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EE3AE" w14:textId="77777777" w:rsidR="004678B8" w:rsidRDefault="004678B8">
      <w:pPr>
        <w:pStyle w:val="GvdeMetni"/>
        <w:spacing w:before="1"/>
        <w:ind w:left="0"/>
        <w:rPr>
          <w:sz w:val="15"/>
        </w:rPr>
      </w:pPr>
    </w:p>
    <w:tbl>
      <w:tblPr>
        <w:tblStyle w:val="TableNormal"/>
        <w:tblW w:w="0" w:type="auto"/>
        <w:tblInd w:w="810" w:type="dxa"/>
        <w:tblLayout w:type="fixed"/>
        <w:tblLook w:val="01E0" w:firstRow="1" w:lastRow="1" w:firstColumn="1" w:lastColumn="1" w:noHBand="0" w:noVBand="0"/>
      </w:tblPr>
      <w:tblGrid>
        <w:gridCol w:w="3787"/>
        <w:gridCol w:w="1534"/>
      </w:tblGrid>
      <w:tr w:rsidR="004678B8" w14:paraId="713D5DB4" w14:textId="77777777">
        <w:trPr>
          <w:trHeight w:val="470"/>
        </w:trPr>
        <w:tc>
          <w:tcPr>
            <w:tcW w:w="3787" w:type="dxa"/>
            <w:tcBorders>
              <w:right w:val="single" w:sz="4" w:space="0" w:color="000000"/>
            </w:tcBorders>
          </w:tcPr>
          <w:p w14:paraId="72317CD9" w14:textId="77777777" w:rsidR="004678B8" w:rsidRDefault="00C43813">
            <w:pPr>
              <w:pStyle w:val="TableParagraph"/>
              <w:spacing w:before="1" w:line="230" w:lineRule="exact"/>
              <w:ind w:left="200" w:firstLine="1709"/>
              <w:rPr>
                <w:b/>
                <w:sz w:val="20"/>
              </w:rPr>
            </w:pPr>
            <w:r>
              <w:rPr>
                <w:b/>
                <w:sz w:val="20"/>
              </w:rPr>
              <w:t>Sakarya Üniversitesi Çalışma Ekonomisi ve Endüstri İlişkileri</w:t>
            </w:r>
          </w:p>
        </w:tc>
        <w:tc>
          <w:tcPr>
            <w:tcW w:w="1534" w:type="dxa"/>
            <w:tcBorders>
              <w:left w:val="single" w:sz="4" w:space="0" w:color="000000"/>
            </w:tcBorders>
          </w:tcPr>
          <w:p w14:paraId="6F8F8DBC" w14:textId="77777777" w:rsidR="004678B8" w:rsidRDefault="00C43813">
            <w:pPr>
              <w:pStyle w:val="TableParagraph"/>
              <w:spacing w:before="118"/>
              <w:ind w:left="102"/>
              <w:rPr>
                <w:b/>
                <w:sz w:val="20"/>
              </w:rPr>
            </w:pPr>
            <w:r>
              <w:rPr>
                <w:b/>
                <w:sz w:val="20"/>
              </w:rPr>
              <w:t>Seçme Yazılar</w:t>
            </w:r>
          </w:p>
        </w:tc>
      </w:tr>
    </w:tbl>
    <w:p w14:paraId="5A40BEB2" w14:textId="77777777" w:rsidR="004678B8" w:rsidRDefault="004678B8">
      <w:pPr>
        <w:pStyle w:val="GvdeMetni"/>
        <w:ind w:left="0"/>
        <w:rPr>
          <w:sz w:val="20"/>
        </w:rPr>
      </w:pPr>
    </w:p>
    <w:p w14:paraId="00E099B2" w14:textId="77777777" w:rsidR="004678B8" w:rsidRDefault="004678B8">
      <w:pPr>
        <w:pStyle w:val="GvdeMetni"/>
        <w:ind w:left="0"/>
        <w:rPr>
          <w:sz w:val="20"/>
        </w:rPr>
      </w:pPr>
    </w:p>
    <w:p w14:paraId="4374EBC6" w14:textId="77777777" w:rsidR="004678B8" w:rsidRDefault="004678B8">
      <w:pPr>
        <w:pStyle w:val="GvdeMetni"/>
        <w:ind w:left="0"/>
        <w:rPr>
          <w:sz w:val="20"/>
        </w:rPr>
      </w:pPr>
    </w:p>
    <w:p w14:paraId="7785E7EA" w14:textId="77777777" w:rsidR="004678B8" w:rsidRDefault="004678B8">
      <w:pPr>
        <w:pStyle w:val="GvdeMetni"/>
        <w:ind w:left="0"/>
        <w:rPr>
          <w:sz w:val="20"/>
        </w:rPr>
      </w:pPr>
    </w:p>
    <w:p w14:paraId="671EF145" w14:textId="77777777" w:rsidR="004678B8" w:rsidRDefault="004678B8">
      <w:pPr>
        <w:pStyle w:val="GvdeMetni"/>
        <w:ind w:left="0"/>
        <w:rPr>
          <w:sz w:val="20"/>
        </w:rPr>
      </w:pPr>
    </w:p>
    <w:p w14:paraId="291AC83F" w14:textId="77777777" w:rsidR="004678B8" w:rsidRDefault="004678B8">
      <w:pPr>
        <w:pStyle w:val="GvdeMetni"/>
        <w:ind w:left="0"/>
        <w:rPr>
          <w:sz w:val="20"/>
        </w:rPr>
      </w:pPr>
    </w:p>
    <w:p w14:paraId="0380ED1C" w14:textId="77777777" w:rsidR="004678B8" w:rsidRDefault="004678B8">
      <w:pPr>
        <w:pStyle w:val="GvdeMetni"/>
        <w:ind w:left="0"/>
        <w:rPr>
          <w:sz w:val="20"/>
        </w:rPr>
      </w:pPr>
    </w:p>
    <w:p w14:paraId="041504F2" w14:textId="77777777" w:rsidR="004678B8" w:rsidRDefault="004678B8">
      <w:pPr>
        <w:pStyle w:val="GvdeMetni"/>
        <w:ind w:left="0"/>
        <w:rPr>
          <w:sz w:val="20"/>
        </w:rPr>
      </w:pPr>
    </w:p>
    <w:p w14:paraId="356B6D1D" w14:textId="77777777" w:rsidR="004678B8" w:rsidRDefault="004678B8">
      <w:pPr>
        <w:pStyle w:val="GvdeMetni"/>
        <w:ind w:left="0"/>
        <w:rPr>
          <w:sz w:val="20"/>
        </w:rPr>
      </w:pPr>
    </w:p>
    <w:p w14:paraId="7545CA06" w14:textId="77777777" w:rsidR="004678B8" w:rsidRDefault="004678B8">
      <w:pPr>
        <w:pStyle w:val="GvdeMetni"/>
        <w:ind w:left="0"/>
        <w:rPr>
          <w:sz w:val="20"/>
        </w:rPr>
      </w:pPr>
    </w:p>
    <w:p w14:paraId="116435E1" w14:textId="77777777" w:rsidR="004678B8" w:rsidRDefault="004678B8">
      <w:pPr>
        <w:pStyle w:val="GvdeMetni"/>
        <w:ind w:left="0"/>
        <w:rPr>
          <w:sz w:val="20"/>
        </w:rPr>
      </w:pPr>
    </w:p>
    <w:p w14:paraId="4C73A937" w14:textId="77777777" w:rsidR="004678B8" w:rsidRDefault="004678B8">
      <w:pPr>
        <w:pStyle w:val="GvdeMetni"/>
        <w:ind w:left="0"/>
        <w:rPr>
          <w:sz w:val="20"/>
        </w:rPr>
      </w:pPr>
    </w:p>
    <w:p w14:paraId="0C2F90D4" w14:textId="77777777" w:rsidR="004678B8" w:rsidRDefault="004678B8">
      <w:pPr>
        <w:pStyle w:val="GvdeMetni"/>
        <w:ind w:left="0"/>
        <w:rPr>
          <w:sz w:val="20"/>
        </w:rPr>
      </w:pPr>
    </w:p>
    <w:p w14:paraId="17D3D36F" w14:textId="77777777" w:rsidR="004678B8" w:rsidRDefault="004678B8">
      <w:pPr>
        <w:pStyle w:val="GvdeMetni"/>
        <w:ind w:left="0"/>
        <w:rPr>
          <w:sz w:val="20"/>
        </w:rPr>
      </w:pPr>
    </w:p>
    <w:p w14:paraId="34630891" w14:textId="77777777" w:rsidR="004678B8" w:rsidRDefault="004678B8">
      <w:pPr>
        <w:pStyle w:val="GvdeMetni"/>
        <w:spacing w:before="4"/>
        <w:ind w:left="0"/>
        <w:rPr>
          <w:sz w:val="25"/>
        </w:rPr>
      </w:pPr>
    </w:p>
    <w:p w14:paraId="564C61D7" w14:textId="77777777" w:rsidR="004678B8" w:rsidRDefault="00C43813">
      <w:pPr>
        <w:spacing w:before="87"/>
        <w:ind w:left="615" w:right="1414"/>
        <w:jc w:val="center"/>
        <w:rPr>
          <w:b/>
          <w:sz w:val="30"/>
        </w:rPr>
      </w:pPr>
      <w:r>
        <w:rPr>
          <w:b/>
          <w:sz w:val="30"/>
        </w:rPr>
        <w:t>SAKARYA ÜNİVERSİTESİ</w:t>
      </w:r>
    </w:p>
    <w:p w14:paraId="4B5253AA" w14:textId="77777777" w:rsidR="004678B8" w:rsidRDefault="00C43813">
      <w:pPr>
        <w:pStyle w:val="Balk1"/>
        <w:ind w:right="1411"/>
      </w:pPr>
      <w:r>
        <w:t>ÇALIŞMA EKONOMİSİ ve ENDÜSTRİ İLİŞKİLERİ</w:t>
      </w:r>
    </w:p>
    <w:p w14:paraId="30608371" w14:textId="77777777" w:rsidR="004678B8" w:rsidRDefault="004678B8">
      <w:pPr>
        <w:pStyle w:val="GvdeMetni"/>
        <w:ind w:left="0"/>
        <w:rPr>
          <w:b/>
          <w:sz w:val="26"/>
        </w:rPr>
      </w:pPr>
    </w:p>
    <w:p w14:paraId="019F41FF" w14:textId="77777777" w:rsidR="004678B8" w:rsidRDefault="004678B8">
      <w:pPr>
        <w:pStyle w:val="GvdeMetni"/>
        <w:ind w:left="0"/>
        <w:rPr>
          <w:b/>
          <w:sz w:val="26"/>
        </w:rPr>
      </w:pPr>
    </w:p>
    <w:p w14:paraId="55B3931A" w14:textId="77777777" w:rsidR="004678B8" w:rsidRDefault="004678B8">
      <w:pPr>
        <w:pStyle w:val="GvdeMetni"/>
        <w:ind w:left="0"/>
        <w:rPr>
          <w:b/>
          <w:sz w:val="26"/>
        </w:rPr>
      </w:pPr>
    </w:p>
    <w:p w14:paraId="651F2084" w14:textId="77777777" w:rsidR="004678B8" w:rsidRDefault="004678B8">
      <w:pPr>
        <w:pStyle w:val="GvdeMetni"/>
        <w:spacing w:before="7"/>
        <w:ind w:left="0"/>
        <w:rPr>
          <w:b/>
          <w:sz w:val="33"/>
        </w:rPr>
      </w:pPr>
    </w:p>
    <w:p w14:paraId="762F459C" w14:textId="77777777" w:rsidR="004678B8" w:rsidRDefault="00C43813">
      <w:pPr>
        <w:spacing w:before="1"/>
        <w:ind w:left="615" w:right="1408"/>
        <w:jc w:val="center"/>
        <w:rPr>
          <w:b/>
          <w:sz w:val="40"/>
        </w:rPr>
      </w:pPr>
      <w:r>
        <w:rPr>
          <w:b/>
          <w:sz w:val="40"/>
        </w:rPr>
        <w:t>SEÇME YAZILAR</w:t>
      </w:r>
    </w:p>
    <w:p w14:paraId="0E8E73D3" w14:textId="77777777" w:rsidR="004678B8" w:rsidRDefault="004678B8">
      <w:pPr>
        <w:pStyle w:val="GvdeMetni"/>
        <w:ind w:left="0"/>
        <w:rPr>
          <w:b/>
          <w:sz w:val="44"/>
        </w:rPr>
      </w:pPr>
    </w:p>
    <w:p w14:paraId="09FE2CC3" w14:textId="77777777" w:rsidR="004678B8" w:rsidRDefault="004678B8">
      <w:pPr>
        <w:pStyle w:val="GvdeMetni"/>
        <w:ind w:left="0"/>
        <w:rPr>
          <w:b/>
          <w:sz w:val="44"/>
        </w:rPr>
      </w:pPr>
    </w:p>
    <w:p w14:paraId="7707F6C6" w14:textId="77777777" w:rsidR="004678B8" w:rsidRDefault="004678B8">
      <w:pPr>
        <w:pStyle w:val="GvdeMetni"/>
        <w:ind w:left="0"/>
        <w:rPr>
          <w:b/>
          <w:sz w:val="44"/>
        </w:rPr>
      </w:pPr>
    </w:p>
    <w:p w14:paraId="07930424" w14:textId="77777777" w:rsidR="004678B8" w:rsidRDefault="00C43813">
      <w:pPr>
        <w:spacing w:before="341"/>
        <w:ind w:left="615" w:right="1411"/>
        <w:jc w:val="center"/>
        <w:rPr>
          <w:b/>
          <w:sz w:val="32"/>
        </w:rPr>
      </w:pPr>
      <w:r>
        <w:rPr>
          <w:b/>
          <w:sz w:val="32"/>
        </w:rPr>
        <w:t>Editör</w:t>
      </w:r>
    </w:p>
    <w:p w14:paraId="2E129672" w14:textId="77777777" w:rsidR="004678B8" w:rsidRDefault="00C43813">
      <w:pPr>
        <w:spacing w:before="122"/>
        <w:ind w:left="615" w:right="1412"/>
        <w:jc w:val="center"/>
        <w:rPr>
          <w:b/>
          <w:sz w:val="32"/>
        </w:rPr>
      </w:pPr>
      <w:r>
        <w:rPr>
          <w:b/>
          <w:sz w:val="32"/>
        </w:rPr>
        <w:t>Doç. Dr. M. Çağlar Özdemir</w:t>
      </w:r>
    </w:p>
    <w:p w14:paraId="1A226430" w14:textId="77777777" w:rsidR="004678B8" w:rsidRDefault="004678B8">
      <w:pPr>
        <w:pStyle w:val="GvdeMetni"/>
        <w:ind w:left="0"/>
        <w:rPr>
          <w:b/>
          <w:sz w:val="34"/>
        </w:rPr>
      </w:pPr>
    </w:p>
    <w:p w14:paraId="346A57EF" w14:textId="77777777" w:rsidR="004678B8" w:rsidRDefault="004678B8">
      <w:pPr>
        <w:pStyle w:val="GvdeMetni"/>
        <w:spacing w:before="3"/>
        <w:ind w:left="0"/>
        <w:rPr>
          <w:b/>
          <w:sz w:val="41"/>
        </w:rPr>
      </w:pPr>
    </w:p>
    <w:p w14:paraId="6EBC4523" w14:textId="77777777" w:rsidR="004678B8" w:rsidRDefault="00C43813">
      <w:pPr>
        <w:pStyle w:val="Balk3"/>
        <w:spacing w:before="0"/>
        <w:ind w:right="1409"/>
        <w:jc w:val="center"/>
      </w:pPr>
      <w:r>
        <w:t>SAKARYA, 2017</w:t>
      </w:r>
    </w:p>
    <w:p w14:paraId="47B53D56" w14:textId="77777777" w:rsidR="004678B8" w:rsidRDefault="004678B8">
      <w:pPr>
        <w:jc w:val="center"/>
        <w:sectPr w:rsidR="004678B8">
          <w:headerReference w:type="even" r:id="rId8"/>
          <w:headerReference w:type="default" r:id="rId9"/>
          <w:footerReference w:type="even" r:id="rId10"/>
          <w:footerReference w:type="default" r:id="rId11"/>
          <w:headerReference w:type="first" r:id="rId12"/>
          <w:footerReference w:type="first" r:id="rId13"/>
          <w:type w:val="continuous"/>
          <w:pgSz w:w="9360" w:h="13330"/>
          <w:pgMar w:top="1240" w:right="0" w:bottom="280" w:left="800" w:header="708" w:footer="708" w:gutter="0"/>
          <w:cols w:space="708"/>
        </w:sectPr>
      </w:pPr>
    </w:p>
    <w:p w14:paraId="0EFEDC32" w14:textId="77777777" w:rsidR="004678B8" w:rsidRDefault="004678B8">
      <w:pPr>
        <w:pStyle w:val="GvdeMetni"/>
        <w:spacing w:before="11"/>
        <w:ind w:left="0"/>
        <w:rPr>
          <w:b/>
          <w:sz w:val="14"/>
        </w:rPr>
      </w:pPr>
    </w:p>
    <w:p w14:paraId="6252165F" w14:textId="77777777" w:rsidR="004678B8" w:rsidRDefault="00C43813">
      <w:pPr>
        <w:ind w:left="618"/>
        <w:rPr>
          <w:rFonts w:ascii="Tahoma" w:hAnsi="Tahoma"/>
          <w:sz w:val="16"/>
        </w:rPr>
      </w:pPr>
      <w:r>
        <w:rPr>
          <w:rFonts w:ascii="Tahoma" w:hAnsi="Tahoma"/>
          <w:sz w:val="16"/>
        </w:rPr>
        <w:t>SAKARYA ÜNİVERSİTESİ ÇALIŞMA EKONOMİSİ ve ENDÜSTRİ İLİŞKİLERİ SEÇME YAZILAR</w:t>
      </w:r>
    </w:p>
    <w:p w14:paraId="02311ACC" w14:textId="77777777" w:rsidR="004678B8" w:rsidRDefault="00C43813">
      <w:pPr>
        <w:spacing w:before="149"/>
        <w:ind w:left="618"/>
        <w:jc w:val="both"/>
        <w:rPr>
          <w:rFonts w:ascii="Tahoma" w:hAnsi="Tahoma"/>
          <w:sz w:val="18"/>
        </w:rPr>
      </w:pPr>
      <w:r>
        <w:rPr>
          <w:rFonts w:ascii="Tahoma" w:hAnsi="Tahoma"/>
          <w:b/>
          <w:sz w:val="18"/>
        </w:rPr>
        <w:t xml:space="preserve">Editör: </w:t>
      </w:r>
      <w:r>
        <w:rPr>
          <w:rFonts w:ascii="Tahoma" w:hAnsi="Tahoma"/>
          <w:sz w:val="18"/>
        </w:rPr>
        <w:t>Doç. Dr. M. Çağlar Özdemir</w:t>
      </w:r>
    </w:p>
    <w:p w14:paraId="30DDC73F" w14:textId="77777777" w:rsidR="004678B8" w:rsidRDefault="00C43813">
      <w:pPr>
        <w:spacing w:before="153"/>
        <w:ind w:left="618"/>
        <w:rPr>
          <w:rFonts w:ascii="Tahoma"/>
          <w:b/>
          <w:sz w:val="18"/>
        </w:rPr>
      </w:pPr>
      <w:r>
        <w:rPr>
          <w:rFonts w:ascii="Tahoma"/>
          <w:b/>
          <w:sz w:val="18"/>
        </w:rPr>
        <w:t>ISBN:</w:t>
      </w:r>
    </w:p>
    <w:p w14:paraId="47318C23" w14:textId="77777777" w:rsidR="004678B8" w:rsidRDefault="00C43813">
      <w:pPr>
        <w:spacing w:before="154"/>
        <w:ind w:left="618"/>
        <w:jc w:val="both"/>
        <w:rPr>
          <w:rFonts w:ascii="Tahoma" w:hAnsi="Tahoma"/>
          <w:sz w:val="18"/>
        </w:rPr>
      </w:pPr>
      <w:r>
        <w:rPr>
          <w:rFonts w:ascii="Tahoma" w:hAnsi="Tahoma"/>
          <w:sz w:val="18"/>
        </w:rPr>
        <w:t>Birinci Baskı “Temmuz 2017”</w:t>
      </w:r>
    </w:p>
    <w:p w14:paraId="52D9F9CC" w14:textId="77777777" w:rsidR="004678B8" w:rsidRDefault="00C43813">
      <w:pPr>
        <w:spacing w:before="153" w:line="408" w:lineRule="auto"/>
        <w:ind w:left="618" w:right="3152"/>
        <w:jc w:val="both"/>
        <w:rPr>
          <w:rFonts w:ascii="Tahoma" w:hAnsi="Tahoma"/>
          <w:sz w:val="18"/>
        </w:rPr>
      </w:pPr>
      <w:r>
        <w:rPr>
          <w:rFonts w:ascii="Tahoma" w:hAnsi="Tahoma"/>
          <w:sz w:val="18"/>
        </w:rPr>
        <w:t xml:space="preserve">Kitapta yer alan bölümlerin tüm sorumluluğu yazarlara aittir. </w:t>
      </w:r>
      <w:proofErr w:type="spellStart"/>
      <w:r>
        <w:rPr>
          <w:rFonts w:ascii="Tahoma" w:hAnsi="Tahoma"/>
          <w:sz w:val="18"/>
        </w:rPr>
        <w:t>Copyright</w:t>
      </w:r>
      <w:proofErr w:type="spellEnd"/>
      <w:r>
        <w:rPr>
          <w:rFonts w:ascii="Tahoma" w:hAnsi="Tahoma"/>
          <w:sz w:val="18"/>
        </w:rPr>
        <w:t xml:space="preserve"> ©</w:t>
      </w:r>
    </w:p>
    <w:p w14:paraId="0F50F435" w14:textId="77777777" w:rsidR="004678B8" w:rsidRDefault="00C9101E">
      <w:pPr>
        <w:spacing w:before="1" w:line="276" w:lineRule="auto"/>
        <w:ind w:left="1185" w:right="1415" w:hanging="567"/>
        <w:jc w:val="both"/>
        <w:rPr>
          <w:rFonts w:ascii="Tahoma" w:hAnsi="Tahoma"/>
          <w:sz w:val="18"/>
        </w:rPr>
      </w:pPr>
      <w:r>
        <w:pict w14:anchorId="5AD60CC6">
          <v:shapetype id="_x0000_t202" coordsize="21600,21600" o:spt="202" path="m,l,21600r21600,l21600,xe">
            <v:stroke joinstyle="miter"/>
            <v:path gradientshapeok="t" o:connecttype="rect"/>
          </v:shapetype>
          <v:shape id="_x0000_s4221" type="#_x0000_t202" style="position:absolute;left:0;text-align:left;margin-left:65.3pt;margin-top:43.75pt;width:337.4pt;height:108.65pt;z-index:-251658240;mso-wrap-distance-left:0;mso-wrap-distance-right:0;mso-position-horizontal-relative:page" filled="f" strokeweight=".48pt">
            <v:textbox inset="0,0,0,0">
              <w:txbxContent>
                <w:p w14:paraId="155D30A5" w14:textId="77777777" w:rsidR="00C43813" w:rsidRDefault="00C43813">
                  <w:pPr>
                    <w:spacing w:before="19" w:line="276" w:lineRule="auto"/>
                    <w:ind w:left="674" w:right="109" w:hanging="567"/>
                    <w:jc w:val="both"/>
                    <w:rPr>
                      <w:rFonts w:ascii="Tahoma" w:hAnsi="Tahoma"/>
                      <w:sz w:val="18"/>
                    </w:rPr>
                  </w:pPr>
                  <w:r>
                    <w:rPr>
                      <w:rFonts w:ascii="Tahoma" w:hAnsi="Tahoma"/>
                      <w:sz w:val="18"/>
                    </w:rPr>
                    <w:t>5846 sayılı ve 2936 sayılı Fikir ve Sanat Eserleri Yasaları ve Türk Ticaret Yasası gereğince; fotokopi, tarama, yazma vs. herhangi bir yöntemle kitabı çoğal- tarak satın alan, satan veya bir kitaptan yazarın yazılı izni olmadan alıntı yapan kişi ve kurumlar;</w:t>
                  </w:r>
                </w:p>
                <w:p w14:paraId="331FE463" w14:textId="77777777" w:rsidR="00C43813" w:rsidRDefault="00C43813">
                  <w:pPr>
                    <w:numPr>
                      <w:ilvl w:val="0"/>
                      <w:numId w:val="25"/>
                    </w:numPr>
                    <w:tabs>
                      <w:tab w:val="left" w:pos="250"/>
                    </w:tabs>
                    <w:spacing w:before="120"/>
                    <w:ind w:hanging="143"/>
                    <w:jc w:val="both"/>
                    <w:rPr>
                      <w:rFonts w:ascii="Tahoma" w:hAnsi="Tahoma"/>
                      <w:sz w:val="18"/>
                    </w:rPr>
                  </w:pPr>
                  <w:r>
                    <w:rPr>
                      <w:rFonts w:ascii="Tahoma" w:hAnsi="Tahoma"/>
                      <w:sz w:val="18"/>
                    </w:rPr>
                    <w:t>Her</w:t>
                  </w:r>
                  <w:r>
                    <w:rPr>
                      <w:rFonts w:ascii="Tahoma" w:hAnsi="Tahoma"/>
                      <w:spacing w:val="-16"/>
                      <w:sz w:val="18"/>
                    </w:rPr>
                    <w:t xml:space="preserve"> </w:t>
                  </w:r>
                  <w:r>
                    <w:rPr>
                      <w:rFonts w:ascii="Tahoma" w:hAnsi="Tahoma"/>
                      <w:sz w:val="18"/>
                    </w:rPr>
                    <w:t>bir</w:t>
                  </w:r>
                  <w:r>
                    <w:rPr>
                      <w:rFonts w:ascii="Tahoma" w:hAnsi="Tahoma"/>
                      <w:spacing w:val="-12"/>
                      <w:sz w:val="18"/>
                    </w:rPr>
                    <w:t xml:space="preserve"> </w:t>
                  </w:r>
                  <w:r>
                    <w:rPr>
                      <w:rFonts w:ascii="Tahoma" w:hAnsi="Tahoma"/>
                      <w:sz w:val="18"/>
                    </w:rPr>
                    <w:t>kopya</w:t>
                  </w:r>
                  <w:r>
                    <w:rPr>
                      <w:rFonts w:ascii="Tahoma" w:hAnsi="Tahoma"/>
                      <w:spacing w:val="-13"/>
                      <w:sz w:val="18"/>
                    </w:rPr>
                    <w:t xml:space="preserve"> </w:t>
                  </w:r>
                  <w:r>
                    <w:rPr>
                      <w:rFonts w:ascii="Tahoma" w:hAnsi="Tahoma"/>
                      <w:sz w:val="18"/>
                    </w:rPr>
                    <w:t>için</w:t>
                  </w:r>
                  <w:r>
                    <w:rPr>
                      <w:rFonts w:ascii="Tahoma" w:hAnsi="Tahoma"/>
                      <w:spacing w:val="-14"/>
                      <w:sz w:val="18"/>
                    </w:rPr>
                    <w:t xml:space="preserve"> </w:t>
                  </w:r>
                  <w:r>
                    <w:rPr>
                      <w:rFonts w:ascii="Tahoma" w:hAnsi="Tahoma"/>
                      <w:sz w:val="18"/>
                    </w:rPr>
                    <w:t>2</w:t>
                  </w:r>
                  <w:r>
                    <w:rPr>
                      <w:rFonts w:ascii="Tahoma" w:hAnsi="Tahoma"/>
                      <w:spacing w:val="-13"/>
                      <w:sz w:val="18"/>
                    </w:rPr>
                    <w:t xml:space="preserve"> </w:t>
                  </w:r>
                  <w:r>
                    <w:rPr>
                      <w:rFonts w:ascii="Tahoma" w:hAnsi="Tahoma"/>
                      <w:sz w:val="18"/>
                    </w:rPr>
                    <w:t>yıldan</w:t>
                  </w:r>
                  <w:r>
                    <w:rPr>
                      <w:rFonts w:ascii="Tahoma" w:hAnsi="Tahoma"/>
                      <w:spacing w:val="-12"/>
                      <w:sz w:val="18"/>
                    </w:rPr>
                    <w:t xml:space="preserve"> </w:t>
                  </w:r>
                  <w:r>
                    <w:rPr>
                      <w:rFonts w:ascii="Tahoma" w:hAnsi="Tahoma"/>
                      <w:sz w:val="18"/>
                    </w:rPr>
                    <w:t>6</w:t>
                  </w:r>
                  <w:r>
                    <w:rPr>
                      <w:rFonts w:ascii="Tahoma" w:hAnsi="Tahoma"/>
                      <w:spacing w:val="-12"/>
                      <w:sz w:val="18"/>
                    </w:rPr>
                    <w:t xml:space="preserve"> </w:t>
                  </w:r>
                  <w:r>
                    <w:rPr>
                      <w:rFonts w:ascii="Tahoma" w:hAnsi="Tahoma"/>
                      <w:sz w:val="18"/>
                    </w:rPr>
                    <w:t>yıla</w:t>
                  </w:r>
                  <w:r>
                    <w:rPr>
                      <w:rFonts w:ascii="Tahoma" w:hAnsi="Tahoma"/>
                      <w:spacing w:val="-15"/>
                      <w:sz w:val="18"/>
                    </w:rPr>
                    <w:t xml:space="preserve"> </w:t>
                  </w:r>
                  <w:r>
                    <w:rPr>
                      <w:rFonts w:ascii="Tahoma" w:hAnsi="Tahoma"/>
                      <w:sz w:val="18"/>
                    </w:rPr>
                    <w:t>kadar</w:t>
                  </w:r>
                  <w:r>
                    <w:rPr>
                      <w:rFonts w:ascii="Tahoma" w:hAnsi="Tahoma"/>
                      <w:spacing w:val="-16"/>
                      <w:sz w:val="18"/>
                    </w:rPr>
                    <w:t xml:space="preserve"> </w:t>
                  </w:r>
                  <w:r>
                    <w:rPr>
                      <w:rFonts w:ascii="Tahoma" w:hAnsi="Tahoma"/>
                      <w:sz w:val="18"/>
                    </w:rPr>
                    <w:t>hapis</w:t>
                  </w:r>
                  <w:r>
                    <w:rPr>
                      <w:rFonts w:ascii="Tahoma" w:hAnsi="Tahoma"/>
                      <w:spacing w:val="-14"/>
                      <w:sz w:val="18"/>
                    </w:rPr>
                    <w:t xml:space="preserve"> </w:t>
                  </w:r>
                  <w:r>
                    <w:rPr>
                      <w:rFonts w:ascii="Tahoma" w:hAnsi="Tahoma"/>
                      <w:sz w:val="18"/>
                    </w:rPr>
                    <w:t>cezası</w:t>
                  </w:r>
                  <w:r>
                    <w:rPr>
                      <w:rFonts w:ascii="Tahoma" w:hAnsi="Tahoma"/>
                      <w:spacing w:val="-13"/>
                      <w:sz w:val="18"/>
                    </w:rPr>
                    <w:t xml:space="preserve"> </w:t>
                  </w:r>
                  <w:r>
                    <w:rPr>
                      <w:rFonts w:ascii="Tahoma" w:hAnsi="Tahoma"/>
                      <w:sz w:val="18"/>
                    </w:rPr>
                    <w:t>(para</w:t>
                  </w:r>
                  <w:r>
                    <w:rPr>
                      <w:rFonts w:ascii="Tahoma" w:hAnsi="Tahoma"/>
                      <w:spacing w:val="-15"/>
                      <w:sz w:val="18"/>
                    </w:rPr>
                    <w:t xml:space="preserve"> </w:t>
                  </w:r>
                  <w:r>
                    <w:rPr>
                      <w:rFonts w:ascii="Tahoma" w:hAnsi="Tahoma"/>
                      <w:sz w:val="18"/>
                    </w:rPr>
                    <w:t>cezasına</w:t>
                  </w:r>
                  <w:r>
                    <w:rPr>
                      <w:rFonts w:ascii="Tahoma" w:hAnsi="Tahoma"/>
                      <w:spacing w:val="-13"/>
                      <w:sz w:val="18"/>
                    </w:rPr>
                    <w:t xml:space="preserve"> </w:t>
                  </w:r>
                  <w:r>
                    <w:rPr>
                      <w:rFonts w:ascii="Tahoma" w:hAnsi="Tahoma"/>
                      <w:sz w:val="18"/>
                    </w:rPr>
                    <w:t>çevrilmeksizin),</w:t>
                  </w:r>
                </w:p>
                <w:p w14:paraId="69897783" w14:textId="77777777" w:rsidR="00C43813" w:rsidRDefault="00C43813">
                  <w:pPr>
                    <w:numPr>
                      <w:ilvl w:val="0"/>
                      <w:numId w:val="25"/>
                    </w:numPr>
                    <w:tabs>
                      <w:tab w:val="left" w:pos="250"/>
                    </w:tabs>
                    <w:spacing w:before="32"/>
                    <w:ind w:hanging="143"/>
                    <w:jc w:val="both"/>
                    <w:rPr>
                      <w:rFonts w:ascii="Tahoma" w:hAnsi="Tahoma"/>
                      <w:sz w:val="18"/>
                    </w:rPr>
                  </w:pPr>
                  <w:r>
                    <w:rPr>
                      <w:rFonts w:ascii="Tahoma" w:hAnsi="Tahoma"/>
                      <w:sz w:val="18"/>
                    </w:rPr>
                    <w:t>10.000 TL’den 150.000 TL’ye kadar mahkemenin karar vereceği para</w:t>
                  </w:r>
                  <w:r>
                    <w:rPr>
                      <w:rFonts w:ascii="Tahoma" w:hAnsi="Tahoma"/>
                      <w:spacing w:val="-18"/>
                      <w:sz w:val="18"/>
                    </w:rPr>
                    <w:t xml:space="preserve"> </w:t>
                  </w:r>
                  <w:r>
                    <w:rPr>
                      <w:rFonts w:ascii="Tahoma" w:hAnsi="Tahoma"/>
                      <w:sz w:val="18"/>
                    </w:rPr>
                    <w:t>cezası,</w:t>
                  </w:r>
                </w:p>
                <w:p w14:paraId="59BADCB7" w14:textId="77777777" w:rsidR="00C43813" w:rsidRDefault="00C43813">
                  <w:pPr>
                    <w:numPr>
                      <w:ilvl w:val="0"/>
                      <w:numId w:val="25"/>
                    </w:numPr>
                    <w:tabs>
                      <w:tab w:val="left" w:pos="250"/>
                    </w:tabs>
                    <w:spacing w:before="29" w:line="276" w:lineRule="auto"/>
                    <w:ind w:right="115"/>
                    <w:jc w:val="both"/>
                    <w:rPr>
                      <w:rFonts w:ascii="Tahoma" w:hAnsi="Tahoma"/>
                      <w:sz w:val="18"/>
                    </w:rPr>
                  </w:pPr>
                  <w:r>
                    <w:rPr>
                      <w:rFonts w:ascii="Tahoma" w:hAnsi="Tahoma"/>
                      <w:sz w:val="18"/>
                    </w:rPr>
                    <w:t xml:space="preserve">Meslekten men ve kopyalama ve basım cihazlarına el konulması, cezaları ile ce- </w:t>
                  </w:r>
                  <w:proofErr w:type="spellStart"/>
                  <w:r>
                    <w:rPr>
                      <w:rFonts w:ascii="Tahoma" w:hAnsi="Tahoma"/>
                      <w:sz w:val="18"/>
                    </w:rPr>
                    <w:t>zalandırılır</w:t>
                  </w:r>
                  <w:proofErr w:type="spellEnd"/>
                  <w:r>
                    <w:rPr>
                      <w:rFonts w:ascii="Tahoma" w:hAnsi="Tahoma"/>
                      <w:sz w:val="18"/>
                    </w:rPr>
                    <w:t>.</w:t>
                  </w:r>
                </w:p>
              </w:txbxContent>
            </v:textbox>
            <w10:wrap type="topAndBottom" anchorx="page"/>
          </v:shape>
        </w:pict>
      </w:r>
      <w:r w:rsidR="00C43813">
        <w:rPr>
          <w:rFonts w:ascii="Tahoma" w:hAnsi="Tahoma"/>
          <w:sz w:val="18"/>
        </w:rPr>
        <w:t>Bu kitabın her türlü yayın hakkı Sakarya Yayıncılık’a aittir. Kitabın tamamı veya bir kısmı yayıncının izni olmadan, hiçbir şekilde elektronik, mekanik, fotokopi vb. bir araçla yayınlanmaz ve çoğaltılamaz.</w:t>
      </w:r>
    </w:p>
    <w:p w14:paraId="2FB55AB7" w14:textId="77777777" w:rsidR="004678B8" w:rsidRDefault="004678B8">
      <w:pPr>
        <w:pStyle w:val="GvdeMetni"/>
        <w:spacing w:before="10"/>
        <w:ind w:left="0"/>
        <w:rPr>
          <w:rFonts w:ascii="Tahoma"/>
          <w:sz w:val="29"/>
        </w:rPr>
      </w:pPr>
    </w:p>
    <w:p w14:paraId="5B65E091" w14:textId="77777777" w:rsidR="004678B8" w:rsidRDefault="00C43813">
      <w:pPr>
        <w:spacing w:before="100"/>
        <w:ind w:left="618"/>
        <w:rPr>
          <w:rFonts w:ascii="Tahoma" w:hAnsi="Tahoma"/>
          <w:b/>
          <w:sz w:val="18"/>
        </w:rPr>
      </w:pPr>
      <w:r>
        <w:rPr>
          <w:rFonts w:ascii="Tahoma" w:hAnsi="Tahoma"/>
          <w:b/>
          <w:sz w:val="18"/>
        </w:rPr>
        <w:t>Kapak Tasarım</w:t>
      </w:r>
    </w:p>
    <w:p w14:paraId="6E64FC74" w14:textId="77777777" w:rsidR="004678B8" w:rsidRDefault="00C43813">
      <w:pPr>
        <w:spacing w:before="152"/>
        <w:ind w:left="618"/>
        <w:rPr>
          <w:rFonts w:ascii="Tahoma" w:hAnsi="Tahoma"/>
          <w:sz w:val="18"/>
        </w:rPr>
      </w:pPr>
      <w:r>
        <w:rPr>
          <w:rFonts w:ascii="Tahoma" w:hAnsi="Tahoma"/>
          <w:sz w:val="18"/>
        </w:rPr>
        <w:t xml:space="preserve">Yrd. Doç. Dr. </w:t>
      </w:r>
      <w:proofErr w:type="gramStart"/>
      <w:r>
        <w:rPr>
          <w:rFonts w:ascii="Tahoma" w:hAnsi="Tahoma"/>
          <w:sz w:val="18"/>
        </w:rPr>
        <w:t>Kamil</w:t>
      </w:r>
      <w:proofErr w:type="gramEnd"/>
      <w:r>
        <w:rPr>
          <w:rFonts w:ascii="Tahoma" w:hAnsi="Tahoma"/>
          <w:sz w:val="18"/>
        </w:rPr>
        <w:t xml:space="preserve"> Taşkın</w:t>
      </w:r>
    </w:p>
    <w:p w14:paraId="3335EFEB" w14:textId="77777777" w:rsidR="004678B8" w:rsidRDefault="00C43813">
      <w:pPr>
        <w:spacing w:before="153"/>
        <w:ind w:left="618"/>
        <w:rPr>
          <w:rFonts w:ascii="Tahoma" w:hAnsi="Tahoma"/>
          <w:b/>
          <w:sz w:val="18"/>
        </w:rPr>
      </w:pPr>
      <w:r>
        <w:rPr>
          <w:rFonts w:ascii="Tahoma" w:hAnsi="Tahoma"/>
          <w:b/>
          <w:sz w:val="18"/>
        </w:rPr>
        <w:t>Kitap Düzenleme</w:t>
      </w:r>
    </w:p>
    <w:p w14:paraId="3741D4ED" w14:textId="77777777" w:rsidR="004678B8" w:rsidRDefault="00C43813">
      <w:pPr>
        <w:spacing w:before="155" w:line="408" w:lineRule="auto"/>
        <w:ind w:left="618" w:right="5529"/>
        <w:rPr>
          <w:rFonts w:ascii="Tahoma" w:hAnsi="Tahoma"/>
          <w:sz w:val="18"/>
        </w:rPr>
      </w:pPr>
      <w:r>
        <w:rPr>
          <w:rFonts w:ascii="Tahoma" w:hAnsi="Tahoma"/>
          <w:sz w:val="18"/>
        </w:rPr>
        <w:t>Arş. Gör. Cihan DURMUŞKAYA Arş. Gör. Akın ÖZDEMİR</w:t>
      </w:r>
    </w:p>
    <w:p w14:paraId="739257AB" w14:textId="77777777" w:rsidR="004678B8" w:rsidRDefault="004678B8">
      <w:pPr>
        <w:pStyle w:val="GvdeMetni"/>
        <w:ind w:left="0"/>
        <w:rPr>
          <w:rFonts w:ascii="Tahoma"/>
          <w:sz w:val="20"/>
        </w:rPr>
      </w:pPr>
    </w:p>
    <w:p w14:paraId="503A3794" w14:textId="77777777" w:rsidR="004678B8" w:rsidRDefault="004678B8">
      <w:pPr>
        <w:pStyle w:val="GvdeMetni"/>
        <w:ind w:left="0"/>
        <w:rPr>
          <w:rFonts w:ascii="Tahoma"/>
          <w:sz w:val="20"/>
        </w:rPr>
      </w:pPr>
    </w:p>
    <w:p w14:paraId="6472F75D" w14:textId="77777777" w:rsidR="004678B8" w:rsidRDefault="004678B8">
      <w:pPr>
        <w:pStyle w:val="GvdeMetni"/>
        <w:ind w:left="0"/>
        <w:rPr>
          <w:rFonts w:ascii="Tahoma"/>
          <w:sz w:val="20"/>
        </w:rPr>
      </w:pPr>
    </w:p>
    <w:p w14:paraId="29889962" w14:textId="77777777" w:rsidR="004678B8" w:rsidRDefault="004678B8">
      <w:pPr>
        <w:pStyle w:val="GvdeMetni"/>
        <w:ind w:left="0"/>
        <w:rPr>
          <w:rFonts w:ascii="Tahoma"/>
          <w:sz w:val="20"/>
        </w:rPr>
      </w:pPr>
    </w:p>
    <w:p w14:paraId="7870FBF8" w14:textId="77777777" w:rsidR="004678B8" w:rsidRDefault="004678B8">
      <w:pPr>
        <w:pStyle w:val="GvdeMetni"/>
        <w:ind w:left="0"/>
        <w:rPr>
          <w:rFonts w:ascii="Tahoma"/>
          <w:sz w:val="20"/>
        </w:rPr>
      </w:pPr>
    </w:p>
    <w:p w14:paraId="217F6237" w14:textId="77777777" w:rsidR="004678B8" w:rsidRDefault="004678B8">
      <w:pPr>
        <w:pStyle w:val="GvdeMetni"/>
        <w:ind w:left="0"/>
        <w:rPr>
          <w:rFonts w:ascii="Tahoma"/>
          <w:sz w:val="20"/>
        </w:rPr>
      </w:pPr>
    </w:p>
    <w:p w14:paraId="2EE79B0B" w14:textId="77777777" w:rsidR="004678B8" w:rsidRDefault="004678B8">
      <w:pPr>
        <w:pStyle w:val="GvdeMetni"/>
        <w:ind w:left="0"/>
        <w:rPr>
          <w:rFonts w:ascii="Tahoma"/>
          <w:sz w:val="20"/>
        </w:rPr>
      </w:pPr>
    </w:p>
    <w:p w14:paraId="0633BE48" w14:textId="77777777" w:rsidR="004678B8" w:rsidRDefault="00C9101E">
      <w:pPr>
        <w:pStyle w:val="GvdeMetni"/>
        <w:spacing w:before="9"/>
        <w:ind w:left="0"/>
        <w:rPr>
          <w:rFonts w:ascii="Tahoma"/>
          <w:sz w:val="10"/>
        </w:rPr>
      </w:pPr>
      <w:r>
        <w:pict w14:anchorId="60B4F553">
          <v:shape id="_x0000_s4220" type="#_x0000_t202" style="position:absolute;margin-left:71.2pt;margin-top:8.7pt;width:297.2pt;height:39.15pt;z-index:-251657216;mso-wrap-distance-left:0;mso-wrap-distance-right:0;mso-position-horizontal-relative:page" filled="f" strokeweight=".48pt">
            <v:textbox inset="0,0,0,0">
              <w:txbxContent>
                <w:p w14:paraId="02BC5D60" w14:textId="77777777" w:rsidR="00C43813" w:rsidRDefault="00C43813">
                  <w:pPr>
                    <w:spacing w:line="191" w:lineRule="exact"/>
                    <w:ind w:left="103"/>
                    <w:rPr>
                      <w:rFonts w:ascii="Tahoma" w:hAnsi="Tahoma"/>
                      <w:b/>
                      <w:sz w:val="16"/>
                    </w:rPr>
                  </w:pPr>
                  <w:r>
                    <w:rPr>
                      <w:rFonts w:ascii="Tahoma" w:hAnsi="Tahoma"/>
                      <w:b/>
                      <w:sz w:val="16"/>
                    </w:rPr>
                    <w:t>Baskı</w:t>
                  </w:r>
                </w:p>
                <w:p w14:paraId="0F56D35E" w14:textId="77777777" w:rsidR="00C43813" w:rsidRDefault="00C43813">
                  <w:pPr>
                    <w:spacing w:before="1"/>
                    <w:ind w:left="669"/>
                    <w:rPr>
                      <w:rFonts w:ascii="Tahoma" w:hAnsi="Tahoma"/>
                      <w:sz w:val="16"/>
                    </w:rPr>
                  </w:pPr>
                  <w:r>
                    <w:rPr>
                      <w:rFonts w:ascii="Tahoma" w:hAnsi="Tahoma"/>
                      <w:sz w:val="16"/>
                    </w:rPr>
                    <w:t xml:space="preserve">Sakarya Yayıncılık, Yayın ve Dağıtım, Çark Caddesi, </w:t>
                  </w:r>
                  <w:proofErr w:type="spellStart"/>
                  <w:r>
                    <w:rPr>
                      <w:rFonts w:ascii="Tahoma" w:hAnsi="Tahoma"/>
                      <w:sz w:val="16"/>
                    </w:rPr>
                    <w:t>Kundakçıoğlu</w:t>
                  </w:r>
                  <w:proofErr w:type="spellEnd"/>
                  <w:r>
                    <w:rPr>
                      <w:rFonts w:ascii="Tahoma" w:hAnsi="Tahoma"/>
                      <w:sz w:val="16"/>
                    </w:rPr>
                    <w:t xml:space="preserve"> İşhanı, No:17, SAKARYA, Tel: 0 264 282 20 35 faks: 0 264 281 21 91</w:t>
                  </w:r>
                </w:p>
                <w:p w14:paraId="10F76611" w14:textId="77777777" w:rsidR="00C43813" w:rsidRDefault="00C9101E">
                  <w:pPr>
                    <w:ind w:left="655"/>
                    <w:rPr>
                      <w:rFonts w:ascii="Tahoma"/>
                      <w:sz w:val="16"/>
                    </w:rPr>
                  </w:pPr>
                  <w:hyperlink r:id="rId14">
                    <w:r w:rsidR="00C43813">
                      <w:rPr>
                        <w:rFonts w:ascii="Tahoma"/>
                        <w:sz w:val="16"/>
                      </w:rPr>
                      <w:t>www.sakaryakitap.com</w:t>
                    </w:r>
                  </w:hyperlink>
                </w:p>
              </w:txbxContent>
            </v:textbox>
            <w10:wrap type="topAndBottom" anchorx="page"/>
          </v:shape>
        </w:pict>
      </w:r>
    </w:p>
    <w:p w14:paraId="0A177600" w14:textId="77777777" w:rsidR="004678B8" w:rsidRDefault="004678B8">
      <w:pPr>
        <w:rPr>
          <w:rFonts w:ascii="Tahoma"/>
          <w:sz w:val="10"/>
        </w:rPr>
        <w:sectPr w:rsidR="004678B8">
          <w:pgSz w:w="9360" w:h="13330"/>
          <w:pgMar w:top="1240" w:right="0" w:bottom="280" w:left="800" w:header="708" w:footer="708" w:gutter="0"/>
          <w:cols w:space="708"/>
        </w:sectPr>
      </w:pPr>
    </w:p>
    <w:p w14:paraId="41168710" w14:textId="77777777" w:rsidR="004678B8" w:rsidRDefault="00C43813">
      <w:pPr>
        <w:pStyle w:val="Balk1"/>
        <w:spacing w:before="173"/>
      </w:pPr>
      <w:r>
        <w:lastRenderedPageBreak/>
        <w:t>İÇİNDEKİLER</w:t>
      </w:r>
    </w:p>
    <w:p w14:paraId="184838F9" w14:textId="77777777" w:rsidR="004678B8" w:rsidRDefault="004678B8">
      <w:pPr>
        <w:pStyle w:val="GvdeMetni"/>
        <w:spacing w:before="10"/>
        <w:ind w:left="0"/>
        <w:rPr>
          <w:b/>
          <w:sz w:val="21"/>
        </w:rPr>
      </w:pPr>
    </w:p>
    <w:p w14:paraId="25BE58DD" w14:textId="77777777" w:rsidR="004678B8" w:rsidRDefault="00C43813">
      <w:pPr>
        <w:pStyle w:val="GvdeMetni"/>
        <w:ind w:left="1185" w:right="1709"/>
      </w:pPr>
      <w:r>
        <w:t>Dijital İnsan Kaynakları Yönetimi Uygulamaları ve Karşılaşılan Problemler</w:t>
      </w:r>
    </w:p>
    <w:sdt>
      <w:sdtPr>
        <w:id w:val="-1825121422"/>
        <w:docPartObj>
          <w:docPartGallery w:val="Table of Contents"/>
          <w:docPartUnique/>
        </w:docPartObj>
      </w:sdtPr>
      <w:sdtEndPr/>
      <w:sdtContent>
        <w:p w14:paraId="1263D6CD" w14:textId="77777777" w:rsidR="004678B8" w:rsidRDefault="00C9101E">
          <w:pPr>
            <w:pStyle w:val="T1"/>
            <w:tabs>
              <w:tab w:val="left" w:leader="dot" w:pos="7028"/>
            </w:tabs>
          </w:pPr>
          <w:hyperlink w:anchor="_TOC_250013" w:history="1">
            <w:r w:rsidR="00C43813">
              <w:t>Adem UĞUR,</w:t>
            </w:r>
            <w:r w:rsidR="00C43813">
              <w:rPr>
                <w:spacing w:val="-6"/>
              </w:rPr>
              <w:t xml:space="preserve"> </w:t>
            </w:r>
            <w:r w:rsidR="00C43813">
              <w:t>Aykut GÜNER</w:t>
            </w:r>
            <w:r w:rsidR="00C43813">
              <w:tab/>
              <w:t>1</w:t>
            </w:r>
          </w:hyperlink>
        </w:p>
        <w:p w14:paraId="1B343903" w14:textId="77777777" w:rsidR="004678B8" w:rsidRDefault="00C9101E">
          <w:pPr>
            <w:pStyle w:val="T1"/>
            <w:spacing w:before="254"/>
            <w:ind w:right="1502"/>
          </w:pPr>
          <w:hyperlink w:anchor="_TOC_250012" w:history="1">
            <w:r w:rsidR="00C43813">
              <w:t>Gelir, Yaşam, Tüketim ve Yoksulluk Ölçümü Veri Setleri Üzerine Değerlendirme</w:t>
            </w:r>
          </w:hyperlink>
        </w:p>
        <w:p w14:paraId="3D7BE6F5" w14:textId="77777777" w:rsidR="004678B8" w:rsidRDefault="00C9101E">
          <w:pPr>
            <w:pStyle w:val="T1"/>
            <w:tabs>
              <w:tab w:val="left" w:leader="dot" w:pos="6920"/>
            </w:tabs>
            <w:spacing w:before="1"/>
          </w:pPr>
          <w:hyperlink w:anchor="_TOC_250011" w:history="1">
            <w:r w:rsidR="00C43813">
              <w:t>Yılmaz</w:t>
            </w:r>
            <w:r w:rsidR="00C43813">
              <w:rPr>
                <w:spacing w:val="-4"/>
              </w:rPr>
              <w:t xml:space="preserve"> </w:t>
            </w:r>
            <w:r w:rsidR="00C43813">
              <w:t>ÖZKAN</w:t>
            </w:r>
            <w:r w:rsidR="00C43813">
              <w:tab/>
              <w:t>31</w:t>
            </w:r>
          </w:hyperlink>
        </w:p>
        <w:p w14:paraId="555807B0" w14:textId="77777777" w:rsidR="004678B8" w:rsidRDefault="00C43813">
          <w:pPr>
            <w:pStyle w:val="T1"/>
            <w:spacing w:before="253"/>
            <w:ind w:right="2002"/>
          </w:pPr>
          <w:r>
            <w:t>İşgücü Piyasasında Kanıt Temelli Politika Uygulamaları için Öneriler</w:t>
          </w:r>
        </w:p>
        <w:p w14:paraId="2D2BDE1B" w14:textId="77777777" w:rsidR="004678B8" w:rsidRDefault="00C9101E">
          <w:pPr>
            <w:pStyle w:val="T1"/>
            <w:tabs>
              <w:tab w:val="left" w:leader="dot" w:pos="6920"/>
            </w:tabs>
            <w:spacing w:line="251" w:lineRule="exact"/>
          </w:pPr>
          <w:hyperlink w:anchor="_TOC_250010" w:history="1">
            <w:proofErr w:type="spellStart"/>
            <w:r w:rsidR="00C43813">
              <w:t>M.Çağlar</w:t>
            </w:r>
            <w:proofErr w:type="spellEnd"/>
            <w:r w:rsidR="00C43813">
              <w:rPr>
                <w:spacing w:val="-3"/>
              </w:rPr>
              <w:t xml:space="preserve"> </w:t>
            </w:r>
            <w:r w:rsidR="00C43813">
              <w:t>ÖZDEMİR</w:t>
            </w:r>
            <w:r w:rsidR="00C43813">
              <w:tab/>
              <w:t>69</w:t>
            </w:r>
          </w:hyperlink>
        </w:p>
        <w:p w14:paraId="06F46C42" w14:textId="77777777" w:rsidR="004678B8" w:rsidRDefault="00C9101E">
          <w:pPr>
            <w:pStyle w:val="T1"/>
            <w:spacing w:before="254"/>
          </w:pPr>
          <w:hyperlink w:anchor="_TOC_250009" w:history="1">
            <w:r w:rsidR="00C43813">
              <w:t>Türk Endüstri İlişkilerinin 2002-2016 Dönemsel Analizi</w:t>
            </w:r>
          </w:hyperlink>
        </w:p>
        <w:p w14:paraId="69E9C729" w14:textId="77777777" w:rsidR="004678B8" w:rsidRDefault="00C9101E">
          <w:pPr>
            <w:pStyle w:val="T1"/>
            <w:tabs>
              <w:tab w:val="left" w:leader="dot" w:pos="6920"/>
            </w:tabs>
            <w:spacing w:before="1"/>
          </w:pPr>
          <w:hyperlink w:anchor="_TOC_250008" w:history="1">
            <w:r w:rsidR="00C43813">
              <w:t>Ekrem</w:t>
            </w:r>
            <w:r w:rsidR="00C43813">
              <w:rPr>
                <w:spacing w:val="-6"/>
              </w:rPr>
              <w:t xml:space="preserve"> </w:t>
            </w:r>
            <w:r w:rsidR="00C43813">
              <w:t>ERDOĞAN</w:t>
            </w:r>
            <w:r w:rsidR="00C43813">
              <w:tab/>
              <w:t>93</w:t>
            </w:r>
          </w:hyperlink>
        </w:p>
        <w:p w14:paraId="488A7006" w14:textId="77777777" w:rsidR="004678B8" w:rsidRDefault="00C43813">
          <w:pPr>
            <w:pStyle w:val="T1"/>
            <w:tabs>
              <w:tab w:val="left" w:leader="dot" w:pos="6809"/>
            </w:tabs>
            <w:spacing w:before="251"/>
            <w:ind w:right="1412"/>
          </w:pPr>
          <w:r>
            <w:t>Sosyal Güvenlik Konulu Makalelerin Nitel Analizi (2005-2015) Yılmaz ÖZKAN, Abdülkadir ALTINSOY,</w:t>
          </w:r>
          <w:r>
            <w:rPr>
              <w:spacing w:val="-11"/>
            </w:rPr>
            <w:t xml:space="preserve"> </w:t>
          </w:r>
          <w:r>
            <w:t>Ufuk</w:t>
          </w:r>
          <w:r>
            <w:rPr>
              <w:spacing w:val="-3"/>
            </w:rPr>
            <w:t xml:space="preserve"> </w:t>
          </w:r>
          <w:r>
            <w:t>BİNGÖL</w:t>
          </w:r>
          <w:r>
            <w:tab/>
          </w:r>
          <w:r>
            <w:rPr>
              <w:spacing w:val="-6"/>
            </w:rPr>
            <w:t>127</w:t>
          </w:r>
        </w:p>
        <w:p w14:paraId="01F860E3" w14:textId="77777777" w:rsidR="004678B8" w:rsidRDefault="00C9101E">
          <w:pPr>
            <w:pStyle w:val="T1"/>
            <w:spacing w:before="255"/>
            <w:ind w:right="1721"/>
          </w:pPr>
          <w:hyperlink w:anchor="_TOC_250007" w:history="1">
            <w:r w:rsidR="00C43813">
              <w:t>Sosyal Bir Hak Olarak Engelli Bireylerin Eğitim Hakkı: Engelli Bireylerin Eğitiminde Yaşanan Problemlerin Beş İlçe Bazında Sakarya İlinde İncelenmesi</w:t>
            </w:r>
          </w:hyperlink>
        </w:p>
        <w:p w14:paraId="30A99B9D" w14:textId="77777777" w:rsidR="004678B8" w:rsidRDefault="00C9101E">
          <w:pPr>
            <w:pStyle w:val="T1"/>
            <w:tabs>
              <w:tab w:val="left" w:leader="dot" w:pos="6809"/>
            </w:tabs>
            <w:spacing w:line="252" w:lineRule="exact"/>
          </w:pPr>
          <w:hyperlink w:anchor="_TOC_250006" w:history="1">
            <w:r w:rsidR="00C43813">
              <w:t>Serdar ORHAN, Kemal</w:t>
            </w:r>
            <w:r w:rsidR="00C43813">
              <w:rPr>
                <w:spacing w:val="-6"/>
              </w:rPr>
              <w:t xml:space="preserve"> </w:t>
            </w:r>
            <w:r w:rsidR="00C43813">
              <w:t>Gökmen</w:t>
            </w:r>
            <w:r w:rsidR="00C43813">
              <w:rPr>
                <w:spacing w:val="-3"/>
              </w:rPr>
              <w:t xml:space="preserve"> </w:t>
            </w:r>
            <w:r w:rsidR="00C43813">
              <w:t>GENÇ</w:t>
            </w:r>
            <w:r w:rsidR="00C43813">
              <w:tab/>
              <w:t>153</w:t>
            </w:r>
          </w:hyperlink>
        </w:p>
        <w:p w14:paraId="75C3A3E3" w14:textId="77777777" w:rsidR="004678B8" w:rsidRDefault="00C9101E">
          <w:pPr>
            <w:pStyle w:val="T1"/>
            <w:spacing w:before="254"/>
            <w:ind w:right="1887"/>
          </w:pPr>
          <w:hyperlink w:anchor="_TOC_250005" w:history="1">
            <w:r w:rsidR="00C43813">
              <w:t>Bir Akademik Alan Olarak Çalışma İlişkileri ve Kapitalizmde Çalışma İlişkisinin Niteliği</w:t>
            </w:r>
          </w:hyperlink>
        </w:p>
        <w:p w14:paraId="6D7321BD" w14:textId="77777777" w:rsidR="004678B8" w:rsidRDefault="00C9101E">
          <w:pPr>
            <w:pStyle w:val="T1"/>
            <w:tabs>
              <w:tab w:val="left" w:leader="dot" w:pos="6809"/>
            </w:tabs>
            <w:spacing w:before="1"/>
          </w:pPr>
          <w:hyperlink w:anchor="_TOC_250004" w:history="1">
            <w:r w:rsidR="00C43813">
              <w:t>Onur</w:t>
            </w:r>
            <w:r w:rsidR="00C43813">
              <w:rPr>
                <w:spacing w:val="-2"/>
              </w:rPr>
              <w:t xml:space="preserve"> </w:t>
            </w:r>
            <w:r w:rsidR="00C43813">
              <w:t>METİN</w:t>
            </w:r>
            <w:r w:rsidR="00C43813">
              <w:tab/>
              <w:t>191</w:t>
            </w:r>
          </w:hyperlink>
        </w:p>
        <w:p w14:paraId="74E24D9D" w14:textId="77777777" w:rsidR="004678B8" w:rsidRDefault="00C9101E">
          <w:pPr>
            <w:pStyle w:val="T1"/>
            <w:spacing w:before="251"/>
            <w:ind w:right="1514"/>
          </w:pPr>
          <w:hyperlink w:anchor="_TOC_250003" w:history="1">
            <w:r w:rsidR="00C43813">
              <w:t>Çalışma Hayatı Kalitesi Endekslerine Yönelik Bir Değerlendirme: ILO Düzgün İş Endeksleri</w:t>
            </w:r>
          </w:hyperlink>
        </w:p>
        <w:p w14:paraId="28C866EA" w14:textId="77777777" w:rsidR="004678B8" w:rsidRDefault="00C9101E">
          <w:pPr>
            <w:pStyle w:val="T1"/>
            <w:tabs>
              <w:tab w:val="left" w:leader="dot" w:pos="6809"/>
            </w:tabs>
          </w:pPr>
          <w:hyperlink w:anchor="_TOC_250002" w:history="1">
            <w:r w:rsidR="00C43813">
              <w:t>Cihan</w:t>
            </w:r>
            <w:r w:rsidR="00C43813">
              <w:rPr>
                <w:spacing w:val="-2"/>
              </w:rPr>
              <w:t xml:space="preserve"> </w:t>
            </w:r>
            <w:r w:rsidR="00C43813">
              <w:t>DURMUŞKAYA</w:t>
            </w:r>
            <w:r w:rsidR="00C43813">
              <w:tab/>
              <w:t>227</w:t>
            </w:r>
          </w:hyperlink>
        </w:p>
        <w:p w14:paraId="2B20E19F" w14:textId="77777777" w:rsidR="004678B8" w:rsidRDefault="00C9101E">
          <w:pPr>
            <w:pStyle w:val="T1"/>
            <w:spacing w:before="254"/>
            <w:ind w:right="1855"/>
          </w:pPr>
          <w:hyperlink w:anchor="_TOC_250001" w:history="1">
            <w:r w:rsidR="00C43813">
              <w:t xml:space="preserve">Tüketim Toplumunda Müşteri Memnuniyeti ve Çalışanların İş Güvenliği: </w:t>
            </w:r>
            <w:proofErr w:type="spellStart"/>
            <w:r w:rsidR="00C43813">
              <w:t>Moto</w:t>
            </w:r>
            <w:proofErr w:type="spellEnd"/>
            <w:r w:rsidR="00C43813">
              <w:t>-Kuryeler Üzerine Bir Alan Araştırması</w:t>
            </w:r>
          </w:hyperlink>
        </w:p>
        <w:p w14:paraId="277C5699" w14:textId="77777777" w:rsidR="004678B8" w:rsidRDefault="00C9101E">
          <w:pPr>
            <w:pStyle w:val="T1"/>
            <w:tabs>
              <w:tab w:val="left" w:leader="dot" w:pos="6809"/>
            </w:tabs>
          </w:pPr>
          <w:hyperlink w:anchor="_TOC_250000" w:history="1">
            <w:r w:rsidR="00C43813">
              <w:t>Akın</w:t>
            </w:r>
            <w:r w:rsidR="00C43813">
              <w:rPr>
                <w:spacing w:val="-2"/>
              </w:rPr>
              <w:t xml:space="preserve"> </w:t>
            </w:r>
            <w:r w:rsidR="00C43813">
              <w:t>ÖZDEMİR</w:t>
            </w:r>
            <w:r w:rsidR="00C43813">
              <w:tab/>
              <w:t>249</w:t>
            </w:r>
          </w:hyperlink>
        </w:p>
      </w:sdtContent>
    </w:sdt>
    <w:p w14:paraId="6812EA25" w14:textId="77777777" w:rsidR="004678B8" w:rsidRDefault="004678B8">
      <w:pPr>
        <w:sectPr w:rsidR="004678B8">
          <w:pgSz w:w="9360" w:h="13330"/>
          <w:pgMar w:top="1240" w:right="0" w:bottom="280" w:left="800" w:header="708" w:footer="708" w:gutter="0"/>
          <w:cols w:space="708"/>
        </w:sectPr>
      </w:pPr>
    </w:p>
    <w:p w14:paraId="38AD80FB" w14:textId="77777777" w:rsidR="004678B8" w:rsidRDefault="00C43813">
      <w:pPr>
        <w:pStyle w:val="Balk3"/>
        <w:ind w:right="846"/>
        <w:jc w:val="center"/>
      </w:pPr>
      <w:r>
        <w:lastRenderedPageBreak/>
        <w:t>YAZARLAR HAKKINDA BİLGİ</w:t>
      </w:r>
    </w:p>
    <w:p w14:paraId="7339FA77" w14:textId="77777777" w:rsidR="004678B8" w:rsidRDefault="004678B8">
      <w:pPr>
        <w:pStyle w:val="GvdeMetni"/>
        <w:ind w:left="0"/>
        <w:rPr>
          <w:b/>
          <w:sz w:val="24"/>
        </w:rPr>
      </w:pPr>
    </w:p>
    <w:p w14:paraId="124AACE8" w14:textId="77777777" w:rsidR="004678B8" w:rsidRDefault="00C43813">
      <w:pPr>
        <w:spacing w:before="172"/>
        <w:ind w:left="1185"/>
        <w:rPr>
          <w:b/>
        </w:rPr>
      </w:pPr>
      <w:r>
        <w:rPr>
          <w:b/>
        </w:rPr>
        <w:t>Doç. Dr. M. Çağlar ÖZDEMİR (Editör)</w:t>
      </w:r>
    </w:p>
    <w:p w14:paraId="55D7F58E" w14:textId="77777777" w:rsidR="004678B8" w:rsidRDefault="00C43813">
      <w:pPr>
        <w:pStyle w:val="GvdeMetni"/>
        <w:spacing w:before="117"/>
        <w:ind w:left="1185" w:right="1410"/>
        <w:jc w:val="both"/>
      </w:pPr>
      <w:r>
        <w:t xml:space="preserve">Gazi Üniversitesi Çalışma Ekonomisi ve Endüstri İlişkileri lisans mezunudur. Yüksek lisans ve doktora çalışmalarını Gazi </w:t>
      </w:r>
      <w:proofErr w:type="spellStart"/>
      <w:r>
        <w:t>Üniversi</w:t>
      </w:r>
      <w:proofErr w:type="spellEnd"/>
      <w:r>
        <w:t xml:space="preserve">- </w:t>
      </w:r>
      <w:proofErr w:type="spellStart"/>
      <w:r>
        <w:t>tesi</w:t>
      </w:r>
      <w:proofErr w:type="spellEnd"/>
      <w:r>
        <w:t xml:space="preserve"> Sosyal Bilimler Enstitüsü Çalışma Ekonomisi ve Endüstri İliş- kileri alanında tamamlamıştır. Doktora sonrası çalışmaları için 2010-11 döneminde İngiltere’de Oxford Üniversitesi’nde bulun- muştur. 2013’te Doçent unvanı kazanmıştır. Çalışma Ekonomisi anabilim dalı öğretim üyesi olarak 2011’den beri Sakarya </w:t>
      </w:r>
      <w:proofErr w:type="spellStart"/>
      <w:r>
        <w:t>Üniversi</w:t>
      </w:r>
      <w:proofErr w:type="spellEnd"/>
      <w:r>
        <w:t xml:space="preserve">- </w:t>
      </w:r>
      <w:proofErr w:type="spellStart"/>
      <w:r>
        <w:t>tesi</w:t>
      </w:r>
      <w:proofErr w:type="spellEnd"/>
      <w:r>
        <w:rPr>
          <w:spacing w:val="-8"/>
        </w:rPr>
        <w:t xml:space="preserve"> </w:t>
      </w:r>
      <w:r>
        <w:t>Çalışma</w:t>
      </w:r>
      <w:r>
        <w:rPr>
          <w:spacing w:val="-8"/>
        </w:rPr>
        <w:t xml:space="preserve"> </w:t>
      </w:r>
      <w:r>
        <w:t>Ekonomisi</w:t>
      </w:r>
      <w:r>
        <w:rPr>
          <w:spacing w:val="-7"/>
        </w:rPr>
        <w:t xml:space="preserve"> </w:t>
      </w:r>
      <w:r>
        <w:t>ve</w:t>
      </w:r>
      <w:r>
        <w:rPr>
          <w:spacing w:val="-10"/>
        </w:rPr>
        <w:t xml:space="preserve"> </w:t>
      </w:r>
      <w:r>
        <w:t>Endüstri</w:t>
      </w:r>
      <w:r>
        <w:rPr>
          <w:spacing w:val="-9"/>
        </w:rPr>
        <w:t xml:space="preserve"> </w:t>
      </w:r>
      <w:r>
        <w:t>İlişkileri</w:t>
      </w:r>
      <w:r>
        <w:rPr>
          <w:spacing w:val="-10"/>
        </w:rPr>
        <w:t xml:space="preserve"> </w:t>
      </w:r>
      <w:r>
        <w:t>bölümünde</w:t>
      </w:r>
      <w:r>
        <w:rPr>
          <w:spacing w:val="-8"/>
        </w:rPr>
        <w:t xml:space="preserve"> </w:t>
      </w:r>
      <w:r>
        <w:t>görev</w:t>
      </w:r>
      <w:r>
        <w:rPr>
          <w:spacing w:val="-10"/>
        </w:rPr>
        <w:t xml:space="preserve"> </w:t>
      </w:r>
      <w:r>
        <w:t xml:space="preserve">yap- maktadır. Çalışma Ekonomisi(L), Gelir Dağılımı ve Yoksulluk(L), Ücret(L), Proje Yönetimi(L), </w:t>
      </w:r>
      <w:proofErr w:type="spellStart"/>
      <w:r>
        <w:t>Sosyo</w:t>
      </w:r>
      <w:proofErr w:type="spellEnd"/>
      <w:r>
        <w:t xml:space="preserve">-Ekonomik Analiz (YL), Ulus- </w:t>
      </w:r>
      <w:proofErr w:type="spellStart"/>
      <w:r>
        <w:t>lararası</w:t>
      </w:r>
      <w:proofErr w:type="spellEnd"/>
      <w:r>
        <w:t xml:space="preserve"> İşgücü Piyasası Analizi (YL), Araştırma Yöntemleri (YL), Refah</w:t>
      </w:r>
      <w:r>
        <w:rPr>
          <w:spacing w:val="-7"/>
        </w:rPr>
        <w:t xml:space="preserve"> </w:t>
      </w:r>
      <w:r>
        <w:t>Analizi</w:t>
      </w:r>
      <w:r>
        <w:rPr>
          <w:spacing w:val="-6"/>
        </w:rPr>
        <w:t xml:space="preserve"> </w:t>
      </w:r>
      <w:r>
        <w:t>ve</w:t>
      </w:r>
      <w:r>
        <w:rPr>
          <w:spacing w:val="-7"/>
        </w:rPr>
        <w:t xml:space="preserve"> </w:t>
      </w:r>
      <w:r>
        <w:t>Ölçüm</w:t>
      </w:r>
      <w:r>
        <w:rPr>
          <w:spacing w:val="-9"/>
        </w:rPr>
        <w:t xml:space="preserve"> </w:t>
      </w:r>
      <w:r>
        <w:t>Yöntemleri</w:t>
      </w:r>
      <w:r>
        <w:rPr>
          <w:spacing w:val="-6"/>
        </w:rPr>
        <w:t xml:space="preserve"> </w:t>
      </w:r>
      <w:r>
        <w:t>(</w:t>
      </w:r>
      <w:proofErr w:type="spellStart"/>
      <w:r>
        <w:t>Dr</w:t>
      </w:r>
      <w:proofErr w:type="spellEnd"/>
      <w:r>
        <w:t>),</w:t>
      </w:r>
      <w:r>
        <w:rPr>
          <w:spacing w:val="-7"/>
        </w:rPr>
        <w:t xml:space="preserve"> </w:t>
      </w:r>
      <w:r>
        <w:t>Yeşil</w:t>
      </w:r>
      <w:r>
        <w:rPr>
          <w:spacing w:val="-6"/>
        </w:rPr>
        <w:t xml:space="preserve"> </w:t>
      </w:r>
      <w:r>
        <w:t>Ekonomi</w:t>
      </w:r>
      <w:r>
        <w:rPr>
          <w:spacing w:val="-3"/>
        </w:rPr>
        <w:t xml:space="preserve"> </w:t>
      </w:r>
      <w:r>
        <w:t>ve</w:t>
      </w:r>
      <w:r>
        <w:rPr>
          <w:spacing w:val="-7"/>
        </w:rPr>
        <w:t xml:space="preserve"> </w:t>
      </w:r>
      <w:r>
        <w:t xml:space="preserve">Sürdü- </w:t>
      </w:r>
      <w:proofErr w:type="spellStart"/>
      <w:r>
        <w:t>rülebilir</w:t>
      </w:r>
      <w:proofErr w:type="spellEnd"/>
      <w:r>
        <w:t xml:space="preserve"> Sosyal Politika (</w:t>
      </w:r>
      <w:proofErr w:type="spellStart"/>
      <w:r>
        <w:t>Dr</w:t>
      </w:r>
      <w:proofErr w:type="spellEnd"/>
      <w:r>
        <w:t>) derslerini</w:t>
      </w:r>
      <w:r>
        <w:rPr>
          <w:spacing w:val="-4"/>
        </w:rPr>
        <w:t xml:space="preserve"> </w:t>
      </w:r>
      <w:r>
        <w:t>vermektedir.</w:t>
      </w:r>
    </w:p>
    <w:p w14:paraId="58F4280B" w14:textId="77777777" w:rsidR="004678B8" w:rsidRDefault="00C43813">
      <w:pPr>
        <w:pStyle w:val="Balk3"/>
        <w:spacing w:before="125"/>
        <w:ind w:left="1185"/>
      </w:pPr>
      <w:r>
        <w:t>Prof. Dr. Adem UĞUR</w:t>
      </w:r>
    </w:p>
    <w:p w14:paraId="29B11792" w14:textId="77777777" w:rsidR="004678B8" w:rsidRDefault="00C43813">
      <w:pPr>
        <w:pStyle w:val="GvdeMetni"/>
        <w:spacing w:before="114"/>
        <w:ind w:left="1185" w:right="1412"/>
        <w:jc w:val="both"/>
      </w:pPr>
      <w:r>
        <w:t>İstanbul</w:t>
      </w:r>
      <w:r>
        <w:rPr>
          <w:spacing w:val="-14"/>
        </w:rPr>
        <w:t xml:space="preserve"> </w:t>
      </w:r>
      <w:r>
        <w:t>Üniversitesi</w:t>
      </w:r>
      <w:r>
        <w:rPr>
          <w:spacing w:val="-14"/>
        </w:rPr>
        <w:t xml:space="preserve"> </w:t>
      </w:r>
      <w:r>
        <w:t>İktisat</w:t>
      </w:r>
      <w:r>
        <w:rPr>
          <w:spacing w:val="-17"/>
        </w:rPr>
        <w:t xml:space="preserve"> </w:t>
      </w:r>
      <w:r>
        <w:t>Fakültesi</w:t>
      </w:r>
      <w:r>
        <w:rPr>
          <w:spacing w:val="-14"/>
        </w:rPr>
        <w:t xml:space="preserve"> </w:t>
      </w:r>
      <w:r>
        <w:t>İşletme</w:t>
      </w:r>
      <w:r>
        <w:rPr>
          <w:spacing w:val="-15"/>
        </w:rPr>
        <w:t xml:space="preserve"> </w:t>
      </w:r>
      <w:r>
        <w:t>ve</w:t>
      </w:r>
      <w:r>
        <w:rPr>
          <w:spacing w:val="-15"/>
        </w:rPr>
        <w:t xml:space="preserve"> </w:t>
      </w:r>
      <w:r>
        <w:t>Maliye</w:t>
      </w:r>
      <w:r>
        <w:rPr>
          <w:spacing w:val="-14"/>
        </w:rPr>
        <w:t xml:space="preserve"> </w:t>
      </w:r>
      <w:r>
        <w:t>bölümlerin- den</w:t>
      </w:r>
      <w:r>
        <w:rPr>
          <w:spacing w:val="-8"/>
        </w:rPr>
        <w:t xml:space="preserve"> </w:t>
      </w:r>
      <w:r>
        <w:t>lisans</w:t>
      </w:r>
      <w:r>
        <w:rPr>
          <w:spacing w:val="-7"/>
        </w:rPr>
        <w:t xml:space="preserve"> </w:t>
      </w:r>
      <w:r>
        <w:t>mezunudur.</w:t>
      </w:r>
      <w:r>
        <w:rPr>
          <w:spacing w:val="-8"/>
        </w:rPr>
        <w:t xml:space="preserve"> </w:t>
      </w:r>
      <w:r>
        <w:t>Yüksek</w:t>
      </w:r>
      <w:r>
        <w:rPr>
          <w:spacing w:val="-11"/>
        </w:rPr>
        <w:t xml:space="preserve"> </w:t>
      </w:r>
      <w:r>
        <w:t>lisans</w:t>
      </w:r>
      <w:r>
        <w:rPr>
          <w:spacing w:val="-7"/>
        </w:rPr>
        <w:t xml:space="preserve"> </w:t>
      </w:r>
      <w:r>
        <w:t>ve</w:t>
      </w:r>
      <w:r>
        <w:rPr>
          <w:spacing w:val="-8"/>
        </w:rPr>
        <w:t xml:space="preserve"> </w:t>
      </w:r>
      <w:r>
        <w:t>doktora</w:t>
      </w:r>
      <w:r>
        <w:rPr>
          <w:spacing w:val="-8"/>
        </w:rPr>
        <w:t xml:space="preserve"> </w:t>
      </w:r>
      <w:r>
        <w:t>çalışmalarını</w:t>
      </w:r>
      <w:r>
        <w:rPr>
          <w:spacing w:val="-7"/>
        </w:rPr>
        <w:t xml:space="preserve"> </w:t>
      </w:r>
      <w:proofErr w:type="spellStart"/>
      <w:r>
        <w:t>İstan</w:t>
      </w:r>
      <w:proofErr w:type="spellEnd"/>
      <w:r>
        <w:t xml:space="preserve">- bul Üniversitesi Sosyal Bilimler Enstitüsü Çalışma Ekonomisi ve Endüstri İlişkileri alanında tamamlamıştır. 1989’te Doçent 1995’te Profesör unvanı kazanmıştır. Çalışma Ekonomisi anabilim dalı </w:t>
      </w:r>
      <w:proofErr w:type="spellStart"/>
      <w:r>
        <w:t>öğ</w:t>
      </w:r>
      <w:proofErr w:type="spellEnd"/>
      <w:r>
        <w:t xml:space="preserve">- </w:t>
      </w:r>
      <w:proofErr w:type="spellStart"/>
      <w:r>
        <w:t>retim</w:t>
      </w:r>
      <w:proofErr w:type="spellEnd"/>
      <w:r>
        <w:rPr>
          <w:spacing w:val="-14"/>
        </w:rPr>
        <w:t xml:space="preserve"> </w:t>
      </w:r>
      <w:r>
        <w:t>üyesi</w:t>
      </w:r>
      <w:r>
        <w:rPr>
          <w:spacing w:val="-9"/>
        </w:rPr>
        <w:t xml:space="preserve"> </w:t>
      </w:r>
      <w:r>
        <w:t>olarak</w:t>
      </w:r>
      <w:r>
        <w:rPr>
          <w:spacing w:val="-12"/>
        </w:rPr>
        <w:t xml:space="preserve"> </w:t>
      </w:r>
      <w:r>
        <w:t>1995’den</w:t>
      </w:r>
      <w:r>
        <w:rPr>
          <w:spacing w:val="-13"/>
        </w:rPr>
        <w:t xml:space="preserve"> </w:t>
      </w:r>
      <w:r>
        <w:t>beri</w:t>
      </w:r>
      <w:r>
        <w:rPr>
          <w:spacing w:val="-9"/>
        </w:rPr>
        <w:t xml:space="preserve"> </w:t>
      </w:r>
      <w:r>
        <w:t>Sakarya</w:t>
      </w:r>
      <w:r>
        <w:rPr>
          <w:spacing w:val="-9"/>
        </w:rPr>
        <w:t xml:space="preserve"> </w:t>
      </w:r>
      <w:r>
        <w:t>Üniversitesi</w:t>
      </w:r>
      <w:r>
        <w:rPr>
          <w:spacing w:val="-10"/>
        </w:rPr>
        <w:t xml:space="preserve"> </w:t>
      </w:r>
      <w:r>
        <w:t>Çalışma</w:t>
      </w:r>
      <w:r>
        <w:rPr>
          <w:spacing w:val="-9"/>
        </w:rPr>
        <w:t xml:space="preserve"> </w:t>
      </w:r>
      <w:r>
        <w:t xml:space="preserve">Eko- </w:t>
      </w:r>
      <w:proofErr w:type="spellStart"/>
      <w:r>
        <w:t>nomisi</w:t>
      </w:r>
      <w:proofErr w:type="spellEnd"/>
      <w:r>
        <w:t xml:space="preserve"> ve Endüstri İlişkileri bölümünde görev yapmaktadır. İş Ah- lakı ve Sosyal Sorumluluk (L), İnsan Kaynakları Yönetimi (L), </w:t>
      </w:r>
      <w:proofErr w:type="spellStart"/>
      <w:r>
        <w:t>Ça</w:t>
      </w:r>
      <w:proofErr w:type="spellEnd"/>
      <w:r>
        <w:t xml:space="preserve">- </w:t>
      </w:r>
      <w:proofErr w:type="spellStart"/>
      <w:r>
        <w:t>lışma</w:t>
      </w:r>
      <w:proofErr w:type="spellEnd"/>
      <w:r>
        <w:t xml:space="preserve"> Hayatında Verimlilik (L), Küreselleşme ve İnsan Kaynakları Yönetimi (L), Endüstriyel Demokrasi (L), Uygulamalı İnsan Kay- </w:t>
      </w:r>
      <w:proofErr w:type="spellStart"/>
      <w:r>
        <w:t>nakları</w:t>
      </w:r>
      <w:proofErr w:type="spellEnd"/>
      <w:r>
        <w:t xml:space="preserve"> Yönetimi (L), Teorik ve Uygulamalı İnsan Kaynakları </w:t>
      </w:r>
      <w:proofErr w:type="spellStart"/>
      <w:r>
        <w:t>Yö</w:t>
      </w:r>
      <w:proofErr w:type="spellEnd"/>
      <w:r>
        <w:t>- netimi (YL), Verimlilik Yönetimi (YL), Globalleşme ve Endüstri İlişkileri (YL), Yönetici Yetiştirme (YL), İşgücü Verimliliği (</w:t>
      </w:r>
      <w:proofErr w:type="spellStart"/>
      <w:r>
        <w:t>Dr</w:t>
      </w:r>
      <w:proofErr w:type="spellEnd"/>
      <w:r>
        <w:t>), Örgütsel Psikoloji (</w:t>
      </w:r>
      <w:proofErr w:type="spellStart"/>
      <w:r>
        <w:t>Dr</w:t>
      </w:r>
      <w:proofErr w:type="spellEnd"/>
      <w:r>
        <w:t>) derslerini</w:t>
      </w:r>
      <w:r>
        <w:rPr>
          <w:spacing w:val="-3"/>
        </w:rPr>
        <w:t xml:space="preserve"> </w:t>
      </w:r>
      <w:r>
        <w:t>vermektedir.</w:t>
      </w:r>
    </w:p>
    <w:p w14:paraId="09E21342" w14:textId="77777777" w:rsidR="004678B8" w:rsidRDefault="00C43813">
      <w:pPr>
        <w:pStyle w:val="Balk3"/>
        <w:spacing w:before="126"/>
        <w:ind w:left="1185"/>
      </w:pPr>
      <w:r>
        <w:t>Prof. Dr. Yılmaz ÖZKAN</w:t>
      </w:r>
    </w:p>
    <w:p w14:paraId="41098EF0" w14:textId="77777777" w:rsidR="004678B8" w:rsidRDefault="00C43813">
      <w:pPr>
        <w:pStyle w:val="GvdeMetni"/>
        <w:spacing w:before="117"/>
        <w:ind w:left="1185" w:right="1412"/>
        <w:jc w:val="both"/>
      </w:pPr>
      <w:r>
        <w:t>İstanbul</w:t>
      </w:r>
      <w:r>
        <w:rPr>
          <w:spacing w:val="-13"/>
        </w:rPr>
        <w:t xml:space="preserve"> </w:t>
      </w:r>
      <w:r>
        <w:t>Üniversitesi</w:t>
      </w:r>
      <w:r>
        <w:rPr>
          <w:spacing w:val="-12"/>
        </w:rPr>
        <w:t xml:space="preserve"> </w:t>
      </w:r>
      <w:r>
        <w:t>İktisat</w:t>
      </w:r>
      <w:r>
        <w:rPr>
          <w:spacing w:val="-14"/>
        </w:rPr>
        <w:t xml:space="preserve"> </w:t>
      </w:r>
      <w:r>
        <w:t>Fakültesi</w:t>
      </w:r>
      <w:r>
        <w:rPr>
          <w:spacing w:val="-12"/>
        </w:rPr>
        <w:t xml:space="preserve"> </w:t>
      </w:r>
      <w:r>
        <w:t>İşletme</w:t>
      </w:r>
      <w:r>
        <w:rPr>
          <w:spacing w:val="-13"/>
        </w:rPr>
        <w:t xml:space="preserve"> </w:t>
      </w:r>
      <w:r>
        <w:t>ve</w:t>
      </w:r>
      <w:r>
        <w:rPr>
          <w:spacing w:val="-10"/>
        </w:rPr>
        <w:t xml:space="preserve"> </w:t>
      </w:r>
      <w:r>
        <w:t>İstatistik</w:t>
      </w:r>
      <w:r>
        <w:rPr>
          <w:spacing w:val="-15"/>
        </w:rPr>
        <w:t xml:space="preserve"> </w:t>
      </w:r>
      <w:r>
        <w:t>lisans</w:t>
      </w:r>
      <w:r>
        <w:rPr>
          <w:spacing w:val="-12"/>
        </w:rPr>
        <w:t xml:space="preserve"> </w:t>
      </w:r>
      <w:r>
        <w:t xml:space="preserve">me- </w:t>
      </w:r>
      <w:proofErr w:type="spellStart"/>
      <w:r>
        <w:t>zunudur</w:t>
      </w:r>
      <w:proofErr w:type="spellEnd"/>
      <w:r>
        <w:t>. Yüksek lisans çalışmalarını İstanbul Üniversitesi İşletme Fakültesi İşletmeler, İstatistik ve Kantitatif Analizler alanında, dok- tora</w:t>
      </w:r>
      <w:r>
        <w:rPr>
          <w:spacing w:val="-14"/>
        </w:rPr>
        <w:t xml:space="preserve"> </w:t>
      </w:r>
      <w:r>
        <w:t>çalışmalarını</w:t>
      </w:r>
      <w:r>
        <w:rPr>
          <w:spacing w:val="-12"/>
        </w:rPr>
        <w:t xml:space="preserve"> </w:t>
      </w:r>
      <w:r>
        <w:t>İstanbul</w:t>
      </w:r>
      <w:r>
        <w:rPr>
          <w:spacing w:val="-12"/>
        </w:rPr>
        <w:t xml:space="preserve"> </w:t>
      </w:r>
      <w:r>
        <w:t>Üniversitesi</w:t>
      </w:r>
      <w:r>
        <w:rPr>
          <w:spacing w:val="-10"/>
        </w:rPr>
        <w:t xml:space="preserve"> </w:t>
      </w:r>
      <w:r>
        <w:t>Sosyal</w:t>
      </w:r>
      <w:r>
        <w:rPr>
          <w:spacing w:val="-10"/>
        </w:rPr>
        <w:t xml:space="preserve"> </w:t>
      </w:r>
      <w:r>
        <w:t>Bilimler</w:t>
      </w:r>
      <w:r>
        <w:rPr>
          <w:spacing w:val="-10"/>
        </w:rPr>
        <w:t xml:space="preserve"> </w:t>
      </w:r>
      <w:r>
        <w:t>Enstitüsü</w:t>
      </w:r>
      <w:r>
        <w:rPr>
          <w:spacing w:val="-13"/>
        </w:rPr>
        <w:t xml:space="preserve"> </w:t>
      </w:r>
      <w:r>
        <w:t xml:space="preserve">İş- </w:t>
      </w:r>
      <w:proofErr w:type="spellStart"/>
      <w:r>
        <w:t>letme</w:t>
      </w:r>
      <w:proofErr w:type="spellEnd"/>
      <w:r>
        <w:t xml:space="preserve"> alanında tamamlamıştır. 1995’te Doçent 2005’te Profesör</w:t>
      </w:r>
      <w:r>
        <w:rPr>
          <w:spacing w:val="-30"/>
        </w:rPr>
        <w:t xml:space="preserve"> </w:t>
      </w:r>
      <w:r>
        <w:t xml:space="preserve">un- </w:t>
      </w:r>
      <w:proofErr w:type="spellStart"/>
      <w:r>
        <w:t>vanı</w:t>
      </w:r>
      <w:proofErr w:type="spellEnd"/>
      <w:r>
        <w:rPr>
          <w:spacing w:val="-6"/>
        </w:rPr>
        <w:t xml:space="preserve"> </w:t>
      </w:r>
      <w:r>
        <w:t>kazanmıştır.</w:t>
      </w:r>
      <w:r>
        <w:rPr>
          <w:spacing w:val="-6"/>
        </w:rPr>
        <w:t xml:space="preserve"> </w:t>
      </w:r>
      <w:r>
        <w:t>Çalışma</w:t>
      </w:r>
      <w:r>
        <w:rPr>
          <w:spacing w:val="-5"/>
        </w:rPr>
        <w:t xml:space="preserve"> </w:t>
      </w:r>
      <w:r>
        <w:t>Ekonomisi</w:t>
      </w:r>
      <w:r>
        <w:rPr>
          <w:spacing w:val="-5"/>
        </w:rPr>
        <w:t xml:space="preserve"> </w:t>
      </w:r>
      <w:r>
        <w:t>Anabilim</w:t>
      </w:r>
      <w:r>
        <w:rPr>
          <w:spacing w:val="-9"/>
        </w:rPr>
        <w:t xml:space="preserve"> </w:t>
      </w:r>
      <w:r>
        <w:t>Dalı</w:t>
      </w:r>
      <w:r>
        <w:rPr>
          <w:spacing w:val="-9"/>
        </w:rPr>
        <w:t xml:space="preserve"> </w:t>
      </w:r>
      <w:r>
        <w:t>Öğretim</w:t>
      </w:r>
      <w:r>
        <w:rPr>
          <w:spacing w:val="-9"/>
        </w:rPr>
        <w:t xml:space="preserve"> </w:t>
      </w:r>
      <w:r>
        <w:t>Üyesi</w:t>
      </w:r>
    </w:p>
    <w:p w14:paraId="26BD5D5D" w14:textId="77777777" w:rsidR="004678B8" w:rsidRDefault="004678B8">
      <w:pPr>
        <w:jc w:val="both"/>
        <w:sectPr w:rsidR="004678B8">
          <w:pgSz w:w="9360" w:h="13330"/>
          <w:pgMar w:top="1240" w:right="0" w:bottom="280" w:left="800" w:header="708" w:footer="708" w:gutter="0"/>
          <w:cols w:space="708"/>
        </w:sectPr>
      </w:pPr>
    </w:p>
    <w:p w14:paraId="49B379E6" w14:textId="77777777" w:rsidR="004678B8" w:rsidRDefault="00C43813">
      <w:pPr>
        <w:pStyle w:val="GvdeMetni"/>
        <w:spacing w:before="168"/>
        <w:ind w:left="1185" w:right="1412"/>
        <w:jc w:val="both"/>
      </w:pPr>
      <w:r>
        <w:lastRenderedPageBreak/>
        <w:t xml:space="preserve">olarak 1995’ten beri Çalışma Ekonomisi ve Endüstri İlişkileri bölü- </w:t>
      </w:r>
      <w:proofErr w:type="spellStart"/>
      <w:r>
        <w:t>münde</w:t>
      </w:r>
      <w:proofErr w:type="spellEnd"/>
      <w:r>
        <w:t xml:space="preserve"> görev yapmaktadır. İstatistik (L), Kalite Yönetim Sistemi (L), , İşgücü Piyasası Veri Analizi (L) , İstatistiksel Proses Kontrol (YL), İleri Araştırma Yöntemleri (DR) derslerini vermektedir.</w:t>
      </w:r>
    </w:p>
    <w:p w14:paraId="0558407A" w14:textId="77777777" w:rsidR="004678B8" w:rsidRDefault="00C43813">
      <w:pPr>
        <w:pStyle w:val="Balk3"/>
        <w:spacing w:before="123"/>
        <w:ind w:left="1185"/>
      </w:pPr>
      <w:r>
        <w:t>Doç. Dr. Ekrem ERDOĞAN</w:t>
      </w:r>
    </w:p>
    <w:p w14:paraId="25AE4C95" w14:textId="77777777" w:rsidR="004678B8" w:rsidRDefault="00C43813">
      <w:pPr>
        <w:pStyle w:val="GvdeMetni"/>
        <w:spacing w:before="116"/>
        <w:ind w:left="1185" w:right="1412"/>
        <w:jc w:val="both"/>
      </w:pPr>
      <w:r>
        <w:t>Sakarya</w:t>
      </w:r>
      <w:r>
        <w:rPr>
          <w:spacing w:val="-16"/>
        </w:rPr>
        <w:t xml:space="preserve"> </w:t>
      </w:r>
      <w:r>
        <w:t>Üniversitesi</w:t>
      </w:r>
      <w:r>
        <w:rPr>
          <w:spacing w:val="-15"/>
        </w:rPr>
        <w:t xml:space="preserve"> </w:t>
      </w:r>
      <w:r>
        <w:t>Çalışma</w:t>
      </w:r>
      <w:r>
        <w:rPr>
          <w:spacing w:val="-16"/>
        </w:rPr>
        <w:t xml:space="preserve"> </w:t>
      </w:r>
      <w:r>
        <w:t>Ekonomisi</w:t>
      </w:r>
      <w:r>
        <w:rPr>
          <w:spacing w:val="-15"/>
        </w:rPr>
        <w:t xml:space="preserve"> </w:t>
      </w:r>
      <w:r>
        <w:t>ve</w:t>
      </w:r>
      <w:r>
        <w:rPr>
          <w:spacing w:val="-15"/>
        </w:rPr>
        <w:t xml:space="preserve"> </w:t>
      </w:r>
      <w:r>
        <w:t>Endüstri</w:t>
      </w:r>
      <w:r>
        <w:rPr>
          <w:spacing w:val="-15"/>
        </w:rPr>
        <w:t xml:space="preserve"> </w:t>
      </w:r>
      <w:r>
        <w:t>İlişkileri</w:t>
      </w:r>
      <w:r>
        <w:rPr>
          <w:spacing w:val="-15"/>
        </w:rPr>
        <w:t xml:space="preserve"> </w:t>
      </w:r>
      <w:r>
        <w:t>lisans mezunudur.</w:t>
      </w:r>
      <w:r>
        <w:rPr>
          <w:spacing w:val="-11"/>
        </w:rPr>
        <w:t xml:space="preserve"> </w:t>
      </w:r>
      <w:r>
        <w:t>Yüksek</w:t>
      </w:r>
      <w:r>
        <w:rPr>
          <w:spacing w:val="-13"/>
        </w:rPr>
        <w:t xml:space="preserve"> </w:t>
      </w:r>
      <w:r>
        <w:t>lisans</w:t>
      </w:r>
      <w:r>
        <w:rPr>
          <w:spacing w:val="-12"/>
        </w:rPr>
        <w:t xml:space="preserve"> </w:t>
      </w:r>
      <w:r>
        <w:t>ve</w:t>
      </w:r>
      <w:r>
        <w:rPr>
          <w:spacing w:val="-10"/>
        </w:rPr>
        <w:t xml:space="preserve"> </w:t>
      </w:r>
      <w:r>
        <w:t>doktora</w:t>
      </w:r>
      <w:r>
        <w:rPr>
          <w:spacing w:val="-13"/>
        </w:rPr>
        <w:t xml:space="preserve"> </w:t>
      </w:r>
      <w:r>
        <w:t>çalışmalarını</w:t>
      </w:r>
      <w:r>
        <w:rPr>
          <w:spacing w:val="-12"/>
        </w:rPr>
        <w:t xml:space="preserve"> </w:t>
      </w:r>
      <w:r>
        <w:t>Sakarya</w:t>
      </w:r>
      <w:r>
        <w:rPr>
          <w:spacing w:val="-10"/>
        </w:rPr>
        <w:t xml:space="preserve"> </w:t>
      </w:r>
      <w:proofErr w:type="spellStart"/>
      <w:r>
        <w:t>Üniver</w:t>
      </w:r>
      <w:proofErr w:type="spellEnd"/>
      <w:r>
        <w:t>- sitesi</w:t>
      </w:r>
      <w:r>
        <w:rPr>
          <w:spacing w:val="-11"/>
        </w:rPr>
        <w:t xml:space="preserve"> </w:t>
      </w:r>
      <w:r>
        <w:t>Sosyal</w:t>
      </w:r>
      <w:r>
        <w:rPr>
          <w:spacing w:val="-10"/>
        </w:rPr>
        <w:t xml:space="preserve"> </w:t>
      </w:r>
      <w:r>
        <w:t>Bilimler</w:t>
      </w:r>
      <w:r>
        <w:rPr>
          <w:spacing w:val="-10"/>
        </w:rPr>
        <w:t xml:space="preserve"> </w:t>
      </w:r>
      <w:r>
        <w:t>Enstitüsü</w:t>
      </w:r>
      <w:r>
        <w:rPr>
          <w:spacing w:val="-11"/>
        </w:rPr>
        <w:t xml:space="preserve"> </w:t>
      </w:r>
      <w:r>
        <w:t>Çalışma</w:t>
      </w:r>
      <w:r>
        <w:rPr>
          <w:spacing w:val="-11"/>
        </w:rPr>
        <w:t xml:space="preserve"> </w:t>
      </w:r>
      <w:r>
        <w:t>Ekonomisi</w:t>
      </w:r>
      <w:r>
        <w:rPr>
          <w:spacing w:val="-10"/>
        </w:rPr>
        <w:t xml:space="preserve"> </w:t>
      </w:r>
      <w:r>
        <w:t>ve</w:t>
      </w:r>
      <w:r>
        <w:rPr>
          <w:spacing w:val="-10"/>
        </w:rPr>
        <w:t xml:space="preserve"> </w:t>
      </w:r>
      <w:r>
        <w:t>Endüstri</w:t>
      </w:r>
      <w:r>
        <w:rPr>
          <w:spacing w:val="-13"/>
        </w:rPr>
        <w:t xml:space="preserve"> </w:t>
      </w:r>
      <w:r>
        <w:t xml:space="preserve">İliş- kileri alanında tamamlamıştır. Doktora sonrası araştırmaları için 2012’de İngiltere’de De </w:t>
      </w:r>
      <w:proofErr w:type="spellStart"/>
      <w:r>
        <w:t>Monfort</w:t>
      </w:r>
      <w:proofErr w:type="spellEnd"/>
      <w:r>
        <w:t xml:space="preserve"> Üniversitesinde bulunmuştur. 2016’da</w:t>
      </w:r>
      <w:r>
        <w:rPr>
          <w:spacing w:val="-8"/>
        </w:rPr>
        <w:t xml:space="preserve"> </w:t>
      </w:r>
      <w:r>
        <w:t>Doçent</w:t>
      </w:r>
      <w:r>
        <w:rPr>
          <w:spacing w:val="-6"/>
        </w:rPr>
        <w:t xml:space="preserve"> </w:t>
      </w:r>
      <w:r>
        <w:t>unvanı</w:t>
      </w:r>
      <w:r>
        <w:rPr>
          <w:spacing w:val="-7"/>
        </w:rPr>
        <w:t xml:space="preserve"> </w:t>
      </w:r>
      <w:r>
        <w:t>kazanmıştır.</w:t>
      </w:r>
      <w:r>
        <w:rPr>
          <w:spacing w:val="-4"/>
        </w:rPr>
        <w:t xml:space="preserve"> </w:t>
      </w:r>
      <w:r>
        <w:t>2001’den</w:t>
      </w:r>
      <w:r>
        <w:rPr>
          <w:spacing w:val="-10"/>
        </w:rPr>
        <w:t xml:space="preserve"> </w:t>
      </w:r>
      <w:r>
        <w:t>beri</w:t>
      </w:r>
      <w:r>
        <w:rPr>
          <w:spacing w:val="-7"/>
        </w:rPr>
        <w:t xml:space="preserve"> </w:t>
      </w:r>
      <w:r>
        <w:t>Sakarya</w:t>
      </w:r>
      <w:r>
        <w:rPr>
          <w:spacing w:val="-7"/>
        </w:rPr>
        <w:t xml:space="preserve"> </w:t>
      </w:r>
      <w:proofErr w:type="spellStart"/>
      <w:r>
        <w:t>Üniver</w:t>
      </w:r>
      <w:proofErr w:type="spellEnd"/>
      <w:r>
        <w:t>- sitesi Çalışma Ekonomisi ve Endüstri İlişkileri bölümünde Endüstri İlişkileri</w:t>
      </w:r>
      <w:r>
        <w:rPr>
          <w:spacing w:val="-7"/>
        </w:rPr>
        <w:t xml:space="preserve"> </w:t>
      </w:r>
      <w:r>
        <w:t>anabilim</w:t>
      </w:r>
      <w:r>
        <w:rPr>
          <w:spacing w:val="-10"/>
        </w:rPr>
        <w:t xml:space="preserve"> </w:t>
      </w:r>
      <w:r>
        <w:t>dalında</w:t>
      </w:r>
      <w:r>
        <w:rPr>
          <w:spacing w:val="-7"/>
        </w:rPr>
        <w:t xml:space="preserve"> </w:t>
      </w:r>
      <w:r>
        <w:t>görev</w:t>
      </w:r>
      <w:r>
        <w:rPr>
          <w:spacing w:val="-9"/>
        </w:rPr>
        <w:t xml:space="preserve"> </w:t>
      </w:r>
      <w:r>
        <w:t>yapmaktadır.</w:t>
      </w:r>
      <w:r>
        <w:rPr>
          <w:spacing w:val="-7"/>
        </w:rPr>
        <w:t xml:space="preserve"> </w:t>
      </w:r>
      <w:r>
        <w:t>Endüstri</w:t>
      </w:r>
      <w:r>
        <w:rPr>
          <w:spacing w:val="-7"/>
        </w:rPr>
        <w:t xml:space="preserve"> </w:t>
      </w:r>
      <w:r>
        <w:t>İlişkileri(L), Çalışma</w:t>
      </w:r>
      <w:r>
        <w:rPr>
          <w:spacing w:val="-11"/>
        </w:rPr>
        <w:t xml:space="preserve"> </w:t>
      </w:r>
      <w:r>
        <w:t>Sosyolojisi(L),</w:t>
      </w:r>
      <w:r>
        <w:rPr>
          <w:spacing w:val="-10"/>
        </w:rPr>
        <w:t xml:space="preserve"> </w:t>
      </w:r>
      <w:r>
        <w:t>Çalışma</w:t>
      </w:r>
      <w:r>
        <w:rPr>
          <w:spacing w:val="-10"/>
        </w:rPr>
        <w:t xml:space="preserve"> </w:t>
      </w:r>
      <w:r>
        <w:t>İlişkileri</w:t>
      </w:r>
      <w:r>
        <w:rPr>
          <w:spacing w:val="-9"/>
        </w:rPr>
        <w:t xml:space="preserve"> </w:t>
      </w:r>
      <w:r>
        <w:t>ve</w:t>
      </w:r>
      <w:r>
        <w:rPr>
          <w:spacing w:val="-10"/>
        </w:rPr>
        <w:t xml:space="preserve"> </w:t>
      </w:r>
      <w:r>
        <w:t>Sanat(L),</w:t>
      </w:r>
      <w:r>
        <w:rPr>
          <w:spacing w:val="-13"/>
        </w:rPr>
        <w:t xml:space="preserve"> </w:t>
      </w:r>
      <w:r>
        <w:t>Çalışma</w:t>
      </w:r>
      <w:r>
        <w:rPr>
          <w:spacing w:val="-10"/>
        </w:rPr>
        <w:t xml:space="preserve"> </w:t>
      </w:r>
      <w:r>
        <w:t xml:space="preserve">İliş- kileri Tarihi(L), KOBİ’lerde Çalışma İlişkileri(L), Karşılaştırmalı Endüstri İlişkileri(YL), Çalışma İlişkilerinde Teorik Gelişme- </w:t>
      </w:r>
      <w:proofErr w:type="spellStart"/>
      <w:r>
        <w:t>ler</w:t>
      </w:r>
      <w:proofErr w:type="spellEnd"/>
      <w:r>
        <w:t>(</w:t>
      </w:r>
      <w:proofErr w:type="spellStart"/>
      <w:r>
        <w:t>Dr</w:t>
      </w:r>
      <w:proofErr w:type="spellEnd"/>
      <w:r>
        <w:t>), Yeni Yönetim Teknikleri ve Çalışanlar(</w:t>
      </w:r>
      <w:proofErr w:type="spellStart"/>
      <w:r>
        <w:t>Dr</w:t>
      </w:r>
      <w:proofErr w:type="spellEnd"/>
      <w:r>
        <w:t xml:space="preserve">) derslerini ver- </w:t>
      </w:r>
      <w:proofErr w:type="spellStart"/>
      <w:r>
        <w:t>mektedir</w:t>
      </w:r>
      <w:proofErr w:type="spellEnd"/>
      <w:r>
        <w:t>.</w:t>
      </w:r>
    </w:p>
    <w:p w14:paraId="2ABCB5D0" w14:textId="77777777" w:rsidR="004678B8" w:rsidRDefault="00C43813">
      <w:pPr>
        <w:pStyle w:val="Balk3"/>
        <w:spacing w:before="125"/>
        <w:ind w:left="1185"/>
      </w:pPr>
      <w:r>
        <w:t>Yrd. Doç. Dr. Serdar ORHAN</w:t>
      </w:r>
    </w:p>
    <w:p w14:paraId="2497C38E" w14:textId="77777777" w:rsidR="004678B8" w:rsidRDefault="00C43813">
      <w:pPr>
        <w:pStyle w:val="GvdeMetni"/>
        <w:spacing w:before="117"/>
        <w:ind w:left="1185" w:right="1412"/>
        <w:jc w:val="both"/>
      </w:pPr>
      <w:r>
        <w:t xml:space="preserve">Sakarya Üniversitesi Çalışma Ekonomisi ve Endüstri İlişkiler </w:t>
      </w:r>
      <w:proofErr w:type="spellStart"/>
      <w:r>
        <w:t>bö</w:t>
      </w:r>
      <w:proofErr w:type="spellEnd"/>
      <w:r>
        <w:t xml:space="preserve">- </w:t>
      </w:r>
      <w:proofErr w:type="spellStart"/>
      <w:r>
        <w:t>lümü</w:t>
      </w:r>
      <w:proofErr w:type="spellEnd"/>
      <w:r>
        <w:t xml:space="preserve"> lisans mezunudur. Yüksek lisans ve doktora çalışmalarını </w:t>
      </w:r>
      <w:proofErr w:type="spellStart"/>
      <w:r>
        <w:t>Sa</w:t>
      </w:r>
      <w:proofErr w:type="spellEnd"/>
      <w:r>
        <w:t xml:space="preserve">- </w:t>
      </w:r>
      <w:proofErr w:type="spellStart"/>
      <w:r>
        <w:t>karya</w:t>
      </w:r>
      <w:proofErr w:type="spellEnd"/>
      <w:r>
        <w:t xml:space="preserve"> Üniversitesi Sosyal Bilimler Enstitüsü Çalışma Ekonomisi ve Endüstri İlişkileri alanında tamamlamıştır. 2001-2007 döneminde Sakarya</w:t>
      </w:r>
      <w:r>
        <w:rPr>
          <w:spacing w:val="-9"/>
        </w:rPr>
        <w:t xml:space="preserve"> </w:t>
      </w:r>
      <w:r>
        <w:t>Üniversitesi</w:t>
      </w:r>
      <w:r>
        <w:rPr>
          <w:spacing w:val="-10"/>
        </w:rPr>
        <w:t xml:space="preserve"> </w:t>
      </w:r>
      <w:r>
        <w:t>Çalışma</w:t>
      </w:r>
      <w:r>
        <w:rPr>
          <w:spacing w:val="-9"/>
        </w:rPr>
        <w:t xml:space="preserve"> </w:t>
      </w:r>
      <w:r>
        <w:t>Ekonomisi</w:t>
      </w:r>
      <w:r>
        <w:rPr>
          <w:spacing w:val="-8"/>
        </w:rPr>
        <w:t xml:space="preserve"> </w:t>
      </w:r>
      <w:r>
        <w:t>ve</w:t>
      </w:r>
      <w:r>
        <w:rPr>
          <w:spacing w:val="-9"/>
        </w:rPr>
        <w:t xml:space="preserve"> </w:t>
      </w:r>
      <w:r>
        <w:t>Endüstri</w:t>
      </w:r>
      <w:r>
        <w:rPr>
          <w:spacing w:val="-10"/>
        </w:rPr>
        <w:t xml:space="preserve"> </w:t>
      </w:r>
      <w:r>
        <w:t>İlişkileri</w:t>
      </w:r>
      <w:r>
        <w:rPr>
          <w:spacing w:val="-11"/>
        </w:rPr>
        <w:t xml:space="preserve"> </w:t>
      </w:r>
      <w:r>
        <w:t xml:space="preserve">bölü- </w:t>
      </w:r>
      <w:proofErr w:type="spellStart"/>
      <w:r>
        <w:t>münde</w:t>
      </w:r>
      <w:proofErr w:type="spellEnd"/>
      <w:r>
        <w:t xml:space="preserve"> Araştırma Görevlisi, 2007-2011 döneminde Ali Fuat Cebe- soy Meslek Yüksek Okulunda Öğretim Görevlisi olarak çalışmıştır. 2011’te Doktor unvanı kazanmıştır. 2011’den beri Sakarya </w:t>
      </w:r>
      <w:proofErr w:type="spellStart"/>
      <w:r>
        <w:t>Üniver</w:t>
      </w:r>
      <w:proofErr w:type="spellEnd"/>
      <w:r>
        <w:t>- sitesi Çalışma Ekonomisi ve Endüstri İlişkileri bölümünde görev yapmaktadır. Bireysel İş Hukuku (L), Toplu İş Hukuku (L), İş Sağ- lığı</w:t>
      </w:r>
      <w:r>
        <w:rPr>
          <w:spacing w:val="-11"/>
        </w:rPr>
        <w:t xml:space="preserve"> </w:t>
      </w:r>
      <w:r>
        <w:t>ve</w:t>
      </w:r>
      <w:r>
        <w:rPr>
          <w:spacing w:val="-11"/>
        </w:rPr>
        <w:t xml:space="preserve"> </w:t>
      </w:r>
      <w:r>
        <w:t>Güvenliği</w:t>
      </w:r>
      <w:r>
        <w:rPr>
          <w:spacing w:val="-10"/>
        </w:rPr>
        <w:t xml:space="preserve"> </w:t>
      </w:r>
      <w:r>
        <w:t>(L),</w:t>
      </w:r>
      <w:r>
        <w:rPr>
          <w:spacing w:val="-11"/>
        </w:rPr>
        <w:t xml:space="preserve"> </w:t>
      </w:r>
      <w:r>
        <w:t>İş</w:t>
      </w:r>
      <w:r>
        <w:rPr>
          <w:spacing w:val="-10"/>
        </w:rPr>
        <w:t xml:space="preserve"> </w:t>
      </w:r>
      <w:r>
        <w:t>ve</w:t>
      </w:r>
      <w:r>
        <w:rPr>
          <w:spacing w:val="-11"/>
        </w:rPr>
        <w:t xml:space="preserve"> </w:t>
      </w:r>
      <w:r>
        <w:t>Sosyal</w:t>
      </w:r>
      <w:r>
        <w:rPr>
          <w:spacing w:val="-10"/>
        </w:rPr>
        <w:t xml:space="preserve"> </w:t>
      </w:r>
      <w:r>
        <w:t>Güvenlik</w:t>
      </w:r>
      <w:r>
        <w:rPr>
          <w:spacing w:val="-14"/>
        </w:rPr>
        <w:t xml:space="preserve"> </w:t>
      </w:r>
      <w:r>
        <w:t>Hukuku</w:t>
      </w:r>
      <w:r>
        <w:rPr>
          <w:spacing w:val="-12"/>
        </w:rPr>
        <w:t xml:space="preserve"> </w:t>
      </w:r>
      <w:r>
        <w:t>(L),</w:t>
      </w:r>
      <w:r>
        <w:rPr>
          <w:spacing w:val="-10"/>
        </w:rPr>
        <w:t xml:space="preserve"> </w:t>
      </w:r>
      <w:r>
        <w:t>İnsan</w:t>
      </w:r>
      <w:r>
        <w:rPr>
          <w:spacing w:val="-12"/>
        </w:rPr>
        <w:t xml:space="preserve"> </w:t>
      </w:r>
      <w:r>
        <w:t xml:space="preserve">Kay- </w:t>
      </w:r>
      <w:proofErr w:type="spellStart"/>
      <w:r>
        <w:t>nakları</w:t>
      </w:r>
      <w:proofErr w:type="spellEnd"/>
      <w:r>
        <w:t xml:space="preserve"> Yönetimi ve Hukuk (YL), Küreselleşme ve Esnek Çalışma (YL), Türk Çalışma Hayatının Hukuki Çerçevesi (YL) derslerini vermektedir.</w:t>
      </w:r>
    </w:p>
    <w:p w14:paraId="6D35F400" w14:textId="77777777" w:rsidR="004678B8" w:rsidRDefault="00C43813">
      <w:pPr>
        <w:pStyle w:val="Balk3"/>
        <w:spacing w:before="124"/>
        <w:ind w:left="1185"/>
      </w:pPr>
      <w:r>
        <w:t>Yrd. Doç. Dr. Onur METİN</w:t>
      </w:r>
    </w:p>
    <w:p w14:paraId="49DEA6E6" w14:textId="77777777" w:rsidR="004678B8" w:rsidRDefault="00C43813">
      <w:pPr>
        <w:pStyle w:val="GvdeMetni"/>
        <w:spacing w:before="117"/>
        <w:ind w:left="1185" w:right="1410"/>
        <w:jc w:val="both"/>
      </w:pPr>
      <w:r>
        <w:t>Ankara Üniversitesi Siyasal Bilgiler Fakültesi Çalışma Ekonomisi Endüstri İlişkileri lisans mezunudur. Yüksek lisans çalışmasını An- kara Üniversitesi Sosyal Bilimler Enstitüsü Çalışma Ekonomisi En-</w:t>
      </w:r>
    </w:p>
    <w:p w14:paraId="7DB5ABFA" w14:textId="77777777" w:rsidR="004678B8" w:rsidRDefault="004678B8">
      <w:pPr>
        <w:jc w:val="both"/>
        <w:sectPr w:rsidR="004678B8">
          <w:headerReference w:type="default" r:id="rId15"/>
          <w:pgSz w:w="9360" w:h="13330"/>
          <w:pgMar w:top="1240" w:right="0" w:bottom="280" w:left="800" w:header="710" w:footer="0" w:gutter="0"/>
          <w:cols w:space="708"/>
        </w:sectPr>
      </w:pPr>
    </w:p>
    <w:p w14:paraId="3D93A1A3" w14:textId="77777777" w:rsidR="004678B8" w:rsidRDefault="00C43813">
      <w:pPr>
        <w:pStyle w:val="GvdeMetni"/>
        <w:spacing w:before="168"/>
        <w:ind w:left="1185" w:right="1409"/>
        <w:jc w:val="both"/>
      </w:pPr>
      <w:proofErr w:type="spellStart"/>
      <w:r>
        <w:lastRenderedPageBreak/>
        <w:t>düstri</w:t>
      </w:r>
      <w:proofErr w:type="spellEnd"/>
      <w:r>
        <w:t xml:space="preserve"> İlişkileri Bölümü’nde, doktora çalışmasını ise Sakarya </w:t>
      </w:r>
      <w:proofErr w:type="spellStart"/>
      <w:r>
        <w:t>Üni</w:t>
      </w:r>
      <w:proofErr w:type="spellEnd"/>
      <w:r>
        <w:t xml:space="preserve">- </w:t>
      </w:r>
      <w:proofErr w:type="spellStart"/>
      <w:r>
        <w:t>versitesi</w:t>
      </w:r>
      <w:proofErr w:type="spellEnd"/>
      <w:r>
        <w:rPr>
          <w:spacing w:val="-14"/>
        </w:rPr>
        <w:t xml:space="preserve"> </w:t>
      </w:r>
      <w:r>
        <w:t>Sosyal</w:t>
      </w:r>
      <w:r>
        <w:rPr>
          <w:spacing w:val="-15"/>
        </w:rPr>
        <w:t xml:space="preserve"> </w:t>
      </w:r>
      <w:r>
        <w:t>Bilimler</w:t>
      </w:r>
      <w:r>
        <w:rPr>
          <w:spacing w:val="-14"/>
        </w:rPr>
        <w:t xml:space="preserve"> </w:t>
      </w:r>
      <w:r>
        <w:t>Enstitüsü</w:t>
      </w:r>
      <w:r>
        <w:rPr>
          <w:spacing w:val="-14"/>
        </w:rPr>
        <w:t xml:space="preserve"> </w:t>
      </w:r>
      <w:r>
        <w:t>Çalışma</w:t>
      </w:r>
      <w:r>
        <w:rPr>
          <w:spacing w:val="-15"/>
        </w:rPr>
        <w:t xml:space="preserve"> </w:t>
      </w:r>
      <w:r>
        <w:t>Ekonomisi</w:t>
      </w:r>
      <w:r>
        <w:rPr>
          <w:spacing w:val="-14"/>
        </w:rPr>
        <w:t xml:space="preserve"> </w:t>
      </w:r>
      <w:r>
        <w:t>Endüstri</w:t>
      </w:r>
      <w:r>
        <w:rPr>
          <w:spacing w:val="-14"/>
        </w:rPr>
        <w:t xml:space="preserve"> </w:t>
      </w:r>
      <w:r>
        <w:t xml:space="preserve">İliş- kileri Bölümü’nde tamamlamıştır. 2009-2017 döneminde bölümü- </w:t>
      </w:r>
      <w:proofErr w:type="spellStart"/>
      <w:r>
        <w:t>müzde</w:t>
      </w:r>
      <w:proofErr w:type="spellEnd"/>
      <w:r>
        <w:t xml:space="preserve"> Araştırma Görevlisi olarak çalışmıştır. 2015’te Doktor un- </w:t>
      </w:r>
      <w:proofErr w:type="spellStart"/>
      <w:r>
        <w:t>vanı</w:t>
      </w:r>
      <w:proofErr w:type="spellEnd"/>
      <w:r>
        <w:t xml:space="preserve"> kazanmıştır. Doktora çalışmaları sırasında </w:t>
      </w:r>
      <w:proofErr w:type="spellStart"/>
      <w:r>
        <w:t>Greenwich</w:t>
      </w:r>
      <w:proofErr w:type="spellEnd"/>
      <w:r>
        <w:t xml:space="preserve"> </w:t>
      </w:r>
      <w:proofErr w:type="spellStart"/>
      <w:r>
        <w:t>Üniver</w:t>
      </w:r>
      <w:proofErr w:type="spellEnd"/>
      <w:r>
        <w:t xml:space="preserve">- sitesi Çalışma ve İstihdam Araştırma Birimi’nde ziyaretçi araştır- </w:t>
      </w:r>
      <w:proofErr w:type="spellStart"/>
      <w:r>
        <w:t>macı</w:t>
      </w:r>
      <w:proofErr w:type="spellEnd"/>
      <w:r>
        <w:t xml:space="preserve"> olarak bir sene süreyle bulunmuştur. Endüstri İlişkileri Ana- bilim Dalı öğretim üyesi olarak 2017’den itibaren Sakarya </w:t>
      </w:r>
      <w:proofErr w:type="spellStart"/>
      <w:r>
        <w:t>Üniver</w:t>
      </w:r>
      <w:proofErr w:type="spellEnd"/>
      <w:r>
        <w:t>- sitesi Çalışma Ekonomisi Endüstri İlişkileri Bölümü’nde öğretim üyesi</w:t>
      </w:r>
      <w:r>
        <w:rPr>
          <w:spacing w:val="-7"/>
        </w:rPr>
        <w:t xml:space="preserve"> </w:t>
      </w:r>
      <w:r>
        <w:t>olarak</w:t>
      </w:r>
      <w:r>
        <w:rPr>
          <w:spacing w:val="-9"/>
        </w:rPr>
        <w:t xml:space="preserve"> </w:t>
      </w:r>
      <w:r>
        <w:t>görev</w:t>
      </w:r>
      <w:r>
        <w:rPr>
          <w:spacing w:val="-9"/>
        </w:rPr>
        <w:t xml:space="preserve"> </w:t>
      </w:r>
      <w:r>
        <w:t>yapmaktadır.</w:t>
      </w:r>
      <w:r>
        <w:rPr>
          <w:spacing w:val="-8"/>
        </w:rPr>
        <w:t xml:space="preserve"> </w:t>
      </w:r>
      <w:r>
        <w:t>Endüstri</w:t>
      </w:r>
      <w:r>
        <w:rPr>
          <w:spacing w:val="-8"/>
        </w:rPr>
        <w:t xml:space="preserve"> </w:t>
      </w:r>
      <w:r>
        <w:t>İlişkileri(L),</w:t>
      </w:r>
      <w:r>
        <w:rPr>
          <w:spacing w:val="-12"/>
        </w:rPr>
        <w:t xml:space="preserve"> </w:t>
      </w:r>
      <w:r>
        <w:t>Çalışma</w:t>
      </w:r>
      <w:r>
        <w:rPr>
          <w:spacing w:val="-8"/>
        </w:rPr>
        <w:t xml:space="preserve"> </w:t>
      </w:r>
      <w:r>
        <w:t xml:space="preserve">Sos- </w:t>
      </w:r>
      <w:proofErr w:type="spellStart"/>
      <w:r>
        <w:t>yolojisi</w:t>
      </w:r>
      <w:proofErr w:type="spellEnd"/>
      <w:r>
        <w:t xml:space="preserve"> (L), Çalışma İlişkileri Tarihi (L), Engelliler Politikası (L) derslerini vermektedir.</w:t>
      </w:r>
    </w:p>
    <w:p w14:paraId="63ACC1F4" w14:textId="77777777" w:rsidR="004678B8" w:rsidRDefault="00C43813">
      <w:pPr>
        <w:pStyle w:val="Balk3"/>
        <w:spacing w:before="125"/>
        <w:ind w:left="1185"/>
      </w:pPr>
      <w:r>
        <w:t>Arş. Gör Abdulkadir ALTINSOY</w:t>
      </w:r>
    </w:p>
    <w:p w14:paraId="7599A260" w14:textId="77777777" w:rsidR="004678B8" w:rsidRDefault="00C43813">
      <w:pPr>
        <w:pStyle w:val="GvdeMetni"/>
        <w:spacing w:before="114"/>
        <w:ind w:left="1185" w:right="1412"/>
        <w:jc w:val="both"/>
      </w:pPr>
      <w:r>
        <w:t xml:space="preserve">Beykent Üniversitesi İngilizce İktisat lisans mezunudur. Yüksek </w:t>
      </w:r>
      <w:proofErr w:type="spellStart"/>
      <w:r>
        <w:t>li</w:t>
      </w:r>
      <w:proofErr w:type="spellEnd"/>
      <w:r>
        <w:t xml:space="preserve">- </w:t>
      </w:r>
      <w:proofErr w:type="spellStart"/>
      <w:r>
        <w:t>sans</w:t>
      </w:r>
      <w:proofErr w:type="spellEnd"/>
      <w:r>
        <w:t xml:space="preserve"> çalışmalarını İstanbul Üniversitesi Sosyal Bilimler Enstitüsü Çalışma Ekonomisi ve Endüstri İlişkileri alanında tamamlamıştır. Sakarya </w:t>
      </w:r>
      <w:proofErr w:type="spellStart"/>
      <w:r>
        <w:t>Ünviversitesi</w:t>
      </w:r>
      <w:proofErr w:type="spellEnd"/>
      <w:r>
        <w:t xml:space="preserve"> Sosyal Bilimler Enstitüsünde 2013’te başla- </w:t>
      </w:r>
      <w:proofErr w:type="spellStart"/>
      <w:r>
        <w:t>dığı</w:t>
      </w:r>
      <w:proofErr w:type="spellEnd"/>
      <w:r>
        <w:t xml:space="preserve"> doktora eğitimini sürdürmektedir. Doktora çalışmaları esna- </w:t>
      </w:r>
      <w:proofErr w:type="spellStart"/>
      <w:r>
        <w:t>sında</w:t>
      </w:r>
      <w:proofErr w:type="spellEnd"/>
      <w:r>
        <w:t xml:space="preserve"> 2017’de 6 ay süreyle İngiltere’de bulunmuştur. 2012’den beri Sakarya</w:t>
      </w:r>
      <w:r>
        <w:rPr>
          <w:spacing w:val="-9"/>
        </w:rPr>
        <w:t xml:space="preserve"> </w:t>
      </w:r>
      <w:r>
        <w:t>Üniversitesi</w:t>
      </w:r>
      <w:r>
        <w:rPr>
          <w:spacing w:val="-10"/>
        </w:rPr>
        <w:t xml:space="preserve"> </w:t>
      </w:r>
      <w:r>
        <w:t>Çalışma</w:t>
      </w:r>
      <w:r>
        <w:rPr>
          <w:spacing w:val="-9"/>
        </w:rPr>
        <w:t xml:space="preserve"> </w:t>
      </w:r>
      <w:r>
        <w:t>Ekonomisi</w:t>
      </w:r>
      <w:r>
        <w:rPr>
          <w:spacing w:val="-8"/>
        </w:rPr>
        <w:t xml:space="preserve"> </w:t>
      </w:r>
      <w:r>
        <w:t>ve</w:t>
      </w:r>
      <w:r>
        <w:rPr>
          <w:spacing w:val="-9"/>
        </w:rPr>
        <w:t xml:space="preserve"> </w:t>
      </w:r>
      <w:r>
        <w:t>Endüstri</w:t>
      </w:r>
      <w:r>
        <w:rPr>
          <w:spacing w:val="-10"/>
        </w:rPr>
        <w:t xml:space="preserve"> </w:t>
      </w:r>
      <w:r>
        <w:t>İlişkileri</w:t>
      </w:r>
      <w:r>
        <w:rPr>
          <w:spacing w:val="-11"/>
        </w:rPr>
        <w:t xml:space="preserve"> </w:t>
      </w:r>
      <w:r>
        <w:t xml:space="preserve">bölü- </w:t>
      </w:r>
      <w:proofErr w:type="spellStart"/>
      <w:r>
        <w:t>münde</w:t>
      </w:r>
      <w:proofErr w:type="spellEnd"/>
      <w:r>
        <w:t xml:space="preserve"> Araştırma Görevlisi olarak görev</w:t>
      </w:r>
      <w:r>
        <w:rPr>
          <w:spacing w:val="-9"/>
        </w:rPr>
        <w:t xml:space="preserve"> </w:t>
      </w:r>
      <w:r>
        <w:t>yapmaktadır.</w:t>
      </w:r>
    </w:p>
    <w:p w14:paraId="21F73CEE" w14:textId="77777777" w:rsidR="004678B8" w:rsidRDefault="00C43813">
      <w:pPr>
        <w:pStyle w:val="Balk3"/>
        <w:spacing w:before="125"/>
        <w:ind w:left="1185"/>
      </w:pPr>
      <w:r>
        <w:t>Arş. Gör. Cihan DURMUŞKAYA</w:t>
      </w:r>
    </w:p>
    <w:p w14:paraId="24E93A46" w14:textId="77777777" w:rsidR="004678B8" w:rsidRDefault="00C43813">
      <w:pPr>
        <w:pStyle w:val="GvdeMetni"/>
        <w:spacing w:before="117"/>
        <w:ind w:left="1185" w:right="1412"/>
        <w:jc w:val="both"/>
      </w:pPr>
      <w:r>
        <w:t>Ankara Üniversitesi Siyasal Bilgiler Fakültesi Çalışma Ekonomisi Endüstri</w:t>
      </w:r>
      <w:r>
        <w:rPr>
          <w:spacing w:val="-15"/>
        </w:rPr>
        <w:t xml:space="preserve"> </w:t>
      </w:r>
      <w:r>
        <w:t>İlişkileri</w:t>
      </w:r>
      <w:r>
        <w:rPr>
          <w:spacing w:val="-14"/>
        </w:rPr>
        <w:t xml:space="preserve"> </w:t>
      </w:r>
      <w:r>
        <w:t>lisans</w:t>
      </w:r>
      <w:r>
        <w:rPr>
          <w:spacing w:val="-12"/>
        </w:rPr>
        <w:t xml:space="preserve"> </w:t>
      </w:r>
      <w:r>
        <w:t>mezunudur.</w:t>
      </w:r>
      <w:r>
        <w:rPr>
          <w:spacing w:val="-13"/>
        </w:rPr>
        <w:t xml:space="preserve"> </w:t>
      </w:r>
      <w:r>
        <w:t>Yüksek</w:t>
      </w:r>
      <w:r>
        <w:rPr>
          <w:spacing w:val="-15"/>
        </w:rPr>
        <w:t xml:space="preserve"> </w:t>
      </w:r>
      <w:r>
        <w:t>lisans</w:t>
      </w:r>
      <w:r>
        <w:rPr>
          <w:spacing w:val="-15"/>
        </w:rPr>
        <w:t xml:space="preserve"> </w:t>
      </w:r>
      <w:r>
        <w:t>çalışmalarını</w:t>
      </w:r>
      <w:r>
        <w:rPr>
          <w:spacing w:val="-12"/>
        </w:rPr>
        <w:t xml:space="preserve"> </w:t>
      </w:r>
      <w:proofErr w:type="spellStart"/>
      <w:r>
        <w:t>Sa</w:t>
      </w:r>
      <w:proofErr w:type="spellEnd"/>
      <w:r>
        <w:t xml:space="preserve">- </w:t>
      </w:r>
      <w:proofErr w:type="spellStart"/>
      <w:r>
        <w:t>karya</w:t>
      </w:r>
      <w:proofErr w:type="spellEnd"/>
      <w:r>
        <w:t xml:space="preserve"> Üniversitesi Sosyal Bilimler Enstitüsü Çalışma Ekonomisi ve Endüstri İlişkileri alanında tamamlamıştır. Aynı bölümde 2013’te başladığı doktora eğitimini sürdürmektedir. Doktora çalışmaları es- </w:t>
      </w:r>
      <w:proofErr w:type="spellStart"/>
      <w:r>
        <w:t>nasında</w:t>
      </w:r>
      <w:proofErr w:type="spellEnd"/>
      <w:r>
        <w:t xml:space="preserve"> 2016’da 6 ay süreyle İtalya’da bulunmuştur. 2012’den beri Sakarya</w:t>
      </w:r>
      <w:r>
        <w:rPr>
          <w:spacing w:val="-9"/>
        </w:rPr>
        <w:t xml:space="preserve"> </w:t>
      </w:r>
      <w:r>
        <w:t>Üniversitesi</w:t>
      </w:r>
      <w:r>
        <w:rPr>
          <w:spacing w:val="-10"/>
        </w:rPr>
        <w:t xml:space="preserve"> </w:t>
      </w:r>
      <w:r>
        <w:t>Çalışma</w:t>
      </w:r>
      <w:r>
        <w:rPr>
          <w:spacing w:val="-9"/>
        </w:rPr>
        <w:t xml:space="preserve"> </w:t>
      </w:r>
      <w:r>
        <w:t>Ekonomisi</w:t>
      </w:r>
      <w:r>
        <w:rPr>
          <w:spacing w:val="-8"/>
        </w:rPr>
        <w:t xml:space="preserve"> </w:t>
      </w:r>
      <w:r>
        <w:t>ve</w:t>
      </w:r>
      <w:r>
        <w:rPr>
          <w:spacing w:val="-9"/>
        </w:rPr>
        <w:t xml:space="preserve"> </w:t>
      </w:r>
      <w:r>
        <w:t>Endüstri</w:t>
      </w:r>
      <w:r>
        <w:rPr>
          <w:spacing w:val="-10"/>
        </w:rPr>
        <w:t xml:space="preserve"> </w:t>
      </w:r>
      <w:r>
        <w:t>İlişkileri</w:t>
      </w:r>
      <w:r>
        <w:rPr>
          <w:spacing w:val="-11"/>
        </w:rPr>
        <w:t xml:space="preserve"> </w:t>
      </w:r>
      <w:r>
        <w:t xml:space="preserve">bölü- </w:t>
      </w:r>
      <w:proofErr w:type="spellStart"/>
      <w:r>
        <w:t>münde</w:t>
      </w:r>
      <w:proofErr w:type="spellEnd"/>
      <w:r>
        <w:t xml:space="preserve"> Araştırma Görevlisi olarak görev</w:t>
      </w:r>
      <w:r>
        <w:rPr>
          <w:spacing w:val="-9"/>
        </w:rPr>
        <w:t xml:space="preserve"> </w:t>
      </w:r>
      <w:r>
        <w:t>yapmaktadır.</w:t>
      </w:r>
    </w:p>
    <w:p w14:paraId="226D51AB" w14:textId="77777777" w:rsidR="004678B8" w:rsidRDefault="00C43813">
      <w:pPr>
        <w:pStyle w:val="Balk3"/>
        <w:spacing w:before="124"/>
        <w:ind w:left="1185"/>
      </w:pPr>
      <w:r>
        <w:t>Arş. Gör. Akın ÖZDEMİR</w:t>
      </w:r>
    </w:p>
    <w:p w14:paraId="56E2D67A" w14:textId="77777777" w:rsidR="004678B8" w:rsidRDefault="00C43813">
      <w:pPr>
        <w:pStyle w:val="GvdeMetni"/>
        <w:spacing w:before="115"/>
        <w:ind w:left="1185" w:right="1415"/>
        <w:jc w:val="both"/>
      </w:pPr>
      <w:r>
        <w:t>Sakarya Üniversitesi Çalışma Ekonomisi Endüstri İlişkileri lisans mezunudur. Yüksek lisans çalışmalarını Sakarya Üniversitesi Sos- yal Bilimler Enstitüsü Çalışma Ekonomisi ve Endüstri İlişkileri</w:t>
      </w:r>
      <w:r>
        <w:rPr>
          <w:spacing w:val="-38"/>
        </w:rPr>
        <w:t xml:space="preserve"> </w:t>
      </w:r>
      <w:r>
        <w:t xml:space="preserve">ala- </w:t>
      </w:r>
      <w:proofErr w:type="spellStart"/>
      <w:r>
        <w:t>nında</w:t>
      </w:r>
      <w:proofErr w:type="spellEnd"/>
      <w:r>
        <w:t xml:space="preserve"> tamamlamıştır. Aynı bölümde 2014’te başladığı doktora </w:t>
      </w:r>
      <w:proofErr w:type="spellStart"/>
      <w:r>
        <w:t>eği</w:t>
      </w:r>
      <w:proofErr w:type="spellEnd"/>
      <w:r>
        <w:t>- timini sürdürmektedir. Doktora çalışmaları esnasında 2016’da 6 ay süreyle İtalya’da bulunmuştur. 2012’den beri Sakarya</w:t>
      </w:r>
      <w:r>
        <w:rPr>
          <w:spacing w:val="14"/>
        </w:rPr>
        <w:t xml:space="preserve"> </w:t>
      </w:r>
      <w:r>
        <w:t>Üniversitesi</w:t>
      </w:r>
    </w:p>
    <w:p w14:paraId="574AD97D" w14:textId="77777777" w:rsidR="004678B8" w:rsidRDefault="004678B8">
      <w:pPr>
        <w:jc w:val="both"/>
        <w:sectPr w:rsidR="004678B8">
          <w:headerReference w:type="even" r:id="rId16"/>
          <w:pgSz w:w="9360" w:h="13330"/>
          <w:pgMar w:top="1240" w:right="0" w:bottom="280" w:left="800" w:header="0" w:footer="0" w:gutter="0"/>
          <w:cols w:space="708"/>
        </w:sectPr>
      </w:pPr>
    </w:p>
    <w:p w14:paraId="6D868213" w14:textId="77777777" w:rsidR="004678B8" w:rsidRDefault="00C43813">
      <w:pPr>
        <w:pStyle w:val="GvdeMetni"/>
        <w:spacing w:before="168"/>
        <w:ind w:left="1185" w:right="1414"/>
        <w:jc w:val="both"/>
      </w:pPr>
      <w:r>
        <w:lastRenderedPageBreak/>
        <w:t>Çalışma Ekonomisi ve Endüstri İlişkileri bölümünde Araştırma</w:t>
      </w:r>
      <w:r>
        <w:rPr>
          <w:spacing w:val="-37"/>
        </w:rPr>
        <w:t xml:space="preserve"> </w:t>
      </w:r>
      <w:proofErr w:type="spellStart"/>
      <w:r>
        <w:t>Gö</w:t>
      </w:r>
      <w:proofErr w:type="spellEnd"/>
      <w:r>
        <w:t xml:space="preserve">- </w:t>
      </w:r>
      <w:proofErr w:type="spellStart"/>
      <w:r>
        <w:t>revlisi</w:t>
      </w:r>
      <w:proofErr w:type="spellEnd"/>
      <w:r>
        <w:t xml:space="preserve"> olarak görev</w:t>
      </w:r>
      <w:r>
        <w:rPr>
          <w:spacing w:val="-2"/>
        </w:rPr>
        <w:t xml:space="preserve"> </w:t>
      </w:r>
      <w:r>
        <w:t>yapmaktadır.</w:t>
      </w:r>
    </w:p>
    <w:p w14:paraId="5C3901CB" w14:textId="77777777" w:rsidR="004678B8" w:rsidRDefault="00C43813">
      <w:pPr>
        <w:pStyle w:val="Balk3"/>
        <w:spacing w:before="125"/>
        <w:ind w:left="1185"/>
      </w:pPr>
      <w:proofErr w:type="spellStart"/>
      <w:r>
        <w:t>Öğr</w:t>
      </w:r>
      <w:proofErr w:type="spellEnd"/>
      <w:r>
        <w:t>. Gör. Kemal Gökmen GENÇ</w:t>
      </w:r>
    </w:p>
    <w:p w14:paraId="1206C25C" w14:textId="77777777" w:rsidR="004678B8" w:rsidRDefault="00C43813">
      <w:pPr>
        <w:pStyle w:val="GvdeMetni"/>
        <w:spacing w:before="114"/>
        <w:ind w:left="1185" w:right="1412"/>
        <w:jc w:val="both"/>
      </w:pPr>
      <w:r>
        <w:t>Sakarya</w:t>
      </w:r>
      <w:r>
        <w:rPr>
          <w:spacing w:val="-13"/>
        </w:rPr>
        <w:t xml:space="preserve"> </w:t>
      </w:r>
      <w:r>
        <w:t>Üniversitesi</w:t>
      </w:r>
      <w:r>
        <w:rPr>
          <w:spacing w:val="-13"/>
        </w:rPr>
        <w:t xml:space="preserve"> </w:t>
      </w:r>
      <w:r>
        <w:t>Çalışma</w:t>
      </w:r>
      <w:r>
        <w:rPr>
          <w:spacing w:val="-12"/>
        </w:rPr>
        <w:t xml:space="preserve"> </w:t>
      </w:r>
      <w:r>
        <w:t>Ekonomisi</w:t>
      </w:r>
      <w:r>
        <w:rPr>
          <w:spacing w:val="-12"/>
        </w:rPr>
        <w:t xml:space="preserve"> </w:t>
      </w:r>
      <w:r>
        <w:t>Endüstri</w:t>
      </w:r>
      <w:r>
        <w:rPr>
          <w:spacing w:val="-13"/>
        </w:rPr>
        <w:t xml:space="preserve"> </w:t>
      </w:r>
      <w:r>
        <w:t>İlişkileri</w:t>
      </w:r>
      <w:r>
        <w:rPr>
          <w:spacing w:val="-13"/>
        </w:rPr>
        <w:t xml:space="preserve"> </w:t>
      </w:r>
      <w:r>
        <w:t>ile</w:t>
      </w:r>
      <w:r>
        <w:rPr>
          <w:spacing w:val="-12"/>
        </w:rPr>
        <w:t xml:space="preserve"> </w:t>
      </w:r>
      <w:r>
        <w:t xml:space="preserve">İnsan Kaynakları Yönetimi bölümlerinden lisans mezunudur. Yüksek </w:t>
      </w:r>
      <w:proofErr w:type="spellStart"/>
      <w:r>
        <w:t>li</w:t>
      </w:r>
      <w:proofErr w:type="spellEnd"/>
      <w:r>
        <w:t xml:space="preserve">- </w:t>
      </w:r>
      <w:proofErr w:type="spellStart"/>
      <w:r>
        <w:t>sans</w:t>
      </w:r>
      <w:proofErr w:type="spellEnd"/>
      <w:r>
        <w:t xml:space="preserve"> çalışmalarını Sakarya Üniversitesi Sosyal Bilimler Enstitüsü Çalışma Ekonomisi ve Endüstri İlişkileri alanında tamamlamıştır. Aynı bölümde 2016’da başladığı doktora eğitimini sürdürmekte- dir.2017’den beri Sakarya Üniversitesi </w:t>
      </w:r>
      <w:proofErr w:type="spellStart"/>
      <w:r>
        <w:t>Arifiye</w:t>
      </w:r>
      <w:proofErr w:type="spellEnd"/>
      <w:r>
        <w:t xml:space="preserve"> Meslek Yüksek Okulu’nda</w:t>
      </w:r>
      <w:r>
        <w:rPr>
          <w:spacing w:val="-16"/>
        </w:rPr>
        <w:t xml:space="preserve"> </w:t>
      </w:r>
      <w:r>
        <w:t>Öğretim</w:t>
      </w:r>
      <w:r>
        <w:rPr>
          <w:spacing w:val="-19"/>
        </w:rPr>
        <w:t xml:space="preserve"> </w:t>
      </w:r>
      <w:r>
        <w:t>Görevlisi</w:t>
      </w:r>
      <w:r>
        <w:rPr>
          <w:spacing w:val="-15"/>
        </w:rPr>
        <w:t xml:space="preserve"> </w:t>
      </w:r>
      <w:r>
        <w:t>olarak</w:t>
      </w:r>
      <w:r>
        <w:rPr>
          <w:spacing w:val="-17"/>
        </w:rPr>
        <w:t xml:space="preserve"> </w:t>
      </w:r>
      <w:r>
        <w:t>çalışmaktadır.</w:t>
      </w:r>
      <w:r>
        <w:rPr>
          <w:spacing w:val="-15"/>
        </w:rPr>
        <w:t xml:space="preserve"> </w:t>
      </w:r>
      <w:r>
        <w:t>İş</w:t>
      </w:r>
      <w:r>
        <w:rPr>
          <w:spacing w:val="-16"/>
        </w:rPr>
        <w:t xml:space="preserve"> </w:t>
      </w:r>
      <w:r>
        <w:t>Sağlığı</w:t>
      </w:r>
      <w:r>
        <w:rPr>
          <w:spacing w:val="-14"/>
        </w:rPr>
        <w:t xml:space="preserve"> </w:t>
      </w:r>
      <w:r>
        <w:t>ve</w:t>
      </w:r>
      <w:r>
        <w:rPr>
          <w:spacing w:val="-16"/>
        </w:rPr>
        <w:t xml:space="preserve"> </w:t>
      </w:r>
      <w:proofErr w:type="spellStart"/>
      <w:r>
        <w:t>Gü</w:t>
      </w:r>
      <w:proofErr w:type="spellEnd"/>
      <w:r>
        <w:t xml:space="preserve">- </w:t>
      </w:r>
      <w:proofErr w:type="spellStart"/>
      <w:r>
        <w:t>venliği</w:t>
      </w:r>
      <w:proofErr w:type="spellEnd"/>
      <w:r>
        <w:t>, İletişim ve Etik derslerini</w:t>
      </w:r>
      <w:r>
        <w:rPr>
          <w:spacing w:val="-8"/>
        </w:rPr>
        <w:t xml:space="preserve"> </w:t>
      </w:r>
      <w:r>
        <w:t>vermektedir.</w:t>
      </w:r>
    </w:p>
    <w:p w14:paraId="285AEF55" w14:textId="77777777" w:rsidR="004678B8" w:rsidRDefault="00C43813">
      <w:pPr>
        <w:pStyle w:val="Balk3"/>
        <w:spacing w:before="125"/>
        <w:ind w:left="1185"/>
      </w:pPr>
      <w:r>
        <w:t>Ufuk BİNGÖL</w:t>
      </w:r>
    </w:p>
    <w:p w14:paraId="439C544A" w14:textId="77777777" w:rsidR="004678B8" w:rsidRDefault="00C43813">
      <w:pPr>
        <w:pStyle w:val="GvdeMetni"/>
        <w:spacing w:before="116"/>
        <w:ind w:left="1185" w:right="1415"/>
        <w:jc w:val="both"/>
      </w:pPr>
      <w:r>
        <w:t>Anadolu</w:t>
      </w:r>
      <w:r>
        <w:rPr>
          <w:spacing w:val="-8"/>
        </w:rPr>
        <w:t xml:space="preserve"> </w:t>
      </w:r>
      <w:r>
        <w:t>Üniversitesi</w:t>
      </w:r>
      <w:r>
        <w:rPr>
          <w:spacing w:val="-9"/>
        </w:rPr>
        <w:t xml:space="preserve"> </w:t>
      </w:r>
      <w:r>
        <w:t>Kamu</w:t>
      </w:r>
      <w:r>
        <w:rPr>
          <w:spacing w:val="-7"/>
        </w:rPr>
        <w:t xml:space="preserve"> </w:t>
      </w:r>
      <w:r>
        <w:t>Yönetimi</w:t>
      </w:r>
      <w:r>
        <w:rPr>
          <w:spacing w:val="-7"/>
        </w:rPr>
        <w:t xml:space="preserve"> </w:t>
      </w:r>
      <w:r>
        <w:t>lisans</w:t>
      </w:r>
      <w:r>
        <w:rPr>
          <w:spacing w:val="-9"/>
        </w:rPr>
        <w:t xml:space="preserve"> </w:t>
      </w:r>
      <w:r>
        <w:t>mezunudur.</w:t>
      </w:r>
      <w:r>
        <w:rPr>
          <w:spacing w:val="-8"/>
        </w:rPr>
        <w:t xml:space="preserve"> </w:t>
      </w:r>
      <w:r>
        <w:t>Yüksek</w:t>
      </w:r>
      <w:r>
        <w:rPr>
          <w:spacing w:val="-10"/>
        </w:rPr>
        <w:t xml:space="preserve"> </w:t>
      </w:r>
      <w:proofErr w:type="spellStart"/>
      <w:r>
        <w:t>li</w:t>
      </w:r>
      <w:proofErr w:type="spellEnd"/>
      <w:r>
        <w:t xml:space="preserve">- </w:t>
      </w:r>
      <w:proofErr w:type="spellStart"/>
      <w:r>
        <w:t>sans</w:t>
      </w:r>
      <w:proofErr w:type="spellEnd"/>
      <w:r>
        <w:t xml:space="preserve"> çalışmalarını Sakarya Üniversitesi Sosyal Bilimler Enstitüsü Çalışma Ekonomisi ve Endüstri İlişkileri alanında tamamlamıştır. Aynı bölümde 2011’de başladığı doktora eğitimini sürdürmektedir. Halen Bursa Mustafa Kemalpaşa Belediyesi’nde Bilişim Uzmanı olarak</w:t>
      </w:r>
      <w:r>
        <w:rPr>
          <w:spacing w:val="-3"/>
        </w:rPr>
        <w:t xml:space="preserve"> </w:t>
      </w:r>
      <w:r>
        <w:t>çalışmaktadır.</w:t>
      </w:r>
    </w:p>
    <w:p w14:paraId="5F5A6E80" w14:textId="77777777" w:rsidR="004678B8" w:rsidRDefault="00C43813">
      <w:pPr>
        <w:pStyle w:val="Balk3"/>
        <w:spacing w:before="124"/>
        <w:ind w:left="1185"/>
      </w:pPr>
      <w:r>
        <w:t>Aykut GÜNER</w:t>
      </w:r>
    </w:p>
    <w:p w14:paraId="2B4E199D" w14:textId="77777777" w:rsidR="004678B8" w:rsidRDefault="00C43813">
      <w:pPr>
        <w:pStyle w:val="GvdeMetni"/>
        <w:spacing w:before="117"/>
        <w:ind w:left="1185" w:right="1413"/>
        <w:jc w:val="both"/>
      </w:pPr>
      <w:r>
        <w:t>Sakarya</w:t>
      </w:r>
      <w:r>
        <w:rPr>
          <w:spacing w:val="-16"/>
        </w:rPr>
        <w:t xml:space="preserve"> </w:t>
      </w:r>
      <w:r>
        <w:t>Üniversitesi</w:t>
      </w:r>
      <w:r>
        <w:rPr>
          <w:spacing w:val="-15"/>
        </w:rPr>
        <w:t xml:space="preserve"> </w:t>
      </w:r>
      <w:r>
        <w:t>Çalışma</w:t>
      </w:r>
      <w:r>
        <w:rPr>
          <w:spacing w:val="-16"/>
        </w:rPr>
        <w:t xml:space="preserve"> </w:t>
      </w:r>
      <w:r>
        <w:t>Ekonomisi</w:t>
      </w:r>
      <w:r>
        <w:rPr>
          <w:spacing w:val="-15"/>
        </w:rPr>
        <w:t xml:space="preserve"> </w:t>
      </w:r>
      <w:r>
        <w:t>ve</w:t>
      </w:r>
      <w:r>
        <w:rPr>
          <w:spacing w:val="-16"/>
        </w:rPr>
        <w:t xml:space="preserve"> </w:t>
      </w:r>
      <w:r>
        <w:t>Endüstri</w:t>
      </w:r>
      <w:r>
        <w:rPr>
          <w:spacing w:val="-14"/>
        </w:rPr>
        <w:t xml:space="preserve"> </w:t>
      </w:r>
      <w:r>
        <w:t>İlişkileri</w:t>
      </w:r>
      <w:r>
        <w:rPr>
          <w:spacing w:val="-15"/>
        </w:rPr>
        <w:t xml:space="preserve"> </w:t>
      </w:r>
      <w:r>
        <w:t>lisans mezunudur.</w:t>
      </w:r>
      <w:r>
        <w:rPr>
          <w:spacing w:val="-15"/>
        </w:rPr>
        <w:t xml:space="preserve"> </w:t>
      </w:r>
      <w:r>
        <w:t>Yüksek</w:t>
      </w:r>
      <w:r>
        <w:rPr>
          <w:spacing w:val="-18"/>
        </w:rPr>
        <w:t xml:space="preserve"> </w:t>
      </w:r>
      <w:r>
        <w:t>Lisans</w:t>
      </w:r>
      <w:r>
        <w:rPr>
          <w:spacing w:val="-19"/>
        </w:rPr>
        <w:t xml:space="preserve"> </w:t>
      </w:r>
      <w:r>
        <w:t>çalışmaları</w:t>
      </w:r>
      <w:r>
        <w:rPr>
          <w:spacing w:val="-14"/>
        </w:rPr>
        <w:t xml:space="preserve"> </w:t>
      </w:r>
      <w:r>
        <w:t>kapsamında</w:t>
      </w:r>
      <w:r>
        <w:rPr>
          <w:spacing w:val="-15"/>
        </w:rPr>
        <w:t xml:space="preserve"> </w:t>
      </w:r>
      <w:r>
        <w:t>Sakarya</w:t>
      </w:r>
      <w:r>
        <w:rPr>
          <w:spacing w:val="-15"/>
        </w:rPr>
        <w:t xml:space="preserve"> </w:t>
      </w:r>
      <w:proofErr w:type="spellStart"/>
      <w:r>
        <w:t>Üniver</w:t>
      </w:r>
      <w:proofErr w:type="spellEnd"/>
      <w:r>
        <w:t>- sitesi</w:t>
      </w:r>
      <w:r>
        <w:rPr>
          <w:spacing w:val="-11"/>
        </w:rPr>
        <w:t xml:space="preserve"> </w:t>
      </w:r>
      <w:r>
        <w:t>Sosyal</w:t>
      </w:r>
      <w:r>
        <w:rPr>
          <w:spacing w:val="-10"/>
        </w:rPr>
        <w:t xml:space="preserve"> </w:t>
      </w:r>
      <w:r>
        <w:t>Bilimler</w:t>
      </w:r>
      <w:r>
        <w:rPr>
          <w:spacing w:val="-10"/>
        </w:rPr>
        <w:t xml:space="preserve"> </w:t>
      </w:r>
      <w:r>
        <w:t>Enstitüsü</w:t>
      </w:r>
      <w:r>
        <w:rPr>
          <w:spacing w:val="-11"/>
        </w:rPr>
        <w:t xml:space="preserve"> </w:t>
      </w:r>
      <w:r>
        <w:t>Çalışma</w:t>
      </w:r>
      <w:r>
        <w:rPr>
          <w:spacing w:val="-11"/>
        </w:rPr>
        <w:t xml:space="preserve"> </w:t>
      </w:r>
      <w:r>
        <w:t>Ekonomisi</w:t>
      </w:r>
      <w:r>
        <w:rPr>
          <w:spacing w:val="-10"/>
        </w:rPr>
        <w:t xml:space="preserve"> </w:t>
      </w:r>
      <w:r>
        <w:t>ve</w:t>
      </w:r>
      <w:r>
        <w:rPr>
          <w:spacing w:val="-11"/>
        </w:rPr>
        <w:t xml:space="preserve"> </w:t>
      </w:r>
      <w:r>
        <w:t>Endüstri</w:t>
      </w:r>
      <w:r>
        <w:rPr>
          <w:spacing w:val="-12"/>
        </w:rPr>
        <w:t xml:space="preserve"> </w:t>
      </w:r>
      <w:r>
        <w:t xml:space="preserve">İliş- kileri alanında 2015’te başladığı eğitimini halen sürdürmektedir. 2012-2013 döneminde 1 yıl İtalya’da, 2016’da 6 ay süreyle </w:t>
      </w:r>
      <w:proofErr w:type="spellStart"/>
      <w:r>
        <w:t>İngil</w:t>
      </w:r>
      <w:proofErr w:type="spellEnd"/>
      <w:r>
        <w:t xml:space="preserve">- </w:t>
      </w:r>
      <w:proofErr w:type="spellStart"/>
      <w:r>
        <w:t>tere’de</w:t>
      </w:r>
      <w:proofErr w:type="spellEnd"/>
      <w:r>
        <w:t xml:space="preserve"> Yönetim Danışmanlığı eğitimi almıştır. Halen özel bir </w:t>
      </w:r>
      <w:proofErr w:type="spellStart"/>
      <w:r>
        <w:t>fir</w:t>
      </w:r>
      <w:proofErr w:type="spellEnd"/>
      <w:r>
        <w:t xml:space="preserve">- </w:t>
      </w:r>
      <w:proofErr w:type="spellStart"/>
      <w:r>
        <w:t>mada</w:t>
      </w:r>
      <w:proofErr w:type="spellEnd"/>
      <w:r>
        <w:t xml:space="preserve"> Yönetim Danışmanı olarak</w:t>
      </w:r>
      <w:r>
        <w:rPr>
          <w:spacing w:val="-9"/>
        </w:rPr>
        <w:t xml:space="preserve"> </w:t>
      </w:r>
      <w:r>
        <w:t>çalışmaktadır.</w:t>
      </w:r>
    </w:p>
    <w:p w14:paraId="6E397233" w14:textId="77777777" w:rsidR="004678B8" w:rsidRDefault="004678B8">
      <w:pPr>
        <w:jc w:val="both"/>
        <w:sectPr w:rsidR="004678B8">
          <w:headerReference w:type="default" r:id="rId17"/>
          <w:pgSz w:w="9360" w:h="13330"/>
          <w:pgMar w:top="1240" w:right="0" w:bottom="280" w:left="800" w:header="710" w:footer="0" w:gutter="0"/>
          <w:cols w:space="708"/>
        </w:sectPr>
      </w:pPr>
    </w:p>
    <w:p w14:paraId="2CDF0A63" w14:textId="77777777" w:rsidR="004678B8" w:rsidRDefault="00C43813">
      <w:pPr>
        <w:pStyle w:val="Balk1"/>
        <w:spacing w:before="170"/>
        <w:ind w:right="845"/>
      </w:pPr>
      <w:r>
        <w:lastRenderedPageBreak/>
        <w:t>SUNUŞ</w:t>
      </w:r>
    </w:p>
    <w:p w14:paraId="039E352F" w14:textId="77777777" w:rsidR="004678B8" w:rsidRDefault="00C43813">
      <w:pPr>
        <w:spacing w:before="158"/>
        <w:ind w:left="1185" w:right="1412"/>
        <w:jc w:val="both"/>
        <w:rPr>
          <w:sz w:val="21"/>
        </w:rPr>
      </w:pPr>
      <w:r>
        <w:rPr>
          <w:sz w:val="21"/>
        </w:rPr>
        <w:t>Sakarya Üniversitesi Çalışma Ekonomisi ve Endüstri İlişkileri Bölümü 1995’ten bu yana yirmi yılı aşkın geleneğe sahip köklü bir akademik birimdir.</w:t>
      </w:r>
      <w:r>
        <w:rPr>
          <w:spacing w:val="-7"/>
          <w:sz w:val="21"/>
        </w:rPr>
        <w:t xml:space="preserve"> </w:t>
      </w:r>
      <w:r>
        <w:rPr>
          <w:sz w:val="21"/>
        </w:rPr>
        <w:t>Sakarya</w:t>
      </w:r>
      <w:r>
        <w:rPr>
          <w:spacing w:val="-7"/>
          <w:sz w:val="21"/>
        </w:rPr>
        <w:t xml:space="preserve"> </w:t>
      </w:r>
      <w:r>
        <w:rPr>
          <w:sz w:val="21"/>
        </w:rPr>
        <w:t>Üniversitesi</w:t>
      </w:r>
      <w:r>
        <w:rPr>
          <w:spacing w:val="-9"/>
          <w:sz w:val="21"/>
        </w:rPr>
        <w:t xml:space="preserve"> </w:t>
      </w:r>
      <w:r>
        <w:rPr>
          <w:sz w:val="21"/>
        </w:rPr>
        <w:t>içinde</w:t>
      </w:r>
      <w:r>
        <w:rPr>
          <w:spacing w:val="-7"/>
          <w:sz w:val="21"/>
        </w:rPr>
        <w:t xml:space="preserve"> </w:t>
      </w:r>
      <w:r>
        <w:rPr>
          <w:sz w:val="21"/>
        </w:rPr>
        <w:t>ve</w:t>
      </w:r>
      <w:r>
        <w:rPr>
          <w:spacing w:val="-6"/>
          <w:sz w:val="21"/>
        </w:rPr>
        <w:t xml:space="preserve"> </w:t>
      </w:r>
      <w:r>
        <w:rPr>
          <w:sz w:val="21"/>
        </w:rPr>
        <w:t>dışında</w:t>
      </w:r>
      <w:r>
        <w:rPr>
          <w:spacing w:val="-7"/>
          <w:sz w:val="21"/>
        </w:rPr>
        <w:t xml:space="preserve"> </w:t>
      </w:r>
      <w:r>
        <w:rPr>
          <w:sz w:val="21"/>
        </w:rPr>
        <w:t>birçok</w:t>
      </w:r>
      <w:r>
        <w:rPr>
          <w:spacing w:val="-7"/>
          <w:sz w:val="21"/>
        </w:rPr>
        <w:t xml:space="preserve"> </w:t>
      </w:r>
      <w:r>
        <w:rPr>
          <w:sz w:val="21"/>
        </w:rPr>
        <w:t>bölüm</w:t>
      </w:r>
      <w:r>
        <w:rPr>
          <w:spacing w:val="-8"/>
          <w:sz w:val="21"/>
        </w:rPr>
        <w:t xml:space="preserve"> </w:t>
      </w:r>
      <w:r>
        <w:rPr>
          <w:sz w:val="21"/>
        </w:rPr>
        <w:t>ve</w:t>
      </w:r>
      <w:r>
        <w:rPr>
          <w:spacing w:val="-7"/>
          <w:sz w:val="21"/>
        </w:rPr>
        <w:t xml:space="preserve"> </w:t>
      </w:r>
      <w:r>
        <w:rPr>
          <w:sz w:val="21"/>
        </w:rPr>
        <w:t xml:space="preserve">fakül- tenin oluşumuna katkıda bulunduğu gibi kamu ve özel sektör kuruluş- </w:t>
      </w:r>
      <w:proofErr w:type="spellStart"/>
      <w:r>
        <w:rPr>
          <w:sz w:val="21"/>
        </w:rPr>
        <w:t>larına</w:t>
      </w:r>
      <w:proofErr w:type="spellEnd"/>
      <w:r>
        <w:rPr>
          <w:sz w:val="21"/>
        </w:rPr>
        <w:t xml:space="preserve"> da önemli faydalar</w:t>
      </w:r>
      <w:r>
        <w:rPr>
          <w:spacing w:val="-3"/>
          <w:sz w:val="21"/>
        </w:rPr>
        <w:t xml:space="preserve"> </w:t>
      </w:r>
      <w:r>
        <w:rPr>
          <w:sz w:val="21"/>
        </w:rPr>
        <w:t>sağlamıştır.</w:t>
      </w:r>
    </w:p>
    <w:p w14:paraId="676B0EE8" w14:textId="77777777" w:rsidR="004678B8" w:rsidRDefault="00C43813">
      <w:pPr>
        <w:spacing w:before="60"/>
        <w:ind w:left="1185" w:right="1411"/>
        <w:jc w:val="both"/>
        <w:rPr>
          <w:sz w:val="21"/>
        </w:rPr>
      </w:pPr>
      <w:r>
        <w:rPr>
          <w:sz w:val="21"/>
        </w:rPr>
        <w:t>Bölümde;</w:t>
      </w:r>
      <w:r>
        <w:rPr>
          <w:spacing w:val="-17"/>
          <w:sz w:val="21"/>
        </w:rPr>
        <w:t xml:space="preserve"> </w:t>
      </w:r>
      <w:r>
        <w:rPr>
          <w:sz w:val="21"/>
        </w:rPr>
        <w:t>Çalışma</w:t>
      </w:r>
      <w:r>
        <w:rPr>
          <w:spacing w:val="-16"/>
          <w:sz w:val="21"/>
        </w:rPr>
        <w:t xml:space="preserve"> </w:t>
      </w:r>
      <w:r>
        <w:rPr>
          <w:sz w:val="21"/>
        </w:rPr>
        <w:t>Ekonomisi,</w:t>
      </w:r>
      <w:r>
        <w:rPr>
          <w:spacing w:val="-16"/>
          <w:sz w:val="21"/>
        </w:rPr>
        <w:t xml:space="preserve"> </w:t>
      </w:r>
      <w:r>
        <w:rPr>
          <w:sz w:val="21"/>
        </w:rPr>
        <w:t>Endüstri</w:t>
      </w:r>
      <w:r>
        <w:rPr>
          <w:spacing w:val="-17"/>
          <w:sz w:val="21"/>
        </w:rPr>
        <w:t xml:space="preserve"> </w:t>
      </w:r>
      <w:r>
        <w:rPr>
          <w:sz w:val="21"/>
        </w:rPr>
        <w:t>İlişkileri,</w:t>
      </w:r>
      <w:r>
        <w:rPr>
          <w:spacing w:val="-16"/>
          <w:sz w:val="21"/>
        </w:rPr>
        <w:t xml:space="preserve"> </w:t>
      </w:r>
      <w:r>
        <w:rPr>
          <w:sz w:val="21"/>
        </w:rPr>
        <w:t>Sosyal</w:t>
      </w:r>
      <w:r>
        <w:rPr>
          <w:spacing w:val="-17"/>
          <w:sz w:val="21"/>
        </w:rPr>
        <w:t xml:space="preserve"> </w:t>
      </w:r>
      <w:r>
        <w:rPr>
          <w:sz w:val="21"/>
        </w:rPr>
        <w:t>Politika,</w:t>
      </w:r>
      <w:r>
        <w:rPr>
          <w:spacing w:val="-16"/>
          <w:sz w:val="21"/>
        </w:rPr>
        <w:t xml:space="preserve"> </w:t>
      </w:r>
      <w:r>
        <w:rPr>
          <w:sz w:val="21"/>
        </w:rPr>
        <w:t>İnsan Kaynakları Yönetimi, Çalışma Psikolojisi ve Sosyolojisi ile İş ve Sos- yal Güvenlik Hukuku alanlarında dersler verilmektedir. Bu kapsamda işgücü piyasaları, endüstri ilişkileri, toplumsal refah, insan kaynakları yönetimi</w:t>
      </w:r>
      <w:r>
        <w:rPr>
          <w:spacing w:val="-9"/>
          <w:sz w:val="21"/>
        </w:rPr>
        <w:t xml:space="preserve"> </w:t>
      </w:r>
      <w:r>
        <w:rPr>
          <w:sz w:val="21"/>
        </w:rPr>
        <w:t>gibi</w:t>
      </w:r>
      <w:r>
        <w:rPr>
          <w:spacing w:val="-9"/>
          <w:sz w:val="21"/>
        </w:rPr>
        <w:t xml:space="preserve"> </w:t>
      </w:r>
      <w:r>
        <w:rPr>
          <w:sz w:val="21"/>
        </w:rPr>
        <w:t>konularda</w:t>
      </w:r>
      <w:r>
        <w:rPr>
          <w:spacing w:val="-8"/>
          <w:sz w:val="21"/>
        </w:rPr>
        <w:t xml:space="preserve"> </w:t>
      </w:r>
      <w:r>
        <w:rPr>
          <w:sz w:val="21"/>
        </w:rPr>
        <w:t>iktisadi,</w:t>
      </w:r>
      <w:r>
        <w:rPr>
          <w:spacing w:val="-8"/>
          <w:sz w:val="21"/>
        </w:rPr>
        <w:t xml:space="preserve"> </w:t>
      </w:r>
      <w:r>
        <w:rPr>
          <w:sz w:val="21"/>
        </w:rPr>
        <w:t>hukuki,</w:t>
      </w:r>
      <w:r>
        <w:rPr>
          <w:spacing w:val="-8"/>
          <w:sz w:val="21"/>
        </w:rPr>
        <w:t xml:space="preserve"> </w:t>
      </w:r>
      <w:r>
        <w:rPr>
          <w:sz w:val="21"/>
        </w:rPr>
        <w:t>psikolojik</w:t>
      </w:r>
      <w:r>
        <w:rPr>
          <w:spacing w:val="-8"/>
          <w:sz w:val="21"/>
        </w:rPr>
        <w:t xml:space="preserve"> </w:t>
      </w:r>
      <w:r>
        <w:rPr>
          <w:sz w:val="21"/>
        </w:rPr>
        <w:t>ve</w:t>
      </w:r>
      <w:r>
        <w:rPr>
          <w:spacing w:val="-8"/>
          <w:sz w:val="21"/>
        </w:rPr>
        <w:t xml:space="preserve"> </w:t>
      </w:r>
      <w:r>
        <w:rPr>
          <w:sz w:val="21"/>
        </w:rPr>
        <w:t>sosyolojik</w:t>
      </w:r>
      <w:r>
        <w:rPr>
          <w:spacing w:val="-6"/>
          <w:sz w:val="21"/>
        </w:rPr>
        <w:t xml:space="preserve"> </w:t>
      </w:r>
      <w:r>
        <w:rPr>
          <w:sz w:val="21"/>
        </w:rPr>
        <w:t xml:space="preserve">çalış- </w:t>
      </w:r>
      <w:proofErr w:type="spellStart"/>
      <w:r>
        <w:rPr>
          <w:sz w:val="21"/>
        </w:rPr>
        <w:t>malar</w:t>
      </w:r>
      <w:proofErr w:type="spellEnd"/>
      <w:r>
        <w:rPr>
          <w:sz w:val="21"/>
        </w:rPr>
        <w:t xml:space="preserve"> yürütülmektedir. Görevlendirmeler, emeklilikler ve farklı bölüm ve fakültelere katkılar nedeniyle daralan akademik kadrosuna rağmen bölümde</w:t>
      </w:r>
      <w:r>
        <w:rPr>
          <w:spacing w:val="-12"/>
          <w:sz w:val="21"/>
        </w:rPr>
        <w:t xml:space="preserve"> </w:t>
      </w:r>
      <w:r>
        <w:rPr>
          <w:sz w:val="21"/>
        </w:rPr>
        <w:t>şu</w:t>
      </w:r>
      <w:r>
        <w:rPr>
          <w:spacing w:val="-11"/>
          <w:sz w:val="21"/>
        </w:rPr>
        <w:t xml:space="preserve"> </w:t>
      </w:r>
      <w:r>
        <w:rPr>
          <w:sz w:val="21"/>
        </w:rPr>
        <w:t>an</w:t>
      </w:r>
      <w:r>
        <w:rPr>
          <w:spacing w:val="-10"/>
          <w:sz w:val="21"/>
        </w:rPr>
        <w:t xml:space="preserve"> </w:t>
      </w:r>
      <w:r>
        <w:rPr>
          <w:sz w:val="21"/>
        </w:rPr>
        <w:t>12</w:t>
      </w:r>
      <w:r>
        <w:rPr>
          <w:spacing w:val="-12"/>
          <w:sz w:val="21"/>
        </w:rPr>
        <w:t xml:space="preserve"> </w:t>
      </w:r>
      <w:r>
        <w:rPr>
          <w:sz w:val="21"/>
        </w:rPr>
        <w:t>öğretim</w:t>
      </w:r>
      <w:r>
        <w:rPr>
          <w:spacing w:val="-14"/>
          <w:sz w:val="21"/>
        </w:rPr>
        <w:t xml:space="preserve"> </w:t>
      </w:r>
      <w:r>
        <w:rPr>
          <w:sz w:val="21"/>
        </w:rPr>
        <w:t>üyesi</w:t>
      </w:r>
      <w:r>
        <w:rPr>
          <w:spacing w:val="-12"/>
          <w:sz w:val="21"/>
        </w:rPr>
        <w:t xml:space="preserve"> </w:t>
      </w:r>
      <w:r>
        <w:rPr>
          <w:sz w:val="21"/>
        </w:rPr>
        <w:t>ve</w:t>
      </w:r>
      <w:r>
        <w:rPr>
          <w:spacing w:val="-11"/>
          <w:sz w:val="21"/>
        </w:rPr>
        <w:t xml:space="preserve"> </w:t>
      </w:r>
      <w:r>
        <w:rPr>
          <w:sz w:val="21"/>
        </w:rPr>
        <w:t>9</w:t>
      </w:r>
      <w:r>
        <w:rPr>
          <w:spacing w:val="-11"/>
          <w:sz w:val="21"/>
        </w:rPr>
        <w:t xml:space="preserve"> </w:t>
      </w:r>
      <w:r>
        <w:rPr>
          <w:sz w:val="21"/>
        </w:rPr>
        <w:t>araştırma</w:t>
      </w:r>
      <w:r>
        <w:rPr>
          <w:spacing w:val="-12"/>
          <w:sz w:val="21"/>
        </w:rPr>
        <w:t xml:space="preserve"> </w:t>
      </w:r>
      <w:r>
        <w:rPr>
          <w:sz w:val="21"/>
        </w:rPr>
        <w:t>görevlisi</w:t>
      </w:r>
      <w:r>
        <w:rPr>
          <w:spacing w:val="-12"/>
          <w:sz w:val="21"/>
        </w:rPr>
        <w:t xml:space="preserve"> </w:t>
      </w:r>
      <w:r>
        <w:rPr>
          <w:sz w:val="21"/>
        </w:rPr>
        <w:t>bulunmaktadır.</w:t>
      </w:r>
    </w:p>
    <w:p w14:paraId="1127DB63" w14:textId="77777777" w:rsidR="004678B8" w:rsidRDefault="00C43813">
      <w:pPr>
        <w:spacing w:before="61"/>
        <w:ind w:left="1185" w:right="1412"/>
        <w:jc w:val="both"/>
        <w:rPr>
          <w:sz w:val="21"/>
        </w:rPr>
      </w:pPr>
      <w:r>
        <w:rPr>
          <w:sz w:val="21"/>
        </w:rPr>
        <w:t>Elinizdeki</w:t>
      </w:r>
      <w:r>
        <w:rPr>
          <w:spacing w:val="-11"/>
          <w:sz w:val="21"/>
        </w:rPr>
        <w:t xml:space="preserve"> </w:t>
      </w:r>
      <w:r>
        <w:rPr>
          <w:sz w:val="21"/>
        </w:rPr>
        <w:t>eser,</w:t>
      </w:r>
      <w:r>
        <w:rPr>
          <w:spacing w:val="-8"/>
          <w:sz w:val="21"/>
        </w:rPr>
        <w:t xml:space="preserve"> </w:t>
      </w:r>
      <w:r>
        <w:rPr>
          <w:sz w:val="21"/>
        </w:rPr>
        <w:t>bölümde</w:t>
      </w:r>
      <w:r>
        <w:rPr>
          <w:spacing w:val="-9"/>
          <w:sz w:val="21"/>
        </w:rPr>
        <w:t xml:space="preserve"> </w:t>
      </w:r>
      <w:r>
        <w:rPr>
          <w:sz w:val="21"/>
        </w:rPr>
        <w:t>akademik</w:t>
      </w:r>
      <w:r>
        <w:rPr>
          <w:spacing w:val="-8"/>
          <w:sz w:val="21"/>
        </w:rPr>
        <w:t xml:space="preserve"> </w:t>
      </w:r>
      <w:r>
        <w:rPr>
          <w:sz w:val="21"/>
        </w:rPr>
        <w:t>faaliyet</w:t>
      </w:r>
      <w:r>
        <w:rPr>
          <w:spacing w:val="-7"/>
          <w:sz w:val="21"/>
        </w:rPr>
        <w:t xml:space="preserve"> </w:t>
      </w:r>
      <w:r>
        <w:rPr>
          <w:sz w:val="21"/>
        </w:rPr>
        <w:t>yürüten</w:t>
      </w:r>
      <w:r>
        <w:rPr>
          <w:spacing w:val="-9"/>
          <w:sz w:val="21"/>
        </w:rPr>
        <w:t xml:space="preserve"> </w:t>
      </w:r>
      <w:r>
        <w:rPr>
          <w:sz w:val="21"/>
        </w:rPr>
        <w:t>öğretim</w:t>
      </w:r>
      <w:r>
        <w:rPr>
          <w:spacing w:val="-12"/>
          <w:sz w:val="21"/>
        </w:rPr>
        <w:t xml:space="preserve"> </w:t>
      </w:r>
      <w:r>
        <w:rPr>
          <w:sz w:val="21"/>
        </w:rPr>
        <w:t>üye</w:t>
      </w:r>
      <w:r>
        <w:rPr>
          <w:spacing w:val="-6"/>
          <w:sz w:val="21"/>
        </w:rPr>
        <w:t xml:space="preserve"> </w:t>
      </w:r>
      <w:r>
        <w:rPr>
          <w:sz w:val="21"/>
        </w:rPr>
        <w:t>ve</w:t>
      </w:r>
      <w:r>
        <w:rPr>
          <w:spacing w:val="-9"/>
          <w:sz w:val="21"/>
        </w:rPr>
        <w:t xml:space="preserve"> </w:t>
      </w:r>
      <w:r>
        <w:rPr>
          <w:sz w:val="21"/>
        </w:rPr>
        <w:t xml:space="preserve">ela- </w:t>
      </w:r>
      <w:proofErr w:type="spellStart"/>
      <w:r>
        <w:rPr>
          <w:sz w:val="21"/>
        </w:rPr>
        <w:t>manlarıyla</w:t>
      </w:r>
      <w:proofErr w:type="spellEnd"/>
      <w:r>
        <w:rPr>
          <w:sz w:val="21"/>
        </w:rPr>
        <w:t xml:space="preserve"> araştırıcıların orijinal çalışmalarından derlenmiştir. Bu yıl ilk kez yayınlanmaya başlanan eserin kısa sürede hazırlanması nede- </w:t>
      </w:r>
      <w:proofErr w:type="spellStart"/>
      <w:r>
        <w:rPr>
          <w:sz w:val="21"/>
        </w:rPr>
        <w:t>niyle</w:t>
      </w:r>
      <w:proofErr w:type="spellEnd"/>
      <w:r>
        <w:rPr>
          <w:sz w:val="21"/>
        </w:rPr>
        <w:t xml:space="preserve"> yoğun akademik çalışmalar yürüten birçok öğretim üyesi ve ela- </w:t>
      </w:r>
      <w:proofErr w:type="spellStart"/>
      <w:r>
        <w:rPr>
          <w:sz w:val="21"/>
        </w:rPr>
        <w:t>manının</w:t>
      </w:r>
      <w:proofErr w:type="spellEnd"/>
      <w:r>
        <w:rPr>
          <w:sz w:val="21"/>
        </w:rPr>
        <w:t xml:space="preserve"> çalışmasına yer verilememiştir. Önümüzdeki yıllarda Sakarya Üniversitesi</w:t>
      </w:r>
      <w:r>
        <w:rPr>
          <w:spacing w:val="-10"/>
          <w:sz w:val="21"/>
        </w:rPr>
        <w:t xml:space="preserve"> </w:t>
      </w:r>
      <w:r>
        <w:rPr>
          <w:sz w:val="21"/>
        </w:rPr>
        <w:t>ile</w:t>
      </w:r>
      <w:r>
        <w:rPr>
          <w:spacing w:val="-9"/>
          <w:sz w:val="21"/>
        </w:rPr>
        <w:t xml:space="preserve"> </w:t>
      </w:r>
      <w:r>
        <w:rPr>
          <w:sz w:val="21"/>
        </w:rPr>
        <w:t>ilişkili</w:t>
      </w:r>
      <w:r>
        <w:rPr>
          <w:spacing w:val="-10"/>
          <w:sz w:val="21"/>
        </w:rPr>
        <w:t xml:space="preserve"> </w:t>
      </w:r>
      <w:r>
        <w:rPr>
          <w:sz w:val="21"/>
        </w:rPr>
        <w:t>daha</w:t>
      </w:r>
      <w:r>
        <w:rPr>
          <w:spacing w:val="-9"/>
          <w:sz w:val="21"/>
        </w:rPr>
        <w:t xml:space="preserve"> </w:t>
      </w:r>
      <w:r>
        <w:rPr>
          <w:sz w:val="21"/>
        </w:rPr>
        <w:t>geniş</w:t>
      </w:r>
      <w:r>
        <w:rPr>
          <w:spacing w:val="-10"/>
          <w:sz w:val="21"/>
        </w:rPr>
        <w:t xml:space="preserve"> </w:t>
      </w:r>
      <w:r>
        <w:rPr>
          <w:sz w:val="21"/>
        </w:rPr>
        <w:t>bir</w:t>
      </w:r>
      <w:r>
        <w:rPr>
          <w:spacing w:val="-9"/>
          <w:sz w:val="21"/>
        </w:rPr>
        <w:t xml:space="preserve"> </w:t>
      </w:r>
      <w:r>
        <w:rPr>
          <w:sz w:val="21"/>
        </w:rPr>
        <w:t>akademik</w:t>
      </w:r>
      <w:r>
        <w:rPr>
          <w:spacing w:val="-9"/>
          <w:sz w:val="21"/>
        </w:rPr>
        <w:t xml:space="preserve"> </w:t>
      </w:r>
      <w:r>
        <w:rPr>
          <w:sz w:val="21"/>
        </w:rPr>
        <w:t>kadroyu</w:t>
      </w:r>
      <w:r>
        <w:rPr>
          <w:spacing w:val="-9"/>
          <w:sz w:val="21"/>
        </w:rPr>
        <w:t xml:space="preserve"> </w:t>
      </w:r>
      <w:r>
        <w:rPr>
          <w:sz w:val="21"/>
        </w:rPr>
        <w:t xml:space="preserve">tanıyabileceği- </w:t>
      </w:r>
      <w:proofErr w:type="spellStart"/>
      <w:r>
        <w:rPr>
          <w:sz w:val="21"/>
        </w:rPr>
        <w:t>nizi</w:t>
      </w:r>
      <w:proofErr w:type="spellEnd"/>
      <w:r>
        <w:rPr>
          <w:sz w:val="21"/>
        </w:rPr>
        <w:t xml:space="preserve"> ve eserlerini inceleyebileceğinizi</w:t>
      </w:r>
      <w:r>
        <w:rPr>
          <w:spacing w:val="-4"/>
          <w:sz w:val="21"/>
        </w:rPr>
        <w:t xml:space="preserve"> </w:t>
      </w:r>
      <w:r>
        <w:rPr>
          <w:sz w:val="21"/>
        </w:rPr>
        <w:t>umuyoruz.</w:t>
      </w:r>
    </w:p>
    <w:p w14:paraId="4118172B" w14:textId="77777777" w:rsidR="004678B8" w:rsidRDefault="00C43813">
      <w:pPr>
        <w:spacing w:before="59"/>
        <w:ind w:left="1185" w:right="1410"/>
        <w:jc w:val="both"/>
        <w:rPr>
          <w:sz w:val="21"/>
        </w:rPr>
      </w:pPr>
      <w:r>
        <w:rPr>
          <w:sz w:val="21"/>
        </w:rPr>
        <w:t xml:space="preserve">“Seçme Yazılar” çalışmaları ilk olarak Gazi Üniversitesi Çalışma Eko- </w:t>
      </w:r>
      <w:proofErr w:type="spellStart"/>
      <w:r>
        <w:rPr>
          <w:sz w:val="21"/>
        </w:rPr>
        <w:t>nomisi</w:t>
      </w:r>
      <w:proofErr w:type="spellEnd"/>
      <w:r>
        <w:rPr>
          <w:sz w:val="21"/>
        </w:rPr>
        <w:t xml:space="preserve"> ve Endüstri İlişkileri Bölümünde başlatılmıştı. Bu çalışmalar- </w:t>
      </w:r>
      <w:proofErr w:type="spellStart"/>
      <w:r>
        <w:rPr>
          <w:sz w:val="21"/>
        </w:rPr>
        <w:t>daki</w:t>
      </w:r>
      <w:proofErr w:type="spellEnd"/>
      <w:r>
        <w:rPr>
          <w:spacing w:val="-12"/>
          <w:sz w:val="21"/>
        </w:rPr>
        <w:t xml:space="preserve"> </w:t>
      </w:r>
      <w:r>
        <w:rPr>
          <w:sz w:val="21"/>
        </w:rPr>
        <w:t>amaç,</w:t>
      </w:r>
      <w:r>
        <w:rPr>
          <w:spacing w:val="-10"/>
          <w:sz w:val="21"/>
        </w:rPr>
        <w:t xml:space="preserve"> </w:t>
      </w:r>
      <w:r>
        <w:rPr>
          <w:sz w:val="21"/>
        </w:rPr>
        <w:t>ilgili</w:t>
      </w:r>
      <w:r>
        <w:rPr>
          <w:spacing w:val="-10"/>
          <w:sz w:val="21"/>
        </w:rPr>
        <w:t xml:space="preserve"> </w:t>
      </w:r>
      <w:r>
        <w:rPr>
          <w:sz w:val="21"/>
        </w:rPr>
        <w:t>üniversite</w:t>
      </w:r>
      <w:r>
        <w:rPr>
          <w:spacing w:val="-8"/>
          <w:sz w:val="21"/>
        </w:rPr>
        <w:t xml:space="preserve"> </w:t>
      </w:r>
      <w:r>
        <w:rPr>
          <w:sz w:val="21"/>
        </w:rPr>
        <w:t>ve</w:t>
      </w:r>
      <w:r>
        <w:rPr>
          <w:spacing w:val="-10"/>
          <w:sz w:val="21"/>
        </w:rPr>
        <w:t xml:space="preserve"> </w:t>
      </w:r>
      <w:r>
        <w:rPr>
          <w:sz w:val="21"/>
        </w:rPr>
        <w:t>bölümdeki</w:t>
      </w:r>
      <w:r>
        <w:rPr>
          <w:spacing w:val="-11"/>
          <w:sz w:val="21"/>
        </w:rPr>
        <w:t xml:space="preserve"> </w:t>
      </w:r>
      <w:r>
        <w:rPr>
          <w:sz w:val="21"/>
        </w:rPr>
        <w:t>araştırıcıların,</w:t>
      </w:r>
      <w:r>
        <w:rPr>
          <w:spacing w:val="-10"/>
          <w:sz w:val="21"/>
        </w:rPr>
        <w:t xml:space="preserve"> </w:t>
      </w:r>
      <w:r>
        <w:rPr>
          <w:sz w:val="21"/>
        </w:rPr>
        <w:t>alana</w:t>
      </w:r>
      <w:r>
        <w:rPr>
          <w:spacing w:val="-10"/>
          <w:sz w:val="21"/>
        </w:rPr>
        <w:t xml:space="preserve"> </w:t>
      </w:r>
      <w:r>
        <w:rPr>
          <w:sz w:val="21"/>
        </w:rPr>
        <w:t>bakış</w:t>
      </w:r>
      <w:r>
        <w:rPr>
          <w:spacing w:val="-10"/>
          <w:sz w:val="21"/>
        </w:rPr>
        <w:t xml:space="preserve"> </w:t>
      </w:r>
      <w:r>
        <w:rPr>
          <w:sz w:val="21"/>
        </w:rPr>
        <w:t xml:space="preserve">açı- </w:t>
      </w:r>
      <w:proofErr w:type="spellStart"/>
      <w:r>
        <w:rPr>
          <w:sz w:val="21"/>
        </w:rPr>
        <w:t>larını</w:t>
      </w:r>
      <w:proofErr w:type="spellEnd"/>
      <w:r>
        <w:rPr>
          <w:sz w:val="21"/>
        </w:rPr>
        <w:t xml:space="preserve"> diğer araştırıcılarla paylaşmaktı. Bu amaç hala geçerlidir. Ancak bu</w:t>
      </w:r>
      <w:r>
        <w:rPr>
          <w:spacing w:val="-8"/>
          <w:sz w:val="21"/>
        </w:rPr>
        <w:t xml:space="preserve"> </w:t>
      </w:r>
      <w:r>
        <w:rPr>
          <w:sz w:val="21"/>
        </w:rPr>
        <w:t>kez</w:t>
      </w:r>
      <w:r>
        <w:rPr>
          <w:spacing w:val="-11"/>
          <w:sz w:val="21"/>
        </w:rPr>
        <w:t xml:space="preserve"> </w:t>
      </w:r>
      <w:r>
        <w:rPr>
          <w:sz w:val="21"/>
        </w:rPr>
        <w:t>Sakarya</w:t>
      </w:r>
      <w:r>
        <w:rPr>
          <w:spacing w:val="-8"/>
          <w:sz w:val="21"/>
        </w:rPr>
        <w:t xml:space="preserve"> </w:t>
      </w:r>
      <w:r>
        <w:rPr>
          <w:sz w:val="21"/>
        </w:rPr>
        <w:t>Üniversitesinde</w:t>
      </w:r>
      <w:r>
        <w:rPr>
          <w:spacing w:val="-8"/>
          <w:sz w:val="21"/>
        </w:rPr>
        <w:t xml:space="preserve"> </w:t>
      </w:r>
      <w:r>
        <w:rPr>
          <w:sz w:val="21"/>
        </w:rPr>
        <w:t>akademik</w:t>
      </w:r>
      <w:r>
        <w:rPr>
          <w:spacing w:val="-8"/>
          <w:sz w:val="21"/>
        </w:rPr>
        <w:t xml:space="preserve"> </w:t>
      </w:r>
      <w:r>
        <w:rPr>
          <w:sz w:val="21"/>
        </w:rPr>
        <w:t>çalışmalar</w:t>
      </w:r>
      <w:r>
        <w:rPr>
          <w:spacing w:val="-6"/>
          <w:sz w:val="21"/>
        </w:rPr>
        <w:t xml:space="preserve"> </w:t>
      </w:r>
      <w:r>
        <w:rPr>
          <w:sz w:val="21"/>
        </w:rPr>
        <w:t>yürüten</w:t>
      </w:r>
      <w:r>
        <w:rPr>
          <w:spacing w:val="-8"/>
          <w:sz w:val="21"/>
        </w:rPr>
        <w:t xml:space="preserve"> </w:t>
      </w:r>
      <w:r>
        <w:rPr>
          <w:sz w:val="21"/>
        </w:rPr>
        <w:t xml:space="preserve">araştırıcı- </w:t>
      </w:r>
      <w:proofErr w:type="spellStart"/>
      <w:r>
        <w:rPr>
          <w:sz w:val="21"/>
        </w:rPr>
        <w:t>ların</w:t>
      </w:r>
      <w:proofErr w:type="spellEnd"/>
      <w:r>
        <w:rPr>
          <w:sz w:val="21"/>
        </w:rPr>
        <w:t xml:space="preserve"> alana bakış açılarının paylaşılması amaçlanmıştır. Kanımızca her bölümün bakış açısını dönem </w:t>
      </w:r>
      <w:proofErr w:type="spellStart"/>
      <w:r>
        <w:rPr>
          <w:sz w:val="21"/>
        </w:rPr>
        <w:t>dönem</w:t>
      </w:r>
      <w:proofErr w:type="spellEnd"/>
      <w:r>
        <w:rPr>
          <w:sz w:val="21"/>
        </w:rPr>
        <w:t xml:space="preserve"> bir eserde toplayıp paylaşmak, üniversitelerin ekol oluşumu için önemli bir başlangıç oluşturacaktır. Diğer</w:t>
      </w:r>
      <w:r>
        <w:rPr>
          <w:spacing w:val="-16"/>
          <w:sz w:val="21"/>
        </w:rPr>
        <w:t xml:space="preserve"> </w:t>
      </w:r>
      <w:r>
        <w:rPr>
          <w:sz w:val="21"/>
        </w:rPr>
        <w:t>üniversitelerde</w:t>
      </w:r>
      <w:r>
        <w:rPr>
          <w:spacing w:val="-14"/>
          <w:sz w:val="21"/>
        </w:rPr>
        <w:t xml:space="preserve"> </w:t>
      </w:r>
      <w:r>
        <w:rPr>
          <w:sz w:val="21"/>
        </w:rPr>
        <w:t>de</w:t>
      </w:r>
      <w:r>
        <w:rPr>
          <w:spacing w:val="-14"/>
          <w:sz w:val="21"/>
        </w:rPr>
        <w:t xml:space="preserve"> </w:t>
      </w:r>
      <w:r>
        <w:rPr>
          <w:sz w:val="21"/>
        </w:rPr>
        <w:t>bu</w:t>
      </w:r>
      <w:r>
        <w:rPr>
          <w:spacing w:val="-14"/>
          <w:sz w:val="21"/>
        </w:rPr>
        <w:t xml:space="preserve"> </w:t>
      </w:r>
      <w:r>
        <w:rPr>
          <w:sz w:val="21"/>
        </w:rPr>
        <w:t>tür</w:t>
      </w:r>
      <w:r>
        <w:rPr>
          <w:spacing w:val="-15"/>
          <w:sz w:val="21"/>
        </w:rPr>
        <w:t xml:space="preserve"> </w:t>
      </w:r>
      <w:r>
        <w:rPr>
          <w:sz w:val="21"/>
        </w:rPr>
        <w:t>çalışmaların</w:t>
      </w:r>
      <w:r>
        <w:rPr>
          <w:spacing w:val="-12"/>
          <w:sz w:val="21"/>
        </w:rPr>
        <w:t xml:space="preserve"> </w:t>
      </w:r>
      <w:r>
        <w:rPr>
          <w:sz w:val="21"/>
        </w:rPr>
        <w:t>yapılması,</w:t>
      </w:r>
      <w:r>
        <w:rPr>
          <w:spacing w:val="-14"/>
          <w:sz w:val="21"/>
        </w:rPr>
        <w:t xml:space="preserve"> </w:t>
      </w:r>
      <w:r>
        <w:rPr>
          <w:sz w:val="21"/>
        </w:rPr>
        <w:t>bölümlerde</w:t>
      </w:r>
      <w:r>
        <w:rPr>
          <w:spacing w:val="-15"/>
          <w:sz w:val="21"/>
        </w:rPr>
        <w:t xml:space="preserve"> </w:t>
      </w:r>
      <w:proofErr w:type="spellStart"/>
      <w:r>
        <w:rPr>
          <w:sz w:val="21"/>
        </w:rPr>
        <w:t>araş</w:t>
      </w:r>
      <w:proofErr w:type="spellEnd"/>
      <w:r>
        <w:rPr>
          <w:sz w:val="21"/>
        </w:rPr>
        <w:t xml:space="preserve">- </w:t>
      </w:r>
      <w:proofErr w:type="spellStart"/>
      <w:r>
        <w:rPr>
          <w:sz w:val="21"/>
        </w:rPr>
        <w:t>tırma</w:t>
      </w:r>
      <w:proofErr w:type="spellEnd"/>
      <w:r>
        <w:rPr>
          <w:spacing w:val="-11"/>
          <w:sz w:val="21"/>
        </w:rPr>
        <w:t xml:space="preserve"> </w:t>
      </w:r>
      <w:r>
        <w:rPr>
          <w:sz w:val="21"/>
        </w:rPr>
        <w:t>yapan</w:t>
      </w:r>
      <w:r>
        <w:rPr>
          <w:spacing w:val="-12"/>
          <w:sz w:val="21"/>
        </w:rPr>
        <w:t xml:space="preserve"> </w:t>
      </w:r>
      <w:r>
        <w:rPr>
          <w:sz w:val="21"/>
        </w:rPr>
        <w:t>geniş</w:t>
      </w:r>
      <w:r>
        <w:rPr>
          <w:spacing w:val="-12"/>
          <w:sz w:val="21"/>
        </w:rPr>
        <w:t xml:space="preserve"> </w:t>
      </w:r>
      <w:r>
        <w:rPr>
          <w:sz w:val="21"/>
        </w:rPr>
        <w:t>bir</w:t>
      </w:r>
      <w:r>
        <w:rPr>
          <w:spacing w:val="-15"/>
          <w:sz w:val="21"/>
        </w:rPr>
        <w:t xml:space="preserve"> </w:t>
      </w:r>
      <w:r>
        <w:rPr>
          <w:sz w:val="21"/>
        </w:rPr>
        <w:t>akademik</w:t>
      </w:r>
      <w:r>
        <w:rPr>
          <w:spacing w:val="-12"/>
          <w:sz w:val="21"/>
        </w:rPr>
        <w:t xml:space="preserve"> </w:t>
      </w:r>
      <w:r>
        <w:rPr>
          <w:sz w:val="21"/>
        </w:rPr>
        <w:t>kitlenin</w:t>
      </w:r>
      <w:r>
        <w:rPr>
          <w:spacing w:val="-13"/>
          <w:sz w:val="21"/>
        </w:rPr>
        <w:t xml:space="preserve"> </w:t>
      </w:r>
      <w:r>
        <w:rPr>
          <w:sz w:val="21"/>
        </w:rPr>
        <w:t>görüşlerini</w:t>
      </w:r>
      <w:r>
        <w:rPr>
          <w:spacing w:val="-13"/>
          <w:sz w:val="21"/>
        </w:rPr>
        <w:t xml:space="preserve"> </w:t>
      </w:r>
      <w:r>
        <w:rPr>
          <w:sz w:val="21"/>
        </w:rPr>
        <w:t>daha</w:t>
      </w:r>
      <w:r>
        <w:rPr>
          <w:spacing w:val="-12"/>
          <w:sz w:val="21"/>
        </w:rPr>
        <w:t xml:space="preserve"> </w:t>
      </w:r>
      <w:r>
        <w:rPr>
          <w:sz w:val="21"/>
        </w:rPr>
        <w:t>bilinir</w:t>
      </w:r>
      <w:r>
        <w:rPr>
          <w:spacing w:val="-12"/>
          <w:sz w:val="21"/>
        </w:rPr>
        <w:t xml:space="preserve"> </w:t>
      </w:r>
      <w:r>
        <w:rPr>
          <w:sz w:val="21"/>
        </w:rPr>
        <w:t>kılacak- tır.</w:t>
      </w:r>
    </w:p>
    <w:p w14:paraId="543D9AEC" w14:textId="77777777" w:rsidR="004678B8" w:rsidRDefault="00C43813">
      <w:pPr>
        <w:spacing w:before="61"/>
        <w:ind w:left="1185" w:right="1412"/>
        <w:jc w:val="both"/>
        <w:rPr>
          <w:sz w:val="21"/>
        </w:rPr>
      </w:pPr>
      <w:r>
        <w:rPr>
          <w:sz w:val="21"/>
        </w:rPr>
        <w:t xml:space="preserve">Bu eserde, dokuz </w:t>
      </w:r>
      <w:proofErr w:type="spellStart"/>
      <w:r>
        <w:rPr>
          <w:sz w:val="21"/>
        </w:rPr>
        <w:t>orijanal</w:t>
      </w:r>
      <w:proofErr w:type="spellEnd"/>
      <w:r>
        <w:rPr>
          <w:sz w:val="21"/>
        </w:rPr>
        <w:t xml:space="preserve"> makale yer almaktadır. “Dijital İnsan Kay- </w:t>
      </w:r>
      <w:proofErr w:type="spellStart"/>
      <w:r>
        <w:rPr>
          <w:sz w:val="21"/>
        </w:rPr>
        <w:t>nakları</w:t>
      </w:r>
      <w:proofErr w:type="spellEnd"/>
      <w:r>
        <w:rPr>
          <w:sz w:val="21"/>
        </w:rPr>
        <w:t xml:space="preserve"> Yönetimi Uygulamaları ve Karşılaşılan Problemler” başlığını taşıyan çalışma Adem Uğur ve Aykut Güner tarafından hazırlanmıştır. İKY süreçlerinde dijitalleşmenin geleneksel yönetim algılayışında meydana getirdiği dönüşümün incelendiği makalede, dijital İKY kav- </w:t>
      </w:r>
      <w:proofErr w:type="spellStart"/>
      <w:r>
        <w:rPr>
          <w:sz w:val="21"/>
        </w:rPr>
        <w:t>ramsal</w:t>
      </w:r>
      <w:proofErr w:type="spellEnd"/>
      <w:r>
        <w:rPr>
          <w:sz w:val="21"/>
        </w:rPr>
        <w:t xml:space="preserve"> olarak açıklandıktan sonra güncel araştırmalarla uygulamada karşılaşılan problemler irdelenmiştir.</w:t>
      </w:r>
    </w:p>
    <w:p w14:paraId="5A6D2274" w14:textId="77777777" w:rsidR="004678B8" w:rsidRDefault="00C43813">
      <w:pPr>
        <w:spacing w:before="60"/>
        <w:ind w:left="1185" w:right="1414"/>
        <w:jc w:val="both"/>
        <w:rPr>
          <w:sz w:val="21"/>
        </w:rPr>
      </w:pPr>
      <w:r>
        <w:rPr>
          <w:sz w:val="21"/>
        </w:rPr>
        <w:t xml:space="preserve">Yılmaz Özkan tarafından hazırlanan “Gelir, Yaşam, Tüketim ve Yok- </w:t>
      </w:r>
      <w:proofErr w:type="spellStart"/>
      <w:r>
        <w:rPr>
          <w:sz w:val="21"/>
        </w:rPr>
        <w:t>sulluk</w:t>
      </w:r>
      <w:proofErr w:type="spellEnd"/>
      <w:r>
        <w:rPr>
          <w:sz w:val="21"/>
        </w:rPr>
        <w:t xml:space="preserve"> Ölçümü Veri Setleri Üzerine Değerlendirme” isimli çalışmada</w:t>
      </w:r>
    </w:p>
    <w:p w14:paraId="27CFAA5D" w14:textId="77777777" w:rsidR="004678B8" w:rsidRDefault="004678B8">
      <w:pPr>
        <w:jc w:val="both"/>
        <w:rPr>
          <w:sz w:val="21"/>
        </w:rPr>
        <w:sectPr w:rsidR="004678B8">
          <w:headerReference w:type="even" r:id="rId18"/>
          <w:pgSz w:w="9360" w:h="13330"/>
          <w:pgMar w:top="1240" w:right="0" w:bottom="280" w:left="800" w:header="0" w:footer="0" w:gutter="0"/>
          <w:cols w:space="708"/>
        </w:sectPr>
      </w:pPr>
    </w:p>
    <w:p w14:paraId="64C76CAD" w14:textId="77777777" w:rsidR="004678B8" w:rsidRDefault="00C43813">
      <w:pPr>
        <w:spacing w:before="167"/>
        <w:ind w:left="1185" w:right="1410"/>
        <w:jc w:val="both"/>
        <w:rPr>
          <w:sz w:val="21"/>
        </w:rPr>
      </w:pPr>
      <w:r>
        <w:rPr>
          <w:sz w:val="21"/>
        </w:rPr>
        <w:lastRenderedPageBreak/>
        <w:t>gelir dağılımı ve eşitsizlik ölçüleri hakkında özet bilgi vermek ve gelir dağılımı ile yoksulluk veri yapısını göstermek amaçlanmıştır. Türkiye İstatistik Kurumunun (TÜİK) “Gelir, Yaşam, Tüketim ve Yoksulluk” istatistiklerinde hangi verilere nasıl ulaşılabileceği</w:t>
      </w:r>
      <w:r>
        <w:rPr>
          <w:spacing w:val="-39"/>
          <w:sz w:val="21"/>
        </w:rPr>
        <w:t xml:space="preserve"> </w:t>
      </w:r>
      <w:r>
        <w:rPr>
          <w:sz w:val="21"/>
        </w:rPr>
        <w:t xml:space="preserve">kapsamında hazırla- </w:t>
      </w:r>
      <w:proofErr w:type="spellStart"/>
      <w:r>
        <w:rPr>
          <w:sz w:val="21"/>
        </w:rPr>
        <w:t>nan</w:t>
      </w:r>
      <w:proofErr w:type="spellEnd"/>
      <w:r>
        <w:rPr>
          <w:spacing w:val="-11"/>
          <w:sz w:val="21"/>
        </w:rPr>
        <w:t xml:space="preserve"> </w:t>
      </w:r>
      <w:r>
        <w:rPr>
          <w:sz w:val="21"/>
        </w:rPr>
        <w:t>çalışmada</w:t>
      </w:r>
      <w:r>
        <w:rPr>
          <w:spacing w:val="-10"/>
          <w:sz w:val="21"/>
        </w:rPr>
        <w:t xml:space="preserve"> </w:t>
      </w:r>
      <w:r>
        <w:rPr>
          <w:sz w:val="21"/>
        </w:rPr>
        <w:t>durum</w:t>
      </w:r>
      <w:r>
        <w:rPr>
          <w:spacing w:val="-13"/>
          <w:sz w:val="21"/>
        </w:rPr>
        <w:t xml:space="preserve"> </w:t>
      </w:r>
      <w:r>
        <w:rPr>
          <w:sz w:val="21"/>
        </w:rPr>
        <w:t>saptayıcı</w:t>
      </w:r>
      <w:r>
        <w:rPr>
          <w:spacing w:val="-11"/>
          <w:sz w:val="21"/>
        </w:rPr>
        <w:t xml:space="preserve"> </w:t>
      </w:r>
      <w:r>
        <w:rPr>
          <w:sz w:val="21"/>
        </w:rPr>
        <w:t>ve</w:t>
      </w:r>
      <w:r>
        <w:rPr>
          <w:spacing w:val="-10"/>
          <w:sz w:val="21"/>
        </w:rPr>
        <w:t xml:space="preserve"> </w:t>
      </w:r>
      <w:r>
        <w:rPr>
          <w:sz w:val="21"/>
        </w:rPr>
        <w:t>betimleyici</w:t>
      </w:r>
      <w:r>
        <w:rPr>
          <w:spacing w:val="-10"/>
          <w:sz w:val="21"/>
        </w:rPr>
        <w:t xml:space="preserve"> </w:t>
      </w:r>
      <w:r>
        <w:rPr>
          <w:sz w:val="21"/>
        </w:rPr>
        <w:t>bir</w:t>
      </w:r>
      <w:r>
        <w:rPr>
          <w:spacing w:val="-9"/>
          <w:sz w:val="21"/>
        </w:rPr>
        <w:t xml:space="preserve"> </w:t>
      </w:r>
      <w:r>
        <w:rPr>
          <w:sz w:val="21"/>
        </w:rPr>
        <w:t>yöntem</w:t>
      </w:r>
      <w:r>
        <w:rPr>
          <w:spacing w:val="-13"/>
          <w:sz w:val="21"/>
        </w:rPr>
        <w:t xml:space="preserve"> </w:t>
      </w:r>
      <w:r>
        <w:rPr>
          <w:sz w:val="21"/>
        </w:rPr>
        <w:t>takip</w:t>
      </w:r>
      <w:r>
        <w:rPr>
          <w:spacing w:val="-9"/>
          <w:sz w:val="21"/>
        </w:rPr>
        <w:t xml:space="preserve"> </w:t>
      </w:r>
      <w:r>
        <w:rPr>
          <w:sz w:val="21"/>
        </w:rPr>
        <w:t xml:space="preserve">edilmiş- tir. Çalışma sonucunda gelir dağılımı ve yoksulluk konularında TÜİK tarafından sağlanan mevcut istatistiki veriler bir bütün olarak </w:t>
      </w:r>
      <w:proofErr w:type="spellStart"/>
      <w:r>
        <w:rPr>
          <w:sz w:val="21"/>
        </w:rPr>
        <w:t>okuyu</w:t>
      </w:r>
      <w:proofErr w:type="spellEnd"/>
      <w:r>
        <w:rPr>
          <w:sz w:val="21"/>
        </w:rPr>
        <w:t xml:space="preserve">- </w:t>
      </w:r>
      <w:proofErr w:type="spellStart"/>
      <w:r>
        <w:rPr>
          <w:sz w:val="21"/>
        </w:rPr>
        <w:t>cuya</w:t>
      </w:r>
      <w:proofErr w:type="spellEnd"/>
      <w:r>
        <w:rPr>
          <w:spacing w:val="-1"/>
          <w:sz w:val="21"/>
        </w:rPr>
        <w:t xml:space="preserve"> </w:t>
      </w:r>
      <w:r>
        <w:rPr>
          <w:sz w:val="21"/>
        </w:rPr>
        <w:t>sunulmuştur.</w:t>
      </w:r>
    </w:p>
    <w:p w14:paraId="51A12035" w14:textId="77777777" w:rsidR="004678B8" w:rsidRDefault="00C43813">
      <w:pPr>
        <w:spacing w:before="60"/>
        <w:ind w:left="1185" w:right="1409"/>
        <w:jc w:val="both"/>
        <w:rPr>
          <w:sz w:val="21"/>
        </w:rPr>
      </w:pPr>
      <w:proofErr w:type="spellStart"/>
      <w:r>
        <w:rPr>
          <w:sz w:val="21"/>
        </w:rPr>
        <w:t>M.Çağlar</w:t>
      </w:r>
      <w:proofErr w:type="spellEnd"/>
      <w:r>
        <w:rPr>
          <w:spacing w:val="-10"/>
          <w:sz w:val="21"/>
        </w:rPr>
        <w:t xml:space="preserve"> </w:t>
      </w:r>
      <w:r>
        <w:rPr>
          <w:sz w:val="21"/>
        </w:rPr>
        <w:t>Özdemir</w:t>
      </w:r>
      <w:r>
        <w:rPr>
          <w:spacing w:val="-8"/>
          <w:sz w:val="21"/>
        </w:rPr>
        <w:t xml:space="preserve"> </w:t>
      </w:r>
      <w:r>
        <w:rPr>
          <w:sz w:val="21"/>
        </w:rPr>
        <w:t>tarafından</w:t>
      </w:r>
      <w:r>
        <w:rPr>
          <w:spacing w:val="-8"/>
          <w:sz w:val="21"/>
        </w:rPr>
        <w:t xml:space="preserve"> </w:t>
      </w:r>
      <w:r>
        <w:rPr>
          <w:sz w:val="21"/>
        </w:rPr>
        <w:t>kaleme</w:t>
      </w:r>
      <w:r>
        <w:rPr>
          <w:spacing w:val="-7"/>
          <w:sz w:val="21"/>
        </w:rPr>
        <w:t xml:space="preserve"> </w:t>
      </w:r>
      <w:r>
        <w:rPr>
          <w:sz w:val="21"/>
        </w:rPr>
        <w:t>alınan</w:t>
      </w:r>
      <w:r>
        <w:rPr>
          <w:spacing w:val="-7"/>
          <w:sz w:val="21"/>
        </w:rPr>
        <w:t xml:space="preserve"> </w:t>
      </w:r>
      <w:r>
        <w:rPr>
          <w:sz w:val="21"/>
        </w:rPr>
        <w:t>“İşgücü</w:t>
      </w:r>
      <w:r>
        <w:rPr>
          <w:spacing w:val="-9"/>
          <w:sz w:val="21"/>
        </w:rPr>
        <w:t xml:space="preserve"> </w:t>
      </w:r>
      <w:r>
        <w:rPr>
          <w:sz w:val="21"/>
        </w:rPr>
        <w:t>Piyasasında</w:t>
      </w:r>
      <w:r>
        <w:rPr>
          <w:spacing w:val="-7"/>
          <w:sz w:val="21"/>
        </w:rPr>
        <w:t xml:space="preserve"> </w:t>
      </w:r>
      <w:r>
        <w:rPr>
          <w:sz w:val="21"/>
        </w:rPr>
        <w:t>Kanıt Temelli Politika Uygulamaları için Öneriler” isimli çalışmada işgücü piyasasında</w:t>
      </w:r>
      <w:r>
        <w:rPr>
          <w:spacing w:val="-10"/>
          <w:sz w:val="21"/>
        </w:rPr>
        <w:t xml:space="preserve"> </w:t>
      </w:r>
      <w:r>
        <w:rPr>
          <w:sz w:val="21"/>
        </w:rPr>
        <w:t>oluşan</w:t>
      </w:r>
      <w:r>
        <w:rPr>
          <w:spacing w:val="-8"/>
          <w:sz w:val="21"/>
        </w:rPr>
        <w:t xml:space="preserve"> </w:t>
      </w:r>
      <w:r>
        <w:rPr>
          <w:sz w:val="21"/>
        </w:rPr>
        <w:t>ve</w:t>
      </w:r>
      <w:r>
        <w:rPr>
          <w:spacing w:val="-9"/>
          <w:sz w:val="21"/>
        </w:rPr>
        <w:t xml:space="preserve"> </w:t>
      </w:r>
      <w:r>
        <w:rPr>
          <w:sz w:val="21"/>
        </w:rPr>
        <w:t>tekrar</w:t>
      </w:r>
      <w:r>
        <w:rPr>
          <w:spacing w:val="-7"/>
          <w:sz w:val="21"/>
        </w:rPr>
        <w:t xml:space="preserve"> </w:t>
      </w:r>
      <w:r>
        <w:rPr>
          <w:sz w:val="21"/>
        </w:rPr>
        <w:t>eden</w:t>
      </w:r>
      <w:r>
        <w:rPr>
          <w:spacing w:val="-9"/>
          <w:sz w:val="21"/>
        </w:rPr>
        <w:t xml:space="preserve"> </w:t>
      </w:r>
      <w:r>
        <w:rPr>
          <w:sz w:val="21"/>
        </w:rPr>
        <w:t>sorunların,</w:t>
      </w:r>
      <w:r>
        <w:rPr>
          <w:spacing w:val="-9"/>
          <w:sz w:val="21"/>
        </w:rPr>
        <w:t xml:space="preserve"> </w:t>
      </w:r>
      <w:r>
        <w:rPr>
          <w:sz w:val="21"/>
        </w:rPr>
        <w:t>önceki</w:t>
      </w:r>
      <w:r>
        <w:rPr>
          <w:spacing w:val="-10"/>
          <w:sz w:val="21"/>
        </w:rPr>
        <w:t xml:space="preserve"> </w:t>
      </w:r>
      <w:r>
        <w:rPr>
          <w:sz w:val="21"/>
        </w:rPr>
        <w:t>deneyimlerden,</w:t>
      </w:r>
      <w:r>
        <w:rPr>
          <w:spacing w:val="-9"/>
          <w:sz w:val="21"/>
        </w:rPr>
        <w:t xml:space="preserve"> </w:t>
      </w:r>
      <w:r>
        <w:rPr>
          <w:sz w:val="21"/>
        </w:rPr>
        <w:t xml:space="preserve">is- </w:t>
      </w:r>
      <w:proofErr w:type="spellStart"/>
      <w:r>
        <w:rPr>
          <w:sz w:val="21"/>
        </w:rPr>
        <w:t>tatistiklerden</w:t>
      </w:r>
      <w:proofErr w:type="spellEnd"/>
      <w:r>
        <w:rPr>
          <w:spacing w:val="-7"/>
          <w:sz w:val="21"/>
        </w:rPr>
        <w:t xml:space="preserve"> </w:t>
      </w:r>
      <w:r>
        <w:rPr>
          <w:sz w:val="21"/>
        </w:rPr>
        <w:t>ve</w:t>
      </w:r>
      <w:r>
        <w:rPr>
          <w:spacing w:val="-7"/>
          <w:sz w:val="21"/>
        </w:rPr>
        <w:t xml:space="preserve"> </w:t>
      </w:r>
      <w:r>
        <w:rPr>
          <w:sz w:val="21"/>
        </w:rPr>
        <w:t>sonuçlardan</w:t>
      </w:r>
      <w:r>
        <w:rPr>
          <w:spacing w:val="-10"/>
          <w:sz w:val="21"/>
        </w:rPr>
        <w:t xml:space="preserve"> </w:t>
      </w:r>
      <w:r>
        <w:rPr>
          <w:sz w:val="21"/>
        </w:rPr>
        <w:t>faydalanarak</w:t>
      </w:r>
      <w:r>
        <w:rPr>
          <w:spacing w:val="-7"/>
          <w:sz w:val="21"/>
        </w:rPr>
        <w:t xml:space="preserve"> </w:t>
      </w:r>
      <w:r>
        <w:rPr>
          <w:sz w:val="21"/>
        </w:rPr>
        <w:t>‘kanıt</w:t>
      </w:r>
      <w:r>
        <w:rPr>
          <w:spacing w:val="-8"/>
          <w:sz w:val="21"/>
        </w:rPr>
        <w:t xml:space="preserve"> </w:t>
      </w:r>
      <w:r>
        <w:rPr>
          <w:sz w:val="21"/>
        </w:rPr>
        <w:t>temelli’</w:t>
      </w:r>
      <w:r>
        <w:rPr>
          <w:spacing w:val="-8"/>
          <w:sz w:val="21"/>
        </w:rPr>
        <w:t xml:space="preserve"> </w:t>
      </w:r>
      <w:r>
        <w:rPr>
          <w:sz w:val="21"/>
        </w:rPr>
        <w:t>yaklaşım</w:t>
      </w:r>
      <w:r>
        <w:rPr>
          <w:spacing w:val="-11"/>
          <w:sz w:val="21"/>
        </w:rPr>
        <w:t xml:space="preserve"> </w:t>
      </w:r>
      <w:r>
        <w:rPr>
          <w:sz w:val="21"/>
        </w:rPr>
        <w:t xml:space="preserve">çer- </w:t>
      </w:r>
      <w:proofErr w:type="spellStart"/>
      <w:r>
        <w:rPr>
          <w:sz w:val="21"/>
        </w:rPr>
        <w:t>çevesinde</w:t>
      </w:r>
      <w:proofErr w:type="spellEnd"/>
      <w:r>
        <w:rPr>
          <w:sz w:val="21"/>
        </w:rPr>
        <w:t xml:space="preserve"> çözüme ulaştırılması yönünde orijinal önerilerde bulunul- muştur. İşgücü piyasaları açısından yeni bir yaklaşım olarak ilk kez iş- </w:t>
      </w:r>
      <w:proofErr w:type="spellStart"/>
      <w:r>
        <w:rPr>
          <w:sz w:val="21"/>
        </w:rPr>
        <w:t>lenen</w:t>
      </w:r>
      <w:proofErr w:type="spellEnd"/>
      <w:r>
        <w:rPr>
          <w:sz w:val="21"/>
        </w:rPr>
        <w:t xml:space="preserve"> “kanıt temelli” politika uygulamaları, literatür taraması ardından elde edilen bilgilerin analitik çaprazlamalarla yorumlanması ile teorik düzeyde tartışılmıştır. Çalışma, on iki ana başlık üzerine yapılandırıl- </w:t>
      </w:r>
      <w:proofErr w:type="spellStart"/>
      <w:r>
        <w:rPr>
          <w:sz w:val="21"/>
        </w:rPr>
        <w:t>mıştır</w:t>
      </w:r>
      <w:proofErr w:type="spellEnd"/>
      <w:r>
        <w:rPr>
          <w:sz w:val="21"/>
        </w:rPr>
        <w:t>.</w:t>
      </w:r>
      <w:r>
        <w:rPr>
          <w:spacing w:val="-6"/>
          <w:sz w:val="21"/>
        </w:rPr>
        <w:t xml:space="preserve"> </w:t>
      </w:r>
      <w:r>
        <w:rPr>
          <w:spacing w:val="-2"/>
          <w:sz w:val="21"/>
        </w:rPr>
        <w:t>İlk</w:t>
      </w:r>
      <w:r>
        <w:rPr>
          <w:spacing w:val="-7"/>
          <w:sz w:val="21"/>
        </w:rPr>
        <w:t xml:space="preserve"> </w:t>
      </w:r>
      <w:r>
        <w:rPr>
          <w:sz w:val="21"/>
        </w:rPr>
        <w:t>sekiz</w:t>
      </w:r>
      <w:r>
        <w:rPr>
          <w:spacing w:val="-7"/>
          <w:sz w:val="21"/>
        </w:rPr>
        <w:t xml:space="preserve"> </w:t>
      </w:r>
      <w:r>
        <w:rPr>
          <w:sz w:val="21"/>
        </w:rPr>
        <w:t>başlık,</w:t>
      </w:r>
      <w:r>
        <w:rPr>
          <w:spacing w:val="-7"/>
          <w:sz w:val="21"/>
        </w:rPr>
        <w:t xml:space="preserve"> </w:t>
      </w:r>
      <w:r>
        <w:rPr>
          <w:sz w:val="21"/>
        </w:rPr>
        <w:t>kanıt</w:t>
      </w:r>
      <w:r>
        <w:rPr>
          <w:spacing w:val="-10"/>
          <w:sz w:val="21"/>
        </w:rPr>
        <w:t xml:space="preserve"> </w:t>
      </w:r>
      <w:r>
        <w:rPr>
          <w:sz w:val="21"/>
        </w:rPr>
        <w:t>ve</w:t>
      </w:r>
      <w:r>
        <w:rPr>
          <w:spacing w:val="-8"/>
          <w:sz w:val="21"/>
        </w:rPr>
        <w:t xml:space="preserve"> </w:t>
      </w:r>
      <w:r>
        <w:rPr>
          <w:sz w:val="21"/>
        </w:rPr>
        <w:t>kanıt</w:t>
      </w:r>
      <w:r>
        <w:rPr>
          <w:spacing w:val="-8"/>
          <w:sz w:val="21"/>
        </w:rPr>
        <w:t xml:space="preserve"> </w:t>
      </w:r>
      <w:r>
        <w:rPr>
          <w:sz w:val="21"/>
        </w:rPr>
        <w:t>temelli</w:t>
      </w:r>
      <w:r>
        <w:rPr>
          <w:spacing w:val="-8"/>
          <w:sz w:val="21"/>
        </w:rPr>
        <w:t xml:space="preserve"> </w:t>
      </w:r>
      <w:r>
        <w:rPr>
          <w:sz w:val="21"/>
        </w:rPr>
        <w:t>politika</w:t>
      </w:r>
      <w:r>
        <w:rPr>
          <w:spacing w:val="-5"/>
          <w:sz w:val="21"/>
        </w:rPr>
        <w:t xml:space="preserve"> </w:t>
      </w:r>
      <w:r>
        <w:rPr>
          <w:sz w:val="21"/>
        </w:rPr>
        <w:t>yaklaşımının</w:t>
      </w:r>
      <w:r>
        <w:rPr>
          <w:spacing w:val="-7"/>
          <w:sz w:val="21"/>
        </w:rPr>
        <w:t xml:space="preserve"> </w:t>
      </w:r>
      <w:r>
        <w:rPr>
          <w:sz w:val="21"/>
        </w:rPr>
        <w:t xml:space="preserve">kav- </w:t>
      </w:r>
      <w:proofErr w:type="spellStart"/>
      <w:r>
        <w:rPr>
          <w:sz w:val="21"/>
        </w:rPr>
        <w:t>ramsal</w:t>
      </w:r>
      <w:proofErr w:type="spellEnd"/>
      <w:r>
        <w:rPr>
          <w:sz w:val="21"/>
        </w:rPr>
        <w:t xml:space="preserve">, </w:t>
      </w:r>
      <w:proofErr w:type="spellStart"/>
      <w:r>
        <w:rPr>
          <w:sz w:val="21"/>
        </w:rPr>
        <w:t>süreçsel</w:t>
      </w:r>
      <w:proofErr w:type="spellEnd"/>
      <w:r>
        <w:rPr>
          <w:sz w:val="21"/>
        </w:rPr>
        <w:t xml:space="preserve"> ve </w:t>
      </w:r>
      <w:proofErr w:type="spellStart"/>
      <w:r>
        <w:rPr>
          <w:sz w:val="21"/>
        </w:rPr>
        <w:t>eleştriler</w:t>
      </w:r>
      <w:proofErr w:type="spellEnd"/>
      <w:r>
        <w:rPr>
          <w:sz w:val="21"/>
        </w:rPr>
        <w:t xml:space="preserve"> açıklamasına ayrılmıştır. Takip eden baş- </w:t>
      </w:r>
      <w:proofErr w:type="spellStart"/>
      <w:r>
        <w:rPr>
          <w:sz w:val="21"/>
        </w:rPr>
        <w:t>lıklarda</w:t>
      </w:r>
      <w:proofErr w:type="spellEnd"/>
      <w:r>
        <w:rPr>
          <w:spacing w:val="-6"/>
          <w:sz w:val="21"/>
        </w:rPr>
        <w:t xml:space="preserve"> </w:t>
      </w:r>
      <w:r>
        <w:rPr>
          <w:sz w:val="21"/>
        </w:rPr>
        <w:t>ise</w:t>
      </w:r>
      <w:r>
        <w:rPr>
          <w:spacing w:val="-5"/>
          <w:sz w:val="21"/>
        </w:rPr>
        <w:t xml:space="preserve"> </w:t>
      </w:r>
      <w:r>
        <w:rPr>
          <w:sz w:val="21"/>
        </w:rPr>
        <w:t>kanıt</w:t>
      </w:r>
      <w:r>
        <w:rPr>
          <w:spacing w:val="-6"/>
          <w:sz w:val="21"/>
        </w:rPr>
        <w:t xml:space="preserve"> </w:t>
      </w:r>
      <w:r>
        <w:rPr>
          <w:sz w:val="21"/>
        </w:rPr>
        <w:t>temelli</w:t>
      </w:r>
      <w:r>
        <w:rPr>
          <w:spacing w:val="-6"/>
          <w:sz w:val="21"/>
        </w:rPr>
        <w:t xml:space="preserve"> </w:t>
      </w:r>
      <w:r>
        <w:rPr>
          <w:sz w:val="21"/>
        </w:rPr>
        <w:t>politikaların</w:t>
      </w:r>
      <w:r>
        <w:rPr>
          <w:spacing w:val="-5"/>
          <w:sz w:val="21"/>
        </w:rPr>
        <w:t xml:space="preserve"> </w:t>
      </w:r>
      <w:r>
        <w:rPr>
          <w:sz w:val="21"/>
        </w:rPr>
        <w:t>işgücü</w:t>
      </w:r>
      <w:r>
        <w:rPr>
          <w:spacing w:val="-5"/>
          <w:sz w:val="21"/>
        </w:rPr>
        <w:t xml:space="preserve"> </w:t>
      </w:r>
      <w:r>
        <w:rPr>
          <w:sz w:val="21"/>
        </w:rPr>
        <w:t>piyasası</w:t>
      </w:r>
      <w:r>
        <w:rPr>
          <w:spacing w:val="-4"/>
          <w:sz w:val="21"/>
        </w:rPr>
        <w:t xml:space="preserve"> </w:t>
      </w:r>
      <w:r>
        <w:rPr>
          <w:sz w:val="21"/>
        </w:rPr>
        <w:t>açısından</w:t>
      </w:r>
      <w:r>
        <w:rPr>
          <w:spacing w:val="-5"/>
          <w:sz w:val="21"/>
        </w:rPr>
        <w:t xml:space="preserve"> </w:t>
      </w:r>
      <w:r>
        <w:rPr>
          <w:sz w:val="21"/>
        </w:rPr>
        <w:t>anlamı, önemi</w:t>
      </w:r>
      <w:r>
        <w:rPr>
          <w:spacing w:val="-12"/>
          <w:sz w:val="21"/>
        </w:rPr>
        <w:t xml:space="preserve"> </w:t>
      </w:r>
      <w:r>
        <w:rPr>
          <w:sz w:val="21"/>
        </w:rPr>
        <w:t>ve</w:t>
      </w:r>
      <w:r>
        <w:rPr>
          <w:spacing w:val="-11"/>
          <w:sz w:val="21"/>
        </w:rPr>
        <w:t xml:space="preserve"> </w:t>
      </w:r>
      <w:r>
        <w:rPr>
          <w:sz w:val="21"/>
        </w:rPr>
        <w:t>kullanım</w:t>
      </w:r>
      <w:r>
        <w:rPr>
          <w:spacing w:val="-13"/>
          <w:sz w:val="21"/>
        </w:rPr>
        <w:t xml:space="preserve"> </w:t>
      </w:r>
      <w:r>
        <w:rPr>
          <w:sz w:val="21"/>
        </w:rPr>
        <w:t>süreçlerine</w:t>
      </w:r>
      <w:r>
        <w:rPr>
          <w:spacing w:val="-11"/>
          <w:sz w:val="21"/>
        </w:rPr>
        <w:t xml:space="preserve"> </w:t>
      </w:r>
      <w:r>
        <w:rPr>
          <w:sz w:val="21"/>
        </w:rPr>
        <w:t>ilişkin</w:t>
      </w:r>
      <w:r>
        <w:rPr>
          <w:spacing w:val="-11"/>
          <w:sz w:val="21"/>
        </w:rPr>
        <w:t xml:space="preserve"> </w:t>
      </w:r>
      <w:r>
        <w:rPr>
          <w:sz w:val="21"/>
        </w:rPr>
        <w:t>açıklama</w:t>
      </w:r>
      <w:r>
        <w:rPr>
          <w:spacing w:val="-11"/>
          <w:sz w:val="21"/>
        </w:rPr>
        <w:t xml:space="preserve"> </w:t>
      </w:r>
      <w:r>
        <w:rPr>
          <w:sz w:val="21"/>
        </w:rPr>
        <w:t>ve</w:t>
      </w:r>
      <w:r>
        <w:rPr>
          <w:spacing w:val="-11"/>
          <w:sz w:val="21"/>
        </w:rPr>
        <w:t xml:space="preserve"> </w:t>
      </w:r>
      <w:r>
        <w:rPr>
          <w:sz w:val="21"/>
        </w:rPr>
        <w:t>öneriler</w:t>
      </w:r>
      <w:r>
        <w:rPr>
          <w:spacing w:val="-11"/>
          <w:sz w:val="21"/>
        </w:rPr>
        <w:t xml:space="preserve"> </w:t>
      </w:r>
      <w:r>
        <w:rPr>
          <w:sz w:val="21"/>
        </w:rPr>
        <w:t xml:space="preserve">geliştirilmiş- tir. Çalışma sonucunda işgücü piyasalarında kullanılabilecek kanıt te- </w:t>
      </w:r>
      <w:proofErr w:type="spellStart"/>
      <w:r>
        <w:rPr>
          <w:sz w:val="21"/>
        </w:rPr>
        <w:t>melli</w:t>
      </w:r>
      <w:proofErr w:type="spellEnd"/>
      <w:r>
        <w:rPr>
          <w:sz w:val="21"/>
        </w:rPr>
        <w:t xml:space="preserve"> politika modeli, süreçleriyle birlikte</w:t>
      </w:r>
      <w:r>
        <w:rPr>
          <w:spacing w:val="-4"/>
          <w:sz w:val="21"/>
        </w:rPr>
        <w:t xml:space="preserve"> </w:t>
      </w:r>
      <w:r>
        <w:rPr>
          <w:sz w:val="21"/>
        </w:rPr>
        <w:t>önerilmiştir.</w:t>
      </w:r>
    </w:p>
    <w:p w14:paraId="2D5D78A8" w14:textId="77777777" w:rsidR="004678B8" w:rsidRDefault="00C43813">
      <w:pPr>
        <w:spacing w:before="61"/>
        <w:ind w:left="1185" w:right="1412"/>
        <w:jc w:val="both"/>
        <w:rPr>
          <w:sz w:val="21"/>
        </w:rPr>
      </w:pPr>
      <w:r>
        <w:rPr>
          <w:sz w:val="21"/>
        </w:rPr>
        <w:t xml:space="preserve">“Türk Endüstri İlişkilerinin 2002-2016 Dönemsel Analizi” isimli </w:t>
      </w:r>
      <w:proofErr w:type="spellStart"/>
      <w:r>
        <w:rPr>
          <w:sz w:val="21"/>
        </w:rPr>
        <w:t>ça</w:t>
      </w:r>
      <w:proofErr w:type="spellEnd"/>
      <w:r>
        <w:rPr>
          <w:sz w:val="21"/>
        </w:rPr>
        <w:t xml:space="preserve">- </w:t>
      </w:r>
      <w:proofErr w:type="spellStart"/>
      <w:r>
        <w:rPr>
          <w:sz w:val="21"/>
        </w:rPr>
        <w:t>lışma</w:t>
      </w:r>
      <w:proofErr w:type="spellEnd"/>
      <w:r>
        <w:rPr>
          <w:sz w:val="21"/>
        </w:rPr>
        <w:t xml:space="preserve"> Ekrem Erdoğan tarafından hazırlanmıştır. Çalışmada, Tür- </w:t>
      </w:r>
      <w:proofErr w:type="spellStart"/>
      <w:r>
        <w:rPr>
          <w:sz w:val="21"/>
        </w:rPr>
        <w:t>kiye’deki</w:t>
      </w:r>
      <w:proofErr w:type="spellEnd"/>
      <w:r>
        <w:rPr>
          <w:sz w:val="21"/>
        </w:rPr>
        <w:t xml:space="preserve"> Endüstri İlişkilerinin 2002-2016 dönemi sendikalaşma, toplu iş sözleşmesi, arabuluculuk, grev ve lokavt, iş kazası, meslek hastalık- </w:t>
      </w:r>
      <w:proofErr w:type="spellStart"/>
      <w:r>
        <w:rPr>
          <w:sz w:val="21"/>
        </w:rPr>
        <w:t>ları</w:t>
      </w:r>
      <w:proofErr w:type="spellEnd"/>
      <w:r>
        <w:rPr>
          <w:sz w:val="21"/>
        </w:rPr>
        <w:t xml:space="preserve"> ve sosyal diyalog kapsamında istatistikler çerçevesinde değerlen- </w:t>
      </w:r>
      <w:proofErr w:type="spellStart"/>
      <w:r>
        <w:rPr>
          <w:sz w:val="21"/>
        </w:rPr>
        <w:t>dirmektir</w:t>
      </w:r>
      <w:proofErr w:type="spellEnd"/>
      <w:r>
        <w:rPr>
          <w:sz w:val="21"/>
        </w:rPr>
        <w:t>.</w:t>
      </w:r>
      <w:r>
        <w:rPr>
          <w:spacing w:val="-15"/>
          <w:sz w:val="21"/>
        </w:rPr>
        <w:t xml:space="preserve"> </w:t>
      </w:r>
      <w:r>
        <w:rPr>
          <w:sz w:val="21"/>
        </w:rPr>
        <w:t>Birincil</w:t>
      </w:r>
      <w:r>
        <w:rPr>
          <w:spacing w:val="-14"/>
          <w:sz w:val="21"/>
        </w:rPr>
        <w:t xml:space="preserve"> </w:t>
      </w:r>
      <w:r>
        <w:rPr>
          <w:sz w:val="21"/>
        </w:rPr>
        <w:t>ve</w:t>
      </w:r>
      <w:r>
        <w:rPr>
          <w:spacing w:val="-14"/>
          <w:sz w:val="21"/>
        </w:rPr>
        <w:t xml:space="preserve"> </w:t>
      </w:r>
      <w:r>
        <w:rPr>
          <w:sz w:val="21"/>
        </w:rPr>
        <w:t>ikincil</w:t>
      </w:r>
      <w:r>
        <w:rPr>
          <w:spacing w:val="-14"/>
          <w:sz w:val="21"/>
        </w:rPr>
        <w:t xml:space="preserve"> </w:t>
      </w:r>
      <w:r>
        <w:rPr>
          <w:sz w:val="21"/>
        </w:rPr>
        <w:t>kaynaklardan</w:t>
      </w:r>
      <w:r>
        <w:rPr>
          <w:spacing w:val="-15"/>
          <w:sz w:val="21"/>
        </w:rPr>
        <w:t xml:space="preserve"> </w:t>
      </w:r>
      <w:r>
        <w:rPr>
          <w:sz w:val="21"/>
        </w:rPr>
        <w:t>elde</w:t>
      </w:r>
      <w:r>
        <w:rPr>
          <w:spacing w:val="-14"/>
          <w:sz w:val="21"/>
        </w:rPr>
        <w:t xml:space="preserve"> </w:t>
      </w:r>
      <w:r>
        <w:rPr>
          <w:sz w:val="21"/>
        </w:rPr>
        <w:t>edilen</w:t>
      </w:r>
      <w:r>
        <w:rPr>
          <w:spacing w:val="-15"/>
          <w:sz w:val="21"/>
        </w:rPr>
        <w:t xml:space="preserve"> </w:t>
      </w:r>
      <w:r>
        <w:rPr>
          <w:sz w:val="21"/>
        </w:rPr>
        <w:t>bilgiler</w:t>
      </w:r>
      <w:r>
        <w:rPr>
          <w:spacing w:val="-15"/>
          <w:sz w:val="21"/>
        </w:rPr>
        <w:t xml:space="preserve"> </w:t>
      </w:r>
      <w:r>
        <w:rPr>
          <w:sz w:val="21"/>
        </w:rPr>
        <w:t>sayesinde Türk</w:t>
      </w:r>
      <w:r>
        <w:rPr>
          <w:spacing w:val="-14"/>
          <w:sz w:val="21"/>
        </w:rPr>
        <w:t xml:space="preserve"> </w:t>
      </w:r>
      <w:r>
        <w:rPr>
          <w:sz w:val="21"/>
        </w:rPr>
        <w:t>Endüstri</w:t>
      </w:r>
      <w:r>
        <w:rPr>
          <w:spacing w:val="-11"/>
          <w:sz w:val="21"/>
        </w:rPr>
        <w:t xml:space="preserve"> </w:t>
      </w:r>
      <w:r>
        <w:rPr>
          <w:sz w:val="21"/>
        </w:rPr>
        <w:t>İlişkilerinin</w:t>
      </w:r>
      <w:r>
        <w:rPr>
          <w:spacing w:val="-10"/>
          <w:sz w:val="21"/>
        </w:rPr>
        <w:t xml:space="preserve"> </w:t>
      </w:r>
      <w:r>
        <w:rPr>
          <w:sz w:val="21"/>
        </w:rPr>
        <w:t>gelişiminde</w:t>
      </w:r>
      <w:r>
        <w:rPr>
          <w:spacing w:val="-11"/>
          <w:sz w:val="21"/>
        </w:rPr>
        <w:t xml:space="preserve"> </w:t>
      </w:r>
      <w:r>
        <w:rPr>
          <w:sz w:val="21"/>
        </w:rPr>
        <w:t>olumlu</w:t>
      </w:r>
      <w:r>
        <w:rPr>
          <w:spacing w:val="-10"/>
          <w:sz w:val="21"/>
        </w:rPr>
        <w:t xml:space="preserve"> </w:t>
      </w:r>
      <w:r>
        <w:rPr>
          <w:sz w:val="21"/>
        </w:rPr>
        <w:t>ve</w:t>
      </w:r>
      <w:r>
        <w:rPr>
          <w:spacing w:val="-11"/>
          <w:sz w:val="21"/>
        </w:rPr>
        <w:t xml:space="preserve"> </w:t>
      </w:r>
      <w:r>
        <w:rPr>
          <w:sz w:val="21"/>
        </w:rPr>
        <w:t>olumsuz</w:t>
      </w:r>
      <w:r>
        <w:rPr>
          <w:spacing w:val="-11"/>
          <w:sz w:val="21"/>
        </w:rPr>
        <w:t xml:space="preserve"> </w:t>
      </w:r>
      <w:r>
        <w:rPr>
          <w:sz w:val="21"/>
        </w:rPr>
        <w:t>sonuçlar</w:t>
      </w:r>
      <w:r>
        <w:rPr>
          <w:spacing w:val="-14"/>
          <w:sz w:val="21"/>
        </w:rPr>
        <w:t xml:space="preserve"> </w:t>
      </w:r>
      <w:proofErr w:type="spellStart"/>
      <w:r>
        <w:rPr>
          <w:sz w:val="21"/>
        </w:rPr>
        <w:t>tes</w:t>
      </w:r>
      <w:proofErr w:type="spellEnd"/>
      <w:r>
        <w:rPr>
          <w:sz w:val="21"/>
        </w:rPr>
        <w:t xml:space="preserve">- </w:t>
      </w:r>
      <w:proofErr w:type="spellStart"/>
      <w:r>
        <w:rPr>
          <w:sz w:val="21"/>
        </w:rPr>
        <w:t>pit</w:t>
      </w:r>
      <w:proofErr w:type="spellEnd"/>
      <w:r>
        <w:rPr>
          <w:spacing w:val="-10"/>
          <w:sz w:val="21"/>
        </w:rPr>
        <w:t xml:space="preserve"> </w:t>
      </w:r>
      <w:r>
        <w:rPr>
          <w:sz w:val="21"/>
        </w:rPr>
        <w:t>edilmiştir.</w:t>
      </w:r>
      <w:r>
        <w:rPr>
          <w:spacing w:val="-8"/>
          <w:sz w:val="21"/>
        </w:rPr>
        <w:t xml:space="preserve"> </w:t>
      </w:r>
      <w:r>
        <w:rPr>
          <w:sz w:val="21"/>
        </w:rPr>
        <w:t>Olumlu</w:t>
      </w:r>
      <w:r>
        <w:rPr>
          <w:spacing w:val="-9"/>
          <w:sz w:val="21"/>
        </w:rPr>
        <w:t xml:space="preserve"> </w:t>
      </w:r>
      <w:r>
        <w:rPr>
          <w:sz w:val="21"/>
        </w:rPr>
        <w:t>sonuçlar</w:t>
      </w:r>
      <w:r>
        <w:rPr>
          <w:spacing w:val="-9"/>
          <w:sz w:val="21"/>
        </w:rPr>
        <w:t xml:space="preserve"> </w:t>
      </w:r>
      <w:r>
        <w:rPr>
          <w:sz w:val="21"/>
        </w:rPr>
        <w:t>arasında,</w:t>
      </w:r>
      <w:r>
        <w:rPr>
          <w:spacing w:val="-8"/>
          <w:sz w:val="21"/>
        </w:rPr>
        <w:t xml:space="preserve"> </w:t>
      </w:r>
      <w:r>
        <w:rPr>
          <w:sz w:val="21"/>
        </w:rPr>
        <w:t>istatistiklerin</w:t>
      </w:r>
      <w:r>
        <w:rPr>
          <w:spacing w:val="-9"/>
          <w:sz w:val="21"/>
        </w:rPr>
        <w:t xml:space="preserve"> </w:t>
      </w:r>
      <w:r>
        <w:rPr>
          <w:sz w:val="21"/>
        </w:rPr>
        <w:t>geçmişe</w:t>
      </w:r>
      <w:r>
        <w:rPr>
          <w:spacing w:val="-9"/>
          <w:sz w:val="21"/>
        </w:rPr>
        <w:t xml:space="preserve"> </w:t>
      </w:r>
      <w:r>
        <w:rPr>
          <w:sz w:val="21"/>
        </w:rPr>
        <w:t>göre</w:t>
      </w:r>
      <w:r>
        <w:rPr>
          <w:spacing w:val="-9"/>
          <w:sz w:val="21"/>
        </w:rPr>
        <w:t xml:space="preserve"> </w:t>
      </w:r>
      <w:proofErr w:type="spellStart"/>
      <w:r>
        <w:rPr>
          <w:sz w:val="21"/>
        </w:rPr>
        <w:t>gi</w:t>
      </w:r>
      <w:proofErr w:type="spellEnd"/>
      <w:r>
        <w:rPr>
          <w:sz w:val="21"/>
        </w:rPr>
        <w:t xml:space="preserve">- </w:t>
      </w:r>
      <w:proofErr w:type="spellStart"/>
      <w:r>
        <w:rPr>
          <w:sz w:val="21"/>
        </w:rPr>
        <w:t>derek</w:t>
      </w:r>
      <w:proofErr w:type="spellEnd"/>
      <w:r>
        <w:rPr>
          <w:sz w:val="21"/>
        </w:rPr>
        <w:t xml:space="preserve"> daha gerçekçi olması, yeni yasal düzenlemelerin gerçekleşmesi, sendikalaşma</w:t>
      </w:r>
      <w:r>
        <w:rPr>
          <w:spacing w:val="-7"/>
          <w:sz w:val="21"/>
        </w:rPr>
        <w:t xml:space="preserve"> </w:t>
      </w:r>
      <w:r>
        <w:rPr>
          <w:sz w:val="21"/>
        </w:rPr>
        <w:t>oranı</w:t>
      </w:r>
      <w:r>
        <w:rPr>
          <w:spacing w:val="-7"/>
          <w:sz w:val="21"/>
        </w:rPr>
        <w:t xml:space="preserve"> </w:t>
      </w:r>
      <w:r>
        <w:rPr>
          <w:sz w:val="21"/>
        </w:rPr>
        <w:t>ve</w:t>
      </w:r>
      <w:r>
        <w:rPr>
          <w:spacing w:val="-6"/>
          <w:sz w:val="21"/>
        </w:rPr>
        <w:t xml:space="preserve"> </w:t>
      </w:r>
      <w:r>
        <w:rPr>
          <w:sz w:val="21"/>
        </w:rPr>
        <w:t>toplu</w:t>
      </w:r>
      <w:r>
        <w:rPr>
          <w:spacing w:val="-8"/>
          <w:sz w:val="21"/>
        </w:rPr>
        <w:t xml:space="preserve"> </w:t>
      </w:r>
      <w:r>
        <w:rPr>
          <w:sz w:val="21"/>
        </w:rPr>
        <w:t>iş</w:t>
      </w:r>
      <w:r>
        <w:rPr>
          <w:spacing w:val="-7"/>
          <w:sz w:val="21"/>
        </w:rPr>
        <w:t xml:space="preserve"> </w:t>
      </w:r>
      <w:r>
        <w:rPr>
          <w:sz w:val="21"/>
        </w:rPr>
        <w:t>sözleşmelerinin</w:t>
      </w:r>
      <w:r>
        <w:rPr>
          <w:spacing w:val="-6"/>
          <w:sz w:val="21"/>
        </w:rPr>
        <w:t xml:space="preserve"> </w:t>
      </w:r>
      <w:r>
        <w:rPr>
          <w:sz w:val="21"/>
        </w:rPr>
        <w:t>kapsamının</w:t>
      </w:r>
      <w:r>
        <w:rPr>
          <w:spacing w:val="-6"/>
          <w:sz w:val="21"/>
        </w:rPr>
        <w:t xml:space="preserve"> </w:t>
      </w:r>
      <w:r>
        <w:rPr>
          <w:sz w:val="21"/>
        </w:rPr>
        <w:t xml:space="preserve">genişlemesi gibi hususlar belirlenmiştir. Çalışma sonucunda ortaya çıkarılan olum- </w:t>
      </w:r>
      <w:proofErr w:type="spellStart"/>
      <w:r>
        <w:rPr>
          <w:sz w:val="21"/>
        </w:rPr>
        <w:t>suz</w:t>
      </w:r>
      <w:proofErr w:type="spellEnd"/>
      <w:r>
        <w:rPr>
          <w:sz w:val="21"/>
        </w:rPr>
        <w:t xml:space="preserve"> sonuçlar ise işçi statüsünde olanların düşük sendikalaşma oranları, kamu</w:t>
      </w:r>
      <w:r>
        <w:rPr>
          <w:spacing w:val="-7"/>
          <w:sz w:val="21"/>
        </w:rPr>
        <w:t xml:space="preserve"> </w:t>
      </w:r>
      <w:r>
        <w:rPr>
          <w:sz w:val="21"/>
        </w:rPr>
        <w:t>görevlilerinin</w:t>
      </w:r>
      <w:r>
        <w:rPr>
          <w:spacing w:val="-4"/>
          <w:sz w:val="21"/>
        </w:rPr>
        <w:t xml:space="preserve"> </w:t>
      </w:r>
      <w:r>
        <w:rPr>
          <w:sz w:val="21"/>
        </w:rPr>
        <w:t>mücadeleci</w:t>
      </w:r>
      <w:r>
        <w:rPr>
          <w:spacing w:val="-7"/>
          <w:sz w:val="21"/>
        </w:rPr>
        <w:t xml:space="preserve"> </w:t>
      </w:r>
      <w:r>
        <w:rPr>
          <w:sz w:val="21"/>
        </w:rPr>
        <w:t>araçlardan</w:t>
      </w:r>
      <w:r>
        <w:rPr>
          <w:spacing w:val="-4"/>
          <w:sz w:val="21"/>
        </w:rPr>
        <w:t xml:space="preserve"> </w:t>
      </w:r>
      <w:r>
        <w:rPr>
          <w:sz w:val="21"/>
        </w:rPr>
        <w:t>yoksun</w:t>
      </w:r>
      <w:r>
        <w:rPr>
          <w:spacing w:val="-6"/>
          <w:sz w:val="21"/>
        </w:rPr>
        <w:t xml:space="preserve"> </w:t>
      </w:r>
      <w:r>
        <w:rPr>
          <w:sz w:val="21"/>
        </w:rPr>
        <w:t>olması</w:t>
      </w:r>
      <w:r>
        <w:rPr>
          <w:spacing w:val="-6"/>
          <w:sz w:val="21"/>
        </w:rPr>
        <w:t xml:space="preserve"> </w:t>
      </w:r>
      <w:r>
        <w:rPr>
          <w:sz w:val="21"/>
        </w:rPr>
        <w:t>ve</w:t>
      </w:r>
      <w:r>
        <w:rPr>
          <w:spacing w:val="-6"/>
          <w:sz w:val="21"/>
        </w:rPr>
        <w:t xml:space="preserve"> </w:t>
      </w:r>
      <w:r>
        <w:rPr>
          <w:sz w:val="21"/>
        </w:rPr>
        <w:t>sosyal</w:t>
      </w:r>
      <w:r>
        <w:rPr>
          <w:spacing w:val="-7"/>
          <w:sz w:val="21"/>
        </w:rPr>
        <w:t xml:space="preserve"> </w:t>
      </w:r>
      <w:proofErr w:type="spellStart"/>
      <w:r>
        <w:rPr>
          <w:sz w:val="21"/>
        </w:rPr>
        <w:t>di</w:t>
      </w:r>
      <w:proofErr w:type="spellEnd"/>
      <w:r>
        <w:rPr>
          <w:sz w:val="21"/>
        </w:rPr>
        <w:t xml:space="preserve">- </w:t>
      </w:r>
      <w:proofErr w:type="spellStart"/>
      <w:r>
        <w:rPr>
          <w:sz w:val="21"/>
        </w:rPr>
        <w:t>yalog</w:t>
      </w:r>
      <w:proofErr w:type="spellEnd"/>
      <w:r>
        <w:rPr>
          <w:sz w:val="21"/>
        </w:rPr>
        <w:t xml:space="preserve"> mekanizmalarındaki eksiklikler şeklinde</w:t>
      </w:r>
      <w:r>
        <w:rPr>
          <w:spacing w:val="-6"/>
          <w:sz w:val="21"/>
        </w:rPr>
        <w:t xml:space="preserve"> </w:t>
      </w:r>
      <w:r>
        <w:rPr>
          <w:sz w:val="21"/>
        </w:rPr>
        <w:t>özetlenebilir.</w:t>
      </w:r>
    </w:p>
    <w:p w14:paraId="75EA91FB" w14:textId="77777777" w:rsidR="004678B8" w:rsidRDefault="00C43813">
      <w:pPr>
        <w:spacing w:before="61"/>
        <w:ind w:left="1185" w:right="1411"/>
        <w:jc w:val="both"/>
        <w:rPr>
          <w:sz w:val="21"/>
        </w:rPr>
      </w:pPr>
      <w:r>
        <w:rPr>
          <w:sz w:val="21"/>
        </w:rPr>
        <w:t xml:space="preserve">Yılmaz Özkan, Abdulkadir Altınsoy ve Ufuk Bingöl tarafından hazır- </w:t>
      </w:r>
      <w:proofErr w:type="spellStart"/>
      <w:r>
        <w:rPr>
          <w:sz w:val="21"/>
        </w:rPr>
        <w:t>lanan</w:t>
      </w:r>
      <w:proofErr w:type="spellEnd"/>
      <w:r>
        <w:rPr>
          <w:sz w:val="21"/>
        </w:rPr>
        <w:t xml:space="preserve"> “Sosyal Güvenlik Konulu Makalelerin Nitel Analizi (2005- 2015)” isimli çalışmada Ulusal Akademik Ağ ve Bilgi Merkezi (ULAKBİM) veri tabanında sosyal bilimler alanında bulunan ve 2005- 2015 döneminde yayımlanan 5510 Sayılı Sosyal Sigortala r ve Genel</w:t>
      </w:r>
    </w:p>
    <w:p w14:paraId="42EF38EE" w14:textId="77777777" w:rsidR="004678B8" w:rsidRDefault="004678B8">
      <w:pPr>
        <w:jc w:val="both"/>
        <w:rPr>
          <w:sz w:val="21"/>
        </w:rPr>
        <w:sectPr w:rsidR="004678B8">
          <w:headerReference w:type="default" r:id="rId19"/>
          <w:pgSz w:w="9360" w:h="13330"/>
          <w:pgMar w:top="1240" w:right="0" w:bottom="280" w:left="800" w:header="710" w:footer="0" w:gutter="0"/>
          <w:pgNumType w:start="7"/>
          <w:cols w:space="708"/>
        </w:sectPr>
      </w:pPr>
    </w:p>
    <w:p w14:paraId="6E67C7EB" w14:textId="77777777" w:rsidR="004678B8" w:rsidRDefault="00C43813">
      <w:pPr>
        <w:spacing w:before="167"/>
        <w:ind w:left="1185" w:right="1410"/>
        <w:jc w:val="both"/>
        <w:rPr>
          <w:sz w:val="21"/>
        </w:rPr>
      </w:pPr>
      <w:r>
        <w:rPr>
          <w:sz w:val="21"/>
        </w:rPr>
        <w:lastRenderedPageBreak/>
        <w:t xml:space="preserve">Sağlık Sigortası Kanunu ile ilgili makalelerin </w:t>
      </w:r>
      <w:proofErr w:type="spellStart"/>
      <w:r>
        <w:rPr>
          <w:sz w:val="21"/>
        </w:rPr>
        <w:t>NVivo</w:t>
      </w:r>
      <w:proofErr w:type="spellEnd"/>
      <w:r>
        <w:rPr>
          <w:sz w:val="21"/>
        </w:rPr>
        <w:t xml:space="preserve"> programı ile nite- </w:t>
      </w:r>
      <w:proofErr w:type="spellStart"/>
      <w:r>
        <w:rPr>
          <w:sz w:val="21"/>
        </w:rPr>
        <w:t>liksel</w:t>
      </w:r>
      <w:proofErr w:type="spellEnd"/>
      <w:r>
        <w:rPr>
          <w:sz w:val="21"/>
        </w:rPr>
        <w:t xml:space="preserve"> analizi yapılmıştır. Çalışma sonucunda sosyal güvenlikle ilgili yazım alanının genellikle finansman ve </w:t>
      </w:r>
      <w:proofErr w:type="spellStart"/>
      <w:r>
        <w:rPr>
          <w:sz w:val="21"/>
        </w:rPr>
        <w:t>aktüeryal</w:t>
      </w:r>
      <w:proofErr w:type="spellEnd"/>
      <w:r>
        <w:rPr>
          <w:sz w:val="21"/>
        </w:rPr>
        <w:t xml:space="preserve"> denge üzerine oluş- tuğu ve %80’inin genel önerilerde bulunduğu ancak %20-25’inde tek- </w:t>
      </w:r>
      <w:proofErr w:type="spellStart"/>
      <w:r>
        <w:rPr>
          <w:sz w:val="21"/>
        </w:rPr>
        <w:t>nik</w:t>
      </w:r>
      <w:proofErr w:type="spellEnd"/>
      <w:r>
        <w:rPr>
          <w:sz w:val="21"/>
        </w:rPr>
        <w:t xml:space="preserve"> öneriler geliştirildiği tespit edilmiştir.</w:t>
      </w:r>
    </w:p>
    <w:p w14:paraId="1E6D6AD3" w14:textId="77777777" w:rsidR="004678B8" w:rsidRDefault="00C43813">
      <w:pPr>
        <w:spacing w:before="60"/>
        <w:ind w:left="1185" w:right="1411"/>
        <w:jc w:val="both"/>
        <w:rPr>
          <w:sz w:val="21"/>
        </w:rPr>
      </w:pPr>
      <w:r>
        <w:rPr>
          <w:sz w:val="21"/>
        </w:rPr>
        <w:t xml:space="preserve">“Sosyal Bir Hak Olarak Engelli Bireylerin Eğitim Hakkı: Engelli </w:t>
      </w:r>
      <w:proofErr w:type="spellStart"/>
      <w:r>
        <w:rPr>
          <w:sz w:val="21"/>
        </w:rPr>
        <w:t>Bi</w:t>
      </w:r>
      <w:proofErr w:type="spellEnd"/>
      <w:r>
        <w:rPr>
          <w:sz w:val="21"/>
        </w:rPr>
        <w:t xml:space="preserve">- reylerin Eğitiminde Yaşanan Problemlerin Beş İlçe Bazında Sakarya İlinde İncelenmesi” isimli çalışma Serdar Orhan ve Kemal Gökmen Genç tarafından hazırlanmıştır. Çalışmada, engelli bireylerin eğitim hakkının neler olduğu açıklanarak Sakarya ilinde beş ilçe bazında en- </w:t>
      </w:r>
      <w:proofErr w:type="spellStart"/>
      <w:r>
        <w:rPr>
          <w:sz w:val="21"/>
        </w:rPr>
        <w:t>gelli</w:t>
      </w:r>
      <w:proofErr w:type="spellEnd"/>
      <w:r>
        <w:rPr>
          <w:spacing w:val="-11"/>
          <w:sz w:val="21"/>
        </w:rPr>
        <w:t xml:space="preserve"> </w:t>
      </w:r>
      <w:r>
        <w:rPr>
          <w:sz w:val="21"/>
        </w:rPr>
        <w:t>bireylerin</w:t>
      </w:r>
      <w:r>
        <w:rPr>
          <w:spacing w:val="-9"/>
          <w:sz w:val="21"/>
        </w:rPr>
        <w:t xml:space="preserve"> </w:t>
      </w:r>
      <w:r>
        <w:rPr>
          <w:sz w:val="21"/>
        </w:rPr>
        <w:t>eğitim</w:t>
      </w:r>
      <w:r>
        <w:rPr>
          <w:spacing w:val="-13"/>
          <w:sz w:val="21"/>
        </w:rPr>
        <w:t xml:space="preserve"> </w:t>
      </w:r>
      <w:r>
        <w:rPr>
          <w:sz w:val="21"/>
        </w:rPr>
        <w:t>hakkı</w:t>
      </w:r>
      <w:r>
        <w:rPr>
          <w:spacing w:val="-8"/>
          <w:sz w:val="21"/>
        </w:rPr>
        <w:t xml:space="preserve"> </w:t>
      </w:r>
      <w:r>
        <w:rPr>
          <w:sz w:val="21"/>
        </w:rPr>
        <w:t>kullanımında</w:t>
      </w:r>
      <w:r>
        <w:rPr>
          <w:spacing w:val="-7"/>
          <w:sz w:val="21"/>
        </w:rPr>
        <w:t xml:space="preserve"> </w:t>
      </w:r>
      <w:r>
        <w:rPr>
          <w:sz w:val="21"/>
        </w:rPr>
        <w:t>yaşadıkları</w:t>
      </w:r>
      <w:r>
        <w:rPr>
          <w:spacing w:val="-11"/>
          <w:sz w:val="21"/>
        </w:rPr>
        <w:t xml:space="preserve"> </w:t>
      </w:r>
      <w:r>
        <w:rPr>
          <w:sz w:val="21"/>
        </w:rPr>
        <w:t>problemleri</w:t>
      </w:r>
      <w:r>
        <w:rPr>
          <w:spacing w:val="-8"/>
          <w:sz w:val="21"/>
        </w:rPr>
        <w:t xml:space="preserve"> </w:t>
      </w:r>
      <w:r>
        <w:rPr>
          <w:sz w:val="21"/>
        </w:rPr>
        <w:t>mey- dana çıkarmak için araştırma yürütülmüştür. Gönüllülük esasına dayalı olarak</w:t>
      </w:r>
      <w:r>
        <w:rPr>
          <w:spacing w:val="-10"/>
          <w:sz w:val="21"/>
        </w:rPr>
        <w:t xml:space="preserve"> </w:t>
      </w:r>
      <w:r>
        <w:rPr>
          <w:sz w:val="21"/>
        </w:rPr>
        <w:t>yüz</w:t>
      </w:r>
      <w:r>
        <w:rPr>
          <w:spacing w:val="-7"/>
          <w:sz w:val="21"/>
        </w:rPr>
        <w:t xml:space="preserve"> </w:t>
      </w:r>
      <w:r>
        <w:rPr>
          <w:sz w:val="21"/>
        </w:rPr>
        <w:t>yüze</w:t>
      </w:r>
      <w:r>
        <w:rPr>
          <w:spacing w:val="-7"/>
          <w:sz w:val="21"/>
        </w:rPr>
        <w:t xml:space="preserve"> </w:t>
      </w:r>
      <w:r>
        <w:rPr>
          <w:sz w:val="21"/>
        </w:rPr>
        <w:t>yapılan</w:t>
      </w:r>
      <w:r>
        <w:rPr>
          <w:spacing w:val="-10"/>
          <w:sz w:val="21"/>
        </w:rPr>
        <w:t xml:space="preserve"> </w:t>
      </w:r>
      <w:r>
        <w:rPr>
          <w:sz w:val="21"/>
        </w:rPr>
        <w:t>bu</w:t>
      </w:r>
      <w:r>
        <w:rPr>
          <w:spacing w:val="-9"/>
          <w:sz w:val="21"/>
        </w:rPr>
        <w:t xml:space="preserve"> </w:t>
      </w:r>
      <w:r>
        <w:rPr>
          <w:sz w:val="21"/>
        </w:rPr>
        <w:t>mülakatlarda</w:t>
      </w:r>
      <w:r>
        <w:rPr>
          <w:spacing w:val="-10"/>
          <w:sz w:val="21"/>
        </w:rPr>
        <w:t xml:space="preserve"> </w:t>
      </w:r>
      <w:r>
        <w:rPr>
          <w:sz w:val="21"/>
        </w:rPr>
        <w:t>58</w:t>
      </w:r>
      <w:r>
        <w:rPr>
          <w:spacing w:val="-12"/>
          <w:sz w:val="21"/>
        </w:rPr>
        <w:t xml:space="preserve"> </w:t>
      </w:r>
      <w:r>
        <w:rPr>
          <w:sz w:val="21"/>
        </w:rPr>
        <w:t>engelli</w:t>
      </w:r>
      <w:r>
        <w:rPr>
          <w:spacing w:val="-10"/>
          <w:sz w:val="21"/>
        </w:rPr>
        <w:t xml:space="preserve"> </w:t>
      </w:r>
      <w:r>
        <w:rPr>
          <w:sz w:val="21"/>
        </w:rPr>
        <w:t>bireyin</w:t>
      </w:r>
      <w:r>
        <w:rPr>
          <w:spacing w:val="-9"/>
          <w:sz w:val="21"/>
        </w:rPr>
        <w:t xml:space="preserve"> </w:t>
      </w:r>
      <w:r>
        <w:rPr>
          <w:sz w:val="21"/>
        </w:rPr>
        <w:t>ailesiyle</w:t>
      </w:r>
      <w:r>
        <w:rPr>
          <w:spacing w:val="-10"/>
          <w:sz w:val="21"/>
        </w:rPr>
        <w:t xml:space="preserve"> </w:t>
      </w:r>
      <w:proofErr w:type="spellStart"/>
      <w:r>
        <w:rPr>
          <w:sz w:val="21"/>
        </w:rPr>
        <w:t>gö</w:t>
      </w:r>
      <w:proofErr w:type="spellEnd"/>
      <w:r>
        <w:rPr>
          <w:sz w:val="21"/>
        </w:rPr>
        <w:t xml:space="preserve">- </w:t>
      </w:r>
      <w:proofErr w:type="spellStart"/>
      <w:r>
        <w:rPr>
          <w:sz w:val="21"/>
        </w:rPr>
        <w:t>rüşülmüştür</w:t>
      </w:r>
      <w:proofErr w:type="spellEnd"/>
      <w:r>
        <w:rPr>
          <w:sz w:val="21"/>
        </w:rPr>
        <w:t>.</w:t>
      </w:r>
      <w:r>
        <w:rPr>
          <w:spacing w:val="-6"/>
          <w:sz w:val="21"/>
        </w:rPr>
        <w:t xml:space="preserve"> </w:t>
      </w:r>
      <w:r>
        <w:rPr>
          <w:sz w:val="21"/>
        </w:rPr>
        <w:t>Elde</w:t>
      </w:r>
      <w:r>
        <w:rPr>
          <w:spacing w:val="-6"/>
          <w:sz w:val="21"/>
        </w:rPr>
        <w:t xml:space="preserve"> </w:t>
      </w:r>
      <w:r>
        <w:rPr>
          <w:sz w:val="21"/>
        </w:rPr>
        <w:t>edilen</w:t>
      </w:r>
      <w:r>
        <w:rPr>
          <w:spacing w:val="-6"/>
          <w:sz w:val="21"/>
        </w:rPr>
        <w:t xml:space="preserve"> </w:t>
      </w:r>
      <w:r>
        <w:rPr>
          <w:sz w:val="21"/>
        </w:rPr>
        <w:t>veriler</w:t>
      </w:r>
      <w:r>
        <w:rPr>
          <w:spacing w:val="-5"/>
          <w:sz w:val="21"/>
        </w:rPr>
        <w:t xml:space="preserve"> </w:t>
      </w:r>
      <w:r>
        <w:rPr>
          <w:sz w:val="21"/>
        </w:rPr>
        <w:t>sayesinde</w:t>
      </w:r>
      <w:r>
        <w:rPr>
          <w:spacing w:val="-6"/>
          <w:sz w:val="21"/>
        </w:rPr>
        <w:t xml:space="preserve"> </w:t>
      </w:r>
      <w:r>
        <w:rPr>
          <w:sz w:val="21"/>
        </w:rPr>
        <w:t>engelli</w:t>
      </w:r>
      <w:r>
        <w:rPr>
          <w:spacing w:val="-7"/>
          <w:sz w:val="21"/>
        </w:rPr>
        <w:t xml:space="preserve"> </w:t>
      </w:r>
      <w:r>
        <w:rPr>
          <w:sz w:val="21"/>
        </w:rPr>
        <w:t>bireylerin</w:t>
      </w:r>
      <w:r>
        <w:rPr>
          <w:spacing w:val="-6"/>
          <w:sz w:val="21"/>
        </w:rPr>
        <w:t xml:space="preserve"> </w:t>
      </w:r>
      <w:r>
        <w:rPr>
          <w:sz w:val="21"/>
        </w:rPr>
        <w:t>eğitiminde yaşadıkları problemler belirlenmiş ve çözüm önerileri</w:t>
      </w:r>
      <w:r>
        <w:rPr>
          <w:spacing w:val="-15"/>
          <w:sz w:val="21"/>
        </w:rPr>
        <w:t xml:space="preserve"> </w:t>
      </w:r>
      <w:r>
        <w:rPr>
          <w:sz w:val="21"/>
        </w:rPr>
        <w:t>getirilmiştir.</w:t>
      </w:r>
    </w:p>
    <w:p w14:paraId="66A7DC38" w14:textId="77777777" w:rsidR="004678B8" w:rsidRDefault="00C43813">
      <w:pPr>
        <w:spacing w:before="60"/>
        <w:ind w:left="1185" w:right="1411"/>
        <w:jc w:val="both"/>
        <w:rPr>
          <w:sz w:val="21"/>
        </w:rPr>
      </w:pPr>
      <w:r>
        <w:rPr>
          <w:sz w:val="21"/>
        </w:rPr>
        <w:t>Onur</w:t>
      </w:r>
      <w:r>
        <w:rPr>
          <w:spacing w:val="-8"/>
          <w:sz w:val="21"/>
        </w:rPr>
        <w:t xml:space="preserve"> </w:t>
      </w:r>
      <w:r>
        <w:rPr>
          <w:sz w:val="21"/>
        </w:rPr>
        <w:t>Metin</w:t>
      </w:r>
      <w:r>
        <w:rPr>
          <w:spacing w:val="-6"/>
          <w:sz w:val="21"/>
        </w:rPr>
        <w:t xml:space="preserve"> </w:t>
      </w:r>
      <w:r>
        <w:rPr>
          <w:sz w:val="21"/>
        </w:rPr>
        <w:t>tarafından</w:t>
      </w:r>
      <w:r>
        <w:rPr>
          <w:spacing w:val="-7"/>
          <w:sz w:val="21"/>
        </w:rPr>
        <w:t xml:space="preserve"> </w:t>
      </w:r>
      <w:r>
        <w:rPr>
          <w:sz w:val="21"/>
        </w:rPr>
        <w:t>hazırlanan</w:t>
      </w:r>
      <w:r>
        <w:rPr>
          <w:spacing w:val="-6"/>
          <w:sz w:val="21"/>
        </w:rPr>
        <w:t xml:space="preserve"> </w:t>
      </w:r>
      <w:r>
        <w:rPr>
          <w:sz w:val="21"/>
        </w:rPr>
        <w:t>“Bir</w:t>
      </w:r>
      <w:r>
        <w:rPr>
          <w:spacing w:val="-7"/>
          <w:sz w:val="21"/>
        </w:rPr>
        <w:t xml:space="preserve"> </w:t>
      </w:r>
      <w:r>
        <w:rPr>
          <w:sz w:val="21"/>
        </w:rPr>
        <w:t>Akademik</w:t>
      </w:r>
      <w:r>
        <w:rPr>
          <w:spacing w:val="-7"/>
          <w:sz w:val="21"/>
        </w:rPr>
        <w:t xml:space="preserve"> </w:t>
      </w:r>
      <w:r>
        <w:rPr>
          <w:sz w:val="21"/>
        </w:rPr>
        <w:t>Alan</w:t>
      </w:r>
      <w:r>
        <w:rPr>
          <w:spacing w:val="-6"/>
          <w:sz w:val="21"/>
        </w:rPr>
        <w:t xml:space="preserve"> </w:t>
      </w:r>
      <w:r>
        <w:rPr>
          <w:sz w:val="21"/>
        </w:rPr>
        <w:t>Olarak</w:t>
      </w:r>
      <w:r>
        <w:rPr>
          <w:spacing w:val="-7"/>
          <w:sz w:val="21"/>
        </w:rPr>
        <w:t xml:space="preserve"> </w:t>
      </w:r>
      <w:r>
        <w:rPr>
          <w:sz w:val="21"/>
        </w:rPr>
        <w:t>Çalışma İlişkileri</w:t>
      </w:r>
      <w:r>
        <w:rPr>
          <w:spacing w:val="-11"/>
          <w:sz w:val="21"/>
        </w:rPr>
        <w:t xml:space="preserve"> </w:t>
      </w:r>
      <w:r>
        <w:rPr>
          <w:sz w:val="21"/>
        </w:rPr>
        <w:t>ve</w:t>
      </w:r>
      <w:r>
        <w:rPr>
          <w:spacing w:val="-10"/>
          <w:sz w:val="21"/>
        </w:rPr>
        <w:t xml:space="preserve"> </w:t>
      </w:r>
      <w:r>
        <w:rPr>
          <w:sz w:val="21"/>
        </w:rPr>
        <w:t>Kapitalizmde</w:t>
      </w:r>
      <w:r>
        <w:rPr>
          <w:spacing w:val="-13"/>
          <w:sz w:val="21"/>
        </w:rPr>
        <w:t xml:space="preserve"> </w:t>
      </w:r>
      <w:r>
        <w:rPr>
          <w:sz w:val="21"/>
        </w:rPr>
        <w:t>Çalışma</w:t>
      </w:r>
      <w:r>
        <w:rPr>
          <w:spacing w:val="-12"/>
          <w:sz w:val="21"/>
        </w:rPr>
        <w:t xml:space="preserve"> </w:t>
      </w:r>
      <w:r>
        <w:rPr>
          <w:sz w:val="21"/>
        </w:rPr>
        <w:t>İlişkisinin</w:t>
      </w:r>
      <w:r>
        <w:rPr>
          <w:spacing w:val="-12"/>
          <w:sz w:val="21"/>
        </w:rPr>
        <w:t xml:space="preserve"> </w:t>
      </w:r>
      <w:r>
        <w:rPr>
          <w:sz w:val="21"/>
        </w:rPr>
        <w:t>Niteliği”</w:t>
      </w:r>
      <w:r>
        <w:rPr>
          <w:spacing w:val="-12"/>
          <w:sz w:val="21"/>
        </w:rPr>
        <w:t xml:space="preserve"> </w:t>
      </w:r>
      <w:r>
        <w:rPr>
          <w:sz w:val="21"/>
        </w:rPr>
        <w:t>isimli</w:t>
      </w:r>
      <w:r>
        <w:rPr>
          <w:spacing w:val="-13"/>
          <w:sz w:val="21"/>
        </w:rPr>
        <w:t xml:space="preserve"> </w:t>
      </w:r>
      <w:r>
        <w:rPr>
          <w:sz w:val="21"/>
        </w:rPr>
        <w:t xml:space="preserve">makalede, çalışma ilişkilerinin tarihsel süreç içindeki etkileşiminin kuramsal çer- </w:t>
      </w:r>
      <w:proofErr w:type="spellStart"/>
      <w:r>
        <w:rPr>
          <w:sz w:val="21"/>
        </w:rPr>
        <w:t>çevesi</w:t>
      </w:r>
      <w:proofErr w:type="spellEnd"/>
      <w:r>
        <w:rPr>
          <w:sz w:val="21"/>
        </w:rPr>
        <w:t xml:space="preserve"> tartışılmıştır. Farklı kuramsal yaklaşımlar çerçevesinde çalışma ilişkilerinin katmanlaşmış tarihsel ve toplumsal ilişkiler bütününe kar- </w:t>
      </w:r>
      <w:proofErr w:type="spellStart"/>
      <w:r>
        <w:rPr>
          <w:sz w:val="21"/>
        </w:rPr>
        <w:t>şılık</w:t>
      </w:r>
      <w:proofErr w:type="spellEnd"/>
      <w:r>
        <w:rPr>
          <w:sz w:val="21"/>
        </w:rPr>
        <w:t xml:space="preserve"> geldiğine vurgu yapılmaktadır. Bu ilişkiler bütününün herhangi bir</w:t>
      </w:r>
      <w:r>
        <w:rPr>
          <w:spacing w:val="-7"/>
          <w:sz w:val="21"/>
        </w:rPr>
        <w:t xml:space="preserve"> </w:t>
      </w:r>
      <w:r>
        <w:rPr>
          <w:sz w:val="21"/>
        </w:rPr>
        <w:t>katmanını</w:t>
      </w:r>
      <w:r>
        <w:rPr>
          <w:spacing w:val="-8"/>
          <w:sz w:val="21"/>
        </w:rPr>
        <w:t xml:space="preserve"> </w:t>
      </w:r>
      <w:r>
        <w:rPr>
          <w:sz w:val="21"/>
        </w:rPr>
        <w:t>çözümlemeye</w:t>
      </w:r>
      <w:r>
        <w:rPr>
          <w:spacing w:val="-4"/>
          <w:sz w:val="21"/>
        </w:rPr>
        <w:t xml:space="preserve"> </w:t>
      </w:r>
      <w:r>
        <w:rPr>
          <w:sz w:val="21"/>
        </w:rPr>
        <w:t>girişirken,</w:t>
      </w:r>
      <w:r>
        <w:rPr>
          <w:spacing w:val="-7"/>
          <w:sz w:val="21"/>
        </w:rPr>
        <w:t xml:space="preserve"> </w:t>
      </w:r>
      <w:r>
        <w:rPr>
          <w:sz w:val="21"/>
        </w:rPr>
        <w:t>kapitalizmde</w:t>
      </w:r>
      <w:r>
        <w:rPr>
          <w:spacing w:val="-7"/>
          <w:sz w:val="21"/>
        </w:rPr>
        <w:t xml:space="preserve"> </w:t>
      </w:r>
      <w:r>
        <w:rPr>
          <w:sz w:val="21"/>
        </w:rPr>
        <w:t>çalışma</w:t>
      </w:r>
      <w:r>
        <w:rPr>
          <w:spacing w:val="-7"/>
          <w:sz w:val="21"/>
        </w:rPr>
        <w:t xml:space="preserve"> </w:t>
      </w:r>
      <w:r>
        <w:rPr>
          <w:sz w:val="21"/>
        </w:rPr>
        <w:t xml:space="preserve">ilişkisinin özgün niteliğine eksik yaklaşmak, ele alınan meselenin dinamik </w:t>
      </w:r>
      <w:proofErr w:type="spellStart"/>
      <w:r>
        <w:rPr>
          <w:sz w:val="21"/>
        </w:rPr>
        <w:t>işleyi</w:t>
      </w:r>
      <w:proofErr w:type="spellEnd"/>
      <w:r>
        <w:rPr>
          <w:sz w:val="21"/>
        </w:rPr>
        <w:t xml:space="preserve">- </w:t>
      </w:r>
      <w:proofErr w:type="spellStart"/>
      <w:r>
        <w:rPr>
          <w:sz w:val="21"/>
        </w:rPr>
        <w:t>şini</w:t>
      </w:r>
      <w:proofErr w:type="spellEnd"/>
      <w:r>
        <w:rPr>
          <w:spacing w:val="-15"/>
          <w:sz w:val="21"/>
        </w:rPr>
        <w:t xml:space="preserve"> </w:t>
      </w:r>
      <w:r>
        <w:rPr>
          <w:sz w:val="21"/>
        </w:rPr>
        <w:t>kavramayı</w:t>
      </w:r>
      <w:r>
        <w:rPr>
          <w:spacing w:val="-14"/>
          <w:sz w:val="21"/>
        </w:rPr>
        <w:t xml:space="preserve"> </w:t>
      </w:r>
      <w:r>
        <w:rPr>
          <w:sz w:val="21"/>
        </w:rPr>
        <w:t>güçleştirecektir.</w:t>
      </w:r>
      <w:r>
        <w:rPr>
          <w:spacing w:val="-14"/>
          <w:sz w:val="21"/>
        </w:rPr>
        <w:t xml:space="preserve"> </w:t>
      </w:r>
      <w:r>
        <w:rPr>
          <w:sz w:val="21"/>
        </w:rPr>
        <w:t>Odağına</w:t>
      </w:r>
      <w:r>
        <w:rPr>
          <w:spacing w:val="-15"/>
          <w:sz w:val="21"/>
        </w:rPr>
        <w:t xml:space="preserve"> </w:t>
      </w:r>
      <w:r>
        <w:rPr>
          <w:sz w:val="21"/>
        </w:rPr>
        <w:t>kapitalizmde</w:t>
      </w:r>
      <w:r>
        <w:rPr>
          <w:spacing w:val="-13"/>
          <w:sz w:val="21"/>
        </w:rPr>
        <w:t xml:space="preserve"> </w:t>
      </w:r>
      <w:r>
        <w:rPr>
          <w:sz w:val="21"/>
        </w:rPr>
        <w:t>çalışma</w:t>
      </w:r>
      <w:r>
        <w:rPr>
          <w:spacing w:val="-14"/>
          <w:sz w:val="21"/>
        </w:rPr>
        <w:t xml:space="preserve"> </w:t>
      </w:r>
      <w:r>
        <w:rPr>
          <w:sz w:val="21"/>
        </w:rPr>
        <w:t xml:space="preserve">ilişkisini çözümlemeyi alan çalışma ilişkileri yazını; aynı zamanda sözü geçen ilişkinin kapitalizme özgü dinamik işleyiş örüntülerini de kavrayabile- </w:t>
      </w:r>
      <w:proofErr w:type="spellStart"/>
      <w:r>
        <w:rPr>
          <w:sz w:val="21"/>
        </w:rPr>
        <w:t>cek</w:t>
      </w:r>
      <w:proofErr w:type="spellEnd"/>
      <w:r>
        <w:rPr>
          <w:sz w:val="21"/>
        </w:rPr>
        <w:t xml:space="preserve"> bir kuramsal çerçeveye sahip olmalıdır savı desteklenmeye çalışıl- </w:t>
      </w:r>
      <w:proofErr w:type="spellStart"/>
      <w:r>
        <w:rPr>
          <w:sz w:val="21"/>
        </w:rPr>
        <w:t>mıştır</w:t>
      </w:r>
      <w:proofErr w:type="spellEnd"/>
      <w:r>
        <w:rPr>
          <w:sz w:val="21"/>
        </w:rPr>
        <w:t>.</w:t>
      </w:r>
      <w:r>
        <w:rPr>
          <w:spacing w:val="-11"/>
          <w:sz w:val="21"/>
        </w:rPr>
        <w:t xml:space="preserve"> </w:t>
      </w:r>
      <w:r>
        <w:rPr>
          <w:sz w:val="21"/>
        </w:rPr>
        <w:t>Teorik</w:t>
      </w:r>
      <w:r>
        <w:rPr>
          <w:spacing w:val="-10"/>
          <w:sz w:val="21"/>
        </w:rPr>
        <w:t xml:space="preserve"> </w:t>
      </w:r>
      <w:r>
        <w:rPr>
          <w:sz w:val="21"/>
        </w:rPr>
        <w:t>düzeyde</w:t>
      </w:r>
      <w:r>
        <w:rPr>
          <w:spacing w:val="-11"/>
          <w:sz w:val="21"/>
        </w:rPr>
        <w:t xml:space="preserve"> </w:t>
      </w:r>
      <w:r>
        <w:rPr>
          <w:sz w:val="21"/>
        </w:rPr>
        <w:t>çalışılan</w:t>
      </w:r>
      <w:r>
        <w:rPr>
          <w:spacing w:val="-11"/>
          <w:sz w:val="21"/>
        </w:rPr>
        <w:t xml:space="preserve"> </w:t>
      </w:r>
      <w:r>
        <w:rPr>
          <w:sz w:val="21"/>
        </w:rPr>
        <w:t>bu</w:t>
      </w:r>
      <w:r>
        <w:rPr>
          <w:spacing w:val="-12"/>
          <w:sz w:val="21"/>
        </w:rPr>
        <w:t xml:space="preserve"> </w:t>
      </w:r>
      <w:r>
        <w:rPr>
          <w:sz w:val="21"/>
        </w:rPr>
        <w:t>makalede,</w:t>
      </w:r>
      <w:r>
        <w:rPr>
          <w:spacing w:val="-13"/>
          <w:sz w:val="21"/>
        </w:rPr>
        <w:t xml:space="preserve"> </w:t>
      </w:r>
      <w:r>
        <w:rPr>
          <w:sz w:val="21"/>
        </w:rPr>
        <w:t>çalışma</w:t>
      </w:r>
      <w:r>
        <w:rPr>
          <w:spacing w:val="-11"/>
          <w:sz w:val="21"/>
        </w:rPr>
        <w:t xml:space="preserve"> </w:t>
      </w:r>
      <w:r>
        <w:rPr>
          <w:sz w:val="21"/>
        </w:rPr>
        <w:t>ilişkisini</w:t>
      </w:r>
      <w:r>
        <w:rPr>
          <w:spacing w:val="-10"/>
          <w:sz w:val="21"/>
        </w:rPr>
        <w:t xml:space="preserve"> </w:t>
      </w:r>
      <w:r>
        <w:rPr>
          <w:sz w:val="21"/>
        </w:rPr>
        <w:t xml:space="preserve">odağına alan bir yaklaşımın, çok katmanlı ve katmanlar arası etkileşimin belli şekillerde açık olduğu bütünsel bakış açısını gerektirdiği tespiti yapıl- </w:t>
      </w:r>
      <w:proofErr w:type="spellStart"/>
      <w:r>
        <w:rPr>
          <w:sz w:val="21"/>
        </w:rPr>
        <w:t>mıştır</w:t>
      </w:r>
      <w:proofErr w:type="spellEnd"/>
      <w:r>
        <w:rPr>
          <w:sz w:val="21"/>
        </w:rPr>
        <w:t xml:space="preserve">. Bu kapsamda çalışma ilişkileri alanının niteliğini ayırt edici ya- </w:t>
      </w:r>
      <w:proofErr w:type="spellStart"/>
      <w:r>
        <w:rPr>
          <w:sz w:val="21"/>
        </w:rPr>
        <w:t>pan</w:t>
      </w:r>
      <w:proofErr w:type="spellEnd"/>
      <w:r>
        <w:rPr>
          <w:spacing w:val="-12"/>
          <w:sz w:val="21"/>
        </w:rPr>
        <w:t xml:space="preserve"> </w:t>
      </w:r>
      <w:r>
        <w:rPr>
          <w:sz w:val="21"/>
        </w:rPr>
        <w:t>sendika,</w:t>
      </w:r>
      <w:r>
        <w:rPr>
          <w:spacing w:val="-11"/>
          <w:sz w:val="21"/>
        </w:rPr>
        <w:t xml:space="preserve"> </w:t>
      </w:r>
      <w:r>
        <w:rPr>
          <w:sz w:val="21"/>
        </w:rPr>
        <w:t>işveren</w:t>
      </w:r>
      <w:r>
        <w:rPr>
          <w:spacing w:val="-12"/>
          <w:sz w:val="21"/>
        </w:rPr>
        <w:t xml:space="preserve"> </w:t>
      </w:r>
      <w:r>
        <w:rPr>
          <w:sz w:val="21"/>
        </w:rPr>
        <w:t>örgütleri</w:t>
      </w:r>
      <w:r>
        <w:rPr>
          <w:spacing w:val="-9"/>
          <w:sz w:val="21"/>
        </w:rPr>
        <w:t xml:space="preserve"> </w:t>
      </w:r>
      <w:r>
        <w:rPr>
          <w:spacing w:val="-3"/>
          <w:sz w:val="21"/>
        </w:rPr>
        <w:t>ya</w:t>
      </w:r>
      <w:r>
        <w:rPr>
          <w:spacing w:val="-11"/>
          <w:sz w:val="21"/>
        </w:rPr>
        <w:t xml:space="preserve"> </w:t>
      </w:r>
      <w:r>
        <w:rPr>
          <w:sz w:val="21"/>
        </w:rPr>
        <w:t>da</w:t>
      </w:r>
      <w:r>
        <w:rPr>
          <w:spacing w:val="-12"/>
          <w:sz w:val="21"/>
        </w:rPr>
        <w:t xml:space="preserve"> </w:t>
      </w:r>
      <w:r>
        <w:rPr>
          <w:sz w:val="21"/>
        </w:rPr>
        <w:t>hükümet</w:t>
      </w:r>
      <w:r>
        <w:rPr>
          <w:spacing w:val="-12"/>
          <w:sz w:val="21"/>
        </w:rPr>
        <w:t xml:space="preserve"> </w:t>
      </w:r>
      <w:r>
        <w:rPr>
          <w:sz w:val="21"/>
        </w:rPr>
        <w:t>temsilcilikleri</w:t>
      </w:r>
      <w:r>
        <w:rPr>
          <w:spacing w:val="-12"/>
          <w:sz w:val="21"/>
        </w:rPr>
        <w:t xml:space="preserve"> </w:t>
      </w:r>
      <w:r>
        <w:rPr>
          <w:sz w:val="21"/>
        </w:rPr>
        <w:t>gibi</w:t>
      </w:r>
      <w:r>
        <w:rPr>
          <w:spacing w:val="-13"/>
          <w:sz w:val="21"/>
        </w:rPr>
        <w:t xml:space="preserve"> </w:t>
      </w:r>
      <w:r>
        <w:rPr>
          <w:sz w:val="21"/>
        </w:rPr>
        <w:t xml:space="preserve">kurum- </w:t>
      </w:r>
      <w:proofErr w:type="spellStart"/>
      <w:r>
        <w:rPr>
          <w:sz w:val="21"/>
        </w:rPr>
        <w:t>lar</w:t>
      </w:r>
      <w:proofErr w:type="spellEnd"/>
      <w:r>
        <w:rPr>
          <w:spacing w:val="-13"/>
          <w:sz w:val="21"/>
        </w:rPr>
        <w:t xml:space="preserve"> </w:t>
      </w:r>
      <w:r>
        <w:rPr>
          <w:sz w:val="21"/>
        </w:rPr>
        <w:t>değil</w:t>
      </w:r>
      <w:r>
        <w:rPr>
          <w:spacing w:val="-13"/>
          <w:sz w:val="21"/>
        </w:rPr>
        <w:t xml:space="preserve"> </w:t>
      </w:r>
      <w:r>
        <w:rPr>
          <w:sz w:val="21"/>
        </w:rPr>
        <w:t>ekonomik</w:t>
      </w:r>
      <w:r>
        <w:rPr>
          <w:spacing w:val="-11"/>
          <w:sz w:val="21"/>
        </w:rPr>
        <w:t xml:space="preserve"> </w:t>
      </w:r>
      <w:r>
        <w:rPr>
          <w:sz w:val="21"/>
        </w:rPr>
        <w:t>fazlanın</w:t>
      </w:r>
      <w:r>
        <w:rPr>
          <w:spacing w:val="-12"/>
          <w:sz w:val="21"/>
        </w:rPr>
        <w:t xml:space="preserve"> </w:t>
      </w:r>
      <w:r>
        <w:rPr>
          <w:sz w:val="21"/>
        </w:rPr>
        <w:t>oluşumu,</w:t>
      </w:r>
      <w:r>
        <w:rPr>
          <w:spacing w:val="-12"/>
          <w:sz w:val="21"/>
        </w:rPr>
        <w:t xml:space="preserve"> </w:t>
      </w:r>
      <w:r>
        <w:rPr>
          <w:sz w:val="21"/>
        </w:rPr>
        <w:t>çatışma</w:t>
      </w:r>
      <w:r>
        <w:rPr>
          <w:spacing w:val="-11"/>
          <w:sz w:val="21"/>
        </w:rPr>
        <w:t xml:space="preserve"> </w:t>
      </w:r>
      <w:r>
        <w:rPr>
          <w:sz w:val="21"/>
        </w:rPr>
        <w:t>ve</w:t>
      </w:r>
      <w:r>
        <w:rPr>
          <w:spacing w:val="-10"/>
          <w:sz w:val="21"/>
        </w:rPr>
        <w:t xml:space="preserve"> </w:t>
      </w:r>
      <w:r>
        <w:rPr>
          <w:sz w:val="21"/>
        </w:rPr>
        <w:t>işbirliğinin</w:t>
      </w:r>
      <w:r>
        <w:rPr>
          <w:spacing w:val="-11"/>
          <w:sz w:val="21"/>
        </w:rPr>
        <w:t xml:space="preserve"> </w:t>
      </w:r>
      <w:r>
        <w:rPr>
          <w:sz w:val="21"/>
        </w:rPr>
        <w:t>eş</w:t>
      </w:r>
      <w:r>
        <w:rPr>
          <w:spacing w:val="-12"/>
          <w:sz w:val="21"/>
        </w:rPr>
        <w:t xml:space="preserve"> </w:t>
      </w:r>
      <w:r>
        <w:rPr>
          <w:sz w:val="21"/>
        </w:rPr>
        <w:t>anlı</w:t>
      </w:r>
      <w:r>
        <w:rPr>
          <w:spacing w:val="-13"/>
          <w:sz w:val="21"/>
        </w:rPr>
        <w:t xml:space="preserve"> </w:t>
      </w:r>
      <w:r>
        <w:rPr>
          <w:sz w:val="21"/>
        </w:rPr>
        <w:t>var- lığı,</w:t>
      </w:r>
      <w:r>
        <w:rPr>
          <w:spacing w:val="-11"/>
          <w:sz w:val="21"/>
        </w:rPr>
        <w:t xml:space="preserve"> </w:t>
      </w:r>
      <w:r>
        <w:rPr>
          <w:sz w:val="21"/>
        </w:rPr>
        <w:t>mübadele</w:t>
      </w:r>
      <w:r>
        <w:rPr>
          <w:spacing w:val="-11"/>
          <w:sz w:val="21"/>
        </w:rPr>
        <w:t xml:space="preserve"> </w:t>
      </w:r>
      <w:r>
        <w:rPr>
          <w:sz w:val="21"/>
        </w:rPr>
        <w:t>ilişkisinin</w:t>
      </w:r>
      <w:r>
        <w:rPr>
          <w:spacing w:val="-11"/>
          <w:sz w:val="21"/>
        </w:rPr>
        <w:t xml:space="preserve"> </w:t>
      </w:r>
      <w:r>
        <w:rPr>
          <w:sz w:val="21"/>
        </w:rPr>
        <w:t>belirlenemez</w:t>
      </w:r>
      <w:r>
        <w:rPr>
          <w:spacing w:val="-11"/>
          <w:sz w:val="21"/>
        </w:rPr>
        <w:t xml:space="preserve"> </w:t>
      </w:r>
      <w:r>
        <w:rPr>
          <w:sz w:val="21"/>
        </w:rPr>
        <w:t>doğası</w:t>
      </w:r>
      <w:r>
        <w:rPr>
          <w:spacing w:val="-12"/>
          <w:sz w:val="21"/>
        </w:rPr>
        <w:t xml:space="preserve"> </w:t>
      </w:r>
      <w:r>
        <w:rPr>
          <w:sz w:val="21"/>
        </w:rPr>
        <w:t>ve</w:t>
      </w:r>
      <w:r>
        <w:rPr>
          <w:spacing w:val="-11"/>
          <w:sz w:val="21"/>
        </w:rPr>
        <w:t xml:space="preserve"> </w:t>
      </w:r>
      <w:r>
        <w:rPr>
          <w:sz w:val="21"/>
        </w:rPr>
        <w:t>asimetrik</w:t>
      </w:r>
      <w:r>
        <w:rPr>
          <w:spacing w:val="-9"/>
          <w:sz w:val="21"/>
        </w:rPr>
        <w:t xml:space="preserve"> </w:t>
      </w:r>
      <w:r>
        <w:rPr>
          <w:sz w:val="21"/>
        </w:rPr>
        <w:t>güç</w:t>
      </w:r>
      <w:r>
        <w:rPr>
          <w:spacing w:val="-11"/>
          <w:sz w:val="21"/>
        </w:rPr>
        <w:t xml:space="preserve"> </w:t>
      </w:r>
      <w:r>
        <w:rPr>
          <w:sz w:val="21"/>
        </w:rPr>
        <w:t>ilişkileri gibi çalışma ilişkisinin belli özellikleri</w:t>
      </w:r>
      <w:r>
        <w:rPr>
          <w:spacing w:val="-5"/>
          <w:sz w:val="21"/>
        </w:rPr>
        <w:t xml:space="preserve"> </w:t>
      </w:r>
      <w:r>
        <w:rPr>
          <w:sz w:val="21"/>
        </w:rPr>
        <w:t>oluşturmaktadır.</w:t>
      </w:r>
    </w:p>
    <w:p w14:paraId="50B839B1" w14:textId="77777777" w:rsidR="004678B8" w:rsidRDefault="00C43813">
      <w:pPr>
        <w:spacing w:before="60"/>
        <w:ind w:left="1185" w:right="1411"/>
        <w:jc w:val="both"/>
        <w:rPr>
          <w:sz w:val="21"/>
        </w:rPr>
      </w:pPr>
      <w:r>
        <w:rPr>
          <w:sz w:val="21"/>
        </w:rPr>
        <w:t xml:space="preserve">“Çalışma Hayatı Kalitesi Endekslerine Yönelik Bir Değerlendirme: ILO Düzgün İş Endeksleri” isimli çalışma Cihan </w:t>
      </w:r>
      <w:proofErr w:type="spellStart"/>
      <w:r>
        <w:rPr>
          <w:sz w:val="21"/>
        </w:rPr>
        <w:t>Durmuşkaya</w:t>
      </w:r>
      <w:proofErr w:type="spellEnd"/>
      <w:r>
        <w:rPr>
          <w:sz w:val="21"/>
        </w:rPr>
        <w:t xml:space="preserve"> tarafın- dan hazırlanmıştır. Çalışmanın amacı, ILO’nun Düzgün İş bileşenleri çerçevesinde çalışma hayatının kalitesini belirleyen etkin bir endeks için gereken parametreleri tartışmaktır. Bu kapsamda Türkiye’de </w:t>
      </w:r>
      <w:proofErr w:type="spellStart"/>
      <w:r>
        <w:rPr>
          <w:sz w:val="21"/>
        </w:rPr>
        <w:t>ça</w:t>
      </w:r>
      <w:proofErr w:type="spellEnd"/>
      <w:r>
        <w:rPr>
          <w:sz w:val="21"/>
        </w:rPr>
        <w:t xml:space="preserve">- </w:t>
      </w:r>
      <w:proofErr w:type="spellStart"/>
      <w:r>
        <w:rPr>
          <w:sz w:val="21"/>
        </w:rPr>
        <w:t>lışma</w:t>
      </w:r>
      <w:proofErr w:type="spellEnd"/>
      <w:r>
        <w:rPr>
          <w:spacing w:val="-7"/>
          <w:sz w:val="21"/>
        </w:rPr>
        <w:t xml:space="preserve"> </w:t>
      </w:r>
      <w:r>
        <w:rPr>
          <w:sz w:val="21"/>
        </w:rPr>
        <w:t>hayatının</w:t>
      </w:r>
      <w:r>
        <w:rPr>
          <w:spacing w:val="-6"/>
          <w:sz w:val="21"/>
        </w:rPr>
        <w:t xml:space="preserve"> </w:t>
      </w:r>
      <w:r>
        <w:rPr>
          <w:sz w:val="21"/>
        </w:rPr>
        <w:t>kalitesini</w:t>
      </w:r>
      <w:r>
        <w:rPr>
          <w:spacing w:val="-7"/>
          <w:sz w:val="21"/>
        </w:rPr>
        <w:t xml:space="preserve"> </w:t>
      </w:r>
      <w:r>
        <w:rPr>
          <w:sz w:val="21"/>
        </w:rPr>
        <w:t>Düzgün</w:t>
      </w:r>
      <w:r>
        <w:rPr>
          <w:spacing w:val="-6"/>
          <w:sz w:val="21"/>
        </w:rPr>
        <w:t xml:space="preserve"> </w:t>
      </w:r>
      <w:r>
        <w:rPr>
          <w:sz w:val="21"/>
        </w:rPr>
        <w:t>İş</w:t>
      </w:r>
      <w:r>
        <w:rPr>
          <w:spacing w:val="-7"/>
          <w:sz w:val="21"/>
        </w:rPr>
        <w:t xml:space="preserve"> </w:t>
      </w:r>
      <w:r>
        <w:rPr>
          <w:sz w:val="21"/>
        </w:rPr>
        <w:t>parametreleri</w:t>
      </w:r>
      <w:r>
        <w:rPr>
          <w:spacing w:val="-7"/>
          <w:sz w:val="21"/>
        </w:rPr>
        <w:t xml:space="preserve"> </w:t>
      </w:r>
      <w:r>
        <w:rPr>
          <w:sz w:val="21"/>
        </w:rPr>
        <w:t>çerçevesinde</w:t>
      </w:r>
      <w:r>
        <w:rPr>
          <w:spacing w:val="-6"/>
          <w:sz w:val="21"/>
        </w:rPr>
        <w:t xml:space="preserve"> </w:t>
      </w:r>
      <w:proofErr w:type="spellStart"/>
      <w:r>
        <w:rPr>
          <w:sz w:val="21"/>
        </w:rPr>
        <w:t>ölçebi</w:t>
      </w:r>
      <w:proofErr w:type="spellEnd"/>
      <w:r>
        <w:rPr>
          <w:sz w:val="21"/>
        </w:rPr>
        <w:t>-</w:t>
      </w:r>
    </w:p>
    <w:p w14:paraId="468A23FA" w14:textId="77777777" w:rsidR="004678B8" w:rsidRDefault="004678B8">
      <w:pPr>
        <w:jc w:val="both"/>
        <w:rPr>
          <w:sz w:val="21"/>
        </w:rPr>
        <w:sectPr w:rsidR="004678B8">
          <w:headerReference w:type="even" r:id="rId20"/>
          <w:pgSz w:w="9360" w:h="13330"/>
          <w:pgMar w:top="1240" w:right="0" w:bottom="280" w:left="800" w:header="0" w:footer="0" w:gutter="0"/>
          <w:cols w:space="708"/>
        </w:sectPr>
      </w:pPr>
    </w:p>
    <w:p w14:paraId="3C92FE25" w14:textId="77777777" w:rsidR="004678B8" w:rsidRDefault="00C43813">
      <w:pPr>
        <w:spacing w:before="167"/>
        <w:ind w:left="1185" w:right="1411"/>
        <w:jc w:val="both"/>
        <w:rPr>
          <w:sz w:val="21"/>
        </w:rPr>
      </w:pPr>
      <w:proofErr w:type="spellStart"/>
      <w:r>
        <w:rPr>
          <w:sz w:val="21"/>
        </w:rPr>
        <w:lastRenderedPageBreak/>
        <w:t>lecek</w:t>
      </w:r>
      <w:proofErr w:type="spellEnd"/>
      <w:r>
        <w:rPr>
          <w:spacing w:val="-7"/>
          <w:sz w:val="21"/>
        </w:rPr>
        <w:t xml:space="preserve"> </w:t>
      </w:r>
      <w:r>
        <w:rPr>
          <w:sz w:val="21"/>
        </w:rPr>
        <w:t>bir</w:t>
      </w:r>
      <w:r>
        <w:rPr>
          <w:spacing w:val="-6"/>
          <w:sz w:val="21"/>
        </w:rPr>
        <w:t xml:space="preserve"> </w:t>
      </w:r>
      <w:r>
        <w:rPr>
          <w:sz w:val="21"/>
        </w:rPr>
        <w:t>endeks</w:t>
      </w:r>
      <w:r>
        <w:rPr>
          <w:spacing w:val="-6"/>
          <w:sz w:val="21"/>
        </w:rPr>
        <w:t xml:space="preserve"> </w:t>
      </w:r>
      <w:r>
        <w:rPr>
          <w:sz w:val="21"/>
        </w:rPr>
        <w:t>tartışması</w:t>
      </w:r>
      <w:r>
        <w:rPr>
          <w:spacing w:val="-8"/>
          <w:sz w:val="21"/>
        </w:rPr>
        <w:t xml:space="preserve"> </w:t>
      </w:r>
      <w:r>
        <w:rPr>
          <w:sz w:val="21"/>
        </w:rPr>
        <w:t>da</w:t>
      </w:r>
      <w:r>
        <w:rPr>
          <w:spacing w:val="-6"/>
          <w:sz w:val="21"/>
        </w:rPr>
        <w:t xml:space="preserve"> </w:t>
      </w:r>
      <w:r>
        <w:rPr>
          <w:sz w:val="21"/>
        </w:rPr>
        <w:t>yapılmıştır.</w:t>
      </w:r>
      <w:r>
        <w:rPr>
          <w:spacing w:val="-6"/>
          <w:sz w:val="21"/>
        </w:rPr>
        <w:t xml:space="preserve"> </w:t>
      </w:r>
      <w:r>
        <w:rPr>
          <w:sz w:val="21"/>
        </w:rPr>
        <w:t>Kalitatif(nitel)</w:t>
      </w:r>
      <w:r>
        <w:rPr>
          <w:spacing w:val="-7"/>
          <w:sz w:val="21"/>
        </w:rPr>
        <w:t xml:space="preserve"> </w:t>
      </w:r>
      <w:r>
        <w:rPr>
          <w:sz w:val="21"/>
        </w:rPr>
        <w:t>araştırma</w:t>
      </w:r>
      <w:r>
        <w:rPr>
          <w:spacing w:val="-6"/>
          <w:sz w:val="21"/>
        </w:rPr>
        <w:t xml:space="preserve"> </w:t>
      </w:r>
      <w:r>
        <w:rPr>
          <w:sz w:val="21"/>
        </w:rPr>
        <w:t xml:space="preserve">me- </w:t>
      </w:r>
      <w:proofErr w:type="spellStart"/>
      <w:r>
        <w:rPr>
          <w:sz w:val="21"/>
        </w:rPr>
        <w:t>todolojisi</w:t>
      </w:r>
      <w:proofErr w:type="spellEnd"/>
      <w:r>
        <w:rPr>
          <w:sz w:val="21"/>
        </w:rPr>
        <w:t xml:space="preserve"> kullanılarak hazırlanan çalışmada ilk olarak endekslerin odaklandıkları</w:t>
      </w:r>
      <w:r>
        <w:rPr>
          <w:spacing w:val="-8"/>
          <w:sz w:val="21"/>
        </w:rPr>
        <w:t xml:space="preserve"> </w:t>
      </w:r>
      <w:r>
        <w:rPr>
          <w:sz w:val="21"/>
        </w:rPr>
        <w:t>temalar</w:t>
      </w:r>
      <w:r>
        <w:rPr>
          <w:spacing w:val="-8"/>
          <w:sz w:val="21"/>
        </w:rPr>
        <w:t xml:space="preserve"> </w:t>
      </w:r>
      <w:r>
        <w:rPr>
          <w:sz w:val="21"/>
        </w:rPr>
        <w:t>ve</w:t>
      </w:r>
      <w:r>
        <w:rPr>
          <w:spacing w:val="-7"/>
          <w:sz w:val="21"/>
        </w:rPr>
        <w:t xml:space="preserve"> </w:t>
      </w:r>
      <w:r>
        <w:rPr>
          <w:sz w:val="21"/>
        </w:rPr>
        <w:t>değişkenler</w:t>
      </w:r>
      <w:r>
        <w:rPr>
          <w:spacing w:val="-8"/>
          <w:sz w:val="21"/>
        </w:rPr>
        <w:t xml:space="preserve"> </w:t>
      </w:r>
      <w:r>
        <w:rPr>
          <w:sz w:val="21"/>
        </w:rPr>
        <w:t>tespit</w:t>
      </w:r>
      <w:r>
        <w:rPr>
          <w:spacing w:val="-8"/>
          <w:sz w:val="21"/>
        </w:rPr>
        <w:t xml:space="preserve"> </w:t>
      </w:r>
      <w:r>
        <w:rPr>
          <w:sz w:val="21"/>
        </w:rPr>
        <w:t>edilmiş</w:t>
      </w:r>
      <w:r>
        <w:rPr>
          <w:spacing w:val="-7"/>
          <w:sz w:val="21"/>
        </w:rPr>
        <w:t xml:space="preserve"> </w:t>
      </w:r>
      <w:r>
        <w:rPr>
          <w:sz w:val="21"/>
        </w:rPr>
        <w:t>ardından</w:t>
      </w:r>
      <w:r>
        <w:rPr>
          <w:spacing w:val="-7"/>
          <w:sz w:val="21"/>
        </w:rPr>
        <w:t xml:space="preserve"> </w:t>
      </w:r>
      <w:r>
        <w:rPr>
          <w:sz w:val="21"/>
        </w:rPr>
        <w:t xml:space="preserve">endeksle- </w:t>
      </w:r>
      <w:proofErr w:type="spellStart"/>
      <w:r>
        <w:rPr>
          <w:sz w:val="21"/>
        </w:rPr>
        <w:t>rin</w:t>
      </w:r>
      <w:proofErr w:type="spellEnd"/>
      <w:r>
        <w:rPr>
          <w:sz w:val="21"/>
        </w:rPr>
        <w:t xml:space="preserve"> ortak temaları belirlenmiştir. Sonuçta, çalışma hayatının kalitesini ölçen geçerli ve güvenilir bir endeksin odaklanması gereken temaların; istihdam olanakları, sosyal güvenlik, sosyal diyalog, yetenek geliş- </w:t>
      </w:r>
      <w:proofErr w:type="spellStart"/>
      <w:r>
        <w:rPr>
          <w:sz w:val="21"/>
        </w:rPr>
        <w:t>tirme</w:t>
      </w:r>
      <w:proofErr w:type="spellEnd"/>
      <w:r>
        <w:rPr>
          <w:sz w:val="21"/>
        </w:rPr>
        <w:t>, istihdamda eşit muamele(ayrımcılık), gelir dağılımı ve çalışma koşulları gibi objektif temaların yanında iş memnuniyeti gibi sübjektif temalara da yer vermesi</w:t>
      </w:r>
      <w:r>
        <w:rPr>
          <w:spacing w:val="1"/>
          <w:sz w:val="21"/>
        </w:rPr>
        <w:t xml:space="preserve"> </w:t>
      </w:r>
      <w:r>
        <w:rPr>
          <w:sz w:val="21"/>
        </w:rPr>
        <w:t>önerilmektedir.</w:t>
      </w:r>
    </w:p>
    <w:p w14:paraId="6E2CA07D" w14:textId="77777777" w:rsidR="004678B8" w:rsidRDefault="00C43813">
      <w:pPr>
        <w:spacing w:before="60"/>
        <w:ind w:left="1185" w:right="1411"/>
        <w:jc w:val="both"/>
        <w:rPr>
          <w:sz w:val="21"/>
        </w:rPr>
      </w:pPr>
      <w:r>
        <w:rPr>
          <w:sz w:val="21"/>
        </w:rPr>
        <w:t>Akın</w:t>
      </w:r>
      <w:r>
        <w:rPr>
          <w:spacing w:val="-14"/>
          <w:sz w:val="21"/>
        </w:rPr>
        <w:t xml:space="preserve"> </w:t>
      </w:r>
      <w:r>
        <w:rPr>
          <w:sz w:val="21"/>
        </w:rPr>
        <w:t>Özdemir</w:t>
      </w:r>
      <w:r>
        <w:rPr>
          <w:spacing w:val="-12"/>
          <w:sz w:val="21"/>
        </w:rPr>
        <w:t xml:space="preserve"> </w:t>
      </w:r>
      <w:r>
        <w:rPr>
          <w:sz w:val="21"/>
        </w:rPr>
        <w:t>tarafından</w:t>
      </w:r>
      <w:r>
        <w:rPr>
          <w:spacing w:val="-11"/>
          <w:sz w:val="21"/>
        </w:rPr>
        <w:t xml:space="preserve"> </w:t>
      </w:r>
      <w:r>
        <w:rPr>
          <w:sz w:val="21"/>
        </w:rPr>
        <w:t>kaleme</w:t>
      </w:r>
      <w:r>
        <w:rPr>
          <w:spacing w:val="-12"/>
          <w:sz w:val="21"/>
        </w:rPr>
        <w:t xml:space="preserve"> </w:t>
      </w:r>
      <w:r>
        <w:rPr>
          <w:sz w:val="21"/>
        </w:rPr>
        <w:t>alınan</w:t>
      </w:r>
      <w:r>
        <w:rPr>
          <w:spacing w:val="-11"/>
          <w:sz w:val="21"/>
        </w:rPr>
        <w:t xml:space="preserve"> </w:t>
      </w:r>
      <w:r>
        <w:rPr>
          <w:sz w:val="21"/>
        </w:rPr>
        <w:t>“Tüketim</w:t>
      </w:r>
      <w:r>
        <w:rPr>
          <w:spacing w:val="-15"/>
          <w:sz w:val="21"/>
        </w:rPr>
        <w:t xml:space="preserve"> </w:t>
      </w:r>
      <w:r>
        <w:rPr>
          <w:sz w:val="21"/>
        </w:rPr>
        <w:t>Toplumunda</w:t>
      </w:r>
      <w:r>
        <w:rPr>
          <w:spacing w:val="-11"/>
          <w:sz w:val="21"/>
        </w:rPr>
        <w:t xml:space="preserve"> </w:t>
      </w:r>
      <w:r>
        <w:rPr>
          <w:sz w:val="21"/>
        </w:rPr>
        <w:t xml:space="preserve">Müşteri Memnuniyeti ve Çalışanların İş Güvenliği: </w:t>
      </w:r>
      <w:proofErr w:type="spellStart"/>
      <w:r>
        <w:rPr>
          <w:sz w:val="21"/>
        </w:rPr>
        <w:t>Moto</w:t>
      </w:r>
      <w:proofErr w:type="spellEnd"/>
      <w:r>
        <w:rPr>
          <w:sz w:val="21"/>
        </w:rPr>
        <w:t>-Kuryeler Üzerine</w:t>
      </w:r>
      <w:r>
        <w:rPr>
          <w:spacing w:val="-36"/>
          <w:sz w:val="21"/>
        </w:rPr>
        <w:t xml:space="preserve"> </w:t>
      </w:r>
      <w:r>
        <w:rPr>
          <w:sz w:val="21"/>
        </w:rPr>
        <w:t xml:space="preserve">Bir Alan Araştırması” isimli çalışmada gıda sektöründe faaliyet gösteren işletmelerin müşteri memnuniyeti sağlamak için uyguladıkları pazar- lama stratejilerinin çalışanların iş güvenliği koşulları üzerindeki etkiler araştırılmaktadır. Ağırlıklı olarak pazarlama araştırmalarıyla incelenen müşteri memnuniyeti konusuna bu çalışma ile çalışan/emek pencere- sinden bir bakış geliştirilmiştir. Araştırmanın kapsamını, Sakarya’da üniversite öğrencilerinin ağırlıklı olarak ikamet ettiği </w:t>
      </w:r>
      <w:proofErr w:type="spellStart"/>
      <w:r>
        <w:rPr>
          <w:sz w:val="21"/>
        </w:rPr>
        <w:t>Serdivan</w:t>
      </w:r>
      <w:proofErr w:type="spellEnd"/>
      <w:r>
        <w:rPr>
          <w:sz w:val="21"/>
        </w:rPr>
        <w:t xml:space="preserve"> ilçe- sinde hazır yemek işletmelerinde çalışan 12 </w:t>
      </w:r>
      <w:proofErr w:type="spellStart"/>
      <w:r>
        <w:rPr>
          <w:sz w:val="21"/>
        </w:rPr>
        <w:t>moto</w:t>
      </w:r>
      <w:proofErr w:type="spellEnd"/>
      <w:r>
        <w:rPr>
          <w:sz w:val="21"/>
        </w:rPr>
        <w:t xml:space="preserve">-kurye oluşturmakta- </w:t>
      </w:r>
      <w:proofErr w:type="spellStart"/>
      <w:r>
        <w:rPr>
          <w:sz w:val="21"/>
        </w:rPr>
        <w:t>dır</w:t>
      </w:r>
      <w:proofErr w:type="spellEnd"/>
      <w:r>
        <w:rPr>
          <w:sz w:val="21"/>
        </w:rPr>
        <w:t xml:space="preserve">. Verileri yarı yapılandırılmış mülakat tekniği ile elde edip </w:t>
      </w:r>
      <w:proofErr w:type="spellStart"/>
      <w:r>
        <w:rPr>
          <w:sz w:val="21"/>
        </w:rPr>
        <w:t>betimsel</w:t>
      </w:r>
      <w:proofErr w:type="spellEnd"/>
      <w:r>
        <w:rPr>
          <w:sz w:val="21"/>
        </w:rPr>
        <w:t xml:space="preserve"> analiz ile yorumlanan araştırma sonucunda bulgular işverenler tarafın- dan iş güvenliği tedbirlerinin alınması, iş güvenliği denetimlerinin ya- </w:t>
      </w:r>
      <w:proofErr w:type="spellStart"/>
      <w:r>
        <w:rPr>
          <w:sz w:val="21"/>
        </w:rPr>
        <w:t>pılması</w:t>
      </w:r>
      <w:proofErr w:type="spellEnd"/>
      <w:r>
        <w:rPr>
          <w:sz w:val="21"/>
        </w:rPr>
        <w:t xml:space="preserve">, çalışanların işe uygunluklarının tespiti, çalışanların talimatlara uyma yükümlülüğü ve müşteri </w:t>
      </w:r>
      <w:proofErr w:type="spellStart"/>
      <w:r>
        <w:rPr>
          <w:sz w:val="21"/>
        </w:rPr>
        <w:t>memmuniyeti</w:t>
      </w:r>
      <w:proofErr w:type="spellEnd"/>
      <w:r>
        <w:rPr>
          <w:sz w:val="21"/>
        </w:rPr>
        <w:t>/</w:t>
      </w:r>
      <w:proofErr w:type="spellStart"/>
      <w:r>
        <w:rPr>
          <w:sz w:val="21"/>
        </w:rPr>
        <w:t>moto</w:t>
      </w:r>
      <w:proofErr w:type="spellEnd"/>
      <w:r>
        <w:rPr>
          <w:sz w:val="21"/>
        </w:rPr>
        <w:t xml:space="preserve">-kuryelerin iş </w:t>
      </w:r>
      <w:proofErr w:type="spellStart"/>
      <w:r>
        <w:rPr>
          <w:sz w:val="21"/>
        </w:rPr>
        <w:t>gü</w:t>
      </w:r>
      <w:proofErr w:type="spellEnd"/>
      <w:r>
        <w:rPr>
          <w:sz w:val="21"/>
        </w:rPr>
        <w:t xml:space="preserve">- </w:t>
      </w:r>
      <w:proofErr w:type="spellStart"/>
      <w:r>
        <w:rPr>
          <w:sz w:val="21"/>
        </w:rPr>
        <w:t>venliği</w:t>
      </w:r>
      <w:proofErr w:type="spellEnd"/>
      <w:r>
        <w:rPr>
          <w:sz w:val="21"/>
        </w:rPr>
        <w:t xml:space="preserve"> ana başlıkları altında</w:t>
      </w:r>
      <w:r>
        <w:rPr>
          <w:spacing w:val="-4"/>
          <w:sz w:val="21"/>
        </w:rPr>
        <w:t xml:space="preserve"> </w:t>
      </w:r>
      <w:r>
        <w:rPr>
          <w:sz w:val="21"/>
        </w:rPr>
        <w:t>sınıflandırılmıştır.</w:t>
      </w:r>
    </w:p>
    <w:p w14:paraId="4115CD74" w14:textId="77777777" w:rsidR="004678B8" w:rsidRDefault="00C43813">
      <w:pPr>
        <w:pStyle w:val="GvdeMetni"/>
        <w:spacing w:before="61"/>
        <w:ind w:left="5244"/>
      </w:pPr>
      <w:proofErr w:type="spellStart"/>
      <w:r>
        <w:t>M.Çağlar</w:t>
      </w:r>
      <w:proofErr w:type="spellEnd"/>
      <w:r>
        <w:rPr>
          <w:spacing w:val="-11"/>
        </w:rPr>
        <w:t xml:space="preserve"> </w:t>
      </w:r>
      <w:r>
        <w:t>ÖZDEMİR</w:t>
      </w:r>
    </w:p>
    <w:p w14:paraId="7C77A04C" w14:textId="77777777" w:rsidR="004678B8" w:rsidRDefault="00C43813">
      <w:pPr>
        <w:pStyle w:val="GvdeMetni"/>
        <w:spacing w:before="1"/>
        <w:ind w:left="0" w:right="1413"/>
        <w:jc w:val="right"/>
      </w:pPr>
      <w:r>
        <w:rPr>
          <w:spacing w:val="-1"/>
        </w:rPr>
        <w:t>Editör</w:t>
      </w:r>
    </w:p>
    <w:p w14:paraId="144D768D" w14:textId="77777777" w:rsidR="004678B8" w:rsidRDefault="004678B8">
      <w:pPr>
        <w:jc w:val="right"/>
        <w:sectPr w:rsidR="004678B8">
          <w:headerReference w:type="default" r:id="rId21"/>
          <w:pgSz w:w="9360" w:h="13330"/>
          <w:pgMar w:top="1240" w:right="0" w:bottom="280" w:left="800" w:header="710" w:footer="0" w:gutter="0"/>
          <w:pgNumType w:start="9"/>
          <w:cols w:space="708"/>
        </w:sectPr>
      </w:pPr>
    </w:p>
    <w:p w14:paraId="7AC9CB46" w14:textId="77777777" w:rsidR="004678B8" w:rsidRDefault="004678B8">
      <w:pPr>
        <w:pStyle w:val="GvdeMetni"/>
        <w:spacing w:before="4"/>
        <w:ind w:left="0"/>
        <w:rPr>
          <w:sz w:val="17"/>
        </w:rPr>
      </w:pPr>
    </w:p>
    <w:p w14:paraId="2A882448" w14:textId="77777777" w:rsidR="004678B8" w:rsidRDefault="004678B8">
      <w:pPr>
        <w:rPr>
          <w:sz w:val="17"/>
        </w:rPr>
        <w:sectPr w:rsidR="004678B8">
          <w:headerReference w:type="even" r:id="rId22"/>
          <w:pgSz w:w="9360" w:h="13330"/>
          <w:pgMar w:top="1240" w:right="0" w:bottom="280" w:left="800" w:header="0" w:footer="0" w:gutter="0"/>
          <w:cols w:space="708"/>
        </w:sectPr>
      </w:pPr>
    </w:p>
    <w:p w14:paraId="43E4AEB4" w14:textId="77777777" w:rsidR="004678B8" w:rsidRDefault="00C43813">
      <w:pPr>
        <w:pStyle w:val="Balk3"/>
        <w:ind w:right="1409"/>
        <w:jc w:val="center"/>
      </w:pPr>
      <w:r>
        <w:lastRenderedPageBreak/>
        <w:t>Dijital İnsan Kaynakları Yönetimi Uygulamaları ve Karşılaşılan</w:t>
      </w:r>
    </w:p>
    <w:p w14:paraId="370F1359" w14:textId="77777777" w:rsidR="004678B8" w:rsidRDefault="00C43813">
      <w:pPr>
        <w:spacing w:before="38"/>
        <w:ind w:left="615" w:right="841"/>
        <w:jc w:val="center"/>
        <w:rPr>
          <w:b/>
        </w:rPr>
      </w:pPr>
      <w:r>
        <w:rPr>
          <w:b/>
        </w:rPr>
        <w:t>Problemler</w:t>
      </w:r>
    </w:p>
    <w:p w14:paraId="5865FCA5" w14:textId="77777777" w:rsidR="004678B8" w:rsidRDefault="004678B8">
      <w:pPr>
        <w:jc w:val="center"/>
        <w:sectPr w:rsidR="004678B8" w:rsidSect="00C43813">
          <w:headerReference w:type="default" r:id="rId23"/>
          <w:pgSz w:w="9360" w:h="13330"/>
          <w:pgMar w:top="1240" w:right="0" w:bottom="280" w:left="800" w:header="0" w:footer="0" w:gutter="0"/>
          <w:pgNumType w:start="1"/>
          <w:cols w:space="708"/>
        </w:sectPr>
      </w:pPr>
    </w:p>
    <w:p w14:paraId="5B9A3270" w14:textId="77777777" w:rsidR="004678B8" w:rsidRDefault="004678B8">
      <w:pPr>
        <w:pStyle w:val="GvdeMetni"/>
        <w:ind w:left="0"/>
        <w:rPr>
          <w:b/>
          <w:sz w:val="18"/>
        </w:rPr>
      </w:pPr>
    </w:p>
    <w:p w14:paraId="458DCD20" w14:textId="77777777" w:rsidR="004678B8" w:rsidRDefault="004678B8">
      <w:pPr>
        <w:pStyle w:val="GvdeMetni"/>
        <w:ind w:left="0"/>
        <w:rPr>
          <w:b/>
          <w:sz w:val="18"/>
        </w:rPr>
      </w:pPr>
    </w:p>
    <w:p w14:paraId="6C0327AE" w14:textId="77777777" w:rsidR="004678B8" w:rsidRDefault="004678B8">
      <w:pPr>
        <w:pStyle w:val="GvdeMetni"/>
        <w:ind w:left="0"/>
        <w:rPr>
          <w:b/>
          <w:sz w:val="18"/>
        </w:rPr>
      </w:pPr>
    </w:p>
    <w:p w14:paraId="50161CFF" w14:textId="77777777" w:rsidR="004678B8" w:rsidRDefault="004678B8">
      <w:pPr>
        <w:pStyle w:val="GvdeMetni"/>
        <w:spacing w:before="5"/>
        <w:ind w:left="0"/>
        <w:rPr>
          <w:b/>
          <w:sz w:val="15"/>
        </w:rPr>
      </w:pPr>
    </w:p>
    <w:p w14:paraId="7B6333EE" w14:textId="77777777" w:rsidR="004678B8" w:rsidRDefault="00C43813">
      <w:pPr>
        <w:ind w:left="618"/>
        <w:rPr>
          <w:b/>
          <w:sz w:val="16"/>
        </w:rPr>
      </w:pPr>
      <w:r>
        <w:rPr>
          <w:b/>
          <w:sz w:val="16"/>
        </w:rPr>
        <w:t>Özet</w:t>
      </w:r>
    </w:p>
    <w:p w14:paraId="27CC34BD" w14:textId="77777777" w:rsidR="004678B8" w:rsidRDefault="00C43813">
      <w:pPr>
        <w:pStyle w:val="Balk3"/>
        <w:spacing w:before="92" w:line="326" w:lineRule="auto"/>
        <w:ind w:left="618" w:right="1400" w:firstLine="242"/>
        <w:rPr>
          <w:sz w:val="14"/>
        </w:rPr>
      </w:pPr>
      <w:bookmarkStart w:id="0" w:name="_TOC_250013"/>
      <w:r>
        <w:rPr>
          <w:b w:val="0"/>
        </w:rPr>
        <w:br w:type="column"/>
      </w:r>
      <w:proofErr w:type="gramStart"/>
      <w:r>
        <w:t>Adem</w:t>
      </w:r>
      <w:proofErr w:type="gramEnd"/>
      <w:r>
        <w:t xml:space="preserve"> UĞUR</w:t>
      </w:r>
      <w:r>
        <w:rPr>
          <w:position w:val="8"/>
          <w:sz w:val="14"/>
        </w:rPr>
        <w:t xml:space="preserve">* </w:t>
      </w:r>
      <w:r>
        <w:t>Aykut GÜNER</w:t>
      </w:r>
      <w:bookmarkEnd w:id="0"/>
      <w:r>
        <w:rPr>
          <w:position w:val="8"/>
          <w:sz w:val="14"/>
        </w:rPr>
        <w:t>**</w:t>
      </w:r>
    </w:p>
    <w:p w14:paraId="600FF320" w14:textId="77777777" w:rsidR="004678B8" w:rsidRDefault="004678B8">
      <w:pPr>
        <w:spacing w:line="326" w:lineRule="auto"/>
        <w:rPr>
          <w:sz w:val="14"/>
        </w:rPr>
        <w:sectPr w:rsidR="004678B8">
          <w:type w:val="continuous"/>
          <w:pgSz w:w="9360" w:h="13330"/>
          <w:pgMar w:top="1240" w:right="0" w:bottom="280" w:left="800" w:header="708" w:footer="708" w:gutter="0"/>
          <w:cols w:num="2" w:space="708" w:equalWidth="0">
            <w:col w:w="982" w:space="3963"/>
            <w:col w:w="3615"/>
          </w:cols>
        </w:sectPr>
      </w:pPr>
    </w:p>
    <w:p w14:paraId="5EEF02DE" w14:textId="77777777" w:rsidR="004678B8" w:rsidRDefault="00C43813">
      <w:pPr>
        <w:ind w:left="618" w:right="1415"/>
        <w:jc w:val="both"/>
        <w:rPr>
          <w:sz w:val="16"/>
        </w:rPr>
      </w:pPr>
      <w:r>
        <w:rPr>
          <w:sz w:val="16"/>
        </w:rPr>
        <w:t>Dijital mecralar, son yıllarda işe alım sürecinde oldukça önemli bir rol üstlenmektedir. Kurumlar, web/kariyer</w:t>
      </w:r>
      <w:r>
        <w:rPr>
          <w:spacing w:val="-12"/>
          <w:sz w:val="16"/>
        </w:rPr>
        <w:t xml:space="preserve"> </w:t>
      </w:r>
      <w:r>
        <w:rPr>
          <w:sz w:val="16"/>
        </w:rPr>
        <w:t>siteleri</w:t>
      </w:r>
      <w:r>
        <w:rPr>
          <w:spacing w:val="-10"/>
          <w:sz w:val="16"/>
        </w:rPr>
        <w:t xml:space="preserve"> </w:t>
      </w:r>
      <w:r>
        <w:rPr>
          <w:sz w:val="16"/>
        </w:rPr>
        <w:t>ile</w:t>
      </w:r>
      <w:r>
        <w:rPr>
          <w:spacing w:val="-12"/>
          <w:sz w:val="16"/>
        </w:rPr>
        <w:t xml:space="preserve"> </w:t>
      </w:r>
      <w:r>
        <w:rPr>
          <w:sz w:val="16"/>
        </w:rPr>
        <w:t>iş</w:t>
      </w:r>
      <w:r>
        <w:rPr>
          <w:spacing w:val="-11"/>
          <w:sz w:val="16"/>
        </w:rPr>
        <w:t xml:space="preserve"> </w:t>
      </w:r>
      <w:r>
        <w:rPr>
          <w:sz w:val="16"/>
        </w:rPr>
        <w:t>arayanlara</w:t>
      </w:r>
      <w:r>
        <w:rPr>
          <w:spacing w:val="-10"/>
          <w:sz w:val="16"/>
        </w:rPr>
        <w:t xml:space="preserve"> </w:t>
      </w:r>
      <w:r>
        <w:rPr>
          <w:sz w:val="16"/>
        </w:rPr>
        <w:t>ulaşabilmekte;</w:t>
      </w:r>
      <w:r>
        <w:rPr>
          <w:spacing w:val="-9"/>
          <w:sz w:val="16"/>
        </w:rPr>
        <w:t xml:space="preserve"> </w:t>
      </w:r>
      <w:r>
        <w:rPr>
          <w:sz w:val="16"/>
        </w:rPr>
        <w:t>onları</w:t>
      </w:r>
      <w:r>
        <w:rPr>
          <w:spacing w:val="-12"/>
          <w:sz w:val="16"/>
        </w:rPr>
        <w:t xml:space="preserve"> </w:t>
      </w:r>
      <w:r>
        <w:rPr>
          <w:sz w:val="16"/>
        </w:rPr>
        <w:t>insan</w:t>
      </w:r>
      <w:r>
        <w:rPr>
          <w:spacing w:val="-10"/>
          <w:sz w:val="16"/>
        </w:rPr>
        <w:t xml:space="preserve"> </w:t>
      </w:r>
      <w:r>
        <w:rPr>
          <w:sz w:val="16"/>
        </w:rPr>
        <w:t>kaynakları</w:t>
      </w:r>
      <w:r>
        <w:rPr>
          <w:spacing w:val="-11"/>
          <w:sz w:val="16"/>
        </w:rPr>
        <w:t xml:space="preserve"> </w:t>
      </w:r>
      <w:r>
        <w:rPr>
          <w:sz w:val="16"/>
        </w:rPr>
        <w:t>politikaları</w:t>
      </w:r>
      <w:r>
        <w:rPr>
          <w:spacing w:val="-10"/>
          <w:sz w:val="16"/>
        </w:rPr>
        <w:t xml:space="preserve"> </w:t>
      </w:r>
      <w:r>
        <w:rPr>
          <w:sz w:val="16"/>
        </w:rPr>
        <w:t>ve</w:t>
      </w:r>
      <w:r>
        <w:rPr>
          <w:spacing w:val="-13"/>
          <w:sz w:val="16"/>
        </w:rPr>
        <w:t xml:space="preserve"> </w:t>
      </w:r>
      <w:r>
        <w:rPr>
          <w:sz w:val="16"/>
        </w:rPr>
        <w:t>uygulamaları konularında</w:t>
      </w:r>
      <w:r>
        <w:rPr>
          <w:spacing w:val="-7"/>
          <w:sz w:val="16"/>
        </w:rPr>
        <w:t xml:space="preserve"> </w:t>
      </w:r>
      <w:r>
        <w:rPr>
          <w:sz w:val="16"/>
        </w:rPr>
        <w:t>bilgilendirmekte</w:t>
      </w:r>
      <w:r>
        <w:rPr>
          <w:spacing w:val="-8"/>
          <w:sz w:val="16"/>
        </w:rPr>
        <w:t xml:space="preserve"> </w:t>
      </w:r>
      <w:r>
        <w:rPr>
          <w:sz w:val="16"/>
        </w:rPr>
        <w:t>ve</w:t>
      </w:r>
      <w:r>
        <w:rPr>
          <w:spacing w:val="-8"/>
          <w:sz w:val="16"/>
        </w:rPr>
        <w:t xml:space="preserve"> </w:t>
      </w:r>
      <w:r>
        <w:rPr>
          <w:sz w:val="16"/>
        </w:rPr>
        <w:t>online</w:t>
      </w:r>
      <w:r>
        <w:rPr>
          <w:spacing w:val="-8"/>
          <w:sz w:val="16"/>
        </w:rPr>
        <w:t xml:space="preserve"> </w:t>
      </w:r>
      <w:r>
        <w:rPr>
          <w:sz w:val="16"/>
        </w:rPr>
        <w:t>başvuru</w:t>
      </w:r>
      <w:r>
        <w:rPr>
          <w:spacing w:val="-6"/>
          <w:sz w:val="16"/>
        </w:rPr>
        <w:t xml:space="preserve"> </w:t>
      </w:r>
      <w:r>
        <w:rPr>
          <w:sz w:val="16"/>
        </w:rPr>
        <w:t>yapma</w:t>
      </w:r>
      <w:r>
        <w:rPr>
          <w:spacing w:val="-6"/>
          <w:sz w:val="16"/>
        </w:rPr>
        <w:t xml:space="preserve"> </w:t>
      </w:r>
      <w:proofErr w:type="gramStart"/>
      <w:r>
        <w:rPr>
          <w:sz w:val="16"/>
        </w:rPr>
        <w:t>imkanı</w:t>
      </w:r>
      <w:proofErr w:type="gramEnd"/>
      <w:r>
        <w:rPr>
          <w:spacing w:val="-5"/>
          <w:sz w:val="16"/>
        </w:rPr>
        <w:t xml:space="preserve"> </w:t>
      </w:r>
      <w:r>
        <w:rPr>
          <w:sz w:val="16"/>
        </w:rPr>
        <w:t>sunabilmektedir.</w:t>
      </w:r>
      <w:r>
        <w:rPr>
          <w:spacing w:val="-8"/>
          <w:sz w:val="16"/>
        </w:rPr>
        <w:t xml:space="preserve"> </w:t>
      </w:r>
      <w:r>
        <w:rPr>
          <w:sz w:val="16"/>
        </w:rPr>
        <w:t>Benzer</w:t>
      </w:r>
      <w:r>
        <w:rPr>
          <w:spacing w:val="-8"/>
          <w:sz w:val="16"/>
        </w:rPr>
        <w:t xml:space="preserve"> </w:t>
      </w:r>
      <w:r>
        <w:rPr>
          <w:sz w:val="16"/>
        </w:rPr>
        <w:t>şekilde</w:t>
      </w:r>
      <w:r>
        <w:rPr>
          <w:spacing w:val="-8"/>
          <w:sz w:val="16"/>
        </w:rPr>
        <w:t xml:space="preserve"> </w:t>
      </w:r>
      <w:r>
        <w:rPr>
          <w:sz w:val="16"/>
        </w:rPr>
        <w:t xml:space="preserve">potan- </w:t>
      </w:r>
      <w:proofErr w:type="spellStart"/>
      <w:r>
        <w:rPr>
          <w:sz w:val="16"/>
        </w:rPr>
        <w:t>siyel</w:t>
      </w:r>
      <w:proofErr w:type="spellEnd"/>
      <w:r>
        <w:rPr>
          <w:sz w:val="16"/>
        </w:rPr>
        <w:t xml:space="preserve"> insan kaynağı da kurumsal </w:t>
      </w:r>
      <w:r>
        <w:rPr>
          <w:spacing w:val="-2"/>
          <w:sz w:val="16"/>
        </w:rPr>
        <w:t xml:space="preserve">web </w:t>
      </w:r>
      <w:r>
        <w:rPr>
          <w:sz w:val="16"/>
        </w:rPr>
        <w:t>siteleri ve kariyer sitelerinden kurum ve insan kaynakları uygu- lamaları hakkında bilgi sahibi</w:t>
      </w:r>
      <w:r>
        <w:rPr>
          <w:spacing w:val="-2"/>
          <w:sz w:val="16"/>
        </w:rPr>
        <w:t xml:space="preserve"> </w:t>
      </w:r>
      <w:r>
        <w:rPr>
          <w:sz w:val="16"/>
        </w:rPr>
        <w:t>olabilmektedir.</w:t>
      </w:r>
    </w:p>
    <w:p w14:paraId="124DDC3D" w14:textId="77777777" w:rsidR="004678B8" w:rsidRDefault="00C43813">
      <w:pPr>
        <w:ind w:left="618" w:right="1414"/>
        <w:jc w:val="both"/>
        <w:rPr>
          <w:sz w:val="16"/>
        </w:rPr>
      </w:pPr>
      <w:r>
        <w:rPr>
          <w:sz w:val="16"/>
        </w:rPr>
        <w:t>İKY süreçlerinde internetin kullanımı bilgi paylaşımı, iletişimin geliştirilmesinde genel anlamda daha etkin</w:t>
      </w:r>
      <w:r>
        <w:rPr>
          <w:spacing w:val="-8"/>
          <w:sz w:val="16"/>
        </w:rPr>
        <w:t xml:space="preserve"> </w:t>
      </w:r>
      <w:r>
        <w:rPr>
          <w:sz w:val="16"/>
        </w:rPr>
        <w:t>hale</w:t>
      </w:r>
      <w:r>
        <w:rPr>
          <w:spacing w:val="-7"/>
          <w:sz w:val="16"/>
        </w:rPr>
        <w:t xml:space="preserve"> </w:t>
      </w:r>
      <w:r>
        <w:rPr>
          <w:sz w:val="16"/>
        </w:rPr>
        <w:t>gelmesini</w:t>
      </w:r>
      <w:r>
        <w:rPr>
          <w:spacing w:val="-4"/>
          <w:sz w:val="16"/>
        </w:rPr>
        <w:t xml:space="preserve"> </w:t>
      </w:r>
      <w:r>
        <w:rPr>
          <w:sz w:val="16"/>
        </w:rPr>
        <w:t>sağlamıştır.</w:t>
      </w:r>
      <w:r>
        <w:rPr>
          <w:spacing w:val="-5"/>
          <w:sz w:val="16"/>
        </w:rPr>
        <w:t xml:space="preserve"> </w:t>
      </w:r>
      <w:r>
        <w:rPr>
          <w:sz w:val="16"/>
        </w:rPr>
        <w:t>Genelde</w:t>
      </w:r>
      <w:r>
        <w:rPr>
          <w:spacing w:val="-6"/>
          <w:sz w:val="16"/>
        </w:rPr>
        <w:t xml:space="preserve"> </w:t>
      </w:r>
      <w:r>
        <w:rPr>
          <w:spacing w:val="-3"/>
          <w:sz w:val="16"/>
        </w:rPr>
        <w:t>İKY</w:t>
      </w:r>
      <w:r>
        <w:rPr>
          <w:spacing w:val="-6"/>
          <w:sz w:val="16"/>
        </w:rPr>
        <w:t xml:space="preserve"> </w:t>
      </w:r>
      <w:r>
        <w:rPr>
          <w:sz w:val="16"/>
        </w:rPr>
        <w:t>süreçlerinde</w:t>
      </w:r>
      <w:r>
        <w:rPr>
          <w:spacing w:val="-7"/>
          <w:sz w:val="16"/>
        </w:rPr>
        <w:t xml:space="preserve"> </w:t>
      </w:r>
      <w:r>
        <w:rPr>
          <w:sz w:val="16"/>
        </w:rPr>
        <w:t>internet</w:t>
      </w:r>
      <w:r>
        <w:rPr>
          <w:spacing w:val="-6"/>
          <w:sz w:val="16"/>
        </w:rPr>
        <w:t xml:space="preserve"> </w:t>
      </w:r>
      <w:r>
        <w:rPr>
          <w:sz w:val="16"/>
        </w:rPr>
        <w:t>tabanlı</w:t>
      </w:r>
      <w:r>
        <w:rPr>
          <w:spacing w:val="-6"/>
          <w:sz w:val="16"/>
        </w:rPr>
        <w:t xml:space="preserve"> </w:t>
      </w:r>
      <w:r>
        <w:rPr>
          <w:sz w:val="16"/>
        </w:rPr>
        <w:t>uygulamalar</w:t>
      </w:r>
      <w:r>
        <w:rPr>
          <w:spacing w:val="-6"/>
          <w:sz w:val="16"/>
        </w:rPr>
        <w:t xml:space="preserve"> </w:t>
      </w:r>
      <w:r>
        <w:rPr>
          <w:sz w:val="16"/>
        </w:rPr>
        <w:t>ilk</w:t>
      </w:r>
      <w:r>
        <w:rPr>
          <w:spacing w:val="-7"/>
          <w:sz w:val="16"/>
        </w:rPr>
        <w:t xml:space="preserve"> </w:t>
      </w:r>
      <w:r>
        <w:rPr>
          <w:sz w:val="16"/>
        </w:rPr>
        <w:t>önce</w:t>
      </w:r>
      <w:r>
        <w:rPr>
          <w:spacing w:val="-7"/>
          <w:sz w:val="16"/>
        </w:rPr>
        <w:t xml:space="preserve"> </w:t>
      </w:r>
      <w:r>
        <w:rPr>
          <w:sz w:val="16"/>
        </w:rPr>
        <w:t>“</w:t>
      </w:r>
      <w:proofErr w:type="spellStart"/>
      <w:r>
        <w:rPr>
          <w:sz w:val="16"/>
        </w:rPr>
        <w:t>per</w:t>
      </w:r>
      <w:proofErr w:type="spellEnd"/>
      <w:r>
        <w:rPr>
          <w:sz w:val="16"/>
        </w:rPr>
        <w:t xml:space="preserve">- </w:t>
      </w:r>
      <w:proofErr w:type="spellStart"/>
      <w:r>
        <w:rPr>
          <w:sz w:val="16"/>
        </w:rPr>
        <w:t>sonel</w:t>
      </w:r>
      <w:proofErr w:type="spellEnd"/>
      <w:r>
        <w:rPr>
          <w:sz w:val="16"/>
        </w:rPr>
        <w:t xml:space="preserve"> seçim sürecinde” kendini daha çok göstermektedir. Günümüzde internette </w:t>
      </w:r>
      <w:r>
        <w:rPr>
          <w:spacing w:val="-2"/>
          <w:sz w:val="16"/>
        </w:rPr>
        <w:t xml:space="preserve">web </w:t>
      </w:r>
      <w:r>
        <w:rPr>
          <w:sz w:val="16"/>
        </w:rPr>
        <w:t xml:space="preserve">sayfası bulunan pek çok şirketin </w:t>
      </w:r>
      <w:proofErr w:type="spellStart"/>
      <w:r>
        <w:rPr>
          <w:sz w:val="16"/>
        </w:rPr>
        <w:t>işgören</w:t>
      </w:r>
      <w:proofErr w:type="spellEnd"/>
      <w:r>
        <w:rPr>
          <w:sz w:val="16"/>
        </w:rPr>
        <w:t xml:space="preserve"> aday havuzunun oluşturulması, ilk ön elemenin gerçekleştirilmesi işlemi ve </w:t>
      </w:r>
      <w:proofErr w:type="spellStart"/>
      <w:r>
        <w:rPr>
          <w:sz w:val="16"/>
        </w:rPr>
        <w:t>işgören</w:t>
      </w:r>
      <w:proofErr w:type="spellEnd"/>
      <w:r>
        <w:rPr>
          <w:sz w:val="16"/>
        </w:rPr>
        <w:t xml:space="preserve"> adaylarına seçim sonuçlarının gönderilmesi internet kullanılarak</w:t>
      </w:r>
      <w:r>
        <w:rPr>
          <w:spacing w:val="-11"/>
          <w:sz w:val="16"/>
        </w:rPr>
        <w:t xml:space="preserve"> </w:t>
      </w:r>
      <w:r>
        <w:rPr>
          <w:sz w:val="16"/>
        </w:rPr>
        <w:t>yapılmaktadır.</w:t>
      </w:r>
    </w:p>
    <w:p w14:paraId="5006BE9D" w14:textId="77777777" w:rsidR="004678B8" w:rsidRDefault="00C43813">
      <w:pPr>
        <w:ind w:left="618" w:right="1416"/>
        <w:jc w:val="both"/>
        <w:rPr>
          <w:sz w:val="16"/>
        </w:rPr>
      </w:pPr>
      <w:r>
        <w:rPr>
          <w:sz w:val="16"/>
        </w:rPr>
        <w:t>Bu</w:t>
      </w:r>
      <w:r>
        <w:rPr>
          <w:spacing w:val="-8"/>
          <w:sz w:val="16"/>
        </w:rPr>
        <w:t xml:space="preserve"> </w:t>
      </w:r>
      <w:r>
        <w:rPr>
          <w:sz w:val="16"/>
        </w:rPr>
        <w:t>çalışmada</w:t>
      </w:r>
      <w:r>
        <w:rPr>
          <w:spacing w:val="-6"/>
          <w:sz w:val="16"/>
        </w:rPr>
        <w:t xml:space="preserve"> </w:t>
      </w:r>
      <w:r>
        <w:rPr>
          <w:sz w:val="16"/>
        </w:rPr>
        <w:t>dijital</w:t>
      </w:r>
      <w:r>
        <w:rPr>
          <w:spacing w:val="-6"/>
          <w:sz w:val="16"/>
        </w:rPr>
        <w:t xml:space="preserve"> </w:t>
      </w:r>
      <w:r>
        <w:rPr>
          <w:sz w:val="16"/>
        </w:rPr>
        <w:t>insan</w:t>
      </w:r>
      <w:r>
        <w:rPr>
          <w:spacing w:val="-8"/>
          <w:sz w:val="16"/>
        </w:rPr>
        <w:t xml:space="preserve"> </w:t>
      </w:r>
      <w:r>
        <w:rPr>
          <w:sz w:val="16"/>
        </w:rPr>
        <w:t>kaynakları</w:t>
      </w:r>
      <w:r>
        <w:rPr>
          <w:spacing w:val="-7"/>
          <w:sz w:val="16"/>
        </w:rPr>
        <w:t xml:space="preserve"> </w:t>
      </w:r>
      <w:r>
        <w:rPr>
          <w:sz w:val="16"/>
        </w:rPr>
        <w:t>uygulamaları</w:t>
      </w:r>
      <w:r>
        <w:rPr>
          <w:spacing w:val="-5"/>
          <w:sz w:val="16"/>
        </w:rPr>
        <w:t xml:space="preserve"> </w:t>
      </w:r>
      <w:r>
        <w:rPr>
          <w:sz w:val="16"/>
        </w:rPr>
        <w:t>ve</w:t>
      </w:r>
      <w:r>
        <w:rPr>
          <w:spacing w:val="-7"/>
          <w:sz w:val="16"/>
        </w:rPr>
        <w:t xml:space="preserve"> </w:t>
      </w:r>
      <w:r>
        <w:rPr>
          <w:sz w:val="16"/>
        </w:rPr>
        <w:t>karşılaşılan</w:t>
      </w:r>
      <w:r>
        <w:rPr>
          <w:spacing w:val="-5"/>
          <w:sz w:val="16"/>
        </w:rPr>
        <w:t xml:space="preserve"> </w:t>
      </w:r>
      <w:r>
        <w:rPr>
          <w:sz w:val="16"/>
        </w:rPr>
        <w:t>problemlerin</w:t>
      </w:r>
      <w:r>
        <w:rPr>
          <w:spacing w:val="-5"/>
          <w:sz w:val="16"/>
        </w:rPr>
        <w:t xml:space="preserve"> </w:t>
      </w:r>
      <w:r>
        <w:rPr>
          <w:sz w:val="16"/>
        </w:rPr>
        <w:t>ortaya</w:t>
      </w:r>
      <w:r>
        <w:rPr>
          <w:spacing w:val="-5"/>
          <w:sz w:val="16"/>
        </w:rPr>
        <w:t xml:space="preserve"> </w:t>
      </w:r>
      <w:r>
        <w:rPr>
          <w:sz w:val="16"/>
        </w:rPr>
        <w:t>konması</w:t>
      </w:r>
      <w:r>
        <w:rPr>
          <w:spacing w:val="-5"/>
          <w:sz w:val="16"/>
        </w:rPr>
        <w:t xml:space="preserve"> </w:t>
      </w:r>
      <w:r>
        <w:rPr>
          <w:sz w:val="16"/>
        </w:rPr>
        <w:t xml:space="preserve">amaç- </w:t>
      </w:r>
      <w:proofErr w:type="spellStart"/>
      <w:r>
        <w:rPr>
          <w:sz w:val="16"/>
        </w:rPr>
        <w:t>lanmıştır</w:t>
      </w:r>
      <w:proofErr w:type="spellEnd"/>
      <w:r>
        <w:rPr>
          <w:sz w:val="16"/>
        </w:rPr>
        <w:t>.</w:t>
      </w:r>
      <w:r>
        <w:rPr>
          <w:spacing w:val="-7"/>
          <w:sz w:val="16"/>
        </w:rPr>
        <w:t xml:space="preserve"> </w:t>
      </w:r>
      <w:r>
        <w:rPr>
          <w:sz w:val="16"/>
        </w:rPr>
        <w:t>Bu</w:t>
      </w:r>
      <w:r>
        <w:rPr>
          <w:spacing w:val="-7"/>
          <w:sz w:val="16"/>
        </w:rPr>
        <w:t xml:space="preserve"> </w:t>
      </w:r>
      <w:r>
        <w:rPr>
          <w:sz w:val="16"/>
        </w:rPr>
        <w:t>kapsamda</w:t>
      </w:r>
      <w:r>
        <w:rPr>
          <w:spacing w:val="-5"/>
          <w:sz w:val="16"/>
        </w:rPr>
        <w:t xml:space="preserve"> </w:t>
      </w:r>
      <w:r>
        <w:rPr>
          <w:sz w:val="16"/>
        </w:rPr>
        <w:t>öncelikle</w:t>
      </w:r>
      <w:r>
        <w:rPr>
          <w:spacing w:val="-7"/>
          <w:sz w:val="16"/>
        </w:rPr>
        <w:t xml:space="preserve"> </w:t>
      </w:r>
      <w:r>
        <w:rPr>
          <w:sz w:val="16"/>
        </w:rPr>
        <w:t>dijital</w:t>
      </w:r>
      <w:r>
        <w:rPr>
          <w:spacing w:val="-4"/>
          <w:sz w:val="16"/>
        </w:rPr>
        <w:t xml:space="preserve"> </w:t>
      </w:r>
      <w:proofErr w:type="spellStart"/>
      <w:r>
        <w:rPr>
          <w:sz w:val="16"/>
        </w:rPr>
        <w:t>İKY’nin</w:t>
      </w:r>
      <w:proofErr w:type="spellEnd"/>
      <w:r>
        <w:rPr>
          <w:spacing w:val="-7"/>
          <w:sz w:val="16"/>
        </w:rPr>
        <w:t xml:space="preserve"> </w:t>
      </w:r>
      <w:r>
        <w:rPr>
          <w:sz w:val="16"/>
        </w:rPr>
        <w:t>boyutu</w:t>
      </w:r>
      <w:r>
        <w:rPr>
          <w:spacing w:val="-4"/>
          <w:sz w:val="16"/>
        </w:rPr>
        <w:t xml:space="preserve"> </w:t>
      </w:r>
      <w:r>
        <w:rPr>
          <w:sz w:val="16"/>
        </w:rPr>
        <w:t>kavramsal</w:t>
      </w:r>
      <w:r>
        <w:rPr>
          <w:spacing w:val="-6"/>
          <w:sz w:val="16"/>
        </w:rPr>
        <w:t xml:space="preserve"> </w:t>
      </w:r>
      <w:r>
        <w:rPr>
          <w:sz w:val="16"/>
        </w:rPr>
        <w:t>olarak</w:t>
      </w:r>
      <w:r>
        <w:rPr>
          <w:spacing w:val="-4"/>
          <w:sz w:val="16"/>
        </w:rPr>
        <w:t xml:space="preserve"> </w:t>
      </w:r>
      <w:r>
        <w:rPr>
          <w:sz w:val="16"/>
        </w:rPr>
        <w:t>açıklanmış,</w:t>
      </w:r>
      <w:r>
        <w:rPr>
          <w:spacing w:val="-7"/>
          <w:sz w:val="16"/>
        </w:rPr>
        <w:t xml:space="preserve"> </w:t>
      </w:r>
      <w:r>
        <w:rPr>
          <w:sz w:val="16"/>
        </w:rPr>
        <w:t>ikinci</w:t>
      </w:r>
      <w:r>
        <w:rPr>
          <w:spacing w:val="-7"/>
          <w:sz w:val="16"/>
        </w:rPr>
        <w:t xml:space="preserve"> </w:t>
      </w:r>
      <w:r>
        <w:rPr>
          <w:sz w:val="16"/>
        </w:rPr>
        <w:t>bölümde ise güncel araştırmalarla uygulamada karşılaşılan problemler</w:t>
      </w:r>
      <w:r>
        <w:rPr>
          <w:spacing w:val="-10"/>
          <w:sz w:val="16"/>
        </w:rPr>
        <w:t xml:space="preserve"> </w:t>
      </w:r>
      <w:r>
        <w:rPr>
          <w:sz w:val="16"/>
        </w:rPr>
        <w:t>irdelenmiştir.</w:t>
      </w:r>
    </w:p>
    <w:p w14:paraId="2DCB7E8E" w14:textId="77777777" w:rsidR="004678B8" w:rsidRDefault="00C43813">
      <w:pPr>
        <w:ind w:left="618"/>
        <w:jc w:val="both"/>
        <w:rPr>
          <w:sz w:val="16"/>
        </w:rPr>
      </w:pPr>
      <w:r>
        <w:rPr>
          <w:b/>
          <w:i/>
          <w:sz w:val="16"/>
        </w:rPr>
        <w:t xml:space="preserve">Anahtar Kelimeler: </w:t>
      </w:r>
      <w:r>
        <w:rPr>
          <w:sz w:val="16"/>
        </w:rPr>
        <w:t>Dijital İKY, Dijital İşe Alım, Online Mülakat</w:t>
      </w:r>
    </w:p>
    <w:p w14:paraId="72C2C82D" w14:textId="77777777" w:rsidR="004678B8" w:rsidRDefault="004678B8">
      <w:pPr>
        <w:pStyle w:val="GvdeMetni"/>
        <w:spacing w:before="1"/>
        <w:ind w:left="0"/>
        <w:rPr>
          <w:sz w:val="16"/>
        </w:rPr>
      </w:pPr>
    </w:p>
    <w:p w14:paraId="35866833" w14:textId="77777777" w:rsidR="004678B8" w:rsidRDefault="00C43813">
      <w:pPr>
        <w:pStyle w:val="Balk3"/>
        <w:spacing w:before="0" w:line="276" w:lineRule="auto"/>
        <w:ind w:left="2789" w:right="1988" w:hanging="1585"/>
      </w:pPr>
      <w:proofErr w:type="spellStart"/>
      <w:r>
        <w:t>Digital</w:t>
      </w:r>
      <w:proofErr w:type="spellEnd"/>
      <w:r>
        <w:t xml:space="preserve"> Human </w:t>
      </w:r>
      <w:proofErr w:type="spellStart"/>
      <w:r>
        <w:t>Resources</w:t>
      </w:r>
      <w:proofErr w:type="spellEnd"/>
      <w:r>
        <w:t xml:space="preserve"> Management Applications </w:t>
      </w:r>
      <w:proofErr w:type="spellStart"/>
      <w:r>
        <w:t>and</w:t>
      </w:r>
      <w:proofErr w:type="spellEnd"/>
      <w:r>
        <w:t xml:space="preserve"> </w:t>
      </w:r>
      <w:proofErr w:type="spellStart"/>
      <w:r>
        <w:t>Comparative</w:t>
      </w:r>
      <w:proofErr w:type="spellEnd"/>
      <w:r>
        <w:t xml:space="preserve"> </w:t>
      </w:r>
      <w:proofErr w:type="spellStart"/>
      <w:r>
        <w:t>Problems</w:t>
      </w:r>
      <w:proofErr w:type="spellEnd"/>
    </w:p>
    <w:p w14:paraId="00583E21" w14:textId="77777777" w:rsidR="004678B8" w:rsidRDefault="00C43813">
      <w:pPr>
        <w:spacing w:line="182" w:lineRule="exact"/>
        <w:ind w:left="618"/>
        <w:rPr>
          <w:b/>
          <w:sz w:val="16"/>
        </w:rPr>
      </w:pPr>
      <w:proofErr w:type="spellStart"/>
      <w:r>
        <w:rPr>
          <w:b/>
          <w:sz w:val="16"/>
        </w:rPr>
        <w:t>Abstract</w:t>
      </w:r>
      <w:proofErr w:type="spellEnd"/>
    </w:p>
    <w:p w14:paraId="5454240C" w14:textId="77777777" w:rsidR="004678B8" w:rsidRDefault="00C43813">
      <w:pPr>
        <w:ind w:left="618" w:right="1413"/>
        <w:jc w:val="both"/>
        <w:rPr>
          <w:sz w:val="16"/>
        </w:rPr>
      </w:pPr>
      <w:proofErr w:type="spellStart"/>
      <w:r>
        <w:rPr>
          <w:sz w:val="16"/>
        </w:rPr>
        <w:t>Digital</w:t>
      </w:r>
      <w:proofErr w:type="spellEnd"/>
      <w:r>
        <w:rPr>
          <w:sz w:val="16"/>
        </w:rPr>
        <w:t xml:space="preserve"> </w:t>
      </w:r>
      <w:proofErr w:type="spellStart"/>
      <w:r>
        <w:rPr>
          <w:sz w:val="16"/>
        </w:rPr>
        <w:t>media</w:t>
      </w:r>
      <w:proofErr w:type="spellEnd"/>
      <w:r>
        <w:rPr>
          <w:sz w:val="16"/>
        </w:rPr>
        <w:t xml:space="preserve"> </w:t>
      </w:r>
      <w:proofErr w:type="spellStart"/>
      <w:r>
        <w:rPr>
          <w:sz w:val="16"/>
        </w:rPr>
        <w:t>plays</w:t>
      </w:r>
      <w:proofErr w:type="spellEnd"/>
      <w:r>
        <w:rPr>
          <w:sz w:val="16"/>
        </w:rPr>
        <w:t xml:space="preserve"> a </w:t>
      </w:r>
      <w:proofErr w:type="spellStart"/>
      <w:r>
        <w:rPr>
          <w:sz w:val="16"/>
        </w:rPr>
        <w:t>very</w:t>
      </w:r>
      <w:proofErr w:type="spellEnd"/>
      <w:r>
        <w:rPr>
          <w:sz w:val="16"/>
        </w:rPr>
        <w:t xml:space="preserve"> </w:t>
      </w:r>
      <w:proofErr w:type="spellStart"/>
      <w:r>
        <w:rPr>
          <w:sz w:val="16"/>
        </w:rPr>
        <w:t>important</w:t>
      </w:r>
      <w:proofErr w:type="spellEnd"/>
      <w:r>
        <w:rPr>
          <w:sz w:val="16"/>
        </w:rPr>
        <w:t xml:space="preserve"> role in </w:t>
      </w:r>
      <w:proofErr w:type="spellStart"/>
      <w:r>
        <w:rPr>
          <w:sz w:val="16"/>
        </w:rPr>
        <w:t>the</w:t>
      </w:r>
      <w:proofErr w:type="spellEnd"/>
      <w:r>
        <w:rPr>
          <w:sz w:val="16"/>
        </w:rPr>
        <w:t xml:space="preserve"> </w:t>
      </w:r>
      <w:proofErr w:type="spellStart"/>
      <w:r>
        <w:rPr>
          <w:sz w:val="16"/>
        </w:rPr>
        <w:t>recruitment</w:t>
      </w:r>
      <w:proofErr w:type="spellEnd"/>
      <w:r>
        <w:rPr>
          <w:sz w:val="16"/>
        </w:rPr>
        <w:t xml:space="preserve"> </w:t>
      </w:r>
      <w:proofErr w:type="spellStart"/>
      <w:r>
        <w:rPr>
          <w:sz w:val="16"/>
        </w:rPr>
        <w:t>process</w:t>
      </w:r>
      <w:proofErr w:type="spellEnd"/>
      <w:r>
        <w:rPr>
          <w:sz w:val="16"/>
        </w:rPr>
        <w:t xml:space="preserve"> in </w:t>
      </w:r>
      <w:proofErr w:type="spellStart"/>
      <w:r>
        <w:rPr>
          <w:sz w:val="16"/>
        </w:rPr>
        <w:t>recent</w:t>
      </w:r>
      <w:proofErr w:type="spellEnd"/>
      <w:r>
        <w:rPr>
          <w:sz w:val="16"/>
        </w:rPr>
        <w:t xml:space="preserve"> </w:t>
      </w:r>
      <w:proofErr w:type="spellStart"/>
      <w:r>
        <w:rPr>
          <w:sz w:val="16"/>
        </w:rPr>
        <w:t>years</w:t>
      </w:r>
      <w:proofErr w:type="spellEnd"/>
      <w:r>
        <w:rPr>
          <w:sz w:val="16"/>
        </w:rPr>
        <w:t xml:space="preserve">. </w:t>
      </w:r>
      <w:proofErr w:type="spellStart"/>
      <w:r>
        <w:rPr>
          <w:sz w:val="16"/>
        </w:rPr>
        <w:t>Institutions</w:t>
      </w:r>
      <w:proofErr w:type="spellEnd"/>
      <w:r>
        <w:rPr>
          <w:sz w:val="16"/>
        </w:rPr>
        <w:t>, web/</w:t>
      </w:r>
      <w:proofErr w:type="spellStart"/>
      <w:r>
        <w:rPr>
          <w:sz w:val="16"/>
        </w:rPr>
        <w:t>career</w:t>
      </w:r>
      <w:proofErr w:type="spellEnd"/>
      <w:r>
        <w:rPr>
          <w:sz w:val="16"/>
        </w:rPr>
        <w:t xml:space="preserve"> </w:t>
      </w:r>
      <w:proofErr w:type="spellStart"/>
      <w:r>
        <w:rPr>
          <w:sz w:val="16"/>
        </w:rPr>
        <w:t>sites</w:t>
      </w:r>
      <w:proofErr w:type="spellEnd"/>
      <w:r>
        <w:rPr>
          <w:sz w:val="16"/>
        </w:rPr>
        <w:t xml:space="preserve"> </w:t>
      </w:r>
      <w:proofErr w:type="spellStart"/>
      <w:r>
        <w:rPr>
          <w:sz w:val="16"/>
        </w:rPr>
        <w:t>and</w:t>
      </w:r>
      <w:proofErr w:type="spellEnd"/>
      <w:r>
        <w:rPr>
          <w:sz w:val="16"/>
        </w:rPr>
        <w:t xml:space="preserve"> </w:t>
      </w:r>
      <w:proofErr w:type="spellStart"/>
      <w:r>
        <w:rPr>
          <w:sz w:val="16"/>
        </w:rPr>
        <w:t>job</w:t>
      </w:r>
      <w:proofErr w:type="spellEnd"/>
      <w:r>
        <w:rPr>
          <w:sz w:val="16"/>
        </w:rPr>
        <w:t xml:space="preserve"> </w:t>
      </w:r>
      <w:proofErr w:type="spellStart"/>
      <w:r>
        <w:rPr>
          <w:sz w:val="16"/>
        </w:rPr>
        <w:t>seekers</w:t>
      </w:r>
      <w:proofErr w:type="spellEnd"/>
      <w:r>
        <w:rPr>
          <w:sz w:val="16"/>
        </w:rPr>
        <w:t xml:space="preserve"> </w:t>
      </w:r>
      <w:proofErr w:type="spellStart"/>
      <w:r>
        <w:rPr>
          <w:sz w:val="16"/>
        </w:rPr>
        <w:t>and</w:t>
      </w:r>
      <w:proofErr w:type="spellEnd"/>
      <w:r>
        <w:rPr>
          <w:sz w:val="16"/>
        </w:rPr>
        <w:t xml:space="preserve"> </w:t>
      </w:r>
      <w:proofErr w:type="spellStart"/>
      <w:r>
        <w:rPr>
          <w:sz w:val="16"/>
        </w:rPr>
        <w:t>provides</w:t>
      </w:r>
      <w:proofErr w:type="spellEnd"/>
      <w:r>
        <w:rPr>
          <w:sz w:val="16"/>
        </w:rPr>
        <w:t xml:space="preserve"> </w:t>
      </w:r>
      <w:proofErr w:type="spellStart"/>
      <w:r>
        <w:rPr>
          <w:sz w:val="16"/>
        </w:rPr>
        <w:t>access</w:t>
      </w:r>
      <w:proofErr w:type="spellEnd"/>
      <w:r>
        <w:rPr>
          <w:sz w:val="16"/>
        </w:rPr>
        <w:t xml:space="preserve"> </w:t>
      </w:r>
      <w:proofErr w:type="spellStart"/>
      <w:r>
        <w:rPr>
          <w:sz w:val="16"/>
        </w:rPr>
        <w:t>to</w:t>
      </w:r>
      <w:proofErr w:type="spellEnd"/>
      <w:r>
        <w:rPr>
          <w:sz w:val="16"/>
        </w:rPr>
        <w:t xml:space="preserve"> </w:t>
      </w:r>
      <w:proofErr w:type="spellStart"/>
      <w:r>
        <w:rPr>
          <w:sz w:val="16"/>
        </w:rPr>
        <w:t>them</w:t>
      </w:r>
      <w:proofErr w:type="spellEnd"/>
      <w:r>
        <w:rPr>
          <w:sz w:val="16"/>
        </w:rPr>
        <w:t xml:space="preserve"> </w:t>
      </w:r>
      <w:proofErr w:type="spellStart"/>
      <w:r>
        <w:rPr>
          <w:sz w:val="16"/>
        </w:rPr>
        <w:t>to</w:t>
      </w:r>
      <w:proofErr w:type="spellEnd"/>
      <w:r>
        <w:rPr>
          <w:sz w:val="16"/>
        </w:rPr>
        <w:t xml:space="preserve"> </w:t>
      </w:r>
      <w:proofErr w:type="spellStart"/>
      <w:r>
        <w:rPr>
          <w:sz w:val="16"/>
        </w:rPr>
        <w:t>inform</w:t>
      </w:r>
      <w:proofErr w:type="spellEnd"/>
      <w:r>
        <w:rPr>
          <w:sz w:val="16"/>
        </w:rPr>
        <w:t xml:space="preserve"> </w:t>
      </w:r>
      <w:proofErr w:type="spellStart"/>
      <w:r>
        <w:rPr>
          <w:sz w:val="16"/>
        </w:rPr>
        <w:t>human</w:t>
      </w:r>
      <w:proofErr w:type="spellEnd"/>
      <w:r>
        <w:rPr>
          <w:sz w:val="16"/>
        </w:rPr>
        <w:t xml:space="preserve"> </w:t>
      </w:r>
      <w:proofErr w:type="spellStart"/>
      <w:r>
        <w:rPr>
          <w:sz w:val="16"/>
        </w:rPr>
        <w:t>resources</w:t>
      </w:r>
      <w:proofErr w:type="spellEnd"/>
      <w:r>
        <w:rPr>
          <w:sz w:val="16"/>
        </w:rPr>
        <w:t xml:space="preserve"> </w:t>
      </w:r>
      <w:proofErr w:type="spellStart"/>
      <w:r>
        <w:rPr>
          <w:sz w:val="16"/>
        </w:rPr>
        <w:t>policies</w:t>
      </w:r>
      <w:proofErr w:type="spellEnd"/>
      <w:r>
        <w:rPr>
          <w:sz w:val="16"/>
        </w:rPr>
        <w:t xml:space="preserve"> </w:t>
      </w:r>
      <w:proofErr w:type="spellStart"/>
      <w:r>
        <w:rPr>
          <w:sz w:val="16"/>
        </w:rPr>
        <w:t>and</w:t>
      </w:r>
      <w:proofErr w:type="spellEnd"/>
      <w:r>
        <w:rPr>
          <w:sz w:val="16"/>
        </w:rPr>
        <w:t xml:space="preserve"> </w:t>
      </w:r>
      <w:proofErr w:type="spellStart"/>
      <w:r>
        <w:rPr>
          <w:sz w:val="16"/>
        </w:rPr>
        <w:t>practices</w:t>
      </w:r>
      <w:proofErr w:type="spellEnd"/>
      <w:r>
        <w:rPr>
          <w:sz w:val="16"/>
        </w:rPr>
        <w:t xml:space="preserve"> </w:t>
      </w:r>
      <w:proofErr w:type="spellStart"/>
      <w:r>
        <w:rPr>
          <w:sz w:val="16"/>
        </w:rPr>
        <w:t>and</w:t>
      </w:r>
      <w:proofErr w:type="spellEnd"/>
      <w:r>
        <w:rPr>
          <w:sz w:val="16"/>
        </w:rPr>
        <w:t xml:space="preserve"> is </w:t>
      </w:r>
      <w:proofErr w:type="spellStart"/>
      <w:r>
        <w:rPr>
          <w:sz w:val="16"/>
        </w:rPr>
        <w:t>able</w:t>
      </w:r>
      <w:proofErr w:type="spellEnd"/>
      <w:r>
        <w:rPr>
          <w:sz w:val="16"/>
        </w:rPr>
        <w:t xml:space="preserve"> </w:t>
      </w:r>
      <w:proofErr w:type="spellStart"/>
      <w:r>
        <w:rPr>
          <w:sz w:val="16"/>
        </w:rPr>
        <w:t>to</w:t>
      </w:r>
      <w:proofErr w:type="spellEnd"/>
      <w:r>
        <w:rPr>
          <w:sz w:val="16"/>
        </w:rPr>
        <w:t xml:space="preserve"> </w:t>
      </w:r>
      <w:proofErr w:type="spellStart"/>
      <w:r>
        <w:rPr>
          <w:sz w:val="16"/>
        </w:rPr>
        <w:t>offer</w:t>
      </w:r>
      <w:proofErr w:type="spellEnd"/>
      <w:r>
        <w:rPr>
          <w:sz w:val="16"/>
        </w:rPr>
        <w:t xml:space="preserve"> </w:t>
      </w:r>
      <w:proofErr w:type="spellStart"/>
      <w:r>
        <w:rPr>
          <w:sz w:val="16"/>
        </w:rPr>
        <w:t>the</w:t>
      </w:r>
      <w:proofErr w:type="spellEnd"/>
      <w:r>
        <w:rPr>
          <w:sz w:val="16"/>
        </w:rPr>
        <w:t xml:space="preserve"> </w:t>
      </w:r>
      <w:proofErr w:type="spellStart"/>
      <w:r>
        <w:rPr>
          <w:sz w:val="16"/>
        </w:rPr>
        <w:t>opportunity</w:t>
      </w:r>
      <w:proofErr w:type="spellEnd"/>
      <w:r>
        <w:rPr>
          <w:sz w:val="16"/>
        </w:rPr>
        <w:t xml:space="preserve"> </w:t>
      </w:r>
      <w:proofErr w:type="spellStart"/>
      <w:r>
        <w:rPr>
          <w:sz w:val="16"/>
        </w:rPr>
        <w:t>to</w:t>
      </w:r>
      <w:proofErr w:type="spellEnd"/>
      <w:r>
        <w:rPr>
          <w:sz w:val="16"/>
        </w:rPr>
        <w:t xml:space="preserve"> </w:t>
      </w:r>
      <w:proofErr w:type="spellStart"/>
      <w:r>
        <w:rPr>
          <w:sz w:val="16"/>
        </w:rPr>
        <w:t>apply</w:t>
      </w:r>
      <w:proofErr w:type="spellEnd"/>
      <w:r>
        <w:rPr>
          <w:sz w:val="16"/>
        </w:rPr>
        <w:t xml:space="preserve"> online. </w:t>
      </w:r>
      <w:proofErr w:type="spellStart"/>
      <w:r>
        <w:rPr>
          <w:sz w:val="16"/>
        </w:rPr>
        <w:t>Similarly</w:t>
      </w:r>
      <w:proofErr w:type="spellEnd"/>
      <w:r>
        <w:rPr>
          <w:sz w:val="16"/>
        </w:rPr>
        <w:t xml:space="preserve">, </w:t>
      </w:r>
      <w:proofErr w:type="spellStart"/>
      <w:r>
        <w:rPr>
          <w:sz w:val="16"/>
        </w:rPr>
        <w:t>potential</w:t>
      </w:r>
      <w:proofErr w:type="spellEnd"/>
      <w:r>
        <w:rPr>
          <w:sz w:val="16"/>
        </w:rPr>
        <w:t xml:space="preserve"> </w:t>
      </w:r>
      <w:proofErr w:type="spellStart"/>
      <w:r>
        <w:rPr>
          <w:sz w:val="16"/>
        </w:rPr>
        <w:t>human</w:t>
      </w:r>
      <w:proofErr w:type="spellEnd"/>
      <w:r>
        <w:rPr>
          <w:sz w:val="16"/>
        </w:rPr>
        <w:t xml:space="preserve"> </w:t>
      </w:r>
      <w:proofErr w:type="spellStart"/>
      <w:r>
        <w:rPr>
          <w:sz w:val="16"/>
        </w:rPr>
        <w:t>resources</w:t>
      </w:r>
      <w:proofErr w:type="spellEnd"/>
      <w:r>
        <w:rPr>
          <w:sz w:val="16"/>
        </w:rPr>
        <w:t xml:space="preserve">, </w:t>
      </w:r>
      <w:proofErr w:type="spellStart"/>
      <w:r>
        <w:rPr>
          <w:sz w:val="16"/>
        </w:rPr>
        <w:t>corporate</w:t>
      </w:r>
      <w:proofErr w:type="spellEnd"/>
      <w:r>
        <w:rPr>
          <w:sz w:val="16"/>
        </w:rPr>
        <w:t xml:space="preserve"> </w:t>
      </w:r>
      <w:proofErr w:type="spellStart"/>
      <w:r>
        <w:rPr>
          <w:sz w:val="16"/>
        </w:rPr>
        <w:t>websites</w:t>
      </w:r>
      <w:proofErr w:type="spellEnd"/>
      <w:r>
        <w:rPr>
          <w:sz w:val="16"/>
        </w:rPr>
        <w:t xml:space="preserve"> </w:t>
      </w:r>
      <w:proofErr w:type="spellStart"/>
      <w:r>
        <w:rPr>
          <w:sz w:val="16"/>
        </w:rPr>
        <w:t>and</w:t>
      </w:r>
      <w:proofErr w:type="spellEnd"/>
      <w:r>
        <w:rPr>
          <w:sz w:val="16"/>
        </w:rPr>
        <w:t xml:space="preserve"> </w:t>
      </w:r>
      <w:proofErr w:type="spellStart"/>
      <w:r>
        <w:rPr>
          <w:sz w:val="16"/>
        </w:rPr>
        <w:t>career</w:t>
      </w:r>
      <w:proofErr w:type="spellEnd"/>
      <w:r>
        <w:rPr>
          <w:sz w:val="16"/>
        </w:rPr>
        <w:t xml:space="preserve"> </w:t>
      </w:r>
      <w:proofErr w:type="spellStart"/>
      <w:r>
        <w:rPr>
          <w:sz w:val="16"/>
        </w:rPr>
        <w:t>sites</w:t>
      </w:r>
      <w:proofErr w:type="spellEnd"/>
      <w:r>
        <w:rPr>
          <w:sz w:val="16"/>
        </w:rPr>
        <w:t xml:space="preserve"> </w:t>
      </w:r>
      <w:proofErr w:type="spellStart"/>
      <w:r>
        <w:rPr>
          <w:sz w:val="16"/>
        </w:rPr>
        <w:t>human</w:t>
      </w:r>
      <w:proofErr w:type="spellEnd"/>
      <w:r>
        <w:rPr>
          <w:sz w:val="16"/>
        </w:rPr>
        <w:t xml:space="preserve"> </w:t>
      </w:r>
      <w:proofErr w:type="spellStart"/>
      <w:r>
        <w:rPr>
          <w:sz w:val="16"/>
        </w:rPr>
        <w:t>resources</w:t>
      </w:r>
      <w:proofErr w:type="spellEnd"/>
      <w:r>
        <w:rPr>
          <w:sz w:val="16"/>
        </w:rPr>
        <w:t xml:space="preserve"> </w:t>
      </w:r>
      <w:proofErr w:type="spellStart"/>
      <w:r>
        <w:rPr>
          <w:sz w:val="16"/>
        </w:rPr>
        <w:t>practices</w:t>
      </w:r>
      <w:proofErr w:type="spellEnd"/>
      <w:r>
        <w:rPr>
          <w:sz w:val="16"/>
        </w:rPr>
        <w:t xml:space="preserve"> of </w:t>
      </w:r>
      <w:proofErr w:type="spellStart"/>
      <w:r>
        <w:rPr>
          <w:sz w:val="16"/>
        </w:rPr>
        <w:t>the</w:t>
      </w:r>
      <w:proofErr w:type="spellEnd"/>
      <w:r>
        <w:rPr>
          <w:sz w:val="16"/>
        </w:rPr>
        <w:t xml:space="preserve"> </w:t>
      </w:r>
      <w:proofErr w:type="spellStart"/>
      <w:r>
        <w:rPr>
          <w:sz w:val="16"/>
        </w:rPr>
        <w:t>institution</w:t>
      </w:r>
      <w:proofErr w:type="spellEnd"/>
      <w:r>
        <w:rPr>
          <w:sz w:val="16"/>
        </w:rPr>
        <w:t xml:space="preserve"> </w:t>
      </w:r>
      <w:proofErr w:type="spellStart"/>
      <w:r>
        <w:rPr>
          <w:sz w:val="16"/>
        </w:rPr>
        <w:t>and</w:t>
      </w:r>
      <w:proofErr w:type="spellEnd"/>
      <w:r>
        <w:rPr>
          <w:sz w:val="16"/>
        </w:rPr>
        <w:t xml:space="preserve"> can be </w:t>
      </w:r>
      <w:proofErr w:type="spellStart"/>
      <w:r>
        <w:rPr>
          <w:sz w:val="16"/>
        </w:rPr>
        <w:t>informed</w:t>
      </w:r>
      <w:proofErr w:type="spellEnd"/>
      <w:r>
        <w:rPr>
          <w:sz w:val="16"/>
        </w:rPr>
        <w:t xml:space="preserve"> </w:t>
      </w:r>
      <w:proofErr w:type="spellStart"/>
      <w:r>
        <w:rPr>
          <w:sz w:val="16"/>
        </w:rPr>
        <w:t>about</w:t>
      </w:r>
      <w:proofErr w:type="spellEnd"/>
      <w:r>
        <w:rPr>
          <w:sz w:val="16"/>
        </w:rPr>
        <w:t>.</w:t>
      </w:r>
    </w:p>
    <w:p w14:paraId="3AF7B2B5" w14:textId="77777777" w:rsidR="004678B8" w:rsidRDefault="00C43813">
      <w:pPr>
        <w:ind w:left="618" w:right="1411"/>
        <w:jc w:val="both"/>
        <w:rPr>
          <w:sz w:val="16"/>
        </w:rPr>
      </w:pPr>
      <w:r>
        <w:rPr>
          <w:sz w:val="16"/>
        </w:rPr>
        <w:t xml:space="preserve">HRM </w:t>
      </w:r>
      <w:proofErr w:type="spellStart"/>
      <w:r>
        <w:rPr>
          <w:sz w:val="16"/>
        </w:rPr>
        <w:t>processes</w:t>
      </w:r>
      <w:proofErr w:type="spellEnd"/>
      <w:r>
        <w:rPr>
          <w:sz w:val="16"/>
        </w:rPr>
        <w:t xml:space="preserve"> in </w:t>
      </w:r>
      <w:proofErr w:type="spellStart"/>
      <w:r>
        <w:rPr>
          <w:sz w:val="16"/>
        </w:rPr>
        <w:t>the</w:t>
      </w:r>
      <w:proofErr w:type="spellEnd"/>
      <w:r>
        <w:rPr>
          <w:sz w:val="16"/>
        </w:rPr>
        <w:t xml:space="preserve"> </w:t>
      </w:r>
      <w:proofErr w:type="spellStart"/>
      <w:r>
        <w:rPr>
          <w:sz w:val="16"/>
        </w:rPr>
        <w:t>use</w:t>
      </w:r>
      <w:proofErr w:type="spellEnd"/>
      <w:r>
        <w:rPr>
          <w:sz w:val="16"/>
        </w:rPr>
        <w:t xml:space="preserve"> of Internet Information </w:t>
      </w:r>
      <w:proofErr w:type="spellStart"/>
      <w:r>
        <w:rPr>
          <w:sz w:val="16"/>
        </w:rPr>
        <w:t>sharing</w:t>
      </w:r>
      <w:proofErr w:type="spellEnd"/>
      <w:r>
        <w:rPr>
          <w:sz w:val="16"/>
        </w:rPr>
        <w:t xml:space="preserve">, </w:t>
      </w:r>
      <w:proofErr w:type="spellStart"/>
      <w:r>
        <w:rPr>
          <w:sz w:val="16"/>
        </w:rPr>
        <w:t>communication</w:t>
      </w:r>
      <w:proofErr w:type="spellEnd"/>
      <w:r>
        <w:rPr>
          <w:sz w:val="16"/>
        </w:rPr>
        <w:t xml:space="preserve"> in general has </w:t>
      </w:r>
      <w:proofErr w:type="spellStart"/>
      <w:r>
        <w:rPr>
          <w:sz w:val="16"/>
        </w:rPr>
        <w:t>enabled</w:t>
      </w:r>
      <w:proofErr w:type="spellEnd"/>
      <w:r>
        <w:rPr>
          <w:sz w:val="16"/>
        </w:rPr>
        <w:t xml:space="preserve"> us </w:t>
      </w:r>
      <w:proofErr w:type="spellStart"/>
      <w:r>
        <w:rPr>
          <w:sz w:val="16"/>
        </w:rPr>
        <w:t>to</w:t>
      </w:r>
      <w:proofErr w:type="spellEnd"/>
      <w:r>
        <w:rPr>
          <w:sz w:val="16"/>
        </w:rPr>
        <w:t xml:space="preserve"> </w:t>
      </w:r>
      <w:proofErr w:type="spellStart"/>
      <w:r>
        <w:rPr>
          <w:sz w:val="16"/>
        </w:rPr>
        <w:t>become</w:t>
      </w:r>
      <w:proofErr w:type="spellEnd"/>
      <w:r>
        <w:rPr>
          <w:sz w:val="16"/>
        </w:rPr>
        <w:t xml:space="preserve"> </w:t>
      </w:r>
      <w:proofErr w:type="spellStart"/>
      <w:r>
        <w:rPr>
          <w:sz w:val="16"/>
        </w:rPr>
        <w:t>more</w:t>
      </w:r>
      <w:proofErr w:type="spellEnd"/>
      <w:r>
        <w:rPr>
          <w:sz w:val="16"/>
        </w:rPr>
        <w:t xml:space="preserve"> </w:t>
      </w:r>
      <w:proofErr w:type="spellStart"/>
      <w:r>
        <w:rPr>
          <w:sz w:val="16"/>
        </w:rPr>
        <w:t>effective</w:t>
      </w:r>
      <w:proofErr w:type="spellEnd"/>
      <w:r>
        <w:rPr>
          <w:sz w:val="16"/>
        </w:rPr>
        <w:t xml:space="preserve"> in </w:t>
      </w:r>
      <w:proofErr w:type="spellStart"/>
      <w:r>
        <w:rPr>
          <w:sz w:val="16"/>
        </w:rPr>
        <w:t>the</w:t>
      </w:r>
      <w:proofErr w:type="spellEnd"/>
      <w:r>
        <w:rPr>
          <w:sz w:val="16"/>
        </w:rPr>
        <w:t xml:space="preserve"> </w:t>
      </w:r>
      <w:proofErr w:type="spellStart"/>
      <w:r>
        <w:rPr>
          <w:sz w:val="16"/>
        </w:rPr>
        <w:t>development</w:t>
      </w:r>
      <w:proofErr w:type="spellEnd"/>
      <w:r>
        <w:rPr>
          <w:sz w:val="16"/>
        </w:rPr>
        <w:t xml:space="preserve"> of. General HRM </w:t>
      </w:r>
      <w:proofErr w:type="spellStart"/>
      <w:r>
        <w:rPr>
          <w:sz w:val="16"/>
        </w:rPr>
        <w:t>processes</w:t>
      </w:r>
      <w:proofErr w:type="spellEnd"/>
      <w:r>
        <w:rPr>
          <w:sz w:val="16"/>
        </w:rPr>
        <w:t xml:space="preserve"> in Web-</w:t>
      </w:r>
      <w:proofErr w:type="spellStart"/>
      <w:r>
        <w:rPr>
          <w:sz w:val="16"/>
        </w:rPr>
        <w:t>based</w:t>
      </w:r>
      <w:proofErr w:type="spellEnd"/>
      <w:r>
        <w:rPr>
          <w:sz w:val="16"/>
        </w:rPr>
        <w:t xml:space="preserve"> </w:t>
      </w:r>
      <w:proofErr w:type="spellStart"/>
      <w:r>
        <w:rPr>
          <w:sz w:val="16"/>
        </w:rPr>
        <w:t>applications</w:t>
      </w:r>
      <w:proofErr w:type="spellEnd"/>
      <w:r>
        <w:rPr>
          <w:sz w:val="16"/>
        </w:rPr>
        <w:t xml:space="preserve"> </w:t>
      </w:r>
      <w:proofErr w:type="spellStart"/>
      <w:r>
        <w:rPr>
          <w:sz w:val="16"/>
        </w:rPr>
        <w:t>first</w:t>
      </w:r>
      <w:proofErr w:type="spellEnd"/>
      <w:r>
        <w:rPr>
          <w:sz w:val="16"/>
        </w:rPr>
        <w:t xml:space="preserve"> “in </w:t>
      </w:r>
      <w:proofErr w:type="spellStart"/>
      <w:r>
        <w:rPr>
          <w:sz w:val="16"/>
        </w:rPr>
        <w:t>the</w:t>
      </w:r>
      <w:proofErr w:type="spellEnd"/>
      <w:r>
        <w:rPr>
          <w:sz w:val="16"/>
        </w:rPr>
        <w:t xml:space="preserve"> </w:t>
      </w:r>
      <w:proofErr w:type="spellStart"/>
      <w:r>
        <w:rPr>
          <w:sz w:val="16"/>
        </w:rPr>
        <w:t>personnel</w:t>
      </w:r>
      <w:proofErr w:type="spellEnd"/>
      <w:r>
        <w:rPr>
          <w:sz w:val="16"/>
        </w:rPr>
        <w:t xml:space="preserve"> </w:t>
      </w:r>
      <w:proofErr w:type="spellStart"/>
      <w:r>
        <w:rPr>
          <w:sz w:val="16"/>
        </w:rPr>
        <w:t>selection</w:t>
      </w:r>
      <w:proofErr w:type="spellEnd"/>
      <w:r>
        <w:rPr>
          <w:sz w:val="16"/>
        </w:rPr>
        <w:t xml:space="preserve"> </w:t>
      </w:r>
      <w:proofErr w:type="spellStart"/>
      <w:r>
        <w:rPr>
          <w:sz w:val="16"/>
        </w:rPr>
        <w:t>process</w:t>
      </w:r>
      <w:proofErr w:type="spellEnd"/>
      <w:r>
        <w:rPr>
          <w:sz w:val="16"/>
        </w:rPr>
        <w:t xml:space="preserve">,” </w:t>
      </w:r>
      <w:proofErr w:type="spellStart"/>
      <w:r>
        <w:rPr>
          <w:sz w:val="16"/>
        </w:rPr>
        <w:t>shows</w:t>
      </w:r>
      <w:proofErr w:type="spellEnd"/>
      <w:r>
        <w:rPr>
          <w:sz w:val="16"/>
        </w:rPr>
        <w:t xml:space="preserve"> </w:t>
      </w:r>
      <w:proofErr w:type="spellStart"/>
      <w:r>
        <w:rPr>
          <w:sz w:val="16"/>
        </w:rPr>
        <w:t>more</w:t>
      </w:r>
      <w:proofErr w:type="spellEnd"/>
      <w:r>
        <w:rPr>
          <w:sz w:val="16"/>
        </w:rPr>
        <w:t xml:space="preserve"> of </w:t>
      </w:r>
      <w:proofErr w:type="spellStart"/>
      <w:r>
        <w:rPr>
          <w:sz w:val="16"/>
        </w:rPr>
        <w:t>himself</w:t>
      </w:r>
      <w:proofErr w:type="spellEnd"/>
      <w:r>
        <w:rPr>
          <w:sz w:val="16"/>
        </w:rPr>
        <w:t xml:space="preserve">. </w:t>
      </w:r>
      <w:proofErr w:type="spellStart"/>
      <w:r>
        <w:rPr>
          <w:sz w:val="16"/>
        </w:rPr>
        <w:t>Nowadays</w:t>
      </w:r>
      <w:proofErr w:type="spellEnd"/>
      <w:r>
        <w:rPr>
          <w:sz w:val="16"/>
        </w:rPr>
        <w:t xml:space="preserve">, </w:t>
      </w:r>
      <w:proofErr w:type="spellStart"/>
      <w:r>
        <w:rPr>
          <w:sz w:val="16"/>
        </w:rPr>
        <w:t>many</w:t>
      </w:r>
      <w:proofErr w:type="spellEnd"/>
      <w:r>
        <w:rPr>
          <w:sz w:val="16"/>
        </w:rPr>
        <w:t xml:space="preserve"> of </w:t>
      </w:r>
      <w:proofErr w:type="spellStart"/>
      <w:r>
        <w:rPr>
          <w:sz w:val="16"/>
        </w:rPr>
        <w:t>the</w:t>
      </w:r>
      <w:proofErr w:type="spellEnd"/>
      <w:r>
        <w:rPr>
          <w:sz w:val="16"/>
        </w:rPr>
        <w:t xml:space="preserve"> </w:t>
      </w:r>
      <w:proofErr w:type="spellStart"/>
      <w:r>
        <w:rPr>
          <w:sz w:val="16"/>
        </w:rPr>
        <w:t>company's</w:t>
      </w:r>
      <w:proofErr w:type="spellEnd"/>
      <w:r>
        <w:rPr>
          <w:sz w:val="16"/>
        </w:rPr>
        <w:t xml:space="preserve"> </w:t>
      </w:r>
      <w:proofErr w:type="spellStart"/>
      <w:r>
        <w:rPr>
          <w:sz w:val="16"/>
        </w:rPr>
        <w:t>employee</w:t>
      </w:r>
      <w:proofErr w:type="spellEnd"/>
      <w:r>
        <w:rPr>
          <w:sz w:val="16"/>
        </w:rPr>
        <w:t xml:space="preserve"> web </w:t>
      </w:r>
      <w:proofErr w:type="spellStart"/>
      <w:r>
        <w:rPr>
          <w:sz w:val="16"/>
        </w:rPr>
        <w:t>pages</w:t>
      </w:r>
      <w:proofErr w:type="spellEnd"/>
      <w:r>
        <w:rPr>
          <w:sz w:val="16"/>
        </w:rPr>
        <w:t xml:space="preserve"> on </w:t>
      </w:r>
      <w:proofErr w:type="spellStart"/>
      <w:r>
        <w:rPr>
          <w:sz w:val="16"/>
        </w:rPr>
        <w:t>the</w:t>
      </w:r>
      <w:proofErr w:type="spellEnd"/>
      <w:r>
        <w:rPr>
          <w:sz w:val="16"/>
        </w:rPr>
        <w:t xml:space="preserve"> internet </w:t>
      </w:r>
      <w:proofErr w:type="spellStart"/>
      <w:r>
        <w:rPr>
          <w:sz w:val="16"/>
        </w:rPr>
        <w:t>found</w:t>
      </w:r>
      <w:proofErr w:type="spellEnd"/>
      <w:r>
        <w:rPr>
          <w:sz w:val="16"/>
        </w:rPr>
        <w:t xml:space="preserve"> </w:t>
      </w:r>
      <w:proofErr w:type="spellStart"/>
      <w:r>
        <w:rPr>
          <w:sz w:val="16"/>
        </w:rPr>
        <w:t>the</w:t>
      </w:r>
      <w:proofErr w:type="spellEnd"/>
      <w:r>
        <w:rPr>
          <w:sz w:val="16"/>
        </w:rPr>
        <w:t xml:space="preserve"> </w:t>
      </w:r>
      <w:proofErr w:type="spellStart"/>
      <w:r>
        <w:rPr>
          <w:sz w:val="16"/>
        </w:rPr>
        <w:t>creation</w:t>
      </w:r>
      <w:proofErr w:type="spellEnd"/>
      <w:r>
        <w:rPr>
          <w:sz w:val="16"/>
        </w:rPr>
        <w:t xml:space="preserve"> of </w:t>
      </w:r>
      <w:proofErr w:type="spellStart"/>
      <w:r>
        <w:rPr>
          <w:sz w:val="16"/>
        </w:rPr>
        <w:t>the</w:t>
      </w:r>
      <w:proofErr w:type="spellEnd"/>
      <w:r>
        <w:rPr>
          <w:sz w:val="16"/>
        </w:rPr>
        <w:t xml:space="preserve"> </w:t>
      </w:r>
      <w:proofErr w:type="spellStart"/>
      <w:r>
        <w:rPr>
          <w:sz w:val="16"/>
        </w:rPr>
        <w:t>candidate</w:t>
      </w:r>
      <w:proofErr w:type="spellEnd"/>
      <w:r>
        <w:rPr>
          <w:sz w:val="16"/>
        </w:rPr>
        <w:t xml:space="preserve"> </w:t>
      </w:r>
      <w:proofErr w:type="spellStart"/>
      <w:r>
        <w:rPr>
          <w:sz w:val="16"/>
        </w:rPr>
        <w:t>pool</w:t>
      </w:r>
      <w:proofErr w:type="spellEnd"/>
      <w:r>
        <w:rPr>
          <w:sz w:val="16"/>
        </w:rPr>
        <w:t xml:space="preserve">, </w:t>
      </w:r>
      <w:proofErr w:type="spellStart"/>
      <w:r>
        <w:rPr>
          <w:sz w:val="16"/>
        </w:rPr>
        <w:t>the</w:t>
      </w:r>
      <w:proofErr w:type="spellEnd"/>
      <w:r>
        <w:rPr>
          <w:sz w:val="16"/>
        </w:rPr>
        <w:t xml:space="preserve"> </w:t>
      </w:r>
      <w:proofErr w:type="spellStart"/>
      <w:r>
        <w:rPr>
          <w:sz w:val="16"/>
        </w:rPr>
        <w:t>initial</w:t>
      </w:r>
      <w:proofErr w:type="spellEnd"/>
      <w:r>
        <w:rPr>
          <w:sz w:val="16"/>
        </w:rPr>
        <w:t xml:space="preserve"> </w:t>
      </w:r>
      <w:proofErr w:type="spellStart"/>
      <w:r>
        <w:rPr>
          <w:sz w:val="16"/>
        </w:rPr>
        <w:t>pre-selection</w:t>
      </w:r>
      <w:proofErr w:type="spellEnd"/>
      <w:r>
        <w:rPr>
          <w:sz w:val="16"/>
        </w:rPr>
        <w:t xml:space="preserve"> </w:t>
      </w:r>
      <w:proofErr w:type="spellStart"/>
      <w:r>
        <w:rPr>
          <w:sz w:val="16"/>
        </w:rPr>
        <w:t>process</w:t>
      </w:r>
      <w:proofErr w:type="spellEnd"/>
      <w:r>
        <w:rPr>
          <w:sz w:val="16"/>
        </w:rPr>
        <w:t xml:space="preserve"> of </w:t>
      </w:r>
      <w:proofErr w:type="spellStart"/>
      <w:r>
        <w:rPr>
          <w:sz w:val="16"/>
        </w:rPr>
        <w:t>employee</w:t>
      </w:r>
      <w:proofErr w:type="spellEnd"/>
      <w:r>
        <w:rPr>
          <w:sz w:val="16"/>
        </w:rPr>
        <w:t xml:space="preserve"> </w:t>
      </w:r>
      <w:proofErr w:type="spellStart"/>
      <w:r>
        <w:rPr>
          <w:sz w:val="16"/>
        </w:rPr>
        <w:t>candidates</w:t>
      </w:r>
      <w:proofErr w:type="spellEnd"/>
      <w:r>
        <w:rPr>
          <w:sz w:val="16"/>
        </w:rPr>
        <w:t xml:space="preserve">, </w:t>
      </w:r>
      <w:proofErr w:type="spellStart"/>
      <w:r>
        <w:rPr>
          <w:sz w:val="16"/>
        </w:rPr>
        <w:t>the</w:t>
      </w:r>
      <w:proofErr w:type="spellEnd"/>
      <w:r>
        <w:rPr>
          <w:sz w:val="16"/>
        </w:rPr>
        <w:t xml:space="preserve"> </w:t>
      </w:r>
      <w:proofErr w:type="spellStart"/>
      <w:r>
        <w:rPr>
          <w:sz w:val="16"/>
        </w:rPr>
        <w:t>process</w:t>
      </w:r>
      <w:proofErr w:type="spellEnd"/>
      <w:r>
        <w:rPr>
          <w:sz w:val="16"/>
        </w:rPr>
        <w:t xml:space="preserve"> of </w:t>
      </w:r>
      <w:proofErr w:type="spellStart"/>
      <w:r>
        <w:rPr>
          <w:sz w:val="16"/>
        </w:rPr>
        <w:t>realization</w:t>
      </w:r>
      <w:proofErr w:type="spellEnd"/>
      <w:r>
        <w:rPr>
          <w:sz w:val="16"/>
        </w:rPr>
        <w:t xml:space="preserve"> is </w:t>
      </w:r>
      <w:proofErr w:type="spellStart"/>
      <w:r>
        <w:rPr>
          <w:sz w:val="16"/>
        </w:rPr>
        <w:t>carried</w:t>
      </w:r>
      <w:proofErr w:type="spellEnd"/>
      <w:r>
        <w:rPr>
          <w:sz w:val="16"/>
        </w:rPr>
        <w:t xml:space="preserve"> </w:t>
      </w:r>
      <w:proofErr w:type="spellStart"/>
      <w:r>
        <w:rPr>
          <w:sz w:val="16"/>
        </w:rPr>
        <w:t>out</w:t>
      </w:r>
      <w:proofErr w:type="spellEnd"/>
      <w:r>
        <w:rPr>
          <w:sz w:val="16"/>
        </w:rPr>
        <w:t xml:space="preserve"> </w:t>
      </w:r>
      <w:proofErr w:type="spellStart"/>
      <w:r>
        <w:rPr>
          <w:sz w:val="16"/>
        </w:rPr>
        <w:t>using</w:t>
      </w:r>
      <w:proofErr w:type="spellEnd"/>
      <w:r>
        <w:rPr>
          <w:sz w:val="16"/>
        </w:rPr>
        <w:t xml:space="preserve"> </w:t>
      </w:r>
      <w:proofErr w:type="spellStart"/>
      <w:r>
        <w:rPr>
          <w:sz w:val="16"/>
        </w:rPr>
        <w:t>the</w:t>
      </w:r>
      <w:proofErr w:type="spellEnd"/>
      <w:r>
        <w:rPr>
          <w:sz w:val="16"/>
        </w:rPr>
        <w:t xml:space="preserve"> internet </w:t>
      </w:r>
      <w:proofErr w:type="spellStart"/>
      <w:r>
        <w:rPr>
          <w:sz w:val="16"/>
        </w:rPr>
        <w:t>and</w:t>
      </w:r>
      <w:proofErr w:type="spellEnd"/>
      <w:r>
        <w:rPr>
          <w:sz w:val="16"/>
        </w:rPr>
        <w:t xml:space="preserve"> </w:t>
      </w:r>
      <w:proofErr w:type="spellStart"/>
      <w:r>
        <w:rPr>
          <w:sz w:val="16"/>
        </w:rPr>
        <w:t>the</w:t>
      </w:r>
      <w:proofErr w:type="spellEnd"/>
      <w:r>
        <w:rPr>
          <w:sz w:val="16"/>
        </w:rPr>
        <w:t xml:space="preserve"> </w:t>
      </w:r>
      <w:proofErr w:type="spellStart"/>
      <w:r>
        <w:rPr>
          <w:sz w:val="16"/>
        </w:rPr>
        <w:t>sending</w:t>
      </w:r>
      <w:proofErr w:type="spellEnd"/>
      <w:r>
        <w:rPr>
          <w:sz w:val="16"/>
        </w:rPr>
        <w:t xml:space="preserve"> of </w:t>
      </w:r>
      <w:proofErr w:type="spellStart"/>
      <w:r>
        <w:rPr>
          <w:sz w:val="16"/>
        </w:rPr>
        <w:t>the</w:t>
      </w:r>
      <w:proofErr w:type="spellEnd"/>
      <w:r>
        <w:rPr>
          <w:sz w:val="16"/>
        </w:rPr>
        <w:t xml:space="preserve"> </w:t>
      </w:r>
      <w:proofErr w:type="spellStart"/>
      <w:r>
        <w:rPr>
          <w:sz w:val="16"/>
        </w:rPr>
        <w:t>election</w:t>
      </w:r>
      <w:proofErr w:type="spellEnd"/>
      <w:r>
        <w:rPr>
          <w:sz w:val="16"/>
        </w:rPr>
        <w:t xml:space="preserve"> </w:t>
      </w:r>
      <w:proofErr w:type="spellStart"/>
      <w:r>
        <w:rPr>
          <w:sz w:val="16"/>
        </w:rPr>
        <w:t>results</w:t>
      </w:r>
      <w:proofErr w:type="spellEnd"/>
      <w:r>
        <w:rPr>
          <w:sz w:val="16"/>
        </w:rPr>
        <w:t>.</w:t>
      </w:r>
    </w:p>
    <w:p w14:paraId="4B8FA385" w14:textId="77777777" w:rsidR="004678B8" w:rsidRDefault="00C43813">
      <w:pPr>
        <w:spacing w:before="1"/>
        <w:ind w:left="618" w:right="1414"/>
        <w:jc w:val="both"/>
        <w:rPr>
          <w:sz w:val="16"/>
        </w:rPr>
      </w:pPr>
      <w:proofErr w:type="spellStart"/>
      <w:r>
        <w:rPr>
          <w:sz w:val="16"/>
        </w:rPr>
        <w:t>In</w:t>
      </w:r>
      <w:proofErr w:type="spellEnd"/>
      <w:r>
        <w:rPr>
          <w:sz w:val="16"/>
        </w:rPr>
        <w:t xml:space="preserve"> </w:t>
      </w:r>
      <w:proofErr w:type="spellStart"/>
      <w:r>
        <w:rPr>
          <w:sz w:val="16"/>
        </w:rPr>
        <w:t>this</w:t>
      </w:r>
      <w:proofErr w:type="spellEnd"/>
      <w:r>
        <w:rPr>
          <w:sz w:val="16"/>
        </w:rPr>
        <w:t xml:space="preserve"> </w:t>
      </w:r>
      <w:proofErr w:type="spellStart"/>
      <w:r>
        <w:rPr>
          <w:sz w:val="16"/>
        </w:rPr>
        <w:t>study</w:t>
      </w:r>
      <w:proofErr w:type="spellEnd"/>
      <w:r>
        <w:rPr>
          <w:sz w:val="16"/>
        </w:rPr>
        <w:t xml:space="preserve">, </w:t>
      </w:r>
      <w:proofErr w:type="spellStart"/>
      <w:r>
        <w:rPr>
          <w:sz w:val="16"/>
        </w:rPr>
        <w:t>the</w:t>
      </w:r>
      <w:proofErr w:type="spellEnd"/>
      <w:r>
        <w:rPr>
          <w:sz w:val="16"/>
        </w:rPr>
        <w:t xml:space="preserve"> </w:t>
      </w:r>
      <w:proofErr w:type="spellStart"/>
      <w:r>
        <w:rPr>
          <w:sz w:val="16"/>
        </w:rPr>
        <w:t>digital</w:t>
      </w:r>
      <w:proofErr w:type="spellEnd"/>
      <w:r>
        <w:rPr>
          <w:sz w:val="16"/>
        </w:rPr>
        <w:t xml:space="preserve"> </w:t>
      </w:r>
      <w:proofErr w:type="spellStart"/>
      <w:r>
        <w:rPr>
          <w:sz w:val="16"/>
        </w:rPr>
        <w:t>human</w:t>
      </w:r>
      <w:proofErr w:type="spellEnd"/>
      <w:r>
        <w:rPr>
          <w:sz w:val="16"/>
        </w:rPr>
        <w:t xml:space="preserve"> </w:t>
      </w:r>
      <w:proofErr w:type="spellStart"/>
      <w:r>
        <w:rPr>
          <w:sz w:val="16"/>
        </w:rPr>
        <w:t>resources</w:t>
      </w:r>
      <w:proofErr w:type="spellEnd"/>
      <w:r>
        <w:rPr>
          <w:sz w:val="16"/>
        </w:rPr>
        <w:t xml:space="preserve"> </w:t>
      </w:r>
      <w:proofErr w:type="spellStart"/>
      <w:r>
        <w:rPr>
          <w:sz w:val="16"/>
        </w:rPr>
        <w:t>practices</w:t>
      </w:r>
      <w:proofErr w:type="spellEnd"/>
      <w:r>
        <w:rPr>
          <w:sz w:val="16"/>
        </w:rPr>
        <w:t xml:space="preserve"> </w:t>
      </w:r>
      <w:proofErr w:type="spellStart"/>
      <w:r>
        <w:rPr>
          <w:sz w:val="16"/>
        </w:rPr>
        <w:t>and</w:t>
      </w:r>
      <w:proofErr w:type="spellEnd"/>
      <w:r>
        <w:rPr>
          <w:sz w:val="16"/>
        </w:rPr>
        <w:t xml:space="preserve"> is </w:t>
      </w:r>
      <w:proofErr w:type="spellStart"/>
      <w:r>
        <w:rPr>
          <w:sz w:val="16"/>
        </w:rPr>
        <w:t>intended</w:t>
      </w:r>
      <w:proofErr w:type="spellEnd"/>
      <w:r>
        <w:rPr>
          <w:sz w:val="16"/>
        </w:rPr>
        <w:t xml:space="preserve"> </w:t>
      </w:r>
      <w:proofErr w:type="spellStart"/>
      <w:r>
        <w:rPr>
          <w:sz w:val="16"/>
        </w:rPr>
        <w:t>to</w:t>
      </w:r>
      <w:proofErr w:type="spellEnd"/>
      <w:r>
        <w:rPr>
          <w:sz w:val="16"/>
        </w:rPr>
        <w:t xml:space="preserve"> </w:t>
      </w:r>
      <w:proofErr w:type="spellStart"/>
      <w:r>
        <w:rPr>
          <w:sz w:val="16"/>
        </w:rPr>
        <w:t>reveal</w:t>
      </w:r>
      <w:proofErr w:type="spellEnd"/>
      <w:r>
        <w:rPr>
          <w:sz w:val="16"/>
        </w:rPr>
        <w:t xml:space="preserve"> </w:t>
      </w:r>
      <w:proofErr w:type="spellStart"/>
      <w:r>
        <w:rPr>
          <w:sz w:val="16"/>
        </w:rPr>
        <w:t>problems</w:t>
      </w:r>
      <w:proofErr w:type="spellEnd"/>
      <w:r>
        <w:rPr>
          <w:sz w:val="16"/>
        </w:rPr>
        <w:t xml:space="preserve">. </w:t>
      </w:r>
      <w:proofErr w:type="spellStart"/>
      <w:r>
        <w:rPr>
          <w:spacing w:val="-3"/>
          <w:sz w:val="16"/>
        </w:rPr>
        <w:t>In</w:t>
      </w:r>
      <w:proofErr w:type="spellEnd"/>
      <w:r>
        <w:rPr>
          <w:spacing w:val="-3"/>
          <w:sz w:val="16"/>
        </w:rPr>
        <w:t xml:space="preserve"> </w:t>
      </w:r>
      <w:proofErr w:type="spellStart"/>
      <w:r>
        <w:rPr>
          <w:sz w:val="16"/>
        </w:rPr>
        <w:t>this</w:t>
      </w:r>
      <w:proofErr w:type="spellEnd"/>
      <w:r>
        <w:rPr>
          <w:sz w:val="16"/>
        </w:rPr>
        <w:t xml:space="preserve"> </w:t>
      </w:r>
      <w:proofErr w:type="spellStart"/>
      <w:r>
        <w:rPr>
          <w:sz w:val="16"/>
        </w:rPr>
        <w:t>context</w:t>
      </w:r>
      <w:proofErr w:type="spellEnd"/>
      <w:r>
        <w:rPr>
          <w:sz w:val="16"/>
        </w:rPr>
        <w:t xml:space="preserve">, </w:t>
      </w:r>
      <w:proofErr w:type="spellStart"/>
      <w:r>
        <w:rPr>
          <w:sz w:val="16"/>
        </w:rPr>
        <w:t>firstly</w:t>
      </w:r>
      <w:proofErr w:type="spellEnd"/>
      <w:r>
        <w:rPr>
          <w:spacing w:val="-6"/>
          <w:sz w:val="16"/>
        </w:rPr>
        <w:t xml:space="preserve"> </w:t>
      </w:r>
      <w:proofErr w:type="spellStart"/>
      <w:r>
        <w:rPr>
          <w:sz w:val="16"/>
        </w:rPr>
        <w:t>the</w:t>
      </w:r>
      <w:proofErr w:type="spellEnd"/>
      <w:r>
        <w:rPr>
          <w:spacing w:val="-4"/>
          <w:sz w:val="16"/>
        </w:rPr>
        <w:t xml:space="preserve"> </w:t>
      </w:r>
      <w:r>
        <w:rPr>
          <w:sz w:val="16"/>
        </w:rPr>
        <w:t>size</w:t>
      </w:r>
      <w:r>
        <w:rPr>
          <w:spacing w:val="-5"/>
          <w:sz w:val="16"/>
        </w:rPr>
        <w:t xml:space="preserve"> </w:t>
      </w:r>
      <w:r>
        <w:rPr>
          <w:sz w:val="16"/>
        </w:rPr>
        <w:t>of</w:t>
      </w:r>
      <w:r>
        <w:rPr>
          <w:spacing w:val="-4"/>
          <w:sz w:val="16"/>
        </w:rPr>
        <w:t xml:space="preserve"> </w:t>
      </w:r>
      <w:r>
        <w:rPr>
          <w:sz w:val="16"/>
        </w:rPr>
        <w:t>HRM</w:t>
      </w:r>
      <w:r>
        <w:rPr>
          <w:spacing w:val="-5"/>
          <w:sz w:val="16"/>
        </w:rPr>
        <w:t xml:space="preserve"> </w:t>
      </w:r>
      <w:proofErr w:type="spellStart"/>
      <w:r>
        <w:rPr>
          <w:sz w:val="16"/>
        </w:rPr>
        <w:t>digital</w:t>
      </w:r>
      <w:proofErr w:type="spellEnd"/>
      <w:r>
        <w:rPr>
          <w:spacing w:val="-4"/>
          <w:sz w:val="16"/>
        </w:rPr>
        <w:t xml:space="preserve"> </w:t>
      </w:r>
      <w:proofErr w:type="spellStart"/>
      <w:r>
        <w:rPr>
          <w:sz w:val="16"/>
        </w:rPr>
        <w:t>explained</w:t>
      </w:r>
      <w:proofErr w:type="spellEnd"/>
      <w:r>
        <w:rPr>
          <w:spacing w:val="-1"/>
          <w:sz w:val="16"/>
        </w:rPr>
        <w:t xml:space="preserve"> </w:t>
      </w:r>
      <w:proofErr w:type="spellStart"/>
      <w:r>
        <w:rPr>
          <w:sz w:val="16"/>
        </w:rPr>
        <w:t>conceptually</w:t>
      </w:r>
      <w:proofErr w:type="spellEnd"/>
      <w:r>
        <w:rPr>
          <w:sz w:val="16"/>
        </w:rPr>
        <w:t>,</w:t>
      </w:r>
      <w:r>
        <w:rPr>
          <w:spacing w:val="-2"/>
          <w:sz w:val="16"/>
        </w:rPr>
        <w:t xml:space="preserve"> </w:t>
      </w:r>
      <w:proofErr w:type="spellStart"/>
      <w:r>
        <w:rPr>
          <w:sz w:val="16"/>
        </w:rPr>
        <w:t>and</w:t>
      </w:r>
      <w:proofErr w:type="spellEnd"/>
      <w:r>
        <w:rPr>
          <w:spacing w:val="-4"/>
          <w:sz w:val="16"/>
        </w:rPr>
        <w:t xml:space="preserve"> </w:t>
      </w:r>
      <w:proofErr w:type="spellStart"/>
      <w:r>
        <w:rPr>
          <w:sz w:val="16"/>
        </w:rPr>
        <w:t>the</w:t>
      </w:r>
      <w:proofErr w:type="spellEnd"/>
      <w:r>
        <w:rPr>
          <w:spacing w:val="-4"/>
          <w:sz w:val="16"/>
        </w:rPr>
        <w:t xml:space="preserve"> </w:t>
      </w:r>
      <w:proofErr w:type="spellStart"/>
      <w:r>
        <w:rPr>
          <w:sz w:val="16"/>
        </w:rPr>
        <w:t>second</w:t>
      </w:r>
      <w:proofErr w:type="spellEnd"/>
      <w:r>
        <w:rPr>
          <w:spacing w:val="-4"/>
          <w:sz w:val="16"/>
        </w:rPr>
        <w:t xml:space="preserve"> </w:t>
      </w:r>
      <w:proofErr w:type="spellStart"/>
      <w:r>
        <w:rPr>
          <w:sz w:val="16"/>
        </w:rPr>
        <w:t>part</w:t>
      </w:r>
      <w:proofErr w:type="spellEnd"/>
      <w:r>
        <w:rPr>
          <w:spacing w:val="-3"/>
          <w:sz w:val="16"/>
        </w:rPr>
        <w:t xml:space="preserve"> </w:t>
      </w:r>
      <w:r>
        <w:rPr>
          <w:sz w:val="16"/>
        </w:rPr>
        <w:t>in</w:t>
      </w:r>
      <w:r>
        <w:rPr>
          <w:spacing w:val="-4"/>
          <w:sz w:val="16"/>
        </w:rPr>
        <w:t xml:space="preserve"> </w:t>
      </w:r>
      <w:proofErr w:type="spellStart"/>
      <w:r>
        <w:rPr>
          <w:sz w:val="16"/>
        </w:rPr>
        <w:t>practice</w:t>
      </w:r>
      <w:proofErr w:type="spellEnd"/>
      <w:r>
        <w:rPr>
          <w:spacing w:val="-4"/>
          <w:sz w:val="16"/>
        </w:rPr>
        <w:t xml:space="preserve"> </w:t>
      </w:r>
      <w:proofErr w:type="spellStart"/>
      <w:r>
        <w:rPr>
          <w:sz w:val="16"/>
        </w:rPr>
        <w:t>with</w:t>
      </w:r>
      <w:proofErr w:type="spellEnd"/>
      <w:r>
        <w:rPr>
          <w:spacing w:val="-4"/>
          <w:sz w:val="16"/>
        </w:rPr>
        <w:t xml:space="preserve"> </w:t>
      </w:r>
      <w:proofErr w:type="spellStart"/>
      <w:r>
        <w:rPr>
          <w:sz w:val="16"/>
        </w:rPr>
        <w:t>the</w:t>
      </w:r>
      <w:proofErr w:type="spellEnd"/>
      <w:r>
        <w:rPr>
          <w:spacing w:val="-4"/>
          <w:sz w:val="16"/>
        </w:rPr>
        <w:t xml:space="preserve"> </w:t>
      </w:r>
      <w:proofErr w:type="spellStart"/>
      <w:r>
        <w:rPr>
          <w:sz w:val="16"/>
        </w:rPr>
        <w:t>current</w:t>
      </w:r>
      <w:proofErr w:type="spellEnd"/>
      <w:r>
        <w:rPr>
          <w:sz w:val="16"/>
        </w:rPr>
        <w:t xml:space="preserve"> </w:t>
      </w:r>
      <w:proofErr w:type="spellStart"/>
      <w:r>
        <w:rPr>
          <w:sz w:val="16"/>
        </w:rPr>
        <w:t>research</w:t>
      </w:r>
      <w:proofErr w:type="spellEnd"/>
      <w:r>
        <w:rPr>
          <w:sz w:val="16"/>
        </w:rPr>
        <w:t xml:space="preserve"> </w:t>
      </w:r>
      <w:proofErr w:type="spellStart"/>
      <w:r>
        <w:rPr>
          <w:sz w:val="16"/>
        </w:rPr>
        <w:t>problems</w:t>
      </w:r>
      <w:proofErr w:type="spellEnd"/>
      <w:r>
        <w:rPr>
          <w:sz w:val="16"/>
        </w:rPr>
        <w:t xml:space="preserve"> </w:t>
      </w:r>
      <w:proofErr w:type="spellStart"/>
      <w:r>
        <w:rPr>
          <w:sz w:val="16"/>
        </w:rPr>
        <w:t>were</w:t>
      </w:r>
      <w:proofErr w:type="spellEnd"/>
      <w:r>
        <w:rPr>
          <w:spacing w:val="-2"/>
          <w:sz w:val="16"/>
        </w:rPr>
        <w:t xml:space="preserve"> </w:t>
      </w:r>
      <w:proofErr w:type="spellStart"/>
      <w:r>
        <w:rPr>
          <w:sz w:val="16"/>
        </w:rPr>
        <w:t>encountered</w:t>
      </w:r>
      <w:proofErr w:type="spellEnd"/>
      <w:r>
        <w:rPr>
          <w:sz w:val="16"/>
        </w:rPr>
        <w:t>.</w:t>
      </w:r>
    </w:p>
    <w:p w14:paraId="6080F005" w14:textId="77777777" w:rsidR="004678B8" w:rsidRDefault="00C43813">
      <w:pPr>
        <w:ind w:left="618"/>
        <w:jc w:val="both"/>
        <w:rPr>
          <w:sz w:val="16"/>
        </w:rPr>
      </w:pPr>
      <w:proofErr w:type="spellStart"/>
      <w:r>
        <w:rPr>
          <w:b/>
          <w:i/>
          <w:sz w:val="16"/>
        </w:rPr>
        <w:t>Keywords</w:t>
      </w:r>
      <w:proofErr w:type="spellEnd"/>
      <w:r>
        <w:rPr>
          <w:b/>
          <w:i/>
          <w:sz w:val="16"/>
        </w:rPr>
        <w:t xml:space="preserve">: </w:t>
      </w:r>
      <w:proofErr w:type="spellStart"/>
      <w:r>
        <w:rPr>
          <w:sz w:val="16"/>
        </w:rPr>
        <w:t>Digital</w:t>
      </w:r>
      <w:proofErr w:type="spellEnd"/>
      <w:r>
        <w:rPr>
          <w:sz w:val="16"/>
        </w:rPr>
        <w:t xml:space="preserve"> HRM, </w:t>
      </w:r>
      <w:proofErr w:type="spellStart"/>
      <w:r>
        <w:rPr>
          <w:sz w:val="16"/>
        </w:rPr>
        <w:t>Digital</w:t>
      </w:r>
      <w:proofErr w:type="spellEnd"/>
      <w:r>
        <w:rPr>
          <w:sz w:val="16"/>
        </w:rPr>
        <w:t xml:space="preserve"> </w:t>
      </w:r>
      <w:proofErr w:type="spellStart"/>
      <w:r>
        <w:rPr>
          <w:sz w:val="16"/>
        </w:rPr>
        <w:t>Recruitment</w:t>
      </w:r>
      <w:proofErr w:type="spellEnd"/>
      <w:r>
        <w:rPr>
          <w:sz w:val="16"/>
        </w:rPr>
        <w:t xml:space="preserve">, Online </w:t>
      </w:r>
      <w:proofErr w:type="spellStart"/>
      <w:r>
        <w:rPr>
          <w:sz w:val="16"/>
        </w:rPr>
        <w:t>Interview</w:t>
      </w:r>
      <w:proofErr w:type="spellEnd"/>
    </w:p>
    <w:p w14:paraId="4D84CD54" w14:textId="77777777" w:rsidR="004678B8" w:rsidRDefault="004678B8">
      <w:pPr>
        <w:pStyle w:val="GvdeMetni"/>
        <w:ind w:left="0"/>
        <w:rPr>
          <w:sz w:val="20"/>
        </w:rPr>
      </w:pPr>
    </w:p>
    <w:p w14:paraId="7AC5DD5D" w14:textId="77777777" w:rsidR="004678B8" w:rsidRDefault="004678B8">
      <w:pPr>
        <w:pStyle w:val="GvdeMetni"/>
        <w:ind w:left="0"/>
        <w:rPr>
          <w:sz w:val="20"/>
        </w:rPr>
      </w:pPr>
    </w:p>
    <w:p w14:paraId="13CA2E6D" w14:textId="77777777" w:rsidR="004678B8" w:rsidRDefault="004678B8">
      <w:pPr>
        <w:pStyle w:val="GvdeMetni"/>
        <w:ind w:left="0"/>
        <w:rPr>
          <w:sz w:val="20"/>
        </w:rPr>
      </w:pPr>
    </w:p>
    <w:p w14:paraId="4E63C5F7" w14:textId="77777777" w:rsidR="004678B8" w:rsidRDefault="004678B8">
      <w:pPr>
        <w:pStyle w:val="GvdeMetni"/>
        <w:ind w:left="0"/>
        <w:rPr>
          <w:sz w:val="20"/>
        </w:rPr>
      </w:pPr>
    </w:p>
    <w:p w14:paraId="64AE81AD" w14:textId="77777777" w:rsidR="004678B8" w:rsidRDefault="004678B8">
      <w:pPr>
        <w:pStyle w:val="GvdeMetni"/>
        <w:ind w:left="0"/>
        <w:rPr>
          <w:sz w:val="20"/>
        </w:rPr>
      </w:pPr>
    </w:p>
    <w:p w14:paraId="15B1A7BC" w14:textId="77777777" w:rsidR="004678B8" w:rsidRDefault="004678B8">
      <w:pPr>
        <w:pStyle w:val="GvdeMetni"/>
        <w:ind w:left="0"/>
        <w:rPr>
          <w:sz w:val="20"/>
        </w:rPr>
      </w:pPr>
    </w:p>
    <w:p w14:paraId="5B7CA1A0" w14:textId="77777777" w:rsidR="004678B8" w:rsidRDefault="004678B8">
      <w:pPr>
        <w:pStyle w:val="GvdeMetni"/>
        <w:ind w:left="0"/>
        <w:rPr>
          <w:sz w:val="20"/>
        </w:rPr>
      </w:pPr>
    </w:p>
    <w:p w14:paraId="57515828" w14:textId="77777777" w:rsidR="004678B8" w:rsidRDefault="00C9101E">
      <w:pPr>
        <w:pStyle w:val="GvdeMetni"/>
        <w:ind w:left="0"/>
      </w:pPr>
      <w:r>
        <w:pict w14:anchorId="1934527D">
          <v:shape id="_x0000_s4219" style="position:absolute;margin-left:70.95pt;margin-top:14.95pt;width:144.05pt;height:.1pt;z-index:-251656192;mso-wrap-distance-left:0;mso-wrap-distance-right:0;mso-position-horizontal-relative:page" coordorigin="1419,299" coordsize="2881,0" path="m1419,299r2880,e" filled="f" strokeweight=".21169mm">
            <v:path arrowok="t"/>
            <w10:wrap type="topAndBottom" anchorx="page"/>
          </v:shape>
        </w:pict>
      </w:r>
    </w:p>
    <w:p w14:paraId="66AFD8FC" w14:textId="77777777" w:rsidR="004678B8" w:rsidRDefault="00C43813">
      <w:pPr>
        <w:spacing w:before="58"/>
        <w:ind w:left="618"/>
        <w:rPr>
          <w:sz w:val="18"/>
        </w:rPr>
      </w:pPr>
      <w:r>
        <w:rPr>
          <w:position w:val="7"/>
          <w:sz w:val="13"/>
        </w:rPr>
        <w:t xml:space="preserve">* </w:t>
      </w:r>
      <w:proofErr w:type="spellStart"/>
      <w:r>
        <w:rPr>
          <w:sz w:val="18"/>
        </w:rPr>
        <w:t>Prof.Dr</w:t>
      </w:r>
      <w:proofErr w:type="spellEnd"/>
      <w:r>
        <w:rPr>
          <w:sz w:val="18"/>
        </w:rPr>
        <w:t xml:space="preserve">. Sakarya Üniversitesi, SBF, ÇEEİ, </w:t>
      </w:r>
      <w:hyperlink r:id="rId24">
        <w:r>
          <w:rPr>
            <w:sz w:val="18"/>
          </w:rPr>
          <w:t>ademu@sakarya.edu.tr</w:t>
        </w:r>
      </w:hyperlink>
    </w:p>
    <w:p w14:paraId="03242F51" w14:textId="77777777" w:rsidR="004678B8" w:rsidRDefault="00C43813">
      <w:pPr>
        <w:spacing w:line="247" w:lineRule="auto"/>
        <w:ind w:left="618" w:right="1530"/>
        <w:rPr>
          <w:sz w:val="18"/>
        </w:rPr>
      </w:pPr>
      <w:r>
        <w:rPr>
          <w:position w:val="7"/>
          <w:sz w:val="13"/>
        </w:rPr>
        <w:t xml:space="preserve">** </w:t>
      </w:r>
      <w:proofErr w:type="spellStart"/>
      <w:proofErr w:type="gramStart"/>
      <w:r>
        <w:rPr>
          <w:sz w:val="18"/>
        </w:rPr>
        <w:t>Y.Lisans</w:t>
      </w:r>
      <w:proofErr w:type="spellEnd"/>
      <w:proofErr w:type="gramEnd"/>
      <w:r>
        <w:rPr>
          <w:sz w:val="18"/>
        </w:rPr>
        <w:t xml:space="preserve"> Öğrencisi, Sakarya Üniversitesi, Sosyal Bilimler Enstitüsü, İnsan Kaynakları </w:t>
      </w:r>
      <w:proofErr w:type="spellStart"/>
      <w:r>
        <w:rPr>
          <w:sz w:val="18"/>
        </w:rPr>
        <w:t>Yöntimi</w:t>
      </w:r>
      <w:proofErr w:type="spellEnd"/>
      <w:r>
        <w:rPr>
          <w:sz w:val="18"/>
        </w:rPr>
        <w:t xml:space="preserve"> ve Endüstri </w:t>
      </w:r>
      <w:proofErr w:type="spellStart"/>
      <w:r>
        <w:rPr>
          <w:sz w:val="18"/>
        </w:rPr>
        <w:t>İliştkileri</w:t>
      </w:r>
      <w:proofErr w:type="spellEnd"/>
      <w:r>
        <w:rPr>
          <w:sz w:val="18"/>
        </w:rPr>
        <w:t xml:space="preserve"> Anabilim Dalı</w:t>
      </w:r>
    </w:p>
    <w:p w14:paraId="1E37DBE4" w14:textId="77777777" w:rsidR="004678B8" w:rsidRDefault="004678B8">
      <w:pPr>
        <w:spacing w:line="247" w:lineRule="auto"/>
        <w:rPr>
          <w:sz w:val="18"/>
        </w:rPr>
        <w:sectPr w:rsidR="004678B8">
          <w:type w:val="continuous"/>
          <w:pgSz w:w="9360" w:h="13330"/>
          <w:pgMar w:top="1240" w:right="0" w:bottom="280" w:left="800" w:header="708" w:footer="708" w:gutter="0"/>
          <w:cols w:space="708"/>
        </w:sectPr>
      </w:pPr>
    </w:p>
    <w:p w14:paraId="5FFB8CC6" w14:textId="77777777" w:rsidR="004678B8" w:rsidRDefault="00C43813">
      <w:pPr>
        <w:pStyle w:val="Balk3"/>
        <w:spacing w:before="170"/>
        <w:ind w:left="618"/>
      </w:pPr>
      <w:r>
        <w:lastRenderedPageBreak/>
        <w:t>Giriş</w:t>
      </w:r>
    </w:p>
    <w:p w14:paraId="50547BB1" w14:textId="77777777" w:rsidR="004678B8" w:rsidRDefault="00C43813">
      <w:pPr>
        <w:pStyle w:val="GvdeMetni"/>
        <w:spacing w:before="215" w:line="276" w:lineRule="auto"/>
        <w:ind w:right="1410"/>
        <w:jc w:val="both"/>
      </w:pPr>
      <w:r>
        <w:t>İnternet, sosyal ve ekonomik hayatımızı kökten değiştirmesinin yanında kurumların</w:t>
      </w:r>
      <w:r>
        <w:rPr>
          <w:spacing w:val="-11"/>
        </w:rPr>
        <w:t xml:space="preserve"> </w:t>
      </w:r>
      <w:r>
        <w:t>yönetim</w:t>
      </w:r>
      <w:r>
        <w:rPr>
          <w:spacing w:val="-14"/>
        </w:rPr>
        <w:t xml:space="preserve"> </w:t>
      </w:r>
      <w:r>
        <w:t>biçimlerini</w:t>
      </w:r>
      <w:r>
        <w:rPr>
          <w:spacing w:val="-10"/>
        </w:rPr>
        <w:t xml:space="preserve"> </w:t>
      </w:r>
      <w:r>
        <w:t>de</w:t>
      </w:r>
      <w:r>
        <w:rPr>
          <w:spacing w:val="-13"/>
        </w:rPr>
        <w:t xml:space="preserve"> </w:t>
      </w:r>
      <w:r>
        <w:t>önemli</w:t>
      </w:r>
      <w:r>
        <w:rPr>
          <w:spacing w:val="-12"/>
        </w:rPr>
        <w:t xml:space="preserve"> </w:t>
      </w:r>
      <w:r>
        <w:t>derecede</w:t>
      </w:r>
      <w:r>
        <w:rPr>
          <w:spacing w:val="-10"/>
        </w:rPr>
        <w:t xml:space="preserve"> </w:t>
      </w:r>
      <w:r>
        <w:t>etkilemiştir.</w:t>
      </w:r>
      <w:r>
        <w:rPr>
          <w:spacing w:val="-10"/>
        </w:rPr>
        <w:t xml:space="preserve"> </w:t>
      </w:r>
      <w:r>
        <w:t>Günümüz bilgi toplumunda işletmelerin küreselleşmenin doğurduğu yeni ekonomik yapı ve onun getirdiği yoğun rekabet ortamıyla baş edebilmelerinin yolu doğru</w:t>
      </w:r>
      <w:r>
        <w:rPr>
          <w:spacing w:val="-13"/>
        </w:rPr>
        <w:t xml:space="preserve"> </w:t>
      </w:r>
      <w:r>
        <w:t>bilgiye</w:t>
      </w:r>
      <w:r>
        <w:rPr>
          <w:spacing w:val="-13"/>
        </w:rPr>
        <w:t xml:space="preserve"> </w:t>
      </w:r>
      <w:r>
        <w:t>en</w:t>
      </w:r>
      <w:r>
        <w:rPr>
          <w:spacing w:val="-13"/>
        </w:rPr>
        <w:t xml:space="preserve"> </w:t>
      </w:r>
      <w:r>
        <w:t>kolay</w:t>
      </w:r>
      <w:r>
        <w:rPr>
          <w:spacing w:val="-15"/>
        </w:rPr>
        <w:t xml:space="preserve"> </w:t>
      </w:r>
      <w:r>
        <w:t>şekilde</w:t>
      </w:r>
      <w:r>
        <w:rPr>
          <w:spacing w:val="-13"/>
        </w:rPr>
        <w:t xml:space="preserve"> </w:t>
      </w:r>
      <w:r>
        <w:t>ulaşarak</w:t>
      </w:r>
      <w:r>
        <w:rPr>
          <w:spacing w:val="-14"/>
        </w:rPr>
        <w:t xml:space="preserve"> </w:t>
      </w:r>
      <w:r>
        <w:t>daha</w:t>
      </w:r>
      <w:r>
        <w:rPr>
          <w:spacing w:val="-13"/>
        </w:rPr>
        <w:t xml:space="preserve"> </w:t>
      </w:r>
      <w:r>
        <w:t>hızlı</w:t>
      </w:r>
      <w:r>
        <w:rPr>
          <w:spacing w:val="-12"/>
        </w:rPr>
        <w:t xml:space="preserve"> </w:t>
      </w:r>
      <w:r>
        <w:t>karar</w:t>
      </w:r>
      <w:r>
        <w:rPr>
          <w:spacing w:val="-15"/>
        </w:rPr>
        <w:t xml:space="preserve"> </w:t>
      </w:r>
      <w:r>
        <w:t>vermelerinden</w:t>
      </w:r>
      <w:r>
        <w:rPr>
          <w:spacing w:val="-13"/>
        </w:rPr>
        <w:t xml:space="preserve"> </w:t>
      </w:r>
      <w:r>
        <w:t xml:space="preserve">geç- </w:t>
      </w:r>
      <w:proofErr w:type="spellStart"/>
      <w:r>
        <w:t>mektedir</w:t>
      </w:r>
      <w:proofErr w:type="spellEnd"/>
      <w:r>
        <w:t>.</w:t>
      </w:r>
      <w:r>
        <w:rPr>
          <w:spacing w:val="-14"/>
        </w:rPr>
        <w:t xml:space="preserve"> </w:t>
      </w:r>
      <w:r>
        <w:t>Bilgisayar</w:t>
      </w:r>
      <w:r>
        <w:rPr>
          <w:spacing w:val="-9"/>
        </w:rPr>
        <w:t xml:space="preserve"> </w:t>
      </w:r>
      <w:r>
        <w:t>ve</w:t>
      </w:r>
      <w:r>
        <w:rPr>
          <w:spacing w:val="-11"/>
        </w:rPr>
        <w:t xml:space="preserve"> </w:t>
      </w:r>
      <w:r>
        <w:t>internet</w:t>
      </w:r>
      <w:r>
        <w:rPr>
          <w:spacing w:val="-12"/>
        </w:rPr>
        <w:t xml:space="preserve"> </w:t>
      </w:r>
      <w:r>
        <w:t>teknolojisindeki</w:t>
      </w:r>
      <w:r>
        <w:rPr>
          <w:spacing w:val="-10"/>
        </w:rPr>
        <w:t xml:space="preserve"> </w:t>
      </w:r>
      <w:r>
        <w:t>baş</w:t>
      </w:r>
      <w:r>
        <w:rPr>
          <w:spacing w:val="-13"/>
        </w:rPr>
        <w:t xml:space="preserve"> </w:t>
      </w:r>
      <w:r>
        <w:t>döndürücü</w:t>
      </w:r>
      <w:r>
        <w:rPr>
          <w:spacing w:val="-11"/>
        </w:rPr>
        <w:t xml:space="preserve"> </w:t>
      </w:r>
      <w:r>
        <w:t xml:space="preserve">gelişmeler işletmelere de yansımış, İnsan Kaynakları Yönetimi (İKY)’ de bu durum- dan etkilenerek Dijital İnsan Kaynakları Yönetimi (Dijital İKY) halini al- </w:t>
      </w:r>
      <w:proofErr w:type="spellStart"/>
      <w:r>
        <w:t>mıştır</w:t>
      </w:r>
      <w:proofErr w:type="spellEnd"/>
      <w:r>
        <w:t>.</w:t>
      </w:r>
    </w:p>
    <w:p w14:paraId="541A277E" w14:textId="77777777" w:rsidR="004678B8" w:rsidRDefault="00C43813">
      <w:pPr>
        <w:pStyle w:val="GvdeMetni"/>
        <w:spacing w:before="181" w:line="276" w:lineRule="auto"/>
        <w:ind w:right="1411"/>
        <w:jc w:val="both"/>
      </w:pPr>
      <w:r>
        <w:t xml:space="preserve">Günümüzde kurumlar işe alım, performans, eğitim gibi birçok insan kay- </w:t>
      </w:r>
      <w:proofErr w:type="spellStart"/>
      <w:r>
        <w:t>nakları</w:t>
      </w:r>
      <w:proofErr w:type="spellEnd"/>
      <w:r>
        <w:t xml:space="preserve"> işlevlerinde iletişim teknolojilerini kullanmaktadırlar. İletişim tek- </w:t>
      </w:r>
      <w:proofErr w:type="spellStart"/>
      <w:r>
        <w:t>nolojileri</w:t>
      </w:r>
      <w:proofErr w:type="spellEnd"/>
      <w:r>
        <w:rPr>
          <w:spacing w:val="-7"/>
        </w:rPr>
        <w:t xml:space="preserve"> </w:t>
      </w:r>
      <w:r>
        <w:t>online</w:t>
      </w:r>
      <w:r>
        <w:rPr>
          <w:spacing w:val="-7"/>
        </w:rPr>
        <w:t xml:space="preserve"> </w:t>
      </w:r>
      <w:r>
        <w:t>iş</w:t>
      </w:r>
      <w:r>
        <w:rPr>
          <w:spacing w:val="-9"/>
        </w:rPr>
        <w:t xml:space="preserve"> </w:t>
      </w:r>
      <w:r>
        <w:t>ilanları,</w:t>
      </w:r>
      <w:r>
        <w:rPr>
          <w:spacing w:val="-8"/>
        </w:rPr>
        <w:t xml:space="preserve"> </w:t>
      </w:r>
      <w:r>
        <w:t>online</w:t>
      </w:r>
      <w:r>
        <w:rPr>
          <w:spacing w:val="-7"/>
        </w:rPr>
        <w:t xml:space="preserve"> </w:t>
      </w:r>
      <w:r>
        <w:t>görüşmeler,</w:t>
      </w:r>
      <w:r>
        <w:rPr>
          <w:spacing w:val="-7"/>
        </w:rPr>
        <w:t xml:space="preserve"> </w:t>
      </w:r>
      <w:r>
        <w:t>online</w:t>
      </w:r>
      <w:r>
        <w:rPr>
          <w:spacing w:val="-8"/>
        </w:rPr>
        <w:t xml:space="preserve"> </w:t>
      </w:r>
      <w:r>
        <w:t>testler</w:t>
      </w:r>
      <w:r>
        <w:rPr>
          <w:spacing w:val="-6"/>
        </w:rPr>
        <w:t xml:space="preserve"> </w:t>
      </w:r>
      <w:r>
        <w:t>gibi</w:t>
      </w:r>
      <w:r>
        <w:rPr>
          <w:spacing w:val="-6"/>
        </w:rPr>
        <w:t xml:space="preserve"> </w:t>
      </w:r>
      <w:r>
        <w:t>birçok</w:t>
      </w:r>
      <w:r>
        <w:rPr>
          <w:spacing w:val="-10"/>
        </w:rPr>
        <w:t xml:space="preserve"> </w:t>
      </w:r>
      <w:r>
        <w:t>işe alım uygulamasına olanak sağlamaktadır. Kurumsal/Kariyer web siteleri, kurumların</w:t>
      </w:r>
      <w:r>
        <w:rPr>
          <w:spacing w:val="-15"/>
        </w:rPr>
        <w:t xml:space="preserve"> </w:t>
      </w:r>
      <w:r>
        <w:t>dijital</w:t>
      </w:r>
      <w:r>
        <w:rPr>
          <w:spacing w:val="-15"/>
        </w:rPr>
        <w:t xml:space="preserve"> </w:t>
      </w:r>
      <w:r>
        <w:t>işe</w:t>
      </w:r>
      <w:r>
        <w:rPr>
          <w:spacing w:val="-14"/>
        </w:rPr>
        <w:t xml:space="preserve"> </w:t>
      </w:r>
      <w:r>
        <w:t>alım</w:t>
      </w:r>
      <w:r>
        <w:rPr>
          <w:spacing w:val="-19"/>
        </w:rPr>
        <w:t xml:space="preserve"> </w:t>
      </w:r>
      <w:r>
        <w:t>çalışmalarında</w:t>
      </w:r>
      <w:r>
        <w:rPr>
          <w:spacing w:val="-16"/>
        </w:rPr>
        <w:t xml:space="preserve"> </w:t>
      </w:r>
      <w:r>
        <w:t>etkin</w:t>
      </w:r>
      <w:r>
        <w:rPr>
          <w:spacing w:val="-17"/>
        </w:rPr>
        <w:t xml:space="preserve"> </w:t>
      </w:r>
      <w:r>
        <w:t>olarak</w:t>
      </w:r>
      <w:r>
        <w:rPr>
          <w:spacing w:val="-16"/>
        </w:rPr>
        <w:t xml:space="preserve"> </w:t>
      </w:r>
      <w:r>
        <w:t>kullanılan</w:t>
      </w:r>
      <w:r>
        <w:rPr>
          <w:spacing w:val="-17"/>
        </w:rPr>
        <w:t xml:space="preserve"> </w:t>
      </w:r>
      <w:r>
        <w:t>bir</w:t>
      </w:r>
      <w:r>
        <w:rPr>
          <w:spacing w:val="-14"/>
        </w:rPr>
        <w:t xml:space="preserve"> </w:t>
      </w:r>
      <w:r>
        <w:t xml:space="preserve">araçtır. Web siteleri, kurumların potansiyel insan kaynağına ulaşması noktasında oldukça önemli bir rol üstlenmektedir. Kurumlar, insan kaynakları sayfa- </w:t>
      </w:r>
      <w:proofErr w:type="spellStart"/>
      <w:r>
        <w:t>ları</w:t>
      </w:r>
      <w:proofErr w:type="spellEnd"/>
      <w:r>
        <w:rPr>
          <w:spacing w:val="-7"/>
        </w:rPr>
        <w:t xml:space="preserve"> </w:t>
      </w:r>
      <w:r>
        <w:t>ya</w:t>
      </w:r>
      <w:r>
        <w:rPr>
          <w:spacing w:val="-8"/>
        </w:rPr>
        <w:t xml:space="preserve"> </w:t>
      </w:r>
      <w:r>
        <w:t>da</w:t>
      </w:r>
      <w:r>
        <w:rPr>
          <w:spacing w:val="-9"/>
        </w:rPr>
        <w:t xml:space="preserve"> </w:t>
      </w:r>
      <w:r>
        <w:t>istihdam</w:t>
      </w:r>
      <w:r>
        <w:rPr>
          <w:spacing w:val="-10"/>
        </w:rPr>
        <w:t xml:space="preserve"> </w:t>
      </w:r>
      <w:r>
        <w:t>siteleri</w:t>
      </w:r>
      <w:r>
        <w:rPr>
          <w:spacing w:val="-7"/>
        </w:rPr>
        <w:t xml:space="preserve"> </w:t>
      </w:r>
      <w:r>
        <w:t>aracılığıyla</w:t>
      </w:r>
      <w:r>
        <w:rPr>
          <w:spacing w:val="-8"/>
        </w:rPr>
        <w:t xml:space="preserve"> </w:t>
      </w:r>
      <w:r>
        <w:t>zamana</w:t>
      </w:r>
      <w:r>
        <w:rPr>
          <w:spacing w:val="-7"/>
        </w:rPr>
        <w:t xml:space="preserve"> </w:t>
      </w:r>
      <w:r>
        <w:t>ve</w:t>
      </w:r>
      <w:r>
        <w:rPr>
          <w:spacing w:val="-8"/>
        </w:rPr>
        <w:t xml:space="preserve"> </w:t>
      </w:r>
      <w:r>
        <w:t>mekâna</w:t>
      </w:r>
      <w:r>
        <w:rPr>
          <w:spacing w:val="-7"/>
        </w:rPr>
        <w:t xml:space="preserve"> </w:t>
      </w:r>
      <w:r>
        <w:t>bağlı</w:t>
      </w:r>
      <w:r>
        <w:rPr>
          <w:spacing w:val="-9"/>
        </w:rPr>
        <w:t xml:space="preserve"> </w:t>
      </w:r>
      <w:r>
        <w:t>olmaksızın potansiyel</w:t>
      </w:r>
      <w:r>
        <w:rPr>
          <w:spacing w:val="-11"/>
        </w:rPr>
        <w:t xml:space="preserve"> </w:t>
      </w:r>
      <w:r>
        <w:t>insan</w:t>
      </w:r>
      <w:r>
        <w:rPr>
          <w:spacing w:val="-10"/>
        </w:rPr>
        <w:t xml:space="preserve"> </w:t>
      </w:r>
      <w:r>
        <w:t>kaynaklarına</w:t>
      </w:r>
      <w:r>
        <w:rPr>
          <w:spacing w:val="-9"/>
        </w:rPr>
        <w:t xml:space="preserve"> </w:t>
      </w:r>
      <w:r>
        <w:t>ulaşabilmekte</w:t>
      </w:r>
      <w:r>
        <w:rPr>
          <w:spacing w:val="-10"/>
        </w:rPr>
        <w:t xml:space="preserve"> </w:t>
      </w:r>
      <w:r>
        <w:t>ve</w:t>
      </w:r>
      <w:r>
        <w:rPr>
          <w:spacing w:val="-9"/>
        </w:rPr>
        <w:t xml:space="preserve"> </w:t>
      </w:r>
      <w:r>
        <w:t>onları</w:t>
      </w:r>
      <w:r>
        <w:rPr>
          <w:spacing w:val="-9"/>
        </w:rPr>
        <w:t xml:space="preserve"> </w:t>
      </w:r>
      <w:r>
        <w:t>insan</w:t>
      </w:r>
      <w:r>
        <w:rPr>
          <w:spacing w:val="-10"/>
        </w:rPr>
        <w:t xml:space="preserve"> </w:t>
      </w:r>
      <w:r>
        <w:t>kaynakları</w:t>
      </w:r>
      <w:r>
        <w:rPr>
          <w:spacing w:val="-9"/>
        </w:rPr>
        <w:t xml:space="preserve"> </w:t>
      </w:r>
      <w:proofErr w:type="spellStart"/>
      <w:r>
        <w:t>po</w:t>
      </w:r>
      <w:proofErr w:type="spellEnd"/>
      <w:r>
        <w:t xml:space="preserve">- </w:t>
      </w:r>
      <w:proofErr w:type="spellStart"/>
      <w:r>
        <w:t>litikaları</w:t>
      </w:r>
      <w:proofErr w:type="spellEnd"/>
      <w:r>
        <w:t xml:space="preserve"> konusunda bilgilendirebilmektedir. Web sitelerinde edindiği bil- </w:t>
      </w:r>
      <w:proofErr w:type="spellStart"/>
      <w:r>
        <w:t>giler</w:t>
      </w:r>
      <w:proofErr w:type="spellEnd"/>
      <w:r>
        <w:t xml:space="preserve">, iş arayan kişilere kurumun çalışma ortamı açısından nasıl bir yer ol- </w:t>
      </w:r>
      <w:proofErr w:type="spellStart"/>
      <w:r>
        <w:t>duğu</w:t>
      </w:r>
      <w:proofErr w:type="spellEnd"/>
      <w:r>
        <w:rPr>
          <w:spacing w:val="-7"/>
        </w:rPr>
        <w:t xml:space="preserve"> </w:t>
      </w:r>
      <w:r>
        <w:t>konusunda</w:t>
      </w:r>
      <w:r>
        <w:rPr>
          <w:spacing w:val="-6"/>
        </w:rPr>
        <w:t xml:space="preserve"> </w:t>
      </w:r>
      <w:r>
        <w:t>önemli</w:t>
      </w:r>
      <w:r>
        <w:rPr>
          <w:spacing w:val="-6"/>
        </w:rPr>
        <w:t xml:space="preserve"> </w:t>
      </w:r>
      <w:r>
        <w:t>ipuçları</w:t>
      </w:r>
      <w:r>
        <w:rPr>
          <w:spacing w:val="-6"/>
        </w:rPr>
        <w:t xml:space="preserve"> </w:t>
      </w:r>
      <w:r>
        <w:t>vermektedir.</w:t>
      </w:r>
      <w:r>
        <w:rPr>
          <w:spacing w:val="-10"/>
        </w:rPr>
        <w:t xml:space="preserve"> </w:t>
      </w:r>
      <w:r>
        <w:t>Kurumlar</w:t>
      </w:r>
      <w:r>
        <w:rPr>
          <w:spacing w:val="-6"/>
        </w:rPr>
        <w:t xml:space="preserve"> </w:t>
      </w:r>
      <w:r>
        <w:t>web</w:t>
      </w:r>
      <w:r>
        <w:rPr>
          <w:spacing w:val="-7"/>
        </w:rPr>
        <w:t xml:space="preserve"> </w:t>
      </w:r>
      <w:r>
        <w:t>siteleri</w:t>
      </w:r>
      <w:r>
        <w:rPr>
          <w:spacing w:val="-6"/>
        </w:rPr>
        <w:t xml:space="preserve"> </w:t>
      </w:r>
      <w:r>
        <w:t xml:space="preserve">aracı- lığıyla sahip olduğu değerleri ve politikaları potansiyel insan kaynağına aktarılabilmekte ve böylece kurumsal kültüre uygun çalışanları çekebil- </w:t>
      </w:r>
      <w:proofErr w:type="spellStart"/>
      <w:r>
        <w:t>mektedir</w:t>
      </w:r>
      <w:proofErr w:type="spellEnd"/>
      <w:r>
        <w:t>.</w:t>
      </w:r>
      <w:r>
        <w:rPr>
          <w:spacing w:val="-7"/>
        </w:rPr>
        <w:t xml:space="preserve"> </w:t>
      </w:r>
      <w:r>
        <w:t>Bunun</w:t>
      </w:r>
      <w:r>
        <w:rPr>
          <w:spacing w:val="-5"/>
        </w:rPr>
        <w:t xml:space="preserve"> </w:t>
      </w:r>
      <w:r>
        <w:t>yanında</w:t>
      </w:r>
      <w:r>
        <w:rPr>
          <w:spacing w:val="-7"/>
        </w:rPr>
        <w:t xml:space="preserve"> </w:t>
      </w:r>
      <w:r>
        <w:t>iş</w:t>
      </w:r>
      <w:r>
        <w:rPr>
          <w:spacing w:val="-7"/>
        </w:rPr>
        <w:t xml:space="preserve"> </w:t>
      </w:r>
      <w:r>
        <w:t>ilanlarının</w:t>
      </w:r>
      <w:r>
        <w:rPr>
          <w:spacing w:val="-5"/>
        </w:rPr>
        <w:t xml:space="preserve"> </w:t>
      </w:r>
      <w:r>
        <w:t>kurumsal</w:t>
      </w:r>
      <w:r>
        <w:rPr>
          <w:spacing w:val="-4"/>
        </w:rPr>
        <w:t xml:space="preserve"> </w:t>
      </w:r>
      <w:r>
        <w:t>web</w:t>
      </w:r>
      <w:r>
        <w:rPr>
          <w:spacing w:val="-7"/>
        </w:rPr>
        <w:t xml:space="preserve"> </w:t>
      </w:r>
      <w:r>
        <w:t>sitelerinde</w:t>
      </w:r>
      <w:r>
        <w:rPr>
          <w:spacing w:val="-7"/>
        </w:rPr>
        <w:t xml:space="preserve"> </w:t>
      </w:r>
      <w:r>
        <w:t xml:space="preserve">yayınlan- </w:t>
      </w:r>
      <w:proofErr w:type="spellStart"/>
      <w:r>
        <w:t>ması</w:t>
      </w:r>
      <w:proofErr w:type="spellEnd"/>
      <w:r>
        <w:t xml:space="preserve"> daha fazla nitelikli adaya ulaşabilmeyi, adaylara online başvuru im- kanının</w:t>
      </w:r>
      <w:r>
        <w:rPr>
          <w:spacing w:val="-12"/>
        </w:rPr>
        <w:t xml:space="preserve"> </w:t>
      </w:r>
      <w:r>
        <w:t>sağlanması</w:t>
      </w:r>
      <w:r>
        <w:rPr>
          <w:spacing w:val="-9"/>
        </w:rPr>
        <w:t xml:space="preserve"> </w:t>
      </w:r>
      <w:r>
        <w:t>da</w:t>
      </w:r>
      <w:r>
        <w:rPr>
          <w:spacing w:val="-9"/>
        </w:rPr>
        <w:t xml:space="preserve"> </w:t>
      </w:r>
      <w:r>
        <w:t>başvuruların</w:t>
      </w:r>
      <w:r>
        <w:rPr>
          <w:spacing w:val="-9"/>
        </w:rPr>
        <w:t xml:space="preserve"> </w:t>
      </w:r>
      <w:r>
        <w:t>daha</w:t>
      </w:r>
      <w:r>
        <w:rPr>
          <w:spacing w:val="-9"/>
        </w:rPr>
        <w:t xml:space="preserve"> </w:t>
      </w:r>
      <w:r>
        <w:t>hızlı</w:t>
      </w:r>
      <w:r>
        <w:rPr>
          <w:spacing w:val="-8"/>
        </w:rPr>
        <w:t xml:space="preserve"> </w:t>
      </w:r>
      <w:r>
        <w:t>yapılabilmesini</w:t>
      </w:r>
      <w:r>
        <w:rPr>
          <w:spacing w:val="-8"/>
        </w:rPr>
        <w:t xml:space="preserve"> </w:t>
      </w:r>
      <w:r>
        <w:t xml:space="preserve">sağlamakta- </w:t>
      </w:r>
      <w:proofErr w:type="spellStart"/>
      <w:r>
        <w:t>dır</w:t>
      </w:r>
      <w:proofErr w:type="spellEnd"/>
      <w:r>
        <w:t>.</w:t>
      </w:r>
    </w:p>
    <w:p w14:paraId="0A69DFB9" w14:textId="77777777" w:rsidR="004678B8" w:rsidRDefault="00C43813">
      <w:pPr>
        <w:pStyle w:val="Balk3"/>
        <w:numPr>
          <w:ilvl w:val="0"/>
          <w:numId w:val="24"/>
        </w:numPr>
        <w:tabs>
          <w:tab w:val="left" w:pos="903"/>
        </w:tabs>
        <w:spacing w:before="186"/>
        <w:ind w:hanging="285"/>
      </w:pPr>
      <w:r>
        <w:t>Dijital İnsan Kaynakları Yönetimi Kavram ve</w:t>
      </w:r>
      <w:r>
        <w:rPr>
          <w:spacing w:val="-10"/>
        </w:rPr>
        <w:t xml:space="preserve"> </w:t>
      </w:r>
      <w:r>
        <w:t>Kapsamı</w:t>
      </w:r>
    </w:p>
    <w:p w14:paraId="1AB8729C" w14:textId="77777777" w:rsidR="004678B8" w:rsidRDefault="00C43813">
      <w:pPr>
        <w:pStyle w:val="GvdeMetni"/>
        <w:spacing w:before="212" w:line="276" w:lineRule="auto"/>
        <w:ind w:right="1411"/>
        <w:jc w:val="both"/>
      </w:pPr>
      <w:r>
        <w:t xml:space="preserve">Dijital İnsan Kaynakları Yönetimi (İKY) kavramı, ilk kez e-ticaret kavra- </w:t>
      </w:r>
      <w:proofErr w:type="spellStart"/>
      <w:r>
        <w:t>mının</w:t>
      </w:r>
      <w:proofErr w:type="spellEnd"/>
      <w:r>
        <w:t xml:space="preserve"> geniş ölçüde yayıldığı 1990‟lı yılların sonunda kullanılmıştır (</w:t>
      </w:r>
      <w:proofErr w:type="spellStart"/>
      <w:r>
        <w:t>Oli</w:t>
      </w:r>
      <w:proofErr w:type="spellEnd"/>
      <w:r>
        <w:t xml:space="preserve">- </w:t>
      </w:r>
      <w:proofErr w:type="spellStart"/>
      <w:r>
        <w:t>vas-Lujan</w:t>
      </w:r>
      <w:proofErr w:type="spellEnd"/>
      <w:r>
        <w:t xml:space="preserve"> vd., 2007: 419). Dijital İKY, örgütsel yaşamdaki insan kaynak- </w:t>
      </w:r>
      <w:proofErr w:type="spellStart"/>
      <w:r>
        <w:t>ları</w:t>
      </w:r>
      <w:proofErr w:type="spellEnd"/>
      <w:r>
        <w:t xml:space="preserve"> yönetimi uygulamalarında ve politikalarda web tabanlı teknolojilerin</w:t>
      </w:r>
    </w:p>
    <w:p w14:paraId="31117934" w14:textId="77777777" w:rsidR="004678B8" w:rsidRDefault="004678B8">
      <w:pPr>
        <w:spacing w:line="276" w:lineRule="auto"/>
        <w:jc w:val="both"/>
        <w:sectPr w:rsidR="004678B8" w:rsidSect="00C43813">
          <w:headerReference w:type="even" r:id="rId25"/>
          <w:pgSz w:w="9360" w:h="13330"/>
          <w:pgMar w:top="1240" w:right="0" w:bottom="280" w:left="800" w:header="710" w:footer="0" w:gutter="0"/>
          <w:pgNumType w:start="2"/>
          <w:cols w:space="708"/>
        </w:sectPr>
      </w:pPr>
    </w:p>
    <w:p w14:paraId="06639204" w14:textId="77777777" w:rsidR="004678B8" w:rsidRDefault="00C43813">
      <w:pPr>
        <w:pStyle w:val="GvdeMetni"/>
        <w:spacing w:before="168"/>
        <w:jc w:val="both"/>
      </w:pPr>
      <w:proofErr w:type="gramStart"/>
      <w:r>
        <w:lastRenderedPageBreak/>
        <w:t>kullanılmasıdır</w:t>
      </w:r>
      <w:proofErr w:type="gramEnd"/>
      <w:r>
        <w:t xml:space="preserve"> (</w:t>
      </w:r>
      <w:proofErr w:type="spellStart"/>
      <w:r>
        <w:t>Ruel</w:t>
      </w:r>
      <w:proofErr w:type="spellEnd"/>
      <w:r>
        <w:t xml:space="preserve"> vd., 2007: 280). </w:t>
      </w:r>
      <w:proofErr w:type="spellStart"/>
      <w:r>
        <w:t>Lengnick-Hall</w:t>
      </w:r>
      <w:proofErr w:type="spellEnd"/>
      <w:r>
        <w:t xml:space="preserve"> ve </w:t>
      </w:r>
      <w:proofErr w:type="spellStart"/>
      <w:r>
        <w:t>Moritz</w:t>
      </w:r>
      <w:proofErr w:type="spellEnd"/>
      <w:r>
        <w:t xml:space="preserve"> (2013:</w:t>
      </w:r>
    </w:p>
    <w:p w14:paraId="34E559ED" w14:textId="77777777" w:rsidR="004678B8" w:rsidRDefault="00C43813">
      <w:pPr>
        <w:pStyle w:val="GvdeMetni"/>
        <w:spacing w:before="37" w:line="276" w:lineRule="auto"/>
        <w:ind w:right="1324"/>
      </w:pPr>
      <w:r>
        <w:t xml:space="preserve">365) Dijital </w:t>
      </w:r>
      <w:proofErr w:type="spellStart"/>
      <w:r>
        <w:t>İKY‟nin</w:t>
      </w:r>
      <w:proofErr w:type="spellEnd"/>
      <w:r>
        <w:t xml:space="preserve"> interneti kullanarak insan kaynakları konularında iş- </w:t>
      </w:r>
      <w:proofErr w:type="spellStart"/>
      <w:r>
        <w:t>letme</w:t>
      </w:r>
      <w:proofErr w:type="spellEnd"/>
      <w:r>
        <w:t xml:space="preserve"> işlerinin yürütülmesini ifade ettiğini belirtmektedir.</w:t>
      </w:r>
    </w:p>
    <w:p w14:paraId="5DB7B4F5" w14:textId="77777777" w:rsidR="004678B8" w:rsidRDefault="00C43813">
      <w:pPr>
        <w:pStyle w:val="GvdeMetni"/>
        <w:spacing w:before="179"/>
        <w:jc w:val="both"/>
      </w:pPr>
      <w:r>
        <w:t xml:space="preserve">Teknoloji, </w:t>
      </w:r>
      <w:proofErr w:type="spellStart"/>
      <w:r>
        <w:t>İKY‟yi</w:t>
      </w:r>
      <w:proofErr w:type="spellEnd"/>
      <w:r>
        <w:t xml:space="preserve"> birçok konuda etkilemiştir. </w:t>
      </w:r>
      <w:proofErr w:type="spellStart"/>
      <w:r>
        <w:t>Lengnick-Hall</w:t>
      </w:r>
      <w:proofErr w:type="spellEnd"/>
      <w:r>
        <w:t xml:space="preserve"> (2013: 42-</w:t>
      </w:r>
    </w:p>
    <w:p w14:paraId="6BA60F5D" w14:textId="77777777" w:rsidR="004678B8" w:rsidRDefault="00C43813">
      <w:pPr>
        <w:pStyle w:val="ListeParagraf"/>
        <w:numPr>
          <w:ilvl w:val="0"/>
          <w:numId w:val="23"/>
        </w:numPr>
        <w:tabs>
          <w:tab w:val="left" w:pos="970"/>
        </w:tabs>
        <w:spacing w:before="40"/>
        <w:ind w:hanging="352"/>
      </w:pPr>
      <w:proofErr w:type="spellStart"/>
      <w:r>
        <w:t>İKY‟yi</w:t>
      </w:r>
      <w:proofErr w:type="spellEnd"/>
      <w:r>
        <w:t xml:space="preserve"> etkileyen teknoloji trendleri şöyle</w:t>
      </w:r>
      <w:r>
        <w:rPr>
          <w:spacing w:val="-4"/>
        </w:rPr>
        <w:t xml:space="preserve"> </w:t>
      </w:r>
      <w:r>
        <w:t>sıralanmaktadır:</w:t>
      </w:r>
    </w:p>
    <w:p w14:paraId="5CA8665C" w14:textId="77777777" w:rsidR="004678B8" w:rsidRDefault="004678B8">
      <w:pPr>
        <w:pStyle w:val="GvdeMetni"/>
        <w:spacing w:before="9"/>
        <w:ind w:left="0"/>
        <w:rPr>
          <w:sz w:val="18"/>
        </w:rPr>
      </w:pPr>
    </w:p>
    <w:p w14:paraId="436BAFC3" w14:textId="77777777" w:rsidR="004678B8" w:rsidRDefault="00C43813">
      <w:pPr>
        <w:pStyle w:val="ListeParagraf"/>
        <w:numPr>
          <w:ilvl w:val="1"/>
          <w:numId w:val="23"/>
        </w:numPr>
        <w:tabs>
          <w:tab w:val="left" w:pos="1339"/>
        </w:tabs>
        <w:spacing w:line="276" w:lineRule="auto"/>
        <w:ind w:right="1413"/>
        <w:jc w:val="both"/>
      </w:pPr>
      <w:r>
        <w:t xml:space="preserve">Doğru ve gerçek zamanlı insan kaynakları bilgisine hızlı ve ucuz erişim: Bilgiye erişim ve bilgiyi etkili bir şekilde analiz </w:t>
      </w:r>
      <w:proofErr w:type="gramStart"/>
      <w:r>
        <w:t>etme,</w:t>
      </w:r>
      <w:proofErr w:type="gramEnd"/>
      <w:r>
        <w:t xml:space="preserve"> de- </w:t>
      </w:r>
      <w:proofErr w:type="spellStart"/>
      <w:r>
        <w:t>ğerlendirme</w:t>
      </w:r>
      <w:proofErr w:type="spellEnd"/>
      <w:r>
        <w:t xml:space="preserve">, yorumlama, kullanma, geliştirme ve paylaşma </w:t>
      </w:r>
      <w:proofErr w:type="spellStart"/>
      <w:r>
        <w:t>bece</w:t>
      </w:r>
      <w:proofErr w:type="spellEnd"/>
      <w:r>
        <w:t xml:space="preserve">- </w:t>
      </w:r>
      <w:proofErr w:type="spellStart"/>
      <w:r>
        <w:t>risi</w:t>
      </w:r>
      <w:proofErr w:type="spellEnd"/>
      <w:r>
        <w:rPr>
          <w:spacing w:val="-7"/>
        </w:rPr>
        <w:t xml:space="preserve"> </w:t>
      </w:r>
      <w:r>
        <w:t>kuruluşlar</w:t>
      </w:r>
      <w:r>
        <w:rPr>
          <w:spacing w:val="-8"/>
        </w:rPr>
        <w:t xml:space="preserve"> </w:t>
      </w:r>
      <w:r>
        <w:t>için</w:t>
      </w:r>
      <w:r>
        <w:rPr>
          <w:spacing w:val="-10"/>
        </w:rPr>
        <w:t xml:space="preserve"> </w:t>
      </w:r>
      <w:r>
        <w:t>stratejik</w:t>
      </w:r>
      <w:r>
        <w:rPr>
          <w:spacing w:val="-10"/>
        </w:rPr>
        <w:t xml:space="preserve"> </w:t>
      </w:r>
      <w:r>
        <w:t>üstünlük</w:t>
      </w:r>
      <w:r>
        <w:rPr>
          <w:spacing w:val="-10"/>
        </w:rPr>
        <w:t xml:space="preserve"> </w:t>
      </w:r>
      <w:r>
        <w:t>elde</w:t>
      </w:r>
      <w:r>
        <w:rPr>
          <w:spacing w:val="-8"/>
        </w:rPr>
        <w:t xml:space="preserve"> </w:t>
      </w:r>
      <w:r>
        <w:t>etmenin</w:t>
      </w:r>
      <w:r>
        <w:rPr>
          <w:spacing w:val="-7"/>
        </w:rPr>
        <w:t xml:space="preserve"> </w:t>
      </w:r>
      <w:r>
        <w:t>anahtarı</w:t>
      </w:r>
      <w:r>
        <w:rPr>
          <w:spacing w:val="-6"/>
        </w:rPr>
        <w:t xml:space="preserve"> </w:t>
      </w:r>
      <w:r>
        <w:t>olacak- tır.</w:t>
      </w:r>
    </w:p>
    <w:p w14:paraId="1542AB9A" w14:textId="77777777" w:rsidR="004678B8" w:rsidRDefault="00C43813">
      <w:pPr>
        <w:pStyle w:val="ListeParagraf"/>
        <w:numPr>
          <w:ilvl w:val="1"/>
          <w:numId w:val="23"/>
        </w:numPr>
        <w:tabs>
          <w:tab w:val="left" w:pos="1339"/>
        </w:tabs>
        <w:spacing w:line="276" w:lineRule="auto"/>
        <w:ind w:right="1415"/>
        <w:jc w:val="both"/>
      </w:pPr>
      <w:r>
        <w:t>Çalışanların etkinliğini ve verimliliğini artırmak amacıyla bilgiye her</w:t>
      </w:r>
      <w:r>
        <w:rPr>
          <w:spacing w:val="-11"/>
        </w:rPr>
        <w:t xml:space="preserve"> </w:t>
      </w:r>
      <w:r>
        <w:t>an</w:t>
      </w:r>
      <w:r>
        <w:rPr>
          <w:spacing w:val="-13"/>
        </w:rPr>
        <w:t xml:space="preserve"> </w:t>
      </w:r>
      <w:r>
        <w:t>her</w:t>
      </w:r>
      <w:r>
        <w:rPr>
          <w:spacing w:val="-11"/>
        </w:rPr>
        <w:t xml:space="preserve"> </w:t>
      </w:r>
      <w:r>
        <w:t>yerden</w:t>
      </w:r>
      <w:r>
        <w:rPr>
          <w:spacing w:val="-11"/>
        </w:rPr>
        <w:t xml:space="preserve"> </w:t>
      </w:r>
      <w:r>
        <w:t>erişme</w:t>
      </w:r>
      <w:r>
        <w:rPr>
          <w:spacing w:val="-11"/>
        </w:rPr>
        <w:t xml:space="preserve"> </w:t>
      </w:r>
      <w:r>
        <w:t>olanağı:</w:t>
      </w:r>
      <w:r>
        <w:rPr>
          <w:spacing w:val="-10"/>
        </w:rPr>
        <w:t xml:space="preserve"> </w:t>
      </w:r>
      <w:r>
        <w:t>Bu</w:t>
      </w:r>
      <w:r>
        <w:rPr>
          <w:spacing w:val="-12"/>
        </w:rPr>
        <w:t xml:space="preserve"> </w:t>
      </w:r>
      <w:r>
        <w:t>durum,</w:t>
      </w:r>
      <w:r>
        <w:rPr>
          <w:spacing w:val="-11"/>
        </w:rPr>
        <w:t xml:space="preserve"> </w:t>
      </w:r>
      <w:r>
        <w:t>herhangi</w:t>
      </w:r>
      <w:r>
        <w:rPr>
          <w:spacing w:val="-11"/>
        </w:rPr>
        <w:t xml:space="preserve"> </w:t>
      </w:r>
      <w:r>
        <w:t>bir</w:t>
      </w:r>
      <w:r>
        <w:rPr>
          <w:spacing w:val="-10"/>
        </w:rPr>
        <w:t xml:space="preserve"> </w:t>
      </w:r>
      <w:r>
        <w:t xml:space="preserve">zamanda herhangi bir yerde çalışabilmek ve yönetebilmek anlamına gel- </w:t>
      </w:r>
      <w:proofErr w:type="spellStart"/>
      <w:r>
        <w:t>mektedir</w:t>
      </w:r>
      <w:proofErr w:type="spellEnd"/>
      <w:r>
        <w:t>.</w:t>
      </w:r>
    </w:p>
    <w:p w14:paraId="39BDEBAB" w14:textId="77777777" w:rsidR="004678B8" w:rsidRDefault="00C43813">
      <w:pPr>
        <w:pStyle w:val="ListeParagraf"/>
        <w:numPr>
          <w:ilvl w:val="1"/>
          <w:numId w:val="23"/>
        </w:numPr>
        <w:tabs>
          <w:tab w:val="left" w:pos="1339"/>
        </w:tabs>
        <w:spacing w:line="276" w:lineRule="auto"/>
        <w:ind w:right="1415"/>
        <w:jc w:val="both"/>
      </w:pPr>
      <w:r>
        <w:t xml:space="preserve">Çeşitli analitik sistemler: Yapay zekâ olarak </w:t>
      </w:r>
      <w:proofErr w:type="gramStart"/>
      <w:r>
        <w:t>ta</w:t>
      </w:r>
      <w:proofErr w:type="gramEnd"/>
      <w:r>
        <w:t xml:space="preserve"> bilinen uzman sis- temler yöneticilere, insanlarla ilişkili konularda karar vermenin her aşamasında eşlik</w:t>
      </w:r>
      <w:r>
        <w:rPr>
          <w:spacing w:val="-5"/>
        </w:rPr>
        <w:t xml:space="preserve"> </w:t>
      </w:r>
      <w:r>
        <w:t>edecektir.</w:t>
      </w:r>
    </w:p>
    <w:p w14:paraId="4606C5DA" w14:textId="77777777" w:rsidR="004678B8" w:rsidRDefault="00C43813">
      <w:pPr>
        <w:pStyle w:val="ListeParagraf"/>
        <w:numPr>
          <w:ilvl w:val="1"/>
          <w:numId w:val="23"/>
        </w:numPr>
        <w:tabs>
          <w:tab w:val="left" w:pos="1339"/>
        </w:tabs>
        <w:spacing w:line="276" w:lineRule="auto"/>
        <w:ind w:right="1412"/>
        <w:jc w:val="both"/>
      </w:pPr>
      <w:r>
        <w:t>Akıllı self servis: Bu, self servis olayının akıllı telefonlar ve avuç içi</w:t>
      </w:r>
      <w:r>
        <w:rPr>
          <w:spacing w:val="-13"/>
        </w:rPr>
        <w:t xml:space="preserve"> </w:t>
      </w:r>
      <w:proofErr w:type="spellStart"/>
      <w:r>
        <w:t>PDA‟lar</w:t>
      </w:r>
      <w:proofErr w:type="spellEnd"/>
      <w:r>
        <w:rPr>
          <w:spacing w:val="-13"/>
        </w:rPr>
        <w:t xml:space="preserve"> </w:t>
      </w:r>
      <w:r>
        <w:t>(</w:t>
      </w:r>
      <w:proofErr w:type="spellStart"/>
      <w:r>
        <w:t>personal</w:t>
      </w:r>
      <w:proofErr w:type="spellEnd"/>
      <w:r>
        <w:rPr>
          <w:spacing w:val="-10"/>
        </w:rPr>
        <w:t xml:space="preserve"> </w:t>
      </w:r>
      <w:proofErr w:type="gramStart"/>
      <w:r>
        <w:t>data</w:t>
      </w:r>
      <w:proofErr w:type="gramEnd"/>
      <w:r>
        <w:rPr>
          <w:spacing w:val="-13"/>
        </w:rPr>
        <w:t xml:space="preserve"> </w:t>
      </w:r>
      <w:proofErr w:type="spellStart"/>
      <w:r>
        <w:t>assistants</w:t>
      </w:r>
      <w:proofErr w:type="spellEnd"/>
      <w:r>
        <w:t>-kişisel</w:t>
      </w:r>
      <w:r>
        <w:rPr>
          <w:spacing w:val="-11"/>
        </w:rPr>
        <w:t xml:space="preserve"> </w:t>
      </w:r>
      <w:r>
        <w:t>veri</w:t>
      </w:r>
      <w:r>
        <w:rPr>
          <w:spacing w:val="-10"/>
        </w:rPr>
        <w:t xml:space="preserve"> </w:t>
      </w:r>
      <w:r>
        <w:t>yardımcıları)</w:t>
      </w:r>
      <w:r>
        <w:rPr>
          <w:spacing w:val="-13"/>
        </w:rPr>
        <w:t xml:space="preserve"> </w:t>
      </w:r>
      <w:r>
        <w:t xml:space="preserve">ara- </w:t>
      </w:r>
      <w:proofErr w:type="spellStart"/>
      <w:r>
        <w:t>cılığı</w:t>
      </w:r>
      <w:proofErr w:type="spellEnd"/>
      <w:r>
        <w:t xml:space="preserve"> ile iletişimi de kapsayacak şekilde genişlemesini ifade et- </w:t>
      </w:r>
      <w:proofErr w:type="spellStart"/>
      <w:r>
        <w:t>mektedir</w:t>
      </w:r>
      <w:proofErr w:type="spellEnd"/>
      <w:r>
        <w:t>.</w:t>
      </w:r>
    </w:p>
    <w:p w14:paraId="0CE12805" w14:textId="77777777" w:rsidR="004678B8" w:rsidRDefault="00C43813">
      <w:pPr>
        <w:pStyle w:val="ListeParagraf"/>
        <w:numPr>
          <w:ilvl w:val="1"/>
          <w:numId w:val="23"/>
        </w:numPr>
        <w:tabs>
          <w:tab w:val="left" w:pos="1339"/>
        </w:tabs>
        <w:spacing w:line="276" w:lineRule="auto"/>
        <w:ind w:right="1413"/>
        <w:jc w:val="both"/>
      </w:pPr>
      <w:r>
        <w:t>Kişiye</w:t>
      </w:r>
      <w:r>
        <w:rPr>
          <w:spacing w:val="-9"/>
        </w:rPr>
        <w:t xml:space="preserve"> </w:t>
      </w:r>
      <w:r>
        <w:t>özel</w:t>
      </w:r>
      <w:r>
        <w:rPr>
          <w:spacing w:val="-11"/>
        </w:rPr>
        <w:t xml:space="preserve"> </w:t>
      </w:r>
      <w:r>
        <w:t>içerik:</w:t>
      </w:r>
      <w:r>
        <w:rPr>
          <w:spacing w:val="-8"/>
        </w:rPr>
        <w:t xml:space="preserve"> </w:t>
      </w:r>
      <w:r>
        <w:t>Yirmi</w:t>
      </w:r>
      <w:r>
        <w:rPr>
          <w:spacing w:val="-7"/>
        </w:rPr>
        <w:t xml:space="preserve"> </w:t>
      </w:r>
      <w:r>
        <w:t>birinci</w:t>
      </w:r>
      <w:r>
        <w:rPr>
          <w:spacing w:val="-9"/>
        </w:rPr>
        <w:t xml:space="preserve"> </w:t>
      </w:r>
      <w:r>
        <w:t>yüzyılın</w:t>
      </w:r>
      <w:r>
        <w:rPr>
          <w:spacing w:val="-11"/>
        </w:rPr>
        <w:t xml:space="preserve"> </w:t>
      </w:r>
      <w:r>
        <w:t>İKY</w:t>
      </w:r>
      <w:r>
        <w:rPr>
          <w:spacing w:val="-9"/>
        </w:rPr>
        <w:t xml:space="preserve"> </w:t>
      </w:r>
      <w:r>
        <w:t>sistemleri,</w:t>
      </w:r>
      <w:r>
        <w:rPr>
          <w:spacing w:val="-10"/>
        </w:rPr>
        <w:t xml:space="preserve"> </w:t>
      </w:r>
      <w:r>
        <w:t>çalışanın kuruluş içindeki rolüne dayalı olarak süzgeçten geçirilmiş bilgi içeriğini sunacak ve böylece çalışanların optimum performans göstermelerini sağlayacaktır.</w:t>
      </w:r>
    </w:p>
    <w:p w14:paraId="34C909E7" w14:textId="77777777" w:rsidR="004678B8" w:rsidRDefault="00C43813">
      <w:pPr>
        <w:pStyle w:val="GvdeMetni"/>
        <w:spacing w:before="166" w:line="276" w:lineRule="auto"/>
        <w:ind w:right="1411"/>
        <w:jc w:val="both"/>
      </w:pPr>
      <w:r>
        <w:t xml:space="preserve">Dijital </w:t>
      </w:r>
      <w:proofErr w:type="spellStart"/>
      <w:r>
        <w:t>İKY’nin</w:t>
      </w:r>
      <w:proofErr w:type="spellEnd"/>
      <w:r>
        <w:t xml:space="preserve"> alt modülü ve özellikle de işletmenin insan kaynağı </w:t>
      </w:r>
      <w:proofErr w:type="spellStart"/>
      <w:r>
        <w:t>ihti</w:t>
      </w:r>
      <w:proofErr w:type="spellEnd"/>
      <w:r>
        <w:t xml:space="preserve">- </w:t>
      </w:r>
      <w:proofErr w:type="spellStart"/>
      <w:r>
        <w:t>yacı</w:t>
      </w:r>
      <w:proofErr w:type="spellEnd"/>
      <w:r>
        <w:t xml:space="preserve"> teminine yönelik olan İnternet Üzerinden İşe Alım (Dijital İşe Alım) uygulaması sayesinde günümüz işletmeleri insan kaynaklarının </w:t>
      </w:r>
      <w:proofErr w:type="spellStart"/>
      <w:r>
        <w:t>operasyo</w:t>
      </w:r>
      <w:proofErr w:type="spellEnd"/>
      <w:r>
        <w:t xml:space="preserve">- </w:t>
      </w:r>
      <w:proofErr w:type="spellStart"/>
      <w:r>
        <w:t>nel</w:t>
      </w:r>
      <w:proofErr w:type="spellEnd"/>
      <w:r>
        <w:rPr>
          <w:spacing w:val="-14"/>
        </w:rPr>
        <w:t xml:space="preserve"> </w:t>
      </w:r>
      <w:r>
        <w:t>işlerine</w:t>
      </w:r>
      <w:r>
        <w:rPr>
          <w:spacing w:val="-11"/>
        </w:rPr>
        <w:t xml:space="preserve"> </w:t>
      </w:r>
      <w:r>
        <w:t>harcanan</w:t>
      </w:r>
      <w:r>
        <w:rPr>
          <w:spacing w:val="-14"/>
        </w:rPr>
        <w:t xml:space="preserve"> </w:t>
      </w:r>
      <w:r>
        <w:t>zaman</w:t>
      </w:r>
      <w:r>
        <w:rPr>
          <w:spacing w:val="-12"/>
        </w:rPr>
        <w:t xml:space="preserve"> </w:t>
      </w:r>
      <w:r>
        <w:t>ve</w:t>
      </w:r>
      <w:r>
        <w:rPr>
          <w:spacing w:val="-11"/>
        </w:rPr>
        <w:t xml:space="preserve"> </w:t>
      </w:r>
      <w:r>
        <w:t>masraflardan</w:t>
      </w:r>
      <w:r>
        <w:rPr>
          <w:spacing w:val="-15"/>
        </w:rPr>
        <w:t xml:space="preserve"> </w:t>
      </w:r>
      <w:r>
        <w:t>önemli</w:t>
      </w:r>
      <w:r>
        <w:rPr>
          <w:spacing w:val="-13"/>
        </w:rPr>
        <w:t xml:space="preserve"> </w:t>
      </w:r>
      <w:r>
        <w:t>ölçüde</w:t>
      </w:r>
      <w:r>
        <w:rPr>
          <w:spacing w:val="-14"/>
        </w:rPr>
        <w:t xml:space="preserve"> </w:t>
      </w:r>
      <w:r>
        <w:t>tasarruf</w:t>
      </w:r>
      <w:r>
        <w:rPr>
          <w:spacing w:val="-13"/>
        </w:rPr>
        <w:t xml:space="preserve"> </w:t>
      </w:r>
      <w:r>
        <w:t xml:space="preserve">etmek- </w:t>
      </w:r>
      <w:proofErr w:type="spellStart"/>
      <w:r>
        <w:t>tedir</w:t>
      </w:r>
      <w:proofErr w:type="spellEnd"/>
      <w:r>
        <w:t>.</w:t>
      </w:r>
      <w:r>
        <w:rPr>
          <w:spacing w:val="-13"/>
        </w:rPr>
        <w:t xml:space="preserve"> </w:t>
      </w:r>
      <w:r>
        <w:t>E-İşe</w:t>
      </w:r>
      <w:r>
        <w:rPr>
          <w:spacing w:val="-10"/>
        </w:rPr>
        <w:t xml:space="preserve"> </w:t>
      </w:r>
      <w:r>
        <w:t>Alım</w:t>
      </w:r>
      <w:r>
        <w:rPr>
          <w:spacing w:val="-13"/>
        </w:rPr>
        <w:t xml:space="preserve"> </w:t>
      </w:r>
      <w:r>
        <w:t>uygulaması,</w:t>
      </w:r>
      <w:r>
        <w:rPr>
          <w:spacing w:val="-10"/>
        </w:rPr>
        <w:t xml:space="preserve"> </w:t>
      </w:r>
      <w:r>
        <w:t>geniş</w:t>
      </w:r>
      <w:r>
        <w:rPr>
          <w:spacing w:val="-10"/>
        </w:rPr>
        <w:t xml:space="preserve"> </w:t>
      </w:r>
      <w:r>
        <w:t>bir</w:t>
      </w:r>
      <w:r>
        <w:rPr>
          <w:spacing w:val="-12"/>
        </w:rPr>
        <w:t xml:space="preserve"> </w:t>
      </w:r>
      <w:r>
        <w:t>bilgi</w:t>
      </w:r>
      <w:r>
        <w:rPr>
          <w:spacing w:val="-9"/>
        </w:rPr>
        <w:t xml:space="preserve"> </w:t>
      </w:r>
      <w:r>
        <w:t>havuzundan</w:t>
      </w:r>
      <w:r>
        <w:rPr>
          <w:spacing w:val="-10"/>
        </w:rPr>
        <w:t xml:space="preserve"> </w:t>
      </w:r>
      <w:r>
        <w:t>istenilen</w:t>
      </w:r>
      <w:r>
        <w:rPr>
          <w:spacing w:val="-12"/>
        </w:rPr>
        <w:t xml:space="preserve"> </w:t>
      </w:r>
      <w:r>
        <w:t xml:space="preserve">bilgilere çok daha kolay ulaşılmasını ve bilgilerin düzenli olarak raporlanmasını sağlayarak hem örgüt yöneticilerinin hem de insan kaynakları uzmanları- </w:t>
      </w:r>
      <w:proofErr w:type="spellStart"/>
      <w:r>
        <w:t>nın</w:t>
      </w:r>
      <w:proofErr w:type="spellEnd"/>
      <w:r>
        <w:t xml:space="preserve"> işletmenin ihtiyaçları doğrultusunda işletmede bulunan boş</w:t>
      </w:r>
      <w:r>
        <w:rPr>
          <w:spacing w:val="29"/>
        </w:rPr>
        <w:t xml:space="preserve"> </w:t>
      </w:r>
      <w:r>
        <w:t>pozisyon-</w:t>
      </w:r>
    </w:p>
    <w:p w14:paraId="1F8DC4B4" w14:textId="77777777" w:rsidR="004678B8" w:rsidRDefault="004678B8">
      <w:pPr>
        <w:spacing w:line="276" w:lineRule="auto"/>
        <w:jc w:val="both"/>
        <w:sectPr w:rsidR="004678B8" w:rsidSect="00C43813">
          <w:headerReference w:type="default" r:id="rId26"/>
          <w:pgSz w:w="9360" w:h="13330"/>
          <w:pgMar w:top="1240" w:right="0" w:bottom="280" w:left="800" w:header="0" w:footer="0" w:gutter="0"/>
          <w:pgNumType w:start="3"/>
          <w:cols w:space="708"/>
        </w:sectPr>
      </w:pPr>
    </w:p>
    <w:p w14:paraId="1CBFE271" w14:textId="77777777" w:rsidR="004678B8" w:rsidRDefault="00C43813">
      <w:pPr>
        <w:pStyle w:val="GvdeMetni"/>
        <w:spacing w:before="168" w:line="276" w:lineRule="auto"/>
        <w:ind w:right="1412"/>
        <w:jc w:val="both"/>
      </w:pPr>
      <w:proofErr w:type="spellStart"/>
      <w:proofErr w:type="gramStart"/>
      <w:r>
        <w:lastRenderedPageBreak/>
        <w:t>lar</w:t>
      </w:r>
      <w:proofErr w:type="spellEnd"/>
      <w:proofErr w:type="gramEnd"/>
      <w:r>
        <w:t xml:space="preserve"> için en uygun iş göreni temin etmelerine imkân tanımaktadır. İşletme- </w:t>
      </w:r>
      <w:proofErr w:type="spellStart"/>
      <w:r>
        <w:t>lerin</w:t>
      </w:r>
      <w:proofErr w:type="spellEnd"/>
      <w:r>
        <w:rPr>
          <w:spacing w:val="-7"/>
        </w:rPr>
        <w:t xml:space="preserve"> </w:t>
      </w:r>
      <w:r>
        <w:t>insan</w:t>
      </w:r>
      <w:r>
        <w:rPr>
          <w:spacing w:val="-7"/>
        </w:rPr>
        <w:t xml:space="preserve"> </w:t>
      </w:r>
      <w:r>
        <w:t>kaynağı</w:t>
      </w:r>
      <w:r>
        <w:rPr>
          <w:spacing w:val="-6"/>
        </w:rPr>
        <w:t xml:space="preserve"> </w:t>
      </w:r>
      <w:r>
        <w:t>ihtiyacına</w:t>
      </w:r>
      <w:r>
        <w:rPr>
          <w:spacing w:val="-6"/>
        </w:rPr>
        <w:t xml:space="preserve"> </w:t>
      </w:r>
      <w:r>
        <w:t>yönelik</w:t>
      </w:r>
      <w:r>
        <w:rPr>
          <w:spacing w:val="-10"/>
        </w:rPr>
        <w:t xml:space="preserve"> </w:t>
      </w:r>
      <w:r>
        <w:t>olarak</w:t>
      </w:r>
      <w:r>
        <w:rPr>
          <w:spacing w:val="-8"/>
        </w:rPr>
        <w:t xml:space="preserve"> </w:t>
      </w:r>
      <w:r>
        <w:t>çözüm</w:t>
      </w:r>
      <w:r>
        <w:rPr>
          <w:spacing w:val="-8"/>
        </w:rPr>
        <w:t xml:space="preserve"> </w:t>
      </w:r>
      <w:r>
        <w:t>sunan</w:t>
      </w:r>
      <w:r>
        <w:rPr>
          <w:spacing w:val="-7"/>
        </w:rPr>
        <w:t xml:space="preserve"> </w:t>
      </w:r>
      <w:r>
        <w:t>Dijital</w:t>
      </w:r>
      <w:r>
        <w:rPr>
          <w:spacing w:val="-6"/>
        </w:rPr>
        <w:t xml:space="preserve"> </w:t>
      </w:r>
      <w:r>
        <w:t>İşe</w:t>
      </w:r>
      <w:r>
        <w:rPr>
          <w:spacing w:val="-6"/>
        </w:rPr>
        <w:t xml:space="preserve"> </w:t>
      </w:r>
      <w:r>
        <w:t>Alım uygulaması, geleneksel iş gören temini sürecindeki pek çok işlemin sanal ortamda</w:t>
      </w:r>
      <w:r>
        <w:rPr>
          <w:spacing w:val="-4"/>
        </w:rPr>
        <w:t xml:space="preserve"> </w:t>
      </w:r>
      <w:r>
        <w:t>çok</w:t>
      </w:r>
      <w:r>
        <w:rPr>
          <w:spacing w:val="-7"/>
        </w:rPr>
        <w:t xml:space="preserve"> </w:t>
      </w:r>
      <w:r>
        <w:t>daha</w:t>
      </w:r>
      <w:r>
        <w:rPr>
          <w:spacing w:val="-6"/>
        </w:rPr>
        <w:t xml:space="preserve"> </w:t>
      </w:r>
      <w:r>
        <w:t>hızlı,</w:t>
      </w:r>
      <w:r>
        <w:rPr>
          <w:spacing w:val="-5"/>
        </w:rPr>
        <w:t xml:space="preserve"> </w:t>
      </w:r>
      <w:r>
        <w:t>kolay</w:t>
      </w:r>
      <w:r>
        <w:rPr>
          <w:spacing w:val="-6"/>
        </w:rPr>
        <w:t xml:space="preserve"> </w:t>
      </w:r>
      <w:r>
        <w:t>ve</w:t>
      </w:r>
      <w:r>
        <w:rPr>
          <w:spacing w:val="-4"/>
        </w:rPr>
        <w:t xml:space="preserve"> </w:t>
      </w:r>
      <w:r>
        <w:t>düşük</w:t>
      </w:r>
      <w:r>
        <w:rPr>
          <w:spacing w:val="-6"/>
        </w:rPr>
        <w:t xml:space="preserve"> </w:t>
      </w:r>
      <w:r>
        <w:t>maliyetle</w:t>
      </w:r>
      <w:r>
        <w:rPr>
          <w:spacing w:val="-7"/>
        </w:rPr>
        <w:t xml:space="preserve"> </w:t>
      </w:r>
      <w:r>
        <w:t>gerçekleştirilmesine</w:t>
      </w:r>
      <w:r>
        <w:rPr>
          <w:spacing w:val="-6"/>
        </w:rPr>
        <w:t xml:space="preserve"> </w:t>
      </w:r>
      <w:r>
        <w:t xml:space="preserve">ola- </w:t>
      </w:r>
      <w:proofErr w:type="spellStart"/>
      <w:r>
        <w:t>nak</w:t>
      </w:r>
      <w:proofErr w:type="spellEnd"/>
      <w:r>
        <w:rPr>
          <w:spacing w:val="-3"/>
        </w:rPr>
        <w:t xml:space="preserve"> </w:t>
      </w:r>
      <w:r>
        <w:t>sağlamaktadır.</w:t>
      </w:r>
    </w:p>
    <w:p w14:paraId="085ED39C" w14:textId="77777777" w:rsidR="004678B8" w:rsidRDefault="00C43813">
      <w:pPr>
        <w:pStyle w:val="GvdeMetni"/>
        <w:spacing w:before="179" w:line="276" w:lineRule="auto"/>
        <w:ind w:right="1417"/>
        <w:jc w:val="both"/>
      </w:pPr>
      <w:r>
        <w:t xml:space="preserve">İKY süreçlerinde internetin kullanımı bilgi paylaşımı, iletişimin geliştiril- </w:t>
      </w:r>
      <w:proofErr w:type="spellStart"/>
      <w:r>
        <w:t>mesinde</w:t>
      </w:r>
      <w:proofErr w:type="spellEnd"/>
      <w:r>
        <w:t xml:space="preserve"> genel anlamda daha etkin hale gelmesini sağlamıştır.</w:t>
      </w:r>
    </w:p>
    <w:p w14:paraId="38E8B0E2" w14:textId="77777777" w:rsidR="004678B8" w:rsidRDefault="00C43813">
      <w:pPr>
        <w:pStyle w:val="GvdeMetni"/>
        <w:spacing w:before="180" w:line="276" w:lineRule="auto"/>
        <w:ind w:right="1414"/>
        <w:jc w:val="both"/>
      </w:pPr>
      <w:r>
        <w:t xml:space="preserve">Genelde İKY süreçlerinde internet tabanlı uygulamalar ilk önce “personel seçim sürecinde” kendini daha çok göstermektedir. Günümüzde internette web sayfası bulunan pek çok şirketin </w:t>
      </w:r>
      <w:proofErr w:type="spellStart"/>
      <w:r>
        <w:t>işgören</w:t>
      </w:r>
      <w:proofErr w:type="spellEnd"/>
      <w:r>
        <w:t xml:space="preserve"> aday havuzunun oluşturul- </w:t>
      </w:r>
      <w:proofErr w:type="spellStart"/>
      <w:r>
        <w:t>ması</w:t>
      </w:r>
      <w:proofErr w:type="spellEnd"/>
      <w:r>
        <w:t>,</w:t>
      </w:r>
      <w:r>
        <w:rPr>
          <w:spacing w:val="-13"/>
        </w:rPr>
        <w:t xml:space="preserve"> </w:t>
      </w:r>
      <w:r>
        <w:t>ilk</w:t>
      </w:r>
      <w:r>
        <w:rPr>
          <w:spacing w:val="-14"/>
        </w:rPr>
        <w:t xml:space="preserve"> </w:t>
      </w:r>
      <w:r>
        <w:t>ön</w:t>
      </w:r>
      <w:r>
        <w:rPr>
          <w:spacing w:val="-14"/>
        </w:rPr>
        <w:t xml:space="preserve"> </w:t>
      </w:r>
      <w:r>
        <w:t>elemenin</w:t>
      </w:r>
      <w:r>
        <w:rPr>
          <w:spacing w:val="-15"/>
        </w:rPr>
        <w:t xml:space="preserve"> </w:t>
      </w:r>
      <w:r>
        <w:t>gerçekleştirilmesi</w:t>
      </w:r>
      <w:r>
        <w:rPr>
          <w:spacing w:val="-13"/>
        </w:rPr>
        <w:t xml:space="preserve"> </w:t>
      </w:r>
      <w:r>
        <w:t>işlemi</w:t>
      </w:r>
      <w:r>
        <w:rPr>
          <w:spacing w:val="-11"/>
        </w:rPr>
        <w:t xml:space="preserve"> </w:t>
      </w:r>
      <w:r>
        <w:t>ve</w:t>
      </w:r>
      <w:r>
        <w:rPr>
          <w:spacing w:val="-12"/>
        </w:rPr>
        <w:t xml:space="preserve"> </w:t>
      </w:r>
      <w:proofErr w:type="spellStart"/>
      <w:r>
        <w:t>işgören</w:t>
      </w:r>
      <w:proofErr w:type="spellEnd"/>
      <w:r>
        <w:rPr>
          <w:spacing w:val="-11"/>
        </w:rPr>
        <w:t xml:space="preserve"> </w:t>
      </w:r>
      <w:r>
        <w:t>adaylarına</w:t>
      </w:r>
      <w:r>
        <w:rPr>
          <w:spacing w:val="-14"/>
        </w:rPr>
        <w:t xml:space="preserve"> </w:t>
      </w:r>
      <w:r>
        <w:t xml:space="preserve">seçim sonuçlarının gönderilmesi internet kullanılarak yapılmaktadır. İnsan kay- </w:t>
      </w:r>
      <w:proofErr w:type="spellStart"/>
      <w:r>
        <w:t>nakları</w:t>
      </w:r>
      <w:proofErr w:type="spellEnd"/>
      <w:r>
        <w:t xml:space="preserve"> alanında internet sitelerinin tercih edilmelerinin nedenlerini şirket- </w:t>
      </w:r>
      <w:proofErr w:type="spellStart"/>
      <w:r>
        <w:t>ler</w:t>
      </w:r>
      <w:proofErr w:type="spellEnd"/>
      <w:r>
        <w:t xml:space="preserve"> ve bireyler açsından ayrı ayrı değerlendirmek mümkündür. Şirketler açısından bakıldığında, internet sayesinde işe alım sürecinin hız kazandığı görülmektedir. Şirketler, üye oldukları sitelerde istedikleri zaman ilan ya- </w:t>
      </w:r>
      <w:proofErr w:type="spellStart"/>
      <w:r>
        <w:t>yınlayabilme</w:t>
      </w:r>
      <w:proofErr w:type="spellEnd"/>
      <w:r>
        <w:t xml:space="preserve"> şansına sahip olmakta ve ilanlarına gelen yanıtları belli </w:t>
      </w:r>
      <w:proofErr w:type="spellStart"/>
      <w:r>
        <w:t>kri</w:t>
      </w:r>
      <w:proofErr w:type="spellEnd"/>
      <w:r>
        <w:t>- terlere</w:t>
      </w:r>
      <w:r>
        <w:rPr>
          <w:spacing w:val="-16"/>
        </w:rPr>
        <w:t xml:space="preserve"> </w:t>
      </w:r>
      <w:r>
        <w:t>göre</w:t>
      </w:r>
      <w:r>
        <w:rPr>
          <w:spacing w:val="-16"/>
        </w:rPr>
        <w:t xml:space="preserve"> </w:t>
      </w:r>
      <w:r>
        <w:t>kısa</w:t>
      </w:r>
      <w:r>
        <w:rPr>
          <w:spacing w:val="-16"/>
        </w:rPr>
        <w:t xml:space="preserve"> </w:t>
      </w:r>
      <w:r>
        <w:t>sürede</w:t>
      </w:r>
      <w:r>
        <w:rPr>
          <w:spacing w:val="-16"/>
        </w:rPr>
        <w:t xml:space="preserve"> </w:t>
      </w:r>
      <w:r>
        <w:t>eleyip</w:t>
      </w:r>
      <w:r>
        <w:rPr>
          <w:spacing w:val="-17"/>
        </w:rPr>
        <w:t xml:space="preserve"> </w:t>
      </w:r>
      <w:r>
        <w:t>değerlendirebilmektedir</w:t>
      </w:r>
      <w:r>
        <w:rPr>
          <w:spacing w:val="-16"/>
        </w:rPr>
        <w:t xml:space="preserve"> </w:t>
      </w:r>
      <w:r>
        <w:t>(Erdem</w:t>
      </w:r>
      <w:r>
        <w:rPr>
          <w:spacing w:val="-18"/>
        </w:rPr>
        <w:t xml:space="preserve"> </w:t>
      </w:r>
      <w:r>
        <w:t>ve</w:t>
      </w:r>
      <w:r>
        <w:rPr>
          <w:spacing w:val="-16"/>
        </w:rPr>
        <w:t xml:space="preserve"> </w:t>
      </w:r>
      <w:r>
        <w:t>Kabakçı, 2014:77).</w:t>
      </w:r>
    </w:p>
    <w:p w14:paraId="51D6A432" w14:textId="77777777" w:rsidR="004678B8" w:rsidRDefault="00C43813">
      <w:pPr>
        <w:pStyle w:val="GvdeMetni"/>
        <w:spacing w:before="181" w:line="276" w:lineRule="auto"/>
        <w:ind w:right="1410"/>
        <w:jc w:val="both"/>
      </w:pPr>
      <w:r>
        <w:t>İş Analizleri: Dijital İK Uygulamalarının temelini iş analizleri oluşturur. Günümüzde zor ve maliyetli bir süreç olarak görülen iş analizleri dijital ortamda</w:t>
      </w:r>
      <w:r>
        <w:rPr>
          <w:spacing w:val="-7"/>
        </w:rPr>
        <w:t xml:space="preserve"> </w:t>
      </w:r>
      <w:r>
        <w:t>gerek</w:t>
      </w:r>
      <w:r>
        <w:rPr>
          <w:spacing w:val="-9"/>
        </w:rPr>
        <w:t xml:space="preserve"> </w:t>
      </w:r>
      <w:proofErr w:type="gramStart"/>
      <w:r>
        <w:t>gözlem,</w:t>
      </w:r>
      <w:proofErr w:type="gramEnd"/>
      <w:r>
        <w:rPr>
          <w:spacing w:val="-5"/>
        </w:rPr>
        <w:t xml:space="preserve"> </w:t>
      </w:r>
      <w:r>
        <w:t>gerek</w:t>
      </w:r>
      <w:r>
        <w:rPr>
          <w:spacing w:val="-7"/>
        </w:rPr>
        <w:t xml:space="preserve"> </w:t>
      </w:r>
      <w:r>
        <w:t>mülakat,</w:t>
      </w:r>
      <w:r>
        <w:rPr>
          <w:spacing w:val="-6"/>
        </w:rPr>
        <w:t xml:space="preserve"> </w:t>
      </w:r>
      <w:r>
        <w:t>gerekse</w:t>
      </w:r>
      <w:r>
        <w:rPr>
          <w:spacing w:val="-7"/>
        </w:rPr>
        <w:t xml:space="preserve"> </w:t>
      </w:r>
      <w:r>
        <w:t>anket</w:t>
      </w:r>
      <w:r>
        <w:rPr>
          <w:spacing w:val="-8"/>
        </w:rPr>
        <w:t xml:space="preserve"> </w:t>
      </w:r>
      <w:r>
        <w:t>uygulamaları</w:t>
      </w:r>
      <w:r>
        <w:rPr>
          <w:spacing w:val="-9"/>
        </w:rPr>
        <w:t xml:space="preserve"> </w:t>
      </w:r>
      <w:r>
        <w:t>ile</w:t>
      </w:r>
      <w:r>
        <w:rPr>
          <w:spacing w:val="-6"/>
        </w:rPr>
        <w:t xml:space="preserve"> </w:t>
      </w:r>
      <w:r>
        <w:t>hem daha çabuk hem de daha gerçekçi bilgilere ulaşılarak yapılabilmektedir. Ayrıca</w:t>
      </w:r>
      <w:r>
        <w:rPr>
          <w:spacing w:val="-6"/>
        </w:rPr>
        <w:t xml:space="preserve"> </w:t>
      </w:r>
      <w:r>
        <w:t>elde</w:t>
      </w:r>
      <w:r>
        <w:rPr>
          <w:spacing w:val="-7"/>
        </w:rPr>
        <w:t xml:space="preserve"> </w:t>
      </w:r>
      <w:r>
        <w:t>edilen</w:t>
      </w:r>
      <w:r>
        <w:rPr>
          <w:spacing w:val="-8"/>
        </w:rPr>
        <w:t xml:space="preserve"> </w:t>
      </w:r>
      <w:r>
        <w:t>iş</w:t>
      </w:r>
      <w:r>
        <w:rPr>
          <w:spacing w:val="-5"/>
        </w:rPr>
        <w:t xml:space="preserve"> </w:t>
      </w:r>
      <w:r>
        <w:t>bilgilerinin</w:t>
      </w:r>
      <w:r>
        <w:rPr>
          <w:spacing w:val="-6"/>
        </w:rPr>
        <w:t xml:space="preserve"> </w:t>
      </w:r>
      <w:r>
        <w:t>dijital</w:t>
      </w:r>
      <w:r>
        <w:rPr>
          <w:spacing w:val="-7"/>
        </w:rPr>
        <w:t xml:space="preserve"> </w:t>
      </w:r>
      <w:r>
        <w:t>ortamda</w:t>
      </w:r>
      <w:r>
        <w:rPr>
          <w:spacing w:val="-5"/>
        </w:rPr>
        <w:t xml:space="preserve"> </w:t>
      </w:r>
      <w:r>
        <w:t>muhafazası</w:t>
      </w:r>
      <w:r>
        <w:rPr>
          <w:spacing w:val="-5"/>
        </w:rPr>
        <w:t xml:space="preserve"> </w:t>
      </w:r>
      <w:r>
        <w:t>ve</w:t>
      </w:r>
      <w:r>
        <w:rPr>
          <w:spacing w:val="-5"/>
        </w:rPr>
        <w:t xml:space="preserve"> </w:t>
      </w:r>
      <w:r>
        <w:t>diğer</w:t>
      </w:r>
      <w:r>
        <w:rPr>
          <w:spacing w:val="-5"/>
        </w:rPr>
        <w:t xml:space="preserve"> </w:t>
      </w:r>
      <w:proofErr w:type="spellStart"/>
      <w:r>
        <w:t>fonk</w:t>
      </w:r>
      <w:proofErr w:type="spellEnd"/>
      <w:r>
        <w:t xml:space="preserve">- </w:t>
      </w:r>
      <w:proofErr w:type="spellStart"/>
      <w:r>
        <w:t>siyonlara</w:t>
      </w:r>
      <w:proofErr w:type="spellEnd"/>
      <w:r>
        <w:t xml:space="preserve"> entegrasyonu çok daha kolay olmaktadır</w:t>
      </w:r>
      <w:r>
        <w:rPr>
          <w:spacing w:val="-11"/>
        </w:rPr>
        <w:t xml:space="preserve"> </w:t>
      </w:r>
      <w:r>
        <w:t>(Uğur,2013:59).</w:t>
      </w:r>
    </w:p>
    <w:p w14:paraId="3265E0B1" w14:textId="77777777" w:rsidR="004678B8" w:rsidRDefault="00C43813">
      <w:pPr>
        <w:pStyle w:val="GvdeMetni"/>
        <w:spacing w:before="180" w:line="276" w:lineRule="auto"/>
        <w:ind w:right="1413"/>
        <w:jc w:val="both"/>
      </w:pPr>
      <w:r>
        <w:t>İnsan Kaynakları Planlaması: İnsan kaynakları planlaması ile ilgili olarak E- İK çalışan veri güncellemeleri, personel değişiklikleri ve iş gerekleri açısından</w:t>
      </w:r>
      <w:r>
        <w:rPr>
          <w:spacing w:val="-17"/>
        </w:rPr>
        <w:t xml:space="preserve"> </w:t>
      </w:r>
      <w:r>
        <w:t>önemli</w:t>
      </w:r>
      <w:r>
        <w:rPr>
          <w:spacing w:val="-17"/>
        </w:rPr>
        <w:t xml:space="preserve"> </w:t>
      </w:r>
      <w:r>
        <w:t>ilerleme</w:t>
      </w:r>
      <w:r>
        <w:rPr>
          <w:spacing w:val="-16"/>
        </w:rPr>
        <w:t xml:space="preserve"> </w:t>
      </w:r>
      <w:r>
        <w:t>getirmektedir.</w:t>
      </w:r>
      <w:r>
        <w:rPr>
          <w:spacing w:val="-19"/>
        </w:rPr>
        <w:t xml:space="preserve"> </w:t>
      </w:r>
      <w:r>
        <w:t>Çalışanlara</w:t>
      </w:r>
      <w:r>
        <w:rPr>
          <w:spacing w:val="-18"/>
        </w:rPr>
        <w:t xml:space="preserve"> </w:t>
      </w:r>
      <w:r>
        <w:t>kişisel</w:t>
      </w:r>
      <w:r>
        <w:rPr>
          <w:spacing w:val="-18"/>
        </w:rPr>
        <w:t xml:space="preserve"> </w:t>
      </w:r>
      <w:r>
        <w:t>bilgilerini</w:t>
      </w:r>
      <w:r>
        <w:rPr>
          <w:spacing w:val="-15"/>
        </w:rPr>
        <w:t xml:space="preserve"> </w:t>
      </w:r>
      <w:r>
        <w:t xml:space="preserve">gün- </w:t>
      </w:r>
      <w:proofErr w:type="spellStart"/>
      <w:r>
        <w:t>celleme</w:t>
      </w:r>
      <w:proofErr w:type="spellEnd"/>
      <w:r>
        <w:t xml:space="preserve"> olanağı vermesi, insan kaynakları arşivinin doğruluğunu ve veri kalitesini artırmaktadır (</w:t>
      </w:r>
      <w:proofErr w:type="spellStart"/>
      <w:r>
        <w:t>Panayotopoulou</w:t>
      </w:r>
      <w:proofErr w:type="spellEnd"/>
      <w:r>
        <w:t xml:space="preserve"> vd., 2007:</w:t>
      </w:r>
      <w:r>
        <w:rPr>
          <w:spacing w:val="-3"/>
        </w:rPr>
        <w:t xml:space="preserve"> </w:t>
      </w:r>
      <w:r>
        <w:t>279).</w:t>
      </w:r>
    </w:p>
    <w:p w14:paraId="0969A791" w14:textId="77777777" w:rsidR="004678B8" w:rsidRDefault="00C43813">
      <w:pPr>
        <w:pStyle w:val="GvdeMetni"/>
        <w:spacing w:before="180" w:line="278" w:lineRule="auto"/>
        <w:ind w:right="1414"/>
        <w:jc w:val="both"/>
      </w:pPr>
      <w:r>
        <w:t>İşe Alım: E-işe alım ile kurumlar işe alım çalışmalarını daha hızlı ve etkin bir şekilde gerçekleştirebilmektedir.</w:t>
      </w:r>
    </w:p>
    <w:p w14:paraId="354E212B" w14:textId="77777777" w:rsidR="004678B8" w:rsidRDefault="004678B8">
      <w:pPr>
        <w:spacing w:line="278" w:lineRule="auto"/>
        <w:jc w:val="both"/>
        <w:sectPr w:rsidR="004678B8">
          <w:headerReference w:type="even" r:id="rId27"/>
          <w:pgSz w:w="9360" w:h="13330"/>
          <w:pgMar w:top="1240" w:right="0" w:bottom="280" w:left="800" w:header="710" w:footer="0" w:gutter="0"/>
          <w:cols w:space="708"/>
        </w:sectPr>
      </w:pPr>
    </w:p>
    <w:p w14:paraId="115B5101" w14:textId="77777777" w:rsidR="004678B8" w:rsidRDefault="00C43813">
      <w:pPr>
        <w:pStyle w:val="GvdeMetni"/>
        <w:spacing w:before="168" w:line="276" w:lineRule="auto"/>
        <w:ind w:right="1412"/>
        <w:jc w:val="both"/>
      </w:pPr>
      <w:r>
        <w:lastRenderedPageBreak/>
        <w:t>Öğrenme:</w:t>
      </w:r>
      <w:r>
        <w:rPr>
          <w:spacing w:val="-10"/>
        </w:rPr>
        <w:t xml:space="preserve"> </w:t>
      </w:r>
      <w:r>
        <w:t>E-öğrenme,</w:t>
      </w:r>
      <w:r>
        <w:rPr>
          <w:spacing w:val="-10"/>
        </w:rPr>
        <w:t xml:space="preserve"> </w:t>
      </w:r>
      <w:r>
        <w:t>bilgi</w:t>
      </w:r>
      <w:r>
        <w:rPr>
          <w:spacing w:val="-12"/>
        </w:rPr>
        <w:t xml:space="preserve"> </w:t>
      </w:r>
      <w:r>
        <w:t>ve</w:t>
      </w:r>
      <w:r>
        <w:rPr>
          <w:spacing w:val="-10"/>
        </w:rPr>
        <w:t xml:space="preserve"> </w:t>
      </w:r>
      <w:r>
        <w:t>iletişim</w:t>
      </w:r>
      <w:r>
        <w:rPr>
          <w:spacing w:val="-14"/>
        </w:rPr>
        <w:t xml:space="preserve"> </w:t>
      </w:r>
      <w:r>
        <w:t>teknolojileri</w:t>
      </w:r>
      <w:r>
        <w:rPr>
          <w:spacing w:val="-12"/>
        </w:rPr>
        <w:t xml:space="preserve"> </w:t>
      </w:r>
      <w:r>
        <w:t>tarafından</w:t>
      </w:r>
      <w:r>
        <w:rPr>
          <w:spacing w:val="-13"/>
        </w:rPr>
        <w:t xml:space="preserve"> </w:t>
      </w:r>
      <w:r>
        <w:t>desteklenen eğitim aktivitelerini içermekte (</w:t>
      </w:r>
      <w:proofErr w:type="spellStart"/>
      <w:r>
        <w:t>Panayotopoulou</w:t>
      </w:r>
      <w:proofErr w:type="spellEnd"/>
      <w:r>
        <w:t xml:space="preserve"> vd., 2007: 279), kalite ve öğrenme etkinliğinin yanında çalışanların motivasyonunu ve kuruma bağ- </w:t>
      </w:r>
      <w:proofErr w:type="spellStart"/>
      <w:r>
        <w:t>lılığını</w:t>
      </w:r>
      <w:proofErr w:type="spellEnd"/>
      <w:r>
        <w:rPr>
          <w:spacing w:val="-13"/>
        </w:rPr>
        <w:t xml:space="preserve"> </w:t>
      </w:r>
      <w:r>
        <w:t>artırmakta</w:t>
      </w:r>
      <w:r>
        <w:rPr>
          <w:spacing w:val="-13"/>
        </w:rPr>
        <w:t xml:space="preserve"> </w:t>
      </w:r>
      <w:r>
        <w:t>ve</w:t>
      </w:r>
      <w:r>
        <w:rPr>
          <w:spacing w:val="-13"/>
        </w:rPr>
        <w:t xml:space="preserve"> </w:t>
      </w:r>
      <w:r>
        <w:t>hizmet</w:t>
      </w:r>
      <w:r>
        <w:rPr>
          <w:spacing w:val="-12"/>
        </w:rPr>
        <w:t xml:space="preserve"> </w:t>
      </w:r>
      <w:r>
        <w:t>sunumunu</w:t>
      </w:r>
      <w:r>
        <w:rPr>
          <w:spacing w:val="-14"/>
        </w:rPr>
        <w:t xml:space="preserve"> </w:t>
      </w:r>
      <w:r>
        <w:t>etkilemektedir</w:t>
      </w:r>
      <w:r>
        <w:rPr>
          <w:spacing w:val="-13"/>
        </w:rPr>
        <w:t xml:space="preserve"> </w:t>
      </w:r>
      <w:r>
        <w:t>(</w:t>
      </w:r>
      <w:proofErr w:type="spellStart"/>
      <w:r>
        <w:t>Comacciho</w:t>
      </w:r>
      <w:proofErr w:type="spellEnd"/>
      <w:r>
        <w:rPr>
          <w:spacing w:val="-13"/>
        </w:rPr>
        <w:t xml:space="preserve"> </w:t>
      </w:r>
      <w:r>
        <w:t>ve</w:t>
      </w:r>
      <w:r>
        <w:rPr>
          <w:spacing w:val="-13"/>
        </w:rPr>
        <w:t xml:space="preserve"> </w:t>
      </w:r>
      <w:proofErr w:type="spellStart"/>
      <w:r>
        <w:t>Sca</w:t>
      </w:r>
      <w:proofErr w:type="spellEnd"/>
      <w:r>
        <w:t xml:space="preserve">- </w:t>
      </w:r>
      <w:proofErr w:type="spellStart"/>
      <w:r>
        <w:t>polan</w:t>
      </w:r>
      <w:proofErr w:type="spellEnd"/>
      <w:r>
        <w:t>, 2005:</w:t>
      </w:r>
      <w:r>
        <w:rPr>
          <w:spacing w:val="-2"/>
        </w:rPr>
        <w:t xml:space="preserve"> </w:t>
      </w:r>
      <w:r>
        <w:t>174).</w:t>
      </w:r>
    </w:p>
    <w:p w14:paraId="773F59CB" w14:textId="77777777" w:rsidR="004678B8" w:rsidRDefault="00C43813">
      <w:pPr>
        <w:pStyle w:val="GvdeMetni"/>
        <w:spacing w:before="179" w:line="276" w:lineRule="auto"/>
        <w:ind w:right="1414"/>
        <w:jc w:val="both"/>
      </w:pPr>
      <w:r>
        <w:t>Eğitim: E-eğitim çalışmaları, insan kaynağının katılımını artırmakta ve daha</w:t>
      </w:r>
      <w:r>
        <w:rPr>
          <w:spacing w:val="-16"/>
        </w:rPr>
        <w:t xml:space="preserve"> </w:t>
      </w:r>
      <w:r>
        <w:t>fazla</w:t>
      </w:r>
      <w:r>
        <w:rPr>
          <w:spacing w:val="-15"/>
        </w:rPr>
        <w:t xml:space="preserve"> </w:t>
      </w:r>
      <w:r>
        <w:t>kişinin</w:t>
      </w:r>
      <w:r>
        <w:rPr>
          <w:spacing w:val="-17"/>
        </w:rPr>
        <w:t xml:space="preserve"> </w:t>
      </w:r>
      <w:r>
        <w:t>eğitim</w:t>
      </w:r>
      <w:r>
        <w:rPr>
          <w:spacing w:val="-19"/>
        </w:rPr>
        <w:t xml:space="preserve"> </w:t>
      </w:r>
      <w:r>
        <w:t>almasını</w:t>
      </w:r>
      <w:r>
        <w:rPr>
          <w:spacing w:val="-15"/>
        </w:rPr>
        <w:t xml:space="preserve"> </w:t>
      </w:r>
      <w:r>
        <w:t>sağlamaktadır.</w:t>
      </w:r>
      <w:r>
        <w:rPr>
          <w:spacing w:val="-19"/>
        </w:rPr>
        <w:t xml:space="preserve"> </w:t>
      </w:r>
      <w:r>
        <w:t>Teknoloji,</w:t>
      </w:r>
      <w:r>
        <w:rPr>
          <w:spacing w:val="-16"/>
        </w:rPr>
        <w:t xml:space="preserve"> </w:t>
      </w:r>
      <w:r>
        <w:t>daha</w:t>
      </w:r>
      <w:r>
        <w:rPr>
          <w:spacing w:val="-15"/>
        </w:rPr>
        <w:t xml:space="preserve"> </w:t>
      </w:r>
      <w:r>
        <w:t>etkin</w:t>
      </w:r>
      <w:r>
        <w:rPr>
          <w:spacing w:val="-17"/>
        </w:rPr>
        <w:t xml:space="preserve"> </w:t>
      </w:r>
      <w:proofErr w:type="spellStart"/>
      <w:r>
        <w:t>eği</w:t>
      </w:r>
      <w:proofErr w:type="spellEnd"/>
      <w:r>
        <w:t>- tim</w:t>
      </w:r>
      <w:r>
        <w:rPr>
          <w:spacing w:val="-12"/>
        </w:rPr>
        <w:t xml:space="preserve"> </w:t>
      </w:r>
      <w:r>
        <w:t>araçlarının</w:t>
      </w:r>
      <w:r>
        <w:rPr>
          <w:spacing w:val="-11"/>
        </w:rPr>
        <w:t xml:space="preserve"> </w:t>
      </w:r>
      <w:r>
        <w:t>eğitimde</w:t>
      </w:r>
      <w:r>
        <w:rPr>
          <w:spacing w:val="-7"/>
        </w:rPr>
        <w:t xml:space="preserve"> </w:t>
      </w:r>
      <w:r>
        <w:t>kullanılmasına</w:t>
      </w:r>
      <w:r>
        <w:rPr>
          <w:spacing w:val="-10"/>
        </w:rPr>
        <w:t xml:space="preserve"> </w:t>
      </w:r>
      <w:r>
        <w:t>ve</w:t>
      </w:r>
      <w:r>
        <w:rPr>
          <w:spacing w:val="-8"/>
        </w:rPr>
        <w:t xml:space="preserve"> </w:t>
      </w:r>
      <w:r>
        <w:t>böylece</w:t>
      </w:r>
      <w:r>
        <w:rPr>
          <w:spacing w:val="-9"/>
        </w:rPr>
        <w:t xml:space="preserve"> </w:t>
      </w:r>
      <w:r>
        <w:t>insan</w:t>
      </w:r>
      <w:r>
        <w:rPr>
          <w:spacing w:val="-8"/>
        </w:rPr>
        <w:t xml:space="preserve"> </w:t>
      </w:r>
      <w:r>
        <w:t>kaynağının</w:t>
      </w:r>
      <w:r>
        <w:rPr>
          <w:spacing w:val="-8"/>
        </w:rPr>
        <w:t xml:space="preserve"> </w:t>
      </w:r>
      <w:r>
        <w:t xml:space="preserve">geliş- </w:t>
      </w:r>
      <w:proofErr w:type="spellStart"/>
      <w:r>
        <w:t>tirilmesine</w:t>
      </w:r>
      <w:proofErr w:type="spellEnd"/>
      <w:r>
        <w:t xml:space="preserve"> olanak</w:t>
      </w:r>
      <w:r>
        <w:rPr>
          <w:spacing w:val="-4"/>
        </w:rPr>
        <w:t xml:space="preserve"> </w:t>
      </w:r>
      <w:r>
        <w:t>sağlamaktadır.</w:t>
      </w:r>
    </w:p>
    <w:p w14:paraId="5464B70F" w14:textId="77777777" w:rsidR="004678B8" w:rsidRDefault="00C43813">
      <w:pPr>
        <w:pStyle w:val="GvdeMetni"/>
        <w:spacing w:before="181" w:line="276" w:lineRule="auto"/>
        <w:ind w:right="1407"/>
        <w:jc w:val="both"/>
      </w:pPr>
      <w:r>
        <w:t>Performans Yönetimi: E-İK performans değerlendirmenin bütün olarak online</w:t>
      </w:r>
      <w:r>
        <w:rPr>
          <w:spacing w:val="-7"/>
        </w:rPr>
        <w:t xml:space="preserve"> </w:t>
      </w:r>
      <w:r>
        <w:t>yürütülmesini</w:t>
      </w:r>
      <w:r>
        <w:rPr>
          <w:spacing w:val="-6"/>
        </w:rPr>
        <w:t xml:space="preserve"> </w:t>
      </w:r>
      <w:r>
        <w:t>sağlamaktadır.</w:t>
      </w:r>
      <w:r>
        <w:rPr>
          <w:spacing w:val="-8"/>
        </w:rPr>
        <w:t xml:space="preserve"> </w:t>
      </w:r>
      <w:r>
        <w:t>Yöneticiler</w:t>
      </w:r>
      <w:r>
        <w:rPr>
          <w:spacing w:val="-6"/>
        </w:rPr>
        <w:t xml:space="preserve"> </w:t>
      </w:r>
      <w:r>
        <w:t>ve</w:t>
      </w:r>
      <w:r>
        <w:rPr>
          <w:spacing w:val="-6"/>
        </w:rPr>
        <w:t xml:space="preserve"> </w:t>
      </w:r>
      <w:r>
        <w:t>çalışanlar</w:t>
      </w:r>
      <w:r>
        <w:rPr>
          <w:spacing w:val="-7"/>
        </w:rPr>
        <w:t xml:space="preserve"> </w:t>
      </w:r>
      <w:r>
        <w:t>online</w:t>
      </w:r>
      <w:r>
        <w:rPr>
          <w:spacing w:val="-6"/>
        </w:rPr>
        <w:t xml:space="preserve"> </w:t>
      </w:r>
      <w:r>
        <w:t xml:space="preserve">form- </w:t>
      </w:r>
      <w:proofErr w:type="spellStart"/>
      <w:r>
        <w:t>larla</w:t>
      </w:r>
      <w:proofErr w:type="spellEnd"/>
      <w:r>
        <w:t xml:space="preserve"> insan kaynakları departmanlarına performans değerlendirme verisi sunabilmektedir (</w:t>
      </w:r>
      <w:proofErr w:type="spellStart"/>
      <w:r>
        <w:t>Panayotopoulou</w:t>
      </w:r>
      <w:proofErr w:type="spellEnd"/>
      <w:r>
        <w:t xml:space="preserve"> vd., 2007: 279). Birçok kurum, </w:t>
      </w:r>
      <w:proofErr w:type="spellStart"/>
      <w:r>
        <w:t>perfor</w:t>
      </w:r>
      <w:proofErr w:type="spellEnd"/>
      <w:r>
        <w:t xml:space="preserve">- </w:t>
      </w:r>
      <w:proofErr w:type="spellStart"/>
      <w:r>
        <w:t>mans</w:t>
      </w:r>
      <w:proofErr w:type="spellEnd"/>
      <w:r>
        <w:t xml:space="preserve"> yönetimi sürecini kolaylaştıran e-sistemler kullanmaktadır. Bu sis- temler yöneticilere performans yönetimi sürecinde performans ölçümü, performans değerlendirmelerinin yazımı ve çalışanlara geribildirim sağ- </w:t>
      </w:r>
      <w:proofErr w:type="spellStart"/>
      <w:r>
        <w:t>lanmasında</w:t>
      </w:r>
      <w:proofErr w:type="spellEnd"/>
      <w:r>
        <w:t xml:space="preserve"> kolaylık sağlamaktadır. Örneğin, bilgisayarlı performans de- netimi tamamlanan işler, kilit başarılar, görevlerde harcanan zaman, hata oranları gibi değişkenleri tutarak performans ölçümünü kolaylaştırmakta- </w:t>
      </w:r>
      <w:proofErr w:type="spellStart"/>
      <w:r>
        <w:t>dır</w:t>
      </w:r>
      <w:proofErr w:type="spellEnd"/>
      <w:r>
        <w:rPr>
          <w:spacing w:val="-7"/>
        </w:rPr>
        <w:t xml:space="preserve"> </w:t>
      </w:r>
      <w:r>
        <w:t>(Stone</w:t>
      </w:r>
      <w:r>
        <w:rPr>
          <w:spacing w:val="-4"/>
        </w:rPr>
        <w:t xml:space="preserve"> </w:t>
      </w:r>
      <w:r>
        <w:t>vd.,</w:t>
      </w:r>
      <w:r>
        <w:rPr>
          <w:spacing w:val="-5"/>
        </w:rPr>
        <w:t xml:space="preserve"> </w:t>
      </w:r>
      <w:r>
        <w:t>2006:</w:t>
      </w:r>
      <w:r>
        <w:rPr>
          <w:spacing w:val="-4"/>
        </w:rPr>
        <w:t xml:space="preserve"> </w:t>
      </w:r>
      <w:r>
        <w:t>237).</w:t>
      </w:r>
      <w:r>
        <w:rPr>
          <w:spacing w:val="-7"/>
        </w:rPr>
        <w:t xml:space="preserve"> </w:t>
      </w:r>
      <w:r>
        <w:t>Özellikle</w:t>
      </w:r>
      <w:r>
        <w:rPr>
          <w:spacing w:val="-4"/>
        </w:rPr>
        <w:t xml:space="preserve"> </w:t>
      </w:r>
      <w:r>
        <w:t>360</w:t>
      </w:r>
      <w:r>
        <w:rPr>
          <w:spacing w:val="-5"/>
        </w:rPr>
        <w:t xml:space="preserve"> </w:t>
      </w:r>
      <w:r>
        <w:t>derece</w:t>
      </w:r>
      <w:r>
        <w:rPr>
          <w:spacing w:val="-7"/>
        </w:rPr>
        <w:t xml:space="preserve"> </w:t>
      </w:r>
      <w:r>
        <w:t>geri</w:t>
      </w:r>
      <w:r>
        <w:rPr>
          <w:spacing w:val="-5"/>
        </w:rPr>
        <w:t xml:space="preserve"> </w:t>
      </w:r>
      <w:r>
        <w:t>bildirimli</w:t>
      </w:r>
      <w:r>
        <w:rPr>
          <w:spacing w:val="-4"/>
        </w:rPr>
        <w:t xml:space="preserve"> </w:t>
      </w:r>
      <w:r>
        <w:t xml:space="preserve">performans değerleme ile </w:t>
      </w:r>
      <w:proofErr w:type="spellStart"/>
      <w:r>
        <w:t>Balanced</w:t>
      </w:r>
      <w:proofErr w:type="spellEnd"/>
      <w:r>
        <w:t xml:space="preserve"> </w:t>
      </w:r>
      <w:proofErr w:type="spellStart"/>
      <w:r>
        <w:t>Scorecard</w:t>
      </w:r>
      <w:proofErr w:type="spellEnd"/>
      <w:r>
        <w:t xml:space="preserve"> yöntemi gibi performans değerleme yöntemleri için online performans değerleme oldukça ideal kullanım im- kanı sunmakta ve başarıyı arttırmaktadır.</w:t>
      </w:r>
    </w:p>
    <w:p w14:paraId="36CF8D19" w14:textId="77777777" w:rsidR="004678B8" w:rsidRDefault="00C43813">
      <w:pPr>
        <w:pStyle w:val="GvdeMetni"/>
        <w:spacing w:before="181" w:line="276" w:lineRule="auto"/>
        <w:ind w:right="1412"/>
        <w:jc w:val="both"/>
      </w:pPr>
      <w:r>
        <w:t xml:space="preserve">Ödüllendirme: E-ödüllendirme, ödül veri ve enformasyonlarının toplan- </w:t>
      </w:r>
      <w:proofErr w:type="spellStart"/>
      <w:r>
        <w:t>ması</w:t>
      </w:r>
      <w:proofErr w:type="spellEnd"/>
      <w:r>
        <w:t xml:space="preserve">, düzenlenmesi, analiz edilmesi, kullanılması ve yayılmasına olanak sağlayan ödül araçlarını düzenleyen web uyumlu yaklaşımdır. E-ödüllen- </w:t>
      </w:r>
      <w:proofErr w:type="spellStart"/>
      <w:r>
        <w:t>dirme</w:t>
      </w:r>
      <w:proofErr w:type="spellEnd"/>
      <w:r>
        <w:t xml:space="preserve">, ödül programlarının etkin bir şekilde tasarlanması, yönetimi ve ile- </w:t>
      </w:r>
      <w:proofErr w:type="spellStart"/>
      <w:r>
        <w:t>tilmesine</w:t>
      </w:r>
      <w:proofErr w:type="spellEnd"/>
      <w:r>
        <w:rPr>
          <w:spacing w:val="-9"/>
        </w:rPr>
        <w:t xml:space="preserve"> </w:t>
      </w:r>
      <w:r>
        <w:t>olanak</w:t>
      </w:r>
      <w:r>
        <w:rPr>
          <w:spacing w:val="-12"/>
        </w:rPr>
        <w:t xml:space="preserve"> </w:t>
      </w:r>
      <w:r>
        <w:t>sağlayan</w:t>
      </w:r>
      <w:r>
        <w:rPr>
          <w:spacing w:val="-9"/>
        </w:rPr>
        <w:t xml:space="preserve"> </w:t>
      </w:r>
      <w:r>
        <w:t>web</w:t>
      </w:r>
      <w:r>
        <w:rPr>
          <w:spacing w:val="-8"/>
        </w:rPr>
        <w:t xml:space="preserve"> </w:t>
      </w:r>
      <w:r>
        <w:t>tabanlı</w:t>
      </w:r>
      <w:r>
        <w:rPr>
          <w:spacing w:val="-9"/>
        </w:rPr>
        <w:t xml:space="preserve"> </w:t>
      </w:r>
      <w:r>
        <w:t>yazılım</w:t>
      </w:r>
      <w:r>
        <w:rPr>
          <w:spacing w:val="-13"/>
        </w:rPr>
        <w:t xml:space="preserve"> </w:t>
      </w:r>
      <w:r>
        <w:t>araçları</w:t>
      </w:r>
      <w:r>
        <w:rPr>
          <w:spacing w:val="-10"/>
        </w:rPr>
        <w:t xml:space="preserve"> </w:t>
      </w:r>
      <w:r>
        <w:t>anlamına</w:t>
      </w:r>
      <w:r>
        <w:rPr>
          <w:spacing w:val="-9"/>
        </w:rPr>
        <w:t xml:space="preserve"> </w:t>
      </w:r>
      <w:r>
        <w:t xml:space="preserve">gelmekte- </w:t>
      </w:r>
      <w:proofErr w:type="spellStart"/>
      <w:r>
        <w:t>dir</w:t>
      </w:r>
      <w:proofErr w:type="spellEnd"/>
      <w:r>
        <w:t xml:space="preserve"> (</w:t>
      </w:r>
      <w:proofErr w:type="spellStart"/>
      <w:r>
        <w:t>Dulebohn</w:t>
      </w:r>
      <w:proofErr w:type="spellEnd"/>
      <w:r>
        <w:t xml:space="preserve"> ve </w:t>
      </w:r>
      <w:proofErr w:type="spellStart"/>
      <w:r>
        <w:t>Marler</w:t>
      </w:r>
      <w:proofErr w:type="spellEnd"/>
      <w:r>
        <w:t>, 2005: 167). Bu sayede işletmelerde motivasyon uygulaması ve takibi daha kolay olmakta bu da etkinliği</w:t>
      </w:r>
      <w:r>
        <w:rPr>
          <w:spacing w:val="-15"/>
        </w:rPr>
        <w:t xml:space="preserve"> </w:t>
      </w:r>
      <w:r>
        <w:t>arttırmaktadır.</w:t>
      </w:r>
    </w:p>
    <w:p w14:paraId="5364B8F8" w14:textId="77777777" w:rsidR="004678B8" w:rsidRDefault="00C43813">
      <w:pPr>
        <w:pStyle w:val="GvdeMetni"/>
        <w:spacing w:before="179" w:line="276" w:lineRule="auto"/>
        <w:ind w:right="1413"/>
        <w:jc w:val="both"/>
      </w:pPr>
      <w:r>
        <w:t xml:space="preserve">Kurumlar basit ve karmaşık işler için farklı düzeylerde Dijital İKY çalış- </w:t>
      </w:r>
      <w:proofErr w:type="spellStart"/>
      <w:r>
        <w:t>maları</w:t>
      </w:r>
      <w:proofErr w:type="spellEnd"/>
      <w:r>
        <w:t xml:space="preserve"> gerçekleştirebilmektedir. </w:t>
      </w:r>
      <w:proofErr w:type="spellStart"/>
      <w:r>
        <w:t>Lengnick-Hall</w:t>
      </w:r>
      <w:proofErr w:type="spellEnd"/>
      <w:r>
        <w:t xml:space="preserve"> ve </w:t>
      </w:r>
      <w:proofErr w:type="spellStart"/>
      <w:r>
        <w:t>Moritz‟e</w:t>
      </w:r>
      <w:proofErr w:type="spellEnd"/>
      <w:r>
        <w:t xml:space="preserve"> (2003: 366) göre Dijital İKY üç temel biçimden oluşmaktadır:</w:t>
      </w:r>
    </w:p>
    <w:p w14:paraId="5A18E778" w14:textId="77777777" w:rsidR="004678B8" w:rsidRDefault="004678B8">
      <w:pPr>
        <w:spacing w:line="276" w:lineRule="auto"/>
        <w:jc w:val="both"/>
        <w:sectPr w:rsidR="004678B8">
          <w:headerReference w:type="default" r:id="rId28"/>
          <w:pgSz w:w="9360" w:h="13330"/>
          <w:pgMar w:top="1240" w:right="0" w:bottom="280" w:left="800" w:header="0" w:footer="0" w:gutter="0"/>
          <w:cols w:space="708"/>
        </w:sectPr>
      </w:pPr>
    </w:p>
    <w:p w14:paraId="0874DD95" w14:textId="77777777" w:rsidR="004678B8" w:rsidRDefault="00C43813">
      <w:pPr>
        <w:pStyle w:val="ListeParagraf"/>
        <w:numPr>
          <w:ilvl w:val="1"/>
          <w:numId w:val="23"/>
        </w:numPr>
        <w:tabs>
          <w:tab w:val="left" w:pos="1339"/>
        </w:tabs>
        <w:spacing w:before="166" w:line="276" w:lineRule="auto"/>
        <w:ind w:right="1412"/>
        <w:jc w:val="both"/>
      </w:pPr>
      <w:r>
        <w:lastRenderedPageBreak/>
        <w:t xml:space="preserve">En temel olarak, bilgi yayma gerçekleştirilmektedir. Dijital </w:t>
      </w:r>
      <w:proofErr w:type="spellStart"/>
      <w:r>
        <w:t>İKY‟nin</w:t>
      </w:r>
      <w:proofErr w:type="spellEnd"/>
      <w:r>
        <w:t xml:space="preserve"> bu şekilde kullanılmasıyla dokümantasyonun yerini elektronik</w:t>
      </w:r>
      <w:r>
        <w:rPr>
          <w:spacing w:val="-15"/>
        </w:rPr>
        <w:t xml:space="preserve"> </w:t>
      </w:r>
      <w:r>
        <w:t>girdiler</w:t>
      </w:r>
      <w:r>
        <w:rPr>
          <w:spacing w:val="-11"/>
        </w:rPr>
        <w:t xml:space="preserve"> </w:t>
      </w:r>
      <w:r>
        <w:t>almaktadır.</w:t>
      </w:r>
      <w:r>
        <w:rPr>
          <w:spacing w:val="-12"/>
        </w:rPr>
        <w:t xml:space="preserve"> </w:t>
      </w:r>
      <w:r>
        <w:t>İntranetler</w:t>
      </w:r>
      <w:r>
        <w:rPr>
          <w:spacing w:val="-12"/>
        </w:rPr>
        <w:t xml:space="preserve"> </w:t>
      </w:r>
      <w:r>
        <w:t>kullanılmakta</w:t>
      </w:r>
      <w:r>
        <w:rPr>
          <w:spacing w:val="-11"/>
        </w:rPr>
        <w:t xml:space="preserve"> </w:t>
      </w:r>
      <w:r>
        <w:t>ve</w:t>
      </w:r>
      <w:r>
        <w:rPr>
          <w:spacing w:val="-12"/>
        </w:rPr>
        <w:t xml:space="preserve"> </w:t>
      </w:r>
      <w:r>
        <w:t xml:space="preserve">sıklıkla farklı uygulama programlarıyla birleştirilmektedir. Bu, kurumdan çalışanlara ya da yöneticilere tek yönlü iletişimi içermektedir. Bu biçimde Dijital İKY, temel bilgi sunumu aracı olarak intranetleri kullan maktadır. Böylece bilgi akışı daha hızlı ve aracısız olarak çalışanlara ulaşacağı için mesajın hem doğru anlaşılması gerçek- </w:t>
      </w:r>
      <w:proofErr w:type="spellStart"/>
      <w:r>
        <w:t>leşmekte</w:t>
      </w:r>
      <w:proofErr w:type="spellEnd"/>
      <w:r>
        <w:t xml:space="preserve">, hem de bürokrasiden kaynaklanan zaman kaybı önlen- </w:t>
      </w:r>
      <w:proofErr w:type="spellStart"/>
      <w:r>
        <w:t>miş</w:t>
      </w:r>
      <w:proofErr w:type="spellEnd"/>
      <w:r>
        <w:rPr>
          <w:spacing w:val="-1"/>
        </w:rPr>
        <w:t xml:space="preserve"> </w:t>
      </w:r>
      <w:r>
        <w:t>olmaktadır.</w:t>
      </w:r>
    </w:p>
    <w:p w14:paraId="066561B1" w14:textId="77777777" w:rsidR="004678B8" w:rsidRDefault="00C43813">
      <w:pPr>
        <w:pStyle w:val="ListeParagraf"/>
        <w:numPr>
          <w:ilvl w:val="1"/>
          <w:numId w:val="23"/>
        </w:numPr>
        <w:tabs>
          <w:tab w:val="left" w:pos="1339"/>
        </w:tabs>
        <w:spacing w:line="276" w:lineRule="auto"/>
        <w:ind w:right="1414"/>
        <w:jc w:val="both"/>
      </w:pPr>
      <w:r>
        <w:t>İkincisi,</w:t>
      </w:r>
      <w:r>
        <w:rPr>
          <w:spacing w:val="-11"/>
        </w:rPr>
        <w:t xml:space="preserve"> </w:t>
      </w:r>
      <w:r>
        <w:t>Dijital</w:t>
      </w:r>
      <w:r>
        <w:rPr>
          <w:spacing w:val="-10"/>
        </w:rPr>
        <w:t xml:space="preserve"> </w:t>
      </w:r>
      <w:r>
        <w:t>İKY</w:t>
      </w:r>
      <w:r>
        <w:rPr>
          <w:spacing w:val="-12"/>
        </w:rPr>
        <w:t xml:space="preserve"> </w:t>
      </w:r>
      <w:r>
        <w:t>işlemlerinin</w:t>
      </w:r>
      <w:r>
        <w:rPr>
          <w:spacing w:val="-11"/>
        </w:rPr>
        <w:t xml:space="preserve"> </w:t>
      </w:r>
      <w:r>
        <w:t>iş</w:t>
      </w:r>
      <w:r>
        <w:rPr>
          <w:spacing w:val="-9"/>
        </w:rPr>
        <w:t xml:space="preserve"> </w:t>
      </w:r>
      <w:r>
        <w:t>akışının</w:t>
      </w:r>
      <w:r>
        <w:rPr>
          <w:spacing w:val="-11"/>
        </w:rPr>
        <w:t xml:space="preserve"> </w:t>
      </w:r>
      <w:r>
        <w:t>ve</w:t>
      </w:r>
      <w:r>
        <w:rPr>
          <w:spacing w:val="-10"/>
        </w:rPr>
        <w:t xml:space="preserve"> </w:t>
      </w:r>
      <w:r>
        <w:t>değer</w:t>
      </w:r>
      <w:r>
        <w:rPr>
          <w:spacing w:val="-9"/>
        </w:rPr>
        <w:t xml:space="preserve"> </w:t>
      </w:r>
      <w:r>
        <w:t>zinciri</w:t>
      </w:r>
      <w:r>
        <w:rPr>
          <w:spacing w:val="-10"/>
        </w:rPr>
        <w:t xml:space="preserve"> </w:t>
      </w:r>
      <w:proofErr w:type="spellStart"/>
      <w:r>
        <w:t>enteg</w:t>
      </w:r>
      <w:proofErr w:type="spellEnd"/>
      <w:r>
        <w:t xml:space="preserve">- </w:t>
      </w:r>
      <w:proofErr w:type="spellStart"/>
      <w:r>
        <w:t>rasyonunun</w:t>
      </w:r>
      <w:proofErr w:type="spellEnd"/>
      <w:r>
        <w:t xml:space="preserve"> otomatikleştirilmesini içermektedir. Bu Dijital İKY biçimi,</w:t>
      </w:r>
      <w:r>
        <w:rPr>
          <w:spacing w:val="-18"/>
        </w:rPr>
        <w:t xml:space="preserve"> </w:t>
      </w:r>
      <w:r>
        <w:t>intranetle</w:t>
      </w:r>
      <w:r>
        <w:rPr>
          <w:spacing w:val="-17"/>
        </w:rPr>
        <w:t xml:space="preserve"> </w:t>
      </w:r>
      <w:r>
        <w:t>birlikte</w:t>
      </w:r>
      <w:r>
        <w:rPr>
          <w:spacing w:val="-17"/>
        </w:rPr>
        <w:t xml:space="preserve"> </w:t>
      </w:r>
      <w:proofErr w:type="spellStart"/>
      <w:r>
        <w:t>ekstranet</w:t>
      </w:r>
      <w:proofErr w:type="spellEnd"/>
      <w:r>
        <w:rPr>
          <w:spacing w:val="-17"/>
        </w:rPr>
        <w:t xml:space="preserve"> </w:t>
      </w:r>
      <w:r>
        <w:t>ve</w:t>
      </w:r>
      <w:r>
        <w:rPr>
          <w:spacing w:val="-17"/>
        </w:rPr>
        <w:t xml:space="preserve"> </w:t>
      </w:r>
      <w:r>
        <w:t>sıklıkla</w:t>
      </w:r>
      <w:r>
        <w:rPr>
          <w:spacing w:val="-16"/>
        </w:rPr>
        <w:t xml:space="preserve"> </w:t>
      </w:r>
      <w:r>
        <w:t>kombine</w:t>
      </w:r>
      <w:r>
        <w:rPr>
          <w:spacing w:val="-17"/>
        </w:rPr>
        <w:t xml:space="preserve"> </w:t>
      </w:r>
      <w:r>
        <w:t>edilmiş</w:t>
      </w:r>
      <w:r>
        <w:rPr>
          <w:spacing w:val="-17"/>
        </w:rPr>
        <w:t xml:space="preserve"> </w:t>
      </w:r>
      <w:r>
        <w:t>bir- çok farklı başvuru programını kullanmaktadır. Bu da yine önemli zaman tasarruflarını ve maliyet düşüşlerini</w:t>
      </w:r>
      <w:r>
        <w:rPr>
          <w:spacing w:val="-17"/>
        </w:rPr>
        <w:t xml:space="preserve"> </w:t>
      </w:r>
      <w:r>
        <w:t>gerçekleştirmektedir.</w:t>
      </w:r>
    </w:p>
    <w:p w14:paraId="7A617E7E" w14:textId="77777777" w:rsidR="004678B8" w:rsidRDefault="00C43813">
      <w:pPr>
        <w:pStyle w:val="ListeParagraf"/>
        <w:numPr>
          <w:ilvl w:val="1"/>
          <w:numId w:val="23"/>
        </w:numPr>
        <w:tabs>
          <w:tab w:val="left" w:pos="1339"/>
        </w:tabs>
        <w:spacing w:line="276" w:lineRule="auto"/>
        <w:ind w:right="1412"/>
        <w:jc w:val="both"/>
      </w:pPr>
      <w:r>
        <w:t xml:space="preserve">Üçüncüsü, </w:t>
      </w:r>
      <w:proofErr w:type="spellStart"/>
      <w:r>
        <w:t>Digital</w:t>
      </w:r>
      <w:proofErr w:type="spellEnd"/>
      <w:r>
        <w:t xml:space="preserve"> </w:t>
      </w:r>
      <w:proofErr w:type="spellStart"/>
      <w:r>
        <w:t>İKY‟nin</w:t>
      </w:r>
      <w:proofErr w:type="spellEnd"/>
      <w:r>
        <w:t xml:space="preserve"> en karmaşık biçimi, kurumdaki insan kaynakları yönetimi fonksiyonunun dönüşümünü içermektedir. Bilgiden otomasyona ve transformasyona, Dijital İKY daha gele- </w:t>
      </w:r>
      <w:proofErr w:type="spellStart"/>
      <w:r>
        <w:t>neksel</w:t>
      </w:r>
      <w:proofErr w:type="spellEnd"/>
      <w:r>
        <w:t xml:space="preserve"> odaklardan taşınmaya başlamaktadır. Bu nedenle, Dijital İKY kullanımı günümüzde artık tüm işletmeler için gerekli hale gelmiştir.</w:t>
      </w:r>
    </w:p>
    <w:p w14:paraId="093E94A6" w14:textId="77777777" w:rsidR="004678B8" w:rsidRDefault="00C43813">
      <w:pPr>
        <w:pStyle w:val="GvdeMetni"/>
        <w:spacing w:before="172" w:line="276" w:lineRule="auto"/>
        <w:ind w:right="1411"/>
        <w:jc w:val="both"/>
      </w:pPr>
      <w:r>
        <w:t>İşletmelerin</w:t>
      </w:r>
      <w:r>
        <w:rPr>
          <w:spacing w:val="-19"/>
        </w:rPr>
        <w:t xml:space="preserve"> </w:t>
      </w:r>
      <w:r>
        <w:t>büyüklüğü,</w:t>
      </w:r>
      <w:r>
        <w:rPr>
          <w:spacing w:val="-16"/>
        </w:rPr>
        <w:t xml:space="preserve"> </w:t>
      </w:r>
      <w:r>
        <w:t>kurumsal</w:t>
      </w:r>
      <w:r>
        <w:rPr>
          <w:spacing w:val="-15"/>
        </w:rPr>
        <w:t xml:space="preserve"> </w:t>
      </w:r>
      <w:r>
        <w:t>yapısı,</w:t>
      </w:r>
      <w:r>
        <w:rPr>
          <w:spacing w:val="-18"/>
        </w:rPr>
        <w:t xml:space="preserve"> </w:t>
      </w:r>
      <w:r>
        <w:t>faaliyet</w:t>
      </w:r>
      <w:r>
        <w:rPr>
          <w:spacing w:val="-17"/>
        </w:rPr>
        <w:t xml:space="preserve"> </w:t>
      </w:r>
      <w:r>
        <w:t>gösterdiği</w:t>
      </w:r>
      <w:r>
        <w:rPr>
          <w:spacing w:val="-15"/>
        </w:rPr>
        <w:t xml:space="preserve"> </w:t>
      </w:r>
      <w:r>
        <w:t>sektör</w:t>
      </w:r>
      <w:r>
        <w:rPr>
          <w:spacing w:val="-15"/>
        </w:rPr>
        <w:t xml:space="preserve"> </w:t>
      </w:r>
      <w:r>
        <w:t>gibi</w:t>
      </w:r>
      <w:r>
        <w:rPr>
          <w:spacing w:val="-15"/>
        </w:rPr>
        <w:t xml:space="preserve"> </w:t>
      </w:r>
      <w:r>
        <w:t xml:space="preserve">bir- çok faktör, Dijital İKY uygulamalarını etkilemektedir. Ancak son zaman- </w:t>
      </w:r>
      <w:proofErr w:type="spellStart"/>
      <w:r>
        <w:t>larda</w:t>
      </w:r>
      <w:proofErr w:type="spellEnd"/>
      <w:r>
        <w:rPr>
          <w:spacing w:val="-5"/>
        </w:rPr>
        <w:t xml:space="preserve"> </w:t>
      </w:r>
      <w:r>
        <w:t>işletmelerin</w:t>
      </w:r>
      <w:r>
        <w:rPr>
          <w:spacing w:val="-5"/>
        </w:rPr>
        <w:t xml:space="preserve"> </w:t>
      </w:r>
      <w:r>
        <w:t>büyük</w:t>
      </w:r>
      <w:r>
        <w:rPr>
          <w:spacing w:val="-7"/>
        </w:rPr>
        <w:t xml:space="preserve"> </w:t>
      </w:r>
      <w:r>
        <w:t>bir</w:t>
      </w:r>
      <w:r>
        <w:rPr>
          <w:spacing w:val="-6"/>
        </w:rPr>
        <w:t xml:space="preserve"> </w:t>
      </w:r>
      <w:r>
        <w:t>çoğunluğunun</w:t>
      </w:r>
      <w:r>
        <w:rPr>
          <w:spacing w:val="-6"/>
        </w:rPr>
        <w:t xml:space="preserve"> </w:t>
      </w:r>
      <w:r>
        <w:t>kurumsal</w:t>
      </w:r>
      <w:r>
        <w:rPr>
          <w:spacing w:val="-4"/>
        </w:rPr>
        <w:t xml:space="preserve"> </w:t>
      </w:r>
      <w:r>
        <w:t>web</w:t>
      </w:r>
      <w:r>
        <w:rPr>
          <w:spacing w:val="-4"/>
        </w:rPr>
        <w:t xml:space="preserve"> </w:t>
      </w:r>
      <w:r>
        <w:t>sitelerinde</w:t>
      </w:r>
      <w:r>
        <w:rPr>
          <w:spacing w:val="-5"/>
        </w:rPr>
        <w:t xml:space="preserve"> </w:t>
      </w:r>
      <w:r>
        <w:t xml:space="preserve">insan kaynakları bölümlerine yer verdiği bazı işletmelerin ise Dijital İK işlevle- </w:t>
      </w:r>
      <w:proofErr w:type="spellStart"/>
      <w:r>
        <w:t>rini</w:t>
      </w:r>
      <w:proofErr w:type="spellEnd"/>
      <w:r>
        <w:t xml:space="preserve"> yerine getirmek amacıyla etkin bir şekilde kullandığı görülmektedir. Buna karşılık bazı işletmeler, yalnızca insan kaynakları ile ilgili bilgileri duyurmak amacıyla web sitelerinde insan kaynakları bölümleri oluştur- maktadır. </w:t>
      </w:r>
      <w:proofErr w:type="spellStart"/>
      <w:r>
        <w:t>Lengnick-Hall</w:t>
      </w:r>
      <w:proofErr w:type="spellEnd"/>
      <w:r>
        <w:t xml:space="preserve"> ve </w:t>
      </w:r>
      <w:proofErr w:type="spellStart"/>
      <w:r>
        <w:t>Moritz‟e</w:t>
      </w:r>
      <w:proofErr w:type="spellEnd"/>
      <w:r>
        <w:t xml:space="preserve"> göre (2013: 366) insan kaynakları fonksiyonu</w:t>
      </w:r>
      <w:r>
        <w:rPr>
          <w:spacing w:val="-9"/>
        </w:rPr>
        <w:t xml:space="preserve"> </w:t>
      </w:r>
      <w:r>
        <w:t>için</w:t>
      </w:r>
      <w:r>
        <w:rPr>
          <w:spacing w:val="-11"/>
        </w:rPr>
        <w:t xml:space="preserve"> </w:t>
      </w:r>
      <w:r>
        <w:t>Dijital</w:t>
      </w:r>
      <w:r>
        <w:rPr>
          <w:spacing w:val="-10"/>
        </w:rPr>
        <w:t xml:space="preserve"> </w:t>
      </w:r>
      <w:proofErr w:type="spellStart"/>
      <w:r>
        <w:t>İKY‟nin</w:t>
      </w:r>
      <w:proofErr w:type="spellEnd"/>
      <w:r>
        <w:rPr>
          <w:spacing w:val="-8"/>
        </w:rPr>
        <w:t xml:space="preserve"> </w:t>
      </w:r>
      <w:r>
        <w:t>verimliliği</w:t>
      </w:r>
      <w:r>
        <w:rPr>
          <w:spacing w:val="-8"/>
        </w:rPr>
        <w:t xml:space="preserve"> </w:t>
      </w:r>
      <w:r>
        <w:t>ve</w:t>
      </w:r>
      <w:r>
        <w:rPr>
          <w:spacing w:val="-8"/>
        </w:rPr>
        <w:t xml:space="preserve"> </w:t>
      </w:r>
      <w:r>
        <w:t>etkinliği</w:t>
      </w:r>
      <w:r>
        <w:rPr>
          <w:spacing w:val="-11"/>
        </w:rPr>
        <w:t xml:space="preserve"> </w:t>
      </w:r>
      <w:r>
        <w:t>artırma</w:t>
      </w:r>
      <w:r>
        <w:rPr>
          <w:spacing w:val="-8"/>
        </w:rPr>
        <w:t xml:space="preserve"> </w:t>
      </w:r>
      <w:r>
        <w:t xml:space="preserve">potansiyeli vardır. Verimlilik, iş kâğıtlarının dolaşım zamanının azalmasından, veri doğruluğunun artmasından ve insan kaynakları ekibindeki kişi sayısının azalmasından etkilenebilmektedir. </w:t>
      </w:r>
      <w:proofErr w:type="gramStart"/>
      <w:r>
        <w:t>Etkinlik,</w:t>
      </w:r>
      <w:proofErr w:type="gramEnd"/>
      <w:r>
        <w:t xml:space="preserve"> hem çalışanların hem de </w:t>
      </w:r>
      <w:proofErr w:type="spellStart"/>
      <w:r>
        <w:t>yö</w:t>
      </w:r>
      <w:proofErr w:type="spellEnd"/>
      <w:r>
        <w:t xml:space="preserve">- </w:t>
      </w:r>
      <w:proofErr w:type="spellStart"/>
      <w:r>
        <w:t>neticilerin</w:t>
      </w:r>
      <w:proofErr w:type="spellEnd"/>
      <w:r>
        <w:t xml:space="preserve"> işleri daha iyi yapmalarından ve zamanında ve doğru kararlar almaya ilişkin yeteneklerinin gelişmesinden etkilenebilmektedir.</w:t>
      </w:r>
      <w:r>
        <w:rPr>
          <w:spacing w:val="2"/>
        </w:rPr>
        <w:t xml:space="preserve"> </w:t>
      </w:r>
      <w:r>
        <w:t>Erdal</w:t>
      </w:r>
    </w:p>
    <w:p w14:paraId="40D954EF" w14:textId="77777777" w:rsidR="004678B8" w:rsidRDefault="004678B8">
      <w:pPr>
        <w:spacing w:line="276" w:lineRule="auto"/>
        <w:jc w:val="both"/>
        <w:sectPr w:rsidR="004678B8">
          <w:headerReference w:type="even" r:id="rId29"/>
          <w:pgSz w:w="9360" w:h="13330"/>
          <w:pgMar w:top="1240" w:right="0" w:bottom="280" w:left="800" w:header="710" w:footer="0" w:gutter="0"/>
          <w:cols w:space="708"/>
        </w:sectPr>
      </w:pPr>
    </w:p>
    <w:p w14:paraId="6C9C2A3D" w14:textId="77777777" w:rsidR="004678B8" w:rsidRDefault="00C43813">
      <w:pPr>
        <w:pStyle w:val="GvdeMetni"/>
        <w:spacing w:before="168" w:line="276" w:lineRule="auto"/>
        <w:ind w:right="1413"/>
        <w:jc w:val="both"/>
      </w:pPr>
      <w:r>
        <w:lastRenderedPageBreak/>
        <w:t xml:space="preserve">(2012:47) Dijital </w:t>
      </w:r>
      <w:proofErr w:type="spellStart"/>
      <w:r>
        <w:t>İK‟nın</w:t>
      </w:r>
      <w:proofErr w:type="spellEnd"/>
      <w:r>
        <w:t xml:space="preserve"> insan kaynakları yönetimindeki insan unsurunu güçlendirdiği,</w:t>
      </w:r>
      <w:r>
        <w:rPr>
          <w:spacing w:val="-9"/>
        </w:rPr>
        <w:t xml:space="preserve"> </w:t>
      </w:r>
      <w:r>
        <w:t>çalışanlara</w:t>
      </w:r>
      <w:r>
        <w:rPr>
          <w:spacing w:val="-8"/>
        </w:rPr>
        <w:t xml:space="preserve"> </w:t>
      </w:r>
      <w:r>
        <w:t>kendi</w:t>
      </w:r>
      <w:r>
        <w:rPr>
          <w:spacing w:val="-7"/>
        </w:rPr>
        <w:t xml:space="preserve"> </w:t>
      </w:r>
      <w:r>
        <w:t>kariyerlerini</w:t>
      </w:r>
      <w:r>
        <w:rPr>
          <w:spacing w:val="-7"/>
        </w:rPr>
        <w:t xml:space="preserve"> </w:t>
      </w:r>
      <w:r>
        <w:t>planlama</w:t>
      </w:r>
      <w:r>
        <w:rPr>
          <w:spacing w:val="-8"/>
        </w:rPr>
        <w:t xml:space="preserve"> </w:t>
      </w:r>
      <w:r>
        <w:t>konusunda</w:t>
      </w:r>
      <w:r>
        <w:rPr>
          <w:spacing w:val="-8"/>
        </w:rPr>
        <w:t xml:space="preserve"> </w:t>
      </w:r>
      <w:r>
        <w:t>yeni</w:t>
      </w:r>
      <w:r>
        <w:rPr>
          <w:spacing w:val="-7"/>
        </w:rPr>
        <w:t xml:space="preserve"> </w:t>
      </w:r>
      <w:r>
        <w:t xml:space="preserve">fır- </w:t>
      </w:r>
      <w:proofErr w:type="spellStart"/>
      <w:r>
        <w:t>satlar</w:t>
      </w:r>
      <w:proofErr w:type="spellEnd"/>
      <w:r>
        <w:t xml:space="preserve"> sunduğu, çalışanların yeteneklerini geliştirmekte ihtiyaç duydukları araçları sağlayarak, kişisel gelişim, bilgi ve becerileri doğrultusunda iler- </w:t>
      </w:r>
      <w:proofErr w:type="spellStart"/>
      <w:r>
        <w:t>lemelerine</w:t>
      </w:r>
      <w:proofErr w:type="spellEnd"/>
      <w:r>
        <w:t xml:space="preserve"> yol gösterdiği de ifade</w:t>
      </w:r>
      <w:r>
        <w:rPr>
          <w:spacing w:val="-2"/>
        </w:rPr>
        <w:t xml:space="preserve"> </w:t>
      </w:r>
      <w:r>
        <w:t>edilmektedir.</w:t>
      </w:r>
    </w:p>
    <w:p w14:paraId="3E0D690F" w14:textId="77777777" w:rsidR="004678B8" w:rsidRDefault="00C43813">
      <w:pPr>
        <w:pStyle w:val="GvdeMetni"/>
        <w:spacing w:before="179" w:line="276" w:lineRule="auto"/>
        <w:ind w:right="1408"/>
        <w:jc w:val="both"/>
      </w:pPr>
      <w:r>
        <w:t xml:space="preserve">Dijital İKY, insan kaynakları örgütleri ile onların tedarikçileri ve müşteri- </w:t>
      </w:r>
      <w:proofErr w:type="spellStart"/>
      <w:r>
        <w:t>leri</w:t>
      </w:r>
      <w:proofErr w:type="spellEnd"/>
      <w:r>
        <w:t xml:space="preserve"> arasında, e-ticareti bir süreç ve hizmet sağlayıcısı gibi kullanarak, </w:t>
      </w:r>
      <w:proofErr w:type="spellStart"/>
      <w:r>
        <w:t>ça</w:t>
      </w:r>
      <w:proofErr w:type="spellEnd"/>
      <w:r>
        <w:t xml:space="preserve">- </w:t>
      </w:r>
      <w:proofErr w:type="spellStart"/>
      <w:r>
        <w:t>lışan</w:t>
      </w:r>
      <w:proofErr w:type="spellEnd"/>
      <w:r>
        <w:t xml:space="preserve"> hizmet ve ilişkilerinin yeniden tasarlanması ve hayata geçirilmesidir. Bir</w:t>
      </w:r>
      <w:r>
        <w:rPr>
          <w:spacing w:val="-7"/>
        </w:rPr>
        <w:t xml:space="preserve"> </w:t>
      </w:r>
      <w:r>
        <w:t>başka</w:t>
      </w:r>
      <w:r>
        <w:rPr>
          <w:spacing w:val="-8"/>
        </w:rPr>
        <w:t xml:space="preserve"> </w:t>
      </w:r>
      <w:r>
        <w:t>ifade</w:t>
      </w:r>
      <w:r>
        <w:rPr>
          <w:spacing w:val="-8"/>
        </w:rPr>
        <w:t xml:space="preserve"> </w:t>
      </w:r>
      <w:r>
        <w:t>ile</w:t>
      </w:r>
      <w:r>
        <w:rPr>
          <w:spacing w:val="-8"/>
        </w:rPr>
        <w:t xml:space="preserve"> </w:t>
      </w:r>
      <w:r>
        <w:t>Dijital</w:t>
      </w:r>
      <w:r>
        <w:rPr>
          <w:spacing w:val="-7"/>
        </w:rPr>
        <w:t xml:space="preserve"> </w:t>
      </w:r>
      <w:r>
        <w:t>İKY,</w:t>
      </w:r>
      <w:r>
        <w:rPr>
          <w:spacing w:val="-8"/>
        </w:rPr>
        <w:t xml:space="preserve"> </w:t>
      </w:r>
      <w:r>
        <w:t>insan</w:t>
      </w:r>
      <w:r>
        <w:rPr>
          <w:spacing w:val="-7"/>
        </w:rPr>
        <w:t xml:space="preserve"> </w:t>
      </w:r>
      <w:r>
        <w:t>kaynakları</w:t>
      </w:r>
      <w:r>
        <w:rPr>
          <w:spacing w:val="-7"/>
        </w:rPr>
        <w:t xml:space="preserve"> </w:t>
      </w:r>
      <w:r>
        <w:t>departmanının</w:t>
      </w:r>
      <w:r>
        <w:rPr>
          <w:spacing w:val="-11"/>
        </w:rPr>
        <w:t xml:space="preserve"> </w:t>
      </w:r>
      <w:r>
        <w:t xml:space="preserve">fonksiyon- </w:t>
      </w:r>
      <w:proofErr w:type="spellStart"/>
      <w:r>
        <w:t>larını</w:t>
      </w:r>
      <w:proofErr w:type="spellEnd"/>
      <w:r>
        <w:rPr>
          <w:spacing w:val="-7"/>
        </w:rPr>
        <w:t xml:space="preserve"> </w:t>
      </w:r>
      <w:r>
        <w:t>yerine</w:t>
      </w:r>
      <w:r>
        <w:rPr>
          <w:spacing w:val="-6"/>
        </w:rPr>
        <w:t xml:space="preserve"> </w:t>
      </w:r>
      <w:r>
        <w:t>getirebilmek</w:t>
      </w:r>
      <w:r>
        <w:rPr>
          <w:spacing w:val="-10"/>
        </w:rPr>
        <w:t xml:space="preserve"> </w:t>
      </w:r>
      <w:r>
        <w:t>için,</w:t>
      </w:r>
      <w:r>
        <w:rPr>
          <w:spacing w:val="-7"/>
        </w:rPr>
        <w:t xml:space="preserve"> </w:t>
      </w:r>
      <w:r>
        <w:t>bilgisayar</w:t>
      </w:r>
      <w:r>
        <w:rPr>
          <w:spacing w:val="-6"/>
        </w:rPr>
        <w:t xml:space="preserve"> </w:t>
      </w:r>
      <w:r>
        <w:t>sistemlerini,</w:t>
      </w:r>
      <w:r>
        <w:rPr>
          <w:spacing w:val="-10"/>
        </w:rPr>
        <w:t xml:space="preserve"> </w:t>
      </w:r>
      <w:r>
        <w:t>interaktif</w:t>
      </w:r>
      <w:r>
        <w:rPr>
          <w:spacing w:val="-8"/>
        </w:rPr>
        <w:t xml:space="preserve"> </w:t>
      </w:r>
      <w:r>
        <w:t>elektronik medyayı ve telekomünikasyon ağlarını kullanabilmek” şeklinde tanımlan- maktadır (</w:t>
      </w:r>
      <w:proofErr w:type="spellStart"/>
      <w:r>
        <w:t>Iraz</w:t>
      </w:r>
      <w:proofErr w:type="spellEnd"/>
      <w:r>
        <w:t xml:space="preserve"> ve Yıldırım,</w:t>
      </w:r>
      <w:r>
        <w:rPr>
          <w:spacing w:val="-5"/>
        </w:rPr>
        <w:t xml:space="preserve"> </w:t>
      </w:r>
      <w:r>
        <w:t>2005:63).</w:t>
      </w:r>
    </w:p>
    <w:p w14:paraId="23844AE1" w14:textId="77777777" w:rsidR="004678B8" w:rsidRDefault="00C43813">
      <w:pPr>
        <w:pStyle w:val="GvdeMetni"/>
        <w:spacing w:before="180" w:line="276" w:lineRule="auto"/>
        <w:ind w:right="1410"/>
        <w:jc w:val="both"/>
      </w:pPr>
      <w:r>
        <w:t>Örgüt içi bilgisayar ve iletişim teknolojilerinin kullanımının artması ile gündeme</w:t>
      </w:r>
      <w:r>
        <w:rPr>
          <w:spacing w:val="-10"/>
        </w:rPr>
        <w:t xml:space="preserve"> </w:t>
      </w:r>
      <w:proofErr w:type="gramStart"/>
      <w:r>
        <w:t>gelen</w:t>
      </w:r>
      <w:r>
        <w:rPr>
          <w:spacing w:val="-11"/>
        </w:rPr>
        <w:t xml:space="preserve"> </w:t>
      </w:r>
      <w:r>
        <w:t>”dijital</w:t>
      </w:r>
      <w:proofErr w:type="gramEnd"/>
      <w:r>
        <w:rPr>
          <w:spacing w:val="-12"/>
        </w:rPr>
        <w:t xml:space="preserve"> </w:t>
      </w:r>
      <w:r>
        <w:t>insan</w:t>
      </w:r>
      <w:r>
        <w:rPr>
          <w:spacing w:val="-12"/>
        </w:rPr>
        <w:t xml:space="preserve"> </w:t>
      </w:r>
      <w:r>
        <w:t>kaynakları</w:t>
      </w:r>
      <w:r>
        <w:rPr>
          <w:spacing w:val="-11"/>
        </w:rPr>
        <w:t xml:space="preserve"> </w:t>
      </w:r>
      <w:r>
        <w:t>yönetimi”,</w:t>
      </w:r>
      <w:r>
        <w:rPr>
          <w:spacing w:val="-11"/>
        </w:rPr>
        <w:t xml:space="preserve"> </w:t>
      </w:r>
      <w:r>
        <w:t>örgütsel</w:t>
      </w:r>
      <w:r>
        <w:rPr>
          <w:spacing w:val="-12"/>
        </w:rPr>
        <w:t xml:space="preserve"> </w:t>
      </w:r>
      <w:r>
        <w:t>etkinlik</w:t>
      </w:r>
      <w:r>
        <w:rPr>
          <w:spacing w:val="-14"/>
        </w:rPr>
        <w:t xml:space="preserve"> </w:t>
      </w:r>
      <w:r>
        <w:t>ile</w:t>
      </w:r>
      <w:r>
        <w:rPr>
          <w:spacing w:val="-11"/>
        </w:rPr>
        <w:t xml:space="preserve"> </w:t>
      </w:r>
      <w:r>
        <w:t xml:space="preserve">ve- </w:t>
      </w:r>
      <w:proofErr w:type="spellStart"/>
      <w:r>
        <w:t>rimliliğin</w:t>
      </w:r>
      <w:proofErr w:type="spellEnd"/>
      <w:r>
        <w:t xml:space="preserve"> artması, bürokrasinin azalması, maliyetlerin azaltılması, kâğıt kullanımına son verilmesi ve katma değer yaratılması gibi faydaları gün- deme</w:t>
      </w:r>
      <w:r>
        <w:rPr>
          <w:spacing w:val="-4"/>
        </w:rPr>
        <w:t xml:space="preserve"> </w:t>
      </w:r>
      <w:r>
        <w:t>getirmiştir.</w:t>
      </w:r>
      <w:r>
        <w:rPr>
          <w:spacing w:val="-5"/>
        </w:rPr>
        <w:t xml:space="preserve"> </w:t>
      </w:r>
      <w:r>
        <w:t>Örgütlerin</w:t>
      </w:r>
      <w:r>
        <w:rPr>
          <w:spacing w:val="-6"/>
        </w:rPr>
        <w:t xml:space="preserve"> </w:t>
      </w:r>
      <w:r>
        <w:t>insan</w:t>
      </w:r>
      <w:r>
        <w:rPr>
          <w:spacing w:val="-6"/>
        </w:rPr>
        <w:t xml:space="preserve"> </w:t>
      </w:r>
      <w:r>
        <w:t>kaynakları,</w:t>
      </w:r>
      <w:r>
        <w:rPr>
          <w:spacing w:val="-6"/>
        </w:rPr>
        <w:t xml:space="preserve"> </w:t>
      </w:r>
      <w:r>
        <w:t>elektronik</w:t>
      </w:r>
      <w:r>
        <w:rPr>
          <w:spacing w:val="-8"/>
        </w:rPr>
        <w:t xml:space="preserve"> </w:t>
      </w:r>
      <w:r>
        <w:t>ortam</w:t>
      </w:r>
      <w:r>
        <w:rPr>
          <w:spacing w:val="-7"/>
        </w:rPr>
        <w:t xml:space="preserve"> </w:t>
      </w:r>
      <w:r>
        <w:t xml:space="preserve">vasıtasıyla süratle kişisel bilgilere ulaşabilmekte ve gerekli olduğuna inandıkları de- </w:t>
      </w:r>
      <w:proofErr w:type="spellStart"/>
      <w:r>
        <w:t>ğişiklikleri</w:t>
      </w:r>
      <w:proofErr w:type="spellEnd"/>
      <w:r>
        <w:t xml:space="preserve"> yapabilmektedirler. Dijital insan kaynakları, kâğıtsız, dosyasız kısaca internet yolu ile iş başvurularından, e-işe alma (seçim ile yerleş- </w:t>
      </w:r>
      <w:proofErr w:type="spellStart"/>
      <w:r>
        <w:t>tirme</w:t>
      </w:r>
      <w:proofErr w:type="spellEnd"/>
      <w:r>
        <w:t xml:space="preserve">), e-eğitim ve geliştirme (uzaktan eğitim), e-performans değerleme, e-ücretlendirme, e-iş ve yetenek </w:t>
      </w:r>
      <w:proofErr w:type="spellStart"/>
      <w:r>
        <w:t>profillendirme</w:t>
      </w:r>
      <w:proofErr w:type="spellEnd"/>
      <w:r>
        <w:t xml:space="preserve">, e-kariyer yönetimine </w:t>
      </w:r>
      <w:proofErr w:type="spellStart"/>
      <w:r>
        <w:t>ka</w:t>
      </w:r>
      <w:proofErr w:type="spellEnd"/>
      <w:r>
        <w:t>- dar birçok insan kaynakları ile ilgili süreçlerde hız kazandırmakta, idari süreçlerin</w:t>
      </w:r>
      <w:r>
        <w:rPr>
          <w:spacing w:val="-13"/>
        </w:rPr>
        <w:t xml:space="preserve"> </w:t>
      </w:r>
      <w:r>
        <w:t>sayısını</w:t>
      </w:r>
      <w:r>
        <w:rPr>
          <w:spacing w:val="-11"/>
        </w:rPr>
        <w:t xml:space="preserve"> </w:t>
      </w:r>
      <w:r>
        <w:t>en</w:t>
      </w:r>
      <w:r>
        <w:rPr>
          <w:spacing w:val="-14"/>
        </w:rPr>
        <w:t xml:space="preserve"> </w:t>
      </w:r>
      <w:r>
        <w:t>aza</w:t>
      </w:r>
      <w:r>
        <w:rPr>
          <w:spacing w:val="-12"/>
        </w:rPr>
        <w:t xml:space="preserve"> </w:t>
      </w:r>
      <w:r>
        <w:t>indirmekte</w:t>
      </w:r>
      <w:r>
        <w:rPr>
          <w:spacing w:val="-11"/>
        </w:rPr>
        <w:t xml:space="preserve"> </w:t>
      </w:r>
      <w:r>
        <w:t>ve</w:t>
      </w:r>
      <w:r>
        <w:rPr>
          <w:spacing w:val="-12"/>
        </w:rPr>
        <w:t xml:space="preserve"> </w:t>
      </w:r>
      <w:r>
        <w:t>belki</w:t>
      </w:r>
      <w:r>
        <w:rPr>
          <w:spacing w:val="-11"/>
        </w:rPr>
        <w:t xml:space="preserve"> </w:t>
      </w:r>
      <w:r>
        <w:t>de</w:t>
      </w:r>
      <w:r>
        <w:rPr>
          <w:spacing w:val="-14"/>
        </w:rPr>
        <w:t xml:space="preserve"> </w:t>
      </w:r>
      <w:r>
        <w:t>en</w:t>
      </w:r>
      <w:r>
        <w:rPr>
          <w:spacing w:val="-12"/>
        </w:rPr>
        <w:t xml:space="preserve"> </w:t>
      </w:r>
      <w:r>
        <w:t>önemlisi</w:t>
      </w:r>
      <w:r>
        <w:rPr>
          <w:spacing w:val="-10"/>
        </w:rPr>
        <w:t xml:space="preserve"> </w:t>
      </w:r>
      <w:r>
        <w:t>zaman</w:t>
      </w:r>
      <w:r>
        <w:rPr>
          <w:spacing w:val="-12"/>
        </w:rPr>
        <w:t xml:space="preserve"> </w:t>
      </w:r>
      <w:r>
        <w:t>faydası yaratmaktadır. Ayrıca insan kaynakları departmanının rutin ve monoton</w:t>
      </w:r>
      <w:r>
        <w:rPr>
          <w:spacing w:val="-35"/>
        </w:rPr>
        <w:t xml:space="preserve"> </w:t>
      </w:r>
      <w:r>
        <w:t xml:space="preserve">iş süreçlerini azaltarak etkinlik ile verimliliğini arttırmakta, örgüt için değer arz eden stratejik alanlara yönelmesine imkân vermektedir. E-insan kay- </w:t>
      </w:r>
      <w:proofErr w:type="spellStart"/>
      <w:r>
        <w:t>nakları</w:t>
      </w:r>
      <w:proofErr w:type="spellEnd"/>
      <w:r>
        <w:rPr>
          <w:spacing w:val="-10"/>
        </w:rPr>
        <w:t xml:space="preserve"> </w:t>
      </w:r>
      <w:r>
        <w:t>sisteminin</w:t>
      </w:r>
      <w:r>
        <w:rPr>
          <w:spacing w:val="-7"/>
        </w:rPr>
        <w:t xml:space="preserve"> </w:t>
      </w:r>
      <w:r>
        <w:t>hızlı</w:t>
      </w:r>
      <w:r>
        <w:rPr>
          <w:spacing w:val="-6"/>
        </w:rPr>
        <w:t xml:space="preserve"> </w:t>
      </w:r>
      <w:r>
        <w:t>ve</w:t>
      </w:r>
      <w:r>
        <w:rPr>
          <w:spacing w:val="-8"/>
        </w:rPr>
        <w:t xml:space="preserve"> </w:t>
      </w:r>
      <w:r>
        <w:t>kolay</w:t>
      </w:r>
      <w:r>
        <w:rPr>
          <w:spacing w:val="-9"/>
        </w:rPr>
        <w:t xml:space="preserve"> </w:t>
      </w:r>
      <w:r>
        <w:t>olması</w:t>
      </w:r>
      <w:r>
        <w:rPr>
          <w:spacing w:val="-6"/>
        </w:rPr>
        <w:t xml:space="preserve"> </w:t>
      </w:r>
      <w:r>
        <w:t>ile</w:t>
      </w:r>
      <w:r>
        <w:rPr>
          <w:spacing w:val="-8"/>
        </w:rPr>
        <w:t xml:space="preserve"> </w:t>
      </w:r>
      <w:r>
        <w:t>çalışanların</w:t>
      </w:r>
      <w:r>
        <w:rPr>
          <w:spacing w:val="-7"/>
        </w:rPr>
        <w:t xml:space="preserve"> </w:t>
      </w:r>
      <w:r>
        <w:t>yeteneklerini</w:t>
      </w:r>
      <w:r>
        <w:rPr>
          <w:spacing w:val="-6"/>
        </w:rPr>
        <w:t xml:space="preserve"> </w:t>
      </w:r>
      <w:r>
        <w:t xml:space="preserve">geliş- </w:t>
      </w:r>
      <w:proofErr w:type="spellStart"/>
      <w:r>
        <w:t>tirmeleri</w:t>
      </w:r>
      <w:proofErr w:type="spellEnd"/>
      <w:r>
        <w:rPr>
          <w:spacing w:val="-11"/>
        </w:rPr>
        <w:t xml:space="preserve"> </w:t>
      </w:r>
      <w:r>
        <w:t>ve</w:t>
      </w:r>
      <w:r>
        <w:rPr>
          <w:spacing w:val="-10"/>
        </w:rPr>
        <w:t xml:space="preserve"> </w:t>
      </w:r>
      <w:r>
        <w:t>performanslarını</w:t>
      </w:r>
      <w:r>
        <w:rPr>
          <w:spacing w:val="-10"/>
        </w:rPr>
        <w:t xml:space="preserve"> </w:t>
      </w:r>
      <w:r>
        <w:t>arttırmalarına</w:t>
      </w:r>
      <w:r>
        <w:rPr>
          <w:spacing w:val="-11"/>
        </w:rPr>
        <w:t xml:space="preserve"> </w:t>
      </w:r>
      <w:r>
        <w:t>vesile</w:t>
      </w:r>
      <w:r>
        <w:rPr>
          <w:spacing w:val="-10"/>
        </w:rPr>
        <w:t xml:space="preserve"> </w:t>
      </w:r>
      <w:r>
        <w:t>olması</w:t>
      </w:r>
      <w:r>
        <w:rPr>
          <w:spacing w:val="-10"/>
        </w:rPr>
        <w:t xml:space="preserve"> </w:t>
      </w:r>
      <w:r>
        <w:t>örgütler</w:t>
      </w:r>
      <w:r>
        <w:rPr>
          <w:spacing w:val="-11"/>
        </w:rPr>
        <w:t xml:space="preserve"> </w:t>
      </w:r>
      <w:r>
        <w:t>ve</w:t>
      </w:r>
      <w:r>
        <w:rPr>
          <w:spacing w:val="-10"/>
        </w:rPr>
        <w:t xml:space="preserve"> </w:t>
      </w:r>
      <w:r>
        <w:t>yöne- timleri</w:t>
      </w:r>
      <w:r>
        <w:rPr>
          <w:spacing w:val="-14"/>
        </w:rPr>
        <w:t xml:space="preserve"> </w:t>
      </w:r>
      <w:r>
        <w:t>tarafından</w:t>
      </w:r>
      <w:r>
        <w:rPr>
          <w:spacing w:val="-15"/>
        </w:rPr>
        <w:t xml:space="preserve"> </w:t>
      </w:r>
      <w:r>
        <w:t>bu</w:t>
      </w:r>
      <w:r>
        <w:rPr>
          <w:spacing w:val="-15"/>
        </w:rPr>
        <w:t xml:space="preserve"> </w:t>
      </w:r>
      <w:r>
        <w:t>sistemin</w:t>
      </w:r>
      <w:r>
        <w:rPr>
          <w:spacing w:val="-15"/>
        </w:rPr>
        <w:t xml:space="preserve"> </w:t>
      </w:r>
      <w:r>
        <w:t>tercihine</w:t>
      </w:r>
      <w:r>
        <w:rPr>
          <w:spacing w:val="-15"/>
        </w:rPr>
        <w:t xml:space="preserve"> </w:t>
      </w:r>
      <w:r>
        <w:t>ve</w:t>
      </w:r>
      <w:r>
        <w:rPr>
          <w:spacing w:val="-14"/>
        </w:rPr>
        <w:t xml:space="preserve"> </w:t>
      </w:r>
      <w:r>
        <w:t>yaygın</w:t>
      </w:r>
      <w:r>
        <w:rPr>
          <w:spacing w:val="-15"/>
        </w:rPr>
        <w:t xml:space="preserve"> </w:t>
      </w:r>
      <w:r>
        <w:t>olarak</w:t>
      </w:r>
      <w:r>
        <w:rPr>
          <w:spacing w:val="-17"/>
        </w:rPr>
        <w:t xml:space="preserve"> </w:t>
      </w:r>
      <w:r>
        <w:t>kullanımına</w:t>
      </w:r>
      <w:r>
        <w:rPr>
          <w:spacing w:val="-15"/>
        </w:rPr>
        <w:t xml:space="preserve"> </w:t>
      </w:r>
      <w:r>
        <w:t>neden olmaktadır (Öge,</w:t>
      </w:r>
      <w:r>
        <w:rPr>
          <w:spacing w:val="-1"/>
        </w:rPr>
        <w:t xml:space="preserve"> </w:t>
      </w:r>
      <w:r>
        <w:t>2014:47).</w:t>
      </w:r>
    </w:p>
    <w:p w14:paraId="253958D4" w14:textId="77777777" w:rsidR="004678B8" w:rsidRDefault="00C43813">
      <w:pPr>
        <w:pStyle w:val="GvdeMetni"/>
        <w:spacing w:before="183" w:line="276" w:lineRule="auto"/>
        <w:ind w:right="1413"/>
        <w:jc w:val="both"/>
      </w:pPr>
      <w:r>
        <w:t>Dijital</w:t>
      </w:r>
      <w:r>
        <w:rPr>
          <w:spacing w:val="-6"/>
        </w:rPr>
        <w:t xml:space="preserve"> </w:t>
      </w:r>
      <w:r>
        <w:t>insan</w:t>
      </w:r>
      <w:r>
        <w:rPr>
          <w:spacing w:val="-7"/>
        </w:rPr>
        <w:t xml:space="preserve"> </w:t>
      </w:r>
      <w:r>
        <w:t>kaynakları,</w:t>
      </w:r>
      <w:r>
        <w:rPr>
          <w:spacing w:val="-7"/>
        </w:rPr>
        <w:t xml:space="preserve"> </w:t>
      </w:r>
      <w:r>
        <w:t>insan</w:t>
      </w:r>
      <w:r>
        <w:rPr>
          <w:spacing w:val="-5"/>
        </w:rPr>
        <w:t xml:space="preserve"> </w:t>
      </w:r>
      <w:r>
        <w:t>kaynakları</w:t>
      </w:r>
      <w:r>
        <w:rPr>
          <w:spacing w:val="-6"/>
        </w:rPr>
        <w:t xml:space="preserve"> </w:t>
      </w:r>
      <w:r>
        <w:t>yönetimindeki</w:t>
      </w:r>
      <w:r>
        <w:rPr>
          <w:spacing w:val="-6"/>
        </w:rPr>
        <w:t xml:space="preserve"> </w:t>
      </w:r>
      <w:r>
        <w:t>“insan”</w:t>
      </w:r>
      <w:r>
        <w:rPr>
          <w:spacing w:val="-6"/>
        </w:rPr>
        <w:t xml:space="preserve"> </w:t>
      </w:r>
      <w:r>
        <w:t>unsurunu güçlendirmekte, çalışanlara kendi kariyerlerini planlama konusunda</w:t>
      </w:r>
      <w:r>
        <w:rPr>
          <w:spacing w:val="37"/>
        </w:rPr>
        <w:t xml:space="preserve"> </w:t>
      </w:r>
      <w:r>
        <w:t>yeni</w:t>
      </w:r>
    </w:p>
    <w:p w14:paraId="2411949C" w14:textId="77777777" w:rsidR="004678B8" w:rsidRDefault="004678B8">
      <w:pPr>
        <w:spacing w:line="276" w:lineRule="auto"/>
        <w:jc w:val="both"/>
        <w:sectPr w:rsidR="004678B8">
          <w:headerReference w:type="default" r:id="rId30"/>
          <w:pgSz w:w="9360" w:h="13330"/>
          <w:pgMar w:top="1240" w:right="0" w:bottom="280" w:left="800" w:header="0" w:footer="0" w:gutter="0"/>
          <w:cols w:space="708"/>
        </w:sectPr>
      </w:pPr>
    </w:p>
    <w:p w14:paraId="517EE51C" w14:textId="77777777" w:rsidR="004678B8" w:rsidRDefault="00C43813">
      <w:pPr>
        <w:pStyle w:val="GvdeMetni"/>
        <w:spacing w:before="168" w:line="276" w:lineRule="auto"/>
        <w:ind w:right="1413"/>
        <w:jc w:val="both"/>
      </w:pPr>
      <w:proofErr w:type="gramStart"/>
      <w:r>
        <w:lastRenderedPageBreak/>
        <w:t>fırsatlar</w:t>
      </w:r>
      <w:proofErr w:type="gramEnd"/>
      <w:r>
        <w:t xml:space="preserve"> sunmaktadır. Yeteneklerini geliştirmekte ihtiyaç duydukları araç- </w:t>
      </w:r>
      <w:proofErr w:type="spellStart"/>
      <w:r>
        <w:t>ları</w:t>
      </w:r>
      <w:proofErr w:type="spellEnd"/>
      <w:r>
        <w:t xml:space="preserve"> sağlayarak, kişisel gelişim, bilgi ve becerileri doğrultusunda ilerleme- </w:t>
      </w:r>
      <w:proofErr w:type="spellStart"/>
      <w:r>
        <w:t>lerine</w:t>
      </w:r>
      <w:proofErr w:type="spellEnd"/>
      <w:r>
        <w:t xml:space="preserve"> yol göstermektedir. Bu yeni paradigma, klasik anlayıştaki işletme bölüm faaliyetlerinin merkeziyetçilikten kurtarılmasına yardım etmekte, çalışanlar</w:t>
      </w:r>
      <w:r>
        <w:rPr>
          <w:spacing w:val="-11"/>
        </w:rPr>
        <w:t xml:space="preserve"> </w:t>
      </w:r>
      <w:r>
        <w:t>ve</w:t>
      </w:r>
      <w:r>
        <w:rPr>
          <w:spacing w:val="-10"/>
        </w:rPr>
        <w:t xml:space="preserve"> </w:t>
      </w:r>
      <w:r>
        <w:t>yöneticilerin</w:t>
      </w:r>
      <w:r>
        <w:rPr>
          <w:spacing w:val="-12"/>
        </w:rPr>
        <w:t xml:space="preserve"> </w:t>
      </w:r>
      <w:r>
        <w:t>şirket</w:t>
      </w:r>
      <w:r>
        <w:rPr>
          <w:spacing w:val="-9"/>
        </w:rPr>
        <w:t xml:space="preserve"> </w:t>
      </w:r>
      <w:r>
        <w:t>hedef</w:t>
      </w:r>
      <w:r>
        <w:rPr>
          <w:spacing w:val="-13"/>
        </w:rPr>
        <w:t xml:space="preserve"> </w:t>
      </w:r>
      <w:r>
        <w:t>ve</w:t>
      </w:r>
      <w:r>
        <w:rPr>
          <w:spacing w:val="-10"/>
        </w:rPr>
        <w:t xml:space="preserve"> </w:t>
      </w:r>
      <w:r>
        <w:t>amaçları</w:t>
      </w:r>
      <w:r>
        <w:rPr>
          <w:spacing w:val="-13"/>
        </w:rPr>
        <w:t xml:space="preserve"> </w:t>
      </w:r>
      <w:r>
        <w:t>doğrultusunda</w:t>
      </w:r>
      <w:r>
        <w:rPr>
          <w:spacing w:val="-10"/>
        </w:rPr>
        <w:t xml:space="preserve"> </w:t>
      </w:r>
      <w:r>
        <w:t>ortak</w:t>
      </w:r>
      <w:r>
        <w:rPr>
          <w:spacing w:val="-13"/>
        </w:rPr>
        <w:t xml:space="preserve"> </w:t>
      </w:r>
      <w:r>
        <w:t xml:space="preserve">ha- </w:t>
      </w:r>
      <w:proofErr w:type="spellStart"/>
      <w:r>
        <w:t>reket</w:t>
      </w:r>
      <w:proofErr w:type="spellEnd"/>
      <w:r>
        <w:t xml:space="preserve"> etmelerinde büyük katkı sağlamaktadır (Erdal,</w:t>
      </w:r>
      <w:r>
        <w:rPr>
          <w:spacing w:val="-6"/>
        </w:rPr>
        <w:t xml:space="preserve"> </w:t>
      </w:r>
      <w:r>
        <w:t>2012:78).</w:t>
      </w:r>
    </w:p>
    <w:p w14:paraId="0C28451B" w14:textId="77777777" w:rsidR="004678B8" w:rsidRDefault="00C43813">
      <w:pPr>
        <w:pStyle w:val="GvdeMetni"/>
        <w:spacing w:before="179" w:line="276" w:lineRule="auto"/>
        <w:ind w:right="1412"/>
        <w:jc w:val="both"/>
      </w:pPr>
      <w:r>
        <w:t xml:space="preserve">Hay </w:t>
      </w:r>
      <w:proofErr w:type="spellStart"/>
      <w:r>
        <w:t>Group’un</w:t>
      </w:r>
      <w:proofErr w:type="spellEnd"/>
      <w:r>
        <w:t xml:space="preserve"> dünya çapında 173 şirket üzerinde yaptığı bir araştırmada işletmelerin</w:t>
      </w:r>
      <w:r>
        <w:rPr>
          <w:spacing w:val="-10"/>
        </w:rPr>
        <w:t xml:space="preserve"> </w:t>
      </w:r>
      <w:r>
        <w:t>insan</w:t>
      </w:r>
      <w:r>
        <w:rPr>
          <w:spacing w:val="-7"/>
        </w:rPr>
        <w:t xml:space="preserve"> </w:t>
      </w:r>
      <w:r>
        <w:t>kaynakları</w:t>
      </w:r>
      <w:r>
        <w:rPr>
          <w:spacing w:val="-9"/>
        </w:rPr>
        <w:t xml:space="preserve"> </w:t>
      </w:r>
      <w:r>
        <w:t>faaliyetlerini</w:t>
      </w:r>
      <w:r>
        <w:rPr>
          <w:spacing w:val="-6"/>
        </w:rPr>
        <w:t xml:space="preserve"> </w:t>
      </w:r>
      <w:r>
        <w:t>ağ</w:t>
      </w:r>
      <w:r>
        <w:rPr>
          <w:spacing w:val="-9"/>
        </w:rPr>
        <w:t xml:space="preserve"> </w:t>
      </w:r>
      <w:r>
        <w:t>ortamına</w:t>
      </w:r>
      <w:r>
        <w:rPr>
          <w:spacing w:val="-9"/>
        </w:rPr>
        <w:t xml:space="preserve"> </w:t>
      </w:r>
      <w:r>
        <w:t>aktarma</w:t>
      </w:r>
      <w:r>
        <w:rPr>
          <w:spacing w:val="-7"/>
        </w:rPr>
        <w:t xml:space="preserve"> </w:t>
      </w:r>
      <w:r>
        <w:t>öncelik</w:t>
      </w:r>
      <w:r>
        <w:rPr>
          <w:spacing w:val="-10"/>
        </w:rPr>
        <w:t xml:space="preserve"> </w:t>
      </w:r>
      <w:proofErr w:type="spellStart"/>
      <w:r>
        <w:t>sı</w:t>
      </w:r>
      <w:proofErr w:type="spellEnd"/>
      <w:r>
        <w:t xml:space="preserve">- </w:t>
      </w:r>
      <w:proofErr w:type="spellStart"/>
      <w:r>
        <w:t>ralamalarını</w:t>
      </w:r>
      <w:proofErr w:type="spellEnd"/>
      <w:r>
        <w:t xml:space="preserve"> Tablo 1’deki gibi görmek</w:t>
      </w:r>
      <w:r>
        <w:rPr>
          <w:spacing w:val="-5"/>
        </w:rPr>
        <w:t xml:space="preserve"> </w:t>
      </w:r>
      <w:r>
        <w:t>mümkündür:</w:t>
      </w:r>
    </w:p>
    <w:p w14:paraId="7FEFDFCA" w14:textId="77777777" w:rsidR="004678B8" w:rsidRDefault="00C43813">
      <w:pPr>
        <w:pStyle w:val="Balk3"/>
        <w:spacing w:before="126"/>
        <w:ind w:right="1411"/>
        <w:jc w:val="center"/>
      </w:pPr>
      <w:r>
        <w:t>Tablo 1.</w:t>
      </w:r>
    </w:p>
    <w:p w14:paraId="3069576C" w14:textId="77777777" w:rsidR="004678B8" w:rsidRDefault="00C43813">
      <w:pPr>
        <w:pStyle w:val="GvdeMetni"/>
        <w:spacing w:before="33" w:line="276" w:lineRule="auto"/>
        <w:ind w:left="615" w:right="1414"/>
        <w:jc w:val="center"/>
      </w:pPr>
      <w:r>
        <w:t>İşletmelerin İnsan Kaynakları Faaliyetlerini Ağ Ortamına Aktarma Öncelik Sıralamaları</w:t>
      </w:r>
    </w:p>
    <w:p w14:paraId="544B9AA2" w14:textId="77777777" w:rsidR="004678B8" w:rsidRDefault="00C43813">
      <w:pPr>
        <w:pStyle w:val="GvdeMetni"/>
        <w:spacing w:before="9"/>
        <w:ind w:left="0"/>
        <w:rPr>
          <w:sz w:val="8"/>
        </w:rPr>
      </w:pPr>
      <w:r>
        <w:rPr>
          <w:noProof/>
        </w:rPr>
        <w:drawing>
          <wp:anchor distT="0" distB="0" distL="0" distR="0" simplePos="0" relativeHeight="3" behindDoc="0" locked="0" layoutInCell="1" allowOverlap="1" wp14:anchorId="074D3704" wp14:editId="3844515F">
            <wp:simplePos x="0" y="0"/>
            <wp:positionH relativeFrom="page">
              <wp:posOffset>1204391</wp:posOffset>
            </wp:positionH>
            <wp:positionV relativeFrom="paragraph">
              <wp:posOffset>89047</wp:posOffset>
            </wp:positionV>
            <wp:extent cx="3572681" cy="1884807"/>
            <wp:effectExtent l="0" t="0" r="0" b="0"/>
            <wp:wrapTopAndBottom/>
            <wp:docPr id="1" name="image1.png" descr="C:\Users\Darty\AppData\Local\Microsoft\Windows\INetCache\Content.Word\ma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3572681" cy="1884807"/>
                    </a:xfrm>
                    <a:prstGeom prst="rect">
                      <a:avLst/>
                    </a:prstGeom>
                  </pic:spPr>
                </pic:pic>
              </a:graphicData>
            </a:graphic>
          </wp:anchor>
        </w:drawing>
      </w:r>
    </w:p>
    <w:p w14:paraId="73780EDE" w14:textId="77777777" w:rsidR="004678B8" w:rsidRDefault="00C43813">
      <w:pPr>
        <w:spacing w:before="147" w:line="276" w:lineRule="auto"/>
        <w:ind w:left="618" w:right="1412"/>
        <w:jc w:val="both"/>
        <w:rPr>
          <w:sz w:val="18"/>
        </w:rPr>
      </w:pPr>
      <w:r>
        <w:rPr>
          <w:b/>
          <w:sz w:val="18"/>
        </w:rPr>
        <w:t xml:space="preserve">Kaynak: </w:t>
      </w:r>
      <w:r>
        <w:rPr>
          <w:sz w:val="18"/>
        </w:rPr>
        <w:t xml:space="preserve">Erdal,2012: </w:t>
      </w:r>
      <w:hyperlink r:id="rId32">
        <w:r>
          <w:rPr>
            <w:sz w:val="18"/>
          </w:rPr>
          <w:t xml:space="preserve">http://www.bilgiyonetimi.org/cm/pages/mkl_gos.php?nt=158, </w:t>
        </w:r>
      </w:hyperlink>
      <w:r>
        <w:rPr>
          <w:sz w:val="18"/>
        </w:rPr>
        <w:t xml:space="preserve">(Eri- </w:t>
      </w:r>
      <w:proofErr w:type="spellStart"/>
      <w:r>
        <w:rPr>
          <w:sz w:val="18"/>
        </w:rPr>
        <w:t>şim</w:t>
      </w:r>
      <w:proofErr w:type="spellEnd"/>
      <w:r>
        <w:rPr>
          <w:sz w:val="18"/>
        </w:rPr>
        <w:t xml:space="preserve"> Tarihi: 1.12.2016</w:t>
      </w:r>
    </w:p>
    <w:p w14:paraId="5FDF4891" w14:textId="77777777" w:rsidR="004678B8" w:rsidRDefault="00C43813">
      <w:pPr>
        <w:pStyle w:val="GvdeMetni"/>
        <w:spacing w:before="177" w:line="276" w:lineRule="auto"/>
        <w:ind w:right="1409"/>
        <w:jc w:val="both"/>
      </w:pPr>
      <w:r>
        <w:t>Görüldüğü</w:t>
      </w:r>
      <w:r>
        <w:rPr>
          <w:spacing w:val="-7"/>
        </w:rPr>
        <w:t xml:space="preserve"> </w:t>
      </w:r>
      <w:r>
        <w:t>gibi</w:t>
      </w:r>
      <w:r>
        <w:rPr>
          <w:spacing w:val="-5"/>
        </w:rPr>
        <w:t xml:space="preserve"> </w:t>
      </w:r>
      <w:proofErr w:type="spellStart"/>
      <w:r>
        <w:t>digital</w:t>
      </w:r>
      <w:proofErr w:type="spellEnd"/>
      <w:r>
        <w:rPr>
          <w:spacing w:val="-5"/>
        </w:rPr>
        <w:t xml:space="preserve"> </w:t>
      </w:r>
      <w:r>
        <w:t>kullanım</w:t>
      </w:r>
      <w:r>
        <w:rPr>
          <w:spacing w:val="-10"/>
        </w:rPr>
        <w:t xml:space="preserve"> </w:t>
      </w:r>
      <w:r>
        <w:t>insan</w:t>
      </w:r>
      <w:r>
        <w:rPr>
          <w:spacing w:val="-6"/>
        </w:rPr>
        <w:t xml:space="preserve"> </w:t>
      </w:r>
      <w:r>
        <w:t>kaynakları</w:t>
      </w:r>
      <w:r>
        <w:rPr>
          <w:spacing w:val="-5"/>
        </w:rPr>
        <w:t xml:space="preserve"> </w:t>
      </w:r>
      <w:r>
        <w:t>alanında</w:t>
      </w:r>
      <w:r>
        <w:rPr>
          <w:spacing w:val="-6"/>
        </w:rPr>
        <w:t xml:space="preserve"> </w:t>
      </w:r>
      <w:r>
        <w:t>daha</w:t>
      </w:r>
      <w:r>
        <w:rPr>
          <w:spacing w:val="-6"/>
        </w:rPr>
        <w:t xml:space="preserve"> </w:t>
      </w:r>
      <w:r>
        <w:t>çok</w:t>
      </w:r>
      <w:r>
        <w:rPr>
          <w:spacing w:val="-8"/>
        </w:rPr>
        <w:t xml:space="preserve"> </w:t>
      </w:r>
      <w:proofErr w:type="spellStart"/>
      <w:r>
        <w:t>prose</w:t>
      </w:r>
      <w:proofErr w:type="spellEnd"/>
      <w:r>
        <w:t>- dür</w:t>
      </w:r>
      <w:r>
        <w:rPr>
          <w:spacing w:val="-11"/>
        </w:rPr>
        <w:t xml:space="preserve"> </w:t>
      </w:r>
      <w:r>
        <w:t>ve</w:t>
      </w:r>
      <w:r>
        <w:rPr>
          <w:spacing w:val="-11"/>
        </w:rPr>
        <w:t xml:space="preserve"> </w:t>
      </w:r>
      <w:r>
        <w:t>genelgelerin</w:t>
      </w:r>
      <w:r>
        <w:rPr>
          <w:spacing w:val="-12"/>
        </w:rPr>
        <w:t xml:space="preserve"> </w:t>
      </w:r>
      <w:r>
        <w:t>yayınlanmasında</w:t>
      </w:r>
      <w:r>
        <w:rPr>
          <w:spacing w:val="-11"/>
        </w:rPr>
        <w:t xml:space="preserve"> </w:t>
      </w:r>
      <w:r>
        <w:t>kullanılmakta</w:t>
      </w:r>
      <w:r>
        <w:rPr>
          <w:spacing w:val="-11"/>
        </w:rPr>
        <w:t xml:space="preserve"> </w:t>
      </w:r>
      <w:r>
        <w:t>ancak,</w:t>
      </w:r>
      <w:r>
        <w:rPr>
          <w:spacing w:val="-12"/>
        </w:rPr>
        <w:t xml:space="preserve"> </w:t>
      </w:r>
      <w:r>
        <w:t>diğer</w:t>
      </w:r>
      <w:r>
        <w:rPr>
          <w:spacing w:val="-10"/>
        </w:rPr>
        <w:t xml:space="preserve"> </w:t>
      </w:r>
      <w:r>
        <w:t>fonksiyon alanlarında</w:t>
      </w:r>
      <w:r>
        <w:rPr>
          <w:spacing w:val="-8"/>
        </w:rPr>
        <w:t xml:space="preserve"> </w:t>
      </w:r>
      <w:r>
        <w:t>kullanımın</w:t>
      </w:r>
      <w:r>
        <w:rPr>
          <w:spacing w:val="-8"/>
        </w:rPr>
        <w:t xml:space="preserve"> </w:t>
      </w:r>
      <w:r>
        <w:t>da</w:t>
      </w:r>
      <w:r>
        <w:rPr>
          <w:spacing w:val="-8"/>
        </w:rPr>
        <w:t xml:space="preserve"> </w:t>
      </w:r>
      <w:r>
        <w:t>azımsanmayacak</w:t>
      </w:r>
      <w:r>
        <w:rPr>
          <w:spacing w:val="-10"/>
        </w:rPr>
        <w:t xml:space="preserve"> </w:t>
      </w:r>
      <w:r>
        <w:t>boyutta</w:t>
      </w:r>
      <w:r>
        <w:rPr>
          <w:spacing w:val="-8"/>
        </w:rPr>
        <w:t xml:space="preserve"> </w:t>
      </w:r>
      <w:r>
        <w:t>olduğu</w:t>
      </w:r>
      <w:r>
        <w:rPr>
          <w:spacing w:val="-6"/>
        </w:rPr>
        <w:t xml:space="preserve"> </w:t>
      </w:r>
      <w:r>
        <w:t xml:space="preserve">görülmektedir. Bu oranların önümüzdeki yıllarda giderek artacağı öngörülmektedir. Bu durumun en önemli göstergelerinden birisi; İşletmelerin insan kaynakları alanında sıkıntı çektikleri, yüksek kalitede işgücünün bulunması, yönetil- </w:t>
      </w:r>
      <w:proofErr w:type="spellStart"/>
      <w:r>
        <w:t>mesi</w:t>
      </w:r>
      <w:proofErr w:type="spellEnd"/>
      <w:r>
        <w:t xml:space="preserve"> ve elde tutulması konularında internet somut yeni çözümler üretmesi ve giderek</w:t>
      </w:r>
      <w:r>
        <w:rPr>
          <w:spacing w:val="-3"/>
        </w:rPr>
        <w:t xml:space="preserve"> </w:t>
      </w:r>
      <w:r>
        <w:t>yaygınlaşmasıdır.</w:t>
      </w:r>
    </w:p>
    <w:p w14:paraId="13EFCE80" w14:textId="77777777" w:rsidR="004678B8" w:rsidRDefault="004678B8">
      <w:pPr>
        <w:spacing w:line="276" w:lineRule="auto"/>
        <w:jc w:val="both"/>
        <w:sectPr w:rsidR="004678B8">
          <w:headerReference w:type="even" r:id="rId33"/>
          <w:pgSz w:w="9360" w:h="13330"/>
          <w:pgMar w:top="1240" w:right="0" w:bottom="280" w:left="800" w:header="710" w:footer="0" w:gutter="0"/>
          <w:cols w:space="708"/>
        </w:sectPr>
      </w:pPr>
    </w:p>
    <w:p w14:paraId="71D1C696" w14:textId="77777777" w:rsidR="004678B8" w:rsidRDefault="00C43813">
      <w:pPr>
        <w:pStyle w:val="GvdeMetni"/>
        <w:spacing w:before="168" w:line="276" w:lineRule="auto"/>
        <w:ind w:right="1411"/>
        <w:jc w:val="both"/>
      </w:pPr>
      <w:r>
        <w:lastRenderedPageBreak/>
        <w:t>Evrensel Erişim: İnternet dünyanın her yerindeki işler ve açık pozisyonlar hakkında bilgi ile potansiyel işgücünü birleştirmektedir. İş fırsatları ulusal ve</w:t>
      </w:r>
      <w:r>
        <w:rPr>
          <w:spacing w:val="-16"/>
        </w:rPr>
        <w:t xml:space="preserve"> </w:t>
      </w:r>
      <w:r>
        <w:t>uluslararası</w:t>
      </w:r>
      <w:r>
        <w:rPr>
          <w:spacing w:val="-14"/>
        </w:rPr>
        <w:t xml:space="preserve"> </w:t>
      </w:r>
      <w:r>
        <w:t>alandaki</w:t>
      </w:r>
      <w:r>
        <w:rPr>
          <w:spacing w:val="-14"/>
        </w:rPr>
        <w:t xml:space="preserve"> </w:t>
      </w:r>
      <w:r>
        <w:t>alıcılara</w:t>
      </w:r>
      <w:r>
        <w:rPr>
          <w:spacing w:val="-16"/>
        </w:rPr>
        <w:t xml:space="preserve"> </w:t>
      </w:r>
      <w:r>
        <w:t>ulaşabilmektedir.</w:t>
      </w:r>
      <w:r>
        <w:rPr>
          <w:spacing w:val="-15"/>
        </w:rPr>
        <w:t xml:space="preserve"> </w:t>
      </w:r>
      <w:r>
        <w:t>Dahası</w:t>
      </w:r>
      <w:r>
        <w:rPr>
          <w:spacing w:val="-17"/>
        </w:rPr>
        <w:t xml:space="preserve"> </w:t>
      </w:r>
      <w:r>
        <w:t>internet,</w:t>
      </w:r>
      <w:r>
        <w:rPr>
          <w:spacing w:val="-18"/>
        </w:rPr>
        <w:t xml:space="preserve"> </w:t>
      </w:r>
      <w:r>
        <w:t xml:space="preserve">çalışan- </w:t>
      </w:r>
      <w:proofErr w:type="spellStart"/>
      <w:r>
        <w:t>ların</w:t>
      </w:r>
      <w:proofErr w:type="spellEnd"/>
      <w:r>
        <w:t xml:space="preserve"> yüksek maliyetli yolculuklara gerek olmadan, online olarak bulun- </w:t>
      </w:r>
      <w:proofErr w:type="spellStart"/>
      <w:r>
        <w:t>dukları</w:t>
      </w:r>
      <w:proofErr w:type="spellEnd"/>
      <w:r>
        <w:t xml:space="preserve"> yerden eğitim alabilmelerini</w:t>
      </w:r>
      <w:r>
        <w:rPr>
          <w:spacing w:val="-4"/>
        </w:rPr>
        <w:t xml:space="preserve"> </w:t>
      </w:r>
      <w:r>
        <w:t>sağlamaktadır.</w:t>
      </w:r>
    </w:p>
    <w:p w14:paraId="17BC4A47" w14:textId="77777777" w:rsidR="004678B8" w:rsidRDefault="00C43813">
      <w:pPr>
        <w:pStyle w:val="GvdeMetni"/>
        <w:spacing w:before="179" w:line="276" w:lineRule="auto"/>
        <w:ind w:right="1412"/>
        <w:jc w:val="both"/>
      </w:pPr>
      <w:r>
        <w:t>Düşük Giriş Bariyerleri: Ağ tabanlı hizmetler düşük erişim maliyetleriyle küçük ve gelişmekte olan işletmelerin kolayca eleman tedariki, eğitim ve insan kaynakları yönetimi konularında güçlü bir araç olarak</w:t>
      </w:r>
      <w:r>
        <w:rPr>
          <w:spacing w:val="-39"/>
        </w:rPr>
        <w:t xml:space="preserve"> </w:t>
      </w:r>
      <w:r>
        <w:t xml:space="preserve">kullanabilme- </w:t>
      </w:r>
      <w:proofErr w:type="spellStart"/>
      <w:r>
        <w:t>lerine</w:t>
      </w:r>
      <w:proofErr w:type="spellEnd"/>
      <w:r>
        <w:t xml:space="preserve"> yardımcı olmaktadır.</w:t>
      </w:r>
    </w:p>
    <w:p w14:paraId="2D7A3AEB" w14:textId="77777777" w:rsidR="004678B8" w:rsidRDefault="00C43813">
      <w:pPr>
        <w:pStyle w:val="GvdeMetni"/>
        <w:spacing w:before="181" w:line="276" w:lineRule="auto"/>
        <w:ind w:right="1412"/>
        <w:jc w:val="both"/>
      </w:pPr>
      <w:r>
        <w:t>Medyanın Birebir (Aracısız) Potansiyeli: İnternet ve işletmelerin kendi bilgi</w:t>
      </w:r>
      <w:r>
        <w:rPr>
          <w:spacing w:val="-13"/>
        </w:rPr>
        <w:t xml:space="preserve"> </w:t>
      </w:r>
      <w:r>
        <w:t>ağları,</w:t>
      </w:r>
      <w:r>
        <w:rPr>
          <w:spacing w:val="-13"/>
        </w:rPr>
        <w:t xml:space="preserve"> </w:t>
      </w:r>
      <w:r>
        <w:t>bireysel</w:t>
      </w:r>
      <w:r>
        <w:rPr>
          <w:spacing w:val="-12"/>
        </w:rPr>
        <w:t xml:space="preserve"> </w:t>
      </w:r>
      <w:r>
        <w:t>insan</w:t>
      </w:r>
      <w:r>
        <w:rPr>
          <w:spacing w:val="-13"/>
        </w:rPr>
        <w:t xml:space="preserve"> </w:t>
      </w:r>
      <w:r>
        <w:t>kaynakları</w:t>
      </w:r>
      <w:r>
        <w:rPr>
          <w:spacing w:val="-12"/>
        </w:rPr>
        <w:t xml:space="preserve"> </w:t>
      </w:r>
      <w:r>
        <w:t>hizmetlerine</w:t>
      </w:r>
      <w:r>
        <w:rPr>
          <w:spacing w:val="-12"/>
        </w:rPr>
        <w:t xml:space="preserve"> </w:t>
      </w:r>
      <w:r>
        <w:t>doğrudan</w:t>
      </w:r>
      <w:r>
        <w:rPr>
          <w:spacing w:val="-13"/>
        </w:rPr>
        <w:t xml:space="preserve"> </w:t>
      </w:r>
      <w:r>
        <w:t>erişimi</w:t>
      </w:r>
      <w:r>
        <w:rPr>
          <w:spacing w:val="-12"/>
        </w:rPr>
        <w:t xml:space="preserve"> </w:t>
      </w:r>
      <w:r>
        <w:t xml:space="preserve">kolay- </w:t>
      </w:r>
      <w:proofErr w:type="spellStart"/>
      <w:r>
        <w:t>laştırmaktadır</w:t>
      </w:r>
      <w:proofErr w:type="spellEnd"/>
      <w:r>
        <w:t xml:space="preserve">. Çalışanlar, zahmetsizce emeklilik birikimlerini, sağlık planlarını ve benzerlerini hem zamandan </w:t>
      </w:r>
      <w:proofErr w:type="gramStart"/>
      <w:r>
        <w:t>kazanarak,</w:t>
      </w:r>
      <w:proofErr w:type="gramEnd"/>
      <w:r>
        <w:t xml:space="preserve"> hem de çalışan tat- </w:t>
      </w:r>
      <w:proofErr w:type="spellStart"/>
      <w:r>
        <w:t>minlerini</w:t>
      </w:r>
      <w:proofErr w:type="spellEnd"/>
      <w:r>
        <w:t xml:space="preserve"> arttırarak gözden geçirebilmektedirler. Buna ek olarak, insan kaynakları hizmetlerini internet üzerinden gerçekleştirmek, insan kaynak- </w:t>
      </w:r>
      <w:proofErr w:type="spellStart"/>
      <w:r>
        <w:t>ları</w:t>
      </w:r>
      <w:proofErr w:type="spellEnd"/>
      <w:r>
        <w:t xml:space="preserve"> personellerinin diğer görevlerine de gerekli zamanı ayırabilmelerine imkân</w:t>
      </w:r>
      <w:r>
        <w:rPr>
          <w:spacing w:val="-1"/>
        </w:rPr>
        <w:t xml:space="preserve"> </w:t>
      </w:r>
      <w:r>
        <w:t>tanımaktadır.</w:t>
      </w:r>
    </w:p>
    <w:p w14:paraId="45331AE5" w14:textId="77777777" w:rsidR="004678B8" w:rsidRDefault="00C43813">
      <w:pPr>
        <w:pStyle w:val="Balk3"/>
        <w:spacing w:before="126"/>
        <w:ind w:right="1405"/>
        <w:jc w:val="center"/>
      </w:pPr>
      <w:r>
        <w:t>Tablo 2.</w:t>
      </w:r>
    </w:p>
    <w:p w14:paraId="549B8EA5" w14:textId="77777777" w:rsidR="004678B8" w:rsidRDefault="00C43813">
      <w:pPr>
        <w:pStyle w:val="GvdeMetni"/>
        <w:spacing w:before="33"/>
        <w:ind w:left="615" w:right="1411"/>
        <w:jc w:val="center"/>
      </w:pPr>
      <w:r>
        <w:t xml:space="preserve">Dijital </w:t>
      </w:r>
      <w:proofErr w:type="spellStart"/>
      <w:r>
        <w:t>İKY’nin</w:t>
      </w:r>
      <w:proofErr w:type="spellEnd"/>
      <w:r>
        <w:t xml:space="preserve"> Sonuçları</w:t>
      </w:r>
    </w:p>
    <w:p w14:paraId="6EBC2668" w14:textId="77777777" w:rsidR="004678B8" w:rsidRDefault="00C43813">
      <w:pPr>
        <w:pStyle w:val="GvdeMetni"/>
        <w:spacing w:before="3"/>
        <w:ind w:left="0"/>
        <w:rPr>
          <w:sz w:val="10"/>
        </w:rPr>
      </w:pPr>
      <w:r>
        <w:rPr>
          <w:noProof/>
        </w:rPr>
        <w:drawing>
          <wp:anchor distT="0" distB="0" distL="0" distR="0" simplePos="0" relativeHeight="4" behindDoc="0" locked="0" layoutInCell="1" allowOverlap="1" wp14:anchorId="2FF276D7" wp14:editId="03C5DAF8">
            <wp:simplePos x="0" y="0"/>
            <wp:positionH relativeFrom="page">
              <wp:posOffset>952359</wp:posOffset>
            </wp:positionH>
            <wp:positionV relativeFrom="paragraph">
              <wp:posOffset>99920</wp:posOffset>
            </wp:positionV>
            <wp:extent cx="4054071" cy="1948719"/>
            <wp:effectExtent l="0" t="0" r="0" b="0"/>
            <wp:wrapTopAndBottom/>
            <wp:docPr id="3" name="image2.jpeg" descr="C:\Users\Darty\AppData\Local\Microsoft\Windows\INetCache\Content.Word\Adsıd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4" cstate="print"/>
                    <a:stretch>
                      <a:fillRect/>
                    </a:stretch>
                  </pic:blipFill>
                  <pic:spPr>
                    <a:xfrm>
                      <a:off x="0" y="0"/>
                      <a:ext cx="4054071" cy="1948719"/>
                    </a:xfrm>
                    <a:prstGeom prst="rect">
                      <a:avLst/>
                    </a:prstGeom>
                  </pic:spPr>
                </pic:pic>
              </a:graphicData>
            </a:graphic>
          </wp:anchor>
        </w:drawing>
      </w:r>
    </w:p>
    <w:p w14:paraId="431A5526" w14:textId="77777777" w:rsidR="004678B8" w:rsidRDefault="00C43813">
      <w:pPr>
        <w:spacing w:before="151" w:line="276" w:lineRule="auto"/>
        <w:ind w:left="618" w:right="1409"/>
        <w:jc w:val="both"/>
        <w:rPr>
          <w:sz w:val="18"/>
        </w:rPr>
      </w:pPr>
      <w:r>
        <w:rPr>
          <w:b/>
          <w:sz w:val="18"/>
        </w:rPr>
        <w:t xml:space="preserve">Kaynak: </w:t>
      </w:r>
      <w:proofErr w:type="spellStart"/>
      <w:r>
        <w:rPr>
          <w:sz w:val="18"/>
        </w:rPr>
        <w:t>Graeme</w:t>
      </w:r>
      <w:proofErr w:type="spellEnd"/>
      <w:r>
        <w:rPr>
          <w:sz w:val="18"/>
        </w:rPr>
        <w:t xml:space="preserve"> Martin, Martin </w:t>
      </w:r>
      <w:proofErr w:type="spellStart"/>
      <w:r>
        <w:rPr>
          <w:sz w:val="18"/>
        </w:rPr>
        <w:t>Reddington</w:t>
      </w:r>
      <w:proofErr w:type="spellEnd"/>
      <w:r>
        <w:rPr>
          <w:sz w:val="18"/>
        </w:rPr>
        <w:t xml:space="preserve"> ve </w:t>
      </w:r>
      <w:proofErr w:type="spellStart"/>
      <w:r>
        <w:rPr>
          <w:sz w:val="18"/>
        </w:rPr>
        <w:t>Heather</w:t>
      </w:r>
      <w:proofErr w:type="spellEnd"/>
      <w:r>
        <w:rPr>
          <w:sz w:val="18"/>
        </w:rPr>
        <w:t xml:space="preserve"> Alexander (2008</w:t>
      </w:r>
      <w:proofErr w:type="gramStart"/>
      <w:r>
        <w:rPr>
          <w:sz w:val="18"/>
        </w:rPr>
        <w:t>),“</w:t>
      </w:r>
      <w:proofErr w:type="spellStart"/>
      <w:proofErr w:type="gramEnd"/>
      <w:r>
        <w:rPr>
          <w:sz w:val="18"/>
        </w:rPr>
        <w:t>Technology</w:t>
      </w:r>
      <w:proofErr w:type="spellEnd"/>
      <w:r>
        <w:rPr>
          <w:sz w:val="18"/>
        </w:rPr>
        <w:t xml:space="preserve">, </w:t>
      </w:r>
      <w:proofErr w:type="spellStart"/>
      <w:r>
        <w:rPr>
          <w:sz w:val="18"/>
        </w:rPr>
        <w:t>Outsourcing</w:t>
      </w:r>
      <w:proofErr w:type="spellEnd"/>
      <w:r>
        <w:rPr>
          <w:sz w:val="18"/>
        </w:rPr>
        <w:t xml:space="preserve">, </w:t>
      </w:r>
      <w:proofErr w:type="spellStart"/>
      <w:r>
        <w:rPr>
          <w:sz w:val="18"/>
        </w:rPr>
        <w:t>and</w:t>
      </w:r>
      <w:proofErr w:type="spellEnd"/>
      <w:r>
        <w:rPr>
          <w:sz w:val="18"/>
        </w:rPr>
        <w:t xml:space="preserve"> HR </w:t>
      </w:r>
      <w:proofErr w:type="spellStart"/>
      <w:r>
        <w:rPr>
          <w:sz w:val="18"/>
        </w:rPr>
        <w:t>Transformation</w:t>
      </w:r>
      <w:proofErr w:type="spellEnd"/>
      <w:r>
        <w:rPr>
          <w:sz w:val="18"/>
        </w:rPr>
        <w:t xml:space="preserve">: An </w:t>
      </w:r>
      <w:proofErr w:type="spellStart"/>
      <w:r>
        <w:rPr>
          <w:sz w:val="18"/>
        </w:rPr>
        <w:t>introduction</w:t>
      </w:r>
      <w:proofErr w:type="spellEnd"/>
      <w:r>
        <w:rPr>
          <w:sz w:val="18"/>
        </w:rPr>
        <w:t xml:space="preserve">”, </w:t>
      </w:r>
      <w:proofErr w:type="spellStart"/>
      <w:r>
        <w:rPr>
          <w:i/>
          <w:sz w:val="18"/>
        </w:rPr>
        <w:t>Technology</w:t>
      </w:r>
      <w:proofErr w:type="spellEnd"/>
      <w:r>
        <w:rPr>
          <w:i/>
          <w:sz w:val="18"/>
        </w:rPr>
        <w:t xml:space="preserve">, </w:t>
      </w:r>
      <w:proofErr w:type="spellStart"/>
      <w:r>
        <w:rPr>
          <w:i/>
          <w:sz w:val="18"/>
        </w:rPr>
        <w:t>Outsourcing</w:t>
      </w:r>
      <w:proofErr w:type="spellEnd"/>
      <w:r>
        <w:rPr>
          <w:i/>
          <w:sz w:val="18"/>
        </w:rPr>
        <w:t xml:space="preserve"> </w:t>
      </w:r>
      <w:proofErr w:type="spellStart"/>
      <w:r>
        <w:rPr>
          <w:i/>
          <w:sz w:val="18"/>
        </w:rPr>
        <w:t>and</w:t>
      </w:r>
      <w:proofErr w:type="spellEnd"/>
      <w:r>
        <w:rPr>
          <w:i/>
          <w:sz w:val="18"/>
        </w:rPr>
        <w:t xml:space="preserve"> </w:t>
      </w:r>
      <w:proofErr w:type="spellStart"/>
      <w:r>
        <w:rPr>
          <w:i/>
          <w:sz w:val="18"/>
        </w:rPr>
        <w:t>Transforming</w:t>
      </w:r>
      <w:proofErr w:type="spellEnd"/>
      <w:r>
        <w:rPr>
          <w:i/>
          <w:sz w:val="18"/>
        </w:rPr>
        <w:t xml:space="preserve"> HR, </w:t>
      </w:r>
      <w:r>
        <w:rPr>
          <w:sz w:val="18"/>
        </w:rPr>
        <w:t xml:space="preserve">(Der. G. Martin, M. </w:t>
      </w:r>
      <w:proofErr w:type="spellStart"/>
      <w:r>
        <w:rPr>
          <w:sz w:val="18"/>
        </w:rPr>
        <w:t>Reddington</w:t>
      </w:r>
      <w:proofErr w:type="spellEnd"/>
      <w:r>
        <w:rPr>
          <w:sz w:val="18"/>
        </w:rPr>
        <w:t xml:space="preserve">, H. Alexander), </w:t>
      </w:r>
      <w:proofErr w:type="spellStart"/>
      <w:r>
        <w:rPr>
          <w:sz w:val="18"/>
        </w:rPr>
        <w:t>Butterworth-Heine</w:t>
      </w:r>
      <w:proofErr w:type="spellEnd"/>
      <w:r>
        <w:rPr>
          <w:sz w:val="18"/>
        </w:rPr>
        <w:t xml:space="preserve">- </w:t>
      </w:r>
      <w:proofErr w:type="spellStart"/>
      <w:r>
        <w:rPr>
          <w:sz w:val="18"/>
        </w:rPr>
        <w:t>mann</w:t>
      </w:r>
      <w:proofErr w:type="spellEnd"/>
      <w:r>
        <w:rPr>
          <w:sz w:val="18"/>
        </w:rPr>
        <w:t xml:space="preserve">, </w:t>
      </w:r>
      <w:proofErr w:type="spellStart"/>
      <w:r>
        <w:rPr>
          <w:sz w:val="18"/>
        </w:rPr>
        <w:t>Burlington</w:t>
      </w:r>
      <w:proofErr w:type="spellEnd"/>
      <w:r>
        <w:rPr>
          <w:sz w:val="18"/>
        </w:rPr>
        <w:t>, s. 10.</w:t>
      </w:r>
    </w:p>
    <w:p w14:paraId="644165E6" w14:textId="77777777" w:rsidR="004678B8" w:rsidRDefault="004678B8">
      <w:pPr>
        <w:spacing w:line="276" w:lineRule="auto"/>
        <w:jc w:val="both"/>
        <w:rPr>
          <w:sz w:val="18"/>
        </w:rPr>
        <w:sectPr w:rsidR="004678B8">
          <w:headerReference w:type="default" r:id="rId35"/>
          <w:pgSz w:w="9360" w:h="13330"/>
          <w:pgMar w:top="1240" w:right="0" w:bottom="280" w:left="800" w:header="0" w:footer="0" w:gutter="0"/>
          <w:cols w:space="708"/>
        </w:sectPr>
      </w:pPr>
    </w:p>
    <w:p w14:paraId="3BEF1341" w14:textId="77777777" w:rsidR="004678B8" w:rsidRDefault="00C43813">
      <w:pPr>
        <w:pStyle w:val="GvdeMetni"/>
        <w:spacing w:before="168" w:line="276" w:lineRule="auto"/>
        <w:ind w:right="1410"/>
        <w:jc w:val="both"/>
      </w:pPr>
      <w:r>
        <w:lastRenderedPageBreak/>
        <w:t>Yukarıda</w:t>
      </w:r>
      <w:r>
        <w:rPr>
          <w:spacing w:val="-14"/>
        </w:rPr>
        <w:t xml:space="preserve"> </w:t>
      </w:r>
      <w:r>
        <w:t>yer</w:t>
      </w:r>
      <w:r>
        <w:rPr>
          <w:spacing w:val="-14"/>
        </w:rPr>
        <w:t xml:space="preserve"> </w:t>
      </w:r>
      <w:r>
        <w:t>alan</w:t>
      </w:r>
      <w:r>
        <w:rPr>
          <w:spacing w:val="-16"/>
        </w:rPr>
        <w:t xml:space="preserve"> </w:t>
      </w:r>
      <w:r>
        <w:t>tabloda</w:t>
      </w:r>
      <w:r>
        <w:rPr>
          <w:spacing w:val="-15"/>
        </w:rPr>
        <w:t xml:space="preserve"> </w:t>
      </w:r>
      <w:r>
        <w:t>belirtildiği</w:t>
      </w:r>
      <w:r>
        <w:rPr>
          <w:spacing w:val="-13"/>
        </w:rPr>
        <w:t xml:space="preserve"> </w:t>
      </w:r>
      <w:r>
        <w:t>gibi</w:t>
      </w:r>
      <w:r>
        <w:rPr>
          <w:spacing w:val="-12"/>
        </w:rPr>
        <w:t xml:space="preserve"> </w:t>
      </w:r>
      <w:r>
        <w:t>Dijital</w:t>
      </w:r>
      <w:r>
        <w:rPr>
          <w:spacing w:val="-15"/>
        </w:rPr>
        <w:t xml:space="preserve"> </w:t>
      </w:r>
      <w:proofErr w:type="spellStart"/>
      <w:r>
        <w:t>İK‟nın</w:t>
      </w:r>
      <w:proofErr w:type="spellEnd"/>
      <w:r>
        <w:rPr>
          <w:spacing w:val="-13"/>
        </w:rPr>
        <w:t xml:space="preserve"> </w:t>
      </w:r>
      <w:r>
        <w:t>kurumlar</w:t>
      </w:r>
      <w:r>
        <w:rPr>
          <w:spacing w:val="-13"/>
        </w:rPr>
        <w:t xml:space="preserve"> </w:t>
      </w:r>
      <w:r>
        <w:t xml:space="preserve">üzerinde olumlu ve olumsuz, </w:t>
      </w:r>
      <w:proofErr w:type="spellStart"/>
      <w:r>
        <w:t>işlemsel</w:t>
      </w:r>
      <w:proofErr w:type="spellEnd"/>
      <w:r>
        <w:t xml:space="preserve"> ve </w:t>
      </w:r>
      <w:proofErr w:type="spellStart"/>
      <w:r>
        <w:t>dönüşümsel</w:t>
      </w:r>
      <w:proofErr w:type="spellEnd"/>
      <w:r>
        <w:t xml:space="preserve"> olmak üzere bazı sonuçları vardır. Kurumlar, Dijital İKY çalışmalarında bu sonuçları göz önünde bu- </w:t>
      </w:r>
      <w:proofErr w:type="spellStart"/>
      <w:r>
        <w:t>lundurmalı</w:t>
      </w:r>
      <w:proofErr w:type="spellEnd"/>
      <w:r>
        <w:rPr>
          <w:spacing w:val="-14"/>
        </w:rPr>
        <w:t xml:space="preserve"> </w:t>
      </w:r>
      <w:r>
        <w:t>ve</w:t>
      </w:r>
      <w:r>
        <w:rPr>
          <w:spacing w:val="-15"/>
        </w:rPr>
        <w:t xml:space="preserve"> </w:t>
      </w:r>
      <w:r>
        <w:t>olumsuzlukları</w:t>
      </w:r>
      <w:r>
        <w:rPr>
          <w:spacing w:val="-13"/>
        </w:rPr>
        <w:t xml:space="preserve"> </w:t>
      </w:r>
      <w:r>
        <w:t>en</w:t>
      </w:r>
      <w:r>
        <w:rPr>
          <w:spacing w:val="-15"/>
        </w:rPr>
        <w:t xml:space="preserve"> </w:t>
      </w:r>
      <w:r>
        <w:t>aza</w:t>
      </w:r>
      <w:r>
        <w:rPr>
          <w:spacing w:val="-14"/>
        </w:rPr>
        <w:t xml:space="preserve"> </w:t>
      </w:r>
      <w:r>
        <w:t>indirmeye</w:t>
      </w:r>
      <w:r>
        <w:rPr>
          <w:spacing w:val="-12"/>
        </w:rPr>
        <w:t xml:space="preserve"> </w:t>
      </w:r>
      <w:r>
        <w:t>yönelik</w:t>
      </w:r>
      <w:r>
        <w:rPr>
          <w:spacing w:val="-18"/>
        </w:rPr>
        <w:t xml:space="preserve"> </w:t>
      </w:r>
      <w:r>
        <w:t>önlemler</w:t>
      </w:r>
      <w:r>
        <w:rPr>
          <w:spacing w:val="-16"/>
        </w:rPr>
        <w:t xml:space="preserve"> </w:t>
      </w:r>
      <w:r>
        <w:t xml:space="preserve">almalıdır. Önümüzdeki yıllarda Dijital İKY çalışmalarının giderek artacağı ileri </w:t>
      </w:r>
      <w:proofErr w:type="spellStart"/>
      <w:r>
        <w:t>sü</w:t>
      </w:r>
      <w:proofErr w:type="spellEnd"/>
      <w:r>
        <w:t xml:space="preserve">- </w:t>
      </w:r>
      <w:proofErr w:type="spellStart"/>
      <w:r>
        <w:t>rülebilir</w:t>
      </w:r>
      <w:proofErr w:type="spellEnd"/>
      <w:r>
        <w:t xml:space="preserve">. </w:t>
      </w:r>
      <w:proofErr w:type="spellStart"/>
      <w:r>
        <w:t>Walker</w:t>
      </w:r>
      <w:proofErr w:type="spellEnd"/>
      <w:r>
        <w:t xml:space="preserve"> (2011: 22) yeni insan kaynakları teknolojilerinin insan kaynakları fonksiyonu yapısını ve insan kaynakları çalışanlarının rolünü değiştireceğini ifade etmektedir. </w:t>
      </w:r>
      <w:proofErr w:type="spellStart"/>
      <w:r>
        <w:t>Lengnick-Hall</w:t>
      </w:r>
      <w:proofErr w:type="spellEnd"/>
      <w:r>
        <w:t xml:space="preserve"> ve </w:t>
      </w:r>
      <w:proofErr w:type="spellStart"/>
      <w:r>
        <w:t>Moritz</w:t>
      </w:r>
      <w:proofErr w:type="spellEnd"/>
      <w:r>
        <w:t xml:space="preserve"> (2013: 366)</w:t>
      </w:r>
      <w:r>
        <w:rPr>
          <w:spacing w:val="-30"/>
        </w:rPr>
        <w:t xml:space="preserve"> </w:t>
      </w:r>
      <w:proofErr w:type="spellStart"/>
      <w:r>
        <w:t>Di</w:t>
      </w:r>
      <w:proofErr w:type="spellEnd"/>
      <w:r>
        <w:t xml:space="preserve">- </w:t>
      </w:r>
      <w:proofErr w:type="spellStart"/>
      <w:r>
        <w:t>jital</w:t>
      </w:r>
      <w:proofErr w:type="spellEnd"/>
      <w:r>
        <w:t xml:space="preserve"> </w:t>
      </w:r>
      <w:proofErr w:type="spellStart"/>
      <w:r>
        <w:t>İK‟nın</w:t>
      </w:r>
      <w:proofErr w:type="spellEnd"/>
      <w:r>
        <w:t xml:space="preserve"> gelecekte insan kaynakları fonksiyonu üzerindeki etkilerini şöyle</w:t>
      </w:r>
      <w:r>
        <w:rPr>
          <w:spacing w:val="-1"/>
        </w:rPr>
        <w:t xml:space="preserve"> </w:t>
      </w:r>
      <w:r>
        <w:t>sıralamaktadır:</w:t>
      </w:r>
    </w:p>
    <w:p w14:paraId="5DC27143" w14:textId="77777777" w:rsidR="004678B8" w:rsidRDefault="00C43813">
      <w:pPr>
        <w:pStyle w:val="ListeParagraf"/>
        <w:numPr>
          <w:ilvl w:val="1"/>
          <w:numId w:val="23"/>
        </w:numPr>
        <w:tabs>
          <w:tab w:val="left" w:pos="1339"/>
        </w:tabs>
        <w:spacing w:before="118" w:line="276" w:lineRule="auto"/>
        <w:ind w:right="1415"/>
        <w:jc w:val="both"/>
      </w:pPr>
      <w:r>
        <w:t xml:space="preserve">İnsan kaynakları bölümleri geçmiştekinden daha küçük olacaktır. Kurumlar bilgi kaydı ve form süreci için çok sayıda büro </w:t>
      </w:r>
      <w:proofErr w:type="spellStart"/>
      <w:r>
        <w:t>elema</w:t>
      </w:r>
      <w:proofErr w:type="spellEnd"/>
      <w:r>
        <w:t xml:space="preserve">- </w:t>
      </w:r>
      <w:proofErr w:type="spellStart"/>
      <w:r>
        <w:t>nına</w:t>
      </w:r>
      <w:proofErr w:type="spellEnd"/>
      <w:r>
        <w:t xml:space="preserve"> ihtiyaç</w:t>
      </w:r>
      <w:r>
        <w:rPr>
          <w:spacing w:val="-3"/>
        </w:rPr>
        <w:t xml:space="preserve"> </w:t>
      </w:r>
      <w:r>
        <w:t>duymayacaktır.</w:t>
      </w:r>
    </w:p>
    <w:p w14:paraId="07801094" w14:textId="77777777" w:rsidR="004678B8" w:rsidRDefault="00C43813">
      <w:pPr>
        <w:pStyle w:val="ListeParagraf"/>
        <w:numPr>
          <w:ilvl w:val="1"/>
          <w:numId w:val="23"/>
        </w:numPr>
        <w:tabs>
          <w:tab w:val="left" w:pos="1339"/>
        </w:tabs>
        <w:spacing w:line="276" w:lineRule="auto"/>
        <w:ind w:right="1415"/>
        <w:jc w:val="both"/>
      </w:pPr>
      <w:r>
        <w:t>İKY idari rolden ziyade daha stratejik/yönetsel role sahip olacak- tır.</w:t>
      </w:r>
      <w:r>
        <w:rPr>
          <w:spacing w:val="-6"/>
        </w:rPr>
        <w:t xml:space="preserve"> </w:t>
      </w:r>
      <w:r>
        <w:t>Önceden</w:t>
      </w:r>
      <w:r>
        <w:rPr>
          <w:spacing w:val="-7"/>
        </w:rPr>
        <w:t xml:space="preserve"> </w:t>
      </w:r>
      <w:r>
        <w:t>idari</w:t>
      </w:r>
      <w:r>
        <w:rPr>
          <w:spacing w:val="-4"/>
        </w:rPr>
        <w:t xml:space="preserve"> </w:t>
      </w:r>
      <w:r>
        <w:t>konularla</w:t>
      </w:r>
      <w:r>
        <w:rPr>
          <w:spacing w:val="-7"/>
        </w:rPr>
        <w:t xml:space="preserve"> </w:t>
      </w:r>
      <w:r>
        <w:t>harcadığı</w:t>
      </w:r>
      <w:r>
        <w:rPr>
          <w:spacing w:val="-4"/>
        </w:rPr>
        <w:t xml:space="preserve"> </w:t>
      </w:r>
      <w:r>
        <w:t>zamanın</w:t>
      </w:r>
      <w:r>
        <w:rPr>
          <w:spacing w:val="-5"/>
        </w:rPr>
        <w:t xml:space="preserve"> </w:t>
      </w:r>
      <w:r>
        <w:t>yerini</w:t>
      </w:r>
      <w:r>
        <w:rPr>
          <w:spacing w:val="-5"/>
        </w:rPr>
        <w:t xml:space="preserve"> </w:t>
      </w:r>
      <w:r>
        <w:t>kurumun</w:t>
      </w:r>
      <w:r>
        <w:rPr>
          <w:spacing w:val="-5"/>
        </w:rPr>
        <w:t xml:space="preserve"> </w:t>
      </w:r>
      <w:r>
        <w:t xml:space="preserve">re- </w:t>
      </w:r>
      <w:proofErr w:type="spellStart"/>
      <w:r>
        <w:t>kabet</w:t>
      </w:r>
      <w:proofErr w:type="spellEnd"/>
      <w:r>
        <w:t xml:space="preserve"> edebilirlik konuları ile ilgili harcadığı zaman</w:t>
      </w:r>
      <w:r>
        <w:rPr>
          <w:spacing w:val="-10"/>
        </w:rPr>
        <w:t xml:space="preserve"> </w:t>
      </w:r>
      <w:r>
        <w:t>alacaktır.</w:t>
      </w:r>
    </w:p>
    <w:p w14:paraId="5708AD32" w14:textId="77777777" w:rsidR="004678B8" w:rsidRDefault="00C43813">
      <w:pPr>
        <w:pStyle w:val="ListeParagraf"/>
        <w:numPr>
          <w:ilvl w:val="1"/>
          <w:numId w:val="23"/>
        </w:numPr>
        <w:tabs>
          <w:tab w:val="left" w:pos="1339"/>
        </w:tabs>
        <w:spacing w:line="276" w:lineRule="auto"/>
        <w:ind w:right="1416"/>
        <w:jc w:val="both"/>
      </w:pPr>
      <w:r>
        <w:t>İnsan kaynakları fonksiyonu kuruma değer ekleyecek yeni yollar yaratacaktır. İnsan kaynakları işe alım, eğitim, ödüllendirme gibi geleneksel odaklardan taşınarak insan sermayesi görevlisi, ilişki kurucu, bilgi yöneticisi gibi yeni roller</w:t>
      </w:r>
      <w:r>
        <w:rPr>
          <w:spacing w:val="-5"/>
        </w:rPr>
        <w:t xml:space="preserve"> </w:t>
      </w:r>
      <w:r>
        <w:t>üstlenecektir.</w:t>
      </w:r>
    </w:p>
    <w:p w14:paraId="02E9302F" w14:textId="77777777" w:rsidR="004678B8" w:rsidRDefault="00C43813">
      <w:pPr>
        <w:pStyle w:val="GvdeMetni"/>
        <w:spacing w:before="113" w:line="276" w:lineRule="auto"/>
        <w:ind w:right="1415"/>
        <w:jc w:val="both"/>
      </w:pPr>
      <w:r>
        <w:t xml:space="preserve">Çalışmanın bundan sonraki kısmında, insan kaynakları yönetiminin </w:t>
      </w:r>
      <w:proofErr w:type="spellStart"/>
      <w:r>
        <w:t>fonk</w:t>
      </w:r>
      <w:proofErr w:type="spellEnd"/>
      <w:r>
        <w:t xml:space="preserve">- </w:t>
      </w:r>
      <w:proofErr w:type="spellStart"/>
      <w:r>
        <w:t>siyonlarından</w:t>
      </w:r>
      <w:proofErr w:type="spellEnd"/>
      <w:r>
        <w:t xml:space="preserve"> en fazla öne çıkan ‘Dijital İşe Alım’ incelenerek, özelde </w:t>
      </w:r>
      <w:proofErr w:type="spellStart"/>
      <w:r>
        <w:t>di</w:t>
      </w:r>
      <w:proofErr w:type="spellEnd"/>
      <w:r>
        <w:t xml:space="preserve">- </w:t>
      </w:r>
      <w:proofErr w:type="spellStart"/>
      <w:r>
        <w:t>jital</w:t>
      </w:r>
      <w:proofErr w:type="spellEnd"/>
      <w:r>
        <w:t xml:space="preserve"> işe alım konusunda, genelde ise dijital insan kaynakları uygulamaları alanında karşılaşılan sorunlar üzerinde durulacaktır.</w:t>
      </w:r>
    </w:p>
    <w:p w14:paraId="46EA2675" w14:textId="77777777" w:rsidR="004678B8" w:rsidRDefault="00C43813">
      <w:pPr>
        <w:pStyle w:val="Balk3"/>
        <w:numPr>
          <w:ilvl w:val="1"/>
          <w:numId w:val="24"/>
        </w:numPr>
        <w:tabs>
          <w:tab w:val="left" w:pos="1047"/>
        </w:tabs>
        <w:spacing w:before="125"/>
        <w:ind w:hanging="429"/>
        <w:jc w:val="both"/>
      </w:pPr>
      <w:r>
        <w:t>Dijital İşe</w:t>
      </w:r>
      <w:r>
        <w:rPr>
          <w:spacing w:val="-3"/>
        </w:rPr>
        <w:t xml:space="preserve"> </w:t>
      </w:r>
      <w:r>
        <w:t>Alım</w:t>
      </w:r>
    </w:p>
    <w:p w14:paraId="1FD236DE" w14:textId="77777777" w:rsidR="004678B8" w:rsidRDefault="00C43813">
      <w:pPr>
        <w:pStyle w:val="GvdeMetni"/>
        <w:spacing w:before="153" w:line="276" w:lineRule="auto"/>
        <w:ind w:right="1414"/>
        <w:jc w:val="both"/>
      </w:pPr>
      <w:r>
        <w:t>Bilindiği</w:t>
      </w:r>
      <w:r>
        <w:rPr>
          <w:spacing w:val="-16"/>
        </w:rPr>
        <w:t xml:space="preserve"> </w:t>
      </w:r>
      <w:r>
        <w:t>gibi</w:t>
      </w:r>
      <w:r>
        <w:rPr>
          <w:spacing w:val="-16"/>
        </w:rPr>
        <w:t xml:space="preserve"> </w:t>
      </w:r>
      <w:r>
        <w:t>başarıya</w:t>
      </w:r>
      <w:r>
        <w:rPr>
          <w:spacing w:val="-16"/>
        </w:rPr>
        <w:t xml:space="preserve"> </w:t>
      </w:r>
      <w:r>
        <w:t>insan</w:t>
      </w:r>
      <w:r>
        <w:rPr>
          <w:spacing w:val="-19"/>
        </w:rPr>
        <w:t xml:space="preserve"> </w:t>
      </w:r>
      <w:r>
        <w:t>kaynağı</w:t>
      </w:r>
      <w:r>
        <w:rPr>
          <w:spacing w:val="-16"/>
        </w:rPr>
        <w:t xml:space="preserve"> </w:t>
      </w:r>
      <w:r>
        <w:t>ile</w:t>
      </w:r>
      <w:r>
        <w:rPr>
          <w:spacing w:val="-16"/>
        </w:rPr>
        <w:t xml:space="preserve"> </w:t>
      </w:r>
      <w:r>
        <w:t>ulaşmak</w:t>
      </w:r>
      <w:r>
        <w:rPr>
          <w:spacing w:val="-16"/>
        </w:rPr>
        <w:t xml:space="preserve"> </w:t>
      </w:r>
      <w:r>
        <w:t>isteyen</w:t>
      </w:r>
      <w:r>
        <w:rPr>
          <w:spacing w:val="-18"/>
        </w:rPr>
        <w:t xml:space="preserve"> </w:t>
      </w:r>
      <w:r>
        <w:t>işletmelerin</w:t>
      </w:r>
      <w:r>
        <w:rPr>
          <w:spacing w:val="-17"/>
        </w:rPr>
        <w:t xml:space="preserve"> </w:t>
      </w:r>
      <w:r>
        <w:t xml:space="preserve">önün- deki en önemli engellerden biri yetkin ve verimli insan kaynağını belirle- </w:t>
      </w:r>
      <w:proofErr w:type="spellStart"/>
      <w:r>
        <w:t>yebilmektir</w:t>
      </w:r>
      <w:proofErr w:type="spellEnd"/>
      <w:r>
        <w:t xml:space="preserve">. İşe eleman daveti ile başlayan ve çeşitli aşamalardan sonra işletmeye alınan elemanın işe adaptasyonu ile sona eren insan kaynağı se- çim sürecinin sezgisel kriterlerle birlikte nesnel kriterlere de dayandırıl- </w:t>
      </w:r>
      <w:proofErr w:type="spellStart"/>
      <w:r>
        <w:t>ması</w:t>
      </w:r>
      <w:proofErr w:type="spellEnd"/>
      <w:r>
        <w:t xml:space="preserve"> beklenmektedir (Kocamaz ve </w:t>
      </w:r>
      <w:proofErr w:type="spellStart"/>
      <w:r>
        <w:t>Soyuer</w:t>
      </w:r>
      <w:proofErr w:type="spellEnd"/>
      <w:r>
        <w:t>,</w:t>
      </w:r>
      <w:r>
        <w:rPr>
          <w:spacing w:val="-3"/>
        </w:rPr>
        <w:t xml:space="preserve"> </w:t>
      </w:r>
      <w:r>
        <w:t>2015:71).</w:t>
      </w:r>
    </w:p>
    <w:p w14:paraId="5E8F9D64" w14:textId="77777777" w:rsidR="004678B8" w:rsidRDefault="00C43813">
      <w:pPr>
        <w:pStyle w:val="GvdeMetni"/>
        <w:spacing w:before="119" w:line="278" w:lineRule="auto"/>
        <w:ind w:right="1412"/>
        <w:jc w:val="both"/>
      </w:pPr>
      <w:r>
        <w:t xml:space="preserve">İKY süreçlerinde internetin kullanımı bilgi paylaşımı, iletişimin geliştiril- </w:t>
      </w:r>
      <w:proofErr w:type="spellStart"/>
      <w:r>
        <w:t>mesinde</w:t>
      </w:r>
      <w:proofErr w:type="spellEnd"/>
      <w:r>
        <w:t xml:space="preserve"> genel anlamda daha etkin hale gelmesini sağlamıştır. Genelde</w:t>
      </w:r>
    </w:p>
    <w:p w14:paraId="4695EEC1" w14:textId="77777777" w:rsidR="004678B8" w:rsidRDefault="004678B8">
      <w:pPr>
        <w:spacing w:line="278" w:lineRule="auto"/>
        <w:jc w:val="both"/>
        <w:sectPr w:rsidR="004678B8">
          <w:headerReference w:type="even" r:id="rId36"/>
          <w:pgSz w:w="9360" w:h="13330"/>
          <w:pgMar w:top="1240" w:right="0" w:bottom="280" w:left="800" w:header="710" w:footer="0" w:gutter="0"/>
          <w:cols w:space="708"/>
        </w:sectPr>
      </w:pPr>
    </w:p>
    <w:p w14:paraId="00F52B66" w14:textId="77777777" w:rsidR="004678B8" w:rsidRDefault="00C43813">
      <w:pPr>
        <w:pStyle w:val="GvdeMetni"/>
        <w:spacing w:before="168" w:line="276" w:lineRule="auto"/>
        <w:ind w:right="1409"/>
        <w:jc w:val="both"/>
      </w:pPr>
      <w:r>
        <w:lastRenderedPageBreak/>
        <w:t>İKY</w:t>
      </w:r>
      <w:r>
        <w:rPr>
          <w:spacing w:val="-13"/>
        </w:rPr>
        <w:t xml:space="preserve"> </w:t>
      </w:r>
      <w:r>
        <w:t>süreçlerinde</w:t>
      </w:r>
      <w:r>
        <w:rPr>
          <w:spacing w:val="-14"/>
        </w:rPr>
        <w:t xml:space="preserve"> </w:t>
      </w:r>
      <w:r>
        <w:t>internet</w:t>
      </w:r>
      <w:r>
        <w:rPr>
          <w:spacing w:val="-12"/>
        </w:rPr>
        <w:t xml:space="preserve"> </w:t>
      </w:r>
      <w:r>
        <w:t>tabanlı</w:t>
      </w:r>
      <w:r>
        <w:rPr>
          <w:spacing w:val="-11"/>
        </w:rPr>
        <w:t xml:space="preserve"> </w:t>
      </w:r>
      <w:r>
        <w:t>uygulamalar</w:t>
      </w:r>
      <w:r>
        <w:rPr>
          <w:spacing w:val="-11"/>
        </w:rPr>
        <w:t xml:space="preserve"> </w:t>
      </w:r>
      <w:r>
        <w:t>ilk</w:t>
      </w:r>
      <w:r>
        <w:rPr>
          <w:spacing w:val="-14"/>
        </w:rPr>
        <w:t xml:space="preserve"> </w:t>
      </w:r>
      <w:r>
        <w:t>önce</w:t>
      </w:r>
      <w:r>
        <w:rPr>
          <w:spacing w:val="-10"/>
        </w:rPr>
        <w:t xml:space="preserve"> </w:t>
      </w:r>
      <w:r>
        <w:t>“personel</w:t>
      </w:r>
      <w:r>
        <w:rPr>
          <w:spacing w:val="-11"/>
        </w:rPr>
        <w:t xml:space="preserve"> </w:t>
      </w:r>
      <w:r>
        <w:t>seçim</w:t>
      </w:r>
      <w:r>
        <w:rPr>
          <w:spacing w:val="-16"/>
        </w:rPr>
        <w:t xml:space="preserve"> </w:t>
      </w:r>
      <w:proofErr w:type="spellStart"/>
      <w:r>
        <w:t>sü</w:t>
      </w:r>
      <w:proofErr w:type="spellEnd"/>
      <w:r>
        <w:t xml:space="preserve">- </w:t>
      </w:r>
      <w:proofErr w:type="spellStart"/>
      <w:r>
        <w:t>recinde</w:t>
      </w:r>
      <w:proofErr w:type="spellEnd"/>
      <w:r>
        <w:t>”</w:t>
      </w:r>
      <w:r>
        <w:rPr>
          <w:spacing w:val="-11"/>
        </w:rPr>
        <w:t xml:space="preserve"> </w:t>
      </w:r>
      <w:r>
        <w:t>kendini</w:t>
      </w:r>
      <w:r>
        <w:rPr>
          <w:spacing w:val="-11"/>
        </w:rPr>
        <w:t xml:space="preserve"> </w:t>
      </w:r>
      <w:r>
        <w:t>daha</w:t>
      </w:r>
      <w:r>
        <w:rPr>
          <w:spacing w:val="-11"/>
        </w:rPr>
        <w:t xml:space="preserve"> </w:t>
      </w:r>
      <w:r>
        <w:t>çok</w:t>
      </w:r>
      <w:r>
        <w:rPr>
          <w:spacing w:val="-13"/>
        </w:rPr>
        <w:t xml:space="preserve"> </w:t>
      </w:r>
      <w:r>
        <w:t>göstermektedir.</w:t>
      </w:r>
      <w:r>
        <w:rPr>
          <w:spacing w:val="-12"/>
        </w:rPr>
        <w:t xml:space="preserve"> </w:t>
      </w:r>
      <w:r>
        <w:t>Günümüzde</w:t>
      </w:r>
      <w:r>
        <w:rPr>
          <w:spacing w:val="-11"/>
        </w:rPr>
        <w:t xml:space="preserve"> </w:t>
      </w:r>
      <w:r>
        <w:t>internette</w:t>
      </w:r>
      <w:r>
        <w:rPr>
          <w:spacing w:val="-11"/>
        </w:rPr>
        <w:t xml:space="preserve"> </w:t>
      </w:r>
      <w:r>
        <w:t>web</w:t>
      </w:r>
      <w:r>
        <w:rPr>
          <w:spacing w:val="-11"/>
        </w:rPr>
        <w:t xml:space="preserve"> </w:t>
      </w:r>
      <w:r>
        <w:t xml:space="preserve">say- </w:t>
      </w:r>
      <w:proofErr w:type="spellStart"/>
      <w:r>
        <w:t>fası</w:t>
      </w:r>
      <w:proofErr w:type="spellEnd"/>
      <w:r>
        <w:rPr>
          <w:spacing w:val="-10"/>
        </w:rPr>
        <w:t xml:space="preserve"> </w:t>
      </w:r>
      <w:r>
        <w:t>bulunan</w:t>
      </w:r>
      <w:r>
        <w:rPr>
          <w:spacing w:val="-9"/>
        </w:rPr>
        <w:t xml:space="preserve"> </w:t>
      </w:r>
      <w:r>
        <w:t>pek</w:t>
      </w:r>
      <w:r>
        <w:rPr>
          <w:spacing w:val="-13"/>
        </w:rPr>
        <w:t xml:space="preserve"> </w:t>
      </w:r>
      <w:r>
        <w:t>çok</w:t>
      </w:r>
      <w:r>
        <w:rPr>
          <w:spacing w:val="-12"/>
        </w:rPr>
        <w:t xml:space="preserve"> </w:t>
      </w:r>
      <w:r>
        <w:t>şirketin</w:t>
      </w:r>
      <w:r>
        <w:rPr>
          <w:spacing w:val="-10"/>
        </w:rPr>
        <w:t xml:space="preserve"> </w:t>
      </w:r>
      <w:proofErr w:type="spellStart"/>
      <w:r>
        <w:t>işgören</w:t>
      </w:r>
      <w:proofErr w:type="spellEnd"/>
      <w:r>
        <w:rPr>
          <w:spacing w:val="-10"/>
        </w:rPr>
        <w:t xml:space="preserve"> </w:t>
      </w:r>
      <w:r>
        <w:t>aday</w:t>
      </w:r>
      <w:r>
        <w:rPr>
          <w:spacing w:val="-12"/>
        </w:rPr>
        <w:t xml:space="preserve"> </w:t>
      </w:r>
      <w:r>
        <w:t>havuzunun</w:t>
      </w:r>
      <w:r>
        <w:rPr>
          <w:spacing w:val="-10"/>
        </w:rPr>
        <w:t xml:space="preserve"> </w:t>
      </w:r>
      <w:r>
        <w:t>oluşturulması,</w:t>
      </w:r>
      <w:r>
        <w:rPr>
          <w:spacing w:val="-11"/>
        </w:rPr>
        <w:t xml:space="preserve"> </w:t>
      </w:r>
      <w:r>
        <w:t>ilk</w:t>
      </w:r>
      <w:r>
        <w:rPr>
          <w:spacing w:val="-12"/>
        </w:rPr>
        <w:t xml:space="preserve"> </w:t>
      </w:r>
      <w:r>
        <w:t xml:space="preserve">ön elemenin gerçekleştirilmesi işlemi ve </w:t>
      </w:r>
      <w:proofErr w:type="spellStart"/>
      <w:r>
        <w:t>işgören</w:t>
      </w:r>
      <w:proofErr w:type="spellEnd"/>
      <w:r>
        <w:t xml:space="preserve"> adaylarına seçim sonuçları- </w:t>
      </w:r>
      <w:proofErr w:type="spellStart"/>
      <w:r>
        <w:t>nın</w:t>
      </w:r>
      <w:proofErr w:type="spellEnd"/>
      <w:r>
        <w:rPr>
          <w:spacing w:val="-8"/>
        </w:rPr>
        <w:t xml:space="preserve"> </w:t>
      </w:r>
      <w:r>
        <w:t>gönderilmesi</w:t>
      </w:r>
      <w:r>
        <w:rPr>
          <w:spacing w:val="-6"/>
        </w:rPr>
        <w:t xml:space="preserve"> </w:t>
      </w:r>
      <w:r>
        <w:t>internet</w:t>
      </w:r>
      <w:r>
        <w:rPr>
          <w:spacing w:val="-7"/>
        </w:rPr>
        <w:t xml:space="preserve"> </w:t>
      </w:r>
      <w:r>
        <w:t>kullanılarak</w:t>
      </w:r>
      <w:r>
        <w:rPr>
          <w:spacing w:val="-9"/>
        </w:rPr>
        <w:t xml:space="preserve"> </w:t>
      </w:r>
      <w:r>
        <w:t>yapılmaktadır.</w:t>
      </w:r>
      <w:r>
        <w:rPr>
          <w:spacing w:val="-7"/>
        </w:rPr>
        <w:t xml:space="preserve"> </w:t>
      </w:r>
      <w:r>
        <w:t>İnsan</w:t>
      </w:r>
      <w:r>
        <w:rPr>
          <w:spacing w:val="-8"/>
        </w:rPr>
        <w:t xml:space="preserve"> </w:t>
      </w:r>
      <w:r>
        <w:t>kaynakları</w:t>
      </w:r>
      <w:r>
        <w:rPr>
          <w:spacing w:val="-6"/>
        </w:rPr>
        <w:t xml:space="preserve"> </w:t>
      </w:r>
      <w:r>
        <w:t xml:space="preserve">ala- </w:t>
      </w:r>
      <w:proofErr w:type="spellStart"/>
      <w:r>
        <w:t>nında</w:t>
      </w:r>
      <w:proofErr w:type="spellEnd"/>
      <w:r>
        <w:rPr>
          <w:spacing w:val="-14"/>
        </w:rPr>
        <w:t xml:space="preserve"> </w:t>
      </w:r>
      <w:r>
        <w:t>internet</w:t>
      </w:r>
      <w:r>
        <w:rPr>
          <w:spacing w:val="-13"/>
        </w:rPr>
        <w:t xml:space="preserve"> </w:t>
      </w:r>
      <w:r>
        <w:t>sitelerinin</w:t>
      </w:r>
      <w:r>
        <w:rPr>
          <w:spacing w:val="-14"/>
        </w:rPr>
        <w:t xml:space="preserve"> </w:t>
      </w:r>
      <w:r>
        <w:t>tercih</w:t>
      </w:r>
      <w:r>
        <w:rPr>
          <w:spacing w:val="-12"/>
        </w:rPr>
        <w:t xml:space="preserve"> </w:t>
      </w:r>
      <w:r>
        <w:t>edilmelerinin</w:t>
      </w:r>
      <w:r>
        <w:rPr>
          <w:spacing w:val="-14"/>
        </w:rPr>
        <w:t xml:space="preserve"> </w:t>
      </w:r>
      <w:r>
        <w:t>nedenlerini</w:t>
      </w:r>
      <w:r>
        <w:rPr>
          <w:spacing w:val="-11"/>
        </w:rPr>
        <w:t xml:space="preserve"> </w:t>
      </w:r>
      <w:r>
        <w:t>şirketler</w:t>
      </w:r>
      <w:r>
        <w:rPr>
          <w:spacing w:val="-13"/>
        </w:rPr>
        <w:t xml:space="preserve"> </w:t>
      </w:r>
      <w:r>
        <w:t>ve</w:t>
      </w:r>
      <w:r>
        <w:rPr>
          <w:spacing w:val="-11"/>
        </w:rPr>
        <w:t xml:space="preserve"> </w:t>
      </w:r>
      <w:r>
        <w:t xml:space="preserve">birey- </w:t>
      </w:r>
      <w:proofErr w:type="spellStart"/>
      <w:r>
        <w:t>ler</w:t>
      </w:r>
      <w:proofErr w:type="spellEnd"/>
      <w:r>
        <w:t xml:space="preserve"> açsından ayrı ayrı değerlendirmek mümkündür. Şirketler açısından </w:t>
      </w:r>
      <w:proofErr w:type="spellStart"/>
      <w:r>
        <w:t>ba</w:t>
      </w:r>
      <w:proofErr w:type="spellEnd"/>
      <w:r>
        <w:t>- kıldığında,</w:t>
      </w:r>
      <w:r>
        <w:rPr>
          <w:spacing w:val="-9"/>
        </w:rPr>
        <w:t xml:space="preserve"> </w:t>
      </w:r>
      <w:r>
        <w:t>internet</w:t>
      </w:r>
      <w:r>
        <w:rPr>
          <w:spacing w:val="-8"/>
        </w:rPr>
        <w:t xml:space="preserve"> </w:t>
      </w:r>
      <w:r>
        <w:t>sayesinde</w:t>
      </w:r>
      <w:r>
        <w:rPr>
          <w:spacing w:val="-7"/>
        </w:rPr>
        <w:t xml:space="preserve"> </w:t>
      </w:r>
      <w:r>
        <w:t>işe</w:t>
      </w:r>
      <w:r>
        <w:rPr>
          <w:spacing w:val="-7"/>
        </w:rPr>
        <w:t xml:space="preserve"> </w:t>
      </w:r>
      <w:r>
        <w:t>alım</w:t>
      </w:r>
      <w:r>
        <w:rPr>
          <w:spacing w:val="-11"/>
        </w:rPr>
        <w:t xml:space="preserve"> </w:t>
      </w:r>
      <w:r>
        <w:t>sürecinin</w:t>
      </w:r>
      <w:r>
        <w:rPr>
          <w:spacing w:val="-10"/>
        </w:rPr>
        <w:t xml:space="preserve"> </w:t>
      </w:r>
      <w:r>
        <w:t>hız</w:t>
      </w:r>
      <w:r>
        <w:rPr>
          <w:spacing w:val="-9"/>
        </w:rPr>
        <w:t xml:space="preserve"> </w:t>
      </w:r>
      <w:r>
        <w:t>kazandığı</w:t>
      </w:r>
      <w:r>
        <w:rPr>
          <w:spacing w:val="-5"/>
        </w:rPr>
        <w:t xml:space="preserve"> </w:t>
      </w:r>
      <w:r>
        <w:t xml:space="preserve">görülmekte- </w:t>
      </w:r>
      <w:proofErr w:type="spellStart"/>
      <w:r>
        <w:t>dir</w:t>
      </w:r>
      <w:proofErr w:type="spellEnd"/>
      <w:r>
        <w:t>.</w:t>
      </w:r>
      <w:r>
        <w:rPr>
          <w:spacing w:val="-7"/>
        </w:rPr>
        <w:t xml:space="preserve"> </w:t>
      </w:r>
      <w:r>
        <w:t>Şirketler,</w:t>
      </w:r>
      <w:r>
        <w:rPr>
          <w:spacing w:val="-7"/>
        </w:rPr>
        <w:t xml:space="preserve"> </w:t>
      </w:r>
      <w:r>
        <w:t>üye</w:t>
      </w:r>
      <w:r>
        <w:rPr>
          <w:spacing w:val="-7"/>
        </w:rPr>
        <w:t xml:space="preserve"> </w:t>
      </w:r>
      <w:r>
        <w:t>oldukları</w:t>
      </w:r>
      <w:r>
        <w:rPr>
          <w:spacing w:val="-9"/>
        </w:rPr>
        <w:t xml:space="preserve"> </w:t>
      </w:r>
      <w:r>
        <w:t>sitelerde</w:t>
      </w:r>
      <w:r>
        <w:rPr>
          <w:spacing w:val="-9"/>
        </w:rPr>
        <w:t xml:space="preserve"> </w:t>
      </w:r>
      <w:r>
        <w:t>istedikleri</w:t>
      </w:r>
      <w:r>
        <w:rPr>
          <w:spacing w:val="-6"/>
        </w:rPr>
        <w:t xml:space="preserve"> </w:t>
      </w:r>
      <w:r>
        <w:t>zaman</w:t>
      </w:r>
      <w:r>
        <w:rPr>
          <w:spacing w:val="-7"/>
        </w:rPr>
        <w:t xml:space="preserve"> </w:t>
      </w:r>
      <w:r>
        <w:t>ilan</w:t>
      </w:r>
      <w:r>
        <w:rPr>
          <w:spacing w:val="-7"/>
        </w:rPr>
        <w:t xml:space="preserve"> </w:t>
      </w:r>
      <w:r>
        <w:t>yayınlayabilme şansına</w:t>
      </w:r>
      <w:r>
        <w:rPr>
          <w:spacing w:val="-8"/>
        </w:rPr>
        <w:t xml:space="preserve"> </w:t>
      </w:r>
      <w:r>
        <w:t>sahip</w:t>
      </w:r>
      <w:r>
        <w:rPr>
          <w:spacing w:val="-7"/>
        </w:rPr>
        <w:t xml:space="preserve"> </w:t>
      </w:r>
      <w:r>
        <w:t>olmakta</w:t>
      </w:r>
      <w:r>
        <w:rPr>
          <w:spacing w:val="-7"/>
        </w:rPr>
        <w:t xml:space="preserve"> </w:t>
      </w:r>
      <w:r>
        <w:t>ve</w:t>
      </w:r>
      <w:r>
        <w:rPr>
          <w:spacing w:val="-8"/>
        </w:rPr>
        <w:t xml:space="preserve"> </w:t>
      </w:r>
      <w:r>
        <w:t>ilanlarına</w:t>
      </w:r>
      <w:r>
        <w:rPr>
          <w:spacing w:val="-7"/>
        </w:rPr>
        <w:t xml:space="preserve"> </w:t>
      </w:r>
      <w:r>
        <w:t>gelen</w:t>
      </w:r>
      <w:r>
        <w:rPr>
          <w:spacing w:val="-7"/>
        </w:rPr>
        <w:t xml:space="preserve"> </w:t>
      </w:r>
      <w:r>
        <w:t>yanıtları</w:t>
      </w:r>
      <w:r>
        <w:rPr>
          <w:spacing w:val="-7"/>
        </w:rPr>
        <w:t xml:space="preserve"> </w:t>
      </w:r>
      <w:r>
        <w:t>belli</w:t>
      </w:r>
      <w:r>
        <w:rPr>
          <w:spacing w:val="-9"/>
        </w:rPr>
        <w:t xml:space="preserve"> </w:t>
      </w:r>
      <w:r>
        <w:t>kriterlere</w:t>
      </w:r>
      <w:r>
        <w:rPr>
          <w:spacing w:val="-7"/>
        </w:rPr>
        <w:t xml:space="preserve"> </w:t>
      </w:r>
      <w:r>
        <w:t>göre</w:t>
      </w:r>
      <w:r>
        <w:rPr>
          <w:spacing w:val="-7"/>
        </w:rPr>
        <w:t xml:space="preserve"> </w:t>
      </w:r>
      <w:r>
        <w:t>kısa sürede eleyip değerlendirebilmektedirler (Erdem ve Kabakçı,</w:t>
      </w:r>
      <w:r>
        <w:rPr>
          <w:spacing w:val="-14"/>
        </w:rPr>
        <w:t xml:space="preserve"> </w:t>
      </w:r>
      <w:r>
        <w:t>2014:79).</w:t>
      </w:r>
    </w:p>
    <w:p w14:paraId="588E8DE4" w14:textId="77777777" w:rsidR="004678B8" w:rsidRDefault="00C43813">
      <w:pPr>
        <w:pStyle w:val="GvdeMetni"/>
        <w:spacing w:before="119" w:line="276" w:lineRule="auto"/>
        <w:ind w:right="1412"/>
        <w:jc w:val="both"/>
      </w:pPr>
      <w:r>
        <w:t xml:space="preserve">Geleneksel yöntemlerle işe alım oldukça uzun bir zaman almaktadır. </w:t>
      </w:r>
      <w:proofErr w:type="spellStart"/>
      <w:r>
        <w:t>Diji</w:t>
      </w:r>
      <w:proofErr w:type="spellEnd"/>
      <w:r>
        <w:t xml:space="preserve">- </w:t>
      </w:r>
      <w:proofErr w:type="spellStart"/>
      <w:r>
        <w:t>tal</w:t>
      </w:r>
      <w:proofErr w:type="spellEnd"/>
      <w:r>
        <w:t xml:space="preserve"> işe alım ise çok daha kısa bir sürede ve daha </w:t>
      </w:r>
      <w:r>
        <w:rPr>
          <w:spacing w:val="3"/>
        </w:rPr>
        <w:t xml:space="preserve">az </w:t>
      </w:r>
      <w:r>
        <w:t xml:space="preserve">maliyetli bir şekilde gerçekleştirilebilmektedir. </w:t>
      </w:r>
      <w:proofErr w:type="spellStart"/>
      <w:r>
        <w:t>Forrester</w:t>
      </w:r>
      <w:proofErr w:type="spellEnd"/>
      <w:r>
        <w:t xml:space="preserve"> araştırma şirketinin araştırmasına göre</w:t>
      </w:r>
      <w:r>
        <w:rPr>
          <w:spacing w:val="-11"/>
        </w:rPr>
        <w:t xml:space="preserve"> </w:t>
      </w:r>
      <w:r>
        <w:t>internet</w:t>
      </w:r>
      <w:r>
        <w:rPr>
          <w:spacing w:val="-11"/>
        </w:rPr>
        <w:t xml:space="preserve"> </w:t>
      </w:r>
      <w:r>
        <w:t>ile</w:t>
      </w:r>
      <w:r>
        <w:rPr>
          <w:spacing w:val="-11"/>
        </w:rPr>
        <w:t xml:space="preserve"> </w:t>
      </w:r>
      <w:r>
        <w:t>çalışan</w:t>
      </w:r>
      <w:r>
        <w:rPr>
          <w:spacing w:val="-14"/>
        </w:rPr>
        <w:t xml:space="preserve"> </w:t>
      </w:r>
      <w:r>
        <w:t>istihdam</w:t>
      </w:r>
      <w:r>
        <w:rPr>
          <w:spacing w:val="-15"/>
        </w:rPr>
        <w:t xml:space="preserve"> </w:t>
      </w:r>
      <w:r>
        <w:t>etmenin</w:t>
      </w:r>
      <w:r>
        <w:rPr>
          <w:spacing w:val="-9"/>
        </w:rPr>
        <w:t xml:space="preserve"> </w:t>
      </w:r>
      <w:r>
        <w:t>maliyeti</w:t>
      </w:r>
      <w:r>
        <w:rPr>
          <w:spacing w:val="-11"/>
        </w:rPr>
        <w:t xml:space="preserve"> </w:t>
      </w:r>
      <w:r>
        <w:t>ortalama</w:t>
      </w:r>
      <w:r>
        <w:rPr>
          <w:spacing w:val="-11"/>
        </w:rPr>
        <w:t xml:space="preserve"> </w:t>
      </w:r>
      <w:r>
        <w:t>183</w:t>
      </w:r>
      <w:r>
        <w:rPr>
          <w:spacing w:val="-12"/>
        </w:rPr>
        <w:t xml:space="preserve"> </w:t>
      </w:r>
      <w:r>
        <w:t>dolar</w:t>
      </w:r>
      <w:r>
        <w:rPr>
          <w:spacing w:val="-11"/>
        </w:rPr>
        <w:t xml:space="preserve"> </w:t>
      </w:r>
      <w:r>
        <w:t xml:space="preserve">olur- </w:t>
      </w:r>
      <w:proofErr w:type="spellStart"/>
      <w:r>
        <w:t>ken</w:t>
      </w:r>
      <w:proofErr w:type="spellEnd"/>
      <w:r>
        <w:t>, gazete ve dergi gibi geleneksel araçlarla çalışan istihdam etme orta- lama maliyeti ise 1,383 dolardır (Lee, 2015:</w:t>
      </w:r>
      <w:r>
        <w:rPr>
          <w:spacing w:val="-5"/>
        </w:rPr>
        <w:t xml:space="preserve"> </w:t>
      </w:r>
      <w:r>
        <w:t>87).</w:t>
      </w:r>
    </w:p>
    <w:p w14:paraId="6FE6599D" w14:textId="77777777" w:rsidR="004678B8" w:rsidRDefault="00C43813">
      <w:pPr>
        <w:pStyle w:val="GvdeMetni"/>
        <w:spacing w:before="122" w:line="276" w:lineRule="auto"/>
        <w:ind w:right="1418"/>
        <w:jc w:val="both"/>
      </w:pPr>
      <w:r>
        <w:t xml:space="preserve">Dijital İKY, kurumlarda birçok amaç için kullanılmaktadır. Dijital </w:t>
      </w:r>
      <w:proofErr w:type="spellStart"/>
      <w:r>
        <w:t>İKY‟nin</w:t>
      </w:r>
      <w:proofErr w:type="spellEnd"/>
      <w:r>
        <w:t xml:space="preserve"> amaçları şöyle sıralanmaktadır (</w:t>
      </w:r>
      <w:proofErr w:type="spellStart"/>
      <w:r>
        <w:t>Ruel</w:t>
      </w:r>
      <w:proofErr w:type="spellEnd"/>
      <w:r>
        <w:t xml:space="preserve"> vd., 2007: 282):</w:t>
      </w:r>
    </w:p>
    <w:p w14:paraId="7308D604" w14:textId="77777777" w:rsidR="004678B8" w:rsidRDefault="00C43813">
      <w:pPr>
        <w:pStyle w:val="ListeParagraf"/>
        <w:numPr>
          <w:ilvl w:val="2"/>
          <w:numId w:val="24"/>
        </w:numPr>
        <w:tabs>
          <w:tab w:val="left" w:pos="1338"/>
          <w:tab w:val="left" w:pos="1339"/>
        </w:tabs>
        <w:spacing w:before="118"/>
        <w:ind w:hanging="361"/>
      </w:pPr>
      <w:r>
        <w:t>Maliyetin</w:t>
      </w:r>
      <w:r>
        <w:rPr>
          <w:spacing w:val="-1"/>
        </w:rPr>
        <w:t xml:space="preserve"> </w:t>
      </w:r>
      <w:r>
        <w:t>azalması</w:t>
      </w:r>
    </w:p>
    <w:p w14:paraId="35074C91" w14:textId="77777777" w:rsidR="004678B8" w:rsidRDefault="00C43813">
      <w:pPr>
        <w:pStyle w:val="ListeParagraf"/>
        <w:numPr>
          <w:ilvl w:val="2"/>
          <w:numId w:val="24"/>
        </w:numPr>
        <w:tabs>
          <w:tab w:val="left" w:pos="1338"/>
          <w:tab w:val="left" w:pos="1339"/>
        </w:tabs>
        <w:spacing w:before="37"/>
        <w:ind w:hanging="361"/>
      </w:pPr>
      <w:r>
        <w:t>İK hizmetlerinin geliştirilmesi</w:t>
      </w:r>
    </w:p>
    <w:p w14:paraId="74112CEA" w14:textId="77777777" w:rsidR="004678B8" w:rsidRDefault="00C43813">
      <w:pPr>
        <w:pStyle w:val="ListeParagraf"/>
        <w:numPr>
          <w:ilvl w:val="2"/>
          <w:numId w:val="24"/>
        </w:numPr>
        <w:tabs>
          <w:tab w:val="left" w:pos="1338"/>
          <w:tab w:val="left" w:pos="1339"/>
        </w:tabs>
        <w:spacing w:before="38"/>
        <w:ind w:hanging="361"/>
      </w:pPr>
      <w:r>
        <w:t>Stratejik oryantasyonun</w:t>
      </w:r>
      <w:r>
        <w:rPr>
          <w:spacing w:val="-4"/>
        </w:rPr>
        <w:t xml:space="preserve"> </w:t>
      </w:r>
      <w:r>
        <w:t>geliştirilmesi</w:t>
      </w:r>
    </w:p>
    <w:p w14:paraId="51F50FD5" w14:textId="77777777" w:rsidR="004678B8" w:rsidRDefault="00C43813">
      <w:pPr>
        <w:pStyle w:val="GvdeMetni"/>
        <w:spacing w:before="157" w:line="276" w:lineRule="auto"/>
        <w:ind w:right="1410"/>
        <w:jc w:val="both"/>
      </w:pPr>
      <w:r>
        <w:t>Dijital İKY ile kurumlar insan kaynağı seçim süreci, eğitim, kariyer yöne- timi</w:t>
      </w:r>
      <w:r>
        <w:rPr>
          <w:spacing w:val="-13"/>
        </w:rPr>
        <w:t xml:space="preserve"> </w:t>
      </w:r>
      <w:r>
        <w:t>gibi</w:t>
      </w:r>
      <w:r>
        <w:rPr>
          <w:spacing w:val="-12"/>
        </w:rPr>
        <w:t xml:space="preserve"> </w:t>
      </w:r>
      <w:r>
        <w:t>alanlarda</w:t>
      </w:r>
      <w:r>
        <w:rPr>
          <w:spacing w:val="-14"/>
        </w:rPr>
        <w:t xml:space="preserve"> </w:t>
      </w:r>
      <w:r>
        <w:t>gerçekleştirdikleri</w:t>
      </w:r>
      <w:r>
        <w:rPr>
          <w:spacing w:val="-12"/>
        </w:rPr>
        <w:t xml:space="preserve"> </w:t>
      </w:r>
      <w:r>
        <w:t>çalışmaları</w:t>
      </w:r>
      <w:r>
        <w:rPr>
          <w:spacing w:val="-14"/>
        </w:rPr>
        <w:t xml:space="preserve"> </w:t>
      </w:r>
      <w:r>
        <w:t>daha</w:t>
      </w:r>
      <w:r>
        <w:rPr>
          <w:spacing w:val="-15"/>
        </w:rPr>
        <w:t xml:space="preserve"> </w:t>
      </w:r>
      <w:r>
        <w:t>az</w:t>
      </w:r>
      <w:r>
        <w:rPr>
          <w:spacing w:val="-13"/>
        </w:rPr>
        <w:t xml:space="preserve"> </w:t>
      </w:r>
      <w:r>
        <w:t>maliyetle</w:t>
      </w:r>
      <w:r>
        <w:rPr>
          <w:spacing w:val="-12"/>
        </w:rPr>
        <w:t xml:space="preserve"> </w:t>
      </w:r>
      <w:r>
        <w:t xml:space="preserve">gerçek- </w:t>
      </w:r>
      <w:proofErr w:type="spellStart"/>
      <w:r>
        <w:t>leştirebilmektedir</w:t>
      </w:r>
      <w:proofErr w:type="spellEnd"/>
      <w:r>
        <w:t xml:space="preserve">. Bu çalışmaların daha kısa sürelerde ve daha az mali- </w:t>
      </w:r>
      <w:proofErr w:type="spellStart"/>
      <w:r>
        <w:t>yetle</w:t>
      </w:r>
      <w:proofErr w:type="spellEnd"/>
      <w:r>
        <w:rPr>
          <w:spacing w:val="-10"/>
        </w:rPr>
        <w:t xml:space="preserve"> </w:t>
      </w:r>
      <w:r>
        <w:t>yapılması</w:t>
      </w:r>
      <w:r>
        <w:rPr>
          <w:spacing w:val="-11"/>
        </w:rPr>
        <w:t xml:space="preserve"> </w:t>
      </w:r>
      <w:r>
        <w:t>ise</w:t>
      </w:r>
      <w:r>
        <w:rPr>
          <w:spacing w:val="-11"/>
        </w:rPr>
        <w:t xml:space="preserve"> </w:t>
      </w:r>
      <w:r>
        <w:t>insan</w:t>
      </w:r>
      <w:r>
        <w:rPr>
          <w:spacing w:val="-12"/>
        </w:rPr>
        <w:t xml:space="preserve"> </w:t>
      </w:r>
      <w:r>
        <w:t>kaynakları</w:t>
      </w:r>
      <w:r>
        <w:rPr>
          <w:spacing w:val="-11"/>
        </w:rPr>
        <w:t xml:space="preserve"> </w:t>
      </w:r>
      <w:r>
        <w:t>fonksiyonlarının</w:t>
      </w:r>
      <w:r>
        <w:rPr>
          <w:spacing w:val="-12"/>
        </w:rPr>
        <w:t xml:space="preserve"> </w:t>
      </w:r>
      <w:r>
        <w:t>daha</w:t>
      </w:r>
      <w:r>
        <w:rPr>
          <w:spacing w:val="-11"/>
        </w:rPr>
        <w:t xml:space="preserve"> </w:t>
      </w:r>
      <w:r>
        <w:t>etkin</w:t>
      </w:r>
      <w:r>
        <w:rPr>
          <w:spacing w:val="-10"/>
        </w:rPr>
        <w:t xml:space="preserve"> </w:t>
      </w:r>
      <w:r>
        <w:t>bir</w:t>
      </w:r>
      <w:r>
        <w:rPr>
          <w:spacing w:val="-11"/>
        </w:rPr>
        <w:t xml:space="preserve"> </w:t>
      </w:r>
      <w:r>
        <w:t xml:space="preserve">şekilde gerçekleştirilmesine olanak sağlamaktadır. Böylece insan kaynakları </w:t>
      </w:r>
      <w:proofErr w:type="spellStart"/>
      <w:r>
        <w:t>bö</w:t>
      </w:r>
      <w:proofErr w:type="spellEnd"/>
      <w:r>
        <w:t xml:space="preserve">- </w:t>
      </w:r>
      <w:proofErr w:type="spellStart"/>
      <w:r>
        <w:t>lümleri</w:t>
      </w:r>
      <w:proofErr w:type="spellEnd"/>
      <w:r>
        <w:t xml:space="preserve">, rutin işlerinin dışında kurumlar için farklı stratejik görevler üstle- </w:t>
      </w:r>
      <w:proofErr w:type="spellStart"/>
      <w:r>
        <w:t>nebilmektedir</w:t>
      </w:r>
      <w:proofErr w:type="spellEnd"/>
      <w:r>
        <w:t xml:space="preserve">. </w:t>
      </w:r>
      <w:proofErr w:type="spellStart"/>
      <w:r>
        <w:t>Ruel</w:t>
      </w:r>
      <w:proofErr w:type="spellEnd"/>
      <w:r>
        <w:t xml:space="preserve"> ve diğerlerine (2007: 282) göre ampirik araştırmalar, bu amaçların uygulamada net olarak tanımlanmadığını, E-</w:t>
      </w:r>
      <w:proofErr w:type="spellStart"/>
      <w:r>
        <w:t>İKY‟nin</w:t>
      </w:r>
      <w:proofErr w:type="spellEnd"/>
      <w:r>
        <w:t xml:space="preserve"> insan kaynakları</w:t>
      </w:r>
      <w:r>
        <w:rPr>
          <w:spacing w:val="-10"/>
        </w:rPr>
        <w:t xml:space="preserve"> </w:t>
      </w:r>
      <w:r>
        <w:t>yönetiminin</w:t>
      </w:r>
      <w:r>
        <w:rPr>
          <w:spacing w:val="-11"/>
        </w:rPr>
        <w:t xml:space="preserve"> </w:t>
      </w:r>
      <w:r>
        <w:t>stratejik</w:t>
      </w:r>
      <w:r>
        <w:rPr>
          <w:spacing w:val="-13"/>
        </w:rPr>
        <w:t xml:space="preserve"> </w:t>
      </w:r>
      <w:r>
        <w:t>oryantasyonunu</w:t>
      </w:r>
      <w:r>
        <w:rPr>
          <w:spacing w:val="-13"/>
        </w:rPr>
        <w:t xml:space="preserve"> </w:t>
      </w:r>
      <w:r>
        <w:t>amaçlamaktan</w:t>
      </w:r>
      <w:r>
        <w:rPr>
          <w:spacing w:val="-10"/>
        </w:rPr>
        <w:t xml:space="preserve"> </w:t>
      </w:r>
      <w:r>
        <w:t>ziyade</w:t>
      </w:r>
      <w:r>
        <w:rPr>
          <w:spacing w:val="-9"/>
        </w:rPr>
        <w:t xml:space="preserve"> </w:t>
      </w:r>
      <w:proofErr w:type="spellStart"/>
      <w:r>
        <w:t>ço</w:t>
      </w:r>
      <w:proofErr w:type="spellEnd"/>
      <w:r>
        <w:t xml:space="preserve">- </w:t>
      </w:r>
      <w:proofErr w:type="spellStart"/>
      <w:r>
        <w:t>ğunlukla</w:t>
      </w:r>
      <w:proofErr w:type="spellEnd"/>
      <w:r>
        <w:t xml:space="preserve"> maliyetin düşürülmesi ve insan kaynakları hizmetlerinin etkinli- </w:t>
      </w:r>
      <w:proofErr w:type="spellStart"/>
      <w:r>
        <w:t>ğinin</w:t>
      </w:r>
      <w:proofErr w:type="spellEnd"/>
      <w:r>
        <w:t xml:space="preserve"> artırılmasına yönelik olduğunu</w:t>
      </w:r>
      <w:r>
        <w:rPr>
          <w:spacing w:val="-7"/>
        </w:rPr>
        <w:t xml:space="preserve"> </w:t>
      </w:r>
      <w:r>
        <w:t>göstermektedir.</w:t>
      </w:r>
    </w:p>
    <w:p w14:paraId="416D3DEA" w14:textId="77777777" w:rsidR="004678B8" w:rsidRDefault="004678B8">
      <w:pPr>
        <w:spacing w:line="276" w:lineRule="auto"/>
        <w:jc w:val="both"/>
        <w:sectPr w:rsidR="004678B8">
          <w:headerReference w:type="default" r:id="rId37"/>
          <w:pgSz w:w="9360" w:h="13330"/>
          <w:pgMar w:top="1240" w:right="0" w:bottom="280" w:left="800" w:header="0" w:footer="0" w:gutter="0"/>
          <w:cols w:space="708"/>
        </w:sectPr>
      </w:pPr>
    </w:p>
    <w:p w14:paraId="16ED0431" w14:textId="77777777" w:rsidR="004678B8" w:rsidRDefault="00C43813">
      <w:pPr>
        <w:pStyle w:val="GvdeMetni"/>
        <w:spacing w:before="168" w:line="276" w:lineRule="auto"/>
        <w:ind w:right="1416"/>
        <w:jc w:val="both"/>
      </w:pPr>
      <w:r>
        <w:lastRenderedPageBreak/>
        <w:t xml:space="preserve">Kurumlar açık iş pozisyonları ilan etmek ve nitelikli adayları çekmek için giderek artan oranda interneti kullanmaktadır. Web tabanlı ilanlar, aday- </w:t>
      </w:r>
      <w:proofErr w:type="spellStart"/>
      <w:r>
        <w:t>lara</w:t>
      </w:r>
      <w:proofErr w:type="spellEnd"/>
      <w:r>
        <w:t xml:space="preserve"> çoğunlukla şu konularda bilgi sağlamaktadır (Stone vd., 2006: 232):</w:t>
      </w:r>
    </w:p>
    <w:p w14:paraId="1DC67889" w14:textId="77777777" w:rsidR="004678B8" w:rsidRDefault="00C43813">
      <w:pPr>
        <w:pStyle w:val="ListeParagraf"/>
        <w:numPr>
          <w:ilvl w:val="2"/>
          <w:numId w:val="24"/>
        </w:numPr>
        <w:tabs>
          <w:tab w:val="left" w:pos="1338"/>
          <w:tab w:val="left" w:pos="1339"/>
        </w:tabs>
        <w:spacing w:before="117"/>
        <w:ind w:hanging="361"/>
      </w:pPr>
      <w:r>
        <w:t>Boş iş</w:t>
      </w:r>
      <w:r>
        <w:rPr>
          <w:spacing w:val="-3"/>
        </w:rPr>
        <w:t xml:space="preserve"> </w:t>
      </w:r>
      <w:r>
        <w:t>pozisyonları</w:t>
      </w:r>
    </w:p>
    <w:p w14:paraId="620AE41A" w14:textId="77777777" w:rsidR="004678B8" w:rsidRDefault="00C43813">
      <w:pPr>
        <w:pStyle w:val="ListeParagraf"/>
        <w:numPr>
          <w:ilvl w:val="2"/>
          <w:numId w:val="24"/>
        </w:numPr>
        <w:tabs>
          <w:tab w:val="left" w:pos="1338"/>
          <w:tab w:val="left" w:pos="1339"/>
        </w:tabs>
        <w:spacing w:before="37"/>
        <w:ind w:hanging="361"/>
      </w:pPr>
      <w:r>
        <w:t>İş</w:t>
      </w:r>
      <w:r>
        <w:rPr>
          <w:spacing w:val="-1"/>
        </w:rPr>
        <w:t xml:space="preserve"> </w:t>
      </w:r>
      <w:r>
        <w:t>tanımları</w:t>
      </w:r>
    </w:p>
    <w:p w14:paraId="56DDAC76" w14:textId="77777777" w:rsidR="004678B8" w:rsidRDefault="00C43813">
      <w:pPr>
        <w:pStyle w:val="ListeParagraf"/>
        <w:numPr>
          <w:ilvl w:val="2"/>
          <w:numId w:val="24"/>
        </w:numPr>
        <w:tabs>
          <w:tab w:val="left" w:pos="1338"/>
          <w:tab w:val="left" w:pos="1339"/>
        </w:tabs>
        <w:spacing w:before="38"/>
        <w:ind w:hanging="361"/>
      </w:pPr>
      <w:r>
        <w:t>Kurumun kültürü ve marka</w:t>
      </w:r>
      <w:r>
        <w:rPr>
          <w:spacing w:val="-1"/>
        </w:rPr>
        <w:t xml:space="preserve"> </w:t>
      </w:r>
      <w:r>
        <w:t>kimliği</w:t>
      </w:r>
    </w:p>
    <w:p w14:paraId="112DFDBE" w14:textId="77777777" w:rsidR="004678B8" w:rsidRDefault="00C43813">
      <w:pPr>
        <w:pStyle w:val="ListeParagraf"/>
        <w:numPr>
          <w:ilvl w:val="2"/>
          <w:numId w:val="24"/>
        </w:numPr>
        <w:tabs>
          <w:tab w:val="left" w:pos="1338"/>
          <w:tab w:val="left" w:pos="1339"/>
        </w:tabs>
        <w:spacing w:before="38" w:line="276" w:lineRule="auto"/>
        <w:ind w:right="1416"/>
      </w:pPr>
      <w:r>
        <w:t xml:space="preserve">Çalışanlara sağlanan teşvikler (ücret, ücret dışındaki faydalar, </w:t>
      </w:r>
      <w:proofErr w:type="spellStart"/>
      <w:r>
        <w:t>öğ</w:t>
      </w:r>
      <w:proofErr w:type="spellEnd"/>
      <w:r>
        <w:t xml:space="preserve">- </w:t>
      </w:r>
      <w:proofErr w:type="spellStart"/>
      <w:r>
        <w:t>renme</w:t>
      </w:r>
      <w:proofErr w:type="spellEnd"/>
      <w:r>
        <w:t xml:space="preserve"> fırsatları,</w:t>
      </w:r>
      <w:r>
        <w:rPr>
          <w:spacing w:val="-1"/>
        </w:rPr>
        <w:t xml:space="preserve"> </w:t>
      </w:r>
      <w:r>
        <w:t>terfiler)</w:t>
      </w:r>
    </w:p>
    <w:p w14:paraId="2C6C1174" w14:textId="77777777" w:rsidR="004678B8" w:rsidRDefault="00C43813">
      <w:pPr>
        <w:pStyle w:val="GvdeMetni"/>
        <w:spacing w:before="118" w:line="276" w:lineRule="auto"/>
        <w:ind w:right="1413"/>
        <w:jc w:val="both"/>
      </w:pPr>
      <w:r>
        <w:t xml:space="preserve">Web sitelerinde yayınlanan iş ilanlarında kurumlar, hem kendileri hak- kında hem de iş ve bu iş pozisyonuna alınacak adayların özellikleri hak- kında birçok mesaj vermektedir. İlanlarda yer alan tüm bilgiler, adaylara ilanı veren kurumun nasıl bir işveren olabileceği konusunda önemli </w:t>
      </w:r>
      <w:proofErr w:type="spellStart"/>
      <w:r>
        <w:t>ipuç</w:t>
      </w:r>
      <w:proofErr w:type="spellEnd"/>
      <w:r>
        <w:t xml:space="preserve">- </w:t>
      </w:r>
      <w:proofErr w:type="spellStart"/>
      <w:r>
        <w:t>ları</w:t>
      </w:r>
      <w:proofErr w:type="spellEnd"/>
      <w:r>
        <w:rPr>
          <w:spacing w:val="-6"/>
        </w:rPr>
        <w:t xml:space="preserve"> </w:t>
      </w:r>
      <w:r>
        <w:t>vermektedir.</w:t>
      </w:r>
      <w:r>
        <w:rPr>
          <w:spacing w:val="-6"/>
        </w:rPr>
        <w:t xml:space="preserve"> </w:t>
      </w:r>
      <w:r>
        <w:t>Bu</w:t>
      </w:r>
      <w:r>
        <w:rPr>
          <w:spacing w:val="-8"/>
        </w:rPr>
        <w:t xml:space="preserve"> </w:t>
      </w:r>
      <w:r>
        <w:t>ipuçları,</w:t>
      </w:r>
      <w:r>
        <w:rPr>
          <w:spacing w:val="-8"/>
        </w:rPr>
        <w:t xml:space="preserve"> </w:t>
      </w:r>
      <w:r>
        <w:t>adayların</w:t>
      </w:r>
      <w:r>
        <w:rPr>
          <w:spacing w:val="-8"/>
        </w:rPr>
        <w:t xml:space="preserve"> </w:t>
      </w:r>
      <w:r>
        <w:t>kuruma</w:t>
      </w:r>
      <w:r>
        <w:rPr>
          <w:spacing w:val="-6"/>
        </w:rPr>
        <w:t xml:space="preserve"> </w:t>
      </w:r>
      <w:r>
        <w:t>başvuru</w:t>
      </w:r>
      <w:r>
        <w:rPr>
          <w:spacing w:val="-6"/>
        </w:rPr>
        <w:t xml:space="preserve"> </w:t>
      </w:r>
      <w:r>
        <w:t>kararlarını</w:t>
      </w:r>
      <w:r>
        <w:rPr>
          <w:spacing w:val="-7"/>
        </w:rPr>
        <w:t xml:space="preserve"> </w:t>
      </w:r>
      <w:r>
        <w:t>önemli ölçüde</w:t>
      </w:r>
      <w:r>
        <w:rPr>
          <w:spacing w:val="-1"/>
        </w:rPr>
        <w:t xml:space="preserve"> </w:t>
      </w:r>
      <w:r>
        <w:t>etkileyebilmektedir.</w:t>
      </w:r>
    </w:p>
    <w:p w14:paraId="48E66828" w14:textId="77777777" w:rsidR="004678B8" w:rsidRDefault="00C43813">
      <w:pPr>
        <w:pStyle w:val="GvdeMetni"/>
        <w:spacing w:before="120" w:line="276" w:lineRule="auto"/>
        <w:ind w:right="1413"/>
        <w:jc w:val="both"/>
      </w:pPr>
      <w:r>
        <w:t>Şirketlerin</w:t>
      </w:r>
      <w:r>
        <w:rPr>
          <w:spacing w:val="-8"/>
        </w:rPr>
        <w:t xml:space="preserve"> </w:t>
      </w:r>
      <w:r>
        <w:t>çoğu,</w:t>
      </w:r>
      <w:r>
        <w:rPr>
          <w:spacing w:val="-7"/>
        </w:rPr>
        <w:t xml:space="preserve"> </w:t>
      </w:r>
      <w:r>
        <w:t>internet</w:t>
      </w:r>
      <w:r>
        <w:rPr>
          <w:spacing w:val="-6"/>
        </w:rPr>
        <w:t xml:space="preserve"> </w:t>
      </w:r>
      <w:r>
        <w:t>bazlı</w:t>
      </w:r>
      <w:r>
        <w:rPr>
          <w:spacing w:val="-7"/>
        </w:rPr>
        <w:t xml:space="preserve"> </w:t>
      </w:r>
      <w:r>
        <w:t>işe</w:t>
      </w:r>
      <w:r>
        <w:rPr>
          <w:spacing w:val="-7"/>
        </w:rPr>
        <w:t xml:space="preserve"> </w:t>
      </w:r>
      <w:r>
        <w:t>alım</w:t>
      </w:r>
      <w:r>
        <w:rPr>
          <w:spacing w:val="-11"/>
        </w:rPr>
        <w:t xml:space="preserve"> </w:t>
      </w:r>
      <w:r>
        <w:t>teknolojilerini</w:t>
      </w:r>
      <w:r>
        <w:rPr>
          <w:spacing w:val="-6"/>
        </w:rPr>
        <w:t xml:space="preserve"> </w:t>
      </w:r>
      <w:r>
        <w:t>bünyelerine</w:t>
      </w:r>
      <w:r>
        <w:rPr>
          <w:spacing w:val="-9"/>
        </w:rPr>
        <w:t xml:space="preserve"> </w:t>
      </w:r>
      <w:r>
        <w:t>işe</w:t>
      </w:r>
      <w:r>
        <w:rPr>
          <w:spacing w:val="-10"/>
        </w:rPr>
        <w:t xml:space="preserve"> </w:t>
      </w:r>
      <w:r>
        <w:t xml:space="preserve">alım siteleri ve/veya kurumsal web sitelerindeki insan kaynakları sayfaları ara- </w:t>
      </w:r>
      <w:proofErr w:type="spellStart"/>
      <w:r>
        <w:t>cılığıyla</w:t>
      </w:r>
      <w:proofErr w:type="spellEnd"/>
      <w:r>
        <w:rPr>
          <w:spacing w:val="-14"/>
        </w:rPr>
        <w:t xml:space="preserve"> </w:t>
      </w:r>
      <w:r>
        <w:t>dâhil</w:t>
      </w:r>
      <w:r>
        <w:rPr>
          <w:spacing w:val="-13"/>
        </w:rPr>
        <w:t xml:space="preserve"> </w:t>
      </w:r>
      <w:r>
        <w:t>ediyor.</w:t>
      </w:r>
      <w:r>
        <w:rPr>
          <w:spacing w:val="-14"/>
        </w:rPr>
        <w:t xml:space="preserve"> </w:t>
      </w:r>
      <w:r>
        <w:t>Grafik</w:t>
      </w:r>
      <w:r>
        <w:rPr>
          <w:spacing w:val="-17"/>
        </w:rPr>
        <w:t xml:space="preserve"> </w:t>
      </w:r>
      <w:r>
        <w:t>1’</w:t>
      </w:r>
      <w:r>
        <w:rPr>
          <w:spacing w:val="-13"/>
        </w:rPr>
        <w:t xml:space="preserve"> </w:t>
      </w:r>
      <w:r>
        <w:t>de</w:t>
      </w:r>
      <w:r>
        <w:rPr>
          <w:spacing w:val="-14"/>
        </w:rPr>
        <w:t xml:space="preserve"> </w:t>
      </w:r>
      <w:r>
        <w:t>görüldüğü</w:t>
      </w:r>
      <w:r>
        <w:rPr>
          <w:spacing w:val="-14"/>
        </w:rPr>
        <w:t xml:space="preserve"> </w:t>
      </w:r>
      <w:r>
        <w:t>gibi</w:t>
      </w:r>
      <w:r>
        <w:rPr>
          <w:spacing w:val="-13"/>
        </w:rPr>
        <w:t xml:space="preserve"> </w:t>
      </w:r>
      <w:r>
        <w:t>işe</w:t>
      </w:r>
      <w:r>
        <w:rPr>
          <w:spacing w:val="-15"/>
        </w:rPr>
        <w:t xml:space="preserve"> </w:t>
      </w:r>
      <w:r>
        <w:t>alım</w:t>
      </w:r>
      <w:r>
        <w:rPr>
          <w:spacing w:val="-18"/>
        </w:rPr>
        <w:t xml:space="preserve"> </w:t>
      </w:r>
      <w:r>
        <w:t>siteleri</w:t>
      </w:r>
      <w:r>
        <w:rPr>
          <w:spacing w:val="-13"/>
        </w:rPr>
        <w:t xml:space="preserve"> </w:t>
      </w:r>
      <w:r>
        <w:t>adayların ilgisini</w:t>
      </w:r>
      <w:r>
        <w:rPr>
          <w:spacing w:val="-15"/>
        </w:rPr>
        <w:t xml:space="preserve"> </w:t>
      </w:r>
      <w:r>
        <w:t>daha</w:t>
      </w:r>
      <w:r>
        <w:rPr>
          <w:spacing w:val="-15"/>
        </w:rPr>
        <w:t xml:space="preserve"> </w:t>
      </w:r>
      <w:r>
        <w:t>çok</w:t>
      </w:r>
      <w:r>
        <w:rPr>
          <w:spacing w:val="-18"/>
        </w:rPr>
        <w:t xml:space="preserve"> </w:t>
      </w:r>
      <w:r>
        <w:t>çektiğinden,</w:t>
      </w:r>
      <w:r>
        <w:rPr>
          <w:spacing w:val="-16"/>
        </w:rPr>
        <w:t xml:space="preserve"> </w:t>
      </w:r>
      <w:r>
        <w:t>çoğu</w:t>
      </w:r>
      <w:r>
        <w:rPr>
          <w:spacing w:val="-16"/>
        </w:rPr>
        <w:t xml:space="preserve"> </w:t>
      </w:r>
      <w:r>
        <w:t>şirket</w:t>
      </w:r>
      <w:r>
        <w:rPr>
          <w:spacing w:val="-14"/>
        </w:rPr>
        <w:t xml:space="preserve"> </w:t>
      </w:r>
      <w:r>
        <w:t>bu</w:t>
      </w:r>
      <w:r>
        <w:rPr>
          <w:spacing w:val="-16"/>
        </w:rPr>
        <w:t xml:space="preserve"> </w:t>
      </w:r>
      <w:r>
        <w:t>sitelerin</w:t>
      </w:r>
      <w:r>
        <w:rPr>
          <w:spacing w:val="-16"/>
        </w:rPr>
        <w:t xml:space="preserve"> </w:t>
      </w:r>
      <w:r>
        <w:t>aday</w:t>
      </w:r>
      <w:r>
        <w:rPr>
          <w:spacing w:val="-18"/>
        </w:rPr>
        <w:t xml:space="preserve"> </w:t>
      </w:r>
      <w:r>
        <w:t>havuzundan</w:t>
      </w:r>
      <w:r>
        <w:rPr>
          <w:spacing w:val="-15"/>
        </w:rPr>
        <w:t xml:space="preserve"> </w:t>
      </w:r>
      <w:r>
        <w:t xml:space="preserve">fay- </w:t>
      </w:r>
      <w:proofErr w:type="spellStart"/>
      <w:r>
        <w:t>dalanmayı</w:t>
      </w:r>
      <w:proofErr w:type="spellEnd"/>
      <w:r>
        <w:t xml:space="preserve"> tercih etmektedir (Güner,2016).</w:t>
      </w:r>
    </w:p>
    <w:p w14:paraId="4A369847" w14:textId="77777777" w:rsidR="004678B8" w:rsidRDefault="004678B8">
      <w:pPr>
        <w:spacing w:line="276" w:lineRule="auto"/>
        <w:jc w:val="both"/>
        <w:sectPr w:rsidR="004678B8">
          <w:headerReference w:type="even" r:id="rId38"/>
          <w:pgSz w:w="9360" w:h="13330"/>
          <w:pgMar w:top="1240" w:right="0" w:bottom="280" w:left="800" w:header="710" w:footer="0" w:gutter="0"/>
          <w:cols w:space="708"/>
        </w:sectPr>
      </w:pPr>
    </w:p>
    <w:p w14:paraId="2B7CBC27" w14:textId="77777777" w:rsidR="004678B8" w:rsidRDefault="00C43813">
      <w:pPr>
        <w:pStyle w:val="Balk3"/>
        <w:ind w:right="1408"/>
        <w:jc w:val="center"/>
      </w:pPr>
      <w:r>
        <w:lastRenderedPageBreak/>
        <w:t>Grafik 1.</w:t>
      </w:r>
    </w:p>
    <w:p w14:paraId="6B4AEE45" w14:textId="77777777" w:rsidR="004678B8" w:rsidRDefault="00C43813">
      <w:pPr>
        <w:pStyle w:val="GvdeMetni"/>
        <w:spacing w:before="33"/>
        <w:ind w:left="615" w:right="1413"/>
        <w:jc w:val="center"/>
      </w:pPr>
      <w:r>
        <w:t>İş İlanlarının Dağılımı</w:t>
      </w:r>
    </w:p>
    <w:p w14:paraId="34A3BF8F" w14:textId="77777777" w:rsidR="004678B8" w:rsidRDefault="00C43813">
      <w:pPr>
        <w:pStyle w:val="GvdeMetni"/>
        <w:spacing w:before="7"/>
        <w:ind w:left="0"/>
        <w:rPr>
          <w:sz w:val="21"/>
        </w:rPr>
      </w:pPr>
      <w:r>
        <w:rPr>
          <w:noProof/>
        </w:rPr>
        <w:drawing>
          <wp:anchor distT="0" distB="0" distL="0" distR="0" simplePos="0" relativeHeight="5" behindDoc="0" locked="0" layoutInCell="1" allowOverlap="1" wp14:anchorId="586E0CCC" wp14:editId="10EDCA80">
            <wp:simplePos x="0" y="0"/>
            <wp:positionH relativeFrom="page">
              <wp:posOffset>1134847</wp:posOffset>
            </wp:positionH>
            <wp:positionV relativeFrom="paragraph">
              <wp:posOffset>183080</wp:posOffset>
            </wp:positionV>
            <wp:extent cx="3824921" cy="1753933"/>
            <wp:effectExtent l="0" t="0" r="0" b="0"/>
            <wp:wrapTopAndBottom/>
            <wp:docPr id="5" name="image3.png" descr="dx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9" cstate="print"/>
                    <a:stretch>
                      <a:fillRect/>
                    </a:stretch>
                  </pic:blipFill>
                  <pic:spPr>
                    <a:xfrm>
                      <a:off x="0" y="0"/>
                      <a:ext cx="3824921" cy="1753933"/>
                    </a:xfrm>
                    <a:prstGeom prst="rect">
                      <a:avLst/>
                    </a:prstGeom>
                  </pic:spPr>
                </pic:pic>
              </a:graphicData>
            </a:graphic>
          </wp:anchor>
        </w:drawing>
      </w:r>
    </w:p>
    <w:p w14:paraId="08F89969" w14:textId="77777777" w:rsidR="004678B8" w:rsidRDefault="004678B8">
      <w:pPr>
        <w:pStyle w:val="GvdeMetni"/>
        <w:spacing w:before="6"/>
        <w:ind w:left="0"/>
        <w:rPr>
          <w:sz w:val="23"/>
        </w:rPr>
      </w:pPr>
    </w:p>
    <w:p w14:paraId="4421F70F" w14:textId="77777777" w:rsidR="004678B8" w:rsidRDefault="00C43813">
      <w:pPr>
        <w:pStyle w:val="GvdeMetni"/>
        <w:spacing w:line="276" w:lineRule="auto"/>
        <w:ind w:right="1409"/>
        <w:jc w:val="both"/>
      </w:pPr>
      <w:r>
        <w:t xml:space="preserve">İnternet, ulaşım ve hız adına olağan üstü avantajlar sunarak şirketlere yar- </w:t>
      </w:r>
      <w:proofErr w:type="spellStart"/>
      <w:r>
        <w:t>dım</w:t>
      </w:r>
      <w:proofErr w:type="spellEnd"/>
      <w:r>
        <w:t xml:space="preserve"> edebilmektedir. Şirketler herhangi bir adayın özgeçmişinin elektronik kopyasına birkaç dakika içinde ulaşabilmektedir. Aynı durum</w:t>
      </w:r>
      <w:r>
        <w:rPr>
          <w:spacing w:val="-41"/>
        </w:rPr>
        <w:t xml:space="preserve"> </w:t>
      </w:r>
      <w:r>
        <w:t xml:space="preserve">iş tanımları, profiller, geçmiş veriler ve araştırma kaynakları için de geçerlidir. Bu </w:t>
      </w:r>
      <w:proofErr w:type="spellStart"/>
      <w:r>
        <w:t>sa</w:t>
      </w:r>
      <w:proofErr w:type="spellEnd"/>
      <w:r>
        <w:t xml:space="preserve">- yede, posta beklemeye ve uzun zaman alan yüz yüze görüşmeler ayarla- maya gerek kalmamaktadır, adayları taramada zaman kazandırdığı gibi, daha fazla bilgi de sunmaktadır. Önemli olan bu yeni mekanizmanın ge- </w:t>
      </w:r>
      <w:proofErr w:type="spellStart"/>
      <w:r>
        <w:t>çerliliği</w:t>
      </w:r>
      <w:proofErr w:type="spellEnd"/>
      <w:r>
        <w:t>,</w:t>
      </w:r>
      <w:r>
        <w:rPr>
          <w:spacing w:val="-9"/>
        </w:rPr>
        <w:t xml:space="preserve"> </w:t>
      </w:r>
      <w:r>
        <w:t>uygunluğu</w:t>
      </w:r>
      <w:r>
        <w:rPr>
          <w:spacing w:val="-6"/>
        </w:rPr>
        <w:t xml:space="preserve"> </w:t>
      </w:r>
      <w:r>
        <w:t>ve</w:t>
      </w:r>
      <w:r>
        <w:rPr>
          <w:spacing w:val="-6"/>
        </w:rPr>
        <w:t xml:space="preserve"> </w:t>
      </w:r>
      <w:proofErr w:type="spellStart"/>
      <w:r>
        <w:t>uyarlanabilirliğini</w:t>
      </w:r>
      <w:proofErr w:type="spellEnd"/>
      <w:r>
        <w:rPr>
          <w:spacing w:val="-8"/>
        </w:rPr>
        <w:t xml:space="preserve"> </w:t>
      </w:r>
      <w:r>
        <w:t>sağlamaktır</w:t>
      </w:r>
      <w:r>
        <w:rPr>
          <w:spacing w:val="-7"/>
        </w:rPr>
        <w:t xml:space="preserve"> </w:t>
      </w:r>
      <w:r>
        <w:t>(Erdem</w:t>
      </w:r>
      <w:r>
        <w:rPr>
          <w:spacing w:val="-9"/>
        </w:rPr>
        <w:t xml:space="preserve"> </w:t>
      </w:r>
      <w:r>
        <w:t>ve</w:t>
      </w:r>
      <w:r>
        <w:rPr>
          <w:spacing w:val="-6"/>
        </w:rPr>
        <w:t xml:space="preserve"> </w:t>
      </w:r>
      <w:r>
        <w:t>Kabakçı, 2014:79).</w:t>
      </w:r>
    </w:p>
    <w:p w14:paraId="660FD0D7" w14:textId="77777777" w:rsidR="004678B8" w:rsidRDefault="00C43813">
      <w:pPr>
        <w:pStyle w:val="GvdeMetni"/>
        <w:spacing w:before="181" w:line="276" w:lineRule="auto"/>
        <w:ind w:right="1410"/>
        <w:jc w:val="both"/>
      </w:pPr>
      <w:r>
        <w:t>Kurumsal</w:t>
      </w:r>
      <w:r>
        <w:rPr>
          <w:spacing w:val="-12"/>
        </w:rPr>
        <w:t xml:space="preserve"> </w:t>
      </w:r>
      <w:r>
        <w:t>web</w:t>
      </w:r>
      <w:r>
        <w:rPr>
          <w:spacing w:val="-12"/>
        </w:rPr>
        <w:t xml:space="preserve"> </w:t>
      </w:r>
      <w:r>
        <w:t>siteleri,</w:t>
      </w:r>
      <w:r>
        <w:rPr>
          <w:spacing w:val="-12"/>
        </w:rPr>
        <w:t xml:space="preserve"> </w:t>
      </w:r>
      <w:r>
        <w:t>iş</w:t>
      </w:r>
      <w:r>
        <w:rPr>
          <w:spacing w:val="-11"/>
        </w:rPr>
        <w:t xml:space="preserve"> </w:t>
      </w:r>
      <w:r>
        <w:t>başvuru</w:t>
      </w:r>
      <w:r>
        <w:rPr>
          <w:spacing w:val="-12"/>
        </w:rPr>
        <w:t xml:space="preserve"> </w:t>
      </w:r>
      <w:r>
        <w:t>sürecinde</w:t>
      </w:r>
      <w:r>
        <w:rPr>
          <w:spacing w:val="-13"/>
        </w:rPr>
        <w:t xml:space="preserve"> </w:t>
      </w:r>
      <w:r>
        <w:t>önemli</w:t>
      </w:r>
      <w:r>
        <w:rPr>
          <w:spacing w:val="-12"/>
        </w:rPr>
        <w:t xml:space="preserve"> </w:t>
      </w:r>
      <w:r>
        <w:t>bir</w:t>
      </w:r>
      <w:r>
        <w:rPr>
          <w:spacing w:val="-14"/>
        </w:rPr>
        <w:t xml:space="preserve"> </w:t>
      </w:r>
      <w:r>
        <w:t>bilgi</w:t>
      </w:r>
      <w:r>
        <w:rPr>
          <w:spacing w:val="-12"/>
        </w:rPr>
        <w:t xml:space="preserve"> </w:t>
      </w:r>
      <w:r>
        <w:t>kaynağı</w:t>
      </w:r>
      <w:r>
        <w:rPr>
          <w:spacing w:val="-11"/>
        </w:rPr>
        <w:t xml:space="preserve"> </w:t>
      </w:r>
      <w:r>
        <w:t>haline gelmiştir (</w:t>
      </w:r>
      <w:proofErr w:type="spellStart"/>
      <w:r>
        <w:t>Cober</w:t>
      </w:r>
      <w:proofErr w:type="spellEnd"/>
      <w:r>
        <w:t xml:space="preserve"> vd., 2003: 158). Web siteleri dijital işe alım </w:t>
      </w:r>
      <w:proofErr w:type="spellStart"/>
      <w:r>
        <w:t>uygulamala</w:t>
      </w:r>
      <w:proofErr w:type="spellEnd"/>
      <w:r>
        <w:t xml:space="preserve">- </w:t>
      </w:r>
      <w:proofErr w:type="spellStart"/>
      <w:r>
        <w:t>rında</w:t>
      </w:r>
      <w:proofErr w:type="spellEnd"/>
      <w:r>
        <w:rPr>
          <w:spacing w:val="-8"/>
        </w:rPr>
        <w:t xml:space="preserve"> </w:t>
      </w:r>
      <w:r>
        <w:t>gerek</w:t>
      </w:r>
      <w:r>
        <w:rPr>
          <w:spacing w:val="-9"/>
        </w:rPr>
        <w:t xml:space="preserve"> </w:t>
      </w:r>
      <w:r>
        <w:t>geniş</w:t>
      </w:r>
      <w:r>
        <w:rPr>
          <w:spacing w:val="-7"/>
        </w:rPr>
        <w:t xml:space="preserve"> </w:t>
      </w:r>
      <w:r>
        <w:t>bir</w:t>
      </w:r>
      <w:r>
        <w:rPr>
          <w:spacing w:val="-9"/>
        </w:rPr>
        <w:t xml:space="preserve"> </w:t>
      </w:r>
      <w:r>
        <w:t>alanda</w:t>
      </w:r>
      <w:r>
        <w:rPr>
          <w:spacing w:val="-9"/>
        </w:rPr>
        <w:t xml:space="preserve"> </w:t>
      </w:r>
      <w:r>
        <w:t>işgücüne</w:t>
      </w:r>
      <w:r>
        <w:rPr>
          <w:spacing w:val="-7"/>
        </w:rPr>
        <w:t xml:space="preserve"> </w:t>
      </w:r>
      <w:r>
        <w:t>ulaşma,</w:t>
      </w:r>
      <w:r>
        <w:rPr>
          <w:spacing w:val="-7"/>
        </w:rPr>
        <w:t xml:space="preserve"> </w:t>
      </w:r>
      <w:r>
        <w:t>gerekse</w:t>
      </w:r>
      <w:r>
        <w:rPr>
          <w:spacing w:val="-7"/>
        </w:rPr>
        <w:t xml:space="preserve"> </w:t>
      </w:r>
      <w:r>
        <w:t>adayları</w:t>
      </w:r>
      <w:r>
        <w:rPr>
          <w:spacing w:val="-8"/>
        </w:rPr>
        <w:t xml:space="preserve"> </w:t>
      </w:r>
      <w:r>
        <w:t>kurum</w:t>
      </w:r>
      <w:r>
        <w:rPr>
          <w:spacing w:val="-11"/>
        </w:rPr>
        <w:t xml:space="preserve"> </w:t>
      </w:r>
      <w:r>
        <w:t xml:space="preserve">hak- kında bilgilendirme konusunda önemli bir araçtır. </w:t>
      </w:r>
      <w:proofErr w:type="spellStart"/>
      <w:r>
        <w:t>Zusman</w:t>
      </w:r>
      <w:proofErr w:type="spellEnd"/>
      <w:r>
        <w:t xml:space="preserve"> ve </w:t>
      </w:r>
      <w:proofErr w:type="spellStart"/>
      <w:r>
        <w:t>Landis‟e</w:t>
      </w:r>
      <w:proofErr w:type="spellEnd"/>
      <w:r>
        <w:t xml:space="preserve"> (2012:45)</w:t>
      </w:r>
      <w:r>
        <w:rPr>
          <w:spacing w:val="-4"/>
        </w:rPr>
        <w:t xml:space="preserve"> </w:t>
      </w:r>
      <w:r>
        <w:t>göre</w:t>
      </w:r>
      <w:r>
        <w:rPr>
          <w:spacing w:val="-4"/>
        </w:rPr>
        <w:t xml:space="preserve"> </w:t>
      </w:r>
      <w:r>
        <w:t>kurumsal</w:t>
      </w:r>
      <w:r>
        <w:rPr>
          <w:spacing w:val="-4"/>
        </w:rPr>
        <w:t xml:space="preserve"> </w:t>
      </w:r>
      <w:r>
        <w:t>web</w:t>
      </w:r>
      <w:r>
        <w:rPr>
          <w:spacing w:val="-4"/>
        </w:rPr>
        <w:t xml:space="preserve"> </w:t>
      </w:r>
      <w:r>
        <w:t>siteleri,</w:t>
      </w:r>
      <w:r>
        <w:rPr>
          <w:spacing w:val="-5"/>
        </w:rPr>
        <w:t xml:space="preserve"> </w:t>
      </w:r>
      <w:r>
        <w:t>dijital</w:t>
      </w:r>
      <w:r>
        <w:rPr>
          <w:spacing w:val="-4"/>
        </w:rPr>
        <w:t xml:space="preserve"> </w:t>
      </w:r>
      <w:r>
        <w:t>işe</w:t>
      </w:r>
      <w:r>
        <w:rPr>
          <w:spacing w:val="-4"/>
        </w:rPr>
        <w:t xml:space="preserve"> </w:t>
      </w:r>
      <w:r>
        <w:t>alım</w:t>
      </w:r>
      <w:r>
        <w:rPr>
          <w:spacing w:val="-8"/>
        </w:rPr>
        <w:t xml:space="preserve"> </w:t>
      </w:r>
      <w:r>
        <w:t>sürecinde</w:t>
      </w:r>
      <w:r>
        <w:rPr>
          <w:spacing w:val="-3"/>
        </w:rPr>
        <w:t xml:space="preserve"> </w:t>
      </w:r>
      <w:r>
        <w:t>kilit</w:t>
      </w:r>
      <w:r>
        <w:rPr>
          <w:spacing w:val="-4"/>
        </w:rPr>
        <w:t xml:space="preserve"> </w:t>
      </w:r>
      <w:r>
        <w:t>bir</w:t>
      </w:r>
      <w:r>
        <w:rPr>
          <w:spacing w:val="-6"/>
        </w:rPr>
        <w:t xml:space="preserve"> </w:t>
      </w:r>
      <w:r>
        <w:t xml:space="preserve">rol oynamaktadır. Geleneksel işe alım araçlarının (broşürler, gazete ilanları vs.) aksine kurumsal web siteleri, adaylara bilgi yaymak, başvuruları ele- </w:t>
      </w:r>
      <w:proofErr w:type="spellStart"/>
      <w:r>
        <w:t>mek</w:t>
      </w:r>
      <w:proofErr w:type="spellEnd"/>
      <w:r>
        <w:t xml:space="preserve"> için bilgi toplamak ya da her ikisi içinde kullanılabilmektedir (</w:t>
      </w:r>
      <w:proofErr w:type="spellStart"/>
      <w:r>
        <w:t>Wil</w:t>
      </w:r>
      <w:proofErr w:type="spellEnd"/>
      <w:r>
        <w:t xml:space="preserve">- </w:t>
      </w:r>
      <w:proofErr w:type="spellStart"/>
      <w:r>
        <w:t>liamson</w:t>
      </w:r>
      <w:proofErr w:type="spellEnd"/>
      <w:r>
        <w:rPr>
          <w:spacing w:val="-15"/>
        </w:rPr>
        <w:t xml:space="preserve"> </w:t>
      </w:r>
      <w:r>
        <w:t>vd.,</w:t>
      </w:r>
      <w:r>
        <w:rPr>
          <w:spacing w:val="-14"/>
        </w:rPr>
        <w:t xml:space="preserve"> </w:t>
      </w:r>
      <w:r>
        <w:t>2013:</w:t>
      </w:r>
      <w:r>
        <w:rPr>
          <w:spacing w:val="-13"/>
        </w:rPr>
        <w:t xml:space="preserve"> </w:t>
      </w:r>
      <w:r>
        <w:t>245).</w:t>
      </w:r>
      <w:r>
        <w:rPr>
          <w:spacing w:val="-14"/>
        </w:rPr>
        <w:t xml:space="preserve"> </w:t>
      </w:r>
      <w:r>
        <w:t>İnternette</w:t>
      </w:r>
      <w:r>
        <w:rPr>
          <w:spacing w:val="-14"/>
        </w:rPr>
        <w:t xml:space="preserve"> </w:t>
      </w:r>
      <w:r>
        <w:t>işe</w:t>
      </w:r>
      <w:r>
        <w:rPr>
          <w:spacing w:val="-15"/>
        </w:rPr>
        <w:t xml:space="preserve"> </w:t>
      </w:r>
      <w:r>
        <w:t>alım,</w:t>
      </w:r>
      <w:r>
        <w:rPr>
          <w:spacing w:val="-14"/>
        </w:rPr>
        <w:t xml:space="preserve"> </w:t>
      </w:r>
      <w:r>
        <w:t>iki</w:t>
      </w:r>
      <w:r>
        <w:rPr>
          <w:spacing w:val="-13"/>
        </w:rPr>
        <w:t xml:space="preserve"> </w:t>
      </w:r>
      <w:r>
        <w:t>temel</w:t>
      </w:r>
      <w:r>
        <w:rPr>
          <w:spacing w:val="-13"/>
        </w:rPr>
        <w:t xml:space="preserve"> </w:t>
      </w:r>
      <w:r>
        <w:t>bölümü</w:t>
      </w:r>
      <w:r>
        <w:rPr>
          <w:spacing w:val="-14"/>
        </w:rPr>
        <w:t xml:space="preserve"> </w:t>
      </w:r>
      <w:r>
        <w:t>içermektedir: kurumsal</w:t>
      </w:r>
      <w:r>
        <w:rPr>
          <w:spacing w:val="-12"/>
        </w:rPr>
        <w:t xml:space="preserve"> </w:t>
      </w:r>
      <w:r>
        <w:t>web</w:t>
      </w:r>
      <w:r>
        <w:rPr>
          <w:spacing w:val="-12"/>
        </w:rPr>
        <w:t xml:space="preserve"> </w:t>
      </w:r>
      <w:r>
        <w:t>siteleri</w:t>
      </w:r>
      <w:r>
        <w:rPr>
          <w:spacing w:val="-12"/>
        </w:rPr>
        <w:t xml:space="preserve"> </w:t>
      </w:r>
      <w:r>
        <w:t>ve</w:t>
      </w:r>
      <w:r>
        <w:rPr>
          <w:spacing w:val="-11"/>
        </w:rPr>
        <w:t xml:space="preserve"> </w:t>
      </w:r>
      <w:r>
        <w:t>web</w:t>
      </w:r>
      <w:r>
        <w:rPr>
          <w:spacing w:val="-13"/>
        </w:rPr>
        <w:t xml:space="preserve"> </w:t>
      </w:r>
      <w:r>
        <w:t>tabanlı</w:t>
      </w:r>
      <w:r>
        <w:rPr>
          <w:spacing w:val="-14"/>
        </w:rPr>
        <w:t xml:space="preserve"> </w:t>
      </w:r>
      <w:r>
        <w:t>iş</w:t>
      </w:r>
      <w:r>
        <w:rPr>
          <w:spacing w:val="-11"/>
        </w:rPr>
        <w:t xml:space="preserve"> </w:t>
      </w:r>
      <w:r>
        <w:t>siteleri</w:t>
      </w:r>
      <w:r>
        <w:rPr>
          <w:spacing w:val="-14"/>
        </w:rPr>
        <w:t xml:space="preserve"> </w:t>
      </w:r>
      <w:r>
        <w:t>(</w:t>
      </w:r>
      <w:proofErr w:type="spellStart"/>
      <w:r>
        <w:t>Pearce</w:t>
      </w:r>
      <w:proofErr w:type="spellEnd"/>
      <w:r>
        <w:rPr>
          <w:spacing w:val="-14"/>
        </w:rPr>
        <w:t xml:space="preserve"> </w:t>
      </w:r>
      <w:r>
        <w:t>ve</w:t>
      </w:r>
      <w:r>
        <w:rPr>
          <w:spacing w:val="-15"/>
        </w:rPr>
        <w:t xml:space="preserve"> </w:t>
      </w:r>
      <w:proofErr w:type="spellStart"/>
      <w:r>
        <w:t>Tuten</w:t>
      </w:r>
      <w:proofErr w:type="spellEnd"/>
      <w:r>
        <w:t>,</w:t>
      </w:r>
      <w:r>
        <w:rPr>
          <w:spacing w:val="-15"/>
        </w:rPr>
        <w:t xml:space="preserve"> </w:t>
      </w:r>
      <w:r>
        <w:t>2011:</w:t>
      </w:r>
      <w:r>
        <w:rPr>
          <w:spacing w:val="-11"/>
        </w:rPr>
        <w:t xml:space="preserve"> </w:t>
      </w:r>
      <w:r>
        <w:t>10). İşverenler</w:t>
      </w:r>
      <w:r>
        <w:rPr>
          <w:spacing w:val="-7"/>
        </w:rPr>
        <w:t xml:space="preserve"> </w:t>
      </w:r>
      <w:r>
        <w:t>online</w:t>
      </w:r>
      <w:r>
        <w:rPr>
          <w:spacing w:val="-10"/>
        </w:rPr>
        <w:t xml:space="preserve"> </w:t>
      </w:r>
      <w:r>
        <w:t>işe</w:t>
      </w:r>
      <w:r>
        <w:rPr>
          <w:spacing w:val="-8"/>
        </w:rPr>
        <w:t xml:space="preserve"> </w:t>
      </w:r>
      <w:r>
        <w:t>alımda</w:t>
      </w:r>
      <w:r>
        <w:rPr>
          <w:spacing w:val="-7"/>
        </w:rPr>
        <w:t xml:space="preserve"> </w:t>
      </w:r>
      <w:r>
        <w:t>iki</w:t>
      </w:r>
      <w:r>
        <w:rPr>
          <w:spacing w:val="-7"/>
        </w:rPr>
        <w:t xml:space="preserve"> </w:t>
      </w:r>
      <w:r>
        <w:t>yaklaşım</w:t>
      </w:r>
      <w:r>
        <w:rPr>
          <w:spacing w:val="-11"/>
        </w:rPr>
        <w:t xml:space="preserve"> </w:t>
      </w:r>
      <w:r>
        <w:t>izlemektedir.</w:t>
      </w:r>
      <w:r>
        <w:rPr>
          <w:spacing w:val="-8"/>
        </w:rPr>
        <w:t xml:space="preserve"> </w:t>
      </w:r>
      <w:r>
        <w:t>İlk</w:t>
      </w:r>
      <w:r>
        <w:rPr>
          <w:spacing w:val="-11"/>
        </w:rPr>
        <w:t xml:space="preserve"> </w:t>
      </w:r>
      <w:r>
        <w:t>seçenek</w:t>
      </w:r>
      <w:r>
        <w:rPr>
          <w:spacing w:val="-9"/>
        </w:rPr>
        <w:t xml:space="preserve"> </w:t>
      </w:r>
      <w:r>
        <w:t>çalışan-</w:t>
      </w:r>
    </w:p>
    <w:p w14:paraId="07CBB282" w14:textId="77777777" w:rsidR="004678B8" w:rsidRDefault="004678B8">
      <w:pPr>
        <w:spacing w:line="276" w:lineRule="auto"/>
        <w:jc w:val="both"/>
        <w:sectPr w:rsidR="004678B8" w:rsidSect="00405FD1">
          <w:headerReference w:type="default" r:id="rId40"/>
          <w:pgSz w:w="9360" w:h="13330"/>
          <w:pgMar w:top="1240" w:right="0" w:bottom="280" w:left="800" w:header="568" w:footer="0" w:gutter="0"/>
          <w:cols w:space="708"/>
        </w:sectPr>
      </w:pPr>
    </w:p>
    <w:p w14:paraId="2C8BD602" w14:textId="77777777" w:rsidR="004678B8" w:rsidRDefault="00C43813">
      <w:pPr>
        <w:pStyle w:val="GvdeMetni"/>
        <w:spacing w:before="168" w:line="276" w:lineRule="auto"/>
        <w:ind w:right="1416"/>
        <w:jc w:val="both"/>
      </w:pPr>
      <w:proofErr w:type="spellStart"/>
      <w:proofErr w:type="gramStart"/>
      <w:r>
        <w:lastRenderedPageBreak/>
        <w:t>ları</w:t>
      </w:r>
      <w:proofErr w:type="spellEnd"/>
      <w:proofErr w:type="gramEnd"/>
      <w:r>
        <w:t xml:space="preserve"> için internette kendi sayfalarını oluşturarak boş iş pozisyonlarını </w:t>
      </w:r>
      <w:proofErr w:type="spellStart"/>
      <w:r>
        <w:t>du</w:t>
      </w:r>
      <w:proofErr w:type="spellEnd"/>
      <w:r>
        <w:t xml:space="preserve">- </w:t>
      </w:r>
      <w:proofErr w:type="spellStart"/>
      <w:r>
        <w:t>yurmalarıdır</w:t>
      </w:r>
      <w:proofErr w:type="spellEnd"/>
      <w:r>
        <w:t xml:space="preserve">. İkinci yaklaşım ise bağımsız istihdam kuruşları ile anlaşma- </w:t>
      </w:r>
      <w:proofErr w:type="spellStart"/>
      <w:r>
        <w:t>larıdır</w:t>
      </w:r>
      <w:proofErr w:type="spellEnd"/>
      <w:r>
        <w:t xml:space="preserve"> (</w:t>
      </w:r>
      <w:proofErr w:type="spellStart"/>
      <w:r>
        <w:t>Hogler</w:t>
      </w:r>
      <w:proofErr w:type="spellEnd"/>
      <w:r>
        <w:t xml:space="preserve"> vd., 1998: 151)</w:t>
      </w:r>
    </w:p>
    <w:p w14:paraId="0B9DC7B9" w14:textId="77777777" w:rsidR="004678B8" w:rsidRDefault="00C43813">
      <w:pPr>
        <w:pStyle w:val="GvdeMetni"/>
        <w:spacing w:before="178" w:line="276" w:lineRule="auto"/>
        <w:ind w:right="1410"/>
        <w:jc w:val="both"/>
      </w:pPr>
      <w:r>
        <w:t xml:space="preserve">İş arayanların </w:t>
      </w:r>
      <w:proofErr w:type="gramStart"/>
      <w:r>
        <w:t>% 65</w:t>
      </w:r>
      <w:proofErr w:type="gramEnd"/>
      <w:r>
        <w:t>'inin interneti iş fırsatlarını yakalamak için kullandığı günümüzün değişken ve rekabetçi ortamında, şirketler e-işe alımla çok</w:t>
      </w:r>
      <w:r>
        <w:rPr>
          <w:spacing w:val="-37"/>
        </w:rPr>
        <w:t xml:space="preserve"> </w:t>
      </w:r>
      <w:proofErr w:type="spellStart"/>
      <w:r>
        <w:t>sa</w:t>
      </w:r>
      <w:proofErr w:type="spellEnd"/>
      <w:r>
        <w:t xml:space="preserve">- </w:t>
      </w:r>
      <w:proofErr w:type="spellStart"/>
      <w:r>
        <w:t>yıda</w:t>
      </w:r>
      <w:proofErr w:type="spellEnd"/>
      <w:r>
        <w:rPr>
          <w:spacing w:val="-5"/>
        </w:rPr>
        <w:t xml:space="preserve"> </w:t>
      </w:r>
      <w:r>
        <w:t>kaliteli</w:t>
      </w:r>
      <w:r>
        <w:rPr>
          <w:spacing w:val="-6"/>
        </w:rPr>
        <w:t xml:space="preserve"> </w:t>
      </w:r>
      <w:r>
        <w:t>adaya</w:t>
      </w:r>
      <w:r>
        <w:rPr>
          <w:spacing w:val="-5"/>
        </w:rPr>
        <w:t xml:space="preserve"> </w:t>
      </w:r>
      <w:r>
        <w:t>daha</w:t>
      </w:r>
      <w:r>
        <w:rPr>
          <w:spacing w:val="-4"/>
        </w:rPr>
        <w:t xml:space="preserve"> </w:t>
      </w:r>
      <w:r>
        <w:t>kısa</w:t>
      </w:r>
      <w:r>
        <w:rPr>
          <w:spacing w:val="-4"/>
        </w:rPr>
        <w:t xml:space="preserve"> </w:t>
      </w:r>
      <w:r>
        <w:t>sürede</w:t>
      </w:r>
      <w:r>
        <w:rPr>
          <w:spacing w:val="-5"/>
        </w:rPr>
        <w:t xml:space="preserve"> </w:t>
      </w:r>
      <w:r>
        <w:t>ulaşma</w:t>
      </w:r>
      <w:r>
        <w:rPr>
          <w:spacing w:val="-4"/>
        </w:rPr>
        <w:t xml:space="preserve"> </w:t>
      </w:r>
      <w:r>
        <w:t>fırsatını</w:t>
      </w:r>
      <w:r>
        <w:rPr>
          <w:spacing w:val="-4"/>
        </w:rPr>
        <w:t xml:space="preserve"> </w:t>
      </w:r>
      <w:r>
        <w:t>kazanmaktadır.</w:t>
      </w:r>
      <w:r>
        <w:rPr>
          <w:spacing w:val="-6"/>
        </w:rPr>
        <w:t xml:space="preserve"> </w:t>
      </w:r>
      <w:proofErr w:type="spellStart"/>
      <w:r>
        <w:t>Elekt</w:t>
      </w:r>
      <w:proofErr w:type="spellEnd"/>
      <w:r>
        <w:t xml:space="preserve">- </w:t>
      </w:r>
      <w:proofErr w:type="spellStart"/>
      <w:r>
        <w:t>ronik</w:t>
      </w:r>
      <w:proofErr w:type="spellEnd"/>
      <w:r>
        <w:t xml:space="preserve"> işe alım, şirketlere işe alım maliyetlerini önemli miktarda azaltma imkânı sağlar. İnsan kaynakları profesyonelleri, faks, mektup, </w:t>
      </w:r>
      <w:proofErr w:type="gramStart"/>
      <w:r>
        <w:t>e-mail</w:t>
      </w:r>
      <w:proofErr w:type="gramEnd"/>
      <w:r>
        <w:t xml:space="preserve"> ile gelen başvuruların dosyalanması, başvurulardaki bilgilerin sınıflandırıl- </w:t>
      </w:r>
      <w:proofErr w:type="spellStart"/>
      <w:r>
        <w:t>ması</w:t>
      </w:r>
      <w:proofErr w:type="spellEnd"/>
      <w:r>
        <w:t xml:space="preserve"> gibi zaman alan işlemleri ortadan kaldırarak önemli bir zaman ve iş- gücü</w:t>
      </w:r>
      <w:r>
        <w:rPr>
          <w:spacing w:val="-5"/>
        </w:rPr>
        <w:t xml:space="preserve"> </w:t>
      </w:r>
      <w:r>
        <w:t>tasarrufu</w:t>
      </w:r>
      <w:r>
        <w:rPr>
          <w:spacing w:val="-6"/>
        </w:rPr>
        <w:t xml:space="preserve"> </w:t>
      </w:r>
      <w:proofErr w:type="spellStart"/>
      <w:r>
        <w:t>sağlmakatadır</w:t>
      </w:r>
      <w:proofErr w:type="spellEnd"/>
      <w:r>
        <w:t>.</w:t>
      </w:r>
      <w:r>
        <w:rPr>
          <w:spacing w:val="-6"/>
        </w:rPr>
        <w:t xml:space="preserve"> </w:t>
      </w:r>
      <w:r>
        <w:t>İnternet</w:t>
      </w:r>
      <w:r>
        <w:rPr>
          <w:spacing w:val="-5"/>
        </w:rPr>
        <w:t xml:space="preserve"> </w:t>
      </w:r>
      <w:r>
        <w:t>işe</w:t>
      </w:r>
      <w:r>
        <w:rPr>
          <w:spacing w:val="-5"/>
        </w:rPr>
        <w:t xml:space="preserve"> </w:t>
      </w:r>
      <w:r>
        <w:t>alım</w:t>
      </w:r>
      <w:r>
        <w:rPr>
          <w:spacing w:val="-5"/>
        </w:rPr>
        <w:t xml:space="preserve"> </w:t>
      </w:r>
      <w:r>
        <w:t>kavramını</w:t>
      </w:r>
      <w:r>
        <w:rPr>
          <w:spacing w:val="-5"/>
        </w:rPr>
        <w:t xml:space="preserve"> </w:t>
      </w:r>
      <w:r>
        <w:t>değiştirerek,</w:t>
      </w:r>
      <w:r>
        <w:rPr>
          <w:spacing w:val="-6"/>
        </w:rPr>
        <w:t xml:space="preserve"> </w:t>
      </w:r>
      <w:proofErr w:type="spellStart"/>
      <w:r>
        <w:t>şir</w:t>
      </w:r>
      <w:proofErr w:type="spellEnd"/>
      <w:r>
        <w:t>- ketlere</w:t>
      </w:r>
      <w:r>
        <w:rPr>
          <w:spacing w:val="-4"/>
        </w:rPr>
        <w:t xml:space="preserve"> </w:t>
      </w:r>
      <w:r>
        <w:t>maliyet</w:t>
      </w:r>
      <w:r>
        <w:rPr>
          <w:spacing w:val="-3"/>
        </w:rPr>
        <w:t xml:space="preserve"> </w:t>
      </w:r>
      <w:r>
        <w:t>azaltma</w:t>
      </w:r>
      <w:r>
        <w:rPr>
          <w:spacing w:val="-4"/>
        </w:rPr>
        <w:t xml:space="preserve"> </w:t>
      </w:r>
      <w:r>
        <w:t>fırsatı</w:t>
      </w:r>
      <w:r>
        <w:rPr>
          <w:spacing w:val="-3"/>
        </w:rPr>
        <w:t xml:space="preserve"> </w:t>
      </w:r>
      <w:r>
        <w:t>ve</w:t>
      </w:r>
      <w:r>
        <w:rPr>
          <w:spacing w:val="-4"/>
        </w:rPr>
        <w:t xml:space="preserve"> </w:t>
      </w:r>
      <w:r>
        <w:t>geniş</w:t>
      </w:r>
      <w:r>
        <w:rPr>
          <w:spacing w:val="-3"/>
        </w:rPr>
        <w:t xml:space="preserve"> </w:t>
      </w:r>
      <w:r>
        <w:t>bir</w:t>
      </w:r>
      <w:r>
        <w:rPr>
          <w:spacing w:val="-4"/>
        </w:rPr>
        <w:t xml:space="preserve"> </w:t>
      </w:r>
      <w:r>
        <w:t>aday</w:t>
      </w:r>
      <w:r>
        <w:rPr>
          <w:spacing w:val="-6"/>
        </w:rPr>
        <w:t xml:space="preserve"> </w:t>
      </w:r>
      <w:r>
        <w:t>havuzu</w:t>
      </w:r>
      <w:r>
        <w:rPr>
          <w:spacing w:val="-3"/>
        </w:rPr>
        <w:t xml:space="preserve"> </w:t>
      </w:r>
      <w:r>
        <w:t>sağlayıp,</w:t>
      </w:r>
      <w:r>
        <w:rPr>
          <w:spacing w:val="-4"/>
        </w:rPr>
        <w:t xml:space="preserve"> </w:t>
      </w:r>
      <w:r>
        <w:t>en</w:t>
      </w:r>
      <w:r>
        <w:rPr>
          <w:spacing w:val="-4"/>
        </w:rPr>
        <w:t xml:space="preserve"> </w:t>
      </w:r>
      <w:r>
        <w:t>iyinin de iyisini seçme fırsatını vermektedir. (</w:t>
      </w:r>
      <w:proofErr w:type="spellStart"/>
      <w:r>
        <w:t>Göçgün</w:t>
      </w:r>
      <w:proofErr w:type="spellEnd"/>
      <w:r>
        <w:t>,</w:t>
      </w:r>
      <w:r>
        <w:rPr>
          <w:spacing w:val="-5"/>
        </w:rPr>
        <w:t xml:space="preserve"> </w:t>
      </w:r>
      <w:r>
        <w:t>2011:96).</w:t>
      </w:r>
    </w:p>
    <w:p w14:paraId="3F03B223" w14:textId="77777777" w:rsidR="004678B8" w:rsidRDefault="00C43813">
      <w:pPr>
        <w:pStyle w:val="GvdeMetni"/>
        <w:spacing w:before="182" w:line="276" w:lineRule="auto"/>
        <w:ind w:right="1415"/>
        <w:jc w:val="both"/>
      </w:pPr>
      <w:r>
        <w:t>İlk</w:t>
      </w:r>
      <w:r>
        <w:rPr>
          <w:spacing w:val="-11"/>
        </w:rPr>
        <w:t xml:space="preserve"> </w:t>
      </w:r>
      <w:r>
        <w:t>kez</w:t>
      </w:r>
      <w:r>
        <w:rPr>
          <w:spacing w:val="-12"/>
        </w:rPr>
        <w:t xml:space="preserve"> </w:t>
      </w:r>
      <w:r>
        <w:t>1990’lı</w:t>
      </w:r>
      <w:r>
        <w:rPr>
          <w:spacing w:val="-10"/>
        </w:rPr>
        <w:t xml:space="preserve"> </w:t>
      </w:r>
      <w:r>
        <w:t>yılların</w:t>
      </w:r>
      <w:r>
        <w:rPr>
          <w:spacing w:val="-10"/>
        </w:rPr>
        <w:t xml:space="preserve"> </w:t>
      </w:r>
      <w:r>
        <w:t>ortalarında</w:t>
      </w:r>
      <w:r>
        <w:rPr>
          <w:spacing w:val="-10"/>
        </w:rPr>
        <w:t xml:space="preserve"> </w:t>
      </w:r>
      <w:r>
        <w:t>ortaya</w:t>
      </w:r>
      <w:r>
        <w:rPr>
          <w:spacing w:val="-10"/>
        </w:rPr>
        <w:t xml:space="preserve"> </w:t>
      </w:r>
      <w:r>
        <w:t>çıkan</w:t>
      </w:r>
      <w:r>
        <w:rPr>
          <w:spacing w:val="-10"/>
        </w:rPr>
        <w:t xml:space="preserve"> </w:t>
      </w:r>
      <w:r>
        <w:t>dijital</w:t>
      </w:r>
      <w:r>
        <w:rPr>
          <w:spacing w:val="-10"/>
        </w:rPr>
        <w:t xml:space="preserve"> </w:t>
      </w:r>
      <w:r>
        <w:t>işe</w:t>
      </w:r>
      <w:r>
        <w:rPr>
          <w:spacing w:val="-9"/>
        </w:rPr>
        <w:t xml:space="preserve"> </w:t>
      </w:r>
      <w:r>
        <w:t>alım,</w:t>
      </w:r>
      <w:r>
        <w:rPr>
          <w:spacing w:val="-11"/>
        </w:rPr>
        <w:t xml:space="preserve"> </w:t>
      </w:r>
      <w:r>
        <w:t xml:space="preserve">günümüzün rekabetçi işgücü pazarında nitelikli adayların işletmeye çekilmesinde ve yerleştirilmesinde insan kaynakları uygulayıcılarına yardım etmektedir. İnternet, olası çalışanların çekilmesinde ucuz, uygun ve </w:t>
      </w:r>
      <w:proofErr w:type="spellStart"/>
      <w:r>
        <w:t>inovatif</w:t>
      </w:r>
      <w:proofErr w:type="spellEnd"/>
      <w:r>
        <w:t xml:space="preserve"> bir yol olarak işe alım yapan kişilere avantaj sağlamaktadır (Öksüz,</w:t>
      </w:r>
      <w:r>
        <w:rPr>
          <w:spacing w:val="-18"/>
        </w:rPr>
        <w:t xml:space="preserve"> </w:t>
      </w:r>
      <w:r>
        <w:t>2011:34)</w:t>
      </w:r>
    </w:p>
    <w:p w14:paraId="0BD5CFD2" w14:textId="77777777" w:rsidR="004678B8" w:rsidRDefault="00C43813">
      <w:pPr>
        <w:pStyle w:val="GvdeMetni"/>
        <w:spacing w:before="181" w:line="276" w:lineRule="auto"/>
        <w:ind w:right="1412"/>
        <w:jc w:val="both"/>
      </w:pPr>
      <w:r>
        <w:t>Özellikle günümüzde artan rekabet nedeniyle işe almalarda “içeriden işe alma” tercih edilmektedir. İleri teknoloji kullanan işletmelerde yapılan bir araştırmaya göre işe alma işlevi için işletme dışından bir kuruluş ile</w:t>
      </w:r>
      <w:r>
        <w:rPr>
          <w:spacing w:val="-35"/>
        </w:rPr>
        <w:t xml:space="preserve"> </w:t>
      </w:r>
      <w:r>
        <w:t xml:space="preserve">anlaş- </w:t>
      </w:r>
      <w:proofErr w:type="spellStart"/>
      <w:r>
        <w:t>mış</w:t>
      </w:r>
      <w:proofErr w:type="spellEnd"/>
      <w:r>
        <w:t xml:space="preserve"> olan işletmelerin %100’ü 1989–1990 dönemlerinde insan kaynakları politikasında değişime gitmiş, içeriden işe alma yaklaşımına yönelmişler- </w:t>
      </w:r>
      <w:proofErr w:type="spellStart"/>
      <w:r>
        <w:t>dir</w:t>
      </w:r>
      <w:proofErr w:type="spellEnd"/>
      <w:r>
        <w:t>.</w:t>
      </w:r>
      <w:r>
        <w:rPr>
          <w:spacing w:val="-17"/>
        </w:rPr>
        <w:t xml:space="preserve"> </w:t>
      </w:r>
      <w:r>
        <w:t>Böylece</w:t>
      </w:r>
      <w:r>
        <w:rPr>
          <w:spacing w:val="-19"/>
        </w:rPr>
        <w:t xml:space="preserve"> </w:t>
      </w:r>
      <w:r>
        <w:t>işe</w:t>
      </w:r>
      <w:r>
        <w:rPr>
          <w:spacing w:val="-15"/>
        </w:rPr>
        <w:t xml:space="preserve"> </w:t>
      </w:r>
      <w:r>
        <w:t>alma</w:t>
      </w:r>
      <w:r>
        <w:rPr>
          <w:spacing w:val="-16"/>
        </w:rPr>
        <w:t xml:space="preserve"> </w:t>
      </w:r>
      <w:r>
        <w:t>için</w:t>
      </w:r>
      <w:r>
        <w:rPr>
          <w:spacing w:val="-16"/>
        </w:rPr>
        <w:t xml:space="preserve"> </w:t>
      </w:r>
      <w:r>
        <w:t>katlanılan</w:t>
      </w:r>
      <w:r>
        <w:rPr>
          <w:spacing w:val="-16"/>
        </w:rPr>
        <w:t xml:space="preserve"> </w:t>
      </w:r>
      <w:r>
        <w:t>maliyetlerin</w:t>
      </w:r>
      <w:r>
        <w:rPr>
          <w:spacing w:val="-17"/>
        </w:rPr>
        <w:t xml:space="preserve"> </w:t>
      </w:r>
      <w:r>
        <w:t>düşeceği</w:t>
      </w:r>
      <w:r>
        <w:rPr>
          <w:spacing w:val="-15"/>
        </w:rPr>
        <w:t xml:space="preserve"> </w:t>
      </w:r>
      <w:r>
        <w:t>içeriden</w:t>
      </w:r>
      <w:r>
        <w:rPr>
          <w:spacing w:val="-16"/>
        </w:rPr>
        <w:t xml:space="preserve"> </w:t>
      </w:r>
      <w:r>
        <w:t>işe</w:t>
      </w:r>
      <w:r>
        <w:rPr>
          <w:spacing w:val="-16"/>
        </w:rPr>
        <w:t xml:space="preserve"> </w:t>
      </w:r>
      <w:r>
        <w:t xml:space="preserve">alma yolu ile edinilen işgücünün işletmeye uzun dönemli maliyetinin daha </w:t>
      </w:r>
      <w:proofErr w:type="spellStart"/>
      <w:r>
        <w:t>dü</w:t>
      </w:r>
      <w:proofErr w:type="spellEnd"/>
      <w:r>
        <w:t xml:space="preserve">- </w:t>
      </w:r>
      <w:proofErr w:type="spellStart"/>
      <w:r>
        <w:t>şük</w:t>
      </w:r>
      <w:proofErr w:type="spellEnd"/>
      <w:r>
        <w:t xml:space="preserve"> olacağı belirtilmiştir (Güloğlu,</w:t>
      </w:r>
      <w:r>
        <w:rPr>
          <w:spacing w:val="-3"/>
        </w:rPr>
        <w:t xml:space="preserve"> </w:t>
      </w:r>
      <w:r>
        <w:t>2005:27).</w:t>
      </w:r>
    </w:p>
    <w:p w14:paraId="24925C5E" w14:textId="77777777" w:rsidR="004678B8" w:rsidRDefault="00C43813">
      <w:pPr>
        <w:pStyle w:val="GvdeMetni"/>
        <w:spacing w:before="181" w:line="276" w:lineRule="auto"/>
        <w:ind w:right="1414"/>
        <w:jc w:val="both"/>
      </w:pPr>
      <w:r>
        <w:t xml:space="preserve">İşletmeler dijital işe alımda profesyonel olarak bu işi yapan firmaların </w:t>
      </w:r>
      <w:proofErr w:type="spellStart"/>
      <w:r>
        <w:t>ku</w:t>
      </w:r>
      <w:proofErr w:type="spellEnd"/>
      <w:r>
        <w:t xml:space="preserve">- </w:t>
      </w:r>
      <w:proofErr w:type="spellStart"/>
      <w:r>
        <w:t>rumsal</w:t>
      </w:r>
      <w:proofErr w:type="spellEnd"/>
      <w:r>
        <w:t xml:space="preserve"> web sitelerinden de yararlanmaktadırlar. Öyle ki, Logos </w:t>
      </w:r>
      <w:proofErr w:type="spellStart"/>
      <w:r>
        <w:t>Research</w:t>
      </w:r>
      <w:proofErr w:type="spellEnd"/>
      <w:r>
        <w:t xml:space="preserve"> tarafından</w:t>
      </w:r>
      <w:r>
        <w:rPr>
          <w:spacing w:val="-17"/>
        </w:rPr>
        <w:t xml:space="preserve"> </w:t>
      </w:r>
      <w:proofErr w:type="spellStart"/>
      <w:r>
        <w:t>Fortune</w:t>
      </w:r>
      <w:proofErr w:type="spellEnd"/>
      <w:r>
        <w:rPr>
          <w:spacing w:val="-17"/>
        </w:rPr>
        <w:t xml:space="preserve"> </w:t>
      </w:r>
      <w:r>
        <w:t>500</w:t>
      </w:r>
      <w:r>
        <w:rPr>
          <w:spacing w:val="-18"/>
        </w:rPr>
        <w:t xml:space="preserve"> </w:t>
      </w:r>
      <w:r>
        <w:t>sıralamasındaki</w:t>
      </w:r>
      <w:r>
        <w:rPr>
          <w:spacing w:val="-15"/>
        </w:rPr>
        <w:t xml:space="preserve"> </w:t>
      </w:r>
      <w:r>
        <w:t>işletmelerle</w:t>
      </w:r>
      <w:r>
        <w:rPr>
          <w:spacing w:val="-17"/>
        </w:rPr>
        <w:t xml:space="preserve"> </w:t>
      </w:r>
      <w:r>
        <w:t>yapılan</w:t>
      </w:r>
      <w:r>
        <w:rPr>
          <w:spacing w:val="-18"/>
        </w:rPr>
        <w:t xml:space="preserve"> </w:t>
      </w:r>
      <w:r>
        <w:t>bir</w:t>
      </w:r>
      <w:r>
        <w:rPr>
          <w:spacing w:val="-18"/>
        </w:rPr>
        <w:t xml:space="preserve"> </w:t>
      </w:r>
      <w:r>
        <w:t xml:space="preserve">araştırmaya göre işletmelerin sadece %11’ inin internet sitesinde kariyer bölümü yer almakta, %89’u ise yeni eleman bulmada bu alanda uzmanlaşmış insan kaynakları firmalarının daha yaygın bir şekilde kullanıldığını göstermek- </w:t>
      </w:r>
      <w:proofErr w:type="spellStart"/>
      <w:r>
        <w:t>tedir</w:t>
      </w:r>
      <w:proofErr w:type="spellEnd"/>
      <w:r>
        <w:t xml:space="preserve"> (Erdem ve Kabakçı,</w:t>
      </w:r>
      <w:r>
        <w:rPr>
          <w:spacing w:val="-4"/>
        </w:rPr>
        <w:t xml:space="preserve"> </w:t>
      </w:r>
      <w:r>
        <w:t>2004:80).</w:t>
      </w:r>
    </w:p>
    <w:p w14:paraId="1DEE5B04" w14:textId="77777777" w:rsidR="004678B8" w:rsidRDefault="004678B8">
      <w:pPr>
        <w:spacing w:line="276" w:lineRule="auto"/>
        <w:jc w:val="both"/>
        <w:sectPr w:rsidR="004678B8">
          <w:headerReference w:type="even" r:id="rId41"/>
          <w:pgSz w:w="9360" w:h="13330"/>
          <w:pgMar w:top="1240" w:right="0" w:bottom="280" w:left="800" w:header="710" w:footer="0" w:gutter="0"/>
          <w:cols w:space="708"/>
        </w:sectPr>
      </w:pPr>
    </w:p>
    <w:p w14:paraId="5C266C43" w14:textId="77777777" w:rsidR="004678B8" w:rsidRDefault="00C43813">
      <w:pPr>
        <w:pStyle w:val="GvdeMetni"/>
        <w:spacing w:before="168" w:line="276" w:lineRule="auto"/>
        <w:ind w:right="1410"/>
        <w:jc w:val="both"/>
      </w:pPr>
      <w:r>
        <w:lastRenderedPageBreak/>
        <w:t>Dijital</w:t>
      </w:r>
      <w:r>
        <w:rPr>
          <w:spacing w:val="-14"/>
        </w:rPr>
        <w:t xml:space="preserve"> </w:t>
      </w:r>
      <w:r>
        <w:t>işe</w:t>
      </w:r>
      <w:r>
        <w:rPr>
          <w:spacing w:val="-14"/>
        </w:rPr>
        <w:t xml:space="preserve"> </w:t>
      </w:r>
      <w:r>
        <w:t>alımın</w:t>
      </w:r>
      <w:r>
        <w:rPr>
          <w:spacing w:val="-15"/>
        </w:rPr>
        <w:t xml:space="preserve"> </w:t>
      </w:r>
      <w:r>
        <w:t>yarattığı</w:t>
      </w:r>
      <w:r>
        <w:rPr>
          <w:spacing w:val="-13"/>
        </w:rPr>
        <w:t xml:space="preserve"> </w:t>
      </w:r>
      <w:r>
        <w:t>avantajları</w:t>
      </w:r>
      <w:r>
        <w:rPr>
          <w:spacing w:val="-14"/>
        </w:rPr>
        <w:t xml:space="preserve"> </w:t>
      </w:r>
      <w:r>
        <w:t>fark</w:t>
      </w:r>
      <w:r>
        <w:rPr>
          <w:spacing w:val="-17"/>
        </w:rPr>
        <w:t xml:space="preserve"> </w:t>
      </w:r>
      <w:r>
        <w:t>eden</w:t>
      </w:r>
      <w:r>
        <w:rPr>
          <w:spacing w:val="-18"/>
        </w:rPr>
        <w:t xml:space="preserve"> </w:t>
      </w:r>
      <w:r>
        <w:t>şirketler,</w:t>
      </w:r>
      <w:r>
        <w:rPr>
          <w:spacing w:val="-14"/>
        </w:rPr>
        <w:t xml:space="preserve"> </w:t>
      </w:r>
      <w:r>
        <w:t>bu</w:t>
      </w:r>
      <w:r>
        <w:rPr>
          <w:spacing w:val="-14"/>
        </w:rPr>
        <w:t xml:space="preserve"> </w:t>
      </w:r>
      <w:r>
        <w:t>değişime</w:t>
      </w:r>
      <w:r>
        <w:rPr>
          <w:spacing w:val="-15"/>
        </w:rPr>
        <w:t xml:space="preserve"> </w:t>
      </w:r>
      <w:r>
        <w:t>uyum sağlamaya çalışmaktadır. Elektronik işe alımın şirket bünyesinde etkin bir biçimde</w:t>
      </w:r>
      <w:r>
        <w:rPr>
          <w:spacing w:val="-13"/>
        </w:rPr>
        <w:t xml:space="preserve"> </w:t>
      </w:r>
      <w:r>
        <w:t>uygulamaya</w:t>
      </w:r>
      <w:r>
        <w:rPr>
          <w:spacing w:val="-11"/>
        </w:rPr>
        <w:t xml:space="preserve"> </w:t>
      </w:r>
      <w:r>
        <w:t>alınması</w:t>
      </w:r>
      <w:r>
        <w:rPr>
          <w:spacing w:val="-13"/>
        </w:rPr>
        <w:t xml:space="preserve"> </w:t>
      </w:r>
      <w:r>
        <w:t>için,</w:t>
      </w:r>
      <w:r>
        <w:rPr>
          <w:spacing w:val="-12"/>
        </w:rPr>
        <w:t xml:space="preserve"> </w:t>
      </w:r>
      <w:r>
        <w:t>bazı</w:t>
      </w:r>
      <w:r>
        <w:rPr>
          <w:spacing w:val="-12"/>
        </w:rPr>
        <w:t xml:space="preserve"> </w:t>
      </w:r>
      <w:r>
        <w:t>konuların</w:t>
      </w:r>
      <w:r>
        <w:rPr>
          <w:spacing w:val="-12"/>
        </w:rPr>
        <w:t xml:space="preserve"> </w:t>
      </w:r>
      <w:r>
        <w:t>dikkatle</w:t>
      </w:r>
      <w:r>
        <w:rPr>
          <w:spacing w:val="-11"/>
        </w:rPr>
        <w:t xml:space="preserve"> </w:t>
      </w:r>
      <w:r>
        <w:t>ele</w:t>
      </w:r>
      <w:r>
        <w:rPr>
          <w:spacing w:val="-14"/>
        </w:rPr>
        <w:t xml:space="preserve"> </w:t>
      </w:r>
      <w:r>
        <w:t>alınması</w:t>
      </w:r>
      <w:r>
        <w:rPr>
          <w:spacing w:val="-12"/>
        </w:rPr>
        <w:t xml:space="preserve"> </w:t>
      </w:r>
      <w:r>
        <w:t xml:space="preserve">ge- </w:t>
      </w:r>
      <w:proofErr w:type="spellStart"/>
      <w:r>
        <w:t>rekir</w:t>
      </w:r>
      <w:proofErr w:type="spellEnd"/>
      <w:r>
        <w:t xml:space="preserve"> (</w:t>
      </w:r>
      <w:proofErr w:type="spellStart"/>
      <w:r>
        <w:t>Göçgün</w:t>
      </w:r>
      <w:proofErr w:type="spellEnd"/>
      <w:r>
        <w:t>,</w:t>
      </w:r>
      <w:r>
        <w:rPr>
          <w:spacing w:val="-3"/>
        </w:rPr>
        <w:t xml:space="preserve"> </w:t>
      </w:r>
      <w:r>
        <w:t>2011:129).</w:t>
      </w:r>
    </w:p>
    <w:p w14:paraId="49142EF1" w14:textId="77777777" w:rsidR="004678B8" w:rsidRDefault="00C43813">
      <w:pPr>
        <w:pStyle w:val="ListeParagraf"/>
        <w:numPr>
          <w:ilvl w:val="2"/>
          <w:numId w:val="24"/>
        </w:numPr>
        <w:tabs>
          <w:tab w:val="left" w:pos="1339"/>
        </w:tabs>
        <w:spacing w:before="178" w:line="276" w:lineRule="auto"/>
        <w:ind w:right="1417"/>
        <w:jc w:val="both"/>
      </w:pPr>
      <w:r>
        <w:t xml:space="preserve">Şirketin öncelikle işe alma stratejisini net bir biçimde belirlemesi ve bu strateji doğrultusunda interneti işe alma sistemine nasıl en- </w:t>
      </w:r>
      <w:proofErr w:type="spellStart"/>
      <w:r>
        <w:t>tegre</w:t>
      </w:r>
      <w:proofErr w:type="spellEnd"/>
      <w:r>
        <w:t xml:space="preserve"> edeceğine karar vermesi</w:t>
      </w:r>
      <w:r>
        <w:rPr>
          <w:spacing w:val="-1"/>
        </w:rPr>
        <w:t xml:space="preserve"> </w:t>
      </w:r>
      <w:r>
        <w:t>gerekir.</w:t>
      </w:r>
    </w:p>
    <w:p w14:paraId="26599CE8" w14:textId="77777777" w:rsidR="004678B8" w:rsidRDefault="00C43813">
      <w:pPr>
        <w:pStyle w:val="ListeParagraf"/>
        <w:numPr>
          <w:ilvl w:val="2"/>
          <w:numId w:val="24"/>
        </w:numPr>
        <w:tabs>
          <w:tab w:val="left" w:pos="1339"/>
        </w:tabs>
        <w:spacing w:before="177" w:line="276" w:lineRule="auto"/>
        <w:ind w:right="1413"/>
        <w:jc w:val="both"/>
      </w:pPr>
      <w:r>
        <w:t xml:space="preserve">Şirketin internetten gelen başvurularla; gazete ilanı, kariyer gün- </w:t>
      </w:r>
      <w:proofErr w:type="spellStart"/>
      <w:r>
        <w:t>leri</w:t>
      </w:r>
      <w:proofErr w:type="spellEnd"/>
      <w:r>
        <w:t>,</w:t>
      </w:r>
      <w:r>
        <w:rPr>
          <w:spacing w:val="-8"/>
        </w:rPr>
        <w:t xml:space="preserve"> </w:t>
      </w:r>
      <w:r>
        <w:t>kurumsal</w:t>
      </w:r>
      <w:r>
        <w:rPr>
          <w:spacing w:val="-9"/>
        </w:rPr>
        <w:t xml:space="preserve"> </w:t>
      </w:r>
      <w:r>
        <w:t>web</w:t>
      </w:r>
      <w:r>
        <w:rPr>
          <w:spacing w:val="-10"/>
        </w:rPr>
        <w:t xml:space="preserve"> </w:t>
      </w:r>
      <w:r>
        <w:t>sitesi</w:t>
      </w:r>
      <w:r>
        <w:rPr>
          <w:spacing w:val="-8"/>
        </w:rPr>
        <w:t xml:space="preserve"> </w:t>
      </w:r>
      <w:r>
        <w:t>gibi</w:t>
      </w:r>
      <w:r>
        <w:rPr>
          <w:spacing w:val="-10"/>
        </w:rPr>
        <w:t xml:space="preserve"> </w:t>
      </w:r>
      <w:r>
        <w:t>farklı</w:t>
      </w:r>
      <w:r>
        <w:rPr>
          <w:spacing w:val="-7"/>
        </w:rPr>
        <w:t xml:space="preserve"> </w:t>
      </w:r>
      <w:r>
        <w:t>kanallardan</w:t>
      </w:r>
      <w:r>
        <w:rPr>
          <w:spacing w:val="-7"/>
        </w:rPr>
        <w:t xml:space="preserve"> </w:t>
      </w:r>
      <w:r>
        <w:t>gelen</w:t>
      </w:r>
      <w:r>
        <w:rPr>
          <w:spacing w:val="-11"/>
        </w:rPr>
        <w:t xml:space="preserve"> </w:t>
      </w:r>
      <w:r>
        <w:t>başvuruların nasıl birleştirileceğini belirlemesi gerekir. Bu konunun önemini fark</w:t>
      </w:r>
      <w:r>
        <w:rPr>
          <w:spacing w:val="-10"/>
        </w:rPr>
        <w:t xml:space="preserve"> </w:t>
      </w:r>
      <w:r>
        <w:t>eden</w:t>
      </w:r>
      <w:r>
        <w:rPr>
          <w:spacing w:val="-7"/>
        </w:rPr>
        <w:t xml:space="preserve"> </w:t>
      </w:r>
      <w:r>
        <w:t>şirketlerin,</w:t>
      </w:r>
      <w:r>
        <w:rPr>
          <w:spacing w:val="-7"/>
        </w:rPr>
        <w:t xml:space="preserve"> </w:t>
      </w:r>
      <w:r>
        <w:t>başvuruları</w:t>
      </w:r>
      <w:r>
        <w:rPr>
          <w:spacing w:val="-6"/>
        </w:rPr>
        <w:t xml:space="preserve"> </w:t>
      </w:r>
      <w:r>
        <w:t>farklı</w:t>
      </w:r>
      <w:r>
        <w:rPr>
          <w:spacing w:val="-5"/>
        </w:rPr>
        <w:t xml:space="preserve"> </w:t>
      </w:r>
      <w:r>
        <w:t>aday</w:t>
      </w:r>
      <w:r>
        <w:rPr>
          <w:spacing w:val="-9"/>
        </w:rPr>
        <w:t xml:space="preserve"> </w:t>
      </w:r>
      <w:r>
        <w:t>havuzları</w:t>
      </w:r>
      <w:r>
        <w:rPr>
          <w:spacing w:val="-6"/>
        </w:rPr>
        <w:t xml:space="preserve"> </w:t>
      </w:r>
      <w:r>
        <w:t>yerine</w:t>
      </w:r>
      <w:r>
        <w:rPr>
          <w:spacing w:val="-7"/>
        </w:rPr>
        <w:t xml:space="preserve"> </w:t>
      </w:r>
      <w:proofErr w:type="spellStart"/>
      <w:r>
        <w:t>stan</w:t>
      </w:r>
      <w:proofErr w:type="spellEnd"/>
      <w:r>
        <w:t xml:space="preserve">- </w:t>
      </w:r>
      <w:proofErr w:type="spellStart"/>
      <w:r>
        <w:t>dartlaştırılmış</w:t>
      </w:r>
      <w:proofErr w:type="spellEnd"/>
      <w:r>
        <w:t xml:space="preserve"> tek bir aday havuzunda toplamak amacıyla, diğer kanallardan gelen başvuruları internete yönlendirdiği ve internet- ten</w:t>
      </w:r>
      <w:r>
        <w:rPr>
          <w:spacing w:val="-5"/>
        </w:rPr>
        <w:t xml:space="preserve"> </w:t>
      </w:r>
      <w:r>
        <w:t>işe</w:t>
      </w:r>
      <w:r>
        <w:rPr>
          <w:spacing w:val="-5"/>
        </w:rPr>
        <w:t xml:space="preserve"> </w:t>
      </w:r>
      <w:r>
        <w:t>alım</w:t>
      </w:r>
      <w:r>
        <w:rPr>
          <w:spacing w:val="-7"/>
        </w:rPr>
        <w:t xml:space="preserve"> </w:t>
      </w:r>
      <w:r>
        <w:t>hizmeti</w:t>
      </w:r>
      <w:r>
        <w:rPr>
          <w:spacing w:val="-3"/>
        </w:rPr>
        <w:t xml:space="preserve"> </w:t>
      </w:r>
      <w:r>
        <w:t>veren</w:t>
      </w:r>
      <w:r>
        <w:rPr>
          <w:spacing w:val="-5"/>
        </w:rPr>
        <w:t xml:space="preserve"> </w:t>
      </w:r>
      <w:r>
        <w:t>sitelerle</w:t>
      </w:r>
      <w:r>
        <w:rPr>
          <w:spacing w:val="-3"/>
        </w:rPr>
        <w:t xml:space="preserve"> </w:t>
      </w:r>
      <w:r>
        <w:t>uzun</w:t>
      </w:r>
      <w:r>
        <w:rPr>
          <w:spacing w:val="-6"/>
        </w:rPr>
        <w:t xml:space="preserve"> </w:t>
      </w:r>
      <w:r>
        <w:t>süreli</w:t>
      </w:r>
      <w:r>
        <w:rPr>
          <w:spacing w:val="-5"/>
        </w:rPr>
        <w:t xml:space="preserve"> </w:t>
      </w:r>
      <w:proofErr w:type="gramStart"/>
      <w:r>
        <w:t>işbirliğine</w:t>
      </w:r>
      <w:proofErr w:type="gramEnd"/>
      <w:r>
        <w:rPr>
          <w:spacing w:val="-3"/>
        </w:rPr>
        <w:t xml:space="preserve"> </w:t>
      </w:r>
      <w:r>
        <w:t>gittikleri görülmektedir.</w:t>
      </w:r>
    </w:p>
    <w:p w14:paraId="56E54373" w14:textId="77777777" w:rsidR="004678B8" w:rsidRDefault="00C43813">
      <w:pPr>
        <w:pStyle w:val="ListeParagraf"/>
        <w:numPr>
          <w:ilvl w:val="2"/>
          <w:numId w:val="24"/>
        </w:numPr>
        <w:tabs>
          <w:tab w:val="left" w:pos="1339"/>
        </w:tabs>
        <w:spacing w:before="177" w:line="276" w:lineRule="auto"/>
        <w:ind w:right="1413"/>
        <w:jc w:val="both"/>
      </w:pPr>
      <w:r>
        <w:t xml:space="preserve">Eğer internetten işe alma hizmeti veren bir siteyle </w:t>
      </w:r>
      <w:proofErr w:type="gramStart"/>
      <w:r>
        <w:t>işbirliği</w:t>
      </w:r>
      <w:proofErr w:type="gramEnd"/>
      <w:r>
        <w:t xml:space="preserve"> yapıl- </w:t>
      </w:r>
      <w:proofErr w:type="spellStart"/>
      <w:r>
        <w:t>masına</w:t>
      </w:r>
      <w:proofErr w:type="spellEnd"/>
      <w:r>
        <w:rPr>
          <w:spacing w:val="-13"/>
        </w:rPr>
        <w:t xml:space="preserve"> </w:t>
      </w:r>
      <w:r>
        <w:t>karar</w:t>
      </w:r>
      <w:r>
        <w:rPr>
          <w:spacing w:val="-11"/>
        </w:rPr>
        <w:t xml:space="preserve"> </w:t>
      </w:r>
      <w:r>
        <w:t>verilmişse</w:t>
      </w:r>
      <w:r>
        <w:rPr>
          <w:spacing w:val="-11"/>
        </w:rPr>
        <w:t xml:space="preserve"> </w:t>
      </w:r>
      <w:r>
        <w:t>şirketin</w:t>
      </w:r>
      <w:r>
        <w:rPr>
          <w:spacing w:val="-13"/>
        </w:rPr>
        <w:t xml:space="preserve"> </w:t>
      </w:r>
      <w:r>
        <w:t>her</w:t>
      </w:r>
      <w:r>
        <w:rPr>
          <w:spacing w:val="-11"/>
        </w:rPr>
        <w:t xml:space="preserve"> </w:t>
      </w:r>
      <w:r>
        <w:t>geçen</w:t>
      </w:r>
      <w:r>
        <w:rPr>
          <w:spacing w:val="-12"/>
        </w:rPr>
        <w:t xml:space="preserve"> </w:t>
      </w:r>
      <w:r>
        <w:t>gün</w:t>
      </w:r>
      <w:r>
        <w:rPr>
          <w:spacing w:val="-13"/>
        </w:rPr>
        <w:t xml:space="preserve"> </w:t>
      </w:r>
      <w:r>
        <w:t>sayıları</w:t>
      </w:r>
      <w:r>
        <w:rPr>
          <w:spacing w:val="-11"/>
        </w:rPr>
        <w:t xml:space="preserve"> </w:t>
      </w:r>
      <w:r>
        <w:t>artan</w:t>
      </w:r>
      <w:r>
        <w:rPr>
          <w:spacing w:val="-15"/>
        </w:rPr>
        <w:t xml:space="preserve"> </w:t>
      </w:r>
      <w:r>
        <w:t>siteler arasından seçim yapması</w:t>
      </w:r>
      <w:r>
        <w:rPr>
          <w:spacing w:val="-4"/>
        </w:rPr>
        <w:t xml:space="preserve"> </w:t>
      </w:r>
      <w:r>
        <w:t>gerekir.</w:t>
      </w:r>
    </w:p>
    <w:p w14:paraId="34598472" w14:textId="77777777" w:rsidR="004678B8" w:rsidRDefault="00C43813">
      <w:pPr>
        <w:pStyle w:val="Balk3"/>
        <w:numPr>
          <w:ilvl w:val="1"/>
          <w:numId w:val="24"/>
        </w:numPr>
        <w:tabs>
          <w:tab w:val="left" w:pos="1047"/>
        </w:tabs>
        <w:spacing w:before="184"/>
        <w:ind w:hanging="429"/>
      </w:pPr>
      <w:r>
        <w:t>İş Aramak İçin Kullanılan Dijital</w:t>
      </w:r>
      <w:r>
        <w:rPr>
          <w:spacing w:val="-3"/>
        </w:rPr>
        <w:t xml:space="preserve"> </w:t>
      </w:r>
      <w:r>
        <w:t>Mecralar</w:t>
      </w:r>
    </w:p>
    <w:p w14:paraId="693AD1F1" w14:textId="77777777" w:rsidR="004678B8" w:rsidRDefault="00C43813">
      <w:pPr>
        <w:pStyle w:val="GvdeMetni"/>
        <w:spacing w:before="213" w:line="276" w:lineRule="auto"/>
        <w:ind w:right="1414"/>
        <w:jc w:val="both"/>
      </w:pPr>
      <w:proofErr w:type="spellStart"/>
      <w:r>
        <w:t>Adecco</w:t>
      </w:r>
      <w:proofErr w:type="spellEnd"/>
      <w:r>
        <w:rPr>
          <w:spacing w:val="-10"/>
        </w:rPr>
        <w:t xml:space="preserve"> </w:t>
      </w:r>
      <w:r>
        <w:t>Danışmanlık</w:t>
      </w:r>
      <w:r>
        <w:rPr>
          <w:spacing w:val="-12"/>
        </w:rPr>
        <w:t xml:space="preserve"> </w:t>
      </w:r>
      <w:r>
        <w:t>Şirketi’nin</w:t>
      </w:r>
      <w:r>
        <w:rPr>
          <w:spacing w:val="-11"/>
        </w:rPr>
        <w:t xml:space="preserve"> </w:t>
      </w:r>
      <w:r>
        <w:t>2015</w:t>
      </w:r>
      <w:r>
        <w:rPr>
          <w:spacing w:val="-10"/>
        </w:rPr>
        <w:t xml:space="preserve"> </w:t>
      </w:r>
      <w:r>
        <w:t>verilerinde</w:t>
      </w:r>
      <w:r>
        <w:rPr>
          <w:spacing w:val="-12"/>
        </w:rPr>
        <w:t xml:space="preserve"> </w:t>
      </w:r>
      <w:r>
        <w:t>iş</w:t>
      </w:r>
      <w:r>
        <w:rPr>
          <w:spacing w:val="-10"/>
        </w:rPr>
        <w:t xml:space="preserve"> </w:t>
      </w:r>
      <w:r>
        <w:t>arayanların</w:t>
      </w:r>
      <w:r>
        <w:rPr>
          <w:spacing w:val="-10"/>
        </w:rPr>
        <w:t xml:space="preserve"> </w:t>
      </w:r>
      <w:r>
        <w:t xml:space="preserve">%64’ünün sosyal medyayı iş arama amacıyla kullandığını görülmektedir. </w:t>
      </w:r>
      <w:proofErr w:type="spellStart"/>
      <w:r>
        <w:t>LinkedIn</w:t>
      </w:r>
      <w:proofErr w:type="spellEnd"/>
      <w:r>
        <w:t>, profesyonel iş arama faaliyetleri için en çok (%53) kullanılan sosyal ağ sitesidir.</w:t>
      </w:r>
    </w:p>
    <w:p w14:paraId="1095042A" w14:textId="77777777" w:rsidR="004678B8" w:rsidRDefault="004678B8">
      <w:pPr>
        <w:spacing w:line="276" w:lineRule="auto"/>
        <w:jc w:val="both"/>
        <w:sectPr w:rsidR="004678B8" w:rsidSect="004C7B20">
          <w:headerReference w:type="default" r:id="rId42"/>
          <w:pgSz w:w="9360" w:h="13330"/>
          <w:pgMar w:top="1240" w:right="0" w:bottom="280" w:left="800" w:header="0" w:footer="0" w:gutter="0"/>
          <w:cols w:space="708"/>
        </w:sectPr>
      </w:pPr>
    </w:p>
    <w:p w14:paraId="3FCD6B2B" w14:textId="77777777" w:rsidR="004678B8" w:rsidRDefault="00C43813">
      <w:pPr>
        <w:pStyle w:val="Balk3"/>
        <w:ind w:right="1406"/>
        <w:jc w:val="center"/>
      </w:pPr>
      <w:r>
        <w:lastRenderedPageBreak/>
        <w:t>Tablo 3.</w:t>
      </w:r>
    </w:p>
    <w:p w14:paraId="46951508" w14:textId="77777777" w:rsidR="004678B8" w:rsidRDefault="00C43813">
      <w:pPr>
        <w:pStyle w:val="GvdeMetni"/>
        <w:spacing w:before="33"/>
        <w:ind w:left="615" w:right="1412"/>
        <w:jc w:val="center"/>
      </w:pPr>
      <w:r>
        <w:rPr>
          <w:noProof/>
        </w:rPr>
        <w:drawing>
          <wp:anchor distT="0" distB="0" distL="0" distR="0" simplePos="0" relativeHeight="6" behindDoc="0" locked="0" layoutInCell="1" allowOverlap="1" wp14:anchorId="0D7E428E" wp14:editId="3FCC01F3">
            <wp:simplePos x="0" y="0"/>
            <wp:positionH relativeFrom="page">
              <wp:posOffset>955226</wp:posOffset>
            </wp:positionH>
            <wp:positionV relativeFrom="paragraph">
              <wp:posOffset>256854</wp:posOffset>
            </wp:positionV>
            <wp:extent cx="4059200" cy="1918811"/>
            <wp:effectExtent l="0" t="0" r="0" b="0"/>
            <wp:wrapTopAndBottom/>
            <wp:docPr id="7" name="image4.png" descr="C:\Users\Darty\AppData\Local\Microsoft\Windows\INetCache\Content.Word\aykutgü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3" cstate="print"/>
                    <a:stretch>
                      <a:fillRect/>
                    </a:stretch>
                  </pic:blipFill>
                  <pic:spPr>
                    <a:xfrm>
                      <a:off x="0" y="0"/>
                      <a:ext cx="4059200" cy="1918811"/>
                    </a:xfrm>
                    <a:prstGeom prst="rect">
                      <a:avLst/>
                    </a:prstGeom>
                  </pic:spPr>
                </pic:pic>
              </a:graphicData>
            </a:graphic>
          </wp:anchor>
        </w:drawing>
      </w:r>
      <w:r>
        <w:t>Genel ve İş Aramak İçin Kullanılan Mecralar</w:t>
      </w:r>
    </w:p>
    <w:p w14:paraId="6054A786" w14:textId="77777777" w:rsidR="004678B8" w:rsidRDefault="00C43813">
      <w:pPr>
        <w:spacing w:before="153"/>
        <w:ind w:left="618"/>
        <w:jc w:val="both"/>
        <w:rPr>
          <w:sz w:val="18"/>
        </w:rPr>
      </w:pPr>
      <w:r>
        <w:rPr>
          <w:b/>
          <w:sz w:val="18"/>
        </w:rPr>
        <w:t xml:space="preserve">Kaynak: </w:t>
      </w:r>
      <w:r>
        <w:rPr>
          <w:sz w:val="18"/>
        </w:rPr>
        <w:t>Güner,2015.</w:t>
      </w:r>
    </w:p>
    <w:p w14:paraId="2AABB4CB" w14:textId="77777777" w:rsidR="004678B8" w:rsidRDefault="004678B8">
      <w:pPr>
        <w:pStyle w:val="GvdeMetni"/>
        <w:spacing w:before="2"/>
        <w:ind w:left="0"/>
        <w:rPr>
          <w:sz w:val="18"/>
        </w:rPr>
      </w:pPr>
    </w:p>
    <w:p w14:paraId="1843A5EB" w14:textId="77777777" w:rsidR="004678B8" w:rsidRDefault="00C43813">
      <w:pPr>
        <w:pStyle w:val="GvdeMetni"/>
        <w:spacing w:line="276" w:lineRule="auto"/>
        <w:ind w:right="1415"/>
        <w:jc w:val="both"/>
      </w:pPr>
      <w:r>
        <w:t>Türkiye’de, kadınlar ve erkeklerde hem genel hem de iş arama amacıyla sosyal</w:t>
      </w:r>
      <w:r>
        <w:rPr>
          <w:spacing w:val="-6"/>
        </w:rPr>
        <w:t xml:space="preserve"> </w:t>
      </w:r>
      <w:r>
        <w:t>medya</w:t>
      </w:r>
      <w:r>
        <w:rPr>
          <w:spacing w:val="-7"/>
        </w:rPr>
        <w:t xml:space="preserve"> </w:t>
      </w:r>
      <w:r>
        <w:t>kullanım</w:t>
      </w:r>
      <w:r>
        <w:rPr>
          <w:spacing w:val="-10"/>
        </w:rPr>
        <w:t xml:space="preserve"> </w:t>
      </w:r>
      <w:r>
        <w:t>oranları</w:t>
      </w:r>
      <w:r>
        <w:rPr>
          <w:spacing w:val="-6"/>
        </w:rPr>
        <w:t xml:space="preserve"> </w:t>
      </w:r>
      <w:r>
        <w:t>benzerlik</w:t>
      </w:r>
      <w:r>
        <w:rPr>
          <w:spacing w:val="-10"/>
        </w:rPr>
        <w:t xml:space="preserve"> </w:t>
      </w:r>
      <w:r>
        <w:t>gösterse</w:t>
      </w:r>
      <w:r>
        <w:rPr>
          <w:spacing w:val="-8"/>
        </w:rPr>
        <w:t xml:space="preserve"> </w:t>
      </w:r>
      <w:r>
        <w:t>de</w:t>
      </w:r>
      <w:r>
        <w:rPr>
          <w:spacing w:val="-9"/>
        </w:rPr>
        <w:t xml:space="preserve"> </w:t>
      </w:r>
      <w:r>
        <w:t>kadınlar</w:t>
      </w:r>
      <w:r>
        <w:rPr>
          <w:spacing w:val="-5"/>
        </w:rPr>
        <w:t xml:space="preserve"> </w:t>
      </w:r>
      <w:r>
        <w:t>az</w:t>
      </w:r>
      <w:r>
        <w:rPr>
          <w:spacing w:val="-9"/>
        </w:rPr>
        <w:t xml:space="preserve"> </w:t>
      </w:r>
      <w:r>
        <w:t>bir</w:t>
      </w:r>
      <w:r>
        <w:rPr>
          <w:spacing w:val="-9"/>
        </w:rPr>
        <w:t xml:space="preserve"> </w:t>
      </w:r>
      <w:r>
        <w:t>farkla da</w:t>
      </w:r>
      <w:r>
        <w:rPr>
          <w:spacing w:val="11"/>
        </w:rPr>
        <w:t xml:space="preserve"> </w:t>
      </w:r>
      <w:r>
        <w:t>olsa</w:t>
      </w:r>
      <w:r>
        <w:rPr>
          <w:spacing w:val="10"/>
        </w:rPr>
        <w:t xml:space="preserve"> </w:t>
      </w:r>
      <w:r>
        <w:t>sosyal</w:t>
      </w:r>
      <w:r>
        <w:rPr>
          <w:spacing w:val="11"/>
        </w:rPr>
        <w:t xml:space="preserve"> </w:t>
      </w:r>
      <w:r>
        <w:t>medya</w:t>
      </w:r>
      <w:r>
        <w:rPr>
          <w:spacing w:val="12"/>
        </w:rPr>
        <w:t xml:space="preserve"> </w:t>
      </w:r>
      <w:r>
        <w:t>kullanımına</w:t>
      </w:r>
      <w:r>
        <w:rPr>
          <w:spacing w:val="12"/>
        </w:rPr>
        <w:t xml:space="preserve"> </w:t>
      </w:r>
      <w:r>
        <w:t>erkeklerden</w:t>
      </w:r>
      <w:r>
        <w:rPr>
          <w:spacing w:val="10"/>
        </w:rPr>
        <w:t xml:space="preserve"> </w:t>
      </w:r>
      <w:r>
        <w:t>daha</w:t>
      </w:r>
      <w:r>
        <w:rPr>
          <w:spacing w:val="10"/>
        </w:rPr>
        <w:t xml:space="preserve"> </w:t>
      </w:r>
      <w:r>
        <w:t>yatkındırlar</w:t>
      </w:r>
      <w:r>
        <w:rPr>
          <w:spacing w:val="11"/>
        </w:rPr>
        <w:t xml:space="preserve"> </w:t>
      </w:r>
      <w:r>
        <w:t>(%99</w:t>
      </w:r>
      <w:r>
        <w:rPr>
          <w:spacing w:val="12"/>
        </w:rPr>
        <w:t xml:space="preserve"> </w:t>
      </w:r>
      <w:proofErr w:type="spellStart"/>
      <w:r>
        <w:t>vs</w:t>
      </w:r>
      <w:proofErr w:type="spellEnd"/>
    </w:p>
    <w:p w14:paraId="7640D77F" w14:textId="77777777" w:rsidR="004678B8" w:rsidRDefault="00C43813">
      <w:pPr>
        <w:pStyle w:val="GvdeMetni"/>
        <w:spacing w:line="276" w:lineRule="auto"/>
        <w:ind w:right="1410"/>
        <w:jc w:val="both"/>
      </w:pPr>
      <w:r>
        <w:t xml:space="preserve">%97 ve %74 </w:t>
      </w:r>
      <w:proofErr w:type="spellStart"/>
      <w:r>
        <w:t>vs</w:t>
      </w:r>
      <w:proofErr w:type="spellEnd"/>
      <w:r>
        <w:t xml:space="preserve"> 70). Adaylardan 1965 ve 1980 (%99) yılları arasında do- </w:t>
      </w:r>
      <w:proofErr w:type="spellStart"/>
      <w:r>
        <w:t>ğanlar</w:t>
      </w:r>
      <w:proofErr w:type="spellEnd"/>
      <w:r>
        <w:rPr>
          <w:spacing w:val="-6"/>
        </w:rPr>
        <w:t xml:space="preserve"> </w:t>
      </w:r>
      <w:r>
        <w:t>bu</w:t>
      </w:r>
      <w:r>
        <w:rPr>
          <w:spacing w:val="-9"/>
        </w:rPr>
        <w:t xml:space="preserve"> </w:t>
      </w:r>
      <w:r>
        <w:t>araçları</w:t>
      </w:r>
      <w:r>
        <w:rPr>
          <w:spacing w:val="-5"/>
        </w:rPr>
        <w:t xml:space="preserve"> </w:t>
      </w:r>
      <w:r>
        <w:t>en</w:t>
      </w:r>
      <w:r>
        <w:rPr>
          <w:spacing w:val="-8"/>
        </w:rPr>
        <w:t xml:space="preserve"> </w:t>
      </w:r>
      <w:r>
        <w:t>çok</w:t>
      </w:r>
      <w:r>
        <w:rPr>
          <w:spacing w:val="-9"/>
        </w:rPr>
        <w:t xml:space="preserve"> </w:t>
      </w:r>
      <w:r>
        <w:t>kullanan</w:t>
      </w:r>
      <w:r>
        <w:rPr>
          <w:spacing w:val="-6"/>
        </w:rPr>
        <w:t xml:space="preserve"> </w:t>
      </w:r>
      <w:r>
        <w:t>grubu</w:t>
      </w:r>
      <w:r>
        <w:rPr>
          <w:spacing w:val="-6"/>
        </w:rPr>
        <w:t xml:space="preserve"> </w:t>
      </w:r>
      <w:r>
        <w:t>oluşturmaktadır.</w:t>
      </w:r>
      <w:r>
        <w:rPr>
          <w:spacing w:val="-6"/>
        </w:rPr>
        <w:t xml:space="preserve"> </w:t>
      </w:r>
      <w:r>
        <w:t>Nispeten</w:t>
      </w:r>
      <w:r>
        <w:rPr>
          <w:spacing w:val="-7"/>
        </w:rPr>
        <w:t xml:space="preserve"> </w:t>
      </w:r>
      <w:r>
        <w:t>genç</w:t>
      </w:r>
      <w:r>
        <w:rPr>
          <w:spacing w:val="-8"/>
        </w:rPr>
        <w:t xml:space="preserve"> </w:t>
      </w:r>
      <w:r>
        <w:t>iş arayanların</w:t>
      </w:r>
      <w:r>
        <w:rPr>
          <w:spacing w:val="-14"/>
        </w:rPr>
        <w:t xml:space="preserve"> </w:t>
      </w:r>
      <w:r>
        <w:t>(33</w:t>
      </w:r>
      <w:r>
        <w:rPr>
          <w:spacing w:val="-14"/>
        </w:rPr>
        <w:t xml:space="preserve"> </w:t>
      </w:r>
      <w:r>
        <w:t>yaş</w:t>
      </w:r>
      <w:r>
        <w:rPr>
          <w:spacing w:val="-14"/>
        </w:rPr>
        <w:t xml:space="preserve"> </w:t>
      </w:r>
      <w:r>
        <w:t>altı)</w:t>
      </w:r>
      <w:r>
        <w:rPr>
          <w:spacing w:val="-16"/>
        </w:rPr>
        <w:t xml:space="preserve"> </w:t>
      </w:r>
      <w:r>
        <w:t>%97’si</w:t>
      </w:r>
      <w:r>
        <w:rPr>
          <w:spacing w:val="-15"/>
        </w:rPr>
        <w:t xml:space="preserve"> </w:t>
      </w:r>
      <w:r>
        <w:t>en</w:t>
      </w:r>
      <w:r>
        <w:rPr>
          <w:spacing w:val="-14"/>
        </w:rPr>
        <w:t xml:space="preserve"> </w:t>
      </w:r>
      <w:r>
        <w:t>azından</w:t>
      </w:r>
      <w:r>
        <w:rPr>
          <w:spacing w:val="-14"/>
        </w:rPr>
        <w:t xml:space="preserve"> </w:t>
      </w:r>
      <w:r>
        <w:t>bir</w:t>
      </w:r>
      <w:r>
        <w:rPr>
          <w:spacing w:val="-14"/>
        </w:rPr>
        <w:t xml:space="preserve"> </w:t>
      </w:r>
      <w:r>
        <w:t>sosyal</w:t>
      </w:r>
      <w:r>
        <w:rPr>
          <w:spacing w:val="-13"/>
        </w:rPr>
        <w:t xml:space="preserve"> </w:t>
      </w:r>
      <w:r>
        <w:t>ağı</w:t>
      </w:r>
      <w:r>
        <w:rPr>
          <w:spacing w:val="-13"/>
        </w:rPr>
        <w:t xml:space="preserve"> </w:t>
      </w:r>
      <w:r>
        <w:t>iş</w:t>
      </w:r>
      <w:r>
        <w:rPr>
          <w:spacing w:val="-14"/>
        </w:rPr>
        <w:t xml:space="preserve"> </w:t>
      </w:r>
      <w:r>
        <w:t>bulma</w:t>
      </w:r>
      <w:r>
        <w:rPr>
          <w:spacing w:val="-14"/>
        </w:rPr>
        <w:t xml:space="preserve"> </w:t>
      </w:r>
      <w:r>
        <w:t>amacıyla düzenli olarak kullanmaktadır. Eğitim seviyesi önemli bir etkendir ve orta dereceli okul mezunu olanların arasında iş bulmak amacıyla sosyal</w:t>
      </w:r>
      <w:r>
        <w:rPr>
          <w:spacing w:val="-32"/>
        </w:rPr>
        <w:t xml:space="preserve"> </w:t>
      </w:r>
      <w:r>
        <w:t xml:space="preserve">medya kullanımı yüksek eğitim seviyelerine ulaşma ile önemli ölçüde artmakta- </w:t>
      </w:r>
      <w:proofErr w:type="spellStart"/>
      <w:r>
        <w:t>dır</w:t>
      </w:r>
      <w:proofErr w:type="spellEnd"/>
      <w:r>
        <w:t>. Fakat genel kullanım söz konusu olduğunda mezuniyet seviyelerinin ötesinde eğitim seviyeleri önemini yitirmektedir</w:t>
      </w:r>
      <w:r>
        <w:rPr>
          <w:spacing w:val="-7"/>
        </w:rPr>
        <w:t xml:space="preserve"> </w:t>
      </w:r>
      <w:r>
        <w:t>(Tablo4).</w:t>
      </w:r>
    </w:p>
    <w:p w14:paraId="30982D02" w14:textId="77777777" w:rsidR="004678B8" w:rsidRDefault="004678B8">
      <w:pPr>
        <w:spacing w:line="276" w:lineRule="auto"/>
        <w:jc w:val="both"/>
        <w:sectPr w:rsidR="004678B8">
          <w:headerReference w:type="even" r:id="rId44"/>
          <w:pgSz w:w="9360" w:h="13330"/>
          <w:pgMar w:top="1240" w:right="0" w:bottom="280" w:left="800" w:header="710" w:footer="0" w:gutter="0"/>
          <w:cols w:space="708"/>
        </w:sectPr>
      </w:pPr>
    </w:p>
    <w:p w14:paraId="59036198" w14:textId="77777777" w:rsidR="004678B8" w:rsidRDefault="00C43813">
      <w:pPr>
        <w:pStyle w:val="Balk1"/>
        <w:spacing w:before="168"/>
        <w:ind w:right="1408"/>
        <w:rPr>
          <w:b w:val="0"/>
        </w:rPr>
      </w:pPr>
      <w:r>
        <w:lastRenderedPageBreak/>
        <w:t>Tablo 4</w:t>
      </w:r>
      <w:r>
        <w:rPr>
          <w:b w:val="0"/>
        </w:rPr>
        <w:t>.</w:t>
      </w:r>
    </w:p>
    <w:p w14:paraId="71C3E313" w14:textId="77777777" w:rsidR="004678B8" w:rsidRDefault="00C43813">
      <w:pPr>
        <w:pStyle w:val="Balk2"/>
        <w:spacing w:before="41" w:line="276" w:lineRule="auto"/>
      </w:pPr>
      <w:r>
        <w:rPr>
          <w:noProof/>
        </w:rPr>
        <w:drawing>
          <wp:anchor distT="0" distB="0" distL="0" distR="0" simplePos="0" relativeHeight="7" behindDoc="0" locked="0" layoutInCell="1" allowOverlap="1" wp14:anchorId="1073A23E" wp14:editId="3F23EBA1">
            <wp:simplePos x="0" y="0"/>
            <wp:positionH relativeFrom="page">
              <wp:posOffset>943800</wp:posOffset>
            </wp:positionH>
            <wp:positionV relativeFrom="paragraph">
              <wp:posOffset>486054</wp:posOffset>
            </wp:positionV>
            <wp:extent cx="4108177" cy="1688973"/>
            <wp:effectExtent l="0" t="0" r="0" b="0"/>
            <wp:wrapTopAndBottom/>
            <wp:docPr id="9" name="image5.jpeg" descr="C:\Users\Darty\AppData\Local\Microsoft\Windows\INetCache\Content.Word\As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5" cstate="print"/>
                    <a:stretch>
                      <a:fillRect/>
                    </a:stretch>
                  </pic:blipFill>
                  <pic:spPr>
                    <a:xfrm>
                      <a:off x="0" y="0"/>
                      <a:ext cx="4108177" cy="1688973"/>
                    </a:xfrm>
                    <a:prstGeom prst="rect">
                      <a:avLst/>
                    </a:prstGeom>
                  </pic:spPr>
                </pic:pic>
              </a:graphicData>
            </a:graphic>
          </wp:anchor>
        </w:drawing>
      </w:r>
      <w:proofErr w:type="spellStart"/>
      <w:r>
        <w:t>Sosyo</w:t>
      </w:r>
      <w:proofErr w:type="spellEnd"/>
      <w:r>
        <w:t>-Demografik Profiller Bakımından Genel ve İş Aramak için Kullanılan Sosyal Medya</w:t>
      </w:r>
    </w:p>
    <w:p w14:paraId="02EB4E76" w14:textId="77777777" w:rsidR="004678B8" w:rsidRDefault="00C43813">
      <w:pPr>
        <w:spacing w:before="200"/>
        <w:ind w:left="618"/>
        <w:jc w:val="both"/>
        <w:rPr>
          <w:sz w:val="18"/>
        </w:rPr>
      </w:pPr>
      <w:r>
        <w:rPr>
          <w:b/>
          <w:sz w:val="18"/>
        </w:rPr>
        <w:t xml:space="preserve">Kaynak: </w:t>
      </w:r>
      <w:r>
        <w:rPr>
          <w:sz w:val="18"/>
        </w:rPr>
        <w:t>Güner,2015.</w:t>
      </w:r>
    </w:p>
    <w:p w14:paraId="182DB067" w14:textId="77777777" w:rsidR="004678B8" w:rsidRDefault="004678B8">
      <w:pPr>
        <w:pStyle w:val="GvdeMetni"/>
        <w:spacing w:before="2"/>
        <w:ind w:left="0"/>
        <w:rPr>
          <w:sz w:val="18"/>
        </w:rPr>
      </w:pPr>
    </w:p>
    <w:p w14:paraId="2BD5275A" w14:textId="77777777" w:rsidR="004678B8" w:rsidRDefault="00C43813">
      <w:pPr>
        <w:pStyle w:val="GvdeMetni"/>
        <w:spacing w:line="276" w:lineRule="auto"/>
        <w:ind w:right="1409"/>
        <w:jc w:val="both"/>
      </w:pPr>
      <w:r>
        <w:t xml:space="preserve">Online olarak iş aramak için yapılan ve adaylarca en çok kullanılan farklı aktiviteler; iş ilanlarını taramak (%85), başvurunun yapılması (%79) ve potansiyel işverenlerin online sayfalarının araştırılması (%72) sayılabilir. Özgeçmişlerin (CV) dağıtılması nispeten daha azdır (%66). Ancak Tür- </w:t>
      </w:r>
      <w:proofErr w:type="spellStart"/>
      <w:r>
        <w:t>kiye’de</w:t>
      </w:r>
      <w:proofErr w:type="spellEnd"/>
      <w:r>
        <w:rPr>
          <w:spacing w:val="-12"/>
        </w:rPr>
        <w:t xml:space="preserve"> </w:t>
      </w:r>
      <w:r>
        <w:t>iş</w:t>
      </w:r>
      <w:r>
        <w:rPr>
          <w:spacing w:val="-14"/>
        </w:rPr>
        <w:t xml:space="preserve"> </w:t>
      </w:r>
      <w:r>
        <w:t>arayanların</w:t>
      </w:r>
      <w:r>
        <w:rPr>
          <w:spacing w:val="-14"/>
        </w:rPr>
        <w:t xml:space="preserve"> </w:t>
      </w:r>
      <w:r>
        <w:t>sosyal</w:t>
      </w:r>
      <w:r>
        <w:rPr>
          <w:spacing w:val="-12"/>
        </w:rPr>
        <w:t xml:space="preserve"> </w:t>
      </w:r>
      <w:r>
        <w:t>medyayı</w:t>
      </w:r>
      <w:r>
        <w:rPr>
          <w:spacing w:val="-11"/>
        </w:rPr>
        <w:t xml:space="preserve"> </w:t>
      </w:r>
      <w:r>
        <w:t>hala</w:t>
      </w:r>
      <w:r>
        <w:rPr>
          <w:spacing w:val="-14"/>
        </w:rPr>
        <w:t xml:space="preserve"> </w:t>
      </w:r>
      <w:r>
        <w:t>daha</w:t>
      </w:r>
      <w:r>
        <w:rPr>
          <w:spacing w:val="-15"/>
        </w:rPr>
        <w:t xml:space="preserve"> </w:t>
      </w:r>
      <w:r>
        <w:t>‘profesyonel’</w:t>
      </w:r>
      <w:r>
        <w:rPr>
          <w:spacing w:val="-14"/>
        </w:rPr>
        <w:t xml:space="preserve"> </w:t>
      </w:r>
      <w:r>
        <w:t>temelde</w:t>
      </w:r>
      <w:r>
        <w:rPr>
          <w:spacing w:val="-14"/>
        </w:rPr>
        <w:t xml:space="preserve"> </w:t>
      </w:r>
      <w:r>
        <w:t xml:space="preserve">kul- </w:t>
      </w:r>
      <w:proofErr w:type="spellStart"/>
      <w:r>
        <w:t>landıkları</w:t>
      </w:r>
      <w:proofErr w:type="spellEnd"/>
      <w:r>
        <w:t xml:space="preserve"> görülmektedir (Tablo</w:t>
      </w:r>
      <w:r>
        <w:rPr>
          <w:spacing w:val="-2"/>
        </w:rPr>
        <w:t xml:space="preserve"> </w:t>
      </w:r>
      <w:r>
        <w:t>5).</w:t>
      </w:r>
    </w:p>
    <w:p w14:paraId="2B538090" w14:textId="77777777" w:rsidR="004678B8" w:rsidRDefault="00C43813">
      <w:pPr>
        <w:pStyle w:val="Balk3"/>
        <w:spacing w:before="120"/>
        <w:ind w:right="1405"/>
        <w:jc w:val="center"/>
        <w:rPr>
          <w:b w:val="0"/>
        </w:rPr>
      </w:pPr>
      <w:r>
        <w:t>Tablo 5</w:t>
      </w:r>
      <w:r>
        <w:rPr>
          <w:b w:val="0"/>
        </w:rPr>
        <w:t>.</w:t>
      </w:r>
    </w:p>
    <w:p w14:paraId="3D77D820" w14:textId="77777777" w:rsidR="004678B8" w:rsidRDefault="00C43813">
      <w:pPr>
        <w:pStyle w:val="GvdeMetni"/>
        <w:spacing w:before="40"/>
        <w:ind w:left="615" w:right="1412"/>
        <w:jc w:val="center"/>
      </w:pPr>
      <w:r>
        <w:rPr>
          <w:noProof/>
        </w:rPr>
        <w:drawing>
          <wp:anchor distT="0" distB="0" distL="0" distR="0" simplePos="0" relativeHeight="8" behindDoc="0" locked="0" layoutInCell="1" allowOverlap="1" wp14:anchorId="601367C9" wp14:editId="6381843A">
            <wp:simplePos x="0" y="0"/>
            <wp:positionH relativeFrom="page">
              <wp:posOffset>1133150</wp:posOffset>
            </wp:positionH>
            <wp:positionV relativeFrom="paragraph">
              <wp:posOffset>250945</wp:posOffset>
            </wp:positionV>
            <wp:extent cx="3735223" cy="1756791"/>
            <wp:effectExtent l="0" t="0" r="0" b="0"/>
            <wp:wrapTopAndBottom/>
            <wp:docPr id="11" name="image6.png" descr="Ads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6" cstate="print"/>
                    <a:stretch>
                      <a:fillRect/>
                    </a:stretch>
                  </pic:blipFill>
                  <pic:spPr>
                    <a:xfrm>
                      <a:off x="0" y="0"/>
                      <a:ext cx="3735223" cy="1756791"/>
                    </a:xfrm>
                    <a:prstGeom prst="rect">
                      <a:avLst/>
                    </a:prstGeom>
                  </pic:spPr>
                </pic:pic>
              </a:graphicData>
            </a:graphic>
          </wp:anchor>
        </w:drawing>
      </w:r>
      <w:r>
        <w:t>Belirli İş Arama Faaliyetleri için Sosyal Medya Kullanımı</w:t>
      </w:r>
    </w:p>
    <w:p w14:paraId="39AB05DD" w14:textId="77777777" w:rsidR="004678B8" w:rsidRDefault="00C43813">
      <w:pPr>
        <w:spacing w:before="182"/>
        <w:ind w:left="618"/>
        <w:jc w:val="both"/>
        <w:rPr>
          <w:sz w:val="18"/>
        </w:rPr>
      </w:pPr>
      <w:r>
        <w:rPr>
          <w:b/>
          <w:sz w:val="18"/>
        </w:rPr>
        <w:t xml:space="preserve">Kaynak: </w:t>
      </w:r>
      <w:r>
        <w:rPr>
          <w:sz w:val="18"/>
        </w:rPr>
        <w:t>Güner, 2015.</w:t>
      </w:r>
    </w:p>
    <w:p w14:paraId="710CB8A3" w14:textId="77777777" w:rsidR="004678B8" w:rsidRDefault="004678B8">
      <w:pPr>
        <w:jc w:val="both"/>
        <w:rPr>
          <w:sz w:val="18"/>
        </w:rPr>
        <w:sectPr w:rsidR="004678B8" w:rsidSect="0027233E">
          <w:headerReference w:type="default" r:id="rId47"/>
          <w:pgSz w:w="9360" w:h="13330"/>
          <w:pgMar w:top="1240" w:right="0" w:bottom="280" w:left="800" w:header="142" w:footer="0" w:gutter="0"/>
          <w:cols w:space="708"/>
        </w:sectPr>
      </w:pPr>
    </w:p>
    <w:p w14:paraId="10143EC0" w14:textId="77777777" w:rsidR="004678B8" w:rsidRDefault="00C43813">
      <w:pPr>
        <w:pStyle w:val="GvdeMetni"/>
        <w:spacing w:before="168" w:line="276" w:lineRule="auto"/>
        <w:ind w:right="1409"/>
        <w:jc w:val="both"/>
      </w:pPr>
      <w:r>
        <w:lastRenderedPageBreak/>
        <w:t>Türkiye’deki</w:t>
      </w:r>
      <w:r>
        <w:rPr>
          <w:spacing w:val="-10"/>
        </w:rPr>
        <w:t xml:space="preserve"> </w:t>
      </w:r>
      <w:r>
        <w:t>adayların</w:t>
      </w:r>
      <w:r>
        <w:rPr>
          <w:spacing w:val="-11"/>
        </w:rPr>
        <w:t xml:space="preserve"> </w:t>
      </w:r>
      <w:r>
        <w:t>web</w:t>
      </w:r>
      <w:r>
        <w:rPr>
          <w:spacing w:val="-13"/>
        </w:rPr>
        <w:t xml:space="preserve"> </w:t>
      </w:r>
      <w:r>
        <w:t>profillerinde</w:t>
      </w:r>
      <w:r>
        <w:rPr>
          <w:spacing w:val="-10"/>
        </w:rPr>
        <w:t xml:space="preserve"> </w:t>
      </w:r>
      <w:r>
        <w:t>bulunan</w:t>
      </w:r>
      <w:r>
        <w:rPr>
          <w:spacing w:val="-10"/>
        </w:rPr>
        <w:t xml:space="preserve"> </w:t>
      </w:r>
      <w:r>
        <w:t>unsurlar</w:t>
      </w:r>
      <w:r>
        <w:rPr>
          <w:spacing w:val="-9"/>
        </w:rPr>
        <w:t xml:space="preserve"> </w:t>
      </w:r>
      <w:r>
        <w:t>profesyonel</w:t>
      </w:r>
      <w:r>
        <w:rPr>
          <w:spacing w:val="-9"/>
        </w:rPr>
        <w:t xml:space="preserve"> </w:t>
      </w:r>
      <w:r>
        <w:t xml:space="preserve">de- </w:t>
      </w:r>
      <w:proofErr w:type="gramStart"/>
      <w:r>
        <w:t>neyim(</w:t>
      </w:r>
      <w:proofErr w:type="gramEnd"/>
      <w:r>
        <w:t xml:space="preserve">0,74) ve kişisel bilgilerken (0,72), kontak sayısı, başka kişiler tara- </w:t>
      </w:r>
      <w:proofErr w:type="spellStart"/>
      <w:r>
        <w:t>fından</w:t>
      </w:r>
      <w:proofErr w:type="spellEnd"/>
      <w:r>
        <w:t xml:space="preserve"> paylaşılan referanslar ve yorumlar nispeten daha azdır. İşe</w:t>
      </w:r>
      <w:r>
        <w:rPr>
          <w:spacing w:val="-34"/>
        </w:rPr>
        <w:t xml:space="preserve"> </w:t>
      </w:r>
      <w:r>
        <w:t xml:space="preserve">alınacak olan kişilerin önem verdiği profesyonel ödüller ve dereceler adaylar tara- </w:t>
      </w:r>
      <w:proofErr w:type="spellStart"/>
      <w:r>
        <w:t>fından</w:t>
      </w:r>
      <w:proofErr w:type="spellEnd"/>
      <w:r>
        <w:t xml:space="preserve"> göz ardı edilmiştir (0,54) (tablo.</w:t>
      </w:r>
      <w:r>
        <w:rPr>
          <w:spacing w:val="-7"/>
        </w:rPr>
        <w:t xml:space="preserve"> </w:t>
      </w:r>
      <w:r>
        <w:t>6).</w:t>
      </w:r>
    </w:p>
    <w:p w14:paraId="73B81733" w14:textId="77777777" w:rsidR="004678B8" w:rsidRDefault="00C43813">
      <w:pPr>
        <w:pStyle w:val="Balk1"/>
        <w:spacing w:before="125"/>
        <w:ind w:right="1409"/>
      </w:pPr>
      <w:r>
        <w:t>Tablo</w:t>
      </w:r>
      <w:r>
        <w:rPr>
          <w:spacing w:val="-1"/>
        </w:rPr>
        <w:t xml:space="preserve"> </w:t>
      </w:r>
      <w:r>
        <w:t>6.</w:t>
      </w:r>
    </w:p>
    <w:p w14:paraId="785EFC5B" w14:textId="77777777" w:rsidR="004678B8" w:rsidRDefault="00C43813">
      <w:pPr>
        <w:pStyle w:val="Balk2"/>
        <w:ind w:right="1411"/>
      </w:pPr>
      <w:r>
        <w:rPr>
          <w:noProof/>
        </w:rPr>
        <w:drawing>
          <wp:anchor distT="0" distB="0" distL="0" distR="0" simplePos="0" relativeHeight="9" behindDoc="0" locked="0" layoutInCell="1" allowOverlap="1" wp14:anchorId="7ABA88B9" wp14:editId="611C115F">
            <wp:simplePos x="0" y="0"/>
            <wp:positionH relativeFrom="page">
              <wp:posOffset>919026</wp:posOffset>
            </wp:positionH>
            <wp:positionV relativeFrom="paragraph">
              <wp:posOffset>265469</wp:posOffset>
            </wp:positionV>
            <wp:extent cx="4082499" cy="1351216"/>
            <wp:effectExtent l="0" t="0" r="0" b="0"/>
            <wp:wrapTopAndBottom/>
            <wp:docPr id="13" name="image7.png" descr="Adsfc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8" cstate="print"/>
                    <a:stretch>
                      <a:fillRect/>
                    </a:stretch>
                  </pic:blipFill>
                  <pic:spPr>
                    <a:xfrm>
                      <a:off x="0" y="0"/>
                      <a:ext cx="4082499" cy="1351216"/>
                    </a:xfrm>
                    <a:prstGeom prst="rect">
                      <a:avLst/>
                    </a:prstGeom>
                  </pic:spPr>
                </pic:pic>
              </a:graphicData>
            </a:graphic>
          </wp:anchor>
        </w:drawing>
      </w:r>
      <w:r>
        <w:t>İş Aramada Sosyal Medya Kullanımı</w:t>
      </w:r>
    </w:p>
    <w:p w14:paraId="6F042093" w14:textId="77777777" w:rsidR="004678B8" w:rsidRDefault="00C43813">
      <w:pPr>
        <w:spacing w:before="199"/>
        <w:ind w:left="618"/>
        <w:jc w:val="both"/>
        <w:rPr>
          <w:sz w:val="18"/>
        </w:rPr>
      </w:pPr>
      <w:r>
        <w:rPr>
          <w:b/>
          <w:sz w:val="18"/>
        </w:rPr>
        <w:t xml:space="preserve">Kaynak: </w:t>
      </w:r>
      <w:r>
        <w:rPr>
          <w:sz w:val="18"/>
        </w:rPr>
        <w:t>Güner,2015.</w:t>
      </w:r>
    </w:p>
    <w:p w14:paraId="0C628870" w14:textId="77777777" w:rsidR="004678B8" w:rsidRDefault="004678B8">
      <w:pPr>
        <w:pStyle w:val="GvdeMetni"/>
        <w:spacing w:before="2"/>
        <w:ind w:left="0"/>
        <w:rPr>
          <w:sz w:val="18"/>
        </w:rPr>
      </w:pPr>
    </w:p>
    <w:p w14:paraId="3B18ECDB" w14:textId="77777777" w:rsidR="004678B8" w:rsidRDefault="00C43813">
      <w:pPr>
        <w:pStyle w:val="GvdeMetni"/>
        <w:spacing w:line="276" w:lineRule="auto"/>
        <w:ind w:right="1411"/>
        <w:jc w:val="both"/>
      </w:pPr>
      <w:r>
        <w:t>Yaklaşık</w:t>
      </w:r>
      <w:r>
        <w:rPr>
          <w:spacing w:val="-12"/>
        </w:rPr>
        <w:t xml:space="preserve"> </w:t>
      </w:r>
      <w:r>
        <w:t>20</w:t>
      </w:r>
      <w:r>
        <w:rPr>
          <w:spacing w:val="-8"/>
        </w:rPr>
        <w:t xml:space="preserve"> </w:t>
      </w:r>
      <w:r>
        <w:t>bin</w:t>
      </w:r>
      <w:r>
        <w:rPr>
          <w:spacing w:val="-9"/>
        </w:rPr>
        <w:t xml:space="preserve"> </w:t>
      </w:r>
      <w:r>
        <w:t>öğrencinin</w:t>
      </w:r>
      <w:r>
        <w:rPr>
          <w:spacing w:val="-11"/>
        </w:rPr>
        <w:t xml:space="preserve"> </w:t>
      </w:r>
      <w:r>
        <w:t>katıldığı</w:t>
      </w:r>
      <w:r>
        <w:rPr>
          <w:spacing w:val="-8"/>
        </w:rPr>
        <w:t xml:space="preserve"> </w:t>
      </w:r>
      <w:r>
        <w:t>Gözde</w:t>
      </w:r>
      <w:r>
        <w:rPr>
          <w:spacing w:val="-8"/>
        </w:rPr>
        <w:t xml:space="preserve"> </w:t>
      </w:r>
      <w:r>
        <w:t>Şirketler</w:t>
      </w:r>
      <w:r>
        <w:rPr>
          <w:spacing w:val="-8"/>
        </w:rPr>
        <w:t xml:space="preserve"> </w:t>
      </w:r>
      <w:r>
        <w:t>Araştırması</w:t>
      </w:r>
      <w:r>
        <w:rPr>
          <w:spacing w:val="-4"/>
        </w:rPr>
        <w:t xml:space="preserve"> </w:t>
      </w:r>
      <w:r>
        <w:t xml:space="preserve">sonuçları da reklamların azalan etkinliğini net bir şekilde ortaya koymaktadır. Buna göre öğrencilerin işveren tercihlerini, büyük ölçüde ‘sosyal ağlardan’ elde ettikleri bilgiler şekillendirmektedir. Sosyal ağları; şirketlerin kariyer site- </w:t>
      </w:r>
      <w:proofErr w:type="spellStart"/>
      <w:r>
        <w:t>leri</w:t>
      </w:r>
      <w:proofErr w:type="spellEnd"/>
      <w:r>
        <w:t xml:space="preserve">, şirket hakkında basında çıkan haberler, arkadaş çevresi ve şirket </w:t>
      </w:r>
      <w:proofErr w:type="spellStart"/>
      <w:r>
        <w:t>yö</w:t>
      </w:r>
      <w:proofErr w:type="spellEnd"/>
      <w:r>
        <w:t xml:space="preserve">- </w:t>
      </w:r>
      <w:proofErr w:type="spellStart"/>
      <w:r>
        <w:t>neticilerinin</w:t>
      </w:r>
      <w:proofErr w:type="spellEnd"/>
      <w:r>
        <w:t xml:space="preserve"> demeç ve röportajları takip etmektedir. Reklam ve ilanlar ise daha sonra gelmektedir (Baş,</w:t>
      </w:r>
      <w:r>
        <w:rPr>
          <w:spacing w:val="-1"/>
        </w:rPr>
        <w:t xml:space="preserve"> </w:t>
      </w:r>
      <w:r>
        <w:t>2015:102).</w:t>
      </w:r>
    </w:p>
    <w:p w14:paraId="464361EE" w14:textId="77777777" w:rsidR="004678B8" w:rsidRDefault="00C43813">
      <w:pPr>
        <w:pStyle w:val="GvdeMetni"/>
        <w:spacing w:before="179" w:line="276" w:lineRule="auto"/>
        <w:ind w:right="1414"/>
        <w:jc w:val="both"/>
      </w:pPr>
      <w:r>
        <w:t>Dikkat edilirse, basında çıkan haberler ile şirket yöneticilerinin demeç ve röportajları</w:t>
      </w:r>
      <w:r>
        <w:rPr>
          <w:spacing w:val="-15"/>
        </w:rPr>
        <w:t xml:space="preserve"> </w:t>
      </w:r>
      <w:r>
        <w:t>şirket</w:t>
      </w:r>
      <w:r>
        <w:rPr>
          <w:spacing w:val="-14"/>
        </w:rPr>
        <w:t xml:space="preserve"> </w:t>
      </w:r>
      <w:r>
        <w:t>tercihini</w:t>
      </w:r>
      <w:r>
        <w:rPr>
          <w:spacing w:val="-14"/>
        </w:rPr>
        <w:t xml:space="preserve"> </w:t>
      </w:r>
      <w:r>
        <w:t>şekillendiren</w:t>
      </w:r>
      <w:r>
        <w:rPr>
          <w:spacing w:val="-15"/>
        </w:rPr>
        <w:t xml:space="preserve"> </w:t>
      </w:r>
      <w:r>
        <w:t>önemli</w:t>
      </w:r>
      <w:r>
        <w:rPr>
          <w:spacing w:val="-14"/>
        </w:rPr>
        <w:t xml:space="preserve"> </w:t>
      </w:r>
      <w:r>
        <w:t>bir</w:t>
      </w:r>
      <w:r>
        <w:rPr>
          <w:spacing w:val="-15"/>
        </w:rPr>
        <w:t xml:space="preserve"> </w:t>
      </w:r>
      <w:r>
        <w:t>bilgi</w:t>
      </w:r>
      <w:r>
        <w:rPr>
          <w:spacing w:val="-16"/>
        </w:rPr>
        <w:t xml:space="preserve"> </w:t>
      </w:r>
      <w:r>
        <w:t>kaynağı</w:t>
      </w:r>
      <w:r>
        <w:rPr>
          <w:spacing w:val="-14"/>
        </w:rPr>
        <w:t xml:space="preserve"> </w:t>
      </w:r>
      <w:r>
        <w:t xml:space="preserve">durumun- </w:t>
      </w:r>
      <w:proofErr w:type="spellStart"/>
      <w:r>
        <w:t>dadır</w:t>
      </w:r>
      <w:proofErr w:type="spellEnd"/>
      <w:r>
        <w:t xml:space="preserve">. Daha açık bir ifadeyle öğrenciler gazetelerdeki ilan ve reklamlara itibar etmezken, şirket hakkındaki haberler ile yöneticilerin demeç ve </w:t>
      </w:r>
      <w:proofErr w:type="spellStart"/>
      <w:r>
        <w:t>rö</w:t>
      </w:r>
      <w:proofErr w:type="spellEnd"/>
      <w:r>
        <w:t xml:space="preserve">- </w:t>
      </w:r>
      <w:proofErr w:type="spellStart"/>
      <w:r>
        <w:t>portajlarını</w:t>
      </w:r>
      <w:proofErr w:type="spellEnd"/>
      <w:r>
        <w:t xml:space="preserve"> yakından takip</w:t>
      </w:r>
      <w:r>
        <w:rPr>
          <w:spacing w:val="-3"/>
        </w:rPr>
        <w:t xml:space="preserve"> </w:t>
      </w:r>
      <w:r>
        <w:t>etmektedir.</w:t>
      </w:r>
    </w:p>
    <w:p w14:paraId="2210AF2B" w14:textId="77777777" w:rsidR="004678B8" w:rsidRDefault="00C43813">
      <w:pPr>
        <w:pStyle w:val="GvdeMetni"/>
        <w:spacing w:before="180"/>
        <w:jc w:val="both"/>
      </w:pPr>
      <w:r>
        <w:t>Buna göre;</w:t>
      </w:r>
    </w:p>
    <w:p w14:paraId="751CD7F0" w14:textId="77777777" w:rsidR="004678B8" w:rsidRDefault="004678B8">
      <w:pPr>
        <w:pStyle w:val="GvdeMetni"/>
        <w:spacing w:before="1"/>
        <w:ind w:left="0"/>
        <w:rPr>
          <w:sz w:val="19"/>
        </w:rPr>
      </w:pPr>
    </w:p>
    <w:p w14:paraId="6E9511CA" w14:textId="77777777" w:rsidR="004678B8" w:rsidRDefault="00C43813">
      <w:pPr>
        <w:pStyle w:val="GvdeMetni"/>
        <w:spacing w:before="1" w:line="276" w:lineRule="auto"/>
        <w:ind w:right="1413"/>
        <w:jc w:val="both"/>
      </w:pPr>
      <w:r>
        <w:t>İnsanlar</w:t>
      </w:r>
      <w:r>
        <w:rPr>
          <w:spacing w:val="-4"/>
        </w:rPr>
        <w:t xml:space="preserve"> </w:t>
      </w:r>
      <w:r>
        <w:t>üzerinde</w:t>
      </w:r>
      <w:r>
        <w:rPr>
          <w:spacing w:val="-4"/>
        </w:rPr>
        <w:t xml:space="preserve"> </w:t>
      </w:r>
      <w:r>
        <w:t>kalıcı</w:t>
      </w:r>
      <w:r>
        <w:rPr>
          <w:spacing w:val="-4"/>
        </w:rPr>
        <w:t xml:space="preserve"> </w:t>
      </w:r>
      <w:r>
        <w:t>etki</w:t>
      </w:r>
      <w:r>
        <w:rPr>
          <w:spacing w:val="-3"/>
        </w:rPr>
        <w:t xml:space="preserve"> </w:t>
      </w:r>
      <w:r>
        <w:t>bırakabilmek</w:t>
      </w:r>
      <w:r>
        <w:rPr>
          <w:spacing w:val="-7"/>
        </w:rPr>
        <w:t xml:space="preserve"> </w:t>
      </w:r>
      <w:r>
        <w:t>için</w:t>
      </w:r>
      <w:r>
        <w:rPr>
          <w:spacing w:val="-7"/>
        </w:rPr>
        <w:t xml:space="preserve"> </w:t>
      </w:r>
      <w:r>
        <w:t>sizin</w:t>
      </w:r>
      <w:r>
        <w:rPr>
          <w:spacing w:val="-4"/>
        </w:rPr>
        <w:t xml:space="preserve"> </w:t>
      </w:r>
      <w:r>
        <w:t>kendinizi</w:t>
      </w:r>
      <w:r>
        <w:rPr>
          <w:spacing w:val="-6"/>
        </w:rPr>
        <w:t xml:space="preserve"> </w:t>
      </w:r>
      <w:r>
        <w:t>övmeniz</w:t>
      </w:r>
      <w:r>
        <w:rPr>
          <w:spacing w:val="-6"/>
        </w:rPr>
        <w:t xml:space="preserve"> </w:t>
      </w:r>
      <w:r>
        <w:t xml:space="preserve">de- </w:t>
      </w:r>
      <w:proofErr w:type="spellStart"/>
      <w:r>
        <w:t>ğil</w:t>
      </w:r>
      <w:proofErr w:type="spellEnd"/>
      <w:r>
        <w:t>,</w:t>
      </w:r>
      <w:r>
        <w:rPr>
          <w:spacing w:val="-6"/>
        </w:rPr>
        <w:t xml:space="preserve"> </w:t>
      </w:r>
      <w:r>
        <w:t>başkalarının</w:t>
      </w:r>
      <w:r>
        <w:rPr>
          <w:spacing w:val="-8"/>
        </w:rPr>
        <w:t xml:space="preserve"> </w:t>
      </w:r>
      <w:r>
        <w:t>sizi</w:t>
      </w:r>
      <w:r>
        <w:rPr>
          <w:spacing w:val="-6"/>
        </w:rPr>
        <w:t xml:space="preserve"> </w:t>
      </w:r>
      <w:r>
        <w:t>tanıması</w:t>
      </w:r>
      <w:r>
        <w:rPr>
          <w:spacing w:val="-5"/>
        </w:rPr>
        <w:t xml:space="preserve"> </w:t>
      </w:r>
      <w:r>
        <w:t>ve</w:t>
      </w:r>
      <w:r>
        <w:rPr>
          <w:spacing w:val="-4"/>
        </w:rPr>
        <w:t xml:space="preserve"> </w:t>
      </w:r>
      <w:r>
        <w:t>beğenmesi</w:t>
      </w:r>
      <w:r>
        <w:rPr>
          <w:spacing w:val="-5"/>
        </w:rPr>
        <w:t xml:space="preserve"> </w:t>
      </w:r>
      <w:r>
        <w:t>daha</w:t>
      </w:r>
      <w:r>
        <w:rPr>
          <w:spacing w:val="-5"/>
        </w:rPr>
        <w:t xml:space="preserve"> </w:t>
      </w:r>
      <w:r>
        <w:t>önemlidir.</w:t>
      </w:r>
      <w:r>
        <w:rPr>
          <w:spacing w:val="-5"/>
        </w:rPr>
        <w:t xml:space="preserve"> </w:t>
      </w:r>
      <w:r>
        <w:t>İK</w:t>
      </w:r>
      <w:r>
        <w:rPr>
          <w:spacing w:val="-5"/>
        </w:rPr>
        <w:t xml:space="preserve"> </w:t>
      </w:r>
      <w:r>
        <w:t>bölümleri-</w:t>
      </w:r>
    </w:p>
    <w:p w14:paraId="67D8591B" w14:textId="77777777" w:rsidR="004678B8" w:rsidRDefault="004678B8">
      <w:pPr>
        <w:spacing w:line="276" w:lineRule="auto"/>
        <w:jc w:val="both"/>
        <w:sectPr w:rsidR="004678B8">
          <w:headerReference w:type="even" r:id="rId49"/>
          <w:pgSz w:w="9360" w:h="13330"/>
          <w:pgMar w:top="1240" w:right="0" w:bottom="280" w:left="800" w:header="710" w:footer="0" w:gutter="0"/>
          <w:cols w:space="708"/>
        </w:sectPr>
      </w:pPr>
    </w:p>
    <w:p w14:paraId="71DF6235" w14:textId="77777777" w:rsidR="004678B8" w:rsidRDefault="00C43813">
      <w:pPr>
        <w:pStyle w:val="GvdeMetni"/>
        <w:spacing w:before="168" w:line="276" w:lineRule="auto"/>
        <w:ind w:right="1416"/>
        <w:jc w:val="both"/>
      </w:pPr>
      <w:proofErr w:type="spellStart"/>
      <w:proofErr w:type="gramStart"/>
      <w:r>
        <w:lastRenderedPageBreak/>
        <w:t>nin</w:t>
      </w:r>
      <w:proofErr w:type="spellEnd"/>
      <w:proofErr w:type="gramEnd"/>
      <w:r>
        <w:rPr>
          <w:spacing w:val="-5"/>
        </w:rPr>
        <w:t xml:space="preserve"> </w:t>
      </w:r>
      <w:r>
        <w:t>başına</w:t>
      </w:r>
      <w:r>
        <w:rPr>
          <w:spacing w:val="-3"/>
        </w:rPr>
        <w:t xml:space="preserve"> </w:t>
      </w:r>
      <w:r>
        <w:t>kimi</w:t>
      </w:r>
      <w:r>
        <w:rPr>
          <w:spacing w:val="-3"/>
        </w:rPr>
        <w:t xml:space="preserve"> </w:t>
      </w:r>
      <w:r>
        <w:t>getirseniz</w:t>
      </w:r>
      <w:r>
        <w:rPr>
          <w:spacing w:val="-6"/>
        </w:rPr>
        <w:t xml:space="preserve"> </w:t>
      </w:r>
      <w:r>
        <w:t>reklam</w:t>
      </w:r>
      <w:r>
        <w:rPr>
          <w:spacing w:val="-5"/>
        </w:rPr>
        <w:t xml:space="preserve"> </w:t>
      </w:r>
      <w:r>
        <w:t>vermeyi</w:t>
      </w:r>
      <w:r>
        <w:rPr>
          <w:spacing w:val="-3"/>
        </w:rPr>
        <w:t xml:space="preserve"> </w:t>
      </w:r>
      <w:r>
        <w:t>akıl</w:t>
      </w:r>
      <w:r>
        <w:rPr>
          <w:spacing w:val="-4"/>
        </w:rPr>
        <w:t xml:space="preserve"> </w:t>
      </w:r>
      <w:r>
        <w:t>eder.</w:t>
      </w:r>
      <w:r>
        <w:rPr>
          <w:spacing w:val="-4"/>
        </w:rPr>
        <w:t xml:space="preserve"> </w:t>
      </w:r>
      <w:r>
        <w:t>Önemli</w:t>
      </w:r>
      <w:r>
        <w:rPr>
          <w:spacing w:val="-3"/>
        </w:rPr>
        <w:t xml:space="preserve"> </w:t>
      </w:r>
      <w:r>
        <w:t>olan</w:t>
      </w:r>
      <w:r>
        <w:rPr>
          <w:spacing w:val="-3"/>
        </w:rPr>
        <w:t xml:space="preserve"> </w:t>
      </w:r>
      <w:r>
        <w:t>daha</w:t>
      </w:r>
      <w:r>
        <w:rPr>
          <w:spacing w:val="-3"/>
        </w:rPr>
        <w:t xml:space="preserve"> </w:t>
      </w:r>
      <w:r>
        <w:t xml:space="preserve">ya- </w:t>
      </w:r>
      <w:proofErr w:type="spellStart"/>
      <w:r>
        <w:t>ratıcı</w:t>
      </w:r>
      <w:proofErr w:type="spellEnd"/>
      <w:r>
        <w:t xml:space="preserve">, daha etkili ve maliyeti daha düşük çözümler geliştirebilmektir. Bu nedenle artık reklam ve ilanlar için katlanılan maliyetlerin azaltılması ge- </w:t>
      </w:r>
      <w:proofErr w:type="spellStart"/>
      <w:r>
        <w:t>rekir</w:t>
      </w:r>
      <w:proofErr w:type="spellEnd"/>
      <w:r>
        <w:t>.</w:t>
      </w:r>
    </w:p>
    <w:p w14:paraId="21C77FB2" w14:textId="77777777" w:rsidR="004678B8" w:rsidRDefault="00C43813">
      <w:pPr>
        <w:pStyle w:val="Balk3"/>
        <w:numPr>
          <w:ilvl w:val="1"/>
          <w:numId w:val="24"/>
        </w:numPr>
        <w:tabs>
          <w:tab w:val="left" w:pos="1047"/>
        </w:tabs>
        <w:spacing w:before="185" w:line="276" w:lineRule="auto"/>
        <w:ind w:left="618" w:right="1410" w:firstLine="0"/>
        <w:jc w:val="both"/>
      </w:pPr>
      <w:r>
        <w:t xml:space="preserve">Şirketler dijital işe alımı bünyelerine katarken nelere dikkat et- </w:t>
      </w:r>
      <w:proofErr w:type="spellStart"/>
      <w:r>
        <w:t>melidir</w:t>
      </w:r>
      <w:proofErr w:type="spellEnd"/>
      <w:r>
        <w:t>?</w:t>
      </w:r>
    </w:p>
    <w:p w14:paraId="7D7A8DA0" w14:textId="77777777" w:rsidR="004678B8" w:rsidRDefault="00C43813">
      <w:pPr>
        <w:pStyle w:val="GvdeMetni"/>
        <w:spacing w:before="174" w:line="276" w:lineRule="auto"/>
        <w:ind w:right="1412"/>
        <w:jc w:val="both"/>
      </w:pPr>
      <w:r>
        <w:t xml:space="preserve">Günümüzde </w:t>
      </w:r>
      <w:proofErr w:type="spellStart"/>
      <w:r>
        <w:t>Digital</w:t>
      </w:r>
      <w:proofErr w:type="spellEnd"/>
      <w:r>
        <w:t xml:space="preserve"> işe alımın sağladığı avantajları fark eden şirketler, bu değişime uyum sağlamaya çalıştıkları görülmektedir. Ancak dijital işe alı- </w:t>
      </w:r>
      <w:proofErr w:type="spellStart"/>
      <w:r>
        <w:t>mın</w:t>
      </w:r>
      <w:proofErr w:type="spellEnd"/>
      <w:r>
        <w:t xml:space="preserve"> şirket bünyesinde etkin bir biçimde uygulamaya alınması için, bazı konuların dikkatle ele alınması gerekmektedir:</w:t>
      </w:r>
    </w:p>
    <w:p w14:paraId="61983BA5" w14:textId="77777777" w:rsidR="004678B8" w:rsidRDefault="00C43813">
      <w:pPr>
        <w:pStyle w:val="ListeParagraf"/>
        <w:numPr>
          <w:ilvl w:val="2"/>
          <w:numId w:val="24"/>
        </w:numPr>
        <w:tabs>
          <w:tab w:val="left" w:pos="1339"/>
        </w:tabs>
        <w:spacing w:before="179" w:line="276" w:lineRule="auto"/>
        <w:ind w:right="1415"/>
        <w:jc w:val="both"/>
      </w:pPr>
      <w:r>
        <w:t xml:space="preserve">Şirketin öncelikle işe alma stratejisini net bir biçimde belirlemesi ve bu strateji doğrultusunda interneti işe alma sistemine nasıl en- </w:t>
      </w:r>
      <w:proofErr w:type="spellStart"/>
      <w:r>
        <w:t>tegre</w:t>
      </w:r>
      <w:proofErr w:type="spellEnd"/>
      <w:r>
        <w:t xml:space="preserve"> edeceğine karar vermesi</w:t>
      </w:r>
      <w:r>
        <w:rPr>
          <w:spacing w:val="-1"/>
        </w:rPr>
        <w:t xml:space="preserve"> </w:t>
      </w:r>
      <w:r>
        <w:t>gerekir.</w:t>
      </w:r>
    </w:p>
    <w:p w14:paraId="283500FC" w14:textId="77777777" w:rsidR="004678B8" w:rsidRDefault="00C43813">
      <w:pPr>
        <w:pStyle w:val="ListeParagraf"/>
        <w:numPr>
          <w:ilvl w:val="2"/>
          <w:numId w:val="24"/>
        </w:numPr>
        <w:tabs>
          <w:tab w:val="left" w:pos="1339"/>
        </w:tabs>
        <w:spacing w:line="276" w:lineRule="auto"/>
        <w:ind w:right="1410"/>
        <w:jc w:val="both"/>
      </w:pPr>
      <w:r>
        <w:t xml:space="preserve">Şirketin internetten gelen başvurularla; gazete ilanı, kariyer gün- </w:t>
      </w:r>
      <w:proofErr w:type="spellStart"/>
      <w:r>
        <w:t>leri</w:t>
      </w:r>
      <w:proofErr w:type="spellEnd"/>
      <w:r>
        <w:t>,</w:t>
      </w:r>
      <w:r>
        <w:rPr>
          <w:spacing w:val="-8"/>
        </w:rPr>
        <w:t xml:space="preserve"> </w:t>
      </w:r>
      <w:r>
        <w:t>kurumsal</w:t>
      </w:r>
      <w:r>
        <w:rPr>
          <w:spacing w:val="-8"/>
        </w:rPr>
        <w:t xml:space="preserve"> </w:t>
      </w:r>
      <w:r>
        <w:t>web</w:t>
      </w:r>
      <w:r>
        <w:rPr>
          <w:spacing w:val="-10"/>
        </w:rPr>
        <w:t xml:space="preserve"> </w:t>
      </w:r>
      <w:r>
        <w:t>sitesi</w:t>
      </w:r>
      <w:r>
        <w:rPr>
          <w:spacing w:val="-8"/>
        </w:rPr>
        <w:t xml:space="preserve"> </w:t>
      </w:r>
      <w:r>
        <w:t>gibi</w:t>
      </w:r>
      <w:r>
        <w:rPr>
          <w:spacing w:val="-9"/>
        </w:rPr>
        <w:t xml:space="preserve"> </w:t>
      </w:r>
      <w:r>
        <w:t>farklı</w:t>
      </w:r>
      <w:r>
        <w:rPr>
          <w:spacing w:val="-7"/>
        </w:rPr>
        <w:t xml:space="preserve"> </w:t>
      </w:r>
      <w:r>
        <w:t>kanallardan</w:t>
      </w:r>
      <w:r>
        <w:rPr>
          <w:spacing w:val="-7"/>
        </w:rPr>
        <w:t xml:space="preserve"> </w:t>
      </w:r>
      <w:r>
        <w:t>gelen</w:t>
      </w:r>
      <w:r>
        <w:rPr>
          <w:spacing w:val="-10"/>
        </w:rPr>
        <w:t xml:space="preserve"> </w:t>
      </w:r>
      <w:r>
        <w:t xml:space="preserve">başvuruların nasıl birleştirileceğini belirlemesi bir başka önemli yapılanmadır. Bu konunun önemini fark eden şirketlerin, başvuruları farklı aday havuzları yerine standartlaştırılmış tek bir aday havuzunda topla- </w:t>
      </w:r>
      <w:proofErr w:type="spellStart"/>
      <w:r>
        <w:t>mak</w:t>
      </w:r>
      <w:proofErr w:type="spellEnd"/>
      <w:r>
        <w:t xml:space="preserve"> amacıyla, diğer kanallardan gelen başvuruları internete yön- </w:t>
      </w:r>
      <w:proofErr w:type="spellStart"/>
      <w:r>
        <w:t>lendirdiği</w:t>
      </w:r>
      <w:proofErr w:type="spellEnd"/>
      <w:r>
        <w:rPr>
          <w:spacing w:val="-12"/>
        </w:rPr>
        <w:t xml:space="preserve"> </w:t>
      </w:r>
      <w:r>
        <w:t>ve</w:t>
      </w:r>
      <w:r>
        <w:rPr>
          <w:spacing w:val="-14"/>
        </w:rPr>
        <w:t xml:space="preserve"> </w:t>
      </w:r>
      <w:r>
        <w:t>internetten</w:t>
      </w:r>
      <w:r>
        <w:rPr>
          <w:spacing w:val="-15"/>
        </w:rPr>
        <w:t xml:space="preserve"> </w:t>
      </w:r>
      <w:r>
        <w:t>işe</w:t>
      </w:r>
      <w:r>
        <w:rPr>
          <w:spacing w:val="-14"/>
        </w:rPr>
        <w:t xml:space="preserve"> </w:t>
      </w:r>
      <w:r>
        <w:t>alım</w:t>
      </w:r>
      <w:r>
        <w:rPr>
          <w:spacing w:val="-17"/>
        </w:rPr>
        <w:t xml:space="preserve"> </w:t>
      </w:r>
      <w:r>
        <w:t>hizmeti</w:t>
      </w:r>
      <w:r>
        <w:rPr>
          <w:spacing w:val="-11"/>
        </w:rPr>
        <w:t xml:space="preserve"> </w:t>
      </w:r>
      <w:r>
        <w:t>veren</w:t>
      </w:r>
      <w:r>
        <w:rPr>
          <w:spacing w:val="-13"/>
        </w:rPr>
        <w:t xml:space="preserve"> </w:t>
      </w:r>
      <w:r>
        <w:t>sitelerle</w:t>
      </w:r>
      <w:r>
        <w:rPr>
          <w:spacing w:val="-14"/>
        </w:rPr>
        <w:t xml:space="preserve"> </w:t>
      </w:r>
      <w:r>
        <w:t>uzun</w:t>
      </w:r>
      <w:r>
        <w:rPr>
          <w:spacing w:val="-13"/>
        </w:rPr>
        <w:t xml:space="preserve"> </w:t>
      </w:r>
      <w:r>
        <w:t xml:space="preserve">süreli </w:t>
      </w:r>
      <w:proofErr w:type="gramStart"/>
      <w:r>
        <w:t>işbirliğine</w:t>
      </w:r>
      <w:proofErr w:type="gramEnd"/>
      <w:r>
        <w:t xml:space="preserve"> gittikleri görülmektedir.</w:t>
      </w:r>
    </w:p>
    <w:p w14:paraId="1473876F" w14:textId="77777777" w:rsidR="004678B8" w:rsidRDefault="00C43813">
      <w:pPr>
        <w:pStyle w:val="ListeParagraf"/>
        <w:numPr>
          <w:ilvl w:val="2"/>
          <w:numId w:val="24"/>
        </w:numPr>
        <w:tabs>
          <w:tab w:val="left" w:pos="1339"/>
        </w:tabs>
        <w:spacing w:line="276" w:lineRule="auto"/>
        <w:ind w:right="1410"/>
        <w:jc w:val="both"/>
      </w:pPr>
      <w:r>
        <w:t xml:space="preserve">Eğer internetten işe alma hizmeti veren bir siteyle </w:t>
      </w:r>
      <w:proofErr w:type="gramStart"/>
      <w:r>
        <w:t>işbirliği</w:t>
      </w:r>
      <w:proofErr w:type="gramEnd"/>
      <w:r>
        <w:t xml:space="preserve"> yapıl- </w:t>
      </w:r>
      <w:proofErr w:type="spellStart"/>
      <w:r>
        <w:t>masına</w:t>
      </w:r>
      <w:proofErr w:type="spellEnd"/>
      <w:r>
        <w:rPr>
          <w:spacing w:val="-14"/>
        </w:rPr>
        <w:t xml:space="preserve"> </w:t>
      </w:r>
      <w:r>
        <w:t>karar</w:t>
      </w:r>
      <w:r>
        <w:rPr>
          <w:spacing w:val="-13"/>
        </w:rPr>
        <w:t xml:space="preserve"> </w:t>
      </w:r>
      <w:r>
        <w:t>verildiyse,</w:t>
      </w:r>
      <w:r>
        <w:rPr>
          <w:spacing w:val="-14"/>
        </w:rPr>
        <w:t xml:space="preserve"> </w:t>
      </w:r>
      <w:r>
        <w:t>şirketin</w:t>
      </w:r>
      <w:r>
        <w:rPr>
          <w:spacing w:val="-14"/>
        </w:rPr>
        <w:t xml:space="preserve"> </w:t>
      </w:r>
      <w:r>
        <w:t>her</w:t>
      </w:r>
      <w:r>
        <w:rPr>
          <w:spacing w:val="-12"/>
        </w:rPr>
        <w:t xml:space="preserve"> </w:t>
      </w:r>
      <w:r>
        <w:t>geçen</w:t>
      </w:r>
      <w:r>
        <w:rPr>
          <w:spacing w:val="-14"/>
        </w:rPr>
        <w:t xml:space="preserve"> </w:t>
      </w:r>
      <w:r>
        <w:t>gün</w:t>
      </w:r>
      <w:r>
        <w:rPr>
          <w:spacing w:val="-14"/>
        </w:rPr>
        <w:t xml:space="preserve"> </w:t>
      </w:r>
      <w:r>
        <w:t>sayıları</w:t>
      </w:r>
      <w:r>
        <w:rPr>
          <w:spacing w:val="-13"/>
        </w:rPr>
        <w:t xml:space="preserve"> </w:t>
      </w:r>
      <w:r>
        <w:t>artan</w:t>
      </w:r>
      <w:r>
        <w:rPr>
          <w:spacing w:val="-13"/>
        </w:rPr>
        <w:t xml:space="preserve"> </w:t>
      </w:r>
      <w:r>
        <w:t xml:space="preserve">siteler arasından en etkili olan hakkında seçim yapması önem arz etmek- </w:t>
      </w:r>
      <w:proofErr w:type="spellStart"/>
      <w:r>
        <w:t>tedir</w:t>
      </w:r>
      <w:proofErr w:type="spellEnd"/>
      <w:r>
        <w:t>.</w:t>
      </w:r>
    </w:p>
    <w:p w14:paraId="2F1F7688" w14:textId="77777777" w:rsidR="004678B8" w:rsidRDefault="00C43813">
      <w:pPr>
        <w:pStyle w:val="Balk3"/>
        <w:numPr>
          <w:ilvl w:val="1"/>
          <w:numId w:val="24"/>
        </w:numPr>
        <w:tabs>
          <w:tab w:val="left" w:pos="1047"/>
        </w:tabs>
        <w:spacing w:before="58" w:line="276" w:lineRule="auto"/>
        <w:ind w:left="618" w:right="1415" w:firstLine="0"/>
        <w:jc w:val="both"/>
      </w:pPr>
      <w:r>
        <w:t>Dijital İşe Alım Siteleri Değerlendirilirken, Hangi Kriterler Göz Önüne</w:t>
      </w:r>
      <w:r>
        <w:rPr>
          <w:spacing w:val="-1"/>
        </w:rPr>
        <w:t xml:space="preserve"> </w:t>
      </w:r>
      <w:r>
        <w:t>Alınmalıdır?</w:t>
      </w:r>
    </w:p>
    <w:p w14:paraId="651304A3" w14:textId="77777777" w:rsidR="004678B8" w:rsidRDefault="00C43813">
      <w:pPr>
        <w:pStyle w:val="GvdeMetni"/>
        <w:spacing w:before="176" w:line="276" w:lineRule="auto"/>
        <w:ind w:right="1414"/>
        <w:jc w:val="both"/>
      </w:pPr>
      <w:r>
        <w:t>Dijital</w:t>
      </w:r>
      <w:r>
        <w:rPr>
          <w:spacing w:val="-12"/>
        </w:rPr>
        <w:t xml:space="preserve"> </w:t>
      </w:r>
      <w:r>
        <w:t>işe</w:t>
      </w:r>
      <w:r>
        <w:rPr>
          <w:spacing w:val="-12"/>
        </w:rPr>
        <w:t xml:space="preserve"> </w:t>
      </w:r>
      <w:r>
        <w:t>alım</w:t>
      </w:r>
      <w:r>
        <w:rPr>
          <w:spacing w:val="-16"/>
        </w:rPr>
        <w:t xml:space="preserve"> </w:t>
      </w:r>
      <w:r>
        <w:t>sitelerinin</w:t>
      </w:r>
      <w:r>
        <w:rPr>
          <w:spacing w:val="-13"/>
        </w:rPr>
        <w:t xml:space="preserve"> </w:t>
      </w:r>
      <w:r>
        <w:t>seçiminde</w:t>
      </w:r>
      <w:r>
        <w:rPr>
          <w:spacing w:val="-12"/>
        </w:rPr>
        <w:t xml:space="preserve"> </w:t>
      </w:r>
      <w:r>
        <w:t>en</w:t>
      </w:r>
      <w:r>
        <w:rPr>
          <w:spacing w:val="-12"/>
        </w:rPr>
        <w:t xml:space="preserve"> </w:t>
      </w:r>
      <w:r>
        <w:t>genel</w:t>
      </w:r>
      <w:r>
        <w:rPr>
          <w:spacing w:val="-11"/>
        </w:rPr>
        <w:t xml:space="preserve"> </w:t>
      </w:r>
      <w:r>
        <w:t>kriterler</w:t>
      </w:r>
      <w:r>
        <w:rPr>
          <w:spacing w:val="-12"/>
        </w:rPr>
        <w:t xml:space="preserve"> </w:t>
      </w:r>
      <w:r>
        <w:t>şüphesiz</w:t>
      </w:r>
      <w:r>
        <w:rPr>
          <w:spacing w:val="-14"/>
        </w:rPr>
        <w:t xml:space="preserve"> </w:t>
      </w:r>
      <w:r>
        <w:t>etkinliği</w:t>
      </w:r>
      <w:r>
        <w:rPr>
          <w:spacing w:val="-12"/>
        </w:rPr>
        <w:t xml:space="preserve"> </w:t>
      </w:r>
      <w:r>
        <w:t>ve güvenilirliğidir. Bunların anlaşılabilmesi için aşağıda belirtilen özelliklere bakmak yararlı olacaktır.</w:t>
      </w:r>
    </w:p>
    <w:p w14:paraId="25A5DB20" w14:textId="77777777" w:rsidR="004678B8" w:rsidRDefault="004678B8">
      <w:pPr>
        <w:spacing w:line="276" w:lineRule="auto"/>
        <w:jc w:val="both"/>
        <w:sectPr w:rsidR="004678B8">
          <w:headerReference w:type="default" r:id="rId50"/>
          <w:pgSz w:w="9360" w:h="13330"/>
          <w:pgMar w:top="1240" w:right="0" w:bottom="280" w:left="800" w:header="0" w:footer="0" w:gutter="0"/>
          <w:cols w:space="708"/>
        </w:sectPr>
      </w:pPr>
    </w:p>
    <w:p w14:paraId="66D42267" w14:textId="77777777" w:rsidR="004678B8" w:rsidRDefault="00C43813">
      <w:pPr>
        <w:pStyle w:val="Balk3"/>
        <w:numPr>
          <w:ilvl w:val="2"/>
          <w:numId w:val="22"/>
        </w:numPr>
        <w:tabs>
          <w:tab w:val="left" w:pos="1186"/>
        </w:tabs>
        <w:ind w:hanging="568"/>
      </w:pPr>
      <w:r>
        <w:lastRenderedPageBreak/>
        <w:t>Sitenin Saygınlığı ve</w:t>
      </w:r>
      <w:r>
        <w:rPr>
          <w:spacing w:val="2"/>
        </w:rPr>
        <w:t xml:space="preserve"> </w:t>
      </w:r>
      <w:r>
        <w:t>Tanınırlığı</w:t>
      </w:r>
    </w:p>
    <w:p w14:paraId="7338CA11" w14:textId="77777777" w:rsidR="004678B8" w:rsidRDefault="00C43813">
      <w:pPr>
        <w:pStyle w:val="GvdeMetni"/>
        <w:spacing w:before="213" w:line="276" w:lineRule="auto"/>
        <w:ind w:right="1412"/>
        <w:jc w:val="both"/>
      </w:pPr>
      <w:r>
        <w:t xml:space="preserve">Çalışılacak site belirlenirken, bu sitenin arkasında güvenilir bir kurumun olduğundan emin olunmalıdır. Ayrıca, kullanıcılar tarafından kolay hatır- </w:t>
      </w:r>
      <w:proofErr w:type="spellStart"/>
      <w:r>
        <w:t>lanan</w:t>
      </w:r>
      <w:proofErr w:type="spellEnd"/>
      <w:r>
        <w:t>, jenerik bir isme sahip olan, iyi tanınan ve gizlilik prensibi olan bir sitenin ulaşılacak aday sayısını artıracağı göz önünde bulundurulmalıdır.</w:t>
      </w:r>
    </w:p>
    <w:p w14:paraId="64ACE9A8" w14:textId="77777777" w:rsidR="004678B8" w:rsidRDefault="00C43813">
      <w:pPr>
        <w:pStyle w:val="Balk3"/>
        <w:numPr>
          <w:ilvl w:val="2"/>
          <w:numId w:val="22"/>
        </w:numPr>
        <w:tabs>
          <w:tab w:val="left" w:pos="1186"/>
        </w:tabs>
        <w:spacing w:before="185"/>
        <w:ind w:hanging="568"/>
      </w:pPr>
      <w:r>
        <w:t>Sitenin</w:t>
      </w:r>
      <w:r>
        <w:rPr>
          <w:spacing w:val="-1"/>
        </w:rPr>
        <w:t xml:space="preserve"> </w:t>
      </w:r>
      <w:r>
        <w:t>İçeriği</w:t>
      </w:r>
    </w:p>
    <w:p w14:paraId="588CB90E" w14:textId="77777777" w:rsidR="004678B8" w:rsidRDefault="00C43813">
      <w:pPr>
        <w:pStyle w:val="GvdeMetni"/>
        <w:spacing w:before="213" w:line="276" w:lineRule="auto"/>
        <w:ind w:right="1410"/>
        <w:jc w:val="both"/>
      </w:pPr>
      <w:r>
        <w:t>Seçilecek site iş arasın veya aramasın potansiyel adayları bünyesine çeke- bilmelidir. Aktif adaylar kadar, pasif iş arayan kaliteli adaylara da ulaşa- bilmek için, iyi içerik sunan siteler tercih edilmelidir.</w:t>
      </w:r>
    </w:p>
    <w:p w14:paraId="29A444ED" w14:textId="77777777" w:rsidR="004678B8" w:rsidRDefault="00C43813">
      <w:pPr>
        <w:pStyle w:val="Balk3"/>
        <w:numPr>
          <w:ilvl w:val="2"/>
          <w:numId w:val="22"/>
        </w:numPr>
        <w:tabs>
          <w:tab w:val="left" w:pos="1186"/>
        </w:tabs>
        <w:spacing w:before="186"/>
        <w:ind w:hanging="568"/>
      </w:pPr>
      <w:r>
        <w:t>Veri Tabanındaki Üye Sayısı ve Üyelerin</w:t>
      </w:r>
      <w:r>
        <w:rPr>
          <w:spacing w:val="-2"/>
        </w:rPr>
        <w:t xml:space="preserve"> </w:t>
      </w:r>
      <w:r>
        <w:t>Profili</w:t>
      </w:r>
    </w:p>
    <w:p w14:paraId="1DF4EEB9" w14:textId="77777777" w:rsidR="004678B8" w:rsidRDefault="00C43813">
      <w:pPr>
        <w:pStyle w:val="GvdeMetni"/>
        <w:spacing w:before="212" w:line="276" w:lineRule="auto"/>
        <w:ind w:right="1412"/>
        <w:jc w:val="both"/>
      </w:pPr>
      <w:r>
        <w:t xml:space="preserve">Birlikte çalışılacak site seçilirken, sitenin </w:t>
      </w:r>
      <w:proofErr w:type="spellStart"/>
      <w:r>
        <w:t>veritabanında</w:t>
      </w:r>
      <w:proofErr w:type="spellEnd"/>
      <w:r>
        <w:t xml:space="preserve"> sahip olduğu üye sayısından çok, sektör, uzmanlık alanları, nitelikler, </w:t>
      </w:r>
      <w:proofErr w:type="spellStart"/>
      <w:r>
        <w:t>lokasyonlar</w:t>
      </w:r>
      <w:proofErr w:type="spellEnd"/>
      <w:r>
        <w:t xml:space="preserve"> ve profil açısından</w:t>
      </w:r>
      <w:r>
        <w:rPr>
          <w:spacing w:val="-13"/>
        </w:rPr>
        <w:t xml:space="preserve"> </w:t>
      </w:r>
      <w:r>
        <w:t>şirketin</w:t>
      </w:r>
      <w:r>
        <w:rPr>
          <w:spacing w:val="-14"/>
        </w:rPr>
        <w:t xml:space="preserve"> </w:t>
      </w:r>
      <w:r>
        <w:t>gerekliliklerine</w:t>
      </w:r>
      <w:r>
        <w:rPr>
          <w:spacing w:val="-14"/>
        </w:rPr>
        <w:t xml:space="preserve"> </w:t>
      </w:r>
      <w:r>
        <w:t>uygun</w:t>
      </w:r>
      <w:r>
        <w:rPr>
          <w:spacing w:val="-13"/>
        </w:rPr>
        <w:t xml:space="preserve"> </w:t>
      </w:r>
      <w:r>
        <w:t>adayları</w:t>
      </w:r>
      <w:r>
        <w:rPr>
          <w:spacing w:val="-13"/>
        </w:rPr>
        <w:t xml:space="preserve"> </w:t>
      </w:r>
      <w:r>
        <w:t>bulundurup</w:t>
      </w:r>
      <w:r>
        <w:rPr>
          <w:spacing w:val="-14"/>
        </w:rPr>
        <w:t xml:space="preserve"> </w:t>
      </w:r>
      <w:r>
        <w:t xml:space="preserve">bulundurma- </w:t>
      </w:r>
      <w:proofErr w:type="spellStart"/>
      <w:r>
        <w:t>dığına</w:t>
      </w:r>
      <w:proofErr w:type="spellEnd"/>
      <w:r>
        <w:t xml:space="preserve"> dikkat edilmelidir.</w:t>
      </w:r>
    </w:p>
    <w:p w14:paraId="5876F2A4" w14:textId="77777777" w:rsidR="004678B8" w:rsidRDefault="00C43813">
      <w:pPr>
        <w:pStyle w:val="Balk3"/>
        <w:numPr>
          <w:ilvl w:val="2"/>
          <w:numId w:val="22"/>
        </w:numPr>
        <w:tabs>
          <w:tab w:val="left" w:pos="1186"/>
        </w:tabs>
        <w:spacing w:before="186"/>
        <w:ind w:hanging="568"/>
      </w:pPr>
      <w:r>
        <w:t>Siteyi Ziyaret Eden Kullanıcı</w:t>
      </w:r>
      <w:r>
        <w:rPr>
          <w:spacing w:val="-2"/>
        </w:rPr>
        <w:t xml:space="preserve"> </w:t>
      </w:r>
      <w:r>
        <w:t>Sayısı</w:t>
      </w:r>
    </w:p>
    <w:p w14:paraId="664769B3" w14:textId="77777777" w:rsidR="004678B8" w:rsidRDefault="00C43813">
      <w:pPr>
        <w:pStyle w:val="GvdeMetni"/>
        <w:spacing w:before="213" w:line="276" w:lineRule="auto"/>
        <w:ind w:right="1412"/>
        <w:jc w:val="both"/>
      </w:pPr>
      <w:r>
        <w:t>Yayınlanacak</w:t>
      </w:r>
      <w:r>
        <w:rPr>
          <w:spacing w:val="-10"/>
        </w:rPr>
        <w:t xml:space="preserve"> </w:t>
      </w:r>
      <w:r>
        <w:t>iş</w:t>
      </w:r>
      <w:r>
        <w:rPr>
          <w:spacing w:val="-11"/>
        </w:rPr>
        <w:t xml:space="preserve"> </w:t>
      </w:r>
      <w:r>
        <w:t>ilanının</w:t>
      </w:r>
      <w:r>
        <w:rPr>
          <w:spacing w:val="-10"/>
        </w:rPr>
        <w:t xml:space="preserve"> </w:t>
      </w:r>
      <w:r>
        <w:t>ulaşacağı</w:t>
      </w:r>
      <w:r>
        <w:rPr>
          <w:spacing w:val="-8"/>
        </w:rPr>
        <w:t xml:space="preserve"> </w:t>
      </w:r>
      <w:r>
        <w:t>aday</w:t>
      </w:r>
      <w:r>
        <w:rPr>
          <w:spacing w:val="-10"/>
        </w:rPr>
        <w:t xml:space="preserve"> </w:t>
      </w:r>
      <w:r>
        <w:t>sayısı,</w:t>
      </w:r>
      <w:r>
        <w:rPr>
          <w:spacing w:val="-9"/>
        </w:rPr>
        <w:t xml:space="preserve"> </w:t>
      </w:r>
      <w:r>
        <w:t>siteyi</w:t>
      </w:r>
      <w:r>
        <w:rPr>
          <w:spacing w:val="-8"/>
        </w:rPr>
        <w:t xml:space="preserve"> </w:t>
      </w:r>
      <w:r>
        <w:t>ziyaret</w:t>
      </w:r>
      <w:r>
        <w:rPr>
          <w:spacing w:val="-8"/>
        </w:rPr>
        <w:t xml:space="preserve"> </w:t>
      </w:r>
      <w:r>
        <w:t>eden</w:t>
      </w:r>
      <w:r>
        <w:rPr>
          <w:spacing w:val="-9"/>
        </w:rPr>
        <w:t xml:space="preserve"> </w:t>
      </w:r>
      <w:r>
        <w:t>kullanıcı sayısına</w:t>
      </w:r>
      <w:r>
        <w:rPr>
          <w:spacing w:val="-15"/>
        </w:rPr>
        <w:t xml:space="preserve"> </w:t>
      </w:r>
      <w:r>
        <w:t>bağlı</w:t>
      </w:r>
      <w:r>
        <w:rPr>
          <w:spacing w:val="-17"/>
        </w:rPr>
        <w:t xml:space="preserve"> </w:t>
      </w:r>
      <w:r>
        <w:t>olduğundan,</w:t>
      </w:r>
      <w:r>
        <w:rPr>
          <w:spacing w:val="-16"/>
        </w:rPr>
        <w:t xml:space="preserve"> </w:t>
      </w:r>
      <w:r>
        <w:t>seçim</w:t>
      </w:r>
      <w:r>
        <w:rPr>
          <w:spacing w:val="-19"/>
        </w:rPr>
        <w:t xml:space="preserve"> </w:t>
      </w:r>
      <w:r>
        <w:t>yapılırken</w:t>
      </w:r>
      <w:r>
        <w:rPr>
          <w:spacing w:val="-14"/>
        </w:rPr>
        <w:t xml:space="preserve"> </w:t>
      </w:r>
      <w:r>
        <w:t>sitelerin</w:t>
      </w:r>
      <w:r>
        <w:rPr>
          <w:spacing w:val="-18"/>
        </w:rPr>
        <w:t xml:space="preserve"> </w:t>
      </w:r>
      <w:r>
        <w:t>ziyaretçi</w:t>
      </w:r>
      <w:r>
        <w:rPr>
          <w:spacing w:val="-14"/>
        </w:rPr>
        <w:t xml:space="preserve"> </w:t>
      </w:r>
      <w:r>
        <w:t>sayıları</w:t>
      </w:r>
      <w:r>
        <w:rPr>
          <w:spacing w:val="-13"/>
        </w:rPr>
        <w:t xml:space="preserve"> </w:t>
      </w:r>
      <w:r>
        <w:t>mut- laka dikkate alınmalıdır. On-</w:t>
      </w:r>
      <w:proofErr w:type="spellStart"/>
      <w:r>
        <w:t>line</w:t>
      </w:r>
      <w:proofErr w:type="spellEnd"/>
      <w:r>
        <w:t xml:space="preserve"> aktiviteler, haber bültenleri veya </w:t>
      </w:r>
      <w:proofErr w:type="gramStart"/>
      <w:r>
        <w:t>e-mail</w:t>
      </w:r>
      <w:proofErr w:type="gramEnd"/>
      <w:r>
        <w:t xml:space="preserve"> zincirleri gibi çeşitli iletişim kanalları yoluyla ziyaretçilerle etkileşimi art- </w:t>
      </w:r>
      <w:proofErr w:type="spellStart"/>
      <w:r>
        <w:t>tıran</w:t>
      </w:r>
      <w:proofErr w:type="spellEnd"/>
      <w:r>
        <w:t xml:space="preserve"> siteler tercih</w:t>
      </w:r>
      <w:r>
        <w:rPr>
          <w:spacing w:val="-6"/>
        </w:rPr>
        <w:t xml:space="preserve"> </w:t>
      </w:r>
      <w:r>
        <w:t>edilmelidir.</w:t>
      </w:r>
    </w:p>
    <w:p w14:paraId="5CAED5FC" w14:textId="77777777" w:rsidR="004678B8" w:rsidRDefault="00C43813">
      <w:pPr>
        <w:pStyle w:val="Balk3"/>
        <w:numPr>
          <w:ilvl w:val="2"/>
          <w:numId w:val="22"/>
        </w:numPr>
        <w:tabs>
          <w:tab w:val="left" w:pos="1186"/>
        </w:tabs>
        <w:spacing w:before="185"/>
        <w:ind w:hanging="568"/>
      </w:pPr>
      <w:r>
        <w:t>Sitenin iş akışlarının doğru</w:t>
      </w:r>
      <w:r>
        <w:rPr>
          <w:spacing w:val="-4"/>
        </w:rPr>
        <w:t xml:space="preserve"> </w:t>
      </w:r>
      <w:r>
        <w:t>tanımlanması</w:t>
      </w:r>
    </w:p>
    <w:p w14:paraId="3A541C35" w14:textId="77777777" w:rsidR="004678B8" w:rsidRDefault="00C43813">
      <w:pPr>
        <w:pStyle w:val="GvdeMetni"/>
        <w:spacing w:before="212" w:line="276" w:lineRule="auto"/>
        <w:ind w:right="1708"/>
        <w:jc w:val="both"/>
      </w:pPr>
      <w:r>
        <w:t xml:space="preserve">Çok sayıda adaya ulaşmak kadar, seçim sürecinin en kısa zamanda ta- </w:t>
      </w:r>
      <w:proofErr w:type="spellStart"/>
      <w:r>
        <w:t>mamlanması</w:t>
      </w:r>
      <w:proofErr w:type="spellEnd"/>
      <w:r>
        <w:t xml:space="preserve"> da önemli olduğundan, iş akışları iyi tanımlanmış sitelere yönelmek gerekir.</w:t>
      </w:r>
    </w:p>
    <w:p w14:paraId="47CAFA2A" w14:textId="77777777" w:rsidR="004678B8" w:rsidRDefault="00C43813">
      <w:pPr>
        <w:pStyle w:val="GvdeMetni"/>
        <w:spacing w:before="181" w:line="276" w:lineRule="auto"/>
        <w:ind w:right="1412"/>
        <w:jc w:val="both"/>
      </w:pPr>
      <w:r>
        <w:t>Günümüzde,</w:t>
      </w:r>
      <w:r>
        <w:rPr>
          <w:spacing w:val="-7"/>
        </w:rPr>
        <w:t xml:space="preserve"> </w:t>
      </w:r>
      <w:r>
        <w:t>halen</w:t>
      </w:r>
      <w:r>
        <w:rPr>
          <w:spacing w:val="-7"/>
        </w:rPr>
        <w:t xml:space="preserve"> </w:t>
      </w:r>
      <w:r>
        <w:t>birçok</w:t>
      </w:r>
      <w:r>
        <w:rPr>
          <w:spacing w:val="-8"/>
        </w:rPr>
        <w:t xml:space="preserve"> </w:t>
      </w:r>
      <w:r>
        <w:t>sitenin</w:t>
      </w:r>
      <w:r>
        <w:rPr>
          <w:spacing w:val="-7"/>
        </w:rPr>
        <w:t xml:space="preserve"> </w:t>
      </w:r>
      <w:r>
        <w:t>açık</w:t>
      </w:r>
      <w:r>
        <w:rPr>
          <w:spacing w:val="-9"/>
        </w:rPr>
        <w:t xml:space="preserve"> </w:t>
      </w:r>
      <w:r>
        <w:t>pozisyonların</w:t>
      </w:r>
      <w:r>
        <w:rPr>
          <w:spacing w:val="-7"/>
        </w:rPr>
        <w:t xml:space="preserve"> </w:t>
      </w:r>
      <w:r>
        <w:t>adaylara</w:t>
      </w:r>
      <w:r>
        <w:rPr>
          <w:spacing w:val="-6"/>
        </w:rPr>
        <w:t xml:space="preserve"> </w:t>
      </w:r>
      <w:r>
        <w:t>duyurulması ve başvuruların toplanması aşamalarına odaklandığı ve işe alma sürecinin bütününü yönetmediği görülmektedir. Başvuru değerlendirme, görüşme yönetimi, teklif yönetimi ve aday bilgilendirme aşamalarını da içine alan internet bazlı işe alım teknolojileri tercih</w:t>
      </w:r>
      <w:r>
        <w:rPr>
          <w:spacing w:val="-9"/>
        </w:rPr>
        <w:t xml:space="preserve"> </w:t>
      </w:r>
      <w:r>
        <w:t>edilmelidir.</w:t>
      </w:r>
    </w:p>
    <w:p w14:paraId="50EC0016" w14:textId="77777777" w:rsidR="004678B8" w:rsidRDefault="004678B8">
      <w:pPr>
        <w:spacing w:line="276" w:lineRule="auto"/>
        <w:jc w:val="both"/>
        <w:sectPr w:rsidR="004678B8">
          <w:headerReference w:type="even" r:id="rId51"/>
          <w:pgSz w:w="9360" w:h="13330"/>
          <w:pgMar w:top="1240" w:right="0" w:bottom="280" w:left="800" w:header="710" w:footer="0" w:gutter="0"/>
          <w:cols w:space="708"/>
        </w:sectPr>
      </w:pPr>
    </w:p>
    <w:p w14:paraId="08CC3C3D" w14:textId="77777777" w:rsidR="004678B8" w:rsidRDefault="00C43813">
      <w:pPr>
        <w:pStyle w:val="GvdeMetni"/>
        <w:spacing w:before="168" w:line="276" w:lineRule="auto"/>
        <w:ind w:right="1414"/>
        <w:jc w:val="both"/>
      </w:pPr>
      <w:r>
        <w:lastRenderedPageBreak/>
        <w:t xml:space="preserve">Tek tek özgeçmişlerin incelenmeden, özgeçmişin belli bölümlerini incele- </w:t>
      </w:r>
      <w:proofErr w:type="spellStart"/>
      <w:r>
        <w:t>yerek</w:t>
      </w:r>
      <w:proofErr w:type="spellEnd"/>
      <w:r>
        <w:t xml:space="preserve"> etkin bir ön elemenin gerçekleştirilebildiği, adayların beklenen</w:t>
      </w:r>
      <w:r>
        <w:rPr>
          <w:spacing w:val="-37"/>
        </w:rPr>
        <w:t xml:space="preserve"> </w:t>
      </w:r>
      <w:r>
        <w:t xml:space="preserve">nite- </w:t>
      </w:r>
      <w:proofErr w:type="spellStart"/>
      <w:r>
        <w:t>liklere</w:t>
      </w:r>
      <w:proofErr w:type="spellEnd"/>
      <w:r>
        <w:t xml:space="preserve">, uygunluk seviyelerine göre </w:t>
      </w:r>
      <w:proofErr w:type="spellStart"/>
      <w:r>
        <w:t>önceliklendirilebildiği</w:t>
      </w:r>
      <w:proofErr w:type="spellEnd"/>
      <w:r>
        <w:t xml:space="preserve"> ve değerlen- </w:t>
      </w:r>
      <w:proofErr w:type="spellStart"/>
      <w:r>
        <w:t>dirme</w:t>
      </w:r>
      <w:proofErr w:type="spellEnd"/>
      <w:r>
        <w:t xml:space="preserve"> sürecinin optimize edildiği siteler</w:t>
      </w:r>
      <w:r>
        <w:rPr>
          <w:spacing w:val="-3"/>
        </w:rPr>
        <w:t xml:space="preserve"> </w:t>
      </w:r>
      <w:r>
        <w:t>seçilmelidir.</w:t>
      </w:r>
    </w:p>
    <w:p w14:paraId="1E2FA762" w14:textId="77777777" w:rsidR="004678B8" w:rsidRDefault="00C43813">
      <w:pPr>
        <w:pStyle w:val="Balk3"/>
        <w:numPr>
          <w:ilvl w:val="2"/>
          <w:numId w:val="22"/>
        </w:numPr>
        <w:tabs>
          <w:tab w:val="left" w:pos="1186"/>
        </w:tabs>
        <w:spacing w:before="185"/>
        <w:ind w:hanging="568"/>
      </w:pPr>
      <w:r>
        <w:t>Sitenin Sahip Olduğu Yazılımın</w:t>
      </w:r>
      <w:r>
        <w:rPr>
          <w:spacing w:val="-4"/>
        </w:rPr>
        <w:t xml:space="preserve"> </w:t>
      </w:r>
      <w:r>
        <w:t>İşlevselliği</w:t>
      </w:r>
    </w:p>
    <w:p w14:paraId="25352F6C" w14:textId="77777777" w:rsidR="004678B8" w:rsidRDefault="00C43813">
      <w:pPr>
        <w:pStyle w:val="GvdeMetni"/>
        <w:spacing w:before="212" w:line="276" w:lineRule="auto"/>
        <w:ind w:right="1415"/>
        <w:jc w:val="both"/>
      </w:pPr>
      <w:r>
        <w:t xml:space="preserve">Adayların nitelikleri, yetkinlikleri, deneyimleri gibi bilgilerini sınıflandı- </w:t>
      </w:r>
      <w:proofErr w:type="spellStart"/>
      <w:r>
        <w:t>ran</w:t>
      </w:r>
      <w:proofErr w:type="spellEnd"/>
      <w:r>
        <w:t>, anahtar kelimeler ve sınıflandırılmış bilgilerle donatılmış, ileri arama motorlarına sahip siteler dikkate alınmalıdır.</w:t>
      </w:r>
    </w:p>
    <w:p w14:paraId="04690D64" w14:textId="77777777" w:rsidR="004678B8" w:rsidRDefault="00C43813">
      <w:pPr>
        <w:pStyle w:val="Balk3"/>
        <w:numPr>
          <w:ilvl w:val="2"/>
          <w:numId w:val="22"/>
        </w:numPr>
        <w:tabs>
          <w:tab w:val="left" w:pos="1186"/>
        </w:tabs>
        <w:spacing w:before="186"/>
        <w:ind w:hanging="568"/>
      </w:pPr>
      <w:r>
        <w:t>Sitenin Teknolojik</w:t>
      </w:r>
      <w:r>
        <w:rPr>
          <w:spacing w:val="-4"/>
        </w:rPr>
        <w:t xml:space="preserve"> </w:t>
      </w:r>
      <w:r>
        <w:t>Özellikleri</w:t>
      </w:r>
    </w:p>
    <w:p w14:paraId="4D336FEC" w14:textId="77777777" w:rsidR="004678B8" w:rsidRDefault="00C43813">
      <w:pPr>
        <w:pStyle w:val="GvdeMetni"/>
        <w:spacing w:before="213" w:line="276" w:lineRule="auto"/>
        <w:ind w:right="1413"/>
        <w:jc w:val="both"/>
      </w:pPr>
      <w:r>
        <w:t>Seçim</w:t>
      </w:r>
      <w:r>
        <w:rPr>
          <w:spacing w:val="-17"/>
        </w:rPr>
        <w:t xml:space="preserve"> </w:t>
      </w:r>
      <w:r>
        <w:t>yapılırken,</w:t>
      </w:r>
      <w:r>
        <w:rPr>
          <w:spacing w:val="-15"/>
        </w:rPr>
        <w:t xml:space="preserve"> </w:t>
      </w:r>
      <w:r>
        <w:t>tüm</w:t>
      </w:r>
      <w:r>
        <w:rPr>
          <w:spacing w:val="-16"/>
        </w:rPr>
        <w:t xml:space="preserve"> </w:t>
      </w:r>
      <w:r>
        <w:t>alternatif</w:t>
      </w:r>
      <w:r>
        <w:rPr>
          <w:spacing w:val="-15"/>
        </w:rPr>
        <w:t xml:space="preserve"> </w:t>
      </w:r>
      <w:r>
        <w:t>sitelere</w:t>
      </w:r>
      <w:r>
        <w:rPr>
          <w:spacing w:val="-12"/>
        </w:rPr>
        <w:t xml:space="preserve"> </w:t>
      </w:r>
      <w:r>
        <w:t>bağlanılarak,</w:t>
      </w:r>
      <w:r>
        <w:rPr>
          <w:spacing w:val="-13"/>
        </w:rPr>
        <w:t xml:space="preserve"> </w:t>
      </w:r>
      <w:r>
        <w:t>siteye</w:t>
      </w:r>
      <w:r>
        <w:rPr>
          <w:spacing w:val="-12"/>
        </w:rPr>
        <w:t xml:space="preserve"> </w:t>
      </w:r>
      <w:r>
        <w:t>bağlanma</w:t>
      </w:r>
      <w:r>
        <w:rPr>
          <w:spacing w:val="-12"/>
        </w:rPr>
        <w:t xml:space="preserve"> </w:t>
      </w:r>
      <w:r>
        <w:t>hızı, sitedeki sayfaların açılma hızı kontrol edilmelidir.</w:t>
      </w:r>
    </w:p>
    <w:p w14:paraId="49598C39" w14:textId="77777777" w:rsidR="004678B8" w:rsidRDefault="00C43813">
      <w:pPr>
        <w:pStyle w:val="ListeParagraf"/>
        <w:numPr>
          <w:ilvl w:val="3"/>
          <w:numId w:val="22"/>
        </w:numPr>
        <w:tabs>
          <w:tab w:val="left" w:pos="1339"/>
        </w:tabs>
        <w:spacing w:before="179" w:line="276" w:lineRule="auto"/>
        <w:ind w:right="1412"/>
        <w:jc w:val="both"/>
      </w:pPr>
      <w:r>
        <w:t>Uygulamaya</w:t>
      </w:r>
      <w:r>
        <w:rPr>
          <w:spacing w:val="-16"/>
        </w:rPr>
        <w:t xml:space="preserve"> </w:t>
      </w:r>
      <w:r>
        <w:t>geçildikten</w:t>
      </w:r>
      <w:r>
        <w:rPr>
          <w:spacing w:val="-15"/>
        </w:rPr>
        <w:t xml:space="preserve"> </w:t>
      </w:r>
      <w:r>
        <w:t>sonra,</w:t>
      </w:r>
      <w:r>
        <w:rPr>
          <w:spacing w:val="-17"/>
        </w:rPr>
        <w:t xml:space="preserve"> </w:t>
      </w:r>
      <w:r>
        <w:t>e-işe</w:t>
      </w:r>
      <w:r>
        <w:rPr>
          <w:spacing w:val="-15"/>
        </w:rPr>
        <w:t xml:space="preserve"> </w:t>
      </w:r>
      <w:r>
        <w:t>alımın</w:t>
      </w:r>
      <w:r>
        <w:rPr>
          <w:spacing w:val="-15"/>
        </w:rPr>
        <w:t xml:space="preserve"> </w:t>
      </w:r>
      <w:r>
        <w:t>şirkete</w:t>
      </w:r>
      <w:r>
        <w:rPr>
          <w:spacing w:val="-17"/>
        </w:rPr>
        <w:t xml:space="preserve"> </w:t>
      </w:r>
      <w:r>
        <w:t>hedeflenen</w:t>
      </w:r>
      <w:r>
        <w:rPr>
          <w:spacing w:val="-18"/>
        </w:rPr>
        <w:t xml:space="preserve"> </w:t>
      </w:r>
      <w:proofErr w:type="spellStart"/>
      <w:r>
        <w:t>ma</w:t>
      </w:r>
      <w:proofErr w:type="spellEnd"/>
      <w:r>
        <w:t xml:space="preserve">- </w:t>
      </w:r>
      <w:proofErr w:type="spellStart"/>
      <w:r>
        <w:t>liyet</w:t>
      </w:r>
      <w:proofErr w:type="spellEnd"/>
      <w:r>
        <w:t>, zaman, kalite avantajlarını ne oranda sağladığının izlenmesi önem</w:t>
      </w:r>
      <w:r>
        <w:rPr>
          <w:spacing w:val="-4"/>
        </w:rPr>
        <w:t xml:space="preserve"> </w:t>
      </w:r>
      <w:r>
        <w:t>taşımaktadır.</w:t>
      </w:r>
    </w:p>
    <w:p w14:paraId="0B65383C" w14:textId="77777777" w:rsidR="004678B8" w:rsidRDefault="00C43813">
      <w:pPr>
        <w:pStyle w:val="ListeParagraf"/>
        <w:numPr>
          <w:ilvl w:val="3"/>
          <w:numId w:val="22"/>
        </w:numPr>
        <w:tabs>
          <w:tab w:val="left" w:pos="1339"/>
        </w:tabs>
        <w:spacing w:before="181" w:line="276" w:lineRule="auto"/>
        <w:ind w:right="1409"/>
        <w:jc w:val="both"/>
      </w:pPr>
      <w:r>
        <w:t xml:space="preserve">Değişimin baş döndürücü bir hızda gerçekleştiği internet dünya- </w:t>
      </w:r>
      <w:proofErr w:type="spellStart"/>
      <w:r>
        <w:t>sında</w:t>
      </w:r>
      <w:proofErr w:type="spellEnd"/>
      <w:r>
        <w:t xml:space="preserve">, e-işe alımdaki gelişmelerin ve birlikte çalışılan sitenin </w:t>
      </w:r>
      <w:proofErr w:type="spellStart"/>
      <w:r>
        <w:t>per</w:t>
      </w:r>
      <w:proofErr w:type="spellEnd"/>
      <w:r>
        <w:t xml:space="preserve">- </w:t>
      </w:r>
      <w:proofErr w:type="spellStart"/>
      <w:r>
        <w:t>formansının</w:t>
      </w:r>
      <w:proofErr w:type="spellEnd"/>
      <w:r>
        <w:t xml:space="preserve"> izlenmesi de kritik olduğu göz önüne bulundurulma- </w:t>
      </w:r>
      <w:proofErr w:type="spellStart"/>
      <w:r>
        <w:t>lıdır</w:t>
      </w:r>
      <w:proofErr w:type="spellEnd"/>
      <w:r>
        <w:t>.</w:t>
      </w:r>
    </w:p>
    <w:p w14:paraId="452AFAE3" w14:textId="77777777" w:rsidR="004678B8" w:rsidRDefault="00C43813">
      <w:pPr>
        <w:pStyle w:val="Balk3"/>
        <w:numPr>
          <w:ilvl w:val="0"/>
          <w:numId w:val="24"/>
        </w:numPr>
        <w:tabs>
          <w:tab w:val="left" w:pos="903"/>
        </w:tabs>
        <w:spacing w:before="185"/>
        <w:ind w:hanging="285"/>
      </w:pPr>
      <w:r>
        <w:t>Karşılaşılan</w:t>
      </w:r>
      <w:r>
        <w:rPr>
          <w:spacing w:val="-4"/>
        </w:rPr>
        <w:t xml:space="preserve"> </w:t>
      </w:r>
      <w:r>
        <w:t>Problemler</w:t>
      </w:r>
    </w:p>
    <w:p w14:paraId="1CE7ACEF" w14:textId="77777777" w:rsidR="004678B8" w:rsidRDefault="00C43813">
      <w:pPr>
        <w:pStyle w:val="GvdeMetni"/>
        <w:spacing w:before="214" w:line="276" w:lineRule="auto"/>
        <w:ind w:right="1412"/>
        <w:jc w:val="both"/>
      </w:pPr>
      <w:r>
        <w:t xml:space="preserve">Dijital </w:t>
      </w:r>
      <w:proofErr w:type="spellStart"/>
      <w:r>
        <w:t>İKY’nin</w:t>
      </w:r>
      <w:proofErr w:type="spellEnd"/>
      <w:r>
        <w:t xml:space="preserve"> yukarıda belirtilen yararlarına karşılık birtakım problem- </w:t>
      </w:r>
      <w:proofErr w:type="spellStart"/>
      <w:r>
        <w:t>leri</w:t>
      </w:r>
      <w:proofErr w:type="spellEnd"/>
      <w:r>
        <w:t xml:space="preserve"> de beraberinde getirdiği unutulmamalıdır. Bu problemlerin bilinmesi, çözülmeleri içinde gerekli çalışmaların yapılmasına ve böylece etkinliğin daha fazla artmasına katkı sağlayacaktır.</w:t>
      </w:r>
    </w:p>
    <w:p w14:paraId="7EE217D3" w14:textId="77777777" w:rsidR="004678B8" w:rsidRDefault="00C43813">
      <w:pPr>
        <w:pStyle w:val="GvdeMetni"/>
        <w:spacing w:before="180" w:line="276" w:lineRule="auto"/>
        <w:ind w:right="1411"/>
        <w:jc w:val="both"/>
      </w:pPr>
      <w:r>
        <w:t xml:space="preserve">Firma web sitelerinin etkili ve eşsiz bir araç olduğu hatırlanacak olursa; Güncel tutulması gerekmektedir. Örneğin broşürler güncelliğini yitirdi- </w:t>
      </w:r>
      <w:proofErr w:type="spellStart"/>
      <w:r>
        <w:t>ğinde</w:t>
      </w:r>
      <w:proofErr w:type="spellEnd"/>
      <w:r>
        <w:t xml:space="preserve"> hatalı algılara sebep olabilir. Web sitelerinin güncellenmesinin </w:t>
      </w:r>
      <w:proofErr w:type="spellStart"/>
      <w:r>
        <w:t>ma</w:t>
      </w:r>
      <w:proofErr w:type="spellEnd"/>
      <w:r>
        <w:t xml:space="preserve">- </w:t>
      </w:r>
      <w:proofErr w:type="spellStart"/>
      <w:r>
        <w:t>liyetli</w:t>
      </w:r>
      <w:proofErr w:type="spellEnd"/>
      <w:r>
        <w:t xml:space="preserve"> olacağı düşünülmektedir. Hâlbuki firmaların web sitelerini kolay- </w:t>
      </w:r>
      <w:proofErr w:type="spellStart"/>
      <w:r>
        <w:t>lıkla</w:t>
      </w:r>
      <w:proofErr w:type="spellEnd"/>
      <w:r>
        <w:t xml:space="preserve"> ve ekstra bir maliyete katlanmadan güncelleme </w:t>
      </w:r>
      <w:proofErr w:type="gramStart"/>
      <w:r>
        <w:t>imkanı</w:t>
      </w:r>
      <w:proofErr w:type="gramEnd"/>
      <w:r>
        <w:t xml:space="preserve"> bulunmakta- </w:t>
      </w:r>
      <w:proofErr w:type="spellStart"/>
      <w:r>
        <w:t>dır</w:t>
      </w:r>
      <w:proofErr w:type="spellEnd"/>
      <w:r>
        <w:t>. Bu bağlamda ilk karşılaşılan problem güncel olmayan bir web sitesi şirket</w:t>
      </w:r>
      <w:r>
        <w:rPr>
          <w:spacing w:val="-7"/>
        </w:rPr>
        <w:t xml:space="preserve"> </w:t>
      </w:r>
      <w:r>
        <w:t>imajını</w:t>
      </w:r>
      <w:r>
        <w:rPr>
          <w:spacing w:val="-6"/>
        </w:rPr>
        <w:t xml:space="preserve"> </w:t>
      </w:r>
      <w:r>
        <w:t>olumsuz</w:t>
      </w:r>
      <w:r>
        <w:rPr>
          <w:spacing w:val="-7"/>
        </w:rPr>
        <w:t xml:space="preserve"> </w:t>
      </w:r>
      <w:r>
        <w:t>etkileyebilir,</w:t>
      </w:r>
      <w:r>
        <w:rPr>
          <w:spacing w:val="-7"/>
        </w:rPr>
        <w:t xml:space="preserve"> </w:t>
      </w:r>
      <w:r>
        <w:t>X</w:t>
      </w:r>
      <w:r>
        <w:rPr>
          <w:spacing w:val="-5"/>
        </w:rPr>
        <w:t xml:space="preserve"> </w:t>
      </w:r>
      <w:r>
        <w:t>şirketi</w:t>
      </w:r>
      <w:r>
        <w:rPr>
          <w:spacing w:val="-5"/>
        </w:rPr>
        <w:t xml:space="preserve"> </w:t>
      </w:r>
      <w:r>
        <w:t>İK</w:t>
      </w:r>
      <w:r>
        <w:rPr>
          <w:spacing w:val="-4"/>
        </w:rPr>
        <w:t xml:space="preserve"> </w:t>
      </w:r>
      <w:r>
        <w:t>süreçlerini</w:t>
      </w:r>
      <w:r>
        <w:rPr>
          <w:spacing w:val="-5"/>
        </w:rPr>
        <w:t xml:space="preserve"> </w:t>
      </w:r>
      <w:r>
        <w:t>gerçeğe</w:t>
      </w:r>
      <w:r>
        <w:rPr>
          <w:spacing w:val="-4"/>
        </w:rPr>
        <w:t xml:space="preserve"> </w:t>
      </w:r>
      <w:r>
        <w:t>aykırı</w:t>
      </w:r>
    </w:p>
    <w:p w14:paraId="42B8F309" w14:textId="77777777" w:rsidR="004678B8" w:rsidRDefault="004678B8">
      <w:pPr>
        <w:spacing w:line="276" w:lineRule="auto"/>
        <w:jc w:val="both"/>
        <w:sectPr w:rsidR="004678B8">
          <w:headerReference w:type="default" r:id="rId52"/>
          <w:pgSz w:w="9360" w:h="13330"/>
          <w:pgMar w:top="1240" w:right="0" w:bottom="280" w:left="800" w:header="0" w:footer="0" w:gutter="0"/>
          <w:cols w:space="708"/>
        </w:sectPr>
      </w:pPr>
    </w:p>
    <w:p w14:paraId="4C508400" w14:textId="77777777" w:rsidR="004678B8" w:rsidRDefault="00C43813">
      <w:pPr>
        <w:pStyle w:val="GvdeMetni"/>
        <w:spacing w:before="168" w:line="276" w:lineRule="auto"/>
        <w:ind w:right="1413"/>
        <w:jc w:val="both"/>
      </w:pPr>
      <w:proofErr w:type="gramStart"/>
      <w:r>
        <w:lastRenderedPageBreak/>
        <w:t>beyanlarla</w:t>
      </w:r>
      <w:proofErr w:type="gramEnd"/>
      <w:r>
        <w:t xml:space="preserve"> web sitesinde dillendirir ve aday görüşmeye çağrıldığında an- </w:t>
      </w:r>
      <w:proofErr w:type="spellStart"/>
      <w:r>
        <w:t>lattıklarıyla</w:t>
      </w:r>
      <w:proofErr w:type="spellEnd"/>
      <w:r>
        <w:t xml:space="preserve"> uyuşmazsa algısal olarak dijital ortamda ilk edindiği bilgilere göre imaj oluşturduğundan personel çekme, elde tutma konularında </w:t>
      </w:r>
      <w:proofErr w:type="spellStart"/>
      <w:r>
        <w:t>prob</w:t>
      </w:r>
      <w:proofErr w:type="spellEnd"/>
      <w:r>
        <w:t xml:space="preserve">- </w:t>
      </w:r>
      <w:proofErr w:type="spellStart"/>
      <w:r>
        <w:t>lem</w:t>
      </w:r>
      <w:proofErr w:type="spellEnd"/>
      <w:r>
        <w:t xml:space="preserve"> oluşturacaktır.</w:t>
      </w:r>
    </w:p>
    <w:p w14:paraId="47E4C4C6" w14:textId="77777777" w:rsidR="004678B8" w:rsidRDefault="00C43813">
      <w:pPr>
        <w:pStyle w:val="GvdeMetni"/>
        <w:spacing w:before="180" w:line="276" w:lineRule="auto"/>
        <w:ind w:right="1412"/>
        <w:jc w:val="both"/>
      </w:pPr>
      <w:r>
        <w:t>Dijital dünyada bir firmanın web sitesine dünyanın her yerinden erişmek mümkündür.</w:t>
      </w:r>
      <w:r>
        <w:rPr>
          <w:spacing w:val="-18"/>
        </w:rPr>
        <w:t xml:space="preserve"> </w:t>
      </w:r>
      <w:proofErr w:type="spellStart"/>
      <w:r>
        <w:t>Dijitallik</w:t>
      </w:r>
      <w:proofErr w:type="spellEnd"/>
      <w:r>
        <w:rPr>
          <w:spacing w:val="-18"/>
        </w:rPr>
        <w:t xml:space="preserve"> </w:t>
      </w:r>
      <w:r>
        <w:t>dışında</w:t>
      </w:r>
      <w:r>
        <w:rPr>
          <w:spacing w:val="-17"/>
        </w:rPr>
        <w:t xml:space="preserve"> </w:t>
      </w:r>
      <w:r>
        <w:t>hiçbir</w:t>
      </w:r>
      <w:r>
        <w:rPr>
          <w:spacing w:val="-16"/>
        </w:rPr>
        <w:t xml:space="preserve"> </w:t>
      </w:r>
      <w:r>
        <w:t>ortamda</w:t>
      </w:r>
      <w:r>
        <w:rPr>
          <w:spacing w:val="-16"/>
        </w:rPr>
        <w:t xml:space="preserve"> </w:t>
      </w:r>
      <w:r>
        <w:t>7</w:t>
      </w:r>
      <w:r>
        <w:rPr>
          <w:spacing w:val="-17"/>
        </w:rPr>
        <w:t xml:space="preserve"> </w:t>
      </w:r>
      <w:r>
        <w:t>gün</w:t>
      </w:r>
      <w:r>
        <w:rPr>
          <w:spacing w:val="-17"/>
        </w:rPr>
        <w:t xml:space="preserve"> </w:t>
      </w:r>
      <w:r>
        <w:t>24</w:t>
      </w:r>
      <w:r>
        <w:rPr>
          <w:spacing w:val="-17"/>
        </w:rPr>
        <w:t xml:space="preserve"> </w:t>
      </w:r>
      <w:r>
        <w:t>saat</w:t>
      </w:r>
      <w:r>
        <w:rPr>
          <w:spacing w:val="-16"/>
        </w:rPr>
        <w:t xml:space="preserve"> </w:t>
      </w:r>
      <w:r>
        <w:t>bilgi</w:t>
      </w:r>
      <w:r>
        <w:rPr>
          <w:spacing w:val="-16"/>
        </w:rPr>
        <w:t xml:space="preserve"> </w:t>
      </w:r>
      <w:r>
        <w:t>kaynağına ulaşılamaz. Birçok firma bu gerçeği henüz kavrayamadıklarından kariyer sitelerine ağırlık vermekte veyahut dijitali tehlikeli görmekte bu yüzden dijital insan kaynaklarına mesafeli yaklaşmaktadır. Ayrıca üst düzey bir yöneticinin</w:t>
      </w:r>
      <w:r>
        <w:rPr>
          <w:spacing w:val="-15"/>
        </w:rPr>
        <w:t xml:space="preserve"> </w:t>
      </w:r>
      <w:r>
        <w:t>iş</w:t>
      </w:r>
      <w:r>
        <w:rPr>
          <w:spacing w:val="-15"/>
        </w:rPr>
        <w:t xml:space="preserve"> </w:t>
      </w:r>
      <w:r>
        <w:t>hayatının</w:t>
      </w:r>
      <w:r>
        <w:rPr>
          <w:spacing w:val="-14"/>
        </w:rPr>
        <w:t xml:space="preserve"> </w:t>
      </w:r>
      <w:r>
        <w:t>karmaşık</w:t>
      </w:r>
      <w:r>
        <w:rPr>
          <w:spacing w:val="-15"/>
        </w:rPr>
        <w:t xml:space="preserve"> </w:t>
      </w:r>
      <w:r>
        <w:t>yollarında</w:t>
      </w:r>
      <w:r>
        <w:rPr>
          <w:spacing w:val="-14"/>
        </w:rPr>
        <w:t xml:space="preserve"> </w:t>
      </w:r>
      <w:r>
        <w:t>edindiği</w:t>
      </w:r>
      <w:r>
        <w:rPr>
          <w:spacing w:val="-14"/>
        </w:rPr>
        <w:t xml:space="preserve"> </w:t>
      </w:r>
      <w:r>
        <w:t>ilk</w:t>
      </w:r>
      <w:r>
        <w:rPr>
          <w:spacing w:val="-17"/>
        </w:rPr>
        <w:t xml:space="preserve"> </w:t>
      </w:r>
      <w:r>
        <w:t>prensiplerden</w:t>
      </w:r>
      <w:r>
        <w:rPr>
          <w:spacing w:val="-15"/>
        </w:rPr>
        <w:t xml:space="preserve"> </w:t>
      </w:r>
      <w:r>
        <w:t>biri; gözüken</w:t>
      </w:r>
      <w:r>
        <w:rPr>
          <w:spacing w:val="-11"/>
        </w:rPr>
        <w:t xml:space="preserve"> </w:t>
      </w:r>
      <w:r>
        <w:t>işlere</w:t>
      </w:r>
      <w:r>
        <w:rPr>
          <w:spacing w:val="-11"/>
        </w:rPr>
        <w:t xml:space="preserve"> </w:t>
      </w:r>
      <w:r>
        <w:t>gözükmeyen</w:t>
      </w:r>
      <w:r>
        <w:rPr>
          <w:spacing w:val="-9"/>
        </w:rPr>
        <w:t xml:space="preserve"> </w:t>
      </w:r>
      <w:r>
        <w:t>işlerden</w:t>
      </w:r>
      <w:r>
        <w:rPr>
          <w:spacing w:val="-12"/>
        </w:rPr>
        <w:t xml:space="preserve"> </w:t>
      </w:r>
      <w:r>
        <w:t>daha</w:t>
      </w:r>
      <w:r>
        <w:rPr>
          <w:spacing w:val="-14"/>
        </w:rPr>
        <w:t xml:space="preserve"> </w:t>
      </w:r>
      <w:r>
        <w:t>fazla</w:t>
      </w:r>
      <w:r>
        <w:rPr>
          <w:spacing w:val="-10"/>
        </w:rPr>
        <w:t xml:space="preserve"> </w:t>
      </w:r>
      <w:r>
        <w:t>önem</w:t>
      </w:r>
      <w:r>
        <w:rPr>
          <w:spacing w:val="-13"/>
        </w:rPr>
        <w:t xml:space="preserve"> </w:t>
      </w:r>
      <w:r>
        <w:t>vermesi</w:t>
      </w:r>
      <w:r>
        <w:rPr>
          <w:spacing w:val="-11"/>
        </w:rPr>
        <w:t xml:space="preserve"> </w:t>
      </w:r>
      <w:r>
        <w:t>gerektiğidir. Üst</w:t>
      </w:r>
      <w:r>
        <w:rPr>
          <w:spacing w:val="-4"/>
        </w:rPr>
        <w:t xml:space="preserve"> </w:t>
      </w:r>
      <w:r>
        <w:t>yönetim</w:t>
      </w:r>
      <w:r>
        <w:rPr>
          <w:spacing w:val="-9"/>
        </w:rPr>
        <w:t xml:space="preserve"> </w:t>
      </w:r>
      <w:r>
        <w:t>tarafından</w:t>
      </w:r>
      <w:r>
        <w:rPr>
          <w:spacing w:val="-8"/>
        </w:rPr>
        <w:t xml:space="preserve"> </w:t>
      </w:r>
      <w:r>
        <w:t>“pek</w:t>
      </w:r>
      <w:r>
        <w:rPr>
          <w:spacing w:val="-7"/>
        </w:rPr>
        <w:t xml:space="preserve"> </w:t>
      </w:r>
      <w:r>
        <w:t>fazla</w:t>
      </w:r>
      <w:r>
        <w:rPr>
          <w:spacing w:val="-5"/>
        </w:rPr>
        <w:t xml:space="preserve"> </w:t>
      </w:r>
      <w:r>
        <w:t>gözükmeyen</w:t>
      </w:r>
      <w:r>
        <w:rPr>
          <w:spacing w:val="-5"/>
        </w:rPr>
        <w:t xml:space="preserve"> </w:t>
      </w:r>
      <w:r>
        <w:t>işler”</w:t>
      </w:r>
      <w:r>
        <w:rPr>
          <w:spacing w:val="-5"/>
        </w:rPr>
        <w:t xml:space="preserve"> </w:t>
      </w:r>
      <w:r>
        <w:t>kategorisinde</w:t>
      </w:r>
      <w:r>
        <w:rPr>
          <w:spacing w:val="-7"/>
        </w:rPr>
        <w:t xml:space="preserve"> </w:t>
      </w:r>
      <w:r>
        <w:t xml:space="preserve">değer- </w:t>
      </w:r>
      <w:proofErr w:type="spellStart"/>
      <w:r>
        <w:t>lendirilecek</w:t>
      </w:r>
      <w:proofErr w:type="spellEnd"/>
      <w:r>
        <w:t xml:space="preserve"> olan sosyal medyada itibar yönetiminin kaderi henüz doğu- </w:t>
      </w:r>
      <w:proofErr w:type="spellStart"/>
      <w:r>
        <w:t>munda</w:t>
      </w:r>
      <w:proofErr w:type="spellEnd"/>
      <w:r>
        <w:rPr>
          <w:spacing w:val="-8"/>
        </w:rPr>
        <w:t xml:space="preserve"> </w:t>
      </w:r>
      <w:r>
        <w:t>çizilir.</w:t>
      </w:r>
      <w:r>
        <w:rPr>
          <w:spacing w:val="-9"/>
        </w:rPr>
        <w:t xml:space="preserve"> </w:t>
      </w:r>
      <w:r>
        <w:t>Zaten</w:t>
      </w:r>
      <w:r>
        <w:rPr>
          <w:spacing w:val="-8"/>
        </w:rPr>
        <w:t xml:space="preserve"> </w:t>
      </w:r>
      <w:r>
        <w:t>pek</w:t>
      </w:r>
      <w:r>
        <w:rPr>
          <w:spacing w:val="-10"/>
        </w:rPr>
        <w:t xml:space="preserve"> </w:t>
      </w:r>
      <w:r>
        <w:t>çok</w:t>
      </w:r>
      <w:r>
        <w:rPr>
          <w:spacing w:val="-11"/>
        </w:rPr>
        <w:t xml:space="preserve"> </w:t>
      </w:r>
      <w:r>
        <w:t>alanda</w:t>
      </w:r>
      <w:r>
        <w:rPr>
          <w:spacing w:val="-7"/>
        </w:rPr>
        <w:t xml:space="preserve"> </w:t>
      </w:r>
      <w:r>
        <w:t>olduğu</w:t>
      </w:r>
      <w:r>
        <w:rPr>
          <w:spacing w:val="-9"/>
        </w:rPr>
        <w:t xml:space="preserve"> </w:t>
      </w:r>
      <w:r>
        <w:t>gibi</w:t>
      </w:r>
      <w:r>
        <w:rPr>
          <w:spacing w:val="-8"/>
        </w:rPr>
        <w:t xml:space="preserve"> </w:t>
      </w:r>
      <w:r>
        <w:t>bu</w:t>
      </w:r>
      <w:r>
        <w:rPr>
          <w:spacing w:val="-10"/>
        </w:rPr>
        <w:t xml:space="preserve"> </w:t>
      </w:r>
      <w:r>
        <w:t>işe</w:t>
      </w:r>
      <w:r>
        <w:rPr>
          <w:spacing w:val="-10"/>
        </w:rPr>
        <w:t xml:space="preserve"> </w:t>
      </w:r>
      <w:r>
        <w:t>de</w:t>
      </w:r>
      <w:r>
        <w:rPr>
          <w:spacing w:val="-8"/>
        </w:rPr>
        <w:t xml:space="preserve"> </w:t>
      </w:r>
      <w:r>
        <w:t>“herkes</w:t>
      </w:r>
      <w:r>
        <w:rPr>
          <w:spacing w:val="-7"/>
        </w:rPr>
        <w:t xml:space="preserve"> </w:t>
      </w:r>
      <w:r>
        <w:t>yapıyor” diye girilmiştir. Bir sektörde “herkes yapıyor, bizim de yapmamız lazım” ve “dostlar alışverişte görsün” tavrı yaygınlaştıkça ilginç bir yapı ortaya çıkmaktadır ve bu yapı büyük bir problem teşkil</w:t>
      </w:r>
      <w:r>
        <w:rPr>
          <w:spacing w:val="-11"/>
        </w:rPr>
        <w:t xml:space="preserve"> </w:t>
      </w:r>
      <w:r>
        <w:t>etmektedir.</w:t>
      </w:r>
    </w:p>
    <w:p w14:paraId="2E5DB26D" w14:textId="77777777" w:rsidR="004678B8" w:rsidRDefault="00C43813">
      <w:pPr>
        <w:pStyle w:val="GvdeMetni"/>
        <w:spacing w:before="181" w:line="276" w:lineRule="auto"/>
        <w:ind w:right="1411"/>
        <w:jc w:val="both"/>
      </w:pPr>
      <w:r>
        <w:t>Kurumlar</w:t>
      </w:r>
      <w:r>
        <w:rPr>
          <w:spacing w:val="-8"/>
        </w:rPr>
        <w:t xml:space="preserve"> </w:t>
      </w:r>
      <w:r>
        <w:t>birbirlerinin</w:t>
      </w:r>
      <w:r>
        <w:rPr>
          <w:spacing w:val="-8"/>
        </w:rPr>
        <w:t xml:space="preserve"> </w:t>
      </w:r>
      <w:r>
        <w:t>normlarını,</w:t>
      </w:r>
      <w:r>
        <w:rPr>
          <w:spacing w:val="-8"/>
        </w:rPr>
        <w:t xml:space="preserve"> </w:t>
      </w:r>
      <w:r>
        <w:t>mitlerini</w:t>
      </w:r>
      <w:r>
        <w:rPr>
          <w:spacing w:val="-7"/>
        </w:rPr>
        <w:t xml:space="preserve"> </w:t>
      </w:r>
      <w:r>
        <w:t>ve</w:t>
      </w:r>
      <w:r>
        <w:rPr>
          <w:spacing w:val="-8"/>
        </w:rPr>
        <w:t xml:space="preserve"> </w:t>
      </w:r>
      <w:r>
        <w:t>iş</w:t>
      </w:r>
      <w:r>
        <w:rPr>
          <w:spacing w:val="-8"/>
        </w:rPr>
        <w:t xml:space="preserve"> </w:t>
      </w:r>
      <w:r>
        <w:t>yapma</w:t>
      </w:r>
      <w:r>
        <w:rPr>
          <w:spacing w:val="-8"/>
        </w:rPr>
        <w:t xml:space="preserve"> </w:t>
      </w:r>
      <w:r>
        <w:t>biçimlerini</w:t>
      </w:r>
      <w:r>
        <w:rPr>
          <w:spacing w:val="-7"/>
        </w:rPr>
        <w:t xml:space="preserve"> </w:t>
      </w:r>
      <w:r>
        <w:t>büyük oranda danışmanlık şirketleri aracılığıyla; bazen gönüllü, bazen de –</w:t>
      </w:r>
      <w:proofErr w:type="spellStart"/>
      <w:r>
        <w:t>miş</w:t>
      </w:r>
      <w:proofErr w:type="spellEnd"/>
      <w:r>
        <w:t xml:space="preserve"> gibi yaparak kopyalamaktadırlar. Böylece her bir alanda başarıya ulaşma- </w:t>
      </w:r>
      <w:proofErr w:type="spellStart"/>
      <w:r>
        <w:t>nın</w:t>
      </w:r>
      <w:proofErr w:type="spellEnd"/>
      <w:r>
        <w:t xml:space="preserve"> yolu teke düşmüş gibi gözükür ve benzer alanlarda faaliyet gösteren kurumlar; politikalarıyla, prosedürleriyle, iletişim biçimleriyle, normla- </w:t>
      </w:r>
      <w:proofErr w:type="spellStart"/>
      <w:r>
        <w:t>rıyla</w:t>
      </w:r>
      <w:proofErr w:type="spellEnd"/>
      <w:r>
        <w:t xml:space="preserve"> neredeyse birbirinin aynısı olur. Dolayısıyla dijital insan kaynakları yönetimi sürecinde de durum benzer bir şekilde gerçekleşir. Genellikle herkes</w:t>
      </w:r>
      <w:r>
        <w:rPr>
          <w:spacing w:val="-12"/>
        </w:rPr>
        <w:t xml:space="preserve"> </w:t>
      </w:r>
      <w:r>
        <w:t>bunu</w:t>
      </w:r>
      <w:r>
        <w:rPr>
          <w:spacing w:val="-12"/>
        </w:rPr>
        <w:t xml:space="preserve"> </w:t>
      </w:r>
      <w:r>
        <w:t>yaptığı</w:t>
      </w:r>
      <w:r>
        <w:rPr>
          <w:spacing w:val="-11"/>
        </w:rPr>
        <w:t xml:space="preserve"> </w:t>
      </w:r>
      <w:r>
        <w:t>için</w:t>
      </w:r>
      <w:r>
        <w:rPr>
          <w:spacing w:val="-12"/>
        </w:rPr>
        <w:t xml:space="preserve"> </w:t>
      </w:r>
      <w:r>
        <w:t>“bizim</w:t>
      </w:r>
      <w:r>
        <w:rPr>
          <w:spacing w:val="-13"/>
        </w:rPr>
        <w:t xml:space="preserve"> </w:t>
      </w:r>
      <w:r>
        <w:t>de</w:t>
      </w:r>
      <w:r>
        <w:rPr>
          <w:spacing w:val="-12"/>
        </w:rPr>
        <w:t xml:space="preserve"> </w:t>
      </w:r>
      <w:r>
        <w:t>yapmamız</w:t>
      </w:r>
      <w:r>
        <w:rPr>
          <w:spacing w:val="-12"/>
        </w:rPr>
        <w:t xml:space="preserve"> </w:t>
      </w:r>
      <w:r>
        <w:t>gerekir”</w:t>
      </w:r>
      <w:r>
        <w:rPr>
          <w:spacing w:val="-11"/>
        </w:rPr>
        <w:t xml:space="preserve"> </w:t>
      </w:r>
      <w:r>
        <w:t>denilir</w:t>
      </w:r>
      <w:r>
        <w:rPr>
          <w:spacing w:val="-11"/>
        </w:rPr>
        <w:t xml:space="preserve"> </w:t>
      </w:r>
      <w:r>
        <w:t>ve</w:t>
      </w:r>
      <w:r>
        <w:rPr>
          <w:spacing w:val="-12"/>
        </w:rPr>
        <w:t xml:space="preserve"> </w:t>
      </w:r>
      <w:r>
        <w:t>çalışmaya başlanır.</w:t>
      </w:r>
      <w:r>
        <w:rPr>
          <w:spacing w:val="-11"/>
        </w:rPr>
        <w:t xml:space="preserve"> </w:t>
      </w:r>
      <w:r>
        <w:t>Diğerlerinden</w:t>
      </w:r>
      <w:r>
        <w:rPr>
          <w:spacing w:val="-9"/>
        </w:rPr>
        <w:t xml:space="preserve"> </w:t>
      </w:r>
      <w:r>
        <w:t>daha</w:t>
      </w:r>
      <w:r>
        <w:rPr>
          <w:spacing w:val="-9"/>
        </w:rPr>
        <w:t xml:space="preserve"> </w:t>
      </w:r>
      <w:r>
        <w:t>iyi</w:t>
      </w:r>
      <w:r>
        <w:rPr>
          <w:spacing w:val="-10"/>
        </w:rPr>
        <w:t xml:space="preserve"> </w:t>
      </w:r>
      <w:r>
        <w:t>bir</w:t>
      </w:r>
      <w:r>
        <w:rPr>
          <w:spacing w:val="-9"/>
        </w:rPr>
        <w:t xml:space="preserve"> </w:t>
      </w:r>
      <w:r>
        <w:t>başlangıç</w:t>
      </w:r>
      <w:r>
        <w:rPr>
          <w:spacing w:val="-9"/>
        </w:rPr>
        <w:t xml:space="preserve"> </w:t>
      </w:r>
      <w:r>
        <w:t>yapılmaz</w:t>
      </w:r>
      <w:r>
        <w:rPr>
          <w:spacing w:val="-12"/>
        </w:rPr>
        <w:t xml:space="preserve"> </w:t>
      </w:r>
      <w:r>
        <w:t>ve</w:t>
      </w:r>
      <w:r>
        <w:rPr>
          <w:spacing w:val="-9"/>
        </w:rPr>
        <w:t xml:space="preserve"> </w:t>
      </w:r>
      <w:r>
        <w:t>bu</w:t>
      </w:r>
      <w:r>
        <w:rPr>
          <w:spacing w:val="-10"/>
        </w:rPr>
        <w:t xml:space="preserve"> </w:t>
      </w:r>
      <w:r>
        <w:t>alanda</w:t>
      </w:r>
      <w:r>
        <w:rPr>
          <w:spacing w:val="-10"/>
        </w:rPr>
        <w:t xml:space="preserve"> </w:t>
      </w:r>
      <w:r>
        <w:t>özgün projeler geliştirilmezse bu durum olumsuzluk</w:t>
      </w:r>
      <w:r>
        <w:rPr>
          <w:spacing w:val="-13"/>
        </w:rPr>
        <w:t xml:space="preserve"> </w:t>
      </w:r>
      <w:r>
        <w:t>oluşturur.</w:t>
      </w:r>
    </w:p>
    <w:p w14:paraId="5B92D8E9" w14:textId="77777777" w:rsidR="004678B8" w:rsidRDefault="00C43813">
      <w:pPr>
        <w:pStyle w:val="GvdeMetni"/>
        <w:spacing w:before="180" w:line="276" w:lineRule="auto"/>
        <w:ind w:right="1411"/>
        <w:jc w:val="both"/>
      </w:pPr>
      <w:r>
        <w:t xml:space="preserve">ERP yazılımları, bilgiye kısa sürede ulaşmanızı, süreçleri standartlaştır- </w:t>
      </w:r>
      <w:proofErr w:type="spellStart"/>
      <w:r>
        <w:t>mayı</w:t>
      </w:r>
      <w:proofErr w:type="spellEnd"/>
      <w:r>
        <w:rPr>
          <w:spacing w:val="-6"/>
        </w:rPr>
        <w:t xml:space="preserve"> </w:t>
      </w:r>
      <w:r>
        <w:t>bilgileri</w:t>
      </w:r>
      <w:r>
        <w:rPr>
          <w:spacing w:val="-7"/>
        </w:rPr>
        <w:t xml:space="preserve"> </w:t>
      </w:r>
      <w:r>
        <w:t>tek</w:t>
      </w:r>
      <w:r>
        <w:rPr>
          <w:spacing w:val="-8"/>
        </w:rPr>
        <w:t xml:space="preserve"> </w:t>
      </w:r>
      <w:r>
        <w:t>bir</w:t>
      </w:r>
      <w:r>
        <w:rPr>
          <w:spacing w:val="-5"/>
        </w:rPr>
        <w:t xml:space="preserve"> </w:t>
      </w:r>
      <w:r>
        <w:t>platformda</w:t>
      </w:r>
      <w:r>
        <w:rPr>
          <w:spacing w:val="-5"/>
        </w:rPr>
        <w:t xml:space="preserve"> </w:t>
      </w:r>
      <w:r>
        <w:t>yönetmenizi,</w:t>
      </w:r>
      <w:r>
        <w:rPr>
          <w:spacing w:val="-6"/>
        </w:rPr>
        <w:t xml:space="preserve"> </w:t>
      </w:r>
      <w:r>
        <w:t>kontrol</w:t>
      </w:r>
      <w:r>
        <w:rPr>
          <w:spacing w:val="-7"/>
        </w:rPr>
        <w:t xml:space="preserve"> </w:t>
      </w:r>
      <w:r>
        <w:t>etmenizi</w:t>
      </w:r>
      <w:r>
        <w:rPr>
          <w:spacing w:val="-5"/>
        </w:rPr>
        <w:t xml:space="preserve"> </w:t>
      </w:r>
      <w:r>
        <w:t>ve</w:t>
      </w:r>
      <w:r>
        <w:rPr>
          <w:spacing w:val="-5"/>
        </w:rPr>
        <w:t xml:space="preserve"> </w:t>
      </w:r>
      <w:r>
        <w:t xml:space="preserve">raporla- </w:t>
      </w:r>
      <w:proofErr w:type="spellStart"/>
      <w:r>
        <w:t>manızı</w:t>
      </w:r>
      <w:proofErr w:type="spellEnd"/>
      <w:r>
        <w:rPr>
          <w:spacing w:val="-15"/>
        </w:rPr>
        <w:t xml:space="preserve"> </w:t>
      </w:r>
      <w:r>
        <w:t>sağlamaktadır.</w:t>
      </w:r>
      <w:r>
        <w:rPr>
          <w:spacing w:val="-15"/>
        </w:rPr>
        <w:t xml:space="preserve"> </w:t>
      </w:r>
      <w:r>
        <w:t>Fakat</w:t>
      </w:r>
      <w:r>
        <w:rPr>
          <w:spacing w:val="-14"/>
        </w:rPr>
        <w:t xml:space="preserve"> </w:t>
      </w:r>
      <w:r>
        <w:t>ERP</w:t>
      </w:r>
      <w:r>
        <w:rPr>
          <w:spacing w:val="-16"/>
        </w:rPr>
        <w:t xml:space="preserve"> </w:t>
      </w:r>
      <w:r>
        <w:t>yazılımları,</w:t>
      </w:r>
      <w:r>
        <w:rPr>
          <w:spacing w:val="-18"/>
        </w:rPr>
        <w:t xml:space="preserve"> </w:t>
      </w:r>
      <w:r>
        <w:t>özellikle</w:t>
      </w:r>
      <w:r>
        <w:rPr>
          <w:spacing w:val="-17"/>
        </w:rPr>
        <w:t xml:space="preserve"> </w:t>
      </w:r>
      <w:r>
        <w:t>de</w:t>
      </w:r>
      <w:r>
        <w:rPr>
          <w:spacing w:val="-15"/>
        </w:rPr>
        <w:t xml:space="preserve"> </w:t>
      </w:r>
      <w:r>
        <w:t>paket</w:t>
      </w:r>
      <w:r>
        <w:rPr>
          <w:spacing w:val="-16"/>
        </w:rPr>
        <w:t xml:space="preserve"> </w:t>
      </w:r>
      <w:r>
        <w:t xml:space="preserve">yazılımlar; şirketin </w:t>
      </w:r>
      <w:proofErr w:type="spellStart"/>
      <w:r>
        <w:t>organizasyonel</w:t>
      </w:r>
      <w:proofErr w:type="spellEnd"/>
      <w:r>
        <w:t xml:space="preserve"> yapısındaki ve süreçlerindeki değişiklikleri hızlı bir</w:t>
      </w:r>
      <w:r>
        <w:rPr>
          <w:spacing w:val="-7"/>
        </w:rPr>
        <w:t xml:space="preserve"> </w:t>
      </w:r>
      <w:r>
        <w:t>şekilde</w:t>
      </w:r>
      <w:r>
        <w:rPr>
          <w:spacing w:val="-5"/>
        </w:rPr>
        <w:t xml:space="preserve"> </w:t>
      </w:r>
      <w:r>
        <w:t>yönetemeyebilir</w:t>
      </w:r>
      <w:r>
        <w:rPr>
          <w:spacing w:val="-7"/>
        </w:rPr>
        <w:t xml:space="preserve"> </w:t>
      </w:r>
      <w:r>
        <w:t>ve</w:t>
      </w:r>
      <w:r>
        <w:rPr>
          <w:spacing w:val="-4"/>
        </w:rPr>
        <w:t xml:space="preserve"> </w:t>
      </w:r>
      <w:r>
        <w:t>süreçlerin</w:t>
      </w:r>
      <w:r>
        <w:rPr>
          <w:spacing w:val="-8"/>
        </w:rPr>
        <w:t xml:space="preserve"> </w:t>
      </w:r>
      <w:r>
        <w:t>takıldığı</w:t>
      </w:r>
      <w:r>
        <w:rPr>
          <w:spacing w:val="-5"/>
        </w:rPr>
        <w:t xml:space="preserve"> </w:t>
      </w:r>
      <w:r>
        <w:t>noktaların</w:t>
      </w:r>
      <w:r>
        <w:rPr>
          <w:spacing w:val="-8"/>
        </w:rPr>
        <w:t xml:space="preserve"> </w:t>
      </w:r>
      <w:r>
        <w:t>tespiti</w:t>
      </w:r>
      <w:r>
        <w:rPr>
          <w:spacing w:val="-4"/>
        </w:rPr>
        <w:t xml:space="preserve"> </w:t>
      </w:r>
      <w:r>
        <w:t>ve</w:t>
      </w:r>
      <w:r>
        <w:rPr>
          <w:spacing w:val="-5"/>
        </w:rPr>
        <w:t xml:space="preserve"> </w:t>
      </w:r>
      <w:r>
        <w:t xml:space="preserve">iyi- </w:t>
      </w:r>
      <w:proofErr w:type="spellStart"/>
      <w:r>
        <w:t>leştirilmesinde</w:t>
      </w:r>
      <w:proofErr w:type="spellEnd"/>
      <w:r>
        <w:t xml:space="preserve"> kolaylık sağlayamayabilir. Bu yüzden, ERP yazılımlarıyla </w:t>
      </w:r>
      <w:proofErr w:type="gramStart"/>
      <w:r>
        <w:t>entegre</w:t>
      </w:r>
      <w:proofErr w:type="gramEnd"/>
      <w:r>
        <w:t xml:space="preserve"> çalışan İş Akışı ve Süreç Yönetim Sistemi ve Doküman</w:t>
      </w:r>
      <w:r>
        <w:rPr>
          <w:spacing w:val="7"/>
        </w:rPr>
        <w:t xml:space="preserve"> </w:t>
      </w:r>
      <w:r>
        <w:t>Yönetim</w:t>
      </w:r>
    </w:p>
    <w:p w14:paraId="2B985044" w14:textId="77777777" w:rsidR="004678B8" w:rsidRDefault="004678B8">
      <w:pPr>
        <w:spacing w:line="276" w:lineRule="auto"/>
        <w:jc w:val="both"/>
        <w:sectPr w:rsidR="004678B8">
          <w:headerReference w:type="even" r:id="rId53"/>
          <w:pgSz w:w="9360" w:h="13330"/>
          <w:pgMar w:top="1240" w:right="0" w:bottom="280" w:left="800" w:header="710" w:footer="0" w:gutter="0"/>
          <w:cols w:space="708"/>
        </w:sectPr>
      </w:pPr>
    </w:p>
    <w:p w14:paraId="0D4C1095" w14:textId="77777777" w:rsidR="004678B8" w:rsidRDefault="00C43813">
      <w:pPr>
        <w:pStyle w:val="GvdeMetni"/>
        <w:spacing w:before="168" w:line="276" w:lineRule="auto"/>
        <w:ind w:right="1413"/>
        <w:jc w:val="both"/>
      </w:pPr>
      <w:r>
        <w:lastRenderedPageBreak/>
        <w:t>Sistemi yazılımlarına da ihtiyaç duyulmaktadır. Bu ihtiyaç genelde ekstra maliyet olarak görülür ve uygulamada aksaklıklara sebep olmaktadır.</w:t>
      </w:r>
    </w:p>
    <w:p w14:paraId="3A24C95E" w14:textId="77777777" w:rsidR="004678B8" w:rsidRDefault="00C43813">
      <w:pPr>
        <w:pStyle w:val="GvdeMetni"/>
        <w:spacing w:before="178" w:line="276" w:lineRule="auto"/>
        <w:ind w:right="1410"/>
        <w:jc w:val="both"/>
      </w:pPr>
      <w:proofErr w:type="spellStart"/>
      <w:r>
        <w:t>Digital</w:t>
      </w:r>
      <w:proofErr w:type="spellEnd"/>
      <w:r>
        <w:t xml:space="preserve"> İKY tüm dokümanları elektronik ortamda kayıtlı olarak yürüterek süreçleri hızlandırmaya, kişi, unvan ve birim bazında yetkilendirme yapa- </w:t>
      </w:r>
      <w:proofErr w:type="spellStart"/>
      <w:r>
        <w:t>rak</w:t>
      </w:r>
      <w:proofErr w:type="spellEnd"/>
      <w:r>
        <w:t xml:space="preserve"> dokümanlar üzerinde okuma, revize etme, ekleme yetkisini belirle- meye; Öz değerlemenin, çalışan memnuniyet anketinin ya da herhangi bir anketin</w:t>
      </w:r>
      <w:r>
        <w:rPr>
          <w:spacing w:val="-14"/>
        </w:rPr>
        <w:t xml:space="preserve"> </w:t>
      </w:r>
      <w:r>
        <w:t>dijital</w:t>
      </w:r>
      <w:r>
        <w:rPr>
          <w:spacing w:val="-11"/>
        </w:rPr>
        <w:t xml:space="preserve"> </w:t>
      </w:r>
      <w:r>
        <w:t>ortamda</w:t>
      </w:r>
      <w:r>
        <w:rPr>
          <w:spacing w:val="-10"/>
        </w:rPr>
        <w:t xml:space="preserve"> </w:t>
      </w:r>
      <w:r>
        <w:t>yapılmasına,</w:t>
      </w:r>
      <w:r>
        <w:rPr>
          <w:spacing w:val="-14"/>
        </w:rPr>
        <w:t xml:space="preserve"> </w:t>
      </w:r>
      <w:r>
        <w:t>sonucunun</w:t>
      </w:r>
      <w:r>
        <w:rPr>
          <w:spacing w:val="-13"/>
        </w:rPr>
        <w:t xml:space="preserve"> </w:t>
      </w:r>
      <w:r>
        <w:t>sayısallaştırılmasına</w:t>
      </w:r>
      <w:r>
        <w:rPr>
          <w:spacing w:val="-11"/>
        </w:rPr>
        <w:t xml:space="preserve"> </w:t>
      </w:r>
      <w:r>
        <w:t>ve</w:t>
      </w:r>
      <w:r>
        <w:rPr>
          <w:spacing w:val="-11"/>
        </w:rPr>
        <w:t xml:space="preserve"> </w:t>
      </w:r>
      <w:proofErr w:type="spellStart"/>
      <w:r>
        <w:t>ra</w:t>
      </w:r>
      <w:proofErr w:type="spellEnd"/>
      <w:r>
        <w:t xml:space="preserve">- </w:t>
      </w:r>
      <w:proofErr w:type="spellStart"/>
      <w:r>
        <w:t>porlanmasına</w:t>
      </w:r>
      <w:proofErr w:type="spellEnd"/>
      <w:r>
        <w:t xml:space="preserve">; Görev atamaya, belge onaylamaya, işin gecikmesi duru- </w:t>
      </w:r>
      <w:proofErr w:type="spellStart"/>
      <w:r>
        <w:t>munda</w:t>
      </w:r>
      <w:proofErr w:type="spellEnd"/>
      <w:r>
        <w:t xml:space="preserve"> uyarı mekanizması işletmeye; Dokümanlarda revizyon talebi gön- dermeye,</w:t>
      </w:r>
      <w:r>
        <w:rPr>
          <w:spacing w:val="-5"/>
        </w:rPr>
        <w:t xml:space="preserve"> </w:t>
      </w:r>
      <w:r>
        <w:t>çalışanlardan</w:t>
      </w:r>
      <w:r>
        <w:rPr>
          <w:spacing w:val="-4"/>
        </w:rPr>
        <w:t xml:space="preserve"> </w:t>
      </w:r>
      <w:r>
        <w:t>öneri</w:t>
      </w:r>
      <w:r>
        <w:rPr>
          <w:spacing w:val="-5"/>
        </w:rPr>
        <w:t xml:space="preserve"> </w:t>
      </w:r>
      <w:r>
        <w:t>almaya,</w:t>
      </w:r>
      <w:r>
        <w:rPr>
          <w:spacing w:val="-4"/>
        </w:rPr>
        <w:t xml:space="preserve"> </w:t>
      </w:r>
      <w:r>
        <w:t>iç</w:t>
      </w:r>
      <w:r>
        <w:rPr>
          <w:spacing w:val="-4"/>
        </w:rPr>
        <w:t xml:space="preserve"> </w:t>
      </w:r>
      <w:r>
        <w:t>ve</w:t>
      </w:r>
      <w:r>
        <w:rPr>
          <w:spacing w:val="-5"/>
        </w:rPr>
        <w:t xml:space="preserve"> </w:t>
      </w:r>
      <w:r>
        <w:t>dış</w:t>
      </w:r>
      <w:r>
        <w:rPr>
          <w:spacing w:val="-4"/>
        </w:rPr>
        <w:t xml:space="preserve"> </w:t>
      </w:r>
      <w:r>
        <w:t>müşteri</w:t>
      </w:r>
      <w:r>
        <w:rPr>
          <w:spacing w:val="-9"/>
        </w:rPr>
        <w:t xml:space="preserve"> </w:t>
      </w:r>
      <w:r>
        <w:t>şikayetlerini</w:t>
      </w:r>
      <w:r>
        <w:rPr>
          <w:spacing w:val="-4"/>
        </w:rPr>
        <w:t xml:space="preserve"> </w:t>
      </w:r>
      <w:r>
        <w:t xml:space="preserve">yönet- meye; “Doküman </w:t>
      </w:r>
      <w:proofErr w:type="spellStart"/>
      <w:r>
        <w:t>sirküle</w:t>
      </w:r>
      <w:proofErr w:type="spellEnd"/>
      <w:r>
        <w:t xml:space="preserve"> edildi, artık herkes biliyordur, dosyalayıp kaldı- </w:t>
      </w:r>
      <w:proofErr w:type="spellStart"/>
      <w:r>
        <w:t>rabiliriz</w:t>
      </w:r>
      <w:proofErr w:type="spellEnd"/>
      <w:r>
        <w:t xml:space="preserve">” düşüncesinden, “Bu kuralı nasıl bilmezsin prosedürde yazıyor” tartışmasından uzaklaşıp, şirket içerisindeki bilgileri daha şeffaf ve </w:t>
      </w:r>
      <w:proofErr w:type="spellStart"/>
      <w:r>
        <w:t>ulaşı</w:t>
      </w:r>
      <w:proofErr w:type="spellEnd"/>
      <w:r>
        <w:t xml:space="preserve">- </w:t>
      </w:r>
      <w:proofErr w:type="spellStart"/>
      <w:r>
        <w:t>labilir</w:t>
      </w:r>
      <w:proofErr w:type="spellEnd"/>
      <w:r>
        <w:rPr>
          <w:spacing w:val="-7"/>
        </w:rPr>
        <w:t xml:space="preserve"> </w:t>
      </w:r>
      <w:r>
        <w:t>olmasını</w:t>
      </w:r>
      <w:r>
        <w:rPr>
          <w:spacing w:val="-7"/>
        </w:rPr>
        <w:t xml:space="preserve"> </w:t>
      </w:r>
      <w:r>
        <w:t>sağlamaktadır.</w:t>
      </w:r>
      <w:r>
        <w:rPr>
          <w:spacing w:val="-7"/>
        </w:rPr>
        <w:t xml:space="preserve"> </w:t>
      </w:r>
      <w:r>
        <w:t>Buna</w:t>
      </w:r>
      <w:r>
        <w:rPr>
          <w:spacing w:val="-8"/>
        </w:rPr>
        <w:t xml:space="preserve"> </w:t>
      </w:r>
      <w:r>
        <w:t>karşılık</w:t>
      </w:r>
      <w:r>
        <w:rPr>
          <w:spacing w:val="-10"/>
        </w:rPr>
        <w:t xml:space="preserve"> </w:t>
      </w:r>
      <w:r>
        <w:t>tüm</w:t>
      </w:r>
      <w:r>
        <w:rPr>
          <w:spacing w:val="-11"/>
        </w:rPr>
        <w:t xml:space="preserve"> </w:t>
      </w:r>
      <w:r>
        <w:t>bu</w:t>
      </w:r>
      <w:r>
        <w:rPr>
          <w:spacing w:val="-8"/>
        </w:rPr>
        <w:t xml:space="preserve"> </w:t>
      </w:r>
      <w:r>
        <w:t>anlatılanlarda</w:t>
      </w:r>
      <w:r>
        <w:rPr>
          <w:spacing w:val="-7"/>
        </w:rPr>
        <w:t xml:space="preserve"> </w:t>
      </w:r>
      <w:r>
        <w:t>yazılım tabanlı bir problem çıkması durumunda süreç sekteye uğrayabilir. Ulusal durumlarda</w:t>
      </w:r>
      <w:r>
        <w:rPr>
          <w:spacing w:val="-10"/>
        </w:rPr>
        <w:t xml:space="preserve"> </w:t>
      </w:r>
      <w:r>
        <w:t>internet</w:t>
      </w:r>
      <w:r>
        <w:rPr>
          <w:spacing w:val="-6"/>
        </w:rPr>
        <w:t xml:space="preserve"> </w:t>
      </w:r>
      <w:r>
        <w:t>yasaklandığında</w:t>
      </w:r>
      <w:r>
        <w:rPr>
          <w:spacing w:val="-9"/>
        </w:rPr>
        <w:t xml:space="preserve"> </w:t>
      </w:r>
      <w:r>
        <w:t>işlem</w:t>
      </w:r>
      <w:r>
        <w:rPr>
          <w:spacing w:val="-10"/>
        </w:rPr>
        <w:t xml:space="preserve"> </w:t>
      </w:r>
      <w:r>
        <w:t>yapılamaz</w:t>
      </w:r>
      <w:r>
        <w:rPr>
          <w:spacing w:val="-9"/>
        </w:rPr>
        <w:t xml:space="preserve"> </w:t>
      </w:r>
      <w:r>
        <w:t>durumuna</w:t>
      </w:r>
      <w:r>
        <w:rPr>
          <w:spacing w:val="-7"/>
        </w:rPr>
        <w:t xml:space="preserve"> </w:t>
      </w:r>
      <w:r>
        <w:t>sebebiyet verebilir. Aksaklıklara neden</w:t>
      </w:r>
      <w:r>
        <w:rPr>
          <w:spacing w:val="-1"/>
        </w:rPr>
        <w:t xml:space="preserve"> </w:t>
      </w:r>
      <w:r>
        <w:t>olur.</w:t>
      </w:r>
    </w:p>
    <w:p w14:paraId="304DFF8E" w14:textId="77777777" w:rsidR="004678B8" w:rsidRDefault="00C43813">
      <w:pPr>
        <w:pStyle w:val="GvdeMetni"/>
        <w:spacing w:before="183" w:line="276" w:lineRule="auto"/>
        <w:ind w:right="1412"/>
        <w:jc w:val="both"/>
      </w:pPr>
      <w:r>
        <w:t>Dünya'nın</w:t>
      </w:r>
      <w:r>
        <w:rPr>
          <w:spacing w:val="-8"/>
        </w:rPr>
        <w:t xml:space="preserve"> </w:t>
      </w:r>
      <w:r>
        <w:t>En</w:t>
      </w:r>
      <w:r>
        <w:rPr>
          <w:spacing w:val="-8"/>
        </w:rPr>
        <w:t xml:space="preserve"> </w:t>
      </w:r>
      <w:r>
        <w:t>Büyük</w:t>
      </w:r>
      <w:r>
        <w:rPr>
          <w:spacing w:val="-10"/>
        </w:rPr>
        <w:t xml:space="preserve"> </w:t>
      </w:r>
      <w:r>
        <w:t>Siber</w:t>
      </w:r>
      <w:r>
        <w:rPr>
          <w:spacing w:val="-11"/>
        </w:rPr>
        <w:t xml:space="preserve"> </w:t>
      </w:r>
      <w:r>
        <w:t>Güvenlik</w:t>
      </w:r>
      <w:r>
        <w:rPr>
          <w:spacing w:val="-11"/>
        </w:rPr>
        <w:t xml:space="preserve"> </w:t>
      </w:r>
      <w:r>
        <w:t>Şirketi</w:t>
      </w:r>
      <w:r>
        <w:rPr>
          <w:spacing w:val="-6"/>
        </w:rPr>
        <w:t xml:space="preserve"> </w:t>
      </w:r>
      <w:proofErr w:type="spellStart"/>
      <w:r>
        <w:t>Hacklendi</w:t>
      </w:r>
      <w:proofErr w:type="spellEnd"/>
      <w:r>
        <w:t>”</w:t>
      </w:r>
      <w:r>
        <w:rPr>
          <w:spacing w:val="-7"/>
        </w:rPr>
        <w:t xml:space="preserve"> </w:t>
      </w:r>
      <w:r>
        <w:t>manşetiyle</w:t>
      </w:r>
      <w:r>
        <w:rPr>
          <w:spacing w:val="-8"/>
        </w:rPr>
        <w:t xml:space="preserve"> </w:t>
      </w:r>
      <w:r>
        <w:t xml:space="preserve">haber- </w:t>
      </w:r>
      <w:proofErr w:type="spellStart"/>
      <w:r>
        <w:t>ler</w:t>
      </w:r>
      <w:proofErr w:type="spellEnd"/>
      <w:r>
        <w:t xml:space="preserve"> okuduğumuz dijital çağın en büyük düşmanı olan siber saldırıların </w:t>
      </w:r>
      <w:proofErr w:type="spellStart"/>
      <w:r>
        <w:t>şir</w:t>
      </w:r>
      <w:proofErr w:type="spellEnd"/>
      <w:r>
        <w:t>- ketlere</w:t>
      </w:r>
      <w:r>
        <w:rPr>
          <w:spacing w:val="-8"/>
        </w:rPr>
        <w:t xml:space="preserve"> </w:t>
      </w:r>
      <w:r>
        <w:t>maliyetleri</w:t>
      </w:r>
      <w:r>
        <w:rPr>
          <w:spacing w:val="-6"/>
        </w:rPr>
        <w:t xml:space="preserve"> </w:t>
      </w:r>
      <w:r>
        <w:t>hem</w:t>
      </w:r>
      <w:r>
        <w:rPr>
          <w:spacing w:val="-8"/>
        </w:rPr>
        <w:t xml:space="preserve"> </w:t>
      </w:r>
      <w:r>
        <w:t>maddi</w:t>
      </w:r>
      <w:r>
        <w:rPr>
          <w:spacing w:val="-6"/>
        </w:rPr>
        <w:t xml:space="preserve"> </w:t>
      </w:r>
      <w:r>
        <w:t>hem</w:t>
      </w:r>
      <w:r>
        <w:rPr>
          <w:spacing w:val="-10"/>
        </w:rPr>
        <w:t xml:space="preserve"> </w:t>
      </w:r>
      <w:r>
        <w:t>de</w:t>
      </w:r>
      <w:r>
        <w:rPr>
          <w:spacing w:val="-7"/>
        </w:rPr>
        <w:t xml:space="preserve"> </w:t>
      </w:r>
      <w:r>
        <w:t>zaman</w:t>
      </w:r>
      <w:r>
        <w:rPr>
          <w:spacing w:val="-8"/>
        </w:rPr>
        <w:t xml:space="preserve"> </w:t>
      </w:r>
      <w:r>
        <w:t>bakımından</w:t>
      </w:r>
      <w:r>
        <w:rPr>
          <w:spacing w:val="-7"/>
        </w:rPr>
        <w:t xml:space="preserve"> </w:t>
      </w:r>
      <w:r>
        <w:t>oldukça</w:t>
      </w:r>
      <w:r>
        <w:rPr>
          <w:spacing w:val="-7"/>
        </w:rPr>
        <w:t xml:space="preserve"> </w:t>
      </w:r>
      <w:r>
        <w:t xml:space="preserve">yüksek- tir. Küresel rekabet göz önüne alındığında önümüzdeki dönemde iş süreç- </w:t>
      </w:r>
      <w:proofErr w:type="spellStart"/>
      <w:r>
        <w:t>lerini</w:t>
      </w:r>
      <w:proofErr w:type="spellEnd"/>
      <w:r>
        <w:t xml:space="preserve"> dijitale taşımak yeterli olmayacak; gizliliği, bütünlüğü ve </w:t>
      </w:r>
      <w:proofErr w:type="spellStart"/>
      <w:r>
        <w:t>erişilebi</w:t>
      </w:r>
      <w:proofErr w:type="spellEnd"/>
      <w:r>
        <w:t xml:space="preserve">- </w:t>
      </w:r>
      <w:proofErr w:type="spellStart"/>
      <w:r>
        <w:t>lirliği</w:t>
      </w:r>
      <w:proofErr w:type="spellEnd"/>
      <w:r>
        <w:t xml:space="preserve"> dijitalde sürdürebilir hale getirmek şirketlerin sınavı olacaktır. Bu sınav İK departmanının değil Bilişim departmanı ile ortaklaşa </w:t>
      </w:r>
      <w:proofErr w:type="spellStart"/>
      <w:r>
        <w:t>yürütülebi</w:t>
      </w:r>
      <w:proofErr w:type="spellEnd"/>
      <w:r>
        <w:t xml:space="preserve">- </w:t>
      </w:r>
      <w:proofErr w:type="spellStart"/>
      <w:r>
        <w:t>lecek</w:t>
      </w:r>
      <w:proofErr w:type="spellEnd"/>
      <w:r>
        <w:t xml:space="preserve"> bir durumdur. Bu sağlanamadığı takdirde telafisi mümkün olmayan zararlara sebep</w:t>
      </w:r>
      <w:r>
        <w:rPr>
          <w:spacing w:val="-3"/>
        </w:rPr>
        <w:t xml:space="preserve"> </w:t>
      </w:r>
      <w:r>
        <w:t>olunabilir.</w:t>
      </w:r>
    </w:p>
    <w:p w14:paraId="3B51AD59" w14:textId="77777777" w:rsidR="004678B8" w:rsidRDefault="00C43813">
      <w:pPr>
        <w:pStyle w:val="GvdeMetni"/>
        <w:spacing w:before="181" w:line="276" w:lineRule="auto"/>
        <w:ind w:right="1414"/>
        <w:jc w:val="both"/>
      </w:pPr>
      <w:r>
        <w:t xml:space="preserve">Özlük işlerinin birebir bağlantıda olduğu SGK, </w:t>
      </w:r>
      <w:proofErr w:type="spellStart"/>
      <w:r>
        <w:t>İşkur</w:t>
      </w:r>
      <w:proofErr w:type="spellEnd"/>
      <w:r>
        <w:t>, Kolluk Kuvvetleri gibi kurum/kuruluşlar mevzuatlarını gözden geçirerek online bildirimleri mümkün</w:t>
      </w:r>
      <w:r>
        <w:rPr>
          <w:spacing w:val="-9"/>
        </w:rPr>
        <w:t xml:space="preserve"> </w:t>
      </w:r>
      <w:r>
        <w:t>kılması</w:t>
      </w:r>
      <w:r>
        <w:rPr>
          <w:spacing w:val="-11"/>
        </w:rPr>
        <w:t xml:space="preserve"> </w:t>
      </w:r>
      <w:r>
        <w:t>çağın</w:t>
      </w:r>
      <w:r>
        <w:rPr>
          <w:spacing w:val="-12"/>
        </w:rPr>
        <w:t xml:space="preserve"> </w:t>
      </w:r>
      <w:r>
        <w:t>standartlarının</w:t>
      </w:r>
      <w:r>
        <w:rPr>
          <w:spacing w:val="-11"/>
        </w:rPr>
        <w:t xml:space="preserve"> </w:t>
      </w:r>
      <w:r>
        <w:t>yakalanması</w:t>
      </w:r>
      <w:r>
        <w:rPr>
          <w:spacing w:val="-11"/>
        </w:rPr>
        <w:t xml:space="preserve"> </w:t>
      </w:r>
      <w:r>
        <w:t>açısından</w:t>
      </w:r>
      <w:r>
        <w:rPr>
          <w:spacing w:val="-10"/>
        </w:rPr>
        <w:t xml:space="preserve"> </w:t>
      </w:r>
      <w:r>
        <w:t>yeterli</w:t>
      </w:r>
      <w:r>
        <w:rPr>
          <w:spacing w:val="-11"/>
        </w:rPr>
        <w:t xml:space="preserve"> </w:t>
      </w:r>
      <w:r>
        <w:t xml:space="preserve">değil- </w:t>
      </w:r>
      <w:proofErr w:type="spellStart"/>
      <w:r>
        <w:t>dir</w:t>
      </w:r>
      <w:proofErr w:type="spellEnd"/>
      <w:r>
        <w:t>. Bu yetersizlik Dijital İKY uygulamalarını</w:t>
      </w:r>
      <w:r>
        <w:rPr>
          <w:spacing w:val="-10"/>
        </w:rPr>
        <w:t xml:space="preserve"> </w:t>
      </w:r>
      <w:r>
        <w:t>yavaşlatmaktadır.</w:t>
      </w:r>
    </w:p>
    <w:p w14:paraId="4774031A" w14:textId="77777777" w:rsidR="004678B8" w:rsidRDefault="00C43813">
      <w:pPr>
        <w:pStyle w:val="GvdeMetni"/>
        <w:spacing w:before="178" w:line="276" w:lineRule="auto"/>
        <w:ind w:right="1416"/>
        <w:jc w:val="both"/>
      </w:pPr>
      <w:r>
        <w:t>Sosyal Medya dijital iletişimin en önemli ve etkili iletişim kanalı olarak Dijital İK açısından büyük önem taşımaktadır. Bu bilgi ışığında sosyal medya uzmanı bulundurmak Dijital İK için gereklidir. Gerçek yaşanmış</w:t>
      </w:r>
    </w:p>
    <w:p w14:paraId="48A7D922" w14:textId="77777777" w:rsidR="004678B8" w:rsidRDefault="004678B8">
      <w:pPr>
        <w:spacing w:line="276" w:lineRule="auto"/>
        <w:jc w:val="both"/>
        <w:sectPr w:rsidR="004678B8">
          <w:headerReference w:type="default" r:id="rId54"/>
          <w:pgSz w:w="9360" w:h="13330"/>
          <w:pgMar w:top="1240" w:right="0" w:bottom="280" w:left="800" w:header="0" w:footer="0" w:gutter="0"/>
          <w:cols w:space="708"/>
        </w:sectPr>
      </w:pPr>
    </w:p>
    <w:p w14:paraId="6A41BB46" w14:textId="77777777" w:rsidR="004678B8" w:rsidRDefault="00C43813">
      <w:pPr>
        <w:pStyle w:val="GvdeMetni"/>
        <w:spacing w:before="168" w:line="276" w:lineRule="auto"/>
        <w:ind w:right="1412"/>
        <w:jc w:val="both"/>
      </w:pPr>
      <w:proofErr w:type="gramStart"/>
      <w:r>
        <w:lastRenderedPageBreak/>
        <w:t>bir</w:t>
      </w:r>
      <w:proofErr w:type="gramEnd"/>
      <w:r>
        <w:t xml:space="preserve"> vaka konuyu daha iyi anlatma adına yararlı olacaktır: Bir İK müdürü ekibine bir İK uzmanı arıyor. 2 ay geçmesine rağmen hala aradığı uzmanı bulamıyor. Çünkü bir şartı var. “İK uzmanı olarak alacağım kişinin sosyal medyayı bilip bilmediğini, sosyal medya hesaplarının olup olmadığını </w:t>
      </w:r>
      <w:proofErr w:type="spellStart"/>
      <w:r>
        <w:t>so</w:t>
      </w:r>
      <w:proofErr w:type="spellEnd"/>
      <w:r>
        <w:t xml:space="preserve">- </w:t>
      </w:r>
      <w:proofErr w:type="spellStart"/>
      <w:r>
        <w:t>ruyorum</w:t>
      </w:r>
      <w:proofErr w:type="spellEnd"/>
      <w:r>
        <w:t xml:space="preserve">. Bunları kullanamayan bir İK uzmanını ne yapayım bu devirde. Daha dijital ekosistemde olmayan birinden güncel İK trendlerini yakala- </w:t>
      </w:r>
      <w:proofErr w:type="spellStart"/>
      <w:r>
        <w:t>masını</w:t>
      </w:r>
      <w:proofErr w:type="spellEnd"/>
      <w:r>
        <w:rPr>
          <w:spacing w:val="-12"/>
        </w:rPr>
        <w:t xml:space="preserve"> </w:t>
      </w:r>
      <w:r>
        <w:t>bekleyemem</w:t>
      </w:r>
      <w:r>
        <w:rPr>
          <w:spacing w:val="-14"/>
        </w:rPr>
        <w:t xml:space="preserve"> </w:t>
      </w:r>
      <w:r>
        <w:t>ki”</w:t>
      </w:r>
      <w:r>
        <w:rPr>
          <w:spacing w:val="-12"/>
        </w:rPr>
        <w:t xml:space="preserve"> </w:t>
      </w:r>
      <w:r>
        <w:t>diyor.</w:t>
      </w:r>
      <w:r>
        <w:rPr>
          <w:spacing w:val="-12"/>
        </w:rPr>
        <w:t xml:space="preserve"> </w:t>
      </w:r>
      <w:r>
        <w:t>Sosyal</w:t>
      </w:r>
      <w:r>
        <w:rPr>
          <w:spacing w:val="-12"/>
        </w:rPr>
        <w:t xml:space="preserve"> </w:t>
      </w:r>
      <w:r>
        <w:t>medya</w:t>
      </w:r>
      <w:r>
        <w:rPr>
          <w:spacing w:val="-12"/>
        </w:rPr>
        <w:t xml:space="preserve"> </w:t>
      </w:r>
      <w:r>
        <w:t>yoksa</w:t>
      </w:r>
      <w:r>
        <w:rPr>
          <w:spacing w:val="-10"/>
        </w:rPr>
        <w:t xml:space="preserve"> </w:t>
      </w:r>
      <w:r>
        <w:t>İK</w:t>
      </w:r>
      <w:r>
        <w:rPr>
          <w:spacing w:val="-12"/>
        </w:rPr>
        <w:t xml:space="preserve"> </w:t>
      </w:r>
      <w:r>
        <w:t>da</w:t>
      </w:r>
      <w:r>
        <w:rPr>
          <w:spacing w:val="-12"/>
        </w:rPr>
        <w:t xml:space="preserve"> </w:t>
      </w:r>
      <w:r>
        <w:t>artık</w:t>
      </w:r>
      <w:r>
        <w:rPr>
          <w:spacing w:val="-15"/>
        </w:rPr>
        <w:t xml:space="preserve"> </w:t>
      </w:r>
      <w:r>
        <w:t>olmaz</w:t>
      </w:r>
      <w:r>
        <w:rPr>
          <w:spacing w:val="-14"/>
        </w:rPr>
        <w:t xml:space="preserve"> </w:t>
      </w:r>
      <w:r>
        <w:t>diyor (Çatalkaya,2015:78).</w:t>
      </w:r>
    </w:p>
    <w:p w14:paraId="76BA6908" w14:textId="77777777" w:rsidR="004678B8" w:rsidRDefault="00C43813">
      <w:pPr>
        <w:pStyle w:val="GvdeMetni"/>
        <w:spacing w:before="181" w:line="276" w:lineRule="auto"/>
        <w:ind w:right="1409"/>
        <w:jc w:val="both"/>
      </w:pPr>
      <w:r>
        <w:t>Dijital Çağ’ın yeni profesyonellerinin diğerleri ile uyumunu sağlayacak şirket</w:t>
      </w:r>
      <w:r>
        <w:rPr>
          <w:spacing w:val="-16"/>
        </w:rPr>
        <w:t xml:space="preserve"> </w:t>
      </w:r>
      <w:r>
        <w:t>içi</w:t>
      </w:r>
      <w:r>
        <w:rPr>
          <w:spacing w:val="-13"/>
        </w:rPr>
        <w:t xml:space="preserve"> </w:t>
      </w:r>
      <w:r>
        <w:t>kültürel</w:t>
      </w:r>
      <w:r>
        <w:rPr>
          <w:spacing w:val="-14"/>
        </w:rPr>
        <w:t xml:space="preserve"> </w:t>
      </w:r>
      <w:r>
        <w:t>uygulamalar</w:t>
      </w:r>
      <w:r>
        <w:rPr>
          <w:spacing w:val="-13"/>
        </w:rPr>
        <w:t xml:space="preserve"> </w:t>
      </w:r>
      <w:r>
        <w:t>geliştirerek</w:t>
      </w:r>
      <w:r>
        <w:rPr>
          <w:spacing w:val="-16"/>
        </w:rPr>
        <w:t xml:space="preserve"> </w:t>
      </w:r>
      <w:r>
        <w:t>önceki</w:t>
      </w:r>
      <w:r>
        <w:rPr>
          <w:spacing w:val="-13"/>
        </w:rPr>
        <w:t xml:space="preserve"> </w:t>
      </w:r>
      <w:r>
        <w:t>kuşaklarla</w:t>
      </w:r>
      <w:r>
        <w:rPr>
          <w:spacing w:val="-14"/>
        </w:rPr>
        <w:t xml:space="preserve"> </w:t>
      </w:r>
      <w:r>
        <w:t>arada</w:t>
      </w:r>
      <w:r>
        <w:rPr>
          <w:spacing w:val="-16"/>
        </w:rPr>
        <w:t xml:space="preserve"> </w:t>
      </w:r>
      <w:r>
        <w:t>bağ</w:t>
      </w:r>
      <w:r>
        <w:rPr>
          <w:spacing w:val="-15"/>
        </w:rPr>
        <w:t xml:space="preserve"> </w:t>
      </w:r>
      <w:r>
        <w:t xml:space="preserve">kur- </w:t>
      </w:r>
      <w:proofErr w:type="spellStart"/>
      <w:r>
        <w:t>mak</w:t>
      </w:r>
      <w:proofErr w:type="spellEnd"/>
      <w:r>
        <w:t xml:space="preserve"> </w:t>
      </w:r>
      <w:proofErr w:type="spellStart"/>
      <w:r>
        <w:t>İKY’nin</w:t>
      </w:r>
      <w:proofErr w:type="spellEnd"/>
      <w:r>
        <w:t xml:space="preserve"> en önemli hedefi haline gelmiş olduğu gibi, mevcutta var olan geleneksel işe alım, yerleştirme, atama, terfi, performans değerlen- </w:t>
      </w:r>
      <w:proofErr w:type="spellStart"/>
      <w:r>
        <w:t>dirme</w:t>
      </w:r>
      <w:proofErr w:type="spellEnd"/>
      <w:r>
        <w:t xml:space="preserve"> gibi konvansiyonel süreçlerinin hepsini de bu iki kuşağı tek bir </w:t>
      </w:r>
      <w:proofErr w:type="spellStart"/>
      <w:r>
        <w:t>po</w:t>
      </w:r>
      <w:proofErr w:type="spellEnd"/>
      <w:r>
        <w:t xml:space="preserve">- tada birleştirecek biçimde tasarlaması kendisinden beklenmektedir. Bu beklenti </w:t>
      </w:r>
      <w:proofErr w:type="spellStart"/>
      <w:r>
        <w:t>İKY’ne</w:t>
      </w:r>
      <w:proofErr w:type="spellEnd"/>
      <w:r>
        <w:t xml:space="preserve"> ekstra sorumluluklar yüklemekte, İK çalışanlarının iş </w:t>
      </w:r>
      <w:proofErr w:type="spellStart"/>
      <w:r>
        <w:t>yü</w:t>
      </w:r>
      <w:proofErr w:type="spellEnd"/>
      <w:r>
        <w:t xml:space="preserve">- </w:t>
      </w:r>
      <w:proofErr w:type="spellStart"/>
      <w:r>
        <w:t>künü</w:t>
      </w:r>
      <w:proofErr w:type="spellEnd"/>
      <w:r>
        <w:rPr>
          <w:spacing w:val="-1"/>
        </w:rPr>
        <w:t xml:space="preserve"> </w:t>
      </w:r>
      <w:r>
        <w:t>arttırmaktadır.</w:t>
      </w:r>
    </w:p>
    <w:p w14:paraId="685C5ABB" w14:textId="77777777" w:rsidR="004678B8" w:rsidRDefault="00C43813">
      <w:pPr>
        <w:pStyle w:val="GvdeMetni"/>
        <w:spacing w:before="178" w:line="276" w:lineRule="auto"/>
        <w:ind w:right="1409"/>
        <w:jc w:val="both"/>
      </w:pPr>
      <w:r>
        <w:t>Bugün</w:t>
      </w:r>
      <w:r>
        <w:rPr>
          <w:spacing w:val="-8"/>
        </w:rPr>
        <w:t xml:space="preserve"> </w:t>
      </w:r>
      <w:r>
        <w:t>hala</w:t>
      </w:r>
      <w:r>
        <w:rPr>
          <w:spacing w:val="-8"/>
        </w:rPr>
        <w:t xml:space="preserve"> </w:t>
      </w:r>
      <w:r>
        <w:t>2008’deki</w:t>
      </w:r>
      <w:r>
        <w:rPr>
          <w:spacing w:val="-6"/>
        </w:rPr>
        <w:t xml:space="preserve"> </w:t>
      </w:r>
      <w:r>
        <w:t>durgunluğun</w:t>
      </w:r>
      <w:r>
        <w:rPr>
          <w:spacing w:val="-8"/>
        </w:rPr>
        <w:t xml:space="preserve"> </w:t>
      </w:r>
      <w:r>
        <w:t>etkisini</w:t>
      </w:r>
      <w:r>
        <w:rPr>
          <w:spacing w:val="-6"/>
        </w:rPr>
        <w:t xml:space="preserve"> </w:t>
      </w:r>
      <w:r>
        <w:t>üzerinden</w:t>
      </w:r>
      <w:r>
        <w:rPr>
          <w:spacing w:val="-11"/>
        </w:rPr>
        <w:t xml:space="preserve"> </w:t>
      </w:r>
      <w:r>
        <w:t>atamamış</w:t>
      </w:r>
      <w:r>
        <w:rPr>
          <w:spacing w:val="-7"/>
        </w:rPr>
        <w:t xml:space="preserve"> </w:t>
      </w:r>
      <w:r>
        <w:t xml:space="preserve">ekonomi- </w:t>
      </w:r>
      <w:proofErr w:type="spellStart"/>
      <w:r>
        <w:t>ler</w:t>
      </w:r>
      <w:proofErr w:type="spellEnd"/>
      <w:r>
        <w:t xml:space="preserve"> ve şirketler açısından </w:t>
      </w:r>
      <w:r>
        <w:rPr>
          <w:spacing w:val="-2"/>
        </w:rPr>
        <w:t xml:space="preserve">İKY </w:t>
      </w:r>
      <w:r>
        <w:t xml:space="preserve">konumlanma boşluğu yaşayan en önemli iş- </w:t>
      </w:r>
      <w:proofErr w:type="spellStart"/>
      <w:r>
        <w:t>letme</w:t>
      </w:r>
      <w:proofErr w:type="spellEnd"/>
      <w:r>
        <w:t xml:space="preserve"> fonksiyonudur. Çoğu uluslararası şirket “eğer bir </w:t>
      </w:r>
      <w:proofErr w:type="spellStart"/>
      <w:r>
        <w:t>aciliyet</w:t>
      </w:r>
      <w:proofErr w:type="spellEnd"/>
      <w:r>
        <w:t xml:space="preserve"> arz </w:t>
      </w:r>
      <w:proofErr w:type="spellStart"/>
      <w:r>
        <w:t>etmi</w:t>
      </w:r>
      <w:proofErr w:type="spellEnd"/>
      <w:r>
        <w:t>- yorsa”</w:t>
      </w:r>
      <w:r>
        <w:rPr>
          <w:spacing w:val="-11"/>
        </w:rPr>
        <w:t xml:space="preserve"> </w:t>
      </w:r>
      <w:r>
        <w:t>İKY</w:t>
      </w:r>
      <w:r>
        <w:rPr>
          <w:spacing w:val="-13"/>
        </w:rPr>
        <w:t xml:space="preserve"> </w:t>
      </w:r>
      <w:r>
        <w:t>uygulamalarını</w:t>
      </w:r>
      <w:r>
        <w:rPr>
          <w:spacing w:val="-12"/>
        </w:rPr>
        <w:t xml:space="preserve"> </w:t>
      </w:r>
      <w:r>
        <w:t>önemini</w:t>
      </w:r>
      <w:r>
        <w:rPr>
          <w:spacing w:val="-11"/>
        </w:rPr>
        <w:t xml:space="preserve"> </w:t>
      </w:r>
      <w:r>
        <w:t>bilerek</w:t>
      </w:r>
      <w:r>
        <w:rPr>
          <w:spacing w:val="-13"/>
        </w:rPr>
        <w:t xml:space="preserve"> </w:t>
      </w:r>
      <w:r>
        <w:t>ve</w:t>
      </w:r>
      <w:r>
        <w:rPr>
          <w:spacing w:val="-11"/>
        </w:rPr>
        <w:t xml:space="preserve"> </w:t>
      </w:r>
      <w:r>
        <w:t>fakat</w:t>
      </w:r>
      <w:r>
        <w:rPr>
          <w:spacing w:val="-11"/>
        </w:rPr>
        <w:t xml:space="preserve"> </w:t>
      </w:r>
      <w:r>
        <w:t>tedirgin</w:t>
      </w:r>
      <w:r>
        <w:rPr>
          <w:spacing w:val="-11"/>
        </w:rPr>
        <w:t xml:space="preserve"> </w:t>
      </w:r>
      <w:r>
        <w:t>adımlarla</w:t>
      </w:r>
      <w:r>
        <w:rPr>
          <w:spacing w:val="-11"/>
        </w:rPr>
        <w:t xml:space="preserve"> </w:t>
      </w:r>
      <w:r>
        <w:t xml:space="preserve">raf- </w:t>
      </w:r>
      <w:proofErr w:type="spellStart"/>
      <w:r>
        <w:t>lardan</w:t>
      </w:r>
      <w:proofErr w:type="spellEnd"/>
      <w:r>
        <w:rPr>
          <w:spacing w:val="-10"/>
        </w:rPr>
        <w:t xml:space="preserve"> </w:t>
      </w:r>
      <w:r>
        <w:t>çıkartıp</w:t>
      </w:r>
      <w:r>
        <w:rPr>
          <w:spacing w:val="-10"/>
        </w:rPr>
        <w:t xml:space="preserve"> </w:t>
      </w:r>
      <w:r>
        <w:t>hayata</w:t>
      </w:r>
      <w:r>
        <w:rPr>
          <w:spacing w:val="-7"/>
        </w:rPr>
        <w:t xml:space="preserve"> </w:t>
      </w:r>
      <w:r>
        <w:t>geçirmektedir.</w:t>
      </w:r>
      <w:r>
        <w:rPr>
          <w:spacing w:val="-10"/>
        </w:rPr>
        <w:t xml:space="preserve"> </w:t>
      </w:r>
      <w:proofErr w:type="spellStart"/>
      <w:r>
        <w:t>İKY’nin</w:t>
      </w:r>
      <w:proofErr w:type="spellEnd"/>
      <w:r>
        <w:rPr>
          <w:spacing w:val="-10"/>
        </w:rPr>
        <w:t xml:space="preserve"> </w:t>
      </w:r>
      <w:r>
        <w:t>“C”</w:t>
      </w:r>
      <w:r>
        <w:rPr>
          <w:spacing w:val="-10"/>
        </w:rPr>
        <w:t xml:space="preserve"> </w:t>
      </w:r>
      <w:r>
        <w:t>seviyesinde</w:t>
      </w:r>
      <w:r>
        <w:rPr>
          <w:spacing w:val="-9"/>
        </w:rPr>
        <w:t xml:space="preserve"> </w:t>
      </w:r>
      <w:r>
        <w:t>temsil</w:t>
      </w:r>
      <w:r>
        <w:rPr>
          <w:spacing w:val="-8"/>
        </w:rPr>
        <w:t xml:space="preserve"> </w:t>
      </w:r>
      <w:r>
        <w:t xml:space="preserve">edil- </w:t>
      </w:r>
      <w:proofErr w:type="spellStart"/>
      <w:r>
        <w:t>mesi</w:t>
      </w:r>
      <w:proofErr w:type="spellEnd"/>
      <w:r>
        <w:t xml:space="preserve"> ve bu fonksiyonun ne kadar önemli olduğu bilincinin kabul edilmesi ancak bunun sadece “karar verici” pozisyonla sınırlı kalması ve İKY uy- </w:t>
      </w:r>
      <w:proofErr w:type="spellStart"/>
      <w:r>
        <w:t>gulamalarının</w:t>
      </w:r>
      <w:proofErr w:type="spellEnd"/>
      <w:r>
        <w:t xml:space="preserve"> “küçük” ekiplerle koordine edilip fonksiyonel ihtiyacın iş liderleri</w:t>
      </w:r>
      <w:r>
        <w:rPr>
          <w:spacing w:val="-13"/>
        </w:rPr>
        <w:t xml:space="preserve"> </w:t>
      </w:r>
      <w:r>
        <w:t>tarafından</w:t>
      </w:r>
      <w:r>
        <w:rPr>
          <w:spacing w:val="-13"/>
        </w:rPr>
        <w:t xml:space="preserve"> </w:t>
      </w:r>
      <w:r>
        <w:t>karşılanması</w:t>
      </w:r>
      <w:r>
        <w:rPr>
          <w:spacing w:val="-12"/>
        </w:rPr>
        <w:t xml:space="preserve"> </w:t>
      </w:r>
      <w:r>
        <w:t>yoluyla</w:t>
      </w:r>
      <w:r>
        <w:rPr>
          <w:spacing w:val="-12"/>
        </w:rPr>
        <w:t xml:space="preserve"> </w:t>
      </w:r>
      <w:r>
        <w:t>maliyet</w:t>
      </w:r>
      <w:r>
        <w:rPr>
          <w:spacing w:val="-13"/>
        </w:rPr>
        <w:t xml:space="preserve"> </w:t>
      </w:r>
      <w:r>
        <w:t>avantajı</w:t>
      </w:r>
      <w:r>
        <w:rPr>
          <w:spacing w:val="-12"/>
        </w:rPr>
        <w:t xml:space="preserve"> </w:t>
      </w:r>
      <w:r>
        <w:t>elde</w:t>
      </w:r>
      <w:r>
        <w:rPr>
          <w:spacing w:val="-15"/>
        </w:rPr>
        <w:t xml:space="preserve"> </w:t>
      </w:r>
      <w:r>
        <w:t>edilmeye</w:t>
      </w:r>
      <w:r>
        <w:rPr>
          <w:spacing w:val="-12"/>
        </w:rPr>
        <w:t xml:space="preserve"> </w:t>
      </w:r>
      <w:proofErr w:type="spellStart"/>
      <w:r>
        <w:t>ça</w:t>
      </w:r>
      <w:proofErr w:type="spellEnd"/>
      <w:r>
        <w:t xml:space="preserve">- </w:t>
      </w:r>
      <w:proofErr w:type="spellStart"/>
      <w:r>
        <w:t>lışılması</w:t>
      </w:r>
      <w:proofErr w:type="spellEnd"/>
      <w:r>
        <w:rPr>
          <w:spacing w:val="-10"/>
        </w:rPr>
        <w:t xml:space="preserve"> </w:t>
      </w:r>
      <w:r>
        <w:t>çabası</w:t>
      </w:r>
      <w:r>
        <w:rPr>
          <w:spacing w:val="-6"/>
        </w:rPr>
        <w:t xml:space="preserve"> </w:t>
      </w:r>
      <w:r>
        <w:t>olarak</w:t>
      </w:r>
      <w:r>
        <w:rPr>
          <w:spacing w:val="-9"/>
        </w:rPr>
        <w:t xml:space="preserve"> </w:t>
      </w:r>
      <w:r>
        <w:t>ifade</w:t>
      </w:r>
      <w:r>
        <w:rPr>
          <w:spacing w:val="-9"/>
        </w:rPr>
        <w:t xml:space="preserve"> </w:t>
      </w:r>
      <w:r>
        <w:t>edilmektedir.</w:t>
      </w:r>
      <w:r>
        <w:rPr>
          <w:spacing w:val="-7"/>
        </w:rPr>
        <w:t xml:space="preserve"> </w:t>
      </w:r>
      <w:r>
        <w:t>Bu</w:t>
      </w:r>
      <w:r>
        <w:rPr>
          <w:spacing w:val="-7"/>
        </w:rPr>
        <w:t xml:space="preserve"> </w:t>
      </w:r>
      <w:r>
        <w:t>durumdu</w:t>
      </w:r>
      <w:r>
        <w:rPr>
          <w:spacing w:val="-7"/>
        </w:rPr>
        <w:t xml:space="preserve"> </w:t>
      </w:r>
      <w:r>
        <w:t>hareket</w:t>
      </w:r>
      <w:r>
        <w:rPr>
          <w:spacing w:val="-6"/>
        </w:rPr>
        <w:t xml:space="preserve"> </w:t>
      </w:r>
      <w:r>
        <w:t>planları</w:t>
      </w:r>
      <w:r>
        <w:rPr>
          <w:spacing w:val="-7"/>
        </w:rPr>
        <w:t xml:space="preserve"> </w:t>
      </w:r>
      <w:proofErr w:type="spellStart"/>
      <w:r>
        <w:t>kı</w:t>
      </w:r>
      <w:proofErr w:type="spellEnd"/>
      <w:r>
        <w:t xml:space="preserve">- </w:t>
      </w:r>
      <w:proofErr w:type="spellStart"/>
      <w:r>
        <w:t>sıtlanacağından</w:t>
      </w:r>
      <w:proofErr w:type="spellEnd"/>
      <w:r>
        <w:t xml:space="preserve"> avantaj durumu kaybedilecek ve dezavantajlı bir duruma sebebiyet verilecektir.</w:t>
      </w:r>
    </w:p>
    <w:p w14:paraId="3A119778" w14:textId="77777777" w:rsidR="004678B8" w:rsidRDefault="00C43813">
      <w:pPr>
        <w:pStyle w:val="GvdeMetni"/>
        <w:spacing w:before="182" w:line="276" w:lineRule="auto"/>
        <w:ind w:right="1414"/>
        <w:jc w:val="both"/>
      </w:pPr>
      <w:r>
        <w:t>Türkiye’deki şirket kariyer sitelerindeki en bariz hata aktif iş arayan çalı- şanlar</w:t>
      </w:r>
      <w:r>
        <w:rPr>
          <w:spacing w:val="-10"/>
        </w:rPr>
        <w:t xml:space="preserve"> </w:t>
      </w:r>
      <w:r>
        <w:t>için</w:t>
      </w:r>
      <w:r>
        <w:rPr>
          <w:spacing w:val="-11"/>
        </w:rPr>
        <w:t xml:space="preserve"> </w:t>
      </w:r>
      <w:r>
        <w:t>tasarlanmış</w:t>
      </w:r>
      <w:r>
        <w:rPr>
          <w:spacing w:val="-9"/>
        </w:rPr>
        <w:t xml:space="preserve"> </w:t>
      </w:r>
      <w:r>
        <w:t>olmalarıdır.</w:t>
      </w:r>
      <w:r>
        <w:rPr>
          <w:spacing w:val="-8"/>
        </w:rPr>
        <w:t xml:space="preserve"> </w:t>
      </w:r>
      <w:r>
        <w:t>Oysa</w:t>
      </w:r>
      <w:r>
        <w:rPr>
          <w:spacing w:val="-9"/>
        </w:rPr>
        <w:t xml:space="preserve"> </w:t>
      </w:r>
      <w:r>
        <w:t>bu</w:t>
      </w:r>
      <w:r>
        <w:rPr>
          <w:spacing w:val="-9"/>
        </w:rPr>
        <w:t xml:space="preserve"> </w:t>
      </w:r>
      <w:r>
        <w:t>siteler,</w:t>
      </w:r>
      <w:r>
        <w:rPr>
          <w:spacing w:val="-11"/>
        </w:rPr>
        <w:t xml:space="preserve"> </w:t>
      </w:r>
      <w:r>
        <w:t>‘‘pasif</w:t>
      </w:r>
      <w:r>
        <w:rPr>
          <w:spacing w:val="-10"/>
        </w:rPr>
        <w:t xml:space="preserve"> </w:t>
      </w:r>
      <w:r>
        <w:t>adaylar’’</w:t>
      </w:r>
      <w:r>
        <w:rPr>
          <w:spacing w:val="-8"/>
        </w:rPr>
        <w:t xml:space="preserve"> </w:t>
      </w:r>
      <w:r>
        <w:t xml:space="preserve">olarak adlandırdığımız asıl değerli insan kaynağını cezbedecek bilgiler içerme- </w:t>
      </w:r>
      <w:proofErr w:type="spellStart"/>
      <w:r>
        <w:t>mektedir</w:t>
      </w:r>
      <w:proofErr w:type="spellEnd"/>
      <w:r>
        <w:t>.</w:t>
      </w:r>
      <w:r>
        <w:rPr>
          <w:spacing w:val="-15"/>
        </w:rPr>
        <w:t xml:space="preserve"> </w:t>
      </w:r>
      <w:r>
        <w:t>Geleneksel</w:t>
      </w:r>
      <w:r>
        <w:rPr>
          <w:spacing w:val="-14"/>
        </w:rPr>
        <w:t xml:space="preserve"> </w:t>
      </w:r>
      <w:r>
        <w:t>kariyer</w:t>
      </w:r>
      <w:r>
        <w:rPr>
          <w:spacing w:val="-14"/>
        </w:rPr>
        <w:t xml:space="preserve"> </w:t>
      </w:r>
      <w:r>
        <w:t>sitelerinden</w:t>
      </w:r>
      <w:r>
        <w:rPr>
          <w:spacing w:val="-15"/>
        </w:rPr>
        <w:t xml:space="preserve"> </w:t>
      </w:r>
      <w:r>
        <w:t>bir</w:t>
      </w:r>
      <w:r>
        <w:rPr>
          <w:spacing w:val="-16"/>
        </w:rPr>
        <w:t xml:space="preserve"> </w:t>
      </w:r>
      <w:r>
        <w:t>farkları</w:t>
      </w:r>
      <w:r>
        <w:rPr>
          <w:spacing w:val="-14"/>
        </w:rPr>
        <w:t xml:space="preserve"> </w:t>
      </w:r>
      <w:r>
        <w:t>olmadığından</w:t>
      </w:r>
      <w:r>
        <w:rPr>
          <w:spacing w:val="-15"/>
        </w:rPr>
        <w:t xml:space="preserve"> </w:t>
      </w:r>
      <w:r>
        <w:t>yapılan en</w:t>
      </w:r>
      <w:r>
        <w:rPr>
          <w:spacing w:val="29"/>
        </w:rPr>
        <w:t xml:space="preserve"> </w:t>
      </w:r>
      <w:r>
        <w:t>büyük</w:t>
      </w:r>
      <w:r>
        <w:rPr>
          <w:spacing w:val="26"/>
        </w:rPr>
        <w:t xml:space="preserve"> </w:t>
      </w:r>
      <w:r>
        <w:t>hatalardan</w:t>
      </w:r>
      <w:r>
        <w:rPr>
          <w:spacing w:val="30"/>
        </w:rPr>
        <w:t xml:space="preserve"> </w:t>
      </w:r>
      <w:r>
        <w:t>birisini</w:t>
      </w:r>
      <w:r>
        <w:rPr>
          <w:spacing w:val="30"/>
        </w:rPr>
        <w:t xml:space="preserve"> </w:t>
      </w:r>
      <w:r>
        <w:t>oluşturmaktadır.</w:t>
      </w:r>
      <w:r>
        <w:rPr>
          <w:spacing w:val="30"/>
        </w:rPr>
        <w:t xml:space="preserve"> </w:t>
      </w:r>
      <w:r>
        <w:t>Sitelerin</w:t>
      </w:r>
      <w:r>
        <w:rPr>
          <w:spacing w:val="29"/>
        </w:rPr>
        <w:t xml:space="preserve"> </w:t>
      </w:r>
      <w:r>
        <w:t>tümü</w:t>
      </w:r>
      <w:r>
        <w:rPr>
          <w:spacing w:val="30"/>
        </w:rPr>
        <w:t xml:space="preserve"> </w:t>
      </w:r>
      <w:r>
        <w:t>son</w:t>
      </w:r>
      <w:r>
        <w:rPr>
          <w:spacing w:val="29"/>
        </w:rPr>
        <w:t xml:space="preserve"> </w:t>
      </w:r>
      <w:r>
        <w:t>derece</w:t>
      </w:r>
    </w:p>
    <w:p w14:paraId="4FECA0C6" w14:textId="77777777" w:rsidR="004678B8" w:rsidRDefault="004678B8">
      <w:pPr>
        <w:spacing w:line="276" w:lineRule="auto"/>
        <w:jc w:val="both"/>
        <w:sectPr w:rsidR="004678B8">
          <w:headerReference w:type="even" r:id="rId55"/>
          <w:pgSz w:w="9360" w:h="13330"/>
          <w:pgMar w:top="1240" w:right="0" w:bottom="280" w:left="800" w:header="710" w:footer="0" w:gutter="0"/>
          <w:cols w:space="708"/>
        </w:sectPr>
      </w:pPr>
    </w:p>
    <w:p w14:paraId="43E09F06" w14:textId="77777777" w:rsidR="004678B8" w:rsidRDefault="00C43813">
      <w:pPr>
        <w:pStyle w:val="GvdeMetni"/>
        <w:spacing w:before="168" w:line="276" w:lineRule="auto"/>
        <w:ind w:right="1415"/>
        <w:jc w:val="both"/>
      </w:pPr>
      <w:proofErr w:type="gramStart"/>
      <w:r>
        <w:lastRenderedPageBreak/>
        <w:t>renksizdir</w:t>
      </w:r>
      <w:proofErr w:type="gramEnd"/>
      <w:r>
        <w:t>.</w:t>
      </w:r>
      <w:r>
        <w:rPr>
          <w:spacing w:val="-8"/>
        </w:rPr>
        <w:t xml:space="preserve"> </w:t>
      </w:r>
      <w:r>
        <w:t>Zorunlu</w:t>
      </w:r>
      <w:r>
        <w:rPr>
          <w:spacing w:val="-7"/>
        </w:rPr>
        <w:t xml:space="preserve"> </w:t>
      </w:r>
      <w:r>
        <w:t>kalmayan</w:t>
      </w:r>
      <w:r>
        <w:rPr>
          <w:spacing w:val="-8"/>
        </w:rPr>
        <w:t xml:space="preserve"> </w:t>
      </w:r>
      <w:r>
        <w:t>hiç</w:t>
      </w:r>
      <w:r>
        <w:rPr>
          <w:spacing w:val="-7"/>
        </w:rPr>
        <w:t xml:space="preserve"> </w:t>
      </w:r>
      <w:r>
        <w:t>kimse</w:t>
      </w:r>
      <w:r>
        <w:rPr>
          <w:spacing w:val="-8"/>
        </w:rPr>
        <w:t xml:space="preserve"> </w:t>
      </w:r>
      <w:r>
        <w:t>firma</w:t>
      </w:r>
      <w:r>
        <w:rPr>
          <w:spacing w:val="-7"/>
        </w:rPr>
        <w:t xml:space="preserve"> </w:t>
      </w:r>
      <w:r>
        <w:t>web</w:t>
      </w:r>
      <w:r>
        <w:rPr>
          <w:spacing w:val="-8"/>
        </w:rPr>
        <w:t xml:space="preserve"> </w:t>
      </w:r>
      <w:r>
        <w:t>siteleri</w:t>
      </w:r>
      <w:r>
        <w:rPr>
          <w:spacing w:val="-6"/>
        </w:rPr>
        <w:t xml:space="preserve"> </w:t>
      </w:r>
      <w:r>
        <w:t>gezmek</w:t>
      </w:r>
      <w:r>
        <w:rPr>
          <w:spacing w:val="-10"/>
        </w:rPr>
        <w:t xml:space="preserve"> </w:t>
      </w:r>
      <w:r>
        <w:t xml:space="preserve">isteme- </w:t>
      </w:r>
      <w:proofErr w:type="spellStart"/>
      <w:r>
        <w:t>yecektir</w:t>
      </w:r>
      <w:proofErr w:type="spellEnd"/>
      <w:r>
        <w:t>.</w:t>
      </w:r>
    </w:p>
    <w:p w14:paraId="1B4193E1" w14:textId="77777777" w:rsidR="004678B8" w:rsidRDefault="00C43813">
      <w:pPr>
        <w:pStyle w:val="GvdeMetni"/>
        <w:spacing w:before="178" w:line="276" w:lineRule="auto"/>
        <w:ind w:right="1414"/>
        <w:jc w:val="both"/>
      </w:pPr>
      <w:r>
        <w:t>Şirketi,</w:t>
      </w:r>
      <w:r>
        <w:rPr>
          <w:spacing w:val="-13"/>
        </w:rPr>
        <w:t xml:space="preserve"> </w:t>
      </w:r>
      <w:r>
        <w:t>çalışanlarını</w:t>
      </w:r>
      <w:r>
        <w:rPr>
          <w:spacing w:val="-12"/>
        </w:rPr>
        <w:t xml:space="preserve"> </w:t>
      </w:r>
      <w:r>
        <w:t>ve</w:t>
      </w:r>
      <w:r>
        <w:rPr>
          <w:spacing w:val="-12"/>
        </w:rPr>
        <w:t xml:space="preserve"> </w:t>
      </w:r>
      <w:r>
        <w:t>kültürünü</w:t>
      </w:r>
      <w:r>
        <w:rPr>
          <w:spacing w:val="-11"/>
        </w:rPr>
        <w:t xml:space="preserve"> </w:t>
      </w:r>
      <w:r>
        <w:t>anlatan,</w:t>
      </w:r>
      <w:r>
        <w:rPr>
          <w:spacing w:val="-13"/>
        </w:rPr>
        <w:t xml:space="preserve"> </w:t>
      </w:r>
      <w:r>
        <w:t>yani</w:t>
      </w:r>
      <w:r>
        <w:rPr>
          <w:spacing w:val="-12"/>
        </w:rPr>
        <w:t xml:space="preserve"> </w:t>
      </w:r>
      <w:r>
        <w:t>adayın</w:t>
      </w:r>
      <w:r>
        <w:rPr>
          <w:spacing w:val="-15"/>
        </w:rPr>
        <w:t xml:space="preserve"> </w:t>
      </w:r>
      <w:r>
        <w:t>asıl</w:t>
      </w:r>
      <w:r>
        <w:rPr>
          <w:spacing w:val="-14"/>
        </w:rPr>
        <w:t xml:space="preserve"> </w:t>
      </w:r>
      <w:r>
        <w:t>ihtiyaç</w:t>
      </w:r>
      <w:r>
        <w:rPr>
          <w:spacing w:val="-12"/>
        </w:rPr>
        <w:t xml:space="preserve"> </w:t>
      </w:r>
      <w:r>
        <w:t xml:space="preserve">duyduğu bilgiler firma sitelerinde yer almamaktadır. Adaylar anlatılanların gerçek- </w:t>
      </w:r>
      <w:proofErr w:type="spellStart"/>
      <w:r>
        <w:t>leri</w:t>
      </w:r>
      <w:proofErr w:type="spellEnd"/>
      <w:r>
        <w:rPr>
          <w:spacing w:val="-11"/>
        </w:rPr>
        <w:t xml:space="preserve"> </w:t>
      </w:r>
      <w:r>
        <w:t>yansıtıp</w:t>
      </w:r>
      <w:r>
        <w:rPr>
          <w:spacing w:val="-11"/>
        </w:rPr>
        <w:t xml:space="preserve"> </w:t>
      </w:r>
      <w:r>
        <w:t>yansıtmadığı</w:t>
      </w:r>
      <w:r>
        <w:rPr>
          <w:spacing w:val="-10"/>
        </w:rPr>
        <w:t xml:space="preserve"> </w:t>
      </w:r>
      <w:r>
        <w:t>hakkında</w:t>
      </w:r>
      <w:r>
        <w:rPr>
          <w:spacing w:val="-10"/>
        </w:rPr>
        <w:t xml:space="preserve"> </w:t>
      </w:r>
      <w:r>
        <w:t>şüpheye</w:t>
      </w:r>
      <w:r>
        <w:rPr>
          <w:spacing w:val="-10"/>
        </w:rPr>
        <w:t xml:space="preserve"> </w:t>
      </w:r>
      <w:r>
        <w:t>düşmekte</w:t>
      </w:r>
      <w:r>
        <w:rPr>
          <w:spacing w:val="-11"/>
        </w:rPr>
        <w:t xml:space="preserve"> </w:t>
      </w:r>
      <w:r>
        <w:t>bu</w:t>
      </w:r>
      <w:r>
        <w:rPr>
          <w:spacing w:val="-11"/>
        </w:rPr>
        <w:t xml:space="preserve"> </w:t>
      </w:r>
      <w:r>
        <w:t>da</w:t>
      </w:r>
      <w:r>
        <w:rPr>
          <w:spacing w:val="-13"/>
        </w:rPr>
        <w:t xml:space="preserve"> </w:t>
      </w:r>
      <w:r>
        <w:t>insan</w:t>
      </w:r>
      <w:r>
        <w:rPr>
          <w:spacing w:val="-13"/>
        </w:rPr>
        <w:t xml:space="preserve"> </w:t>
      </w:r>
      <w:r>
        <w:t xml:space="preserve">kaynak- </w:t>
      </w:r>
      <w:proofErr w:type="spellStart"/>
      <w:r>
        <w:t>ları’na</w:t>
      </w:r>
      <w:proofErr w:type="spellEnd"/>
      <w:r>
        <w:t xml:space="preserve"> olan imajı olumsuz</w:t>
      </w:r>
      <w:r>
        <w:rPr>
          <w:spacing w:val="-3"/>
        </w:rPr>
        <w:t xml:space="preserve"> </w:t>
      </w:r>
      <w:r>
        <w:t>etkilemektedir.</w:t>
      </w:r>
    </w:p>
    <w:p w14:paraId="3DD2EB64" w14:textId="77777777" w:rsidR="004678B8" w:rsidRDefault="00C43813">
      <w:pPr>
        <w:pStyle w:val="GvdeMetni"/>
        <w:spacing w:before="181" w:line="276" w:lineRule="auto"/>
        <w:ind w:right="1414"/>
        <w:jc w:val="both"/>
      </w:pPr>
      <w:r>
        <w:t xml:space="preserve">İK politikalarının gerçek anlamda daha “kişiselleştirilmiş” ve çok daha “özgün” çözümler oluşturarak çalışan memnuniyetini attırması </w:t>
      </w:r>
      <w:proofErr w:type="spellStart"/>
      <w:r>
        <w:t>hedefleni</w:t>
      </w:r>
      <w:proofErr w:type="spellEnd"/>
      <w:r>
        <w:t xml:space="preserve">- </w:t>
      </w:r>
      <w:proofErr w:type="spellStart"/>
      <w:r>
        <w:t>yorken</w:t>
      </w:r>
      <w:proofErr w:type="spellEnd"/>
      <w:r>
        <w:t xml:space="preserve"> o yetkinliğe sahip uzmanların azlığı nedeniyle kurumlar olumsuz etkilenmektedir.</w:t>
      </w:r>
    </w:p>
    <w:p w14:paraId="5F9D2E32" w14:textId="77777777" w:rsidR="004678B8" w:rsidRDefault="00C43813">
      <w:pPr>
        <w:pStyle w:val="GvdeMetni"/>
        <w:spacing w:before="181" w:line="276" w:lineRule="auto"/>
        <w:ind w:right="1412"/>
        <w:jc w:val="both"/>
      </w:pPr>
      <w:r>
        <w:t>İKY</w:t>
      </w:r>
      <w:r>
        <w:rPr>
          <w:spacing w:val="-13"/>
        </w:rPr>
        <w:t xml:space="preserve"> </w:t>
      </w:r>
      <w:r>
        <w:t>birimindeki</w:t>
      </w:r>
      <w:r>
        <w:rPr>
          <w:spacing w:val="-11"/>
        </w:rPr>
        <w:t xml:space="preserve"> </w:t>
      </w:r>
      <w:r>
        <w:t>işgücü</w:t>
      </w:r>
      <w:r>
        <w:rPr>
          <w:spacing w:val="-12"/>
        </w:rPr>
        <w:t xml:space="preserve"> </w:t>
      </w:r>
      <w:r>
        <w:t>daralması</w:t>
      </w:r>
      <w:r>
        <w:rPr>
          <w:spacing w:val="-10"/>
        </w:rPr>
        <w:t xml:space="preserve"> </w:t>
      </w:r>
      <w:r>
        <w:t>korkusu</w:t>
      </w:r>
      <w:r>
        <w:rPr>
          <w:spacing w:val="-11"/>
        </w:rPr>
        <w:t xml:space="preserve"> </w:t>
      </w:r>
      <w:r>
        <w:t>da</w:t>
      </w:r>
      <w:r>
        <w:rPr>
          <w:spacing w:val="-12"/>
        </w:rPr>
        <w:t xml:space="preserve"> </w:t>
      </w:r>
      <w:r>
        <w:t>bu</w:t>
      </w:r>
      <w:r>
        <w:rPr>
          <w:spacing w:val="-12"/>
        </w:rPr>
        <w:t xml:space="preserve"> </w:t>
      </w:r>
      <w:r>
        <w:t>uygulamaların</w:t>
      </w:r>
      <w:r>
        <w:rPr>
          <w:spacing w:val="-11"/>
        </w:rPr>
        <w:t xml:space="preserve"> </w:t>
      </w:r>
      <w:r>
        <w:t>hayata</w:t>
      </w:r>
      <w:r>
        <w:rPr>
          <w:spacing w:val="-11"/>
        </w:rPr>
        <w:t xml:space="preserve"> </w:t>
      </w:r>
      <w:r>
        <w:t>ge- çişini yavaşlatan unsurlardan birisidir.</w:t>
      </w:r>
    </w:p>
    <w:p w14:paraId="2C023052" w14:textId="77777777" w:rsidR="004678B8" w:rsidRDefault="00C43813">
      <w:pPr>
        <w:pStyle w:val="GvdeMetni"/>
        <w:spacing w:before="179" w:line="276" w:lineRule="auto"/>
        <w:ind w:right="1408"/>
        <w:jc w:val="both"/>
      </w:pPr>
      <w:r>
        <w:t xml:space="preserve">Ayrıca İKY bölümlerinin çalışanlar hakkında sahip olduğu “kişisel bilgi- sır” niteliğindeki bilginin ifşasına dair duyulan kaygılar, iş yapma biçimi- </w:t>
      </w:r>
      <w:proofErr w:type="spellStart"/>
      <w:r>
        <w:t>nin</w:t>
      </w:r>
      <w:proofErr w:type="spellEnd"/>
      <w:r>
        <w:t xml:space="preserve"> çalışanları yalnızlaştırması ve hatta yabancılaştırması bu değişimin problemleri olarak karşımıza çıkmaktadır.</w:t>
      </w:r>
    </w:p>
    <w:p w14:paraId="6B0492CD" w14:textId="77777777" w:rsidR="004678B8" w:rsidRDefault="00C43813">
      <w:pPr>
        <w:pStyle w:val="Balk3"/>
        <w:spacing w:before="185"/>
        <w:ind w:left="618"/>
        <w:jc w:val="both"/>
      </w:pPr>
      <w:r>
        <w:t>Sonuç ve Öneriler</w:t>
      </w:r>
    </w:p>
    <w:p w14:paraId="2980BA96" w14:textId="77777777" w:rsidR="004678B8" w:rsidRDefault="00C43813">
      <w:pPr>
        <w:pStyle w:val="GvdeMetni"/>
        <w:spacing w:before="215" w:line="276" w:lineRule="auto"/>
        <w:ind w:right="1416"/>
        <w:jc w:val="both"/>
      </w:pPr>
      <w:r>
        <w:t xml:space="preserve">Bu çalışmada, ortaya çıkan yeni teknolojik gelişmelerin İKY anlayış ve uygulamalarına olan etkileri ve karşılaşılan problemler Dijital İnsan Kay- </w:t>
      </w:r>
      <w:proofErr w:type="spellStart"/>
      <w:r>
        <w:t>nakları</w:t>
      </w:r>
      <w:proofErr w:type="spellEnd"/>
      <w:r>
        <w:t xml:space="preserve"> Yönetimi (Dijital İK) bağlamında irdelenmiştir.</w:t>
      </w:r>
    </w:p>
    <w:p w14:paraId="4A82C690" w14:textId="77777777" w:rsidR="004678B8" w:rsidRDefault="00C43813">
      <w:pPr>
        <w:pStyle w:val="GvdeMetni"/>
        <w:spacing w:before="179" w:line="276" w:lineRule="auto"/>
        <w:ind w:right="1415"/>
        <w:jc w:val="both"/>
      </w:pPr>
      <w:r>
        <w:t xml:space="preserve">İnsan kaynakları çalışmalarında yeni teknolojilerin kullanımı, etkinliği ar- </w:t>
      </w:r>
      <w:proofErr w:type="spellStart"/>
      <w:r>
        <w:t>tırmakta</w:t>
      </w:r>
      <w:proofErr w:type="spellEnd"/>
      <w:r>
        <w:t xml:space="preserve"> ve insan kaynakları uygulayıcılarına hız ve kolaylık sağlamakta- </w:t>
      </w:r>
      <w:proofErr w:type="spellStart"/>
      <w:r>
        <w:t>dır</w:t>
      </w:r>
      <w:proofErr w:type="spellEnd"/>
      <w:r>
        <w:t>. İnsan kaynakları bölümlerinin işlerini daha hızlı bir şekilde yapması, kurumdaki stratejik görevini gerçekleştirebilmek için daha fazla zaman ve çaba</w:t>
      </w:r>
      <w:r>
        <w:rPr>
          <w:spacing w:val="-10"/>
        </w:rPr>
        <w:t xml:space="preserve"> </w:t>
      </w:r>
      <w:r>
        <w:t>ayırabilmesi</w:t>
      </w:r>
      <w:r>
        <w:rPr>
          <w:spacing w:val="-9"/>
        </w:rPr>
        <w:t xml:space="preserve"> </w:t>
      </w:r>
      <w:r>
        <w:t>sonucunu</w:t>
      </w:r>
      <w:r>
        <w:rPr>
          <w:spacing w:val="-12"/>
        </w:rPr>
        <w:t xml:space="preserve"> </w:t>
      </w:r>
      <w:r>
        <w:t>da</w:t>
      </w:r>
      <w:r>
        <w:rPr>
          <w:spacing w:val="-9"/>
        </w:rPr>
        <w:t xml:space="preserve"> </w:t>
      </w:r>
      <w:r>
        <w:t>beraberinde</w:t>
      </w:r>
      <w:r>
        <w:rPr>
          <w:spacing w:val="-10"/>
        </w:rPr>
        <w:t xml:space="preserve"> </w:t>
      </w:r>
      <w:r>
        <w:t>getirmektedir.</w:t>
      </w:r>
      <w:r>
        <w:rPr>
          <w:spacing w:val="-10"/>
        </w:rPr>
        <w:t xml:space="preserve"> </w:t>
      </w:r>
      <w:r>
        <w:t>İşe</w:t>
      </w:r>
      <w:r>
        <w:rPr>
          <w:spacing w:val="-9"/>
        </w:rPr>
        <w:t xml:space="preserve"> </w:t>
      </w:r>
      <w:r>
        <w:t>alım,</w:t>
      </w:r>
      <w:r>
        <w:rPr>
          <w:spacing w:val="-11"/>
        </w:rPr>
        <w:t xml:space="preserve"> </w:t>
      </w:r>
      <w:proofErr w:type="spellStart"/>
      <w:r>
        <w:t>perfor</w:t>
      </w:r>
      <w:proofErr w:type="spellEnd"/>
      <w:r>
        <w:t xml:space="preserve">- </w:t>
      </w:r>
      <w:proofErr w:type="spellStart"/>
      <w:r>
        <w:t>mans</w:t>
      </w:r>
      <w:proofErr w:type="spellEnd"/>
      <w:r>
        <w:t xml:space="preserve"> değerlendirme, eğitim, kariyer gibi temel insan kaynakları işlevleri- </w:t>
      </w:r>
      <w:proofErr w:type="spellStart"/>
      <w:r>
        <w:t>nin</w:t>
      </w:r>
      <w:proofErr w:type="spellEnd"/>
      <w:r>
        <w:t xml:space="preserve"> gerçekleştirilmesinde birçok iletişim aracı</w:t>
      </w:r>
      <w:r>
        <w:rPr>
          <w:spacing w:val="-8"/>
        </w:rPr>
        <w:t xml:space="preserve"> </w:t>
      </w:r>
      <w:r>
        <w:t>kullanılabilmektedir.</w:t>
      </w:r>
    </w:p>
    <w:p w14:paraId="16085363" w14:textId="77777777" w:rsidR="004678B8" w:rsidRDefault="00C43813">
      <w:pPr>
        <w:pStyle w:val="GvdeMetni"/>
        <w:spacing w:before="182" w:line="276" w:lineRule="auto"/>
        <w:ind w:right="1413"/>
        <w:jc w:val="both"/>
      </w:pPr>
      <w:r>
        <w:t xml:space="preserve">Günümüzde işletmeler internet üzerinden </w:t>
      </w:r>
      <w:proofErr w:type="spellStart"/>
      <w:r>
        <w:t>işgören</w:t>
      </w:r>
      <w:proofErr w:type="spellEnd"/>
      <w:r>
        <w:t xml:space="preserve"> teminini iki şekilde ger- </w:t>
      </w:r>
      <w:proofErr w:type="spellStart"/>
      <w:r>
        <w:t>çekleştirmektedirler</w:t>
      </w:r>
      <w:proofErr w:type="spellEnd"/>
      <w:r>
        <w:t xml:space="preserve">: birincisi kendilerine ait kurumsal web siteleri, ikin- </w:t>
      </w:r>
      <w:proofErr w:type="spellStart"/>
      <w:r>
        <w:t>cisi</w:t>
      </w:r>
      <w:proofErr w:type="spellEnd"/>
      <w:r>
        <w:t xml:space="preserve"> ise internetteki profesyonel işe alım siteleridir. İşletmeler tarafından</w:t>
      </w:r>
    </w:p>
    <w:p w14:paraId="5873C4F8" w14:textId="77777777" w:rsidR="004678B8" w:rsidRDefault="004678B8">
      <w:pPr>
        <w:spacing w:line="276" w:lineRule="auto"/>
        <w:jc w:val="both"/>
        <w:sectPr w:rsidR="004678B8">
          <w:headerReference w:type="default" r:id="rId56"/>
          <w:pgSz w:w="9360" w:h="13330"/>
          <w:pgMar w:top="1240" w:right="0" w:bottom="280" w:left="800" w:header="0" w:footer="0" w:gutter="0"/>
          <w:cols w:space="708"/>
        </w:sectPr>
      </w:pPr>
    </w:p>
    <w:p w14:paraId="6C584D49" w14:textId="77777777" w:rsidR="004678B8" w:rsidRDefault="00C43813">
      <w:pPr>
        <w:pStyle w:val="GvdeMetni"/>
        <w:spacing w:before="168" w:line="276" w:lineRule="auto"/>
        <w:ind w:right="1410"/>
        <w:jc w:val="both"/>
      </w:pPr>
      <w:proofErr w:type="gramStart"/>
      <w:r>
        <w:lastRenderedPageBreak/>
        <w:t>internet</w:t>
      </w:r>
      <w:proofErr w:type="gramEnd"/>
      <w:r>
        <w:t xml:space="preserve"> üzerinden </w:t>
      </w:r>
      <w:proofErr w:type="spellStart"/>
      <w:r>
        <w:t>işgören</w:t>
      </w:r>
      <w:proofErr w:type="spellEnd"/>
      <w:r>
        <w:t xml:space="preserve"> temininin tercih edilmesinin nedenlerinin </w:t>
      </w:r>
      <w:proofErr w:type="spellStart"/>
      <w:r>
        <w:t>ba</w:t>
      </w:r>
      <w:proofErr w:type="spellEnd"/>
      <w:r>
        <w:t xml:space="preserve">- </w:t>
      </w:r>
      <w:proofErr w:type="spellStart"/>
      <w:r>
        <w:t>şında</w:t>
      </w:r>
      <w:proofErr w:type="spellEnd"/>
      <w:r>
        <w:t xml:space="preserve"> internet sayesinde işe alım sürecinin oldukça hız kazanmış olması gelmektedir.</w:t>
      </w:r>
      <w:r>
        <w:rPr>
          <w:spacing w:val="-15"/>
        </w:rPr>
        <w:t xml:space="preserve"> </w:t>
      </w:r>
      <w:r>
        <w:t>İşletmeler</w:t>
      </w:r>
      <w:r>
        <w:rPr>
          <w:spacing w:val="-11"/>
        </w:rPr>
        <w:t xml:space="preserve"> </w:t>
      </w:r>
      <w:r>
        <w:t>Dijital</w:t>
      </w:r>
      <w:r>
        <w:rPr>
          <w:spacing w:val="-13"/>
        </w:rPr>
        <w:t xml:space="preserve"> </w:t>
      </w:r>
      <w:r>
        <w:t>İşe</w:t>
      </w:r>
      <w:r>
        <w:rPr>
          <w:spacing w:val="-12"/>
        </w:rPr>
        <w:t xml:space="preserve"> </w:t>
      </w:r>
      <w:r>
        <w:t>Alım</w:t>
      </w:r>
      <w:r>
        <w:rPr>
          <w:spacing w:val="-16"/>
        </w:rPr>
        <w:t xml:space="preserve"> </w:t>
      </w:r>
      <w:r>
        <w:t>sayesinde</w:t>
      </w:r>
      <w:r>
        <w:rPr>
          <w:spacing w:val="-14"/>
        </w:rPr>
        <w:t xml:space="preserve"> </w:t>
      </w:r>
      <w:r>
        <w:t>çok</w:t>
      </w:r>
      <w:r>
        <w:rPr>
          <w:spacing w:val="-14"/>
        </w:rPr>
        <w:t xml:space="preserve"> </w:t>
      </w:r>
      <w:r>
        <w:t>sayıda</w:t>
      </w:r>
      <w:r>
        <w:rPr>
          <w:spacing w:val="-13"/>
        </w:rPr>
        <w:t xml:space="preserve"> </w:t>
      </w:r>
      <w:r>
        <w:t>kaliteli</w:t>
      </w:r>
      <w:r>
        <w:rPr>
          <w:spacing w:val="-13"/>
        </w:rPr>
        <w:t xml:space="preserve"> </w:t>
      </w:r>
      <w:r>
        <w:t>adaya daha kısa sürede ulaşma imkânı bulmaktadır. İşletmeler internetteki web siteleri</w:t>
      </w:r>
      <w:r>
        <w:rPr>
          <w:spacing w:val="-7"/>
        </w:rPr>
        <w:t xml:space="preserve"> </w:t>
      </w:r>
      <w:r>
        <w:t>aracılığıyla</w:t>
      </w:r>
      <w:r>
        <w:rPr>
          <w:spacing w:val="-10"/>
        </w:rPr>
        <w:t xml:space="preserve"> </w:t>
      </w:r>
      <w:proofErr w:type="spellStart"/>
      <w:r>
        <w:t>işgören</w:t>
      </w:r>
      <w:proofErr w:type="spellEnd"/>
      <w:r>
        <w:rPr>
          <w:spacing w:val="-12"/>
        </w:rPr>
        <w:t xml:space="preserve"> </w:t>
      </w:r>
      <w:r>
        <w:t>aday</w:t>
      </w:r>
      <w:r>
        <w:rPr>
          <w:spacing w:val="-11"/>
        </w:rPr>
        <w:t xml:space="preserve"> </w:t>
      </w:r>
      <w:r>
        <w:t>havuzunun</w:t>
      </w:r>
      <w:r>
        <w:rPr>
          <w:spacing w:val="-7"/>
        </w:rPr>
        <w:t xml:space="preserve"> </w:t>
      </w:r>
      <w:r>
        <w:t>oluşturulması,</w:t>
      </w:r>
      <w:r>
        <w:rPr>
          <w:spacing w:val="-11"/>
        </w:rPr>
        <w:t xml:space="preserve"> </w:t>
      </w:r>
      <w:r>
        <w:t>ilk</w:t>
      </w:r>
      <w:r>
        <w:rPr>
          <w:spacing w:val="-10"/>
        </w:rPr>
        <w:t xml:space="preserve"> </w:t>
      </w:r>
      <w:r>
        <w:t>ön</w:t>
      </w:r>
      <w:r>
        <w:rPr>
          <w:spacing w:val="-11"/>
        </w:rPr>
        <w:t xml:space="preserve"> </w:t>
      </w:r>
      <w:r>
        <w:t xml:space="preserve">elemenin gerçekleştirilmesi ve </w:t>
      </w:r>
      <w:proofErr w:type="spellStart"/>
      <w:r>
        <w:t>işgören</w:t>
      </w:r>
      <w:proofErr w:type="spellEnd"/>
      <w:r>
        <w:t xml:space="preserve"> adaylarına seçim sonuçlarının gönderilmesi gibi</w:t>
      </w:r>
      <w:r>
        <w:rPr>
          <w:spacing w:val="-15"/>
        </w:rPr>
        <w:t xml:space="preserve"> </w:t>
      </w:r>
      <w:r>
        <w:t>işlemleri</w:t>
      </w:r>
      <w:r>
        <w:rPr>
          <w:spacing w:val="-14"/>
        </w:rPr>
        <w:t xml:space="preserve"> </w:t>
      </w:r>
      <w:r>
        <w:t>rahatlıkla</w:t>
      </w:r>
      <w:r>
        <w:rPr>
          <w:spacing w:val="-16"/>
        </w:rPr>
        <w:t xml:space="preserve"> </w:t>
      </w:r>
      <w:r>
        <w:t>yerine</w:t>
      </w:r>
      <w:r>
        <w:rPr>
          <w:spacing w:val="-15"/>
        </w:rPr>
        <w:t xml:space="preserve"> </w:t>
      </w:r>
      <w:r>
        <w:t>getirebilmektedirler.</w:t>
      </w:r>
      <w:r>
        <w:rPr>
          <w:spacing w:val="-15"/>
        </w:rPr>
        <w:t xml:space="preserve"> </w:t>
      </w:r>
      <w:r>
        <w:t>Şirketler,</w:t>
      </w:r>
      <w:r>
        <w:rPr>
          <w:spacing w:val="-18"/>
        </w:rPr>
        <w:t xml:space="preserve"> </w:t>
      </w:r>
      <w:r>
        <w:t>üye</w:t>
      </w:r>
      <w:r>
        <w:rPr>
          <w:spacing w:val="-16"/>
        </w:rPr>
        <w:t xml:space="preserve"> </w:t>
      </w:r>
      <w:r>
        <w:t xml:space="preserve">oldukları işe alım sitelerinde istedikleri zaman ilanlarını yayınlayabilme şansına </w:t>
      </w:r>
      <w:proofErr w:type="spellStart"/>
      <w:r>
        <w:t>sa</w:t>
      </w:r>
      <w:proofErr w:type="spellEnd"/>
      <w:r>
        <w:t xml:space="preserve">- </w:t>
      </w:r>
      <w:proofErr w:type="spellStart"/>
      <w:r>
        <w:t>hip</w:t>
      </w:r>
      <w:proofErr w:type="spellEnd"/>
      <w:r>
        <w:rPr>
          <w:spacing w:val="-14"/>
        </w:rPr>
        <w:t xml:space="preserve"> </w:t>
      </w:r>
      <w:r>
        <w:t>olmakta</w:t>
      </w:r>
      <w:r>
        <w:rPr>
          <w:spacing w:val="-14"/>
        </w:rPr>
        <w:t xml:space="preserve"> </w:t>
      </w:r>
      <w:r>
        <w:t>ve</w:t>
      </w:r>
      <w:r>
        <w:rPr>
          <w:spacing w:val="-14"/>
        </w:rPr>
        <w:t xml:space="preserve"> </w:t>
      </w:r>
      <w:r>
        <w:t>bu</w:t>
      </w:r>
      <w:r>
        <w:rPr>
          <w:spacing w:val="-13"/>
        </w:rPr>
        <w:t xml:space="preserve"> </w:t>
      </w:r>
      <w:r>
        <w:t>ilanlara</w:t>
      </w:r>
      <w:r>
        <w:rPr>
          <w:spacing w:val="-14"/>
        </w:rPr>
        <w:t xml:space="preserve"> </w:t>
      </w:r>
      <w:r>
        <w:t>gelen</w:t>
      </w:r>
      <w:r>
        <w:rPr>
          <w:spacing w:val="-14"/>
        </w:rPr>
        <w:t xml:space="preserve"> </w:t>
      </w:r>
      <w:r>
        <w:t>yanıtları</w:t>
      </w:r>
      <w:r>
        <w:rPr>
          <w:spacing w:val="-13"/>
        </w:rPr>
        <w:t xml:space="preserve"> </w:t>
      </w:r>
      <w:r>
        <w:t>kendi</w:t>
      </w:r>
      <w:r>
        <w:rPr>
          <w:spacing w:val="-13"/>
        </w:rPr>
        <w:t xml:space="preserve"> </w:t>
      </w:r>
      <w:r>
        <w:t>ölçütlerine</w:t>
      </w:r>
      <w:r>
        <w:rPr>
          <w:spacing w:val="-13"/>
        </w:rPr>
        <w:t xml:space="preserve"> </w:t>
      </w:r>
      <w:r>
        <w:t>göre</w:t>
      </w:r>
      <w:r>
        <w:rPr>
          <w:spacing w:val="-14"/>
        </w:rPr>
        <w:t xml:space="preserve"> </w:t>
      </w:r>
      <w:r>
        <w:t>kısa</w:t>
      </w:r>
      <w:r>
        <w:rPr>
          <w:spacing w:val="-14"/>
        </w:rPr>
        <w:t xml:space="preserve"> </w:t>
      </w:r>
      <w:r>
        <w:t xml:space="preserve">sürede eleyip değerlendirebilmektedirler. İşletmeler, vizyonları, hedefleri, firma kültürleri ve finansal yapıları ile ilgili bilgileri bu tür sayfalara aktarabil- </w:t>
      </w:r>
      <w:proofErr w:type="spellStart"/>
      <w:r>
        <w:t>mekte</w:t>
      </w:r>
      <w:proofErr w:type="spellEnd"/>
      <w:r>
        <w:t xml:space="preserve"> ve daha </w:t>
      </w:r>
      <w:proofErr w:type="gramStart"/>
      <w:r>
        <w:t>kalifiye</w:t>
      </w:r>
      <w:proofErr w:type="gramEnd"/>
      <w:r>
        <w:t xml:space="preserve"> işgücüne</w:t>
      </w:r>
      <w:r>
        <w:rPr>
          <w:spacing w:val="-3"/>
        </w:rPr>
        <w:t xml:space="preserve"> </w:t>
      </w:r>
      <w:r>
        <w:t>ulaşabilmektedirler.</w:t>
      </w:r>
    </w:p>
    <w:p w14:paraId="1299D8A4" w14:textId="77777777" w:rsidR="004678B8" w:rsidRDefault="00C43813">
      <w:pPr>
        <w:pStyle w:val="GvdeMetni"/>
        <w:spacing w:before="179" w:line="276" w:lineRule="auto"/>
        <w:ind w:right="1410"/>
        <w:jc w:val="both"/>
      </w:pPr>
      <w:r>
        <w:t>Dijital İşe Alım uygulaması sayesinde işletmeler işe alım maliyetlerini önemli</w:t>
      </w:r>
      <w:r>
        <w:rPr>
          <w:spacing w:val="-5"/>
        </w:rPr>
        <w:t xml:space="preserve"> </w:t>
      </w:r>
      <w:r>
        <w:t>miktarda</w:t>
      </w:r>
      <w:r>
        <w:rPr>
          <w:spacing w:val="-6"/>
        </w:rPr>
        <w:t xml:space="preserve"> </w:t>
      </w:r>
      <w:r>
        <w:t>azaltabilirler.</w:t>
      </w:r>
      <w:r>
        <w:rPr>
          <w:spacing w:val="-5"/>
        </w:rPr>
        <w:t xml:space="preserve"> </w:t>
      </w:r>
      <w:r>
        <w:t>Çünkü</w:t>
      </w:r>
      <w:r>
        <w:rPr>
          <w:spacing w:val="-5"/>
        </w:rPr>
        <w:t xml:space="preserve"> </w:t>
      </w:r>
      <w:r>
        <w:t>çok</w:t>
      </w:r>
      <w:r>
        <w:rPr>
          <w:spacing w:val="-7"/>
        </w:rPr>
        <w:t xml:space="preserve"> </w:t>
      </w:r>
      <w:r>
        <w:t>büyük</w:t>
      </w:r>
      <w:r>
        <w:rPr>
          <w:spacing w:val="-7"/>
        </w:rPr>
        <w:t xml:space="preserve"> </w:t>
      </w:r>
      <w:r>
        <w:t>bir</w:t>
      </w:r>
      <w:r>
        <w:rPr>
          <w:spacing w:val="-6"/>
        </w:rPr>
        <w:t xml:space="preserve"> </w:t>
      </w:r>
      <w:r>
        <w:t>aday</w:t>
      </w:r>
      <w:r>
        <w:rPr>
          <w:spacing w:val="-7"/>
        </w:rPr>
        <w:t xml:space="preserve"> </w:t>
      </w:r>
      <w:r>
        <w:t>veri</w:t>
      </w:r>
      <w:r>
        <w:rPr>
          <w:spacing w:val="-6"/>
        </w:rPr>
        <w:t xml:space="preserve"> </w:t>
      </w:r>
      <w:r>
        <w:t>tabanına</w:t>
      </w:r>
      <w:r>
        <w:rPr>
          <w:spacing w:val="-1"/>
        </w:rPr>
        <w:t xml:space="preserve"> </w:t>
      </w:r>
      <w:r>
        <w:t xml:space="preserve">ol- </w:t>
      </w:r>
      <w:proofErr w:type="spellStart"/>
      <w:r>
        <w:t>dukça</w:t>
      </w:r>
      <w:proofErr w:type="spellEnd"/>
      <w:r>
        <w:rPr>
          <w:spacing w:val="-7"/>
        </w:rPr>
        <w:t xml:space="preserve"> </w:t>
      </w:r>
      <w:r>
        <w:t>düşük</w:t>
      </w:r>
      <w:r>
        <w:rPr>
          <w:spacing w:val="-8"/>
        </w:rPr>
        <w:t xml:space="preserve"> </w:t>
      </w:r>
      <w:r>
        <w:t>bir</w:t>
      </w:r>
      <w:r>
        <w:rPr>
          <w:spacing w:val="-5"/>
        </w:rPr>
        <w:t xml:space="preserve"> </w:t>
      </w:r>
      <w:r>
        <w:t>ücret</w:t>
      </w:r>
      <w:r>
        <w:rPr>
          <w:spacing w:val="-5"/>
        </w:rPr>
        <w:t xml:space="preserve"> </w:t>
      </w:r>
      <w:r>
        <w:t>ödeyerek</w:t>
      </w:r>
      <w:r>
        <w:rPr>
          <w:spacing w:val="-8"/>
        </w:rPr>
        <w:t xml:space="preserve"> </w:t>
      </w:r>
      <w:r>
        <w:t>ulaşma</w:t>
      </w:r>
      <w:r>
        <w:rPr>
          <w:spacing w:val="-6"/>
        </w:rPr>
        <w:t xml:space="preserve"> </w:t>
      </w:r>
      <w:r>
        <w:t>imkânını</w:t>
      </w:r>
      <w:r>
        <w:rPr>
          <w:spacing w:val="-5"/>
        </w:rPr>
        <w:t xml:space="preserve"> </w:t>
      </w:r>
      <w:r>
        <w:t>elde</w:t>
      </w:r>
      <w:r>
        <w:rPr>
          <w:spacing w:val="-7"/>
        </w:rPr>
        <w:t xml:space="preserve"> </w:t>
      </w:r>
      <w:r>
        <w:t>etmişlerdir.</w:t>
      </w:r>
      <w:r>
        <w:rPr>
          <w:spacing w:val="-6"/>
        </w:rPr>
        <w:t xml:space="preserve"> </w:t>
      </w:r>
      <w:r>
        <w:t xml:space="preserve">Mektup, faks, </w:t>
      </w:r>
      <w:proofErr w:type="gramStart"/>
      <w:r>
        <w:t>e-mail</w:t>
      </w:r>
      <w:proofErr w:type="gramEnd"/>
      <w:r>
        <w:t xml:space="preserve"> gibi yöntemlerle gerçekleştirilen başvuruların dosyalanması, sınıflandırılması gibi işlemleri ortadan kaldırarak önemli bir zaman ve iş- gücü tasarrufu sağlanmaktadır. İnternet üzerinden işe alım sayesinde</w:t>
      </w:r>
      <w:r>
        <w:rPr>
          <w:spacing w:val="-37"/>
        </w:rPr>
        <w:t xml:space="preserve"> </w:t>
      </w:r>
      <w:r>
        <w:t xml:space="preserve">işlet- meler geniş bir </w:t>
      </w:r>
      <w:proofErr w:type="spellStart"/>
      <w:r>
        <w:t>işgören</w:t>
      </w:r>
      <w:proofErr w:type="spellEnd"/>
      <w:r>
        <w:t xml:space="preserve"> aday havuzu sağlayıp, en iyi </w:t>
      </w:r>
      <w:proofErr w:type="spellStart"/>
      <w:r>
        <w:t>işgöreni</w:t>
      </w:r>
      <w:proofErr w:type="spellEnd"/>
      <w:r>
        <w:t xml:space="preserve"> seçme fırsatı yakalamaktadır.</w:t>
      </w:r>
      <w:r>
        <w:rPr>
          <w:spacing w:val="-14"/>
        </w:rPr>
        <w:t xml:space="preserve"> </w:t>
      </w:r>
      <w:r>
        <w:t>Günümüz</w:t>
      </w:r>
      <w:r>
        <w:rPr>
          <w:spacing w:val="-16"/>
        </w:rPr>
        <w:t xml:space="preserve"> </w:t>
      </w:r>
      <w:r>
        <w:t>teknoloji</w:t>
      </w:r>
      <w:r>
        <w:rPr>
          <w:spacing w:val="-13"/>
        </w:rPr>
        <w:t xml:space="preserve"> </w:t>
      </w:r>
      <w:r>
        <w:t>yoğun</w:t>
      </w:r>
      <w:r>
        <w:rPr>
          <w:spacing w:val="-14"/>
        </w:rPr>
        <w:t xml:space="preserve"> </w:t>
      </w:r>
      <w:r>
        <w:t>ortamına</w:t>
      </w:r>
      <w:r>
        <w:rPr>
          <w:spacing w:val="-14"/>
        </w:rPr>
        <w:t xml:space="preserve"> </w:t>
      </w:r>
      <w:r>
        <w:t>işletmeler</w:t>
      </w:r>
      <w:r>
        <w:rPr>
          <w:spacing w:val="-13"/>
        </w:rPr>
        <w:t xml:space="preserve"> </w:t>
      </w:r>
      <w:r>
        <w:t>de</w:t>
      </w:r>
      <w:r>
        <w:rPr>
          <w:spacing w:val="-14"/>
        </w:rPr>
        <w:t xml:space="preserve"> </w:t>
      </w:r>
      <w:r>
        <w:t>ayak</w:t>
      </w:r>
      <w:r>
        <w:rPr>
          <w:spacing w:val="-16"/>
        </w:rPr>
        <w:t xml:space="preserve"> </w:t>
      </w:r>
      <w:r>
        <w:t xml:space="preserve">uy- durmakta ve Dijital İşe Alım uygulaması gittikçe daha çok benimsenmek- </w:t>
      </w:r>
      <w:proofErr w:type="spellStart"/>
      <w:r>
        <w:t>tedir</w:t>
      </w:r>
      <w:proofErr w:type="spellEnd"/>
      <w:r>
        <w:t>.</w:t>
      </w:r>
    </w:p>
    <w:p w14:paraId="3318CD71" w14:textId="77777777" w:rsidR="004678B8" w:rsidRDefault="00C43813">
      <w:pPr>
        <w:pStyle w:val="GvdeMetni"/>
        <w:spacing w:before="182" w:line="276" w:lineRule="auto"/>
        <w:ind w:right="1415"/>
        <w:jc w:val="both"/>
      </w:pPr>
      <w:r>
        <w:t>Kurumsal</w:t>
      </w:r>
      <w:r>
        <w:rPr>
          <w:spacing w:val="-9"/>
        </w:rPr>
        <w:t xml:space="preserve"> </w:t>
      </w:r>
      <w:r>
        <w:t>web</w:t>
      </w:r>
      <w:r>
        <w:rPr>
          <w:spacing w:val="-9"/>
        </w:rPr>
        <w:t xml:space="preserve"> </w:t>
      </w:r>
      <w:r>
        <w:t>siteleri,</w:t>
      </w:r>
      <w:r>
        <w:rPr>
          <w:spacing w:val="-10"/>
        </w:rPr>
        <w:t xml:space="preserve"> </w:t>
      </w:r>
      <w:r>
        <w:t>kurumu</w:t>
      </w:r>
      <w:r>
        <w:rPr>
          <w:spacing w:val="-10"/>
        </w:rPr>
        <w:t xml:space="preserve"> </w:t>
      </w:r>
      <w:r>
        <w:t>temsil</w:t>
      </w:r>
      <w:r>
        <w:rPr>
          <w:spacing w:val="-9"/>
        </w:rPr>
        <w:t xml:space="preserve"> </w:t>
      </w:r>
      <w:r>
        <w:t>etmektedir.</w:t>
      </w:r>
      <w:r>
        <w:rPr>
          <w:spacing w:val="-10"/>
        </w:rPr>
        <w:t xml:space="preserve"> </w:t>
      </w:r>
      <w:r>
        <w:t>Hem</w:t>
      </w:r>
      <w:r>
        <w:rPr>
          <w:spacing w:val="-10"/>
        </w:rPr>
        <w:t xml:space="preserve"> </w:t>
      </w:r>
      <w:r>
        <w:t>şekil</w:t>
      </w:r>
      <w:r>
        <w:rPr>
          <w:spacing w:val="-9"/>
        </w:rPr>
        <w:t xml:space="preserve"> </w:t>
      </w:r>
      <w:r>
        <w:t>ve</w:t>
      </w:r>
      <w:r>
        <w:rPr>
          <w:spacing w:val="-9"/>
        </w:rPr>
        <w:t xml:space="preserve"> </w:t>
      </w:r>
      <w:r>
        <w:t>içerik</w:t>
      </w:r>
      <w:r>
        <w:rPr>
          <w:spacing w:val="-12"/>
        </w:rPr>
        <w:t xml:space="preserve"> </w:t>
      </w:r>
      <w:r>
        <w:t xml:space="preserve">hem de fonksiyon açısından kuruma uygun şekilde hazırlanmayan ve sürekli güncellenmeyen içerikler Dijital İK açısından olumsuz bir tablo teşkil et- </w:t>
      </w:r>
      <w:proofErr w:type="spellStart"/>
      <w:r>
        <w:t>mektedir</w:t>
      </w:r>
      <w:proofErr w:type="spellEnd"/>
      <w:r>
        <w:t>.</w:t>
      </w:r>
      <w:r>
        <w:rPr>
          <w:spacing w:val="-13"/>
        </w:rPr>
        <w:t xml:space="preserve"> </w:t>
      </w:r>
      <w:r>
        <w:t>Web</w:t>
      </w:r>
      <w:r>
        <w:rPr>
          <w:spacing w:val="-11"/>
        </w:rPr>
        <w:t xml:space="preserve"> </w:t>
      </w:r>
      <w:r>
        <w:t>sitelerinde</w:t>
      </w:r>
      <w:r>
        <w:rPr>
          <w:spacing w:val="-11"/>
        </w:rPr>
        <w:t xml:space="preserve"> </w:t>
      </w:r>
      <w:r>
        <w:t>hızlı</w:t>
      </w:r>
      <w:r>
        <w:rPr>
          <w:spacing w:val="-11"/>
        </w:rPr>
        <w:t xml:space="preserve"> </w:t>
      </w:r>
      <w:r>
        <w:t>iletişim</w:t>
      </w:r>
      <w:r>
        <w:rPr>
          <w:spacing w:val="-16"/>
        </w:rPr>
        <w:t xml:space="preserve"> </w:t>
      </w:r>
      <w:r>
        <w:t>olanakları</w:t>
      </w:r>
      <w:r>
        <w:rPr>
          <w:spacing w:val="-12"/>
        </w:rPr>
        <w:t xml:space="preserve"> </w:t>
      </w:r>
      <w:r>
        <w:t>sağlanmalı</w:t>
      </w:r>
      <w:r>
        <w:rPr>
          <w:spacing w:val="-11"/>
        </w:rPr>
        <w:t xml:space="preserve"> </w:t>
      </w:r>
      <w:r>
        <w:t>ve</w:t>
      </w:r>
      <w:r>
        <w:rPr>
          <w:spacing w:val="-11"/>
        </w:rPr>
        <w:t xml:space="preserve"> </w:t>
      </w:r>
      <w:r>
        <w:t>bütün</w:t>
      </w:r>
      <w:r>
        <w:rPr>
          <w:spacing w:val="-12"/>
        </w:rPr>
        <w:t xml:space="preserve"> </w:t>
      </w:r>
      <w:r>
        <w:t xml:space="preserve">me- </w:t>
      </w:r>
      <w:proofErr w:type="spellStart"/>
      <w:r>
        <w:t>sajlar</w:t>
      </w:r>
      <w:proofErr w:type="spellEnd"/>
      <w:r>
        <w:t xml:space="preserve"> hızlı bir şekilde</w:t>
      </w:r>
      <w:r>
        <w:rPr>
          <w:spacing w:val="-1"/>
        </w:rPr>
        <w:t xml:space="preserve"> </w:t>
      </w:r>
      <w:r>
        <w:t>yanıtlanmalıdır.</w:t>
      </w:r>
    </w:p>
    <w:p w14:paraId="598E34ED" w14:textId="77777777" w:rsidR="004678B8" w:rsidRDefault="00C43813">
      <w:pPr>
        <w:pStyle w:val="GvdeMetni"/>
        <w:spacing w:before="180" w:line="276" w:lineRule="auto"/>
        <w:ind w:right="1411"/>
        <w:jc w:val="both"/>
      </w:pPr>
      <w:r>
        <w:t>Kurumun</w:t>
      </w:r>
      <w:r>
        <w:rPr>
          <w:spacing w:val="-9"/>
        </w:rPr>
        <w:t xml:space="preserve"> </w:t>
      </w:r>
      <w:r>
        <w:t>rengi,</w:t>
      </w:r>
      <w:r>
        <w:rPr>
          <w:spacing w:val="-8"/>
        </w:rPr>
        <w:t xml:space="preserve"> </w:t>
      </w:r>
      <w:r>
        <w:t>vizyonu,</w:t>
      </w:r>
      <w:r>
        <w:rPr>
          <w:spacing w:val="-8"/>
        </w:rPr>
        <w:t xml:space="preserve"> </w:t>
      </w:r>
      <w:r>
        <w:t>misyonu,</w:t>
      </w:r>
      <w:r>
        <w:rPr>
          <w:spacing w:val="-8"/>
        </w:rPr>
        <w:t xml:space="preserve"> </w:t>
      </w:r>
      <w:r>
        <w:t>amaçları</w:t>
      </w:r>
      <w:r>
        <w:rPr>
          <w:spacing w:val="-8"/>
        </w:rPr>
        <w:t xml:space="preserve"> </w:t>
      </w:r>
      <w:r>
        <w:t>ve</w:t>
      </w:r>
      <w:r>
        <w:rPr>
          <w:spacing w:val="-8"/>
        </w:rPr>
        <w:t xml:space="preserve"> </w:t>
      </w:r>
      <w:r>
        <w:t>değerleri</w:t>
      </w:r>
      <w:r>
        <w:rPr>
          <w:spacing w:val="-9"/>
        </w:rPr>
        <w:t xml:space="preserve"> </w:t>
      </w:r>
      <w:r>
        <w:t>kurumsal</w:t>
      </w:r>
      <w:r>
        <w:rPr>
          <w:spacing w:val="-7"/>
        </w:rPr>
        <w:t xml:space="preserve"> </w:t>
      </w:r>
      <w:r>
        <w:t>web</w:t>
      </w:r>
      <w:r>
        <w:rPr>
          <w:spacing w:val="-10"/>
        </w:rPr>
        <w:t xml:space="preserve"> </w:t>
      </w:r>
      <w:r>
        <w:t xml:space="preserve">si- </w:t>
      </w:r>
      <w:proofErr w:type="spellStart"/>
      <w:r>
        <w:t>tesi</w:t>
      </w:r>
      <w:proofErr w:type="spellEnd"/>
      <w:r>
        <w:t xml:space="preserve"> ile kullanıcılara yansımaktadır. Yanlış bilgiler, açılmayan sayfalar ve videolar</w:t>
      </w:r>
      <w:r>
        <w:rPr>
          <w:spacing w:val="-10"/>
        </w:rPr>
        <w:t xml:space="preserve"> </w:t>
      </w:r>
      <w:r>
        <w:t>gibi</w:t>
      </w:r>
      <w:r>
        <w:rPr>
          <w:spacing w:val="-12"/>
        </w:rPr>
        <w:t xml:space="preserve"> </w:t>
      </w:r>
      <w:r>
        <w:t>durumlar,</w:t>
      </w:r>
      <w:r>
        <w:rPr>
          <w:spacing w:val="-10"/>
        </w:rPr>
        <w:t xml:space="preserve"> </w:t>
      </w:r>
      <w:r>
        <w:t>kurumun</w:t>
      </w:r>
      <w:r>
        <w:rPr>
          <w:spacing w:val="-11"/>
        </w:rPr>
        <w:t xml:space="preserve"> </w:t>
      </w:r>
      <w:r>
        <w:t>olumsuz</w:t>
      </w:r>
      <w:r>
        <w:rPr>
          <w:spacing w:val="-11"/>
        </w:rPr>
        <w:t xml:space="preserve"> </w:t>
      </w:r>
      <w:r>
        <w:t>algılanmasına</w:t>
      </w:r>
      <w:r>
        <w:rPr>
          <w:spacing w:val="-10"/>
        </w:rPr>
        <w:t xml:space="preserve"> </w:t>
      </w:r>
      <w:r>
        <w:t>neden</w:t>
      </w:r>
      <w:r>
        <w:rPr>
          <w:spacing w:val="-9"/>
        </w:rPr>
        <w:t xml:space="preserve"> </w:t>
      </w:r>
      <w:r>
        <w:t>olabilecek- tir. Bundan dolayı kurumsal web sitelerinde yer alan diğer bölümler gibi insan</w:t>
      </w:r>
      <w:r>
        <w:rPr>
          <w:spacing w:val="-8"/>
        </w:rPr>
        <w:t xml:space="preserve"> </w:t>
      </w:r>
      <w:r>
        <w:t>kaynakları</w:t>
      </w:r>
      <w:r>
        <w:rPr>
          <w:spacing w:val="-6"/>
        </w:rPr>
        <w:t xml:space="preserve"> </w:t>
      </w:r>
      <w:r>
        <w:t>bölümleri</w:t>
      </w:r>
      <w:r>
        <w:rPr>
          <w:spacing w:val="-6"/>
        </w:rPr>
        <w:t xml:space="preserve"> </w:t>
      </w:r>
      <w:r>
        <w:t>de</w:t>
      </w:r>
      <w:r>
        <w:rPr>
          <w:spacing w:val="-7"/>
        </w:rPr>
        <w:t xml:space="preserve"> </w:t>
      </w:r>
      <w:r>
        <w:t>titizlikle</w:t>
      </w:r>
      <w:r>
        <w:rPr>
          <w:spacing w:val="-8"/>
        </w:rPr>
        <w:t xml:space="preserve"> </w:t>
      </w:r>
      <w:r>
        <w:t>hazırlanmalı</w:t>
      </w:r>
      <w:r>
        <w:rPr>
          <w:spacing w:val="-6"/>
        </w:rPr>
        <w:t xml:space="preserve"> </w:t>
      </w:r>
      <w:r>
        <w:t>ve</w:t>
      </w:r>
      <w:r>
        <w:rPr>
          <w:spacing w:val="-7"/>
        </w:rPr>
        <w:t xml:space="preserve"> </w:t>
      </w:r>
      <w:r>
        <w:t>kurumsal</w:t>
      </w:r>
      <w:r>
        <w:rPr>
          <w:spacing w:val="-6"/>
        </w:rPr>
        <w:t xml:space="preserve"> </w:t>
      </w:r>
      <w:r>
        <w:t>web</w:t>
      </w:r>
      <w:r>
        <w:rPr>
          <w:spacing w:val="-8"/>
        </w:rPr>
        <w:t xml:space="preserve"> </w:t>
      </w:r>
      <w:r>
        <w:t xml:space="preserve">site- </w:t>
      </w:r>
      <w:proofErr w:type="spellStart"/>
      <w:r>
        <w:t>lerinin</w:t>
      </w:r>
      <w:proofErr w:type="spellEnd"/>
      <w:r>
        <w:t xml:space="preserve"> işe alım sürecinde kilit bir rol üstlendiği unutulmamalıdır. Kurum- </w:t>
      </w:r>
      <w:proofErr w:type="spellStart"/>
      <w:r>
        <w:t>ların</w:t>
      </w:r>
      <w:proofErr w:type="spellEnd"/>
      <w:r>
        <w:rPr>
          <w:spacing w:val="-11"/>
        </w:rPr>
        <w:t xml:space="preserve"> </w:t>
      </w:r>
      <w:r>
        <w:t>web</w:t>
      </w:r>
      <w:r>
        <w:rPr>
          <w:spacing w:val="-12"/>
        </w:rPr>
        <w:t xml:space="preserve"> </w:t>
      </w:r>
      <w:r>
        <w:t>sitelerini</w:t>
      </w:r>
      <w:r>
        <w:rPr>
          <w:spacing w:val="-10"/>
        </w:rPr>
        <w:t xml:space="preserve"> </w:t>
      </w:r>
      <w:r>
        <w:t>sadece</w:t>
      </w:r>
      <w:r>
        <w:rPr>
          <w:spacing w:val="-10"/>
        </w:rPr>
        <w:t xml:space="preserve"> </w:t>
      </w:r>
      <w:r>
        <w:t>iş</w:t>
      </w:r>
      <w:r>
        <w:rPr>
          <w:spacing w:val="-9"/>
        </w:rPr>
        <w:t xml:space="preserve"> </w:t>
      </w:r>
      <w:r>
        <w:t>başvurusu</w:t>
      </w:r>
      <w:r>
        <w:rPr>
          <w:spacing w:val="-10"/>
        </w:rPr>
        <w:t xml:space="preserve"> </w:t>
      </w:r>
      <w:r>
        <w:t>almak</w:t>
      </w:r>
      <w:r>
        <w:rPr>
          <w:spacing w:val="-12"/>
        </w:rPr>
        <w:t xml:space="preserve"> </w:t>
      </w:r>
      <w:r>
        <w:t>için</w:t>
      </w:r>
      <w:r>
        <w:rPr>
          <w:spacing w:val="-11"/>
        </w:rPr>
        <w:t xml:space="preserve"> </w:t>
      </w:r>
      <w:r>
        <w:t>değil,</w:t>
      </w:r>
      <w:r>
        <w:rPr>
          <w:spacing w:val="-10"/>
        </w:rPr>
        <w:t xml:space="preserve"> </w:t>
      </w:r>
      <w:r>
        <w:t>değerlendirmeleri</w:t>
      </w:r>
    </w:p>
    <w:p w14:paraId="3F914FE0" w14:textId="77777777" w:rsidR="004678B8" w:rsidRDefault="004678B8">
      <w:pPr>
        <w:spacing w:line="276" w:lineRule="auto"/>
        <w:jc w:val="both"/>
        <w:sectPr w:rsidR="004678B8">
          <w:headerReference w:type="even" r:id="rId57"/>
          <w:pgSz w:w="9360" w:h="13330"/>
          <w:pgMar w:top="1240" w:right="0" w:bottom="280" w:left="800" w:header="710" w:footer="0" w:gutter="0"/>
          <w:cols w:space="708"/>
        </w:sectPr>
      </w:pPr>
    </w:p>
    <w:p w14:paraId="44B20DCE" w14:textId="77777777" w:rsidR="004678B8" w:rsidRDefault="00C43813">
      <w:pPr>
        <w:pStyle w:val="GvdeMetni"/>
        <w:spacing w:before="168" w:line="276" w:lineRule="auto"/>
        <w:ind w:right="1414"/>
        <w:jc w:val="both"/>
      </w:pPr>
      <w:proofErr w:type="gramStart"/>
      <w:r>
        <w:lastRenderedPageBreak/>
        <w:t>de</w:t>
      </w:r>
      <w:proofErr w:type="gramEnd"/>
      <w:r>
        <w:rPr>
          <w:spacing w:val="-12"/>
        </w:rPr>
        <w:t xml:space="preserve"> </w:t>
      </w:r>
      <w:r>
        <w:t>online</w:t>
      </w:r>
      <w:r>
        <w:rPr>
          <w:spacing w:val="-12"/>
        </w:rPr>
        <w:t xml:space="preserve"> </w:t>
      </w:r>
      <w:r>
        <w:t>yapacak</w:t>
      </w:r>
      <w:r>
        <w:rPr>
          <w:spacing w:val="-14"/>
        </w:rPr>
        <w:t xml:space="preserve"> </w:t>
      </w:r>
      <w:r>
        <w:t>şekilde</w:t>
      </w:r>
      <w:r>
        <w:rPr>
          <w:spacing w:val="-14"/>
        </w:rPr>
        <w:t xml:space="preserve"> </w:t>
      </w:r>
      <w:r>
        <w:t>tasarlamaları</w:t>
      </w:r>
      <w:r>
        <w:rPr>
          <w:spacing w:val="-11"/>
        </w:rPr>
        <w:t xml:space="preserve"> </w:t>
      </w:r>
      <w:r>
        <w:t>hız</w:t>
      </w:r>
      <w:r>
        <w:rPr>
          <w:spacing w:val="-14"/>
        </w:rPr>
        <w:t xml:space="preserve"> </w:t>
      </w:r>
      <w:r>
        <w:t>ve</w:t>
      </w:r>
      <w:r>
        <w:rPr>
          <w:spacing w:val="-11"/>
        </w:rPr>
        <w:t xml:space="preserve"> </w:t>
      </w:r>
      <w:r>
        <w:t>maliyet</w:t>
      </w:r>
      <w:r>
        <w:rPr>
          <w:spacing w:val="-11"/>
        </w:rPr>
        <w:t xml:space="preserve"> </w:t>
      </w:r>
      <w:r>
        <w:t>avantajı</w:t>
      </w:r>
      <w:r>
        <w:rPr>
          <w:spacing w:val="-11"/>
        </w:rPr>
        <w:t xml:space="preserve"> </w:t>
      </w:r>
      <w:r>
        <w:t xml:space="preserve">sağlayacak- tır. Online iş görüşmeleri, online testler bu süreçte yer verilebilecek uygu- lamalardan bazılarıdır. Böylece insan kaynakları bölümleri daha stratejik görevler üstlenebilir ve sonuç olarak hem çalışan verimliliği hem de </w:t>
      </w:r>
      <w:proofErr w:type="spellStart"/>
      <w:r>
        <w:t>ku</w:t>
      </w:r>
      <w:proofErr w:type="spellEnd"/>
      <w:r>
        <w:t xml:space="preserve">- </w:t>
      </w:r>
      <w:proofErr w:type="spellStart"/>
      <w:r>
        <w:t>rumsal</w:t>
      </w:r>
      <w:proofErr w:type="spellEnd"/>
      <w:r>
        <w:t xml:space="preserve"> verimlilik</w:t>
      </w:r>
      <w:r>
        <w:rPr>
          <w:spacing w:val="-3"/>
        </w:rPr>
        <w:t xml:space="preserve"> </w:t>
      </w:r>
      <w:r>
        <w:t>artabilir.</w:t>
      </w:r>
    </w:p>
    <w:p w14:paraId="7DC871F9" w14:textId="77777777" w:rsidR="004678B8" w:rsidRDefault="00C43813">
      <w:pPr>
        <w:pStyle w:val="Balk3"/>
        <w:spacing w:before="184"/>
        <w:ind w:left="618"/>
      </w:pPr>
      <w:r>
        <w:t>Kaynakça</w:t>
      </w:r>
    </w:p>
    <w:p w14:paraId="0DC94B01" w14:textId="77777777" w:rsidR="004678B8" w:rsidRDefault="00C43813">
      <w:pPr>
        <w:pStyle w:val="GvdeMetni"/>
        <w:spacing w:before="153"/>
      </w:pPr>
      <w:r>
        <w:t>COBER, R. T., DOUGLAS J. B., PAUL E. L, ALANA B. C. ve LISA M.</w:t>
      </w:r>
    </w:p>
    <w:p w14:paraId="7E4F2E6A" w14:textId="77777777" w:rsidR="004678B8" w:rsidRDefault="00C43813">
      <w:pPr>
        <w:spacing w:before="2"/>
        <w:ind w:left="1185" w:right="1414"/>
        <w:jc w:val="both"/>
      </w:pPr>
      <w:r>
        <w:t>K. (2003), “</w:t>
      </w:r>
      <w:proofErr w:type="spellStart"/>
      <w:r>
        <w:t>Organizational</w:t>
      </w:r>
      <w:proofErr w:type="spellEnd"/>
      <w:r>
        <w:t xml:space="preserve"> Web </w:t>
      </w:r>
      <w:proofErr w:type="spellStart"/>
      <w:r>
        <w:t>Sites</w:t>
      </w:r>
      <w:proofErr w:type="spellEnd"/>
      <w:r>
        <w:t xml:space="preserve">: Web Site Content </w:t>
      </w:r>
      <w:proofErr w:type="spellStart"/>
      <w:r>
        <w:t>and</w:t>
      </w:r>
      <w:proofErr w:type="spellEnd"/>
      <w:r>
        <w:t xml:space="preserve"> Style As </w:t>
      </w:r>
      <w:proofErr w:type="spellStart"/>
      <w:r>
        <w:t>Determinants</w:t>
      </w:r>
      <w:proofErr w:type="spellEnd"/>
      <w:r>
        <w:t xml:space="preserve"> of </w:t>
      </w:r>
      <w:proofErr w:type="spellStart"/>
      <w:r>
        <w:t>Organizational</w:t>
      </w:r>
      <w:proofErr w:type="spellEnd"/>
      <w:r>
        <w:t xml:space="preserve"> </w:t>
      </w:r>
      <w:proofErr w:type="spellStart"/>
      <w:r>
        <w:t>Attraction</w:t>
      </w:r>
      <w:proofErr w:type="spellEnd"/>
      <w:r>
        <w:t xml:space="preserve">”, </w:t>
      </w:r>
      <w:r>
        <w:rPr>
          <w:b/>
        </w:rPr>
        <w:t xml:space="preserve">International </w:t>
      </w:r>
      <w:proofErr w:type="spellStart"/>
      <w:r>
        <w:rPr>
          <w:b/>
        </w:rPr>
        <w:t>Jo</w:t>
      </w:r>
      <w:proofErr w:type="spellEnd"/>
      <w:r>
        <w:rPr>
          <w:b/>
        </w:rPr>
        <w:t xml:space="preserve">- </w:t>
      </w:r>
      <w:proofErr w:type="spellStart"/>
      <w:r>
        <w:rPr>
          <w:b/>
        </w:rPr>
        <w:t>urnal</w:t>
      </w:r>
      <w:proofErr w:type="spellEnd"/>
      <w:r>
        <w:rPr>
          <w:b/>
        </w:rPr>
        <w:t xml:space="preserve"> of </w:t>
      </w:r>
      <w:proofErr w:type="spellStart"/>
      <w:r>
        <w:rPr>
          <w:b/>
        </w:rPr>
        <w:t>Selection</w:t>
      </w:r>
      <w:proofErr w:type="spellEnd"/>
      <w:r>
        <w:rPr>
          <w:b/>
        </w:rPr>
        <w:t xml:space="preserve"> </w:t>
      </w:r>
      <w:proofErr w:type="spellStart"/>
      <w:r>
        <w:rPr>
          <w:b/>
        </w:rPr>
        <w:t>and</w:t>
      </w:r>
      <w:proofErr w:type="spellEnd"/>
      <w:r>
        <w:rPr>
          <w:b/>
        </w:rPr>
        <w:t xml:space="preserve"> </w:t>
      </w:r>
      <w:proofErr w:type="spellStart"/>
      <w:r>
        <w:rPr>
          <w:b/>
        </w:rPr>
        <w:t>Assessment</w:t>
      </w:r>
      <w:proofErr w:type="spellEnd"/>
      <w:r>
        <w:rPr>
          <w:i/>
        </w:rPr>
        <w:t xml:space="preserve">, </w:t>
      </w:r>
      <w:proofErr w:type="spellStart"/>
      <w:r>
        <w:t>Vol</w:t>
      </w:r>
      <w:proofErr w:type="spellEnd"/>
      <w:r>
        <w:t xml:space="preserve">. 11, No. 2-3, </w:t>
      </w:r>
      <w:proofErr w:type="spellStart"/>
      <w:r>
        <w:t>pp</w:t>
      </w:r>
      <w:proofErr w:type="spellEnd"/>
      <w:r>
        <w:t>. 158.</w:t>
      </w:r>
    </w:p>
    <w:p w14:paraId="3EB49C88" w14:textId="77777777" w:rsidR="004678B8" w:rsidRDefault="00C43813">
      <w:pPr>
        <w:spacing w:before="119"/>
        <w:ind w:left="1185" w:right="1412" w:hanging="567"/>
        <w:jc w:val="both"/>
      </w:pPr>
      <w:r>
        <w:t xml:space="preserve">COMACCIHO, A. ve ANNACHIARA, S. (2005), “E Learning </w:t>
      </w:r>
      <w:proofErr w:type="spellStart"/>
      <w:r>
        <w:t>Strategies</w:t>
      </w:r>
      <w:proofErr w:type="spellEnd"/>
      <w:r>
        <w:t xml:space="preserve"> of </w:t>
      </w:r>
      <w:proofErr w:type="spellStart"/>
      <w:r>
        <w:t>Italian</w:t>
      </w:r>
      <w:proofErr w:type="spellEnd"/>
      <w:r>
        <w:t xml:space="preserve"> </w:t>
      </w:r>
      <w:proofErr w:type="spellStart"/>
      <w:r>
        <w:t>Companies</w:t>
      </w:r>
      <w:proofErr w:type="spellEnd"/>
      <w:r>
        <w:t xml:space="preserve">”, </w:t>
      </w:r>
      <w:r>
        <w:rPr>
          <w:b/>
        </w:rPr>
        <w:t xml:space="preserve">E-Human </w:t>
      </w:r>
      <w:proofErr w:type="spellStart"/>
      <w:r>
        <w:rPr>
          <w:b/>
        </w:rPr>
        <w:t>Resources</w:t>
      </w:r>
      <w:proofErr w:type="spellEnd"/>
      <w:r>
        <w:rPr>
          <w:b/>
        </w:rPr>
        <w:t xml:space="preserve"> Management: </w:t>
      </w:r>
      <w:proofErr w:type="spellStart"/>
      <w:r>
        <w:rPr>
          <w:b/>
        </w:rPr>
        <w:t>Ma</w:t>
      </w:r>
      <w:proofErr w:type="spellEnd"/>
      <w:r>
        <w:rPr>
          <w:b/>
        </w:rPr>
        <w:t xml:space="preserve">- </w:t>
      </w:r>
      <w:proofErr w:type="spellStart"/>
      <w:r>
        <w:rPr>
          <w:b/>
        </w:rPr>
        <w:t>naging</w:t>
      </w:r>
      <w:proofErr w:type="spellEnd"/>
      <w:r>
        <w:rPr>
          <w:b/>
        </w:rPr>
        <w:t xml:space="preserve"> Knowledge People</w:t>
      </w:r>
      <w:r>
        <w:t xml:space="preserve">, (Der. Teresa </w:t>
      </w:r>
      <w:proofErr w:type="spellStart"/>
      <w:r>
        <w:t>Torres-Coronas</w:t>
      </w:r>
      <w:proofErr w:type="spellEnd"/>
      <w:r>
        <w:t xml:space="preserve"> ve </w:t>
      </w:r>
      <w:proofErr w:type="spellStart"/>
      <w:r>
        <w:t>Mario</w:t>
      </w:r>
      <w:proofErr w:type="spellEnd"/>
      <w:r>
        <w:t xml:space="preserve"> </w:t>
      </w:r>
      <w:proofErr w:type="spellStart"/>
      <w:r>
        <w:t>Arias-Oliva</w:t>
      </w:r>
      <w:proofErr w:type="spellEnd"/>
      <w:r>
        <w:t xml:space="preserve">), </w:t>
      </w:r>
      <w:proofErr w:type="spellStart"/>
      <w:r>
        <w:t>Idea</w:t>
      </w:r>
      <w:proofErr w:type="spellEnd"/>
      <w:r>
        <w:t xml:space="preserve"> </w:t>
      </w:r>
      <w:proofErr w:type="spellStart"/>
      <w:r>
        <w:t>Group</w:t>
      </w:r>
      <w:proofErr w:type="spellEnd"/>
      <w:r>
        <w:t xml:space="preserve">, Pennsylvania, </w:t>
      </w:r>
      <w:proofErr w:type="spellStart"/>
      <w:r>
        <w:t>pp</w:t>
      </w:r>
      <w:proofErr w:type="spellEnd"/>
      <w:r>
        <w:t>. 174.</w:t>
      </w:r>
    </w:p>
    <w:p w14:paraId="31E5E958" w14:textId="77777777" w:rsidR="004678B8" w:rsidRDefault="00C43813">
      <w:pPr>
        <w:pStyle w:val="GvdeMetni"/>
        <w:spacing w:before="119"/>
        <w:ind w:left="1185" w:right="1410" w:hanging="567"/>
        <w:jc w:val="both"/>
      </w:pPr>
      <w:r>
        <w:t>ÇATALKAYA,</w:t>
      </w:r>
      <w:r>
        <w:rPr>
          <w:spacing w:val="-9"/>
        </w:rPr>
        <w:t xml:space="preserve"> </w:t>
      </w:r>
      <w:r>
        <w:t>C.</w:t>
      </w:r>
      <w:r>
        <w:rPr>
          <w:spacing w:val="-8"/>
        </w:rPr>
        <w:t xml:space="preserve"> </w:t>
      </w:r>
      <w:r>
        <w:t>(2015),</w:t>
      </w:r>
      <w:r>
        <w:rPr>
          <w:spacing w:val="-11"/>
        </w:rPr>
        <w:t xml:space="preserve"> </w:t>
      </w:r>
      <w:r>
        <w:t>“Dijital</w:t>
      </w:r>
      <w:r>
        <w:rPr>
          <w:spacing w:val="-8"/>
        </w:rPr>
        <w:t xml:space="preserve"> </w:t>
      </w:r>
      <w:r>
        <w:t>Çağda</w:t>
      </w:r>
      <w:r>
        <w:rPr>
          <w:spacing w:val="-9"/>
        </w:rPr>
        <w:t xml:space="preserve"> </w:t>
      </w:r>
      <w:r>
        <w:t>Okuryazarlık”</w:t>
      </w:r>
      <w:r>
        <w:rPr>
          <w:spacing w:val="-9"/>
        </w:rPr>
        <w:t xml:space="preserve"> </w:t>
      </w:r>
      <w:r>
        <w:t>http://www.kari- yer.net/</w:t>
      </w:r>
      <w:proofErr w:type="spellStart"/>
      <w:r>
        <w:t>ik-blog</w:t>
      </w:r>
      <w:proofErr w:type="spellEnd"/>
      <w:r>
        <w:t>/</w:t>
      </w:r>
      <w:proofErr w:type="spellStart"/>
      <w:r>
        <w:t>wp-content</w:t>
      </w:r>
      <w:proofErr w:type="spellEnd"/>
      <w:r>
        <w:t>/</w:t>
      </w:r>
      <w:proofErr w:type="spellStart"/>
      <w:r>
        <w:t>uploads</w:t>
      </w:r>
      <w:proofErr w:type="spellEnd"/>
      <w:r>
        <w:t>/2016/01/</w:t>
      </w:r>
      <w:proofErr w:type="spellStart"/>
      <w:r>
        <w:t>dijitalik</w:t>
      </w:r>
      <w:proofErr w:type="spellEnd"/>
      <w:r>
        <w:t>-e-</w:t>
      </w:r>
      <w:proofErr w:type="spellStart"/>
      <w:r>
        <w:t>book</w:t>
      </w:r>
      <w:proofErr w:type="spellEnd"/>
      <w:r>
        <w:t xml:space="preserve"> (Eri- </w:t>
      </w:r>
      <w:proofErr w:type="spellStart"/>
      <w:r>
        <w:t>şim</w:t>
      </w:r>
      <w:proofErr w:type="spellEnd"/>
      <w:r>
        <w:t xml:space="preserve"> Tarihi:</w:t>
      </w:r>
      <w:r>
        <w:rPr>
          <w:spacing w:val="-4"/>
        </w:rPr>
        <w:t xml:space="preserve"> </w:t>
      </w:r>
      <w:r>
        <w:t>4.01.2017).</w:t>
      </w:r>
    </w:p>
    <w:p w14:paraId="5C35A9F0" w14:textId="77777777" w:rsidR="004678B8" w:rsidRDefault="00C43813">
      <w:pPr>
        <w:pStyle w:val="GvdeMetni"/>
        <w:spacing w:before="122" w:line="252" w:lineRule="exact"/>
      </w:pPr>
      <w:r>
        <w:t xml:space="preserve">DULEBOHN, J. H., ve JANET H. </w:t>
      </w:r>
      <w:proofErr w:type="gramStart"/>
      <w:r>
        <w:t>M.(</w:t>
      </w:r>
      <w:proofErr w:type="gramEnd"/>
      <w:r>
        <w:t>2005), “E-</w:t>
      </w:r>
      <w:proofErr w:type="spellStart"/>
      <w:r>
        <w:t>Compensation</w:t>
      </w:r>
      <w:proofErr w:type="spellEnd"/>
      <w:r>
        <w:t xml:space="preserve">: </w:t>
      </w:r>
      <w:proofErr w:type="spellStart"/>
      <w:r>
        <w:t>The</w:t>
      </w:r>
      <w:proofErr w:type="spellEnd"/>
      <w:r>
        <w:t xml:space="preserve"> Po-</w:t>
      </w:r>
    </w:p>
    <w:p w14:paraId="11C53548" w14:textId="77777777" w:rsidR="004678B8" w:rsidRDefault="00C43813">
      <w:pPr>
        <w:ind w:left="1185" w:right="1410"/>
        <w:jc w:val="both"/>
      </w:pPr>
      <w:proofErr w:type="spellStart"/>
      <w:proofErr w:type="gramStart"/>
      <w:r>
        <w:t>tential</w:t>
      </w:r>
      <w:proofErr w:type="spellEnd"/>
      <w:proofErr w:type="gramEnd"/>
      <w:r>
        <w:t xml:space="preserve"> </w:t>
      </w:r>
      <w:proofErr w:type="spellStart"/>
      <w:r>
        <w:t>to</w:t>
      </w:r>
      <w:proofErr w:type="spellEnd"/>
      <w:r>
        <w:t xml:space="preserve"> </w:t>
      </w:r>
      <w:proofErr w:type="spellStart"/>
      <w:r>
        <w:t>Transform</w:t>
      </w:r>
      <w:proofErr w:type="spellEnd"/>
      <w:r>
        <w:t xml:space="preserve"> </w:t>
      </w:r>
      <w:proofErr w:type="spellStart"/>
      <w:r>
        <w:t>Practice</w:t>
      </w:r>
      <w:proofErr w:type="spellEnd"/>
      <w:r>
        <w:t xml:space="preserve">?” </w:t>
      </w:r>
      <w:proofErr w:type="spellStart"/>
      <w:r>
        <w:rPr>
          <w:b/>
        </w:rPr>
        <w:t>The</w:t>
      </w:r>
      <w:proofErr w:type="spellEnd"/>
      <w:r>
        <w:rPr>
          <w:b/>
        </w:rPr>
        <w:t xml:space="preserve"> </w:t>
      </w:r>
      <w:proofErr w:type="spellStart"/>
      <w:r>
        <w:rPr>
          <w:b/>
        </w:rPr>
        <w:t>Brave</w:t>
      </w:r>
      <w:proofErr w:type="spellEnd"/>
      <w:r>
        <w:rPr>
          <w:b/>
        </w:rPr>
        <w:t xml:space="preserve"> New World of EHR: Human </w:t>
      </w:r>
      <w:proofErr w:type="spellStart"/>
      <w:r>
        <w:rPr>
          <w:b/>
        </w:rPr>
        <w:t>Resources</w:t>
      </w:r>
      <w:proofErr w:type="spellEnd"/>
      <w:r>
        <w:rPr>
          <w:b/>
        </w:rPr>
        <w:t xml:space="preserve"> Management in </w:t>
      </w:r>
      <w:proofErr w:type="spellStart"/>
      <w:r>
        <w:rPr>
          <w:b/>
        </w:rPr>
        <w:t>the</w:t>
      </w:r>
      <w:proofErr w:type="spellEnd"/>
      <w:r>
        <w:rPr>
          <w:b/>
        </w:rPr>
        <w:t xml:space="preserve"> </w:t>
      </w:r>
      <w:proofErr w:type="spellStart"/>
      <w:r>
        <w:rPr>
          <w:b/>
        </w:rPr>
        <w:t>Digital</w:t>
      </w:r>
      <w:proofErr w:type="spellEnd"/>
      <w:r>
        <w:rPr>
          <w:b/>
        </w:rPr>
        <w:t xml:space="preserve"> Age, </w:t>
      </w:r>
      <w:r>
        <w:t xml:space="preserve">(Der. Hal G. </w:t>
      </w:r>
      <w:proofErr w:type="spellStart"/>
      <w:r>
        <w:t>Gueutal</w:t>
      </w:r>
      <w:proofErr w:type="spellEnd"/>
      <w:r>
        <w:t xml:space="preserve">, </w:t>
      </w:r>
      <w:proofErr w:type="spellStart"/>
      <w:r>
        <w:t>Dianna</w:t>
      </w:r>
      <w:proofErr w:type="spellEnd"/>
      <w:r>
        <w:t xml:space="preserve"> L. Stone), </w:t>
      </w:r>
      <w:proofErr w:type="spellStart"/>
      <w:r>
        <w:t>Jossey</w:t>
      </w:r>
      <w:proofErr w:type="spellEnd"/>
      <w:r>
        <w:t xml:space="preserve"> </w:t>
      </w:r>
      <w:proofErr w:type="spellStart"/>
      <w:r>
        <w:t>Bass</w:t>
      </w:r>
      <w:proofErr w:type="spellEnd"/>
      <w:r>
        <w:t xml:space="preserve">, San Francisco, </w:t>
      </w:r>
      <w:proofErr w:type="spellStart"/>
      <w:r>
        <w:t>pp</w:t>
      </w:r>
      <w:proofErr w:type="spellEnd"/>
      <w:r>
        <w:t>. 167.</w:t>
      </w:r>
    </w:p>
    <w:p w14:paraId="5599BD82" w14:textId="77777777" w:rsidR="004678B8" w:rsidRDefault="00C43813">
      <w:pPr>
        <w:pStyle w:val="GvdeMetni"/>
        <w:spacing w:before="119"/>
        <w:ind w:left="1185" w:right="1412" w:hanging="567"/>
        <w:jc w:val="both"/>
      </w:pPr>
      <w:r>
        <w:t xml:space="preserve">ERDAL, M. (2012), “Elektronik İnsan Kaynakları Yönetimi (E-HRM)”, </w:t>
      </w:r>
      <w:hyperlink r:id="rId58">
        <w:r>
          <w:t xml:space="preserve">http://www.bilgiyonetimi.org/cm/pages/mkl_gos.php?nt=158, </w:t>
        </w:r>
      </w:hyperlink>
      <w:r>
        <w:t xml:space="preserve">(Eri- </w:t>
      </w:r>
      <w:proofErr w:type="spellStart"/>
      <w:r>
        <w:t>şim</w:t>
      </w:r>
      <w:proofErr w:type="spellEnd"/>
      <w:r>
        <w:t xml:space="preserve"> Tarihi: 1.12.2016).</w:t>
      </w:r>
    </w:p>
    <w:p w14:paraId="06080078" w14:textId="77777777" w:rsidR="004678B8" w:rsidRDefault="00C43813">
      <w:pPr>
        <w:pStyle w:val="GvdeMetni"/>
        <w:spacing w:before="120"/>
        <w:ind w:left="1185" w:right="1414" w:hanging="567"/>
        <w:jc w:val="both"/>
      </w:pPr>
      <w:r>
        <w:t xml:space="preserve">ERDEM, B. ve EDA K. (2014), “Otel İşletmelerinde İnternet Üzerinden İşe Alım Üzerine Ampirik Bir Araştırma”, 15. Ulusal Bilgi, Eko- </w:t>
      </w:r>
      <w:proofErr w:type="spellStart"/>
      <w:r>
        <w:t>nomi</w:t>
      </w:r>
      <w:proofErr w:type="spellEnd"/>
      <w:r>
        <w:t xml:space="preserve"> ve Yönetim Kongresi, Eskişehir, </w:t>
      </w:r>
      <w:proofErr w:type="spellStart"/>
      <w:r>
        <w:t>ss</w:t>
      </w:r>
      <w:proofErr w:type="spellEnd"/>
      <w:r>
        <w:t>. 77-80.</w:t>
      </w:r>
    </w:p>
    <w:p w14:paraId="7C069FB5" w14:textId="77777777" w:rsidR="004678B8" w:rsidRDefault="00C43813">
      <w:pPr>
        <w:spacing w:before="122"/>
        <w:ind w:left="1185" w:right="1412" w:hanging="567"/>
        <w:jc w:val="both"/>
      </w:pPr>
      <w:r>
        <w:t xml:space="preserve">GÜLOĞLU, T. ve SERTKAN, M. (2005), “Yeni Teknolojilerin Çalışma İlişkilerine Etkisi, </w:t>
      </w:r>
      <w:r>
        <w:rPr>
          <w:b/>
        </w:rPr>
        <w:t>Kamu-İş İş Hukuku ve İktisat Dergisi</w:t>
      </w:r>
      <w:r>
        <w:rPr>
          <w:i/>
        </w:rPr>
        <w:t xml:space="preserve">, </w:t>
      </w:r>
      <w:r>
        <w:t xml:space="preserve">Cilt 7, </w:t>
      </w:r>
      <w:proofErr w:type="spellStart"/>
      <w:r>
        <w:t>ss</w:t>
      </w:r>
      <w:proofErr w:type="spellEnd"/>
      <w:r>
        <w:t>. 27.</w:t>
      </w:r>
    </w:p>
    <w:p w14:paraId="2529D1BA" w14:textId="77777777" w:rsidR="004678B8" w:rsidRDefault="00C43813">
      <w:pPr>
        <w:pStyle w:val="GvdeMetni"/>
        <w:spacing w:before="119"/>
        <w:ind w:left="1185" w:right="1410" w:hanging="567"/>
        <w:jc w:val="both"/>
      </w:pPr>
      <w:r>
        <w:t xml:space="preserve">GÖÇGÜN, P. (2011), “İşe Alımda Hızla Yaygınlaşan Bir Yöntem: E- İşe Alım” </w:t>
      </w:r>
      <w:hyperlink r:id="rId59">
        <w:r>
          <w:t>http://www.kobifinans.com.tr/article/view/60053/1/231</w:t>
        </w:r>
      </w:hyperlink>
      <w:r>
        <w:t xml:space="preserve"> - </w:t>
      </w:r>
      <w:proofErr w:type="gramStart"/>
      <w:r>
        <w:t>67k -</w:t>
      </w:r>
      <w:proofErr w:type="gramEnd"/>
      <w:r>
        <w:t xml:space="preserve"> İndirilme Tarihi: 22.11</w:t>
      </w:r>
      <w:r>
        <w:rPr>
          <w:spacing w:val="-2"/>
        </w:rPr>
        <w:t xml:space="preserve"> </w:t>
      </w:r>
      <w:r>
        <w:t>2016.</w:t>
      </w:r>
    </w:p>
    <w:p w14:paraId="505F807F" w14:textId="77777777" w:rsidR="004678B8" w:rsidRDefault="00C43813">
      <w:pPr>
        <w:spacing w:before="120"/>
        <w:ind w:left="618"/>
        <w:jc w:val="both"/>
      </w:pPr>
      <w:r>
        <w:t xml:space="preserve">GÜNER, A. (2015), </w:t>
      </w:r>
      <w:r>
        <w:rPr>
          <w:b/>
        </w:rPr>
        <w:t>Yetenek Yönetimi</w:t>
      </w:r>
      <w:r>
        <w:t>, Sakarya,</w:t>
      </w:r>
      <w:r>
        <w:rPr>
          <w:spacing w:val="51"/>
        </w:rPr>
        <w:t xml:space="preserve"> </w:t>
      </w:r>
      <w:r>
        <w:t>ss.144-147.</w:t>
      </w:r>
    </w:p>
    <w:p w14:paraId="7AD15D41" w14:textId="77777777" w:rsidR="004678B8" w:rsidRDefault="004678B8">
      <w:pPr>
        <w:jc w:val="both"/>
        <w:sectPr w:rsidR="004678B8">
          <w:headerReference w:type="default" r:id="rId60"/>
          <w:pgSz w:w="9360" w:h="13330"/>
          <w:pgMar w:top="1240" w:right="0" w:bottom="280" w:left="800" w:header="0" w:footer="0" w:gutter="0"/>
          <w:cols w:space="708"/>
        </w:sectPr>
      </w:pPr>
    </w:p>
    <w:p w14:paraId="4CF36DA4" w14:textId="77777777" w:rsidR="004678B8" w:rsidRDefault="00C43813">
      <w:pPr>
        <w:pStyle w:val="GvdeMetni"/>
        <w:spacing w:before="168"/>
        <w:ind w:left="1185" w:right="1409" w:hanging="567"/>
        <w:jc w:val="both"/>
      </w:pPr>
      <w:r>
        <w:lastRenderedPageBreak/>
        <w:t xml:space="preserve">HOGLER, R. L., HENLE, C. ve BEMUS, C. (1998), “Internet </w:t>
      </w:r>
      <w:proofErr w:type="spellStart"/>
      <w:r>
        <w:t>Recruiting</w:t>
      </w:r>
      <w:proofErr w:type="spellEnd"/>
      <w:r>
        <w:t xml:space="preserve"> </w:t>
      </w:r>
      <w:proofErr w:type="spellStart"/>
      <w:r>
        <w:t>and</w:t>
      </w:r>
      <w:proofErr w:type="spellEnd"/>
      <w:r>
        <w:t xml:space="preserve"> </w:t>
      </w:r>
      <w:proofErr w:type="spellStart"/>
      <w:r>
        <w:t>Employment</w:t>
      </w:r>
      <w:proofErr w:type="spellEnd"/>
      <w:r>
        <w:t xml:space="preserve"> </w:t>
      </w:r>
      <w:proofErr w:type="spellStart"/>
      <w:r>
        <w:t>Discrimination</w:t>
      </w:r>
      <w:proofErr w:type="spellEnd"/>
      <w:r>
        <w:t xml:space="preserve">: A Legal </w:t>
      </w:r>
      <w:proofErr w:type="spellStart"/>
      <w:r>
        <w:t>Perspective</w:t>
      </w:r>
      <w:proofErr w:type="spellEnd"/>
      <w:r>
        <w:t xml:space="preserve">”, </w:t>
      </w:r>
      <w:r>
        <w:rPr>
          <w:b/>
        </w:rPr>
        <w:t xml:space="preserve">Human Resource Management </w:t>
      </w:r>
      <w:proofErr w:type="spellStart"/>
      <w:r>
        <w:rPr>
          <w:b/>
        </w:rPr>
        <w:t>Review</w:t>
      </w:r>
      <w:proofErr w:type="spellEnd"/>
      <w:r>
        <w:t xml:space="preserve">, </w:t>
      </w:r>
      <w:proofErr w:type="spellStart"/>
      <w:r>
        <w:t>Vol</w:t>
      </w:r>
      <w:proofErr w:type="spellEnd"/>
      <w:r>
        <w:t xml:space="preserve">. 8, No. 2, </w:t>
      </w:r>
      <w:proofErr w:type="spellStart"/>
      <w:r>
        <w:t>pp</w:t>
      </w:r>
      <w:proofErr w:type="spellEnd"/>
      <w:r>
        <w:t>. 151.</w:t>
      </w:r>
    </w:p>
    <w:p w14:paraId="31C1FD21" w14:textId="77777777" w:rsidR="004678B8" w:rsidRDefault="00C43813">
      <w:pPr>
        <w:spacing w:before="119"/>
        <w:ind w:left="1185" w:right="1412" w:hanging="567"/>
        <w:jc w:val="both"/>
      </w:pPr>
      <w:r>
        <w:t xml:space="preserve">IRAZ, R. ve YILDIRIM, E. (2005), Bilgi Yönetimi Anlayışının Benim- </w:t>
      </w:r>
      <w:proofErr w:type="spellStart"/>
      <w:r>
        <w:t>senmesi</w:t>
      </w:r>
      <w:proofErr w:type="spellEnd"/>
      <w:r>
        <w:t xml:space="preserve"> ve Bilgi Teknolojileri Uygulamalarının İnsan Kaynakları Yönetimine Etkileri: E-Learning Örneği, </w:t>
      </w:r>
      <w:r>
        <w:rPr>
          <w:b/>
        </w:rPr>
        <w:t>4.Ulusal Bilgi, Ekonomi ve</w:t>
      </w:r>
      <w:r>
        <w:rPr>
          <w:b/>
          <w:spacing w:val="-7"/>
        </w:rPr>
        <w:t xml:space="preserve"> </w:t>
      </w:r>
      <w:r>
        <w:rPr>
          <w:b/>
        </w:rPr>
        <w:t>Yönetim</w:t>
      </w:r>
      <w:r>
        <w:rPr>
          <w:b/>
          <w:spacing w:val="-8"/>
        </w:rPr>
        <w:t xml:space="preserve"> </w:t>
      </w:r>
      <w:r>
        <w:rPr>
          <w:b/>
        </w:rPr>
        <w:t>Kongresi</w:t>
      </w:r>
      <w:r>
        <w:rPr>
          <w:b/>
          <w:spacing w:val="-6"/>
        </w:rPr>
        <w:t xml:space="preserve"> </w:t>
      </w:r>
      <w:r>
        <w:rPr>
          <w:b/>
        </w:rPr>
        <w:t>Bildiriler</w:t>
      </w:r>
      <w:r>
        <w:rPr>
          <w:b/>
          <w:spacing w:val="-6"/>
        </w:rPr>
        <w:t xml:space="preserve"> </w:t>
      </w:r>
      <w:proofErr w:type="gramStart"/>
      <w:r>
        <w:rPr>
          <w:b/>
        </w:rPr>
        <w:t>Kitabı</w:t>
      </w:r>
      <w:r>
        <w:t>,</w:t>
      </w:r>
      <w:r>
        <w:rPr>
          <w:i/>
        </w:rPr>
        <w:t>.</w:t>
      </w:r>
      <w:proofErr w:type="gramEnd"/>
      <w:r>
        <w:rPr>
          <w:i/>
          <w:spacing w:val="-7"/>
        </w:rPr>
        <w:t xml:space="preserve"> </w:t>
      </w:r>
      <w:r>
        <w:t>Değişim</w:t>
      </w:r>
      <w:r>
        <w:rPr>
          <w:spacing w:val="-10"/>
        </w:rPr>
        <w:t xml:space="preserve"> </w:t>
      </w:r>
      <w:r>
        <w:t>Yayınları:</w:t>
      </w:r>
      <w:r>
        <w:rPr>
          <w:spacing w:val="-5"/>
        </w:rPr>
        <w:t xml:space="preserve"> </w:t>
      </w:r>
      <w:r>
        <w:t>15-16 Eylül,</w:t>
      </w:r>
      <w:r>
        <w:rPr>
          <w:spacing w:val="-1"/>
        </w:rPr>
        <w:t xml:space="preserve"> </w:t>
      </w:r>
      <w:r>
        <w:t>Sakarya.</w:t>
      </w:r>
    </w:p>
    <w:p w14:paraId="7A189893" w14:textId="77777777" w:rsidR="004678B8" w:rsidRDefault="00C43813">
      <w:pPr>
        <w:spacing w:before="120"/>
        <w:ind w:left="1185" w:right="1413" w:hanging="567"/>
        <w:jc w:val="both"/>
      </w:pPr>
      <w:r>
        <w:t>KOCAMAZ,</w:t>
      </w:r>
      <w:r>
        <w:rPr>
          <w:spacing w:val="-11"/>
        </w:rPr>
        <w:t xml:space="preserve"> </w:t>
      </w:r>
      <w:r>
        <w:t>M.</w:t>
      </w:r>
      <w:r>
        <w:rPr>
          <w:spacing w:val="-10"/>
        </w:rPr>
        <w:t xml:space="preserve"> </w:t>
      </w:r>
      <w:r>
        <w:t>ve</w:t>
      </w:r>
      <w:r>
        <w:rPr>
          <w:spacing w:val="-9"/>
        </w:rPr>
        <w:t xml:space="preserve"> </w:t>
      </w:r>
      <w:r>
        <w:t>SOYUER,</w:t>
      </w:r>
      <w:r>
        <w:rPr>
          <w:spacing w:val="-11"/>
        </w:rPr>
        <w:t xml:space="preserve"> </w:t>
      </w:r>
      <w:r>
        <w:t>H.</w:t>
      </w:r>
      <w:r>
        <w:rPr>
          <w:spacing w:val="-9"/>
        </w:rPr>
        <w:t xml:space="preserve"> </w:t>
      </w:r>
      <w:r>
        <w:t>(2015),</w:t>
      </w:r>
      <w:r>
        <w:rPr>
          <w:spacing w:val="-10"/>
        </w:rPr>
        <w:t xml:space="preserve"> </w:t>
      </w:r>
      <w:r>
        <w:t>İşletmelerde</w:t>
      </w:r>
      <w:r>
        <w:rPr>
          <w:spacing w:val="-13"/>
        </w:rPr>
        <w:t xml:space="preserve"> </w:t>
      </w:r>
      <w:r>
        <w:t>Bilgisayar</w:t>
      </w:r>
      <w:r>
        <w:rPr>
          <w:spacing w:val="-12"/>
        </w:rPr>
        <w:t xml:space="preserve"> </w:t>
      </w:r>
      <w:r>
        <w:t xml:space="preserve">Destekli İnsan Kaynağı Değerlendirme ve Seçme Süreci, </w:t>
      </w:r>
      <w:r>
        <w:rPr>
          <w:b/>
        </w:rPr>
        <w:t>II. Ulusal Bilgi, Ekonomi ve Yönetim Kongresi Bildiriler Kitabı</w:t>
      </w:r>
      <w:r>
        <w:rPr>
          <w:i/>
        </w:rPr>
        <w:t xml:space="preserve">, </w:t>
      </w:r>
      <w:proofErr w:type="spellStart"/>
      <w:r>
        <w:rPr>
          <w:i/>
        </w:rPr>
        <w:t>s</w:t>
      </w:r>
      <w:r>
        <w:t>s</w:t>
      </w:r>
      <w:proofErr w:type="spellEnd"/>
      <w:r>
        <w:t>:</w:t>
      </w:r>
      <w:r>
        <w:rPr>
          <w:spacing w:val="-13"/>
        </w:rPr>
        <w:t xml:space="preserve"> </w:t>
      </w:r>
      <w:r>
        <w:t>71.</w:t>
      </w:r>
    </w:p>
    <w:p w14:paraId="1CA24B72" w14:textId="77777777" w:rsidR="004678B8" w:rsidRDefault="00C43813">
      <w:pPr>
        <w:spacing w:before="120"/>
        <w:ind w:left="1185" w:right="1410" w:hanging="567"/>
        <w:jc w:val="both"/>
      </w:pPr>
      <w:r>
        <w:t>LEE,</w:t>
      </w:r>
      <w:r>
        <w:rPr>
          <w:spacing w:val="-10"/>
        </w:rPr>
        <w:t xml:space="preserve"> </w:t>
      </w:r>
      <w:r>
        <w:t>I.</w:t>
      </w:r>
      <w:r>
        <w:rPr>
          <w:spacing w:val="-11"/>
        </w:rPr>
        <w:t xml:space="preserve"> </w:t>
      </w:r>
      <w:r>
        <w:t>(2015),</w:t>
      </w:r>
      <w:r>
        <w:rPr>
          <w:spacing w:val="-11"/>
        </w:rPr>
        <w:t xml:space="preserve"> </w:t>
      </w:r>
      <w:r>
        <w:t>“E-</w:t>
      </w:r>
      <w:proofErr w:type="spellStart"/>
      <w:r>
        <w:t>Recruiting</w:t>
      </w:r>
      <w:proofErr w:type="spellEnd"/>
      <w:r>
        <w:t>,</w:t>
      </w:r>
      <w:r>
        <w:rPr>
          <w:spacing w:val="-11"/>
        </w:rPr>
        <w:t xml:space="preserve"> </w:t>
      </w:r>
      <w:proofErr w:type="spellStart"/>
      <w:r>
        <w:t>Categories</w:t>
      </w:r>
      <w:proofErr w:type="spellEnd"/>
      <w:r>
        <w:rPr>
          <w:spacing w:val="-10"/>
        </w:rPr>
        <w:t xml:space="preserve"> </w:t>
      </w:r>
      <w:proofErr w:type="spellStart"/>
      <w:r>
        <w:t>and</w:t>
      </w:r>
      <w:proofErr w:type="spellEnd"/>
      <w:r>
        <w:rPr>
          <w:spacing w:val="-11"/>
        </w:rPr>
        <w:t xml:space="preserve"> </w:t>
      </w:r>
      <w:r>
        <w:t>Analysis</w:t>
      </w:r>
      <w:r>
        <w:rPr>
          <w:spacing w:val="-13"/>
        </w:rPr>
        <w:t xml:space="preserve"> </w:t>
      </w:r>
      <w:r>
        <w:t>of</w:t>
      </w:r>
      <w:r>
        <w:rPr>
          <w:spacing w:val="-10"/>
        </w:rPr>
        <w:t xml:space="preserve"> </w:t>
      </w:r>
      <w:proofErr w:type="spellStart"/>
      <w:r>
        <w:t>Fortune</w:t>
      </w:r>
      <w:proofErr w:type="spellEnd"/>
      <w:r>
        <w:rPr>
          <w:spacing w:val="-11"/>
        </w:rPr>
        <w:t xml:space="preserve"> </w:t>
      </w:r>
      <w:r>
        <w:t>100</w:t>
      </w:r>
      <w:r>
        <w:rPr>
          <w:spacing w:val="-11"/>
        </w:rPr>
        <w:t xml:space="preserve"> </w:t>
      </w:r>
      <w:proofErr w:type="spellStart"/>
      <w:r>
        <w:t>Ca</w:t>
      </w:r>
      <w:proofErr w:type="spellEnd"/>
      <w:r>
        <w:t xml:space="preserve">- </w:t>
      </w:r>
      <w:proofErr w:type="spellStart"/>
      <w:r>
        <w:t>reer</w:t>
      </w:r>
      <w:proofErr w:type="spellEnd"/>
      <w:r>
        <w:t xml:space="preserve"> Web </w:t>
      </w:r>
      <w:proofErr w:type="spellStart"/>
      <w:r>
        <w:t>Sites</w:t>
      </w:r>
      <w:proofErr w:type="spellEnd"/>
      <w:r>
        <w:t xml:space="preserve">”, </w:t>
      </w:r>
      <w:r>
        <w:rPr>
          <w:b/>
        </w:rPr>
        <w:t xml:space="preserve">E-Human </w:t>
      </w:r>
      <w:proofErr w:type="spellStart"/>
      <w:r>
        <w:rPr>
          <w:b/>
        </w:rPr>
        <w:t>Resources</w:t>
      </w:r>
      <w:proofErr w:type="spellEnd"/>
      <w:r>
        <w:rPr>
          <w:b/>
        </w:rPr>
        <w:t xml:space="preserve"> Management: </w:t>
      </w:r>
      <w:proofErr w:type="spellStart"/>
      <w:r>
        <w:rPr>
          <w:b/>
        </w:rPr>
        <w:t>Managing</w:t>
      </w:r>
      <w:proofErr w:type="spellEnd"/>
      <w:r>
        <w:rPr>
          <w:b/>
        </w:rPr>
        <w:t xml:space="preserve"> Knowledge People</w:t>
      </w:r>
      <w:r>
        <w:t xml:space="preserve">, (Der. Teresa </w:t>
      </w:r>
      <w:proofErr w:type="spellStart"/>
      <w:r>
        <w:t>Torres-Coronas</w:t>
      </w:r>
      <w:proofErr w:type="spellEnd"/>
      <w:r>
        <w:t xml:space="preserve"> ve </w:t>
      </w:r>
      <w:proofErr w:type="spellStart"/>
      <w:r>
        <w:t>Mario</w:t>
      </w:r>
      <w:proofErr w:type="spellEnd"/>
      <w:r>
        <w:t xml:space="preserve"> </w:t>
      </w:r>
      <w:proofErr w:type="spellStart"/>
      <w:r>
        <w:t>Arias</w:t>
      </w:r>
      <w:proofErr w:type="spellEnd"/>
      <w:r>
        <w:t xml:space="preserve">- </w:t>
      </w:r>
      <w:proofErr w:type="spellStart"/>
      <w:r>
        <w:t>Oliva</w:t>
      </w:r>
      <w:proofErr w:type="spellEnd"/>
      <w:r>
        <w:t xml:space="preserve">), </w:t>
      </w:r>
      <w:proofErr w:type="spellStart"/>
      <w:r>
        <w:t>Idea</w:t>
      </w:r>
      <w:proofErr w:type="spellEnd"/>
      <w:r>
        <w:t xml:space="preserve"> </w:t>
      </w:r>
      <w:proofErr w:type="spellStart"/>
      <w:r>
        <w:t>Group</w:t>
      </w:r>
      <w:proofErr w:type="spellEnd"/>
      <w:r>
        <w:t xml:space="preserve">, Pennsylvania, </w:t>
      </w:r>
      <w:proofErr w:type="spellStart"/>
      <w:r>
        <w:t>pp</w:t>
      </w:r>
      <w:proofErr w:type="spellEnd"/>
      <w:r>
        <w:t>.</w:t>
      </w:r>
      <w:r>
        <w:rPr>
          <w:spacing w:val="-1"/>
        </w:rPr>
        <w:t xml:space="preserve"> </w:t>
      </w:r>
      <w:r>
        <w:t>82.</w:t>
      </w:r>
    </w:p>
    <w:p w14:paraId="19351AA0" w14:textId="77777777" w:rsidR="004678B8" w:rsidRDefault="00C43813">
      <w:pPr>
        <w:pStyle w:val="GvdeMetni"/>
        <w:spacing w:before="121" w:line="253" w:lineRule="exact"/>
        <w:rPr>
          <w:b/>
        </w:rPr>
      </w:pPr>
      <w:r>
        <w:t xml:space="preserve">LENGNICK-HALL, M. L. ve LENGNICK-HALL C. A. (2013), </w:t>
      </w:r>
      <w:r>
        <w:rPr>
          <w:b/>
        </w:rPr>
        <w:t>Bilgi</w:t>
      </w:r>
    </w:p>
    <w:p w14:paraId="254B272C" w14:textId="77777777" w:rsidR="004678B8" w:rsidRDefault="00C43813">
      <w:pPr>
        <w:ind w:left="1185" w:right="1410"/>
        <w:jc w:val="both"/>
      </w:pPr>
      <w:r>
        <w:rPr>
          <w:b/>
        </w:rPr>
        <w:t>Ekonomisinde İnsan Kaynakları Yönetimi</w:t>
      </w:r>
      <w:r>
        <w:t xml:space="preserve">, (Çev. Günhan </w:t>
      </w:r>
      <w:proofErr w:type="spellStart"/>
      <w:r>
        <w:t>Gü</w:t>
      </w:r>
      <w:proofErr w:type="spellEnd"/>
      <w:r>
        <w:t xml:space="preserve">- </w:t>
      </w:r>
      <w:proofErr w:type="spellStart"/>
      <w:r>
        <w:t>nay</w:t>
      </w:r>
      <w:proofErr w:type="spellEnd"/>
      <w:r>
        <w:t>), Dışbank Kitapları, İstanbul, ss.42-44.</w:t>
      </w:r>
    </w:p>
    <w:p w14:paraId="4F2A7B8E" w14:textId="77777777" w:rsidR="004678B8" w:rsidRDefault="00C43813">
      <w:pPr>
        <w:pStyle w:val="GvdeMetni"/>
        <w:spacing w:before="120"/>
      </w:pPr>
      <w:r>
        <w:t>LENGNICK-HALL, M. L. ve MORITZ S. (2013), “</w:t>
      </w:r>
      <w:proofErr w:type="spellStart"/>
      <w:r>
        <w:t>The</w:t>
      </w:r>
      <w:proofErr w:type="spellEnd"/>
      <w:r>
        <w:t xml:space="preserve"> </w:t>
      </w:r>
      <w:proofErr w:type="spellStart"/>
      <w:r>
        <w:t>Impact</w:t>
      </w:r>
      <w:proofErr w:type="spellEnd"/>
      <w:r>
        <w:t xml:space="preserve"> of E-HR</w:t>
      </w:r>
    </w:p>
    <w:p w14:paraId="2BD2D5BF" w14:textId="77777777" w:rsidR="004678B8" w:rsidRDefault="00C43813">
      <w:pPr>
        <w:spacing w:before="1"/>
        <w:ind w:left="1185" w:right="1410"/>
        <w:jc w:val="both"/>
      </w:pPr>
      <w:proofErr w:type="gramStart"/>
      <w:r>
        <w:t>on</w:t>
      </w:r>
      <w:proofErr w:type="gramEnd"/>
      <w:r>
        <w:rPr>
          <w:spacing w:val="-7"/>
        </w:rPr>
        <w:t xml:space="preserve"> </w:t>
      </w:r>
      <w:proofErr w:type="spellStart"/>
      <w:r>
        <w:t>the</w:t>
      </w:r>
      <w:proofErr w:type="spellEnd"/>
      <w:r>
        <w:rPr>
          <w:spacing w:val="-5"/>
        </w:rPr>
        <w:t xml:space="preserve"> </w:t>
      </w:r>
      <w:r>
        <w:t>Human</w:t>
      </w:r>
      <w:r>
        <w:rPr>
          <w:spacing w:val="-5"/>
        </w:rPr>
        <w:t xml:space="preserve"> </w:t>
      </w:r>
      <w:r>
        <w:t>Resource</w:t>
      </w:r>
      <w:r>
        <w:rPr>
          <w:spacing w:val="-7"/>
        </w:rPr>
        <w:t xml:space="preserve"> </w:t>
      </w:r>
      <w:r>
        <w:t>Management</w:t>
      </w:r>
      <w:r>
        <w:rPr>
          <w:spacing w:val="-5"/>
        </w:rPr>
        <w:t xml:space="preserve"> </w:t>
      </w:r>
      <w:proofErr w:type="spellStart"/>
      <w:r>
        <w:t>Function</w:t>
      </w:r>
      <w:proofErr w:type="spellEnd"/>
      <w:r>
        <w:t>”,</w:t>
      </w:r>
      <w:r>
        <w:rPr>
          <w:spacing w:val="-4"/>
        </w:rPr>
        <w:t xml:space="preserve"> </w:t>
      </w:r>
      <w:proofErr w:type="spellStart"/>
      <w:r>
        <w:rPr>
          <w:b/>
        </w:rPr>
        <w:t>Journal</w:t>
      </w:r>
      <w:proofErr w:type="spellEnd"/>
      <w:r>
        <w:rPr>
          <w:b/>
          <w:spacing w:val="-6"/>
        </w:rPr>
        <w:t xml:space="preserve"> </w:t>
      </w:r>
      <w:r>
        <w:rPr>
          <w:b/>
        </w:rPr>
        <w:t>of</w:t>
      </w:r>
      <w:r>
        <w:rPr>
          <w:b/>
          <w:spacing w:val="-5"/>
        </w:rPr>
        <w:t xml:space="preserve"> </w:t>
      </w:r>
      <w:proofErr w:type="spellStart"/>
      <w:r>
        <w:rPr>
          <w:b/>
        </w:rPr>
        <w:t>Labor</w:t>
      </w:r>
      <w:proofErr w:type="spellEnd"/>
      <w:r>
        <w:rPr>
          <w:b/>
        </w:rPr>
        <w:t xml:space="preserve"> </w:t>
      </w:r>
      <w:proofErr w:type="spellStart"/>
      <w:r>
        <w:rPr>
          <w:b/>
        </w:rPr>
        <w:t>Research</w:t>
      </w:r>
      <w:proofErr w:type="spellEnd"/>
      <w:r>
        <w:t xml:space="preserve">, </w:t>
      </w:r>
      <w:proofErr w:type="spellStart"/>
      <w:r>
        <w:t>Vol</w:t>
      </w:r>
      <w:proofErr w:type="spellEnd"/>
      <w:r>
        <w:t xml:space="preserve">. 24, No. 3, </w:t>
      </w:r>
      <w:proofErr w:type="spellStart"/>
      <w:r>
        <w:t>pp</w:t>
      </w:r>
      <w:proofErr w:type="spellEnd"/>
      <w:r>
        <w:t>.</w:t>
      </w:r>
      <w:r>
        <w:rPr>
          <w:spacing w:val="-9"/>
        </w:rPr>
        <w:t xml:space="preserve"> </w:t>
      </w:r>
      <w:r>
        <w:t>365-366.</w:t>
      </w:r>
    </w:p>
    <w:p w14:paraId="525ECE16" w14:textId="77777777" w:rsidR="004678B8" w:rsidRDefault="00C43813">
      <w:pPr>
        <w:pStyle w:val="GvdeMetni"/>
        <w:spacing w:before="118"/>
      </w:pPr>
      <w:r>
        <w:t>OLIVAS-LUJAN, M. R., RAMIREZ J. ve ZAPATA-CANTU L. (2007),</w:t>
      </w:r>
    </w:p>
    <w:p w14:paraId="1A1509B2" w14:textId="77777777" w:rsidR="004678B8" w:rsidRDefault="00C43813">
      <w:pPr>
        <w:spacing w:before="2"/>
        <w:ind w:left="1185" w:right="1412"/>
        <w:jc w:val="both"/>
      </w:pPr>
      <w:r>
        <w:t xml:space="preserve">“E-HRM in </w:t>
      </w:r>
      <w:proofErr w:type="spellStart"/>
      <w:r>
        <w:t>Mexico</w:t>
      </w:r>
      <w:proofErr w:type="spellEnd"/>
      <w:r>
        <w:t xml:space="preserve">: </w:t>
      </w:r>
      <w:proofErr w:type="spellStart"/>
      <w:r>
        <w:t>Adapting</w:t>
      </w:r>
      <w:proofErr w:type="spellEnd"/>
      <w:r>
        <w:t xml:space="preserve"> </w:t>
      </w:r>
      <w:proofErr w:type="spellStart"/>
      <w:r>
        <w:t>Innovations</w:t>
      </w:r>
      <w:proofErr w:type="spellEnd"/>
      <w:r>
        <w:t xml:space="preserve"> </w:t>
      </w:r>
      <w:proofErr w:type="spellStart"/>
      <w:r>
        <w:t>for</w:t>
      </w:r>
      <w:proofErr w:type="spellEnd"/>
      <w:r>
        <w:t xml:space="preserve"> Global</w:t>
      </w:r>
      <w:r>
        <w:rPr>
          <w:spacing w:val="-34"/>
        </w:rPr>
        <w:t xml:space="preserve"> </w:t>
      </w:r>
      <w:proofErr w:type="spellStart"/>
      <w:r>
        <w:t>Competitive</w:t>
      </w:r>
      <w:proofErr w:type="spellEnd"/>
      <w:r>
        <w:t xml:space="preserve">- </w:t>
      </w:r>
      <w:proofErr w:type="spellStart"/>
      <w:r>
        <w:t>ness</w:t>
      </w:r>
      <w:proofErr w:type="spellEnd"/>
      <w:r>
        <w:t xml:space="preserve">”, </w:t>
      </w:r>
      <w:r>
        <w:rPr>
          <w:b/>
        </w:rPr>
        <w:t xml:space="preserve">International </w:t>
      </w:r>
      <w:proofErr w:type="spellStart"/>
      <w:r>
        <w:rPr>
          <w:b/>
        </w:rPr>
        <w:t>Journal</w:t>
      </w:r>
      <w:proofErr w:type="spellEnd"/>
      <w:r>
        <w:rPr>
          <w:b/>
        </w:rPr>
        <w:t xml:space="preserve"> of </w:t>
      </w:r>
      <w:proofErr w:type="spellStart"/>
      <w:r>
        <w:rPr>
          <w:b/>
        </w:rPr>
        <w:t>Manpower</w:t>
      </w:r>
      <w:proofErr w:type="spellEnd"/>
      <w:r>
        <w:t xml:space="preserve">, </w:t>
      </w:r>
      <w:proofErr w:type="spellStart"/>
      <w:r>
        <w:t>Vol</w:t>
      </w:r>
      <w:proofErr w:type="spellEnd"/>
      <w:r>
        <w:t xml:space="preserve">. 28, No. 5, </w:t>
      </w:r>
      <w:proofErr w:type="spellStart"/>
      <w:r>
        <w:t>pp</w:t>
      </w:r>
      <w:proofErr w:type="spellEnd"/>
      <w:r>
        <w:t>. 419.</w:t>
      </w:r>
    </w:p>
    <w:p w14:paraId="3421B420" w14:textId="77777777" w:rsidR="004678B8" w:rsidRDefault="00C43813">
      <w:pPr>
        <w:pStyle w:val="GvdeMetni"/>
        <w:spacing w:before="120"/>
        <w:ind w:left="1185" w:right="1411" w:hanging="567"/>
        <w:jc w:val="both"/>
      </w:pPr>
      <w:r>
        <w:t>ÖĞE,</w:t>
      </w:r>
      <w:r>
        <w:rPr>
          <w:spacing w:val="-13"/>
        </w:rPr>
        <w:t xml:space="preserve"> </w:t>
      </w:r>
      <w:r>
        <w:t>S.</w:t>
      </w:r>
      <w:r>
        <w:rPr>
          <w:spacing w:val="-12"/>
        </w:rPr>
        <w:t xml:space="preserve"> </w:t>
      </w:r>
      <w:r>
        <w:t>(2014),</w:t>
      </w:r>
      <w:r>
        <w:rPr>
          <w:spacing w:val="-15"/>
        </w:rPr>
        <w:t xml:space="preserve"> </w:t>
      </w:r>
      <w:r>
        <w:t>“Elektronik</w:t>
      </w:r>
      <w:r>
        <w:rPr>
          <w:spacing w:val="-12"/>
        </w:rPr>
        <w:t xml:space="preserve"> </w:t>
      </w:r>
      <w:r>
        <w:t>İnsan</w:t>
      </w:r>
      <w:r>
        <w:rPr>
          <w:spacing w:val="-12"/>
        </w:rPr>
        <w:t xml:space="preserve"> </w:t>
      </w:r>
      <w:r>
        <w:t>Kaynakları</w:t>
      </w:r>
      <w:r>
        <w:rPr>
          <w:spacing w:val="-14"/>
        </w:rPr>
        <w:t xml:space="preserve"> </w:t>
      </w:r>
      <w:r>
        <w:t>Yönetimi</w:t>
      </w:r>
      <w:r>
        <w:rPr>
          <w:spacing w:val="-11"/>
        </w:rPr>
        <w:t xml:space="preserve"> </w:t>
      </w:r>
      <w:r>
        <w:t>(E-</w:t>
      </w:r>
      <w:proofErr w:type="gramStart"/>
      <w:r>
        <w:t>HRM)‟</w:t>
      </w:r>
      <w:proofErr w:type="spellStart"/>
      <w:proofErr w:type="gramEnd"/>
      <w:r>
        <w:t>nde</w:t>
      </w:r>
      <w:proofErr w:type="spellEnd"/>
      <w:r>
        <w:rPr>
          <w:spacing w:val="-14"/>
        </w:rPr>
        <w:t xml:space="preserve"> </w:t>
      </w:r>
      <w:r>
        <w:t>İn- san Kaynakları Enformasyon Sistemi (HRIS)‟</w:t>
      </w:r>
      <w:proofErr w:type="spellStart"/>
      <w:r>
        <w:t>nin</w:t>
      </w:r>
      <w:proofErr w:type="spellEnd"/>
      <w:r>
        <w:t xml:space="preserve"> Önemi ve Temel Kullanım</w:t>
      </w:r>
      <w:r>
        <w:rPr>
          <w:spacing w:val="-16"/>
        </w:rPr>
        <w:t xml:space="preserve"> </w:t>
      </w:r>
      <w:r>
        <w:t>Alanları”,</w:t>
      </w:r>
      <w:r>
        <w:rPr>
          <w:spacing w:val="-11"/>
        </w:rPr>
        <w:t xml:space="preserve"> </w:t>
      </w:r>
      <w:r>
        <w:t>3.</w:t>
      </w:r>
      <w:r>
        <w:rPr>
          <w:spacing w:val="-12"/>
        </w:rPr>
        <w:t xml:space="preserve"> </w:t>
      </w:r>
      <w:r>
        <w:t>Ulusal</w:t>
      </w:r>
      <w:r>
        <w:rPr>
          <w:spacing w:val="-10"/>
        </w:rPr>
        <w:t xml:space="preserve"> </w:t>
      </w:r>
      <w:r>
        <w:t>Bilgi,</w:t>
      </w:r>
      <w:r>
        <w:rPr>
          <w:spacing w:val="-12"/>
        </w:rPr>
        <w:t xml:space="preserve"> </w:t>
      </w:r>
      <w:r>
        <w:t>Ekonomi</w:t>
      </w:r>
      <w:r>
        <w:rPr>
          <w:spacing w:val="-8"/>
        </w:rPr>
        <w:t xml:space="preserve"> </w:t>
      </w:r>
      <w:r>
        <w:t>ve</w:t>
      </w:r>
      <w:r>
        <w:rPr>
          <w:spacing w:val="-11"/>
        </w:rPr>
        <w:t xml:space="preserve"> </w:t>
      </w:r>
      <w:r>
        <w:t>Yönetim</w:t>
      </w:r>
      <w:r>
        <w:rPr>
          <w:spacing w:val="-15"/>
        </w:rPr>
        <w:t xml:space="preserve"> </w:t>
      </w:r>
      <w:r>
        <w:t xml:space="preserve">Kongresi, Eskişehir, </w:t>
      </w:r>
      <w:proofErr w:type="spellStart"/>
      <w:r>
        <w:t>ss</w:t>
      </w:r>
      <w:proofErr w:type="spellEnd"/>
      <w:r>
        <w:t>.</w:t>
      </w:r>
      <w:r>
        <w:rPr>
          <w:spacing w:val="-1"/>
        </w:rPr>
        <w:t xml:space="preserve"> </w:t>
      </w:r>
      <w:r>
        <w:t>47.</w:t>
      </w:r>
    </w:p>
    <w:p w14:paraId="0C080DE3" w14:textId="77777777" w:rsidR="004678B8" w:rsidRDefault="00C43813">
      <w:pPr>
        <w:spacing w:before="121"/>
        <w:ind w:left="1185" w:right="1411" w:hanging="567"/>
        <w:jc w:val="both"/>
      </w:pPr>
      <w:r>
        <w:t xml:space="preserve">ÖKSÜZ, B. (2011), E-İşe Alım Sürecinde Kurumsal Web Sitelerinin Kul- </w:t>
      </w:r>
      <w:proofErr w:type="spellStart"/>
      <w:r>
        <w:t>lanımı</w:t>
      </w:r>
      <w:proofErr w:type="spellEnd"/>
      <w:r>
        <w:t xml:space="preserve"> ve Konu Üzerine Bir Araştırma, </w:t>
      </w:r>
      <w:r>
        <w:rPr>
          <w:b/>
        </w:rPr>
        <w:t xml:space="preserve">ZKÜ Sosyal Bilimler Der- </w:t>
      </w:r>
      <w:proofErr w:type="spellStart"/>
      <w:r>
        <w:rPr>
          <w:b/>
        </w:rPr>
        <w:t>gisi</w:t>
      </w:r>
      <w:proofErr w:type="spellEnd"/>
      <w:r>
        <w:rPr>
          <w:i/>
        </w:rPr>
        <w:t xml:space="preserve">, </w:t>
      </w:r>
      <w:r>
        <w:t>7 (14), ss.34.</w:t>
      </w:r>
    </w:p>
    <w:p w14:paraId="2C098446" w14:textId="77777777" w:rsidR="004678B8" w:rsidRDefault="00C43813">
      <w:pPr>
        <w:pStyle w:val="GvdeMetni"/>
        <w:spacing w:before="119" w:line="253" w:lineRule="exact"/>
      </w:pPr>
      <w:r>
        <w:t>PANAYOTOPOULOU, L., VAKOLA M. ve GALANAKI E. (2007), “E-</w:t>
      </w:r>
    </w:p>
    <w:p w14:paraId="04243DDC" w14:textId="77777777" w:rsidR="004678B8" w:rsidRDefault="00C43813">
      <w:pPr>
        <w:pStyle w:val="GvdeMetni"/>
        <w:ind w:left="1185" w:right="1410"/>
        <w:jc w:val="both"/>
      </w:pPr>
      <w:r>
        <w:t xml:space="preserve">HR </w:t>
      </w:r>
      <w:proofErr w:type="spellStart"/>
      <w:r>
        <w:t>Adoption</w:t>
      </w:r>
      <w:proofErr w:type="spellEnd"/>
      <w:r>
        <w:t xml:space="preserve"> </w:t>
      </w:r>
      <w:proofErr w:type="spellStart"/>
      <w:r>
        <w:t>and</w:t>
      </w:r>
      <w:proofErr w:type="spellEnd"/>
      <w:r>
        <w:t xml:space="preserve"> </w:t>
      </w:r>
      <w:proofErr w:type="spellStart"/>
      <w:r>
        <w:t>the</w:t>
      </w:r>
      <w:proofErr w:type="spellEnd"/>
      <w:r>
        <w:t xml:space="preserve"> Role of HRM: </w:t>
      </w:r>
      <w:proofErr w:type="spellStart"/>
      <w:r>
        <w:t>Evidence</w:t>
      </w:r>
      <w:proofErr w:type="spellEnd"/>
      <w:r>
        <w:t xml:space="preserve"> </w:t>
      </w:r>
      <w:proofErr w:type="spellStart"/>
      <w:r>
        <w:t>from</w:t>
      </w:r>
      <w:proofErr w:type="spellEnd"/>
      <w:r>
        <w:t xml:space="preserve"> </w:t>
      </w:r>
      <w:proofErr w:type="spellStart"/>
      <w:r>
        <w:t>Greece</w:t>
      </w:r>
      <w:proofErr w:type="spellEnd"/>
      <w:r>
        <w:t xml:space="preserve">”, </w:t>
      </w:r>
      <w:r>
        <w:rPr>
          <w:b/>
        </w:rPr>
        <w:t xml:space="preserve">Per- </w:t>
      </w:r>
      <w:proofErr w:type="spellStart"/>
      <w:r>
        <w:rPr>
          <w:b/>
        </w:rPr>
        <w:t>sonnel</w:t>
      </w:r>
      <w:proofErr w:type="spellEnd"/>
      <w:r>
        <w:rPr>
          <w:b/>
        </w:rPr>
        <w:t xml:space="preserve"> </w:t>
      </w:r>
      <w:proofErr w:type="spellStart"/>
      <w:r>
        <w:rPr>
          <w:b/>
        </w:rPr>
        <w:t>Review</w:t>
      </w:r>
      <w:proofErr w:type="spellEnd"/>
      <w:r>
        <w:t xml:space="preserve">, </w:t>
      </w:r>
      <w:proofErr w:type="spellStart"/>
      <w:r>
        <w:t>Vol</w:t>
      </w:r>
      <w:proofErr w:type="spellEnd"/>
      <w:r>
        <w:t xml:space="preserve">. 36, No. 2, </w:t>
      </w:r>
      <w:proofErr w:type="spellStart"/>
      <w:r>
        <w:t>pp</w:t>
      </w:r>
      <w:proofErr w:type="spellEnd"/>
      <w:r>
        <w:t>. 279.</w:t>
      </w:r>
    </w:p>
    <w:p w14:paraId="7D65DEE2" w14:textId="77777777" w:rsidR="004678B8" w:rsidRDefault="004678B8">
      <w:pPr>
        <w:jc w:val="both"/>
        <w:sectPr w:rsidR="004678B8">
          <w:headerReference w:type="even" r:id="rId61"/>
          <w:pgSz w:w="9360" w:h="13330"/>
          <w:pgMar w:top="1240" w:right="0" w:bottom="280" w:left="800" w:header="710" w:footer="0" w:gutter="0"/>
          <w:cols w:space="708"/>
        </w:sectPr>
      </w:pPr>
    </w:p>
    <w:p w14:paraId="48248C9F" w14:textId="77777777" w:rsidR="004678B8" w:rsidRDefault="00C43813">
      <w:pPr>
        <w:spacing w:before="168"/>
        <w:ind w:left="1185" w:right="1410" w:hanging="567"/>
        <w:jc w:val="both"/>
      </w:pPr>
      <w:r>
        <w:lastRenderedPageBreak/>
        <w:t xml:space="preserve">PEARCE, C. G. ve L. TUTEN T. (2011), “Internet </w:t>
      </w:r>
      <w:proofErr w:type="spellStart"/>
      <w:r>
        <w:t>Recruiting</w:t>
      </w:r>
      <w:proofErr w:type="spellEnd"/>
      <w:r>
        <w:t xml:space="preserve"> in </w:t>
      </w:r>
      <w:proofErr w:type="spellStart"/>
      <w:r>
        <w:t>the</w:t>
      </w:r>
      <w:proofErr w:type="spellEnd"/>
      <w:r>
        <w:t xml:space="preserve"> Ban- </w:t>
      </w:r>
      <w:proofErr w:type="spellStart"/>
      <w:r>
        <w:t>king</w:t>
      </w:r>
      <w:proofErr w:type="spellEnd"/>
      <w:r>
        <w:t xml:space="preserve"> </w:t>
      </w:r>
      <w:proofErr w:type="spellStart"/>
      <w:r>
        <w:t>Industry</w:t>
      </w:r>
      <w:proofErr w:type="spellEnd"/>
      <w:r>
        <w:t xml:space="preserve">”, </w:t>
      </w:r>
      <w:r>
        <w:rPr>
          <w:b/>
        </w:rPr>
        <w:t xml:space="preserve">Business </w:t>
      </w:r>
      <w:proofErr w:type="spellStart"/>
      <w:r>
        <w:rPr>
          <w:b/>
        </w:rPr>
        <w:t>Communication</w:t>
      </w:r>
      <w:proofErr w:type="spellEnd"/>
      <w:r>
        <w:rPr>
          <w:b/>
        </w:rPr>
        <w:t xml:space="preserve"> </w:t>
      </w:r>
      <w:proofErr w:type="spellStart"/>
      <w:r>
        <w:rPr>
          <w:b/>
        </w:rPr>
        <w:t>Quarterly</w:t>
      </w:r>
      <w:proofErr w:type="spellEnd"/>
      <w:r>
        <w:t xml:space="preserve">, </w:t>
      </w:r>
      <w:proofErr w:type="spellStart"/>
      <w:r>
        <w:t>Vol</w:t>
      </w:r>
      <w:proofErr w:type="spellEnd"/>
      <w:r>
        <w:t xml:space="preserve">. 64, No. 1, </w:t>
      </w:r>
      <w:proofErr w:type="spellStart"/>
      <w:r>
        <w:t>pp</w:t>
      </w:r>
      <w:proofErr w:type="spellEnd"/>
      <w:r>
        <w:t>. 9-10.</w:t>
      </w:r>
    </w:p>
    <w:p w14:paraId="3D3387CE" w14:textId="77777777" w:rsidR="004678B8" w:rsidRDefault="00C43813">
      <w:pPr>
        <w:pStyle w:val="GvdeMetni"/>
        <w:spacing w:before="119" w:line="252" w:lineRule="exact"/>
        <w:jc w:val="both"/>
      </w:pPr>
      <w:r>
        <w:t>RUEL, H. J. M., BONDAROUK T. V. ve VAN DER VELDE M. (2007),</w:t>
      </w:r>
    </w:p>
    <w:p w14:paraId="7CEDADB8" w14:textId="77777777" w:rsidR="004678B8" w:rsidRDefault="00C43813">
      <w:pPr>
        <w:pStyle w:val="GvdeMetni"/>
        <w:ind w:left="1185" w:right="1412"/>
        <w:jc w:val="both"/>
      </w:pPr>
      <w:r>
        <w:t>“</w:t>
      </w:r>
      <w:proofErr w:type="spellStart"/>
      <w:r>
        <w:t>The</w:t>
      </w:r>
      <w:proofErr w:type="spellEnd"/>
      <w:r>
        <w:t xml:space="preserve"> </w:t>
      </w:r>
      <w:proofErr w:type="spellStart"/>
      <w:r>
        <w:t>Contribution</w:t>
      </w:r>
      <w:proofErr w:type="spellEnd"/>
      <w:r>
        <w:t xml:space="preserve"> of E-HRM </w:t>
      </w:r>
      <w:proofErr w:type="spellStart"/>
      <w:r>
        <w:t>to</w:t>
      </w:r>
      <w:proofErr w:type="spellEnd"/>
      <w:r>
        <w:t xml:space="preserve"> HRM </w:t>
      </w:r>
      <w:proofErr w:type="spellStart"/>
      <w:r>
        <w:t>Effectiveness</w:t>
      </w:r>
      <w:proofErr w:type="spellEnd"/>
      <w:r>
        <w:t xml:space="preserve"> </w:t>
      </w:r>
      <w:proofErr w:type="spellStart"/>
      <w:r>
        <w:t>Results</w:t>
      </w:r>
      <w:proofErr w:type="spellEnd"/>
      <w:r>
        <w:t xml:space="preserve"> </w:t>
      </w:r>
      <w:proofErr w:type="spellStart"/>
      <w:r>
        <w:t>from</w:t>
      </w:r>
      <w:proofErr w:type="spellEnd"/>
      <w:r>
        <w:t xml:space="preserve"> A </w:t>
      </w:r>
      <w:proofErr w:type="spellStart"/>
      <w:r>
        <w:t>Quantitative</w:t>
      </w:r>
      <w:proofErr w:type="spellEnd"/>
      <w:r>
        <w:t xml:space="preserve"> </w:t>
      </w:r>
      <w:proofErr w:type="spellStart"/>
      <w:r>
        <w:t>Study</w:t>
      </w:r>
      <w:proofErr w:type="spellEnd"/>
      <w:r>
        <w:t xml:space="preserve"> </w:t>
      </w:r>
      <w:proofErr w:type="spellStart"/>
      <w:r>
        <w:t>In</w:t>
      </w:r>
      <w:proofErr w:type="spellEnd"/>
      <w:r>
        <w:t xml:space="preserve"> A </w:t>
      </w:r>
      <w:proofErr w:type="spellStart"/>
      <w:r>
        <w:t>Dutch</w:t>
      </w:r>
      <w:proofErr w:type="spellEnd"/>
      <w:r>
        <w:t xml:space="preserve"> </w:t>
      </w:r>
      <w:proofErr w:type="spellStart"/>
      <w:r>
        <w:t>Ministry</w:t>
      </w:r>
      <w:proofErr w:type="spellEnd"/>
      <w:r>
        <w:t xml:space="preserve">”, </w:t>
      </w:r>
      <w:proofErr w:type="spellStart"/>
      <w:r>
        <w:rPr>
          <w:b/>
        </w:rPr>
        <w:t>Employee</w:t>
      </w:r>
      <w:proofErr w:type="spellEnd"/>
      <w:r>
        <w:rPr>
          <w:b/>
        </w:rPr>
        <w:t xml:space="preserve"> </w:t>
      </w:r>
      <w:proofErr w:type="spellStart"/>
      <w:r>
        <w:rPr>
          <w:b/>
        </w:rPr>
        <w:t>Relations</w:t>
      </w:r>
      <w:proofErr w:type="spellEnd"/>
      <w:r>
        <w:t xml:space="preserve">, </w:t>
      </w:r>
      <w:proofErr w:type="spellStart"/>
      <w:r>
        <w:t>Vol</w:t>
      </w:r>
      <w:proofErr w:type="spellEnd"/>
      <w:r>
        <w:t xml:space="preserve">. 29, No. 3, </w:t>
      </w:r>
      <w:proofErr w:type="spellStart"/>
      <w:r>
        <w:t>pp</w:t>
      </w:r>
      <w:proofErr w:type="spellEnd"/>
      <w:r>
        <w:t>. 280-282.</w:t>
      </w:r>
    </w:p>
    <w:p w14:paraId="452E5B69" w14:textId="77777777" w:rsidR="004678B8" w:rsidRDefault="00C43813">
      <w:pPr>
        <w:pStyle w:val="GvdeMetni"/>
        <w:spacing w:before="122" w:line="252" w:lineRule="exact"/>
        <w:jc w:val="both"/>
      </w:pPr>
      <w:r>
        <w:t>STONE, D. L., STONE-ROMERO E. F ve LUKASZEWSKI K. (2006),</w:t>
      </w:r>
    </w:p>
    <w:p w14:paraId="1E75B6D2" w14:textId="77777777" w:rsidR="004678B8" w:rsidRDefault="00C43813">
      <w:pPr>
        <w:ind w:left="1185" w:right="1415"/>
        <w:jc w:val="both"/>
      </w:pPr>
      <w:r>
        <w:t>“</w:t>
      </w:r>
      <w:proofErr w:type="spellStart"/>
      <w:r>
        <w:t>Factors</w:t>
      </w:r>
      <w:proofErr w:type="spellEnd"/>
      <w:r>
        <w:t xml:space="preserve"> </w:t>
      </w:r>
      <w:proofErr w:type="spellStart"/>
      <w:r>
        <w:t>Affecting</w:t>
      </w:r>
      <w:proofErr w:type="spellEnd"/>
      <w:r>
        <w:t xml:space="preserve"> </w:t>
      </w:r>
      <w:proofErr w:type="spellStart"/>
      <w:r>
        <w:t>The</w:t>
      </w:r>
      <w:proofErr w:type="spellEnd"/>
      <w:r>
        <w:t xml:space="preserve"> </w:t>
      </w:r>
      <w:proofErr w:type="spellStart"/>
      <w:r>
        <w:t>Acceptance</w:t>
      </w:r>
      <w:proofErr w:type="spellEnd"/>
      <w:r>
        <w:t xml:space="preserve"> </w:t>
      </w:r>
      <w:proofErr w:type="spellStart"/>
      <w:r>
        <w:t>and</w:t>
      </w:r>
      <w:proofErr w:type="spellEnd"/>
      <w:r>
        <w:t xml:space="preserve"> </w:t>
      </w:r>
      <w:proofErr w:type="spellStart"/>
      <w:r>
        <w:t>Effectiveness</w:t>
      </w:r>
      <w:proofErr w:type="spellEnd"/>
      <w:r>
        <w:t xml:space="preserve"> of Electronic Human Resource </w:t>
      </w:r>
      <w:proofErr w:type="spellStart"/>
      <w:r>
        <w:t>Systems</w:t>
      </w:r>
      <w:proofErr w:type="spellEnd"/>
      <w:r>
        <w:t xml:space="preserve">”, </w:t>
      </w:r>
      <w:r>
        <w:rPr>
          <w:b/>
        </w:rPr>
        <w:t xml:space="preserve">Human Resource Management Re- </w:t>
      </w:r>
      <w:proofErr w:type="spellStart"/>
      <w:r>
        <w:rPr>
          <w:b/>
        </w:rPr>
        <w:t>view</w:t>
      </w:r>
      <w:proofErr w:type="spellEnd"/>
      <w:r>
        <w:rPr>
          <w:b/>
        </w:rPr>
        <w:t xml:space="preserve">, </w:t>
      </w:r>
      <w:proofErr w:type="spellStart"/>
      <w:r>
        <w:t>Vol</w:t>
      </w:r>
      <w:proofErr w:type="spellEnd"/>
      <w:r>
        <w:t xml:space="preserve">. 16, No. 2, </w:t>
      </w:r>
      <w:proofErr w:type="spellStart"/>
      <w:r>
        <w:t>pp</w:t>
      </w:r>
      <w:proofErr w:type="spellEnd"/>
      <w:r>
        <w:t>. 229–232,237.</w:t>
      </w:r>
    </w:p>
    <w:p w14:paraId="24F34A71" w14:textId="77777777" w:rsidR="004678B8" w:rsidRDefault="00C43813">
      <w:pPr>
        <w:pStyle w:val="GvdeMetni"/>
        <w:spacing w:before="25" w:line="374" w:lineRule="exact"/>
        <w:ind w:right="1412"/>
        <w:jc w:val="both"/>
      </w:pPr>
      <w:proofErr w:type="gramStart"/>
      <w:r>
        <w:t>UĞUR,A.</w:t>
      </w:r>
      <w:proofErr w:type="gramEnd"/>
      <w:r>
        <w:t xml:space="preserve"> (2013), </w:t>
      </w:r>
      <w:r>
        <w:rPr>
          <w:b/>
        </w:rPr>
        <w:t>İnsan Kaynakları Yönetimi</w:t>
      </w:r>
      <w:r>
        <w:t xml:space="preserve">, Sakarya Kitabevi s.59. WILLIAMSON, I. O., LEPAK D. P.  </w:t>
      </w:r>
      <w:proofErr w:type="gramStart"/>
      <w:r>
        <w:t>ve</w:t>
      </w:r>
      <w:proofErr w:type="gramEnd"/>
      <w:r>
        <w:t xml:space="preserve"> KING J.  (2013), “</w:t>
      </w:r>
      <w:proofErr w:type="spellStart"/>
      <w:r>
        <w:t>The</w:t>
      </w:r>
      <w:proofErr w:type="spellEnd"/>
      <w:r>
        <w:t xml:space="preserve"> </w:t>
      </w:r>
      <w:proofErr w:type="spellStart"/>
      <w:proofErr w:type="gramStart"/>
      <w:r>
        <w:t>Effect</w:t>
      </w:r>
      <w:proofErr w:type="spellEnd"/>
      <w:r>
        <w:t xml:space="preserve"> </w:t>
      </w:r>
      <w:r>
        <w:rPr>
          <w:spacing w:val="7"/>
        </w:rPr>
        <w:t xml:space="preserve"> </w:t>
      </w:r>
      <w:r>
        <w:t>of</w:t>
      </w:r>
      <w:proofErr w:type="gramEnd"/>
    </w:p>
    <w:p w14:paraId="247B94B7" w14:textId="77777777" w:rsidR="004678B8" w:rsidRDefault="00C43813">
      <w:pPr>
        <w:pStyle w:val="GvdeMetni"/>
        <w:spacing w:line="225" w:lineRule="exact"/>
        <w:ind w:left="1185"/>
        <w:jc w:val="both"/>
      </w:pPr>
      <w:proofErr w:type="spellStart"/>
      <w:r>
        <w:t>Company</w:t>
      </w:r>
      <w:proofErr w:type="spellEnd"/>
      <w:r>
        <w:t xml:space="preserve"> </w:t>
      </w:r>
      <w:proofErr w:type="spellStart"/>
      <w:r>
        <w:t>Recruitment</w:t>
      </w:r>
      <w:proofErr w:type="spellEnd"/>
      <w:r>
        <w:t xml:space="preserve"> Web Site </w:t>
      </w:r>
      <w:proofErr w:type="spellStart"/>
      <w:r>
        <w:t>Orientation</w:t>
      </w:r>
      <w:proofErr w:type="spellEnd"/>
      <w:r>
        <w:t xml:space="preserve"> on </w:t>
      </w:r>
      <w:proofErr w:type="spellStart"/>
      <w:r>
        <w:t>Individuals</w:t>
      </w:r>
      <w:proofErr w:type="spellEnd"/>
      <w:r>
        <w:rPr>
          <w:spacing w:val="-28"/>
        </w:rPr>
        <w:t xml:space="preserve"> </w:t>
      </w:r>
      <w:proofErr w:type="spellStart"/>
      <w:r>
        <w:t>Percep</w:t>
      </w:r>
      <w:proofErr w:type="spellEnd"/>
      <w:r>
        <w:t>-</w:t>
      </w:r>
    </w:p>
    <w:p w14:paraId="3404E4C8" w14:textId="77777777" w:rsidR="004678B8" w:rsidRDefault="00C43813">
      <w:pPr>
        <w:spacing w:before="2"/>
        <w:ind w:left="1185" w:right="1414"/>
        <w:jc w:val="both"/>
      </w:pPr>
      <w:proofErr w:type="spellStart"/>
      <w:proofErr w:type="gramStart"/>
      <w:r>
        <w:t>tions</w:t>
      </w:r>
      <w:proofErr w:type="spellEnd"/>
      <w:proofErr w:type="gramEnd"/>
      <w:r>
        <w:t xml:space="preserve"> of </w:t>
      </w:r>
      <w:proofErr w:type="spellStart"/>
      <w:r>
        <w:t>Organizational</w:t>
      </w:r>
      <w:proofErr w:type="spellEnd"/>
      <w:r>
        <w:t xml:space="preserve"> </w:t>
      </w:r>
      <w:proofErr w:type="spellStart"/>
      <w:r>
        <w:t>Attractiveness</w:t>
      </w:r>
      <w:proofErr w:type="spellEnd"/>
      <w:r>
        <w:t xml:space="preserve">”, </w:t>
      </w:r>
      <w:proofErr w:type="spellStart"/>
      <w:r>
        <w:rPr>
          <w:b/>
        </w:rPr>
        <w:t>Journal</w:t>
      </w:r>
      <w:proofErr w:type="spellEnd"/>
      <w:r>
        <w:rPr>
          <w:b/>
        </w:rPr>
        <w:t xml:space="preserve"> of </w:t>
      </w:r>
      <w:proofErr w:type="spellStart"/>
      <w:r>
        <w:rPr>
          <w:b/>
        </w:rPr>
        <w:t>Vocational</w:t>
      </w:r>
      <w:proofErr w:type="spellEnd"/>
      <w:r>
        <w:rPr>
          <w:b/>
          <w:spacing w:val="-30"/>
        </w:rPr>
        <w:t xml:space="preserve"> </w:t>
      </w:r>
      <w:r>
        <w:rPr>
          <w:b/>
        </w:rPr>
        <w:t xml:space="preserve">Be- </w:t>
      </w:r>
      <w:proofErr w:type="spellStart"/>
      <w:r>
        <w:rPr>
          <w:b/>
        </w:rPr>
        <w:t>havior</w:t>
      </w:r>
      <w:proofErr w:type="spellEnd"/>
      <w:r>
        <w:t xml:space="preserve">, </w:t>
      </w:r>
      <w:proofErr w:type="spellStart"/>
      <w:r>
        <w:t>Vol</w:t>
      </w:r>
      <w:proofErr w:type="spellEnd"/>
      <w:r>
        <w:t xml:space="preserve">. 63, No. 2, </w:t>
      </w:r>
      <w:proofErr w:type="spellStart"/>
      <w:r>
        <w:t>pp</w:t>
      </w:r>
      <w:proofErr w:type="spellEnd"/>
      <w:r>
        <w:t>.</w:t>
      </w:r>
      <w:r>
        <w:rPr>
          <w:spacing w:val="-6"/>
        </w:rPr>
        <w:t xml:space="preserve"> </w:t>
      </w:r>
      <w:r>
        <w:t>245.</w:t>
      </w:r>
    </w:p>
    <w:p w14:paraId="3AC99E41" w14:textId="77777777" w:rsidR="004678B8" w:rsidRDefault="00C43813">
      <w:pPr>
        <w:pStyle w:val="GvdeMetni"/>
        <w:spacing w:before="118"/>
        <w:ind w:left="1185" w:right="1415" w:hanging="567"/>
        <w:jc w:val="both"/>
      </w:pPr>
      <w:r>
        <w:t>ZUSMAN, R. R. ve LANDIS, R.S. (2012), “</w:t>
      </w:r>
      <w:proofErr w:type="spellStart"/>
      <w:r>
        <w:t>Applicant</w:t>
      </w:r>
      <w:proofErr w:type="spellEnd"/>
      <w:r>
        <w:t xml:space="preserve"> </w:t>
      </w:r>
      <w:proofErr w:type="spellStart"/>
      <w:r>
        <w:t>Preferences</w:t>
      </w:r>
      <w:proofErr w:type="spellEnd"/>
      <w:r>
        <w:t xml:space="preserve"> </w:t>
      </w:r>
      <w:proofErr w:type="spellStart"/>
      <w:r>
        <w:t>For</w:t>
      </w:r>
      <w:proofErr w:type="spellEnd"/>
      <w:r>
        <w:t xml:space="preserve"> Web-</w:t>
      </w:r>
      <w:proofErr w:type="spellStart"/>
      <w:r>
        <w:t>Based</w:t>
      </w:r>
      <w:proofErr w:type="spellEnd"/>
      <w:r>
        <w:t xml:space="preserve"> </w:t>
      </w:r>
      <w:proofErr w:type="spellStart"/>
      <w:r>
        <w:t>Versus</w:t>
      </w:r>
      <w:proofErr w:type="spellEnd"/>
      <w:r>
        <w:t xml:space="preserve"> </w:t>
      </w:r>
      <w:proofErr w:type="spellStart"/>
      <w:r>
        <w:t>Traditional</w:t>
      </w:r>
      <w:proofErr w:type="spellEnd"/>
      <w:r>
        <w:t xml:space="preserve"> </w:t>
      </w:r>
      <w:proofErr w:type="spellStart"/>
      <w:r>
        <w:t>Job</w:t>
      </w:r>
      <w:proofErr w:type="spellEnd"/>
      <w:r>
        <w:t xml:space="preserve"> </w:t>
      </w:r>
      <w:proofErr w:type="spellStart"/>
      <w:r>
        <w:t>Postings</w:t>
      </w:r>
      <w:proofErr w:type="spellEnd"/>
      <w:r>
        <w:t xml:space="preserve">”, </w:t>
      </w:r>
      <w:proofErr w:type="spellStart"/>
      <w:r>
        <w:rPr>
          <w:b/>
        </w:rPr>
        <w:t>Computers</w:t>
      </w:r>
      <w:proofErr w:type="spellEnd"/>
      <w:r>
        <w:rPr>
          <w:b/>
        </w:rPr>
        <w:t xml:space="preserve"> in Hu- </w:t>
      </w:r>
      <w:proofErr w:type="spellStart"/>
      <w:r>
        <w:rPr>
          <w:b/>
        </w:rPr>
        <w:t>man</w:t>
      </w:r>
      <w:proofErr w:type="spellEnd"/>
      <w:r>
        <w:rPr>
          <w:b/>
        </w:rPr>
        <w:t xml:space="preserve"> </w:t>
      </w:r>
      <w:proofErr w:type="spellStart"/>
      <w:r>
        <w:rPr>
          <w:b/>
        </w:rPr>
        <w:t>Behavior</w:t>
      </w:r>
      <w:proofErr w:type="spellEnd"/>
      <w:r>
        <w:t xml:space="preserve">, </w:t>
      </w:r>
      <w:proofErr w:type="spellStart"/>
      <w:r>
        <w:t>Vol</w:t>
      </w:r>
      <w:proofErr w:type="spellEnd"/>
      <w:r>
        <w:t xml:space="preserve">. 18, No. 3, </w:t>
      </w:r>
      <w:proofErr w:type="spellStart"/>
      <w:r>
        <w:t>pp</w:t>
      </w:r>
      <w:proofErr w:type="spellEnd"/>
      <w:r>
        <w:t>. 45.</w:t>
      </w:r>
    </w:p>
    <w:p w14:paraId="63C8F608" w14:textId="77777777" w:rsidR="004678B8" w:rsidRDefault="004678B8">
      <w:pPr>
        <w:jc w:val="both"/>
        <w:sectPr w:rsidR="004678B8">
          <w:headerReference w:type="default" r:id="rId62"/>
          <w:pgSz w:w="9360" w:h="13330"/>
          <w:pgMar w:top="1240" w:right="0" w:bottom="280" w:left="800" w:header="0" w:footer="0" w:gutter="0"/>
          <w:cols w:space="708"/>
        </w:sectPr>
      </w:pPr>
    </w:p>
    <w:p w14:paraId="2F93899E" w14:textId="77777777" w:rsidR="004678B8" w:rsidRDefault="004678B8">
      <w:pPr>
        <w:pStyle w:val="GvdeMetni"/>
        <w:spacing w:before="4"/>
        <w:ind w:left="0"/>
        <w:rPr>
          <w:sz w:val="17"/>
        </w:rPr>
      </w:pPr>
    </w:p>
    <w:p w14:paraId="4A133DC7" w14:textId="77777777" w:rsidR="004678B8" w:rsidRDefault="004678B8">
      <w:pPr>
        <w:rPr>
          <w:sz w:val="17"/>
        </w:rPr>
        <w:sectPr w:rsidR="004678B8">
          <w:headerReference w:type="even" r:id="rId63"/>
          <w:headerReference w:type="default" r:id="rId64"/>
          <w:pgSz w:w="9360" w:h="13330"/>
          <w:pgMar w:top="1240" w:right="0" w:bottom="280" w:left="800" w:header="710" w:footer="0" w:gutter="0"/>
          <w:cols w:space="708"/>
        </w:sectPr>
      </w:pPr>
    </w:p>
    <w:p w14:paraId="5F35CACA" w14:textId="77777777" w:rsidR="004678B8" w:rsidRDefault="00C43813">
      <w:pPr>
        <w:pStyle w:val="Balk3"/>
        <w:spacing w:line="276" w:lineRule="auto"/>
        <w:ind w:left="3177" w:right="1573" w:hanging="2394"/>
      </w:pPr>
      <w:bookmarkStart w:id="1" w:name="_TOC_250012"/>
      <w:bookmarkEnd w:id="1"/>
      <w:r>
        <w:lastRenderedPageBreak/>
        <w:t>Gelir, Yaşam, Tüketim ve Yoksulluk Ölçümü Veri Setleri Üzerine Değerlendirme</w:t>
      </w:r>
    </w:p>
    <w:p w14:paraId="2DB19CDF" w14:textId="77777777" w:rsidR="004678B8" w:rsidRDefault="004678B8">
      <w:pPr>
        <w:spacing w:line="276" w:lineRule="auto"/>
        <w:sectPr w:rsidR="004678B8">
          <w:pgSz w:w="9360" w:h="13330"/>
          <w:pgMar w:top="1240" w:right="0" w:bottom="280" w:left="800" w:header="710" w:footer="0" w:gutter="0"/>
          <w:cols w:space="708"/>
        </w:sectPr>
      </w:pPr>
    </w:p>
    <w:p w14:paraId="11DBE9A9" w14:textId="77777777" w:rsidR="004678B8" w:rsidRDefault="004678B8">
      <w:pPr>
        <w:pStyle w:val="GvdeMetni"/>
        <w:ind w:left="0"/>
        <w:rPr>
          <w:b/>
          <w:sz w:val="18"/>
        </w:rPr>
      </w:pPr>
    </w:p>
    <w:p w14:paraId="3C9FB948" w14:textId="77777777" w:rsidR="004678B8" w:rsidRDefault="004678B8">
      <w:pPr>
        <w:pStyle w:val="GvdeMetni"/>
        <w:spacing w:before="5"/>
        <w:ind w:left="0"/>
        <w:rPr>
          <w:b/>
          <w:sz w:val="17"/>
        </w:rPr>
      </w:pPr>
    </w:p>
    <w:p w14:paraId="5693E488" w14:textId="77777777" w:rsidR="004678B8" w:rsidRDefault="00C43813">
      <w:pPr>
        <w:spacing w:before="1"/>
        <w:ind w:left="618"/>
        <w:rPr>
          <w:b/>
          <w:sz w:val="16"/>
        </w:rPr>
      </w:pPr>
      <w:r>
        <w:rPr>
          <w:b/>
          <w:sz w:val="16"/>
        </w:rPr>
        <w:t>Özet</w:t>
      </w:r>
    </w:p>
    <w:p w14:paraId="02B32C65" w14:textId="77777777" w:rsidR="004678B8" w:rsidRDefault="00C43813">
      <w:pPr>
        <w:pStyle w:val="Balk3"/>
        <w:spacing w:before="54"/>
        <w:ind w:left="618"/>
        <w:rPr>
          <w:sz w:val="14"/>
        </w:rPr>
      </w:pPr>
      <w:bookmarkStart w:id="2" w:name="_TOC_250011"/>
      <w:r>
        <w:rPr>
          <w:b w:val="0"/>
        </w:rPr>
        <w:br w:type="column"/>
      </w:r>
      <w:r>
        <w:t>Yılmaz ÖZKAN</w:t>
      </w:r>
      <w:bookmarkEnd w:id="2"/>
      <w:r>
        <w:rPr>
          <w:position w:val="8"/>
          <w:sz w:val="14"/>
        </w:rPr>
        <w:t>*</w:t>
      </w:r>
    </w:p>
    <w:p w14:paraId="2EBAE341" w14:textId="77777777" w:rsidR="004678B8" w:rsidRDefault="004678B8">
      <w:pPr>
        <w:rPr>
          <w:sz w:val="14"/>
        </w:rPr>
        <w:sectPr w:rsidR="004678B8">
          <w:type w:val="continuous"/>
          <w:pgSz w:w="9360" w:h="13330"/>
          <w:pgMar w:top="1240" w:right="0" w:bottom="280" w:left="800" w:header="708" w:footer="708" w:gutter="0"/>
          <w:cols w:num="2" w:space="708" w:equalWidth="0">
            <w:col w:w="982" w:space="3936"/>
            <w:col w:w="3642"/>
          </w:cols>
        </w:sectPr>
      </w:pPr>
    </w:p>
    <w:p w14:paraId="52ACEFCF" w14:textId="77777777" w:rsidR="004678B8" w:rsidRDefault="00C43813">
      <w:pPr>
        <w:ind w:left="618" w:right="1413"/>
        <w:jc w:val="both"/>
        <w:rPr>
          <w:sz w:val="16"/>
        </w:rPr>
      </w:pPr>
      <w:r>
        <w:rPr>
          <w:sz w:val="16"/>
        </w:rPr>
        <w:t>Gelir</w:t>
      </w:r>
      <w:r>
        <w:rPr>
          <w:spacing w:val="-7"/>
          <w:sz w:val="16"/>
        </w:rPr>
        <w:t xml:space="preserve"> </w:t>
      </w:r>
      <w:r>
        <w:rPr>
          <w:sz w:val="16"/>
        </w:rPr>
        <w:t>dağılımındaki</w:t>
      </w:r>
      <w:r>
        <w:rPr>
          <w:spacing w:val="-6"/>
          <w:sz w:val="16"/>
        </w:rPr>
        <w:t xml:space="preserve"> </w:t>
      </w:r>
      <w:r>
        <w:rPr>
          <w:sz w:val="16"/>
        </w:rPr>
        <w:t>adaletsizlik</w:t>
      </w:r>
      <w:r>
        <w:rPr>
          <w:spacing w:val="-7"/>
          <w:sz w:val="16"/>
        </w:rPr>
        <w:t xml:space="preserve"> </w:t>
      </w:r>
      <w:r>
        <w:rPr>
          <w:sz w:val="16"/>
        </w:rPr>
        <w:t>ve</w:t>
      </w:r>
      <w:r>
        <w:rPr>
          <w:spacing w:val="-7"/>
          <w:sz w:val="16"/>
        </w:rPr>
        <w:t xml:space="preserve"> </w:t>
      </w:r>
      <w:r>
        <w:rPr>
          <w:sz w:val="16"/>
        </w:rPr>
        <w:t>yoksulluk,</w:t>
      </w:r>
      <w:r>
        <w:rPr>
          <w:spacing w:val="-8"/>
          <w:sz w:val="16"/>
        </w:rPr>
        <w:t xml:space="preserve"> </w:t>
      </w:r>
      <w:r>
        <w:rPr>
          <w:sz w:val="16"/>
        </w:rPr>
        <w:t>her</w:t>
      </w:r>
      <w:r>
        <w:rPr>
          <w:spacing w:val="-6"/>
          <w:sz w:val="16"/>
        </w:rPr>
        <w:t xml:space="preserve"> </w:t>
      </w:r>
      <w:r>
        <w:rPr>
          <w:sz w:val="16"/>
        </w:rPr>
        <w:t>zaman</w:t>
      </w:r>
      <w:r>
        <w:rPr>
          <w:spacing w:val="-7"/>
          <w:sz w:val="16"/>
        </w:rPr>
        <w:t xml:space="preserve"> </w:t>
      </w:r>
      <w:r>
        <w:rPr>
          <w:sz w:val="16"/>
        </w:rPr>
        <w:t>olduğu</w:t>
      </w:r>
      <w:r>
        <w:rPr>
          <w:spacing w:val="-6"/>
          <w:sz w:val="16"/>
        </w:rPr>
        <w:t xml:space="preserve"> </w:t>
      </w:r>
      <w:r>
        <w:rPr>
          <w:sz w:val="16"/>
        </w:rPr>
        <w:t>gibi</w:t>
      </w:r>
      <w:r>
        <w:rPr>
          <w:spacing w:val="-7"/>
          <w:sz w:val="16"/>
        </w:rPr>
        <w:t xml:space="preserve"> </w:t>
      </w:r>
      <w:r>
        <w:rPr>
          <w:sz w:val="16"/>
        </w:rPr>
        <w:t>temel</w:t>
      </w:r>
      <w:r>
        <w:rPr>
          <w:spacing w:val="-6"/>
          <w:sz w:val="16"/>
        </w:rPr>
        <w:t xml:space="preserve"> </w:t>
      </w:r>
      <w:r>
        <w:rPr>
          <w:sz w:val="16"/>
        </w:rPr>
        <w:t>ekonomik</w:t>
      </w:r>
      <w:r>
        <w:rPr>
          <w:spacing w:val="-7"/>
          <w:sz w:val="16"/>
        </w:rPr>
        <w:t xml:space="preserve"> </w:t>
      </w:r>
      <w:r>
        <w:rPr>
          <w:sz w:val="16"/>
        </w:rPr>
        <w:t>ve</w:t>
      </w:r>
      <w:r>
        <w:rPr>
          <w:spacing w:val="-7"/>
          <w:sz w:val="16"/>
        </w:rPr>
        <w:t xml:space="preserve"> </w:t>
      </w:r>
      <w:r>
        <w:rPr>
          <w:sz w:val="16"/>
        </w:rPr>
        <w:t>sosyal</w:t>
      </w:r>
      <w:r>
        <w:rPr>
          <w:spacing w:val="-6"/>
          <w:sz w:val="16"/>
        </w:rPr>
        <w:t xml:space="preserve"> </w:t>
      </w:r>
      <w:r>
        <w:rPr>
          <w:sz w:val="16"/>
        </w:rPr>
        <w:t xml:space="preserve">sorun- </w:t>
      </w:r>
      <w:proofErr w:type="spellStart"/>
      <w:r>
        <w:rPr>
          <w:sz w:val="16"/>
        </w:rPr>
        <w:t>lar</w:t>
      </w:r>
      <w:proofErr w:type="spellEnd"/>
      <w:r>
        <w:rPr>
          <w:spacing w:val="-5"/>
          <w:sz w:val="16"/>
        </w:rPr>
        <w:t xml:space="preserve"> </w:t>
      </w:r>
      <w:r>
        <w:rPr>
          <w:sz w:val="16"/>
        </w:rPr>
        <w:t>arasında</w:t>
      </w:r>
      <w:r>
        <w:rPr>
          <w:spacing w:val="-6"/>
          <w:sz w:val="16"/>
        </w:rPr>
        <w:t xml:space="preserve"> </w:t>
      </w:r>
      <w:r>
        <w:rPr>
          <w:sz w:val="16"/>
        </w:rPr>
        <w:t>önemini</w:t>
      </w:r>
      <w:r>
        <w:rPr>
          <w:spacing w:val="-5"/>
          <w:sz w:val="16"/>
        </w:rPr>
        <w:t xml:space="preserve"> </w:t>
      </w:r>
      <w:r>
        <w:rPr>
          <w:sz w:val="16"/>
        </w:rPr>
        <w:t>korumaktadır.</w:t>
      </w:r>
      <w:r>
        <w:rPr>
          <w:spacing w:val="-8"/>
          <w:sz w:val="16"/>
        </w:rPr>
        <w:t xml:space="preserve"> </w:t>
      </w:r>
      <w:r>
        <w:rPr>
          <w:sz w:val="16"/>
        </w:rPr>
        <w:t>Bu</w:t>
      </w:r>
      <w:r>
        <w:rPr>
          <w:spacing w:val="-5"/>
          <w:sz w:val="16"/>
        </w:rPr>
        <w:t xml:space="preserve"> </w:t>
      </w:r>
      <w:r>
        <w:rPr>
          <w:sz w:val="16"/>
        </w:rPr>
        <w:t>çalışmanın</w:t>
      </w:r>
      <w:r>
        <w:rPr>
          <w:spacing w:val="-5"/>
          <w:sz w:val="16"/>
        </w:rPr>
        <w:t xml:space="preserve"> </w:t>
      </w:r>
      <w:r>
        <w:rPr>
          <w:sz w:val="16"/>
        </w:rPr>
        <w:t>amacı,</w:t>
      </w:r>
      <w:r>
        <w:rPr>
          <w:spacing w:val="-6"/>
          <w:sz w:val="16"/>
        </w:rPr>
        <w:t xml:space="preserve"> </w:t>
      </w:r>
      <w:r>
        <w:rPr>
          <w:sz w:val="16"/>
        </w:rPr>
        <w:t>gelir</w:t>
      </w:r>
      <w:r>
        <w:rPr>
          <w:spacing w:val="-5"/>
          <w:sz w:val="16"/>
        </w:rPr>
        <w:t xml:space="preserve"> </w:t>
      </w:r>
      <w:r>
        <w:rPr>
          <w:sz w:val="16"/>
        </w:rPr>
        <w:t>dağılımı</w:t>
      </w:r>
      <w:r>
        <w:rPr>
          <w:spacing w:val="-3"/>
          <w:sz w:val="16"/>
        </w:rPr>
        <w:t xml:space="preserve"> </w:t>
      </w:r>
      <w:r>
        <w:rPr>
          <w:sz w:val="16"/>
        </w:rPr>
        <w:t>ve</w:t>
      </w:r>
      <w:r>
        <w:rPr>
          <w:spacing w:val="-7"/>
          <w:sz w:val="16"/>
        </w:rPr>
        <w:t xml:space="preserve"> </w:t>
      </w:r>
      <w:r>
        <w:rPr>
          <w:sz w:val="16"/>
        </w:rPr>
        <w:t>eşitsizlik</w:t>
      </w:r>
      <w:r>
        <w:rPr>
          <w:spacing w:val="-5"/>
          <w:sz w:val="16"/>
        </w:rPr>
        <w:t xml:space="preserve"> </w:t>
      </w:r>
      <w:r>
        <w:rPr>
          <w:sz w:val="16"/>
        </w:rPr>
        <w:t>ölçüleri</w:t>
      </w:r>
      <w:r>
        <w:rPr>
          <w:spacing w:val="-3"/>
          <w:sz w:val="16"/>
        </w:rPr>
        <w:t xml:space="preserve"> </w:t>
      </w:r>
      <w:r>
        <w:rPr>
          <w:sz w:val="16"/>
        </w:rPr>
        <w:t>hakkında özet</w:t>
      </w:r>
      <w:r>
        <w:rPr>
          <w:spacing w:val="-11"/>
          <w:sz w:val="16"/>
        </w:rPr>
        <w:t xml:space="preserve"> </w:t>
      </w:r>
      <w:r>
        <w:rPr>
          <w:sz w:val="16"/>
        </w:rPr>
        <w:t>bilgi</w:t>
      </w:r>
      <w:r>
        <w:rPr>
          <w:spacing w:val="-10"/>
          <w:sz w:val="16"/>
        </w:rPr>
        <w:t xml:space="preserve"> </w:t>
      </w:r>
      <w:r>
        <w:rPr>
          <w:sz w:val="16"/>
        </w:rPr>
        <w:t>vermek</w:t>
      </w:r>
      <w:r>
        <w:rPr>
          <w:spacing w:val="-10"/>
          <w:sz w:val="16"/>
        </w:rPr>
        <w:t xml:space="preserve"> </w:t>
      </w:r>
      <w:r>
        <w:rPr>
          <w:sz w:val="16"/>
        </w:rPr>
        <w:t>ve</w:t>
      </w:r>
      <w:r>
        <w:rPr>
          <w:spacing w:val="-12"/>
          <w:sz w:val="16"/>
        </w:rPr>
        <w:t xml:space="preserve"> </w:t>
      </w:r>
      <w:r>
        <w:rPr>
          <w:sz w:val="16"/>
        </w:rPr>
        <w:t>gelir</w:t>
      </w:r>
      <w:r>
        <w:rPr>
          <w:spacing w:val="-12"/>
          <w:sz w:val="16"/>
        </w:rPr>
        <w:t xml:space="preserve"> </w:t>
      </w:r>
      <w:r>
        <w:rPr>
          <w:sz w:val="16"/>
        </w:rPr>
        <w:t>dağılımı</w:t>
      </w:r>
      <w:r>
        <w:rPr>
          <w:spacing w:val="-13"/>
          <w:sz w:val="16"/>
        </w:rPr>
        <w:t xml:space="preserve"> </w:t>
      </w:r>
      <w:r>
        <w:rPr>
          <w:sz w:val="16"/>
        </w:rPr>
        <w:t>ile</w:t>
      </w:r>
      <w:r>
        <w:rPr>
          <w:spacing w:val="-14"/>
          <w:sz w:val="16"/>
        </w:rPr>
        <w:t xml:space="preserve"> </w:t>
      </w:r>
      <w:r>
        <w:rPr>
          <w:sz w:val="16"/>
        </w:rPr>
        <w:t>yoksulluk</w:t>
      </w:r>
      <w:r>
        <w:rPr>
          <w:spacing w:val="-12"/>
          <w:sz w:val="16"/>
        </w:rPr>
        <w:t xml:space="preserve"> </w:t>
      </w:r>
      <w:r>
        <w:rPr>
          <w:sz w:val="16"/>
        </w:rPr>
        <w:t>için</w:t>
      </w:r>
      <w:r>
        <w:rPr>
          <w:spacing w:val="-10"/>
          <w:sz w:val="16"/>
        </w:rPr>
        <w:t xml:space="preserve"> </w:t>
      </w:r>
      <w:r>
        <w:rPr>
          <w:sz w:val="16"/>
        </w:rPr>
        <w:t>veri</w:t>
      </w:r>
      <w:r>
        <w:rPr>
          <w:spacing w:val="-12"/>
          <w:sz w:val="16"/>
        </w:rPr>
        <w:t xml:space="preserve"> </w:t>
      </w:r>
      <w:r>
        <w:rPr>
          <w:sz w:val="16"/>
        </w:rPr>
        <w:t>yapısını</w:t>
      </w:r>
      <w:r>
        <w:rPr>
          <w:spacing w:val="-12"/>
          <w:sz w:val="16"/>
        </w:rPr>
        <w:t xml:space="preserve"> </w:t>
      </w:r>
      <w:r>
        <w:rPr>
          <w:sz w:val="16"/>
        </w:rPr>
        <w:t>göstermektir.</w:t>
      </w:r>
      <w:r>
        <w:rPr>
          <w:spacing w:val="-13"/>
          <w:sz w:val="16"/>
        </w:rPr>
        <w:t xml:space="preserve"> </w:t>
      </w:r>
      <w:r>
        <w:rPr>
          <w:sz w:val="16"/>
        </w:rPr>
        <w:t>Birçok</w:t>
      </w:r>
      <w:r>
        <w:rPr>
          <w:spacing w:val="-11"/>
          <w:sz w:val="16"/>
        </w:rPr>
        <w:t xml:space="preserve"> </w:t>
      </w:r>
      <w:r>
        <w:rPr>
          <w:sz w:val="16"/>
        </w:rPr>
        <w:t>eşitsizlik</w:t>
      </w:r>
      <w:r>
        <w:rPr>
          <w:spacing w:val="-12"/>
          <w:sz w:val="16"/>
        </w:rPr>
        <w:t xml:space="preserve"> </w:t>
      </w:r>
      <w:r>
        <w:rPr>
          <w:sz w:val="16"/>
        </w:rPr>
        <w:t xml:space="preserve">ölçüsü olmasına rağmen, </w:t>
      </w:r>
      <w:proofErr w:type="spellStart"/>
      <w:r>
        <w:rPr>
          <w:sz w:val="16"/>
        </w:rPr>
        <w:t>Gini</w:t>
      </w:r>
      <w:proofErr w:type="spellEnd"/>
      <w:r>
        <w:rPr>
          <w:sz w:val="16"/>
        </w:rPr>
        <w:t xml:space="preserve"> indeksi ve </w:t>
      </w:r>
      <w:proofErr w:type="spellStart"/>
      <w:r>
        <w:rPr>
          <w:sz w:val="16"/>
        </w:rPr>
        <w:t>Lorenz</w:t>
      </w:r>
      <w:proofErr w:type="spellEnd"/>
      <w:r>
        <w:rPr>
          <w:sz w:val="16"/>
        </w:rPr>
        <w:t xml:space="preserve"> eğrisinin tercih edildiği</w:t>
      </w:r>
      <w:r>
        <w:rPr>
          <w:spacing w:val="-14"/>
          <w:sz w:val="16"/>
        </w:rPr>
        <w:t xml:space="preserve"> </w:t>
      </w:r>
      <w:r>
        <w:rPr>
          <w:sz w:val="16"/>
        </w:rPr>
        <w:t>bilinmektedir.</w:t>
      </w:r>
    </w:p>
    <w:p w14:paraId="4F78B5B6" w14:textId="77777777" w:rsidR="004678B8" w:rsidRDefault="00C43813">
      <w:pPr>
        <w:ind w:left="618" w:right="1415"/>
        <w:jc w:val="both"/>
        <w:rPr>
          <w:sz w:val="16"/>
        </w:rPr>
      </w:pPr>
      <w:r>
        <w:rPr>
          <w:sz w:val="16"/>
        </w:rPr>
        <w:t>Bu</w:t>
      </w:r>
      <w:r>
        <w:rPr>
          <w:spacing w:val="-9"/>
          <w:sz w:val="16"/>
        </w:rPr>
        <w:t xml:space="preserve"> </w:t>
      </w:r>
      <w:r>
        <w:rPr>
          <w:sz w:val="16"/>
        </w:rPr>
        <w:t>çalışma</w:t>
      </w:r>
      <w:r>
        <w:rPr>
          <w:spacing w:val="-7"/>
          <w:sz w:val="16"/>
        </w:rPr>
        <w:t xml:space="preserve"> </w:t>
      </w:r>
      <w:r>
        <w:rPr>
          <w:sz w:val="16"/>
        </w:rPr>
        <w:t>Türkiye</w:t>
      </w:r>
      <w:r>
        <w:rPr>
          <w:spacing w:val="-7"/>
          <w:sz w:val="16"/>
        </w:rPr>
        <w:t xml:space="preserve"> </w:t>
      </w:r>
      <w:r>
        <w:rPr>
          <w:sz w:val="16"/>
        </w:rPr>
        <w:t>İstatistik</w:t>
      </w:r>
      <w:r>
        <w:rPr>
          <w:spacing w:val="-6"/>
          <w:sz w:val="16"/>
        </w:rPr>
        <w:t xml:space="preserve"> </w:t>
      </w:r>
      <w:r>
        <w:rPr>
          <w:sz w:val="16"/>
        </w:rPr>
        <w:t>Kurumunun</w:t>
      </w:r>
      <w:r>
        <w:rPr>
          <w:spacing w:val="-6"/>
          <w:sz w:val="16"/>
        </w:rPr>
        <w:t xml:space="preserve"> </w:t>
      </w:r>
      <w:r>
        <w:rPr>
          <w:sz w:val="16"/>
        </w:rPr>
        <w:t>(TÜİK)</w:t>
      </w:r>
      <w:r>
        <w:rPr>
          <w:spacing w:val="-6"/>
          <w:sz w:val="16"/>
        </w:rPr>
        <w:t xml:space="preserve"> </w:t>
      </w:r>
      <w:r>
        <w:rPr>
          <w:sz w:val="16"/>
        </w:rPr>
        <w:t>“Gelir,</w:t>
      </w:r>
      <w:r>
        <w:rPr>
          <w:spacing w:val="-7"/>
          <w:sz w:val="16"/>
        </w:rPr>
        <w:t xml:space="preserve"> </w:t>
      </w:r>
      <w:r>
        <w:rPr>
          <w:sz w:val="16"/>
        </w:rPr>
        <w:t>Yaşam,</w:t>
      </w:r>
      <w:r>
        <w:rPr>
          <w:spacing w:val="-6"/>
          <w:sz w:val="16"/>
        </w:rPr>
        <w:t xml:space="preserve"> </w:t>
      </w:r>
      <w:r>
        <w:rPr>
          <w:sz w:val="16"/>
        </w:rPr>
        <w:t>Tüketim</w:t>
      </w:r>
      <w:r>
        <w:rPr>
          <w:spacing w:val="-9"/>
          <w:sz w:val="16"/>
        </w:rPr>
        <w:t xml:space="preserve"> </w:t>
      </w:r>
      <w:r>
        <w:rPr>
          <w:sz w:val="16"/>
        </w:rPr>
        <w:t>ve</w:t>
      </w:r>
      <w:r>
        <w:rPr>
          <w:spacing w:val="-9"/>
          <w:sz w:val="16"/>
        </w:rPr>
        <w:t xml:space="preserve"> </w:t>
      </w:r>
      <w:r>
        <w:rPr>
          <w:sz w:val="16"/>
        </w:rPr>
        <w:t>Yoksulluk”</w:t>
      </w:r>
      <w:r>
        <w:rPr>
          <w:spacing w:val="-9"/>
          <w:sz w:val="16"/>
        </w:rPr>
        <w:t xml:space="preserve"> </w:t>
      </w:r>
      <w:r>
        <w:rPr>
          <w:sz w:val="16"/>
        </w:rPr>
        <w:t xml:space="preserve">istatistikleri alanından hangi verilere nasıl ulaşılabileceği kapsamında hazırlanmıştır. Veri setleri </w:t>
      </w:r>
      <w:proofErr w:type="spellStart"/>
      <w:r>
        <w:rPr>
          <w:sz w:val="16"/>
        </w:rPr>
        <w:t>TÜİK’in</w:t>
      </w:r>
      <w:proofErr w:type="spellEnd"/>
      <w:r>
        <w:rPr>
          <w:sz w:val="16"/>
        </w:rPr>
        <w:t xml:space="preserve"> konula- </w:t>
      </w:r>
      <w:proofErr w:type="spellStart"/>
      <w:r>
        <w:rPr>
          <w:sz w:val="16"/>
        </w:rPr>
        <w:t>rına</w:t>
      </w:r>
      <w:proofErr w:type="spellEnd"/>
      <w:r>
        <w:rPr>
          <w:sz w:val="16"/>
        </w:rPr>
        <w:t xml:space="preserve"> göre istatistikler başlığı altında </w:t>
      </w:r>
      <w:r>
        <w:rPr>
          <w:spacing w:val="-2"/>
          <w:sz w:val="16"/>
        </w:rPr>
        <w:t xml:space="preserve">yer </w:t>
      </w:r>
      <w:r>
        <w:rPr>
          <w:sz w:val="16"/>
        </w:rPr>
        <w:t xml:space="preserve">alan ilgili alt konusundan elde edilmiştir. Durum saptayıcı ve betimleyici türde olan çalışmada açıklayıcı yöntem takip edilmiştir. Sonuçta gelir dağılımı ve yoksul- </w:t>
      </w:r>
      <w:proofErr w:type="spellStart"/>
      <w:r>
        <w:rPr>
          <w:sz w:val="16"/>
        </w:rPr>
        <w:t>luk</w:t>
      </w:r>
      <w:proofErr w:type="spellEnd"/>
      <w:r>
        <w:rPr>
          <w:spacing w:val="-9"/>
          <w:sz w:val="16"/>
        </w:rPr>
        <w:t xml:space="preserve"> </w:t>
      </w:r>
      <w:r>
        <w:rPr>
          <w:sz w:val="16"/>
        </w:rPr>
        <w:t>konularında</w:t>
      </w:r>
      <w:r>
        <w:rPr>
          <w:spacing w:val="-8"/>
          <w:sz w:val="16"/>
        </w:rPr>
        <w:t xml:space="preserve"> </w:t>
      </w:r>
      <w:r>
        <w:rPr>
          <w:sz w:val="16"/>
        </w:rPr>
        <w:t>TÜİK</w:t>
      </w:r>
      <w:r>
        <w:rPr>
          <w:spacing w:val="-9"/>
          <w:sz w:val="16"/>
        </w:rPr>
        <w:t xml:space="preserve"> </w:t>
      </w:r>
      <w:r>
        <w:rPr>
          <w:sz w:val="16"/>
        </w:rPr>
        <w:t>tarafından</w:t>
      </w:r>
      <w:r>
        <w:rPr>
          <w:spacing w:val="-8"/>
          <w:sz w:val="16"/>
        </w:rPr>
        <w:t xml:space="preserve"> </w:t>
      </w:r>
      <w:r>
        <w:rPr>
          <w:sz w:val="16"/>
        </w:rPr>
        <w:t>sağlanan</w:t>
      </w:r>
      <w:r>
        <w:rPr>
          <w:spacing w:val="-7"/>
          <w:sz w:val="16"/>
        </w:rPr>
        <w:t xml:space="preserve"> </w:t>
      </w:r>
      <w:r>
        <w:rPr>
          <w:sz w:val="16"/>
        </w:rPr>
        <w:t>mevcut</w:t>
      </w:r>
      <w:r>
        <w:rPr>
          <w:spacing w:val="-9"/>
          <w:sz w:val="16"/>
        </w:rPr>
        <w:t xml:space="preserve"> </w:t>
      </w:r>
      <w:r>
        <w:rPr>
          <w:sz w:val="16"/>
        </w:rPr>
        <w:t>istatistiki</w:t>
      </w:r>
      <w:r>
        <w:rPr>
          <w:spacing w:val="-5"/>
          <w:sz w:val="16"/>
        </w:rPr>
        <w:t xml:space="preserve"> </w:t>
      </w:r>
      <w:r>
        <w:rPr>
          <w:sz w:val="16"/>
        </w:rPr>
        <w:t>veriler</w:t>
      </w:r>
      <w:r>
        <w:rPr>
          <w:spacing w:val="-8"/>
          <w:sz w:val="16"/>
        </w:rPr>
        <w:t xml:space="preserve"> </w:t>
      </w:r>
      <w:r>
        <w:rPr>
          <w:sz w:val="16"/>
        </w:rPr>
        <w:t>bir</w:t>
      </w:r>
      <w:r>
        <w:rPr>
          <w:spacing w:val="-9"/>
          <w:sz w:val="16"/>
        </w:rPr>
        <w:t xml:space="preserve"> </w:t>
      </w:r>
      <w:r>
        <w:rPr>
          <w:sz w:val="16"/>
        </w:rPr>
        <w:t>bütün</w:t>
      </w:r>
      <w:r>
        <w:rPr>
          <w:spacing w:val="-6"/>
          <w:sz w:val="16"/>
        </w:rPr>
        <w:t xml:space="preserve"> </w:t>
      </w:r>
      <w:r>
        <w:rPr>
          <w:sz w:val="16"/>
        </w:rPr>
        <w:t>olarak</w:t>
      </w:r>
      <w:r>
        <w:rPr>
          <w:spacing w:val="-5"/>
          <w:sz w:val="16"/>
        </w:rPr>
        <w:t xml:space="preserve"> </w:t>
      </w:r>
      <w:r>
        <w:rPr>
          <w:sz w:val="16"/>
        </w:rPr>
        <w:t>okuyucuya</w:t>
      </w:r>
      <w:r>
        <w:rPr>
          <w:spacing w:val="-7"/>
          <w:sz w:val="16"/>
        </w:rPr>
        <w:t xml:space="preserve"> </w:t>
      </w:r>
      <w:r>
        <w:rPr>
          <w:sz w:val="16"/>
        </w:rPr>
        <w:t>sunul- muştur.</w:t>
      </w:r>
    </w:p>
    <w:p w14:paraId="64DFD4F7" w14:textId="77777777" w:rsidR="004678B8" w:rsidRDefault="00C43813">
      <w:pPr>
        <w:ind w:left="618" w:right="1416"/>
        <w:jc w:val="both"/>
        <w:rPr>
          <w:sz w:val="16"/>
        </w:rPr>
      </w:pPr>
      <w:r>
        <w:rPr>
          <w:b/>
          <w:i/>
          <w:sz w:val="16"/>
        </w:rPr>
        <w:t>Anahtar</w:t>
      </w:r>
      <w:r>
        <w:rPr>
          <w:b/>
          <w:i/>
          <w:spacing w:val="-11"/>
          <w:sz w:val="16"/>
        </w:rPr>
        <w:t xml:space="preserve"> </w:t>
      </w:r>
      <w:r>
        <w:rPr>
          <w:b/>
          <w:i/>
          <w:sz w:val="16"/>
        </w:rPr>
        <w:t>Kelimeler</w:t>
      </w:r>
      <w:r>
        <w:rPr>
          <w:sz w:val="16"/>
        </w:rPr>
        <w:t>:</w:t>
      </w:r>
      <w:r>
        <w:rPr>
          <w:spacing w:val="21"/>
          <w:sz w:val="16"/>
        </w:rPr>
        <w:t xml:space="preserve"> </w:t>
      </w:r>
      <w:r>
        <w:rPr>
          <w:sz w:val="16"/>
        </w:rPr>
        <w:t>Gelir,</w:t>
      </w:r>
      <w:r>
        <w:rPr>
          <w:spacing w:val="-8"/>
          <w:sz w:val="16"/>
        </w:rPr>
        <w:t xml:space="preserve"> </w:t>
      </w:r>
      <w:r>
        <w:rPr>
          <w:sz w:val="16"/>
        </w:rPr>
        <w:t>Gelir</w:t>
      </w:r>
      <w:r>
        <w:rPr>
          <w:spacing w:val="-9"/>
          <w:sz w:val="16"/>
        </w:rPr>
        <w:t xml:space="preserve"> </w:t>
      </w:r>
      <w:r>
        <w:rPr>
          <w:sz w:val="16"/>
        </w:rPr>
        <w:t>Dağılımı,</w:t>
      </w:r>
      <w:r>
        <w:rPr>
          <w:spacing w:val="-9"/>
          <w:sz w:val="16"/>
        </w:rPr>
        <w:t xml:space="preserve"> </w:t>
      </w:r>
      <w:r>
        <w:rPr>
          <w:sz w:val="16"/>
        </w:rPr>
        <w:t>Eşitsizlik</w:t>
      </w:r>
      <w:r>
        <w:rPr>
          <w:spacing w:val="-10"/>
          <w:sz w:val="16"/>
        </w:rPr>
        <w:t xml:space="preserve"> </w:t>
      </w:r>
      <w:r>
        <w:rPr>
          <w:sz w:val="16"/>
        </w:rPr>
        <w:t>Ölçüleri,</w:t>
      </w:r>
      <w:r>
        <w:rPr>
          <w:spacing w:val="-8"/>
          <w:sz w:val="16"/>
        </w:rPr>
        <w:t xml:space="preserve"> </w:t>
      </w:r>
      <w:r>
        <w:rPr>
          <w:sz w:val="16"/>
        </w:rPr>
        <w:t>Gelir</w:t>
      </w:r>
      <w:r>
        <w:rPr>
          <w:spacing w:val="-9"/>
          <w:sz w:val="16"/>
        </w:rPr>
        <w:t xml:space="preserve"> </w:t>
      </w:r>
      <w:r>
        <w:rPr>
          <w:sz w:val="16"/>
        </w:rPr>
        <w:t>Dağılımı</w:t>
      </w:r>
      <w:r>
        <w:rPr>
          <w:spacing w:val="-7"/>
          <w:sz w:val="16"/>
        </w:rPr>
        <w:t xml:space="preserve"> </w:t>
      </w:r>
      <w:r>
        <w:rPr>
          <w:sz w:val="16"/>
        </w:rPr>
        <w:t>ve</w:t>
      </w:r>
      <w:r>
        <w:rPr>
          <w:spacing w:val="-10"/>
          <w:sz w:val="16"/>
        </w:rPr>
        <w:t xml:space="preserve"> </w:t>
      </w:r>
      <w:r>
        <w:rPr>
          <w:sz w:val="16"/>
        </w:rPr>
        <w:t>Yaşam</w:t>
      </w:r>
      <w:r>
        <w:rPr>
          <w:spacing w:val="-11"/>
          <w:sz w:val="16"/>
        </w:rPr>
        <w:t xml:space="preserve"> </w:t>
      </w:r>
      <w:r>
        <w:rPr>
          <w:sz w:val="16"/>
        </w:rPr>
        <w:t>Koşulları</w:t>
      </w:r>
      <w:r>
        <w:rPr>
          <w:spacing w:val="-7"/>
          <w:sz w:val="16"/>
        </w:rPr>
        <w:t xml:space="preserve"> </w:t>
      </w:r>
      <w:r>
        <w:rPr>
          <w:sz w:val="16"/>
        </w:rPr>
        <w:t>Veri Yapısı</w:t>
      </w:r>
    </w:p>
    <w:p w14:paraId="79F9FD5D" w14:textId="77777777" w:rsidR="004678B8" w:rsidRDefault="004678B8">
      <w:pPr>
        <w:pStyle w:val="GvdeMetni"/>
        <w:ind w:left="0"/>
        <w:rPr>
          <w:sz w:val="18"/>
        </w:rPr>
      </w:pPr>
    </w:p>
    <w:p w14:paraId="0679DFBC" w14:textId="77777777" w:rsidR="004678B8" w:rsidRDefault="004678B8">
      <w:pPr>
        <w:pStyle w:val="GvdeMetni"/>
        <w:spacing w:before="9"/>
        <w:ind w:left="0"/>
        <w:rPr>
          <w:sz w:val="19"/>
        </w:rPr>
      </w:pPr>
    </w:p>
    <w:p w14:paraId="0C88E805" w14:textId="77777777" w:rsidR="004678B8" w:rsidRDefault="00C43813">
      <w:pPr>
        <w:pStyle w:val="Balk3"/>
        <w:spacing w:before="0" w:line="333" w:lineRule="auto"/>
        <w:ind w:left="3463" w:right="1419" w:hanging="2826"/>
      </w:pPr>
      <w:proofErr w:type="spellStart"/>
      <w:r>
        <w:t>Assessment</w:t>
      </w:r>
      <w:proofErr w:type="spellEnd"/>
      <w:r>
        <w:t xml:space="preserve"> of </w:t>
      </w:r>
      <w:proofErr w:type="spellStart"/>
      <w:r>
        <w:t>Income</w:t>
      </w:r>
      <w:proofErr w:type="spellEnd"/>
      <w:r>
        <w:t xml:space="preserve">, Life, </w:t>
      </w:r>
      <w:proofErr w:type="spellStart"/>
      <w:r>
        <w:t>Consumption</w:t>
      </w:r>
      <w:proofErr w:type="spellEnd"/>
      <w:r>
        <w:t xml:space="preserve"> </w:t>
      </w:r>
      <w:proofErr w:type="spellStart"/>
      <w:r>
        <w:t>and</w:t>
      </w:r>
      <w:proofErr w:type="spellEnd"/>
      <w:r>
        <w:t xml:space="preserve"> </w:t>
      </w:r>
      <w:proofErr w:type="spellStart"/>
      <w:r>
        <w:t>Poverty</w:t>
      </w:r>
      <w:proofErr w:type="spellEnd"/>
      <w:r>
        <w:t xml:space="preserve"> </w:t>
      </w:r>
      <w:proofErr w:type="spellStart"/>
      <w:r>
        <w:t>Measurement</w:t>
      </w:r>
      <w:proofErr w:type="spellEnd"/>
      <w:r>
        <w:t xml:space="preserve"> Data </w:t>
      </w:r>
      <w:proofErr w:type="spellStart"/>
      <w:r>
        <w:t>Sets</w:t>
      </w:r>
      <w:proofErr w:type="spellEnd"/>
    </w:p>
    <w:p w14:paraId="7B39CE8C" w14:textId="77777777" w:rsidR="004678B8" w:rsidRDefault="00C43813">
      <w:pPr>
        <w:spacing w:line="183" w:lineRule="exact"/>
        <w:ind w:left="618"/>
        <w:rPr>
          <w:b/>
          <w:sz w:val="16"/>
        </w:rPr>
      </w:pPr>
      <w:proofErr w:type="spellStart"/>
      <w:r>
        <w:rPr>
          <w:b/>
          <w:sz w:val="16"/>
        </w:rPr>
        <w:t>Abstract</w:t>
      </w:r>
      <w:proofErr w:type="spellEnd"/>
    </w:p>
    <w:p w14:paraId="73B5BCAE" w14:textId="77777777" w:rsidR="004678B8" w:rsidRDefault="00C43813">
      <w:pPr>
        <w:ind w:left="618" w:right="1411"/>
        <w:jc w:val="both"/>
        <w:rPr>
          <w:sz w:val="16"/>
        </w:rPr>
      </w:pPr>
      <w:proofErr w:type="spellStart"/>
      <w:r>
        <w:rPr>
          <w:sz w:val="16"/>
        </w:rPr>
        <w:t>Inequality</w:t>
      </w:r>
      <w:proofErr w:type="spellEnd"/>
      <w:r>
        <w:rPr>
          <w:sz w:val="16"/>
        </w:rPr>
        <w:t xml:space="preserve"> </w:t>
      </w:r>
      <w:proofErr w:type="spellStart"/>
      <w:r>
        <w:rPr>
          <w:sz w:val="16"/>
        </w:rPr>
        <w:t>and</w:t>
      </w:r>
      <w:proofErr w:type="spellEnd"/>
      <w:r>
        <w:rPr>
          <w:sz w:val="16"/>
        </w:rPr>
        <w:t xml:space="preserve"> </w:t>
      </w:r>
      <w:proofErr w:type="spellStart"/>
      <w:r>
        <w:rPr>
          <w:sz w:val="16"/>
        </w:rPr>
        <w:t>poverty</w:t>
      </w:r>
      <w:proofErr w:type="spellEnd"/>
      <w:r>
        <w:rPr>
          <w:sz w:val="16"/>
        </w:rPr>
        <w:t xml:space="preserve"> in </w:t>
      </w:r>
      <w:proofErr w:type="spellStart"/>
      <w:r>
        <w:rPr>
          <w:sz w:val="16"/>
        </w:rPr>
        <w:t>the</w:t>
      </w:r>
      <w:proofErr w:type="spellEnd"/>
      <w:r>
        <w:rPr>
          <w:sz w:val="16"/>
        </w:rPr>
        <w:t xml:space="preserve"> </w:t>
      </w:r>
      <w:proofErr w:type="spellStart"/>
      <w:r>
        <w:rPr>
          <w:sz w:val="16"/>
        </w:rPr>
        <w:t>distribution</w:t>
      </w:r>
      <w:proofErr w:type="spellEnd"/>
      <w:r>
        <w:rPr>
          <w:sz w:val="16"/>
        </w:rPr>
        <w:t xml:space="preserve"> of </w:t>
      </w:r>
      <w:proofErr w:type="spellStart"/>
      <w:r>
        <w:rPr>
          <w:sz w:val="16"/>
        </w:rPr>
        <w:t>income</w:t>
      </w:r>
      <w:proofErr w:type="spellEnd"/>
      <w:r>
        <w:rPr>
          <w:sz w:val="16"/>
        </w:rPr>
        <w:t xml:space="preserve">, as </w:t>
      </w:r>
      <w:proofErr w:type="spellStart"/>
      <w:r>
        <w:rPr>
          <w:sz w:val="16"/>
        </w:rPr>
        <w:t>always</w:t>
      </w:r>
      <w:proofErr w:type="spellEnd"/>
      <w:r>
        <w:rPr>
          <w:sz w:val="16"/>
        </w:rPr>
        <w:t xml:space="preserve">, </w:t>
      </w:r>
      <w:proofErr w:type="spellStart"/>
      <w:r>
        <w:rPr>
          <w:sz w:val="16"/>
        </w:rPr>
        <w:t>remain</w:t>
      </w:r>
      <w:proofErr w:type="spellEnd"/>
      <w:r>
        <w:rPr>
          <w:sz w:val="16"/>
        </w:rPr>
        <w:t xml:space="preserve"> </w:t>
      </w:r>
      <w:proofErr w:type="spellStart"/>
      <w:r>
        <w:rPr>
          <w:sz w:val="16"/>
        </w:rPr>
        <w:t>important</w:t>
      </w:r>
      <w:proofErr w:type="spellEnd"/>
      <w:r>
        <w:rPr>
          <w:sz w:val="16"/>
        </w:rPr>
        <w:t xml:space="preserve"> </w:t>
      </w:r>
      <w:proofErr w:type="spellStart"/>
      <w:r>
        <w:rPr>
          <w:sz w:val="16"/>
        </w:rPr>
        <w:t>among</w:t>
      </w:r>
      <w:proofErr w:type="spellEnd"/>
      <w:r>
        <w:rPr>
          <w:sz w:val="16"/>
        </w:rPr>
        <w:t xml:space="preserve"> </w:t>
      </w:r>
      <w:proofErr w:type="spellStart"/>
      <w:r>
        <w:rPr>
          <w:sz w:val="16"/>
        </w:rPr>
        <w:t>the</w:t>
      </w:r>
      <w:proofErr w:type="spellEnd"/>
      <w:r>
        <w:rPr>
          <w:sz w:val="16"/>
        </w:rPr>
        <w:t xml:space="preserve"> </w:t>
      </w:r>
      <w:proofErr w:type="spellStart"/>
      <w:r>
        <w:rPr>
          <w:sz w:val="16"/>
        </w:rPr>
        <w:t>major</w:t>
      </w:r>
      <w:proofErr w:type="spellEnd"/>
      <w:r>
        <w:rPr>
          <w:sz w:val="16"/>
        </w:rPr>
        <w:t xml:space="preserve"> </w:t>
      </w:r>
      <w:proofErr w:type="spellStart"/>
      <w:r>
        <w:rPr>
          <w:sz w:val="16"/>
        </w:rPr>
        <w:t>economic</w:t>
      </w:r>
      <w:proofErr w:type="spellEnd"/>
      <w:r>
        <w:rPr>
          <w:sz w:val="16"/>
        </w:rPr>
        <w:t xml:space="preserve"> </w:t>
      </w:r>
      <w:proofErr w:type="spellStart"/>
      <w:r>
        <w:rPr>
          <w:sz w:val="16"/>
        </w:rPr>
        <w:t>and</w:t>
      </w:r>
      <w:proofErr w:type="spellEnd"/>
      <w:r>
        <w:rPr>
          <w:sz w:val="16"/>
        </w:rPr>
        <w:t xml:space="preserve"> </w:t>
      </w:r>
      <w:proofErr w:type="spellStart"/>
      <w:r>
        <w:rPr>
          <w:sz w:val="16"/>
        </w:rPr>
        <w:t>social</w:t>
      </w:r>
      <w:proofErr w:type="spellEnd"/>
      <w:r>
        <w:rPr>
          <w:sz w:val="16"/>
        </w:rPr>
        <w:t xml:space="preserve"> </w:t>
      </w:r>
      <w:proofErr w:type="spellStart"/>
      <w:r>
        <w:rPr>
          <w:sz w:val="16"/>
        </w:rPr>
        <w:t>problems</w:t>
      </w:r>
      <w:proofErr w:type="spellEnd"/>
      <w:r>
        <w:rPr>
          <w:sz w:val="16"/>
        </w:rPr>
        <w:t xml:space="preserve">. </w:t>
      </w:r>
      <w:proofErr w:type="spellStart"/>
      <w:r>
        <w:rPr>
          <w:sz w:val="16"/>
        </w:rPr>
        <w:t>The</w:t>
      </w:r>
      <w:proofErr w:type="spellEnd"/>
      <w:r>
        <w:rPr>
          <w:sz w:val="16"/>
        </w:rPr>
        <w:t xml:space="preserve"> </w:t>
      </w:r>
      <w:proofErr w:type="spellStart"/>
      <w:r>
        <w:rPr>
          <w:sz w:val="16"/>
        </w:rPr>
        <w:t>purpose</w:t>
      </w:r>
      <w:proofErr w:type="spellEnd"/>
      <w:r>
        <w:rPr>
          <w:sz w:val="16"/>
        </w:rPr>
        <w:t xml:space="preserve"> of </w:t>
      </w:r>
      <w:proofErr w:type="spellStart"/>
      <w:r>
        <w:rPr>
          <w:sz w:val="16"/>
        </w:rPr>
        <w:t>this</w:t>
      </w:r>
      <w:proofErr w:type="spellEnd"/>
      <w:r>
        <w:rPr>
          <w:sz w:val="16"/>
        </w:rPr>
        <w:t xml:space="preserve"> </w:t>
      </w:r>
      <w:proofErr w:type="spellStart"/>
      <w:r>
        <w:rPr>
          <w:sz w:val="16"/>
        </w:rPr>
        <w:t>study</w:t>
      </w:r>
      <w:proofErr w:type="spellEnd"/>
      <w:r>
        <w:rPr>
          <w:sz w:val="16"/>
        </w:rPr>
        <w:t xml:space="preserve"> is </w:t>
      </w:r>
      <w:proofErr w:type="spellStart"/>
      <w:r>
        <w:rPr>
          <w:sz w:val="16"/>
        </w:rPr>
        <w:t>to</w:t>
      </w:r>
      <w:proofErr w:type="spellEnd"/>
      <w:r>
        <w:rPr>
          <w:sz w:val="16"/>
        </w:rPr>
        <w:t xml:space="preserve"> </w:t>
      </w:r>
      <w:proofErr w:type="spellStart"/>
      <w:r>
        <w:rPr>
          <w:sz w:val="16"/>
        </w:rPr>
        <w:t>provide</w:t>
      </w:r>
      <w:proofErr w:type="spellEnd"/>
      <w:r>
        <w:rPr>
          <w:sz w:val="16"/>
        </w:rPr>
        <w:t xml:space="preserve"> a </w:t>
      </w:r>
      <w:proofErr w:type="spellStart"/>
      <w:r>
        <w:rPr>
          <w:sz w:val="16"/>
        </w:rPr>
        <w:t>summary</w:t>
      </w:r>
      <w:proofErr w:type="spellEnd"/>
      <w:r>
        <w:rPr>
          <w:sz w:val="16"/>
        </w:rPr>
        <w:t xml:space="preserve"> of </w:t>
      </w:r>
      <w:proofErr w:type="spellStart"/>
      <w:r>
        <w:rPr>
          <w:sz w:val="16"/>
        </w:rPr>
        <w:t>income</w:t>
      </w:r>
      <w:proofErr w:type="spellEnd"/>
      <w:r>
        <w:rPr>
          <w:sz w:val="16"/>
        </w:rPr>
        <w:t xml:space="preserve"> </w:t>
      </w:r>
      <w:proofErr w:type="spellStart"/>
      <w:r>
        <w:rPr>
          <w:sz w:val="16"/>
        </w:rPr>
        <w:t>distribu</w:t>
      </w:r>
      <w:proofErr w:type="spellEnd"/>
      <w:r>
        <w:rPr>
          <w:sz w:val="16"/>
        </w:rPr>
        <w:t xml:space="preserve">- </w:t>
      </w:r>
      <w:proofErr w:type="spellStart"/>
      <w:r>
        <w:rPr>
          <w:sz w:val="16"/>
        </w:rPr>
        <w:t>tion</w:t>
      </w:r>
      <w:proofErr w:type="spellEnd"/>
      <w:r>
        <w:rPr>
          <w:spacing w:val="-7"/>
          <w:sz w:val="16"/>
        </w:rPr>
        <w:t xml:space="preserve"> </w:t>
      </w:r>
      <w:proofErr w:type="spellStart"/>
      <w:r>
        <w:rPr>
          <w:sz w:val="16"/>
        </w:rPr>
        <w:t>and</w:t>
      </w:r>
      <w:proofErr w:type="spellEnd"/>
      <w:r>
        <w:rPr>
          <w:spacing w:val="-5"/>
          <w:sz w:val="16"/>
        </w:rPr>
        <w:t xml:space="preserve"> </w:t>
      </w:r>
      <w:proofErr w:type="spellStart"/>
      <w:r>
        <w:rPr>
          <w:sz w:val="16"/>
        </w:rPr>
        <w:t>measures</w:t>
      </w:r>
      <w:proofErr w:type="spellEnd"/>
      <w:r>
        <w:rPr>
          <w:spacing w:val="-6"/>
          <w:sz w:val="16"/>
        </w:rPr>
        <w:t xml:space="preserve"> </w:t>
      </w:r>
      <w:r>
        <w:rPr>
          <w:sz w:val="16"/>
        </w:rPr>
        <w:t>of</w:t>
      </w:r>
      <w:r>
        <w:rPr>
          <w:spacing w:val="-7"/>
          <w:sz w:val="16"/>
        </w:rPr>
        <w:t xml:space="preserve"> </w:t>
      </w:r>
      <w:proofErr w:type="spellStart"/>
      <w:r>
        <w:rPr>
          <w:sz w:val="16"/>
        </w:rPr>
        <w:t>inequality</w:t>
      </w:r>
      <w:proofErr w:type="spellEnd"/>
      <w:r>
        <w:rPr>
          <w:spacing w:val="-9"/>
          <w:sz w:val="16"/>
        </w:rPr>
        <w:t xml:space="preserve"> </w:t>
      </w:r>
      <w:proofErr w:type="spellStart"/>
      <w:r>
        <w:rPr>
          <w:sz w:val="16"/>
        </w:rPr>
        <w:t>and</w:t>
      </w:r>
      <w:proofErr w:type="spellEnd"/>
      <w:r>
        <w:rPr>
          <w:spacing w:val="-5"/>
          <w:sz w:val="16"/>
        </w:rPr>
        <w:t xml:space="preserve"> </w:t>
      </w:r>
      <w:proofErr w:type="spellStart"/>
      <w:r>
        <w:rPr>
          <w:sz w:val="16"/>
        </w:rPr>
        <w:t>show</w:t>
      </w:r>
      <w:proofErr w:type="spellEnd"/>
      <w:r>
        <w:rPr>
          <w:spacing w:val="-9"/>
          <w:sz w:val="16"/>
        </w:rPr>
        <w:t xml:space="preserve"> </w:t>
      </w:r>
      <w:proofErr w:type="gramStart"/>
      <w:r>
        <w:rPr>
          <w:sz w:val="16"/>
        </w:rPr>
        <w:t>data</w:t>
      </w:r>
      <w:proofErr w:type="gramEnd"/>
      <w:r>
        <w:rPr>
          <w:spacing w:val="-7"/>
          <w:sz w:val="16"/>
        </w:rPr>
        <w:t xml:space="preserve"> </w:t>
      </w:r>
      <w:proofErr w:type="spellStart"/>
      <w:r>
        <w:rPr>
          <w:sz w:val="16"/>
        </w:rPr>
        <w:t>structure</w:t>
      </w:r>
      <w:proofErr w:type="spellEnd"/>
      <w:r>
        <w:rPr>
          <w:spacing w:val="-8"/>
          <w:sz w:val="16"/>
        </w:rPr>
        <w:t xml:space="preserve"> </w:t>
      </w:r>
      <w:proofErr w:type="spellStart"/>
      <w:r>
        <w:rPr>
          <w:sz w:val="16"/>
        </w:rPr>
        <w:t>for</w:t>
      </w:r>
      <w:proofErr w:type="spellEnd"/>
      <w:r>
        <w:rPr>
          <w:spacing w:val="-7"/>
          <w:sz w:val="16"/>
        </w:rPr>
        <w:t xml:space="preserve"> </w:t>
      </w:r>
      <w:proofErr w:type="spellStart"/>
      <w:r>
        <w:rPr>
          <w:sz w:val="16"/>
        </w:rPr>
        <w:t>income</w:t>
      </w:r>
      <w:proofErr w:type="spellEnd"/>
      <w:r>
        <w:rPr>
          <w:spacing w:val="-10"/>
          <w:sz w:val="16"/>
        </w:rPr>
        <w:t xml:space="preserve"> </w:t>
      </w:r>
      <w:proofErr w:type="spellStart"/>
      <w:r>
        <w:rPr>
          <w:sz w:val="16"/>
        </w:rPr>
        <w:t>distribution</w:t>
      </w:r>
      <w:proofErr w:type="spellEnd"/>
      <w:r>
        <w:rPr>
          <w:spacing w:val="-5"/>
          <w:sz w:val="16"/>
        </w:rPr>
        <w:t xml:space="preserve"> </w:t>
      </w:r>
      <w:proofErr w:type="spellStart"/>
      <w:r>
        <w:rPr>
          <w:sz w:val="16"/>
        </w:rPr>
        <w:t>and</w:t>
      </w:r>
      <w:proofErr w:type="spellEnd"/>
      <w:r>
        <w:rPr>
          <w:spacing w:val="-7"/>
          <w:sz w:val="16"/>
        </w:rPr>
        <w:t xml:space="preserve"> </w:t>
      </w:r>
      <w:proofErr w:type="spellStart"/>
      <w:r>
        <w:rPr>
          <w:sz w:val="16"/>
        </w:rPr>
        <w:t>poverty</w:t>
      </w:r>
      <w:proofErr w:type="spellEnd"/>
      <w:r>
        <w:rPr>
          <w:sz w:val="16"/>
        </w:rPr>
        <w:t>.</w:t>
      </w:r>
      <w:r>
        <w:rPr>
          <w:spacing w:val="1"/>
          <w:sz w:val="16"/>
        </w:rPr>
        <w:t xml:space="preserve"> </w:t>
      </w:r>
      <w:proofErr w:type="spellStart"/>
      <w:r>
        <w:rPr>
          <w:sz w:val="16"/>
        </w:rPr>
        <w:t>Although</w:t>
      </w:r>
      <w:proofErr w:type="spellEnd"/>
      <w:r>
        <w:rPr>
          <w:sz w:val="16"/>
        </w:rPr>
        <w:t xml:space="preserve"> </w:t>
      </w:r>
      <w:proofErr w:type="spellStart"/>
      <w:r>
        <w:rPr>
          <w:sz w:val="16"/>
        </w:rPr>
        <w:t>there</w:t>
      </w:r>
      <w:proofErr w:type="spellEnd"/>
      <w:r>
        <w:rPr>
          <w:sz w:val="16"/>
        </w:rPr>
        <w:t xml:space="preserve"> </w:t>
      </w:r>
      <w:proofErr w:type="spellStart"/>
      <w:r>
        <w:rPr>
          <w:sz w:val="16"/>
        </w:rPr>
        <w:t>are</w:t>
      </w:r>
      <w:proofErr w:type="spellEnd"/>
      <w:r>
        <w:rPr>
          <w:sz w:val="16"/>
        </w:rPr>
        <w:t xml:space="preserve"> </w:t>
      </w:r>
      <w:proofErr w:type="spellStart"/>
      <w:r>
        <w:rPr>
          <w:sz w:val="16"/>
        </w:rPr>
        <w:t>many</w:t>
      </w:r>
      <w:proofErr w:type="spellEnd"/>
      <w:r>
        <w:rPr>
          <w:sz w:val="16"/>
        </w:rPr>
        <w:t xml:space="preserve"> </w:t>
      </w:r>
      <w:proofErr w:type="spellStart"/>
      <w:r>
        <w:rPr>
          <w:sz w:val="16"/>
        </w:rPr>
        <w:t>inequality</w:t>
      </w:r>
      <w:proofErr w:type="spellEnd"/>
      <w:r>
        <w:rPr>
          <w:sz w:val="16"/>
        </w:rPr>
        <w:t xml:space="preserve"> </w:t>
      </w:r>
      <w:proofErr w:type="spellStart"/>
      <w:r>
        <w:rPr>
          <w:sz w:val="16"/>
        </w:rPr>
        <w:t>measures</w:t>
      </w:r>
      <w:proofErr w:type="spellEnd"/>
      <w:r>
        <w:rPr>
          <w:sz w:val="16"/>
        </w:rPr>
        <w:t xml:space="preserve">, it is </w:t>
      </w:r>
      <w:proofErr w:type="spellStart"/>
      <w:r>
        <w:rPr>
          <w:sz w:val="16"/>
        </w:rPr>
        <w:t>known</w:t>
      </w:r>
      <w:proofErr w:type="spellEnd"/>
      <w:r>
        <w:rPr>
          <w:sz w:val="16"/>
        </w:rPr>
        <w:t xml:space="preserve"> </w:t>
      </w:r>
      <w:proofErr w:type="spellStart"/>
      <w:r>
        <w:rPr>
          <w:sz w:val="16"/>
        </w:rPr>
        <w:t>that</w:t>
      </w:r>
      <w:proofErr w:type="spellEnd"/>
      <w:r>
        <w:rPr>
          <w:sz w:val="16"/>
        </w:rPr>
        <w:t xml:space="preserve"> </w:t>
      </w:r>
      <w:proofErr w:type="spellStart"/>
      <w:r>
        <w:rPr>
          <w:sz w:val="16"/>
        </w:rPr>
        <w:t>the</w:t>
      </w:r>
      <w:proofErr w:type="spellEnd"/>
      <w:r>
        <w:rPr>
          <w:sz w:val="16"/>
        </w:rPr>
        <w:t xml:space="preserve"> </w:t>
      </w:r>
      <w:proofErr w:type="spellStart"/>
      <w:r>
        <w:rPr>
          <w:sz w:val="16"/>
        </w:rPr>
        <w:t>Gini</w:t>
      </w:r>
      <w:proofErr w:type="spellEnd"/>
      <w:r>
        <w:rPr>
          <w:sz w:val="16"/>
        </w:rPr>
        <w:t xml:space="preserve"> </w:t>
      </w:r>
      <w:proofErr w:type="spellStart"/>
      <w:r>
        <w:rPr>
          <w:sz w:val="16"/>
        </w:rPr>
        <w:t>index</w:t>
      </w:r>
      <w:proofErr w:type="spellEnd"/>
      <w:r>
        <w:rPr>
          <w:sz w:val="16"/>
        </w:rPr>
        <w:t xml:space="preserve"> </w:t>
      </w:r>
      <w:proofErr w:type="spellStart"/>
      <w:r>
        <w:rPr>
          <w:sz w:val="16"/>
        </w:rPr>
        <w:t>and</w:t>
      </w:r>
      <w:proofErr w:type="spellEnd"/>
      <w:r>
        <w:rPr>
          <w:sz w:val="16"/>
        </w:rPr>
        <w:t xml:space="preserve"> </w:t>
      </w:r>
      <w:proofErr w:type="spellStart"/>
      <w:r>
        <w:rPr>
          <w:sz w:val="16"/>
        </w:rPr>
        <w:t>the</w:t>
      </w:r>
      <w:proofErr w:type="spellEnd"/>
      <w:r>
        <w:rPr>
          <w:sz w:val="16"/>
        </w:rPr>
        <w:t xml:space="preserve"> </w:t>
      </w:r>
      <w:proofErr w:type="spellStart"/>
      <w:r>
        <w:rPr>
          <w:sz w:val="16"/>
        </w:rPr>
        <w:t>Lorenz</w:t>
      </w:r>
      <w:proofErr w:type="spellEnd"/>
      <w:r>
        <w:rPr>
          <w:sz w:val="16"/>
        </w:rPr>
        <w:t xml:space="preserve"> </w:t>
      </w:r>
      <w:proofErr w:type="spellStart"/>
      <w:r>
        <w:rPr>
          <w:sz w:val="16"/>
        </w:rPr>
        <w:t>curriculum</w:t>
      </w:r>
      <w:proofErr w:type="spellEnd"/>
      <w:r>
        <w:rPr>
          <w:sz w:val="16"/>
        </w:rPr>
        <w:t xml:space="preserve"> </w:t>
      </w:r>
      <w:proofErr w:type="spellStart"/>
      <w:r>
        <w:rPr>
          <w:sz w:val="16"/>
        </w:rPr>
        <w:t>are</w:t>
      </w:r>
      <w:proofErr w:type="spellEnd"/>
      <w:r>
        <w:rPr>
          <w:sz w:val="16"/>
        </w:rPr>
        <w:t xml:space="preserve"> </w:t>
      </w:r>
      <w:proofErr w:type="spellStart"/>
      <w:r>
        <w:rPr>
          <w:sz w:val="16"/>
        </w:rPr>
        <w:t>preferred</w:t>
      </w:r>
      <w:proofErr w:type="spellEnd"/>
      <w:r>
        <w:rPr>
          <w:sz w:val="16"/>
        </w:rPr>
        <w:t>.</w:t>
      </w:r>
    </w:p>
    <w:p w14:paraId="1E1447BD" w14:textId="77777777" w:rsidR="004678B8" w:rsidRDefault="00C43813">
      <w:pPr>
        <w:ind w:left="618" w:right="1411" w:firstLine="40"/>
        <w:jc w:val="both"/>
        <w:rPr>
          <w:sz w:val="16"/>
        </w:rPr>
      </w:pPr>
      <w:proofErr w:type="spellStart"/>
      <w:r>
        <w:rPr>
          <w:sz w:val="16"/>
        </w:rPr>
        <w:t>This</w:t>
      </w:r>
      <w:proofErr w:type="spellEnd"/>
      <w:r>
        <w:rPr>
          <w:sz w:val="16"/>
        </w:rPr>
        <w:t xml:space="preserve"> </w:t>
      </w:r>
      <w:proofErr w:type="spellStart"/>
      <w:r>
        <w:rPr>
          <w:sz w:val="16"/>
        </w:rPr>
        <w:t>study</w:t>
      </w:r>
      <w:proofErr w:type="spellEnd"/>
      <w:r>
        <w:rPr>
          <w:sz w:val="16"/>
        </w:rPr>
        <w:t xml:space="preserve"> has </w:t>
      </w:r>
      <w:proofErr w:type="spellStart"/>
      <w:r>
        <w:rPr>
          <w:sz w:val="16"/>
        </w:rPr>
        <w:t>been</w:t>
      </w:r>
      <w:proofErr w:type="spellEnd"/>
      <w:r>
        <w:rPr>
          <w:sz w:val="16"/>
        </w:rPr>
        <w:t xml:space="preserve"> </w:t>
      </w:r>
      <w:proofErr w:type="spellStart"/>
      <w:r>
        <w:rPr>
          <w:sz w:val="16"/>
        </w:rPr>
        <w:t>prepared</w:t>
      </w:r>
      <w:proofErr w:type="spellEnd"/>
      <w:r>
        <w:rPr>
          <w:sz w:val="16"/>
        </w:rPr>
        <w:t xml:space="preserve"> </w:t>
      </w:r>
      <w:proofErr w:type="spellStart"/>
      <w:r>
        <w:rPr>
          <w:sz w:val="16"/>
        </w:rPr>
        <w:t>within</w:t>
      </w:r>
      <w:proofErr w:type="spellEnd"/>
      <w:r>
        <w:rPr>
          <w:sz w:val="16"/>
        </w:rPr>
        <w:t xml:space="preserve"> </w:t>
      </w:r>
      <w:proofErr w:type="spellStart"/>
      <w:r>
        <w:rPr>
          <w:sz w:val="16"/>
        </w:rPr>
        <w:t>the</w:t>
      </w:r>
      <w:proofErr w:type="spellEnd"/>
      <w:r>
        <w:rPr>
          <w:sz w:val="16"/>
        </w:rPr>
        <w:t xml:space="preserve"> </w:t>
      </w:r>
      <w:proofErr w:type="spellStart"/>
      <w:r>
        <w:rPr>
          <w:sz w:val="16"/>
        </w:rPr>
        <w:t>context</w:t>
      </w:r>
      <w:proofErr w:type="spellEnd"/>
      <w:r>
        <w:rPr>
          <w:sz w:val="16"/>
        </w:rPr>
        <w:t xml:space="preserve"> of how </w:t>
      </w:r>
      <w:proofErr w:type="spellStart"/>
      <w:r>
        <w:rPr>
          <w:sz w:val="16"/>
        </w:rPr>
        <w:t>to</w:t>
      </w:r>
      <w:proofErr w:type="spellEnd"/>
      <w:r>
        <w:rPr>
          <w:sz w:val="16"/>
        </w:rPr>
        <w:t xml:space="preserve"> </w:t>
      </w:r>
      <w:proofErr w:type="spellStart"/>
      <w:r>
        <w:rPr>
          <w:sz w:val="16"/>
        </w:rPr>
        <w:t>obtain</w:t>
      </w:r>
      <w:proofErr w:type="spellEnd"/>
      <w:r>
        <w:rPr>
          <w:sz w:val="16"/>
        </w:rPr>
        <w:t xml:space="preserve"> </w:t>
      </w:r>
      <w:proofErr w:type="spellStart"/>
      <w:r>
        <w:rPr>
          <w:sz w:val="16"/>
        </w:rPr>
        <w:t>the</w:t>
      </w:r>
      <w:proofErr w:type="spellEnd"/>
      <w:r>
        <w:rPr>
          <w:sz w:val="16"/>
        </w:rPr>
        <w:t xml:space="preserve"> </w:t>
      </w:r>
      <w:proofErr w:type="gramStart"/>
      <w:r>
        <w:rPr>
          <w:sz w:val="16"/>
        </w:rPr>
        <w:t>data</w:t>
      </w:r>
      <w:proofErr w:type="gramEnd"/>
      <w:r>
        <w:rPr>
          <w:sz w:val="16"/>
        </w:rPr>
        <w:t xml:space="preserve"> </w:t>
      </w:r>
      <w:proofErr w:type="spellStart"/>
      <w:r>
        <w:rPr>
          <w:sz w:val="16"/>
        </w:rPr>
        <w:t>from</w:t>
      </w:r>
      <w:proofErr w:type="spellEnd"/>
      <w:r>
        <w:rPr>
          <w:sz w:val="16"/>
        </w:rPr>
        <w:t xml:space="preserve"> "</w:t>
      </w:r>
      <w:proofErr w:type="spellStart"/>
      <w:r>
        <w:rPr>
          <w:sz w:val="16"/>
        </w:rPr>
        <w:t>Statistics</w:t>
      </w:r>
      <w:proofErr w:type="spellEnd"/>
      <w:r>
        <w:rPr>
          <w:sz w:val="16"/>
        </w:rPr>
        <w:t xml:space="preserve"> on </w:t>
      </w:r>
      <w:proofErr w:type="spellStart"/>
      <w:r>
        <w:rPr>
          <w:sz w:val="16"/>
        </w:rPr>
        <w:t>Income</w:t>
      </w:r>
      <w:proofErr w:type="spellEnd"/>
      <w:r>
        <w:rPr>
          <w:sz w:val="16"/>
        </w:rPr>
        <w:t xml:space="preserve">, Life, </w:t>
      </w:r>
      <w:proofErr w:type="spellStart"/>
      <w:r>
        <w:rPr>
          <w:sz w:val="16"/>
        </w:rPr>
        <w:t>Consumption</w:t>
      </w:r>
      <w:proofErr w:type="spellEnd"/>
      <w:r>
        <w:rPr>
          <w:sz w:val="16"/>
        </w:rPr>
        <w:t xml:space="preserve"> </w:t>
      </w:r>
      <w:proofErr w:type="spellStart"/>
      <w:r>
        <w:rPr>
          <w:sz w:val="16"/>
        </w:rPr>
        <w:t>and</w:t>
      </w:r>
      <w:proofErr w:type="spellEnd"/>
      <w:r>
        <w:rPr>
          <w:sz w:val="16"/>
        </w:rPr>
        <w:t xml:space="preserve"> </w:t>
      </w:r>
      <w:proofErr w:type="spellStart"/>
      <w:r>
        <w:rPr>
          <w:sz w:val="16"/>
        </w:rPr>
        <w:t>Poverty</w:t>
      </w:r>
      <w:proofErr w:type="spellEnd"/>
      <w:r>
        <w:rPr>
          <w:sz w:val="16"/>
        </w:rPr>
        <w:t xml:space="preserve">" of TURKSTAT (TURKSTAT). </w:t>
      </w:r>
      <w:proofErr w:type="spellStart"/>
      <w:r>
        <w:rPr>
          <w:sz w:val="16"/>
        </w:rPr>
        <w:t>The</w:t>
      </w:r>
      <w:proofErr w:type="spellEnd"/>
      <w:r>
        <w:rPr>
          <w:sz w:val="16"/>
        </w:rPr>
        <w:t xml:space="preserve"> </w:t>
      </w:r>
      <w:proofErr w:type="spellStart"/>
      <w:r>
        <w:rPr>
          <w:sz w:val="16"/>
        </w:rPr>
        <w:t>datasets</w:t>
      </w:r>
      <w:proofErr w:type="spellEnd"/>
      <w:r>
        <w:rPr>
          <w:sz w:val="16"/>
        </w:rPr>
        <w:t xml:space="preserve"> </w:t>
      </w:r>
      <w:proofErr w:type="spellStart"/>
      <w:r>
        <w:rPr>
          <w:sz w:val="16"/>
        </w:rPr>
        <w:t>were</w:t>
      </w:r>
      <w:proofErr w:type="spellEnd"/>
      <w:r>
        <w:rPr>
          <w:sz w:val="16"/>
        </w:rPr>
        <w:t xml:space="preserve"> </w:t>
      </w:r>
      <w:proofErr w:type="spellStart"/>
      <w:r>
        <w:rPr>
          <w:sz w:val="16"/>
        </w:rPr>
        <w:t>obtained</w:t>
      </w:r>
      <w:proofErr w:type="spellEnd"/>
      <w:r>
        <w:rPr>
          <w:sz w:val="16"/>
        </w:rPr>
        <w:t xml:space="preserve"> </w:t>
      </w:r>
      <w:proofErr w:type="spellStart"/>
      <w:r>
        <w:rPr>
          <w:sz w:val="16"/>
        </w:rPr>
        <w:t>from</w:t>
      </w:r>
      <w:proofErr w:type="spellEnd"/>
      <w:r>
        <w:rPr>
          <w:sz w:val="16"/>
        </w:rPr>
        <w:t xml:space="preserve"> </w:t>
      </w:r>
      <w:proofErr w:type="spellStart"/>
      <w:r>
        <w:rPr>
          <w:sz w:val="16"/>
        </w:rPr>
        <w:t>the</w:t>
      </w:r>
      <w:proofErr w:type="spellEnd"/>
      <w:r>
        <w:rPr>
          <w:sz w:val="16"/>
        </w:rPr>
        <w:t xml:space="preserve"> </w:t>
      </w:r>
      <w:proofErr w:type="spellStart"/>
      <w:r>
        <w:rPr>
          <w:sz w:val="16"/>
        </w:rPr>
        <w:t>relevant</w:t>
      </w:r>
      <w:proofErr w:type="spellEnd"/>
      <w:r>
        <w:rPr>
          <w:sz w:val="16"/>
        </w:rPr>
        <w:t xml:space="preserve"> </w:t>
      </w:r>
      <w:proofErr w:type="spellStart"/>
      <w:r>
        <w:rPr>
          <w:sz w:val="16"/>
        </w:rPr>
        <w:t>sub-section</w:t>
      </w:r>
      <w:proofErr w:type="spellEnd"/>
      <w:r>
        <w:rPr>
          <w:sz w:val="16"/>
        </w:rPr>
        <w:t xml:space="preserve"> </w:t>
      </w:r>
      <w:proofErr w:type="spellStart"/>
      <w:r>
        <w:rPr>
          <w:sz w:val="16"/>
        </w:rPr>
        <w:t>under</w:t>
      </w:r>
      <w:proofErr w:type="spellEnd"/>
      <w:r>
        <w:rPr>
          <w:sz w:val="16"/>
        </w:rPr>
        <w:t xml:space="preserve"> </w:t>
      </w:r>
      <w:proofErr w:type="spellStart"/>
      <w:r>
        <w:rPr>
          <w:sz w:val="16"/>
        </w:rPr>
        <w:t>the</w:t>
      </w:r>
      <w:proofErr w:type="spellEnd"/>
      <w:r>
        <w:rPr>
          <w:sz w:val="16"/>
        </w:rPr>
        <w:t xml:space="preserve"> </w:t>
      </w:r>
      <w:proofErr w:type="spellStart"/>
      <w:r>
        <w:rPr>
          <w:sz w:val="16"/>
        </w:rPr>
        <w:t>heading</w:t>
      </w:r>
      <w:proofErr w:type="spellEnd"/>
      <w:r>
        <w:rPr>
          <w:sz w:val="16"/>
        </w:rPr>
        <w:t xml:space="preserve"> </w:t>
      </w:r>
      <w:proofErr w:type="spellStart"/>
      <w:r>
        <w:rPr>
          <w:sz w:val="16"/>
        </w:rPr>
        <w:t>Statistics</w:t>
      </w:r>
      <w:proofErr w:type="spellEnd"/>
      <w:r>
        <w:rPr>
          <w:sz w:val="16"/>
        </w:rPr>
        <w:t xml:space="preserve"> </w:t>
      </w:r>
      <w:proofErr w:type="spellStart"/>
      <w:r>
        <w:rPr>
          <w:sz w:val="16"/>
        </w:rPr>
        <w:t>according</w:t>
      </w:r>
      <w:proofErr w:type="spellEnd"/>
      <w:r>
        <w:rPr>
          <w:sz w:val="16"/>
        </w:rPr>
        <w:t xml:space="preserve"> </w:t>
      </w:r>
      <w:proofErr w:type="spellStart"/>
      <w:r>
        <w:rPr>
          <w:sz w:val="16"/>
        </w:rPr>
        <w:t>to</w:t>
      </w:r>
      <w:proofErr w:type="spellEnd"/>
      <w:r>
        <w:rPr>
          <w:sz w:val="16"/>
        </w:rPr>
        <w:t xml:space="preserve"> </w:t>
      </w:r>
      <w:proofErr w:type="spellStart"/>
      <w:r>
        <w:rPr>
          <w:sz w:val="16"/>
        </w:rPr>
        <w:t>TURKSTAT's</w:t>
      </w:r>
      <w:proofErr w:type="spellEnd"/>
      <w:r>
        <w:rPr>
          <w:sz w:val="16"/>
        </w:rPr>
        <w:t xml:space="preserve"> </w:t>
      </w:r>
      <w:proofErr w:type="spellStart"/>
      <w:r>
        <w:rPr>
          <w:sz w:val="16"/>
        </w:rPr>
        <w:t>subjects</w:t>
      </w:r>
      <w:proofErr w:type="spellEnd"/>
      <w:r>
        <w:rPr>
          <w:sz w:val="16"/>
        </w:rPr>
        <w:t xml:space="preserve">. As a </w:t>
      </w:r>
      <w:proofErr w:type="spellStart"/>
      <w:r>
        <w:rPr>
          <w:sz w:val="16"/>
        </w:rPr>
        <w:t>result</w:t>
      </w:r>
      <w:proofErr w:type="spellEnd"/>
      <w:r>
        <w:rPr>
          <w:sz w:val="16"/>
        </w:rPr>
        <w:t xml:space="preserve">, </w:t>
      </w:r>
      <w:proofErr w:type="spellStart"/>
      <w:r>
        <w:rPr>
          <w:sz w:val="16"/>
        </w:rPr>
        <w:t>the</w:t>
      </w:r>
      <w:proofErr w:type="spellEnd"/>
      <w:r>
        <w:rPr>
          <w:sz w:val="16"/>
        </w:rPr>
        <w:t xml:space="preserve"> </w:t>
      </w:r>
      <w:proofErr w:type="spellStart"/>
      <w:r>
        <w:rPr>
          <w:sz w:val="16"/>
        </w:rPr>
        <w:t>present</w:t>
      </w:r>
      <w:proofErr w:type="spellEnd"/>
      <w:r>
        <w:rPr>
          <w:sz w:val="16"/>
        </w:rPr>
        <w:t xml:space="preserve"> </w:t>
      </w:r>
      <w:proofErr w:type="spellStart"/>
      <w:r>
        <w:rPr>
          <w:sz w:val="16"/>
        </w:rPr>
        <w:t>statistical</w:t>
      </w:r>
      <w:proofErr w:type="spellEnd"/>
      <w:r>
        <w:rPr>
          <w:sz w:val="16"/>
        </w:rPr>
        <w:t xml:space="preserve"> </w:t>
      </w:r>
      <w:proofErr w:type="gramStart"/>
      <w:r>
        <w:rPr>
          <w:sz w:val="16"/>
        </w:rPr>
        <w:t>data</w:t>
      </w:r>
      <w:proofErr w:type="gramEnd"/>
      <w:r>
        <w:rPr>
          <w:sz w:val="16"/>
        </w:rPr>
        <w:t xml:space="preserve"> </w:t>
      </w:r>
      <w:proofErr w:type="spellStart"/>
      <w:r>
        <w:rPr>
          <w:sz w:val="16"/>
        </w:rPr>
        <w:t>provided</w:t>
      </w:r>
      <w:proofErr w:type="spellEnd"/>
      <w:r>
        <w:rPr>
          <w:sz w:val="16"/>
        </w:rPr>
        <w:t xml:space="preserve"> </w:t>
      </w:r>
      <w:proofErr w:type="spellStart"/>
      <w:r>
        <w:rPr>
          <w:sz w:val="16"/>
        </w:rPr>
        <w:t>by</w:t>
      </w:r>
      <w:proofErr w:type="spellEnd"/>
      <w:r>
        <w:rPr>
          <w:sz w:val="16"/>
        </w:rPr>
        <w:t xml:space="preserve"> TURKSTAT on </w:t>
      </w:r>
      <w:proofErr w:type="spellStart"/>
      <w:r>
        <w:rPr>
          <w:sz w:val="16"/>
        </w:rPr>
        <w:t>income</w:t>
      </w:r>
      <w:proofErr w:type="spellEnd"/>
      <w:r>
        <w:rPr>
          <w:sz w:val="16"/>
        </w:rPr>
        <w:t xml:space="preserve"> </w:t>
      </w:r>
      <w:proofErr w:type="spellStart"/>
      <w:r>
        <w:rPr>
          <w:sz w:val="16"/>
        </w:rPr>
        <w:t>distribution</w:t>
      </w:r>
      <w:proofErr w:type="spellEnd"/>
      <w:r>
        <w:rPr>
          <w:sz w:val="16"/>
        </w:rPr>
        <w:t xml:space="preserve"> </w:t>
      </w:r>
      <w:proofErr w:type="spellStart"/>
      <w:r>
        <w:rPr>
          <w:sz w:val="16"/>
        </w:rPr>
        <w:t>and</w:t>
      </w:r>
      <w:proofErr w:type="spellEnd"/>
      <w:r>
        <w:rPr>
          <w:sz w:val="16"/>
        </w:rPr>
        <w:t xml:space="preserve"> </w:t>
      </w:r>
      <w:proofErr w:type="spellStart"/>
      <w:r>
        <w:rPr>
          <w:sz w:val="16"/>
        </w:rPr>
        <w:t>poverty</w:t>
      </w:r>
      <w:proofErr w:type="spellEnd"/>
      <w:r>
        <w:rPr>
          <w:sz w:val="16"/>
        </w:rPr>
        <w:t xml:space="preserve"> </w:t>
      </w:r>
      <w:proofErr w:type="spellStart"/>
      <w:r>
        <w:rPr>
          <w:sz w:val="16"/>
        </w:rPr>
        <w:t>are</w:t>
      </w:r>
      <w:proofErr w:type="spellEnd"/>
      <w:r>
        <w:rPr>
          <w:sz w:val="16"/>
        </w:rPr>
        <w:t xml:space="preserve"> </w:t>
      </w:r>
      <w:proofErr w:type="spellStart"/>
      <w:r>
        <w:rPr>
          <w:sz w:val="16"/>
        </w:rPr>
        <w:t>presented</w:t>
      </w:r>
      <w:proofErr w:type="spellEnd"/>
      <w:r>
        <w:rPr>
          <w:sz w:val="16"/>
        </w:rPr>
        <w:t xml:space="preserve"> </w:t>
      </w:r>
      <w:proofErr w:type="spellStart"/>
      <w:r>
        <w:rPr>
          <w:sz w:val="16"/>
        </w:rPr>
        <w:t>to</w:t>
      </w:r>
      <w:proofErr w:type="spellEnd"/>
      <w:r>
        <w:rPr>
          <w:sz w:val="16"/>
        </w:rPr>
        <w:t xml:space="preserve"> </w:t>
      </w:r>
      <w:proofErr w:type="spellStart"/>
      <w:r>
        <w:rPr>
          <w:sz w:val="16"/>
        </w:rPr>
        <w:t>the</w:t>
      </w:r>
      <w:proofErr w:type="spellEnd"/>
      <w:r>
        <w:rPr>
          <w:sz w:val="16"/>
        </w:rPr>
        <w:t xml:space="preserve"> </w:t>
      </w:r>
      <w:proofErr w:type="spellStart"/>
      <w:r>
        <w:rPr>
          <w:sz w:val="16"/>
        </w:rPr>
        <w:t>reader</w:t>
      </w:r>
      <w:proofErr w:type="spellEnd"/>
      <w:r>
        <w:rPr>
          <w:sz w:val="16"/>
        </w:rPr>
        <w:t xml:space="preserve"> as a </w:t>
      </w:r>
      <w:proofErr w:type="spellStart"/>
      <w:r>
        <w:rPr>
          <w:sz w:val="16"/>
        </w:rPr>
        <w:t>whole</w:t>
      </w:r>
      <w:proofErr w:type="spellEnd"/>
      <w:r>
        <w:rPr>
          <w:sz w:val="16"/>
        </w:rPr>
        <w:t>.</w:t>
      </w:r>
    </w:p>
    <w:p w14:paraId="0B10E020" w14:textId="77777777" w:rsidR="004678B8" w:rsidRDefault="00C43813">
      <w:pPr>
        <w:ind w:left="618" w:right="1415"/>
        <w:jc w:val="both"/>
        <w:rPr>
          <w:sz w:val="16"/>
        </w:rPr>
      </w:pPr>
      <w:proofErr w:type="spellStart"/>
      <w:r>
        <w:rPr>
          <w:b/>
          <w:i/>
          <w:sz w:val="16"/>
        </w:rPr>
        <w:t>Keywords</w:t>
      </w:r>
      <w:proofErr w:type="spellEnd"/>
      <w:r>
        <w:rPr>
          <w:sz w:val="16"/>
        </w:rPr>
        <w:t xml:space="preserve">: </w:t>
      </w:r>
      <w:proofErr w:type="spellStart"/>
      <w:r>
        <w:rPr>
          <w:sz w:val="16"/>
        </w:rPr>
        <w:t>Income</w:t>
      </w:r>
      <w:proofErr w:type="spellEnd"/>
      <w:r>
        <w:rPr>
          <w:sz w:val="16"/>
        </w:rPr>
        <w:t xml:space="preserve">, </w:t>
      </w:r>
      <w:proofErr w:type="spellStart"/>
      <w:r>
        <w:rPr>
          <w:sz w:val="16"/>
        </w:rPr>
        <w:t>Income</w:t>
      </w:r>
      <w:proofErr w:type="spellEnd"/>
      <w:r>
        <w:rPr>
          <w:sz w:val="16"/>
        </w:rPr>
        <w:t xml:space="preserve"> Distribution, </w:t>
      </w:r>
      <w:proofErr w:type="spellStart"/>
      <w:r>
        <w:rPr>
          <w:sz w:val="16"/>
        </w:rPr>
        <w:t>Inequality</w:t>
      </w:r>
      <w:proofErr w:type="spellEnd"/>
      <w:r>
        <w:rPr>
          <w:sz w:val="16"/>
        </w:rPr>
        <w:t xml:space="preserve"> </w:t>
      </w:r>
      <w:proofErr w:type="spellStart"/>
      <w:r>
        <w:rPr>
          <w:sz w:val="16"/>
        </w:rPr>
        <w:t>Measures</w:t>
      </w:r>
      <w:proofErr w:type="spellEnd"/>
      <w:r>
        <w:rPr>
          <w:sz w:val="16"/>
        </w:rPr>
        <w:t xml:space="preserve">, </w:t>
      </w:r>
      <w:proofErr w:type="spellStart"/>
      <w:r>
        <w:rPr>
          <w:sz w:val="16"/>
        </w:rPr>
        <w:t>Income</w:t>
      </w:r>
      <w:proofErr w:type="spellEnd"/>
      <w:r>
        <w:rPr>
          <w:sz w:val="16"/>
        </w:rPr>
        <w:t xml:space="preserve"> Distribution </w:t>
      </w:r>
      <w:proofErr w:type="spellStart"/>
      <w:r>
        <w:rPr>
          <w:sz w:val="16"/>
        </w:rPr>
        <w:t>and</w:t>
      </w:r>
      <w:proofErr w:type="spellEnd"/>
      <w:r>
        <w:rPr>
          <w:sz w:val="16"/>
        </w:rPr>
        <w:t xml:space="preserve"> Life </w:t>
      </w:r>
      <w:proofErr w:type="spellStart"/>
      <w:r>
        <w:rPr>
          <w:sz w:val="16"/>
        </w:rPr>
        <w:t>Conditi</w:t>
      </w:r>
      <w:proofErr w:type="spellEnd"/>
      <w:r>
        <w:rPr>
          <w:sz w:val="16"/>
        </w:rPr>
        <w:t xml:space="preserve">- ons Data </w:t>
      </w:r>
      <w:proofErr w:type="spellStart"/>
      <w:r>
        <w:rPr>
          <w:sz w:val="16"/>
        </w:rPr>
        <w:t>Structure</w:t>
      </w:r>
      <w:proofErr w:type="spellEnd"/>
    </w:p>
    <w:p w14:paraId="2172E386" w14:textId="77777777" w:rsidR="004678B8" w:rsidRDefault="004678B8">
      <w:pPr>
        <w:pStyle w:val="GvdeMetni"/>
        <w:ind w:left="0"/>
        <w:rPr>
          <w:sz w:val="20"/>
        </w:rPr>
      </w:pPr>
    </w:p>
    <w:p w14:paraId="4F8F527C" w14:textId="77777777" w:rsidR="004678B8" w:rsidRDefault="004678B8">
      <w:pPr>
        <w:pStyle w:val="GvdeMetni"/>
        <w:ind w:left="0"/>
        <w:rPr>
          <w:sz w:val="20"/>
        </w:rPr>
      </w:pPr>
    </w:p>
    <w:p w14:paraId="485C51D6" w14:textId="77777777" w:rsidR="004678B8" w:rsidRDefault="004678B8">
      <w:pPr>
        <w:pStyle w:val="GvdeMetni"/>
        <w:ind w:left="0"/>
        <w:rPr>
          <w:sz w:val="20"/>
        </w:rPr>
      </w:pPr>
    </w:p>
    <w:p w14:paraId="18BC6313" w14:textId="77777777" w:rsidR="004678B8" w:rsidRDefault="004678B8">
      <w:pPr>
        <w:pStyle w:val="GvdeMetni"/>
        <w:ind w:left="0"/>
        <w:rPr>
          <w:sz w:val="20"/>
        </w:rPr>
      </w:pPr>
    </w:p>
    <w:p w14:paraId="0E318BB3" w14:textId="77777777" w:rsidR="004678B8" w:rsidRDefault="004678B8">
      <w:pPr>
        <w:pStyle w:val="GvdeMetni"/>
        <w:ind w:left="0"/>
        <w:rPr>
          <w:sz w:val="20"/>
        </w:rPr>
      </w:pPr>
    </w:p>
    <w:p w14:paraId="1DC9038F" w14:textId="77777777" w:rsidR="004678B8" w:rsidRDefault="004678B8">
      <w:pPr>
        <w:pStyle w:val="GvdeMetni"/>
        <w:ind w:left="0"/>
        <w:rPr>
          <w:sz w:val="20"/>
        </w:rPr>
      </w:pPr>
    </w:p>
    <w:p w14:paraId="439A3AE6" w14:textId="77777777" w:rsidR="004678B8" w:rsidRDefault="004678B8">
      <w:pPr>
        <w:pStyle w:val="GvdeMetni"/>
        <w:ind w:left="0"/>
        <w:rPr>
          <w:sz w:val="20"/>
        </w:rPr>
      </w:pPr>
    </w:p>
    <w:p w14:paraId="0ED25B01" w14:textId="77777777" w:rsidR="004678B8" w:rsidRDefault="004678B8">
      <w:pPr>
        <w:pStyle w:val="GvdeMetni"/>
        <w:ind w:left="0"/>
        <w:rPr>
          <w:sz w:val="20"/>
        </w:rPr>
      </w:pPr>
    </w:p>
    <w:p w14:paraId="36F9F9D9" w14:textId="77777777" w:rsidR="004678B8" w:rsidRDefault="004678B8">
      <w:pPr>
        <w:pStyle w:val="GvdeMetni"/>
        <w:ind w:left="0"/>
        <w:rPr>
          <w:sz w:val="20"/>
        </w:rPr>
      </w:pPr>
    </w:p>
    <w:p w14:paraId="2EF2D46C" w14:textId="77777777" w:rsidR="004678B8" w:rsidRDefault="004678B8">
      <w:pPr>
        <w:pStyle w:val="GvdeMetni"/>
        <w:ind w:left="0"/>
        <w:rPr>
          <w:sz w:val="20"/>
        </w:rPr>
      </w:pPr>
    </w:p>
    <w:p w14:paraId="34CBFDDD" w14:textId="77777777" w:rsidR="004678B8" w:rsidRDefault="004678B8">
      <w:pPr>
        <w:pStyle w:val="GvdeMetni"/>
        <w:ind w:left="0"/>
        <w:rPr>
          <w:sz w:val="20"/>
        </w:rPr>
      </w:pPr>
    </w:p>
    <w:p w14:paraId="10D6DDD5" w14:textId="77777777" w:rsidR="004678B8" w:rsidRDefault="004678B8">
      <w:pPr>
        <w:pStyle w:val="GvdeMetni"/>
        <w:ind w:left="0"/>
        <w:rPr>
          <w:sz w:val="20"/>
        </w:rPr>
      </w:pPr>
    </w:p>
    <w:p w14:paraId="1E08DFFD" w14:textId="77777777" w:rsidR="004678B8" w:rsidRDefault="004678B8">
      <w:pPr>
        <w:pStyle w:val="GvdeMetni"/>
        <w:ind w:left="0"/>
        <w:rPr>
          <w:sz w:val="20"/>
        </w:rPr>
      </w:pPr>
    </w:p>
    <w:p w14:paraId="5585BBCF" w14:textId="77777777" w:rsidR="004678B8" w:rsidRDefault="00C9101E">
      <w:pPr>
        <w:pStyle w:val="GvdeMetni"/>
        <w:spacing w:before="1"/>
        <w:ind w:left="0"/>
        <w:rPr>
          <w:sz w:val="10"/>
        </w:rPr>
      </w:pPr>
      <w:r>
        <w:pict w14:anchorId="0CD36692">
          <v:shape id="_x0000_s4218" style="position:absolute;margin-left:70.95pt;margin-top:8.05pt;width:144.05pt;height:.1pt;z-index:-251648000;mso-wrap-distance-left:0;mso-wrap-distance-right:0;mso-position-horizontal-relative:page" coordorigin="1419,161" coordsize="2881,0" path="m1419,161r2880,e" filled="f" strokeweight=".21169mm">
            <v:path arrowok="t"/>
            <w10:wrap type="topAndBottom" anchorx="page"/>
          </v:shape>
        </w:pict>
      </w:r>
    </w:p>
    <w:p w14:paraId="0682D84F" w14:textId="77777777" w:rsidR="004678B8" w:rsidRDefault="00C43813">
      <w:pPr>
        <w:spacing w:before="60"/>
        <w:ind w:left="618"/>
        <w:rPr>
          <w:sz w:val="18"/>
        </w:rPr>
      </w:pPr>
      <w:r>
        <w:rPr>
          <w:position w:val="6"/>
          <w:sz w:val="12"/>
        </w:rPr>
        <w:t xml:space="preserve">* </w:t>
      </w:r>
      <w:proofErr w:type="spellStart"/>
      <w:r>
        <w:rPr>
          <w:sz w:val="18"/>
        </w:rPr>
        <w:t>Prof.Dr</w:t>
      </w:r>
      <w:proofErr w:type="spellEnd"/>
      <w:r>
        <w:rPr>
          <w:sz w:val="18"/>
        </w:rPr>
        <w:t xml:space="preserve">. Sakarya Üniversitesi, SBF, ÇEEİ, </w:t>
      </w:r>
      <w:hyperlink r:id="rId65">
        <w:r>
          <w:rPr>
            <w:sz w:val="18"/>
          </w:rPr>
          <w:t>yozkan@sakarya.edu.tr</w:t>
        </w:r>
      </w:hyperlink>
    </w:p>
    <w:p w14:paraId="64B0F596" w14:textId="77777777" w:rsidR="004678B8" w:rsidRDefault="004678B8">
      <w:pPr>
        <w:rPr>
          <w:sz w:val="18"/>
        </w:rPr>
        <w:sectPr w:rsidR="004678B8">
          <w:type w:val="continuous"/>
          <w:pgSz w:w="9360" w:h="13330"/>
          <w:pgMar w:top="1240" w:right="0" w:bottom="280" w:left="800" w:header="708" w:footer="708" w:gutter="0"/>
          <w:cols w:space="708"/>
        </w:sectPr>
      </w:pPr>
    </w:p>
    <w:p w14:paraId="73CA5FBE" w14:textId="77777777" w:rsidR="004678B8" w:rsidRDefault="00C43813">
      <w:pPr>
        <w:pStyle w:val="Balk3"/>
        <w:spacing w:before="170"/>
        <w:ind w:left="618"/>
      </w:pPr>
      <w:r>
        <w:lastRenderedPageBreak/>
        <w:t>Giriş</w:t>
      </w:r>
    </w:p>
    <w:p w14:paraId="35C7FD93" w14:textId="77777777" w:rsidR="004678B8" w:rsidRDefault="00C43813">
      <w:pPr>
        <w:pStyle w:val="GvdeMetni"/>
        <w:spacing w:before="215" w:line="276" w:lineRule="auto"/>
        <w:ind w:right="1409"/>
        <w:jc w:val="both"/>
      </w:pPr>
      <w:r>
        <w:t xml:space="preserve">Gelir dağılımındaki adaletsizlik ve yoksulluk, her zaman olduğu gibi eko- </w:t>
      </w:r>
      <w:proofErr w:type="spellStart"/>
      <w:r>
        <w:t>nomik</w:t>
      </w:r>
      <w:proofErr w:type="spellEnd"/>
      <w:r>
        <w:t xml:space="preserve"> ve sosyal sorunlar arasında önemini korumaya devam etmektedir. Gelir dağılımındaki adaletsizlik ve yoksulluk, dünyanın karşılaştığı en önemli</w:t>
      </w:r>
      <w:r>
        <w:rPr>
          <w:spacing w:val="-6"/>
        </w:rPr>
        <w:t xml:space="preserve"> </w:t>
      </w:r>
      <w:r>
        <w:t>sorunlardan</w:t>
      </w:r>
      <w:r>
        <w:rPr>
          <w:spacing w:val="-7"/>
        </w:rPr>
        <w:t xml:space="preserve"> </w:t>
      </w:r>
      <w:r>
        <w:t>biri</w:t>
      </w:r>
      <w:r>
        <w:rPr>
          <w:spacing w:val="-9"/>
        </w:rPr>
        <w:t xml:space="preserve"> </w:t>
      </w:r>
      <w:r>
        <w:t>olarak,</w:t>
      </w:r>
      <w:r>
        <w:rPr>
          <w:spacing w:val="-7"/>
        </w:rPr>
        <w:t xml:space="preserve"> </w:t>
      </w:r>
      <w:r>
        <w:t>sıradan</w:t>
      </w:r>
      <w:r>
        <w:rPr>
          <w:spacing w:val="-7"/>
        </w:rPr>
        <w:t xml:space="preserve"> </w:t>
      </w:r>
      <w:r>
        <w:t>bir</w:t>
      </w:r>
      <w:r>
        <w:rPr>
          <w:spacing w:val="-6"/>
        </w:rPr>
        <w:t xml:space="preserve"> </w:t>
      </w:r>
      <w:r>
        <w:t>ekonomi</w:t>
      </w:r>
      <w:r>
        <w:rPr>
          <w:spacing w:val="-6"/>
        </w:rPr>
        <w:t xml:space="preserve"> </w:t>
      </w:r>
      <w:r>
        <w:t>sorunu</w:t>
      </w:r>
      <w:r>
        <w:rPr>
          <w:spacing w:val="-7"/>
        </w:rPr>
        <w:t xml:space="preserve"> </w:t>
      </w:r>
      <w:r>
        <w:t>olmaktan</w:t>
      </w:r>
      <w:r>
        <w:rPr>
          <w:spacing w:val="-4"/>
        </w:rPr>
        <w:t xml:space="preserve"> </w:t>
      </w:r>
      <w:r>
        <w:t xml:space="preserve">çıkıp </w:t>
      </w:r>
      <w:proofErr w:type="spellStart"/>
      <w:r>
        <w:t>sosyo</w:t>
      </w:r>
      <w:proofErr w:type="spellEnd"/>
      <w:r>
        <w:t>-ekonomik</w:t>
      </w:r>
      <w:r>
        <w:rPr>
          <w:spacing w:val="-8"/>
        </w:rPr>
        <w:t xml:space="preserve"> </w:t>
      </w:r>
      <w:r>
        <w:t>ve</w:t>
      </w:r>
      <w:r>
        <w:rPr>
          <w:spacing w:val="-7"/>
        </w:rPr>
        <w:t xml:space="preserve"> </w:t>
      </w:r>
      <w:proofErr w:type="spellStart"/>
      <w:r>
        <w:t>sosyo</w:t>
      </w:r>
      <w:proofErr w:type="spellEnd"/>
      <w:r>
        <w:t>-politik</w:t>
      </w:r>
      <w:r>
        <w:rPr>
          <w:spacing w:val="-9"/>
        </w:rPr>
        <w:t xml:space="preserve"> </w:t>
      </w:r>
      <w:r>
        <w:t>bir</w:t>
      </w:r>
      <w:r>
        <w:rPr>
          <w:spacing w:val="-9"/>
        </w:rPr>
        <w:t xml:space="preserve"> </w:t>
      </w:r>
      <w:r>
        <w:t>sorun</w:t>
      </w:r>
      <w:r>
        <w:rPr>
          <w:spacing w:val="-7"/>
        </w:rPr>
        <w:t xml:space="preserve"> </w:t>
      </w:r>
      <w:r>
        <w:t>olarak</w:t>
      </w:r>
      <w:r>
        <w:rPr>
          <w:spacing w:val="-9"/>
        </w:rPr>
        <w:t xml:space="preserve"> </w:t>
      </w:r>
      <w:r>
        <w:t>görülmeye</w:t>
      </w:r>
      <w:r>
        <w:rPr>
          <w:spacing w:val="-7"/>
        </w:rPr>
        <w:t xml:space="preserve"> </w:t>
      </w:r>
      <w:r>
        <w:t>başlanmıştır.</w:t>
      </w:r>
    </w:p>
    <w:p w14:paraId="5457CC7D" w14:textId="77777777" w:rsidR="004678B8" w:rsidRDefault="00C43813">
      <w:pPr>
        <w:pStyle w:val="GvdeMetni"/>
        <w:spacing w:before="180" w:line="276" w:lineRule="auto"/>
        <w:ind w:right="1412"/>
        <w:jc w:val="both"/>
      </w:pPr>
      <w:r>
        <w:t xml:space="preserve">Bu çalışmanın amacı; gelir dağılımı ve yaşam koşulları ile ilgili veri yapı- </w:t>
      </w:r>
      <w:proofErr w:type="spellStart"/>
      <w:r>
        <w:t>sını</w:t>
      </w:r>
      <w:proofErr w:type="spellEnd"/>
      <w:r>
        <w:t xml:space="preserve"> tanıtmak, gelir dağılımı ve yaşam koşulları konusunda ne tür istatistik bilgilere sahip olduğumuzu özetle sunmak, mevcut veriyi farklı grafikler kullanarak gelir dağılımının yapısı hakkında görsel bilgi sağlamaktır.</w:t>
      </w:r>
    </w:p>
    <w:p w14:paraId="474CBA51" w14:textId="77777777" w:rsidR="004678B8" w:rsidRDefault="00C43813">
      <w:pPr>
        <w:pStyle w:val="GvdeMetni"/>
        <w:spacing w:before="181" w:line="276" w:lineRule="auto"/>
        <w:ind w:right="1411"/>
        <w:jc w:val="both"/>
      </w:pPr>
      <w:r>
        <w:t xml:space="preserve">Gelir eşitsizliğinin değişimini izlemeye yönelik çalışmalar, yoksulluk </w:t>
      </w:r>
      <w:proofErr w:type="spellStart"/>
      <w:r>
        <w:t>so</w:t>
      </w:r>
      <w:proofErr w:type="spellEnd"/>
      <w:r>
        <w:t xml:space="preserve">- </w:t>
      </w:r>
      <w:proofErr w:type="spellStart"/>
      <w:r>
        <w:t>rununa</w:t>
      </w:r>
      <w:proofErr w:type="spellEnd"/>
      <w:r>
        <w:t xml:space="preserve"> indirgenmiş gelir dağılımı sorununun “gelir yoksulluğu”, “sosyal imkân yoksulluğu”, “sosyal dışlanma” gibi yeni kavramlara ilişkilendiril- </w:t>
      </w:r>
      <w:proofErr w:type="spellStart"/>
      <w:r>
        <w:t>mesine</w:t>
      </w:r>
      <w:proofErr w:type="spellEnd"/>
      <w:r>
        <w:t xml:space="preserve"> neden olmuştur (TÜİK, 2009: 378). Yoksulluk literatüründe, “</w:t>
      </w:r>
      <w:proofErr w:type="spellStart"/>
      <w:r>
        <w:t>Za</w:t>
      </w:r>
      <w:proofErr w:type="spellEnd"/>
      <w:r>
        <w:t xml:space="preserve">- </w:t>
      </w:r>
      <w:proofErr w:type="spellStart"/>
      <w:r>
        <w:t>man</w:t>
      </w:r>
      <w:proofErr w:type="spellEnd"/>
      <w:r>
        <w:rPr>
          <w:spacing w:val="-10"/>
        </w:rPr>
        <w:t xml:space="preserve"> </w:t>
      </w:r>
      <w:r>
        <w:t>ve</w:t>
      </w:r>
      <w:r>
        <w:rPr>
          <w:spacing w:val="-10"/>
        </w:rPr>
        <w:t xml:space="preserve"> </w:t>
      </w:r>
      <w:r>
        <w:t>tüketim</w:t>
      </w:r>
      <w:r>
        <w:rPr>
          <w:spacing w:val="-13"/>
        </w:rPr>
        <w:t xml:space="preserve"> </w:t>
      </w:r>
      <w:r>
        <w:t>yoksulluğu”</w:t>
      </w:r>
      <w:r>
        <w:rPr>
          <w:spacing w:val="-10"/>
        </w:rPr>
        <w:t xml:space="preserve"> </w:t>
      </w:r>
      <w:r>
        <w:t>ölçümü</w:t>
      </w:r>
      <w:r>
        <w:rPr>
          <w:spacing w:val="-11"/>
        </w:rPr>
        <w:t xml:space="preserve"> </w:t>
      </w:r>
      <w:r>
        <w:t>gibi</w:t>
      </w:r>
      <w:r>
        <w:rPr>
          <w:spacing w:val="-9"/>
        </w:rPr>
        <w:t xml:space="preserve"> </w:t>
      </w:r>
      <w:r>
        <w:t>yöntemlerin</w:t>
      </w:r>
      <w:r>
        <w:rPr>
          <w:spacing w:val="-15"/>
        </w:rPr>
        <w:t xml:space="preserve"> </w:t>
      </w:r>
      <w:r>
        <w:t>de</w:t>
      </w:r>
      <w:r>
        <w:rPr>
          <w:spacing w:val="-10"/>
        </w:rPr>
        <w:t xml:space="preserve"> </w:t>
      </w:r>
      <w:r>
        <w:t>varlığı</w:t>
      </w:r>
      <w:r>
        <w:rPr>
          <w:spacing w:val="-9"/>
        </w:rPr>
        <w:t xml:space="preserve"> </w:t>
      </w:r>
      <w:r>
        <w:t xml:space="preserve">görülmek- </w:t>
      </w:r>
      <w:proofErr w:type="spellStart"/>
      <w:r>
        <w:t>tedir</w:t>
      </w:r>
      <w:proofErr w:type="spellEnd"/>
      <w:r>
        <w:rPr>
          <w:spacing w:val="-7"/>
        </w:rPr>
        <w:t xml:space="preserve"> </w:t>
      </w:r>
      <w:r>
        <w:t>(Özdemir,</w:t>
      </w:r>
      <w:r>
        <w:rPr>
          <w:spacing w:val="-5"/>
        </w:rPr>
        <w:t xml:space="preserve"> </w:t>
      </w:r>
      <w:r>
        <w:t>2017:</w:t>
      </w:r>
      <w:r>
        <w:rPr>
          <w:spacing w:val="-6"/>
        </w:rPr>
        <w:t xml:space="preserve"> </w:t>
      </w:r>
      <w:r>
        <w:t>182).</w:t>
      </w:r>
      <w:r>
        <w:rPr>
          <w:spacing w:val="-7"/>
        </w:rPr>
        <w:t xml:space="preserve"> </w:t>
      </w:r>
      <w:r>
        <w:t>Gelir</w:t>
      </w:r>
      <w:r>
        <w:rPr>
          <w:spacing w:val="-4"/>
        </w:rPr>
        <w:t xml:space="preserve"> </w:t>
      </w:r>
      <w:r>
        <w:t>dağılımı</w:t>
      </w:r>
      <w:r>
        <w:rPr>
          <w:spacing w:val="-4"/>
        </w:rPr>
        <w:t xml:space="preserve"> </w:t>
      </w:r>
      <w:r>
        <w:t>ve</w:t>
      </w:r>
      <w:r>
        <w:rPr>
          <w:spacing w:val="-5"/>
        </w:rPr>
        <w:t xml:space="preserve"> </w:t>
      </w:r>
      <w:r>
        <w:t>yoksulluk</w:t>
      </w:r>
      <w:r>
        <w:rPr>
          <w:spacing w:val="-5"/>
        </w:rPr>
        <w:t xml:space="preserve"> </w:t>
      </w:r>
      <w:r>
        <w:t>konularında</w:t>
      </w:r>
      <w:r>
        <w:rPr>
          <w:spacing w:val="-7"/>
        </w:rPr>
        <w:t xml:space="preserve"> </w:t>
      </w:r>
      <w:r>
        <w:t xml:space="preserve">farklı yaklaşımlar bulunmasına rağmen ölçüm yöntemlerinde standardize edil- </w:t>
      </w:r>
      <w:proofErr w:type="spellStart"/>
      <w:r>
        <w:t>miş</w:t>
      </w:r>
      <w:proofErr w:type="spellEnd"/>
      <w:r>
        <w:rPr>
          <w:spacing w:val="-15"/>
        </w:rPr>
        <w:t xml:space="preserve"> </w:t>
      </w:r>
      <w:r>
        <w:t>veri</w:t>
      </w:r>
      <w:r>
        <w:rPr>
          <w:spacing w:val="-14"/>
        </w:rPr>
        <w:t xml:space="preserve"> </w:t>
      </w:r>
      <w:r>
        <w:t>setleri</w:t>
      </w:r>
      <w:r>
        <w:rPr>
          <w:spacing w:val="-17"/>
        </w:rPr>
        <w:t xml:space="preserve"> </w:t>
      </w:r>
      <w:r>
        <w:t>bulunmaktadır.</w:t>
      </w:r>
      <w:r>
        <w:rPr>
          <w:spacing w:val="-15"/>
        </w:rPr>
        <w:t xml:space="preserve"> </w:t>
      </w:r>
      <w:r>
        <w:t>Bu</w:t>
      </w:r>
      <w:r>
        <w:rPr>
          <w:spacing w:val="-17"/>
        </w:rPr>
        <w:t xml:space="preserve"> </w:t>
      </w:r>
      <w:r>
        <w:t>kapsamda</w:t>
      </w:r>
      <w:r>
        <w:rPr>
          <w:spacing w:val="-15"/>
        </w:rPr>
        <w:t xml:space="preserve"> </w:t>
      </w:r>
      <w:r>
        <w:t>ilgili</w:t>
      </w:r>
      <w:r>
        <w:rPr>
          <w:spacing w:val="-17"/>
        </w:rPr>
        <w:t xml:space="preserve"> </w:t>
      </w:r>
      <w:r>
        <w:t>istatistik</w:t>
      </w:r>
      <w:r>
        <w:rPr>
          <w:spacing w:val="-17"/>
        </w:rPr>
        <w:t xml:space="preserve"> </w:t>
      </w:r>
      <w:r>
        <w:t>ve</w:t>
      </w:r>
      <w:r>
        <w:rPr>
          <w:spacing w:val="-15"/>
        </w:rPr>
        <w:t xml:space="preserve"> </w:t>
      </w:r>
      <w:r>
        <w:t>veri</w:t>
      </w:r>
      <w:r>
        <w:rPr>
          <w:spacing w:val="-14"/>
        </w:rPr>
        <w:t xml:space="preserve"> </w:t>
      </w:r>
      <w:r>
        <w:t>setlerini tanımak gelir eşitsizliği ve yoksulluğa ilişkin konuları daha iyi kavramayı sağlayacaktır.</w:t>
      </w:r>
    </w:p>
    <w:p w14:paraId="65948645" w14:textId="77777777" w:rsidR="004678B8" w:rsidRDefault="00C43813">
      <w:pPr>
        <w:pStyle w:val="GvdeMetni"/>
        <w:spacing w:before="180" w:line="276" w:lineRule="auto"/>
        <w:ind w:right="1413"/>
        <w:jc w:val="both"/>
      </w:pPr>
      <w:r>
        <w:t>Bu</w:t>
      </w:r>
      <w:r>
        <w:rPr>
          <w:spacing w:val="-14"/>
        </w:rPr>
        <w:t xml:space="preserve"> </w:t>
      </w:r>
      <w:r>
        <w:t>çalışma</w:t>
      </w:r>
      <w:r>
        <w:rPr>
          <w:spacing w:val="-12"/>
        </w:rPr>
        <w:t xml:space="preserve"> </w:t>
      </w:r>
      <w:r>
        <w:t>üç</w:t>
      </w:r>
      <w:r>
        <w:rPr>
          <w:spacing w:val="-13"/>
        </w:rPr>
        <w:t xml:space="preserve"> </w:t>
      </w:r>
      <w:r>
        <w:t>bölüm</w:t>
      </w:r>
      <w:r>
        <w:rPr>
          <w:spacing w:val="-17"/>
        </w:rPr>
        <w:t xml:space="preserve"> </w:t>
      </w:r>
      <w:r>
        <w:t>üzerine</w:t>
      </w:r>
      <w:r>
        <w:rPr>
          <w:spacing w:val="-13"/>
        </w:rPr>
        <w:t xml:space="preserve"> </w:t>
      </w:r>
      <w:r>
        <w:t>yapılandırılmıştır.</w:t>
      </w:r>
      <w:r>
        <w:rPr>
          <w:spacing w:val="-15"/>
        </w:rPr>
        <w:t xml:space="preserve"> </w:t>
      </w:r>
      <w:r>
        <w:t>İlk</w:t>
      </w:r>
      <w:r>
        <w:rPr>
          <w:spacing w:val="-15"/>
        </w:rPr>
        <w:t xml:space="preserve"> </w:t>
      </w:r>
      <w:r>
        <w:t>bölümde,</w:t>
      </w:r>
      <w:r>
        <w:rPr>
          <w:spacing w:val="-13"/>
        </w:rPr>
        <w:t xml:space="preserve"> </w:t>
      </w:r>
      <w:r>
        <w:t>gelir</w:t>
      </w:r>
      <w:r>
        <w:rPr>
          <w:spacing w:val="-12"/>
        </w:rPr>
        <w:t xml:space="preserve"> </w:t>
      </w:r>
      <w:r>
        <w:t xml:space="preserve">kavramı ve türlerine değinilmiştir. İlk bölüm sadece teorik bilgiler vermemekte, Türkiye’de gelir dağılımına ilişkin güncel veriler de sunmaktadır. İkinci bölümde Türkiye İstatistik Kurumunun (TÜİK) veri üretme ve anket uy- </w:t>
      </w:r>
      <w:proofErr w:type="spellStart"/>
      <w:r>
        <w:t>gulama</w:t>
      </w:r>
      <w:proofErr w:type="spellEnd"/>
      <w:r>
        <w:t xml:space="preserve"> süreçlerine değinilmiştir. Burada gelir dağılımı ve yoksulluk </w:t>
      </w:r>
      <w:proofErr w:type="spellStart"/>
      <w:r>
        <w:t>araş</w:t>
      </w:r>
      <w:proofErr w:type="spellEnd"/>
      <w:r>
        <w:t xml:space="preserve">- </w:t>
      </w:r>
      <w:proofErr w:type="spellStart"/>
      <w:r>
        <w:t>tırmalarında</w:t>
      </w:r>
      <w:proofErr w:type="spellEnd"/>
      <w:r>
        <w:t xml:space="preserve"> izlenen yöntemlere kısaca değinilmiştir. Üçüncü bölüm ise Gelir, yaşam, tüketim ve yoksulluk istatistiklerinin veri yapısının incelen- </w:t>
      </w:r>
      <w:proofErr w:type="spellStart"/>
      <w:r>
        <w:t>diği</w:t>
      </w:r>
      <w:proofErr w:type="spellEnd"/>
      <w:r>
        <w:t xml:space="preserve"> bölümdür.</w:t>
      </w:r>
    </w:p>
    <w:p w14:paraId="0DF004E6" w14:textId="77777777" w:rsidR="004678B8" w:rsidRDefault="00C43813">
      <w:pPr>
        <w:pStyle w:val="Balk3"/>
        <w:numPr>
          <w:ilvl w:val="0"/>
          <w:numId w:val="21"/>
        </w:numPr>
        <w:tabs>
          <w:tab w:val="left" w:pos="903"/>
        </w:tabs>
        <w:spacing w:before="186"/>
        <w:ind w:hanging="285"/>
      </w:pPr>
      <w:r>
        <w:t>Gelir Kavramı ve</w:t>
      </w:r>
      <w:r>
        <w:rPr>
          <w:spacing w:val="-2"/>
        </w:rPr>
        <w:t xml:space="preserve"> </w:t>
      </w:r>
      <w:r>
        <w:t>Türleri</w:t>
      </w:r>
    </w:p>
    <w:p w14:paraId="4BF89A62" w14:textId="77777777" w:rsidR="004678B8" w:rsidRDefault="00C43813">
      <w:pPr>
        <w:pStyle w:val="GvdeMetni"/>
        <w:spacing w:before="213" w:line="276" w:lineRule="auto"/>
        <w:ind w:right="1413"/>
        <w:jc w:val="both"/>
      </w:pPr>
      <w:r>
        <w:rPr>
          <w:i/>
          <w:u w:val="single"/>
        </w:rPr>
        <w:t>Gelir:</w:t>
      </w:r>
      <w:r>
        <w:rPr>
          <w:i/>
        </w:rPr>
        <w:t xml:space="preserve"> </w:t>
      </w:r>
      <w:r>
        <w:t>milli ekonomide bir yıl içinde üretilen mal ve hizmet değerlerinin toplamıdır.</w:t>
      </w:r>
      <w:r>
        <w:rPr>
          <w:spacing w:val="-12"/>
        </w:rPr>
        <w:t xml:space="preserve"> </w:t>
      </w:r>
      <w:r>
        <w:t>Bunun</w:t>
      </w:r>
      <w:r>
        <w:rPr>
          <w:spacing w:val="-11"/>
        </w:rPr>
        <w:t xml:space="preserve"> </w:t>
      </w:r>
      <w:r>
        <w:t>diğer</w:t>
      </w:r>
      <w:r>
        <w:rPr>
          <w:spacing w:val="-11"/>
        </w:rPr>
        <w:t xml:space="preserve"> </w:t>
      </w:r>
      <w:r>
        <w:t>bir</w:t>
      </w:r>
      <w:r>
        <w:rPr>
          <w:spacing w:val="-10"/>
        </w:rPr>
        <w:t xml:space="preserve"> </w:t>
      </w:r>
      <w:r>
        <w:t>adı</w:t>
      </w:r>
      <w:r>
        <w:rPr>
          <w:spacing w:val="-11"/>
        </w:rPr>
        <w:t xml:space="preserve"> </w:t>
      </w:r>
      <w:r>
        <w:t>ise</w:t>
      </w:r>
      <w:r>
        <w:rPr>
          <w:spacing w:val="-10"/>
        </w:rPr>
        <w:t xml:space="preserve"> </w:t>
      </w:r>
      <w:r>
        <w:t>“Milli</w:t>
      </w:r>
      <w:r>
        <w:rPr>
          <w:spacing w:val="-11"/>
        </w:rPr>
        <w:t xml:space="preserve"> </w:t>
      </w:r>
      <w:r>
        <w:t>Gelir”</w:t>
      </w:r>
      <w:r>
        <w:rPr>
          <w:spacing w:val="-10"/>
        </w:rPr>
        <w:t xml:space="preserve"> </w:t>
      </w:r>
      <w:r>
        <w:t>veya</w:t>
      </w:r>
      <w:r>
        <w:rPr>
          <w:spacing w:val="-11"/>
        </w:rPr>
        <w:t xml:space="preserve"> </w:t>
      </w:r>
      <w:r>
        <w:t>“Toplam</w:t>
      </w:r>
      <w:r>
        <w:rPr>
          <w:spacing w:val="-14"/>
        </w:rPr>
        <w:t xml:space="preserve"> </w:t>
      </w:r>
      <w:r>
        <w:t>Hasıla”</w:t>
      </w:r>
      <w:r>
        <w:rPr>
          <w:spacing w:val="-11"/>
        </w:rPr>
        <w:t xml:space="preserve"> </w:t>
      </w:r>
      <w:proofErr w:type="spellStart"/>
      <w:r>
        <w:t>dır</w:t>
      </w:r>
      <w:proofErr w:type="spellEnd"/>
      <w:r>
        <w:t>.</w:t>
      </w:r>
    </w:p>
    <w:p w14:paraId="1B478F99" w14:textId="77777777" w:rsidR="004678B8" w:rsidRDefault="004678B8">
      <w:pPr>
        <w:spacing w:line="276" w:lineRule="auto"/>
        <w:jc w:val="both"/>
        <w:sectPr w:rsidR="004678B8">
          <w:pgSz w:w="9360" w:h="13330"/>
          <w:pgMar w:top="1240" w:right="0" w:bottom="280" w:left="800" w:header="710" w:footer="0" w:gutter="0"/>
          <w:cols w:space="708"/>
        </w:sectPr>
      </w:pPr>
    </w:p>
    <w:p w14:paraId="235CACF0" w14:textId="77777777" w:rsidR="004678B8" w:rsidRDefault="00C43813">
      <w:pPr>
        <w:pStyle w:val="GvdeMetni"/>
        <w:spacing w:before="168" w:line="276" w:lineRule="auto"/>
        <w:ind w:right="1410"/>
        <w:jc w:val="both"/>
      </w:pPr>
      <w:r>
        <w:rPr>
          <w:i/>
          <w:u w:val="single"/>
        </w:rPr>
        <w:lastRenderedPageBreak/>
        <w:t>Gelir dağılımı:</w:t>
      </w:r>
      <w:r>
        <w:rPr>
          <w:i/>
        </w:rPr>
        <w:t xml:space="preserve"> </w:t>
      </w:r>
      <w:r>
        <w:t xml:space="preserve">bir ülkede, belirli bir dönemde elde edilen gelirin fertler, </w:t>
      </w:r>
      <w:proofErr w:type="spellStart"/>
      <w:r>
        <w:t>hanehalkı</w:t>
      </w:r>
      <w:proofErr w:type="spellEnd"/>
      <w:r>
        <w:t xml:space="preserve"> veya üretim faktörleri arasında bölünmesidir. Ekonomik ve</w:t>
      </w:r>
      <w:r>
        <w:rPr>
          <w:spacing w:val="-29"/>
        </w:rPr>
        <w:t xml:space="preserve"> </w:t>
      </w:r>
      <w:r>
        <w:t xml:space="preserve">sos- yal bir kavram olan gelir dağılımı; belirli bir dönem içinde ülkede üretilen toplam gelirin fertler, fertlerden meydana gelen gruplar veya üretim fak- </w:t>
      </w:r>
      <w:proofErr w:type="spellStart"/>
      <w:r>
        <w:t>törleri</w:t>
      </w:r>
      <w:proofErr w:type="spellEnd"/>
      <w:r>
        <w:t xml:space="preserve"> arasında dağılmasıdır. Gelir dağılımının; fonksiyonel, kişisel, sek- törel</w:t>
      </w:r>
      <w:r>
        <w:rPr>
          <w:spacing w:val="-10"/>
        </w:rPr>
        <w:t xml:space="preserve"> </w:t>
      </w:r>
      <w:r>
        <w:t>ve</w:t>
      </w:r>
      <w:r>
        <w:rPr>
          <w:spacing w:val="-9"/>
        </w:rPr>
        <w:t xml:space="preserve"> </w:t>
      </w:r>
      <w:r>
        <w:t>bölgesel</w:t>
      </w:r>
      <w:r>
        <w:rPr>
          <w:spacing w:val="-9"/>
        </w:rPr>
        <w:t xml:space="preserve"> </w:t>
      </w:r>
      <w:r>
        <w:t>gelir</w:t>
      </w:r>
      <w:r>
        <w:rPr>
          <w:spacing w:val="-9"/>
        </w:rPr>
        <w:t xml:space="preserve"> </w:t>
      </w:r>
      <w:r>
        <w:t>dağılımı</w:t>
      </w:r>
      <w:r>
        <w:rPr>
          <w:spacing w:val="-9"/>
        </w:rPr>
        <w:t xml:space="preserve"> </w:t>
      </w:r>
      <w:r>
        <w:t>olmak</w:t>
      </w:r>
      <w:r>
        <w:rPr>
          <w:spacing w:val="-12"/>
        </w:rPr>
        <w:t xml:space="preserve"> </w:t>
      </w:r>
      <w:r>
        <w:t>üzere</w:t>
      </w:r>
      <w:r>
        <w:rPr>
          <w:spacing w:val="-10"/>
        </w:rPr>
        <w:t xml:space="preserve"> </w:t>
      </w:r>
      <w:r>
        <w:t>dört</w:t>
      </w:r>
      <w:r>
        <w:rPr>
          <w:spacing w:val="-11"/>
        </w:rPr>
        <w:t xml:space="preserve"> </w:t>
      </w:r>
      <w:r>
        <w:t>farklı</w:t>
      </w:r>
      <w:r>
        <w:rPr>
          <w:spacing w:val="-9"/>
        </w:rPr>
        <w:t xml:space="preserve"> </w:t>
      </w:r>
      <w:r>
        <w:t>şekilde</w:t>
      </w:r>
      <w:r>
        <w:rPr>
          <w:spacing w:val="-12"/>
        </w:rPr>
        <w:t xml:space="preserve"> </w:t>
      </w:r>
      <w:r>
        <w:t xml:space="preserve">incelenmek- </w:t>
      </w:r>
      <w:proofErr w:type="spellStart"/>
      <w:r>
        <w:t>tedir</w:t>
      </w:r>
      <w:proofErr w:type="spellEnd"/>
      <w:r>
        <w:t>. Ayrıca; eğitim durumuna, meslek gruplarına, sosyal gruplara ve</w:t>
      </w:r>
      <w:r>
        <w:rPr>
          <w:spacing w:val="-39"/>
        </w:rPr>
        <w:t xml:space="preserve"> </w:t>
      </w:r>
      <w:r>
        <w:t xml:space="preserve">cin- </w:t>
      </w:r>
      <w:proofErr w:type="spellStart"/>
      <w:r>
        <w:t>siyete</w:t>
      </w:r>
      <w:proofErr w:type="spellEnd"/>
      <w:r>
        <w:rPr>
          <w:spacing w:val="-9"/>
        </w:rPr>
        <w:t xml:space="preserve"> </w:t>
      </w:r>
      <w:r>
        <w:t>göre</w:t>
      </w:r>
      <w:r>
        <w:rPr>
          <w:spacing w:val="-6"/>
        </w:rPr>
        <w:t xml:space="preserve"> </w:t>
      </w:r>
      <w:r>
        <w:t>de</w:t>
      </w:r>
      <w:r>
        <w:rPr>
          <w:spacing w:val="-9"/>
        </w:rPr>
        <w:t xml:space="preserve"> </w:t>
      </w:r>
      <w:r>
        <w:t>gelirin</w:t>
      </w:r>
      <w:r>
        <w:rPr>
          <w:spacing w:val="-8"/>
        </w:rPr>
        <w:t xml:space="preserve"> </w:t>
      </w:r>
      <w:r>
        <w:t>nasıl</w:t>
      </w:r>
      <w:r>
        <w:rPr>
          <w:spacing w:val="-7"/>
        </w:rPr>
        <w:t xml:space="preserve"> </w:t>
      </w:r>
      <w:r>
        <w:t>dağıldığı</w:t>
      </w:r>
      <w:r>
        <w:rPr>
          <w:spacing w:val="-6"/>
        </w:rPr>
        <w:t xml:space="preserve"> </w:t>
      </w:r>
      <w:r>
        <w:t>konusunda</w:t>
      </w:r>
      <w:r>
        <w:rPr>
          <w:spacing w:val="-8"/>
        </w:rPr>
        <w:t xml:space="preserve"> </w:t>
      </w:r>
      <w:r>
        <w:t>bilgi</w:t>
      </w:r>
      <w:r>
        <w:rPr>
          <w:spacing w:val="-6"/>
        </w:rPr>
        <w:t xml:space="preserve"> </w:t>
      </w:r>
      <w:r>
        <w:t>edinmek</w:t>
      </w:r>
      <w:r>
        <w:rPr>
          <w:spacing w:val="-6"/>
        </w:rPr>
        <w:t xml:space="preserve"> </w:t>
      </w:r>
      <w:r>
        <w:t>mümkün</w:t>
      </w:r>
      <w:r>
        <w:rPr>
          <w:spacing w:val="-5"/>
        </w:rPr>
        <w:t xml:space="preserve"> </w:t>
      </w:r>
      <w:r>
        <w:t>ol- maktadır. Şimdi bu dört gelir dağılımı türünü örnek istatistik tablolarla ve özet şekilde tanımaya çalışalım.</w:t>
      </w:r>
    </w:p>
    <w:p w14:paraId="35632A30" w14:textId="77777777" w:rsidR="004678B8" w:rsidRDefault="00C43813">
      <w:pPr>
        <w:pStyle w:val="Balk3"/>
        <w:numPr>
          <w:ilvl w:val="1"/>
          <w:numId w:val="21"/>
        </w:numPr>
        <w:tabs>
          <w:tab w:val="left" w:pos="1047"/>
        </w:tabs>
        <w:spacing w:before="184"/>
        <w:ind w:hanging="429"/>
      </w:pPr>
      <w:r>
        <w:t>Fonksiyonel Gelir Dağılımı</w:t>
      </w:r>
    </w:p>
    <w:p w14:paraId="3856335A" w14:textId="77777777" w:rsidR="004678B8" w:rsidRDefault="00C43813">
      <w:pPr>
        <w:pStyle w:val="GvdeMetni"/>
        <w:spacing w:before="213" w:line="276" w:lineRule="auto"/>
        <w:ind w:right="1411"/>
        <w:jc w:val="both"/>
      </w:pPr>
      <w:r>
        <w:t xml:space="preserve">Fonksiyonel gelir dağılımı, milli gelire katkıda bulunan çeşitli üretim fak- </w:t>
      </w:r>
      <w:proofErr w:type="spellStart"/>
      <w:r>
        <w:t>törlerinin</w:t>
      </w:r>
      <w:proofErr w:type="spellEnd"/>
      <w:r>
        <w:t xml:space="preserve"> milli gelirden aldıkları payı, yani milli gelirin ücret, faiz, rant ve kar</w:t>
      </w:r>
      <w:r>
        <w:rPr>
          <w:spacing w:val="-5"/>
        </w:rPr>
        <w:t xml:space="preserve"> </w:t>
      </w:r>
      <w:r>
        <w:t>arasındaki</w:t>
      </w:r>
      <w:r>
        <w:rPr>
          <w:spacing w:val="-5"/>
        </w:rPr>
        <w:t xml:space="preserve"> </w:t>
      </w:r>
      <w:r>
        <w:t>dağılımını</w:t>
      </w:r>
      <w:r>
        <w:rPr>
          <w:spacing w:val="-4"/>
        </w:rPr>
        <w:t xml:space="preserve"> </w:t>
      </w:r>
      <w:r>
        <w:t>ifade</w:t>
      </w:r>
      <w:r>
        <w:rPr>
          <w:spacing w:val="-5"/>
        </w:rPr>
        <w:t xml:space="preserve"> </w:t>
      </w:r>
      <w:r>
        <w:t>eden</w:t>
      </w:r>
      <w:r>
        <w:rPr>
          <w:spacing w:val="-5"/>
        </w:rPr>
        <w:t xml:space="preserve"> </w:t>
      </w:r>
      <w:r>
        <w:t>bir</w:t>
      </w:r>
      <w:r>
        <w:rPr>
          <w:spacing w:val="-4"/>
        </w:rPr>
        <w:t xml:space="preserve"> </w:t>
      </w:r>
      <w:r>
        <w:t>kavramdır.</w:t>
      </w:r>
      <w:r>
        <w:rPr>
          <w:spacing w:val="-6"/>
        </w:rPr>
        <w:t xml:space="preserve"> </w:t>
      </w:r>
      <w:r>
        <w:t>Milli</w:t>
      </w:r>
      <w:r>
        <w:rPr>
          <w:spacing w:val="-5"/>
        </w:rPr>
        <w:t xml:space="preserve"> </w:t>
      </w:r>
      <w:r>
        <w:t>gelirin</w:t>
      </w:r>
      <w:r>
        <w:rPr>
          <w:spacing w:val="-5"/>
        </w:rPr>
        <w:t xml:space="preserve"> </w:t>
      </w:r>
      <w:r>
        <w:t>farklı</w:t>
      </w:r>
      <w:r>
        <w:rPr>
          <w:spacing w:val="-7"/>
        </w:rPr>
        <w:t xml:space="preserve"> </w:t>
      </w:r>
      <w:r>
        <w:t xml:space="preserve">sos- yal sınıflar arasında nasıl dağıldığı konusunda bilgi veren bu fonksiyonel gelir bölüşümünde Milli gelir, üretime katılan üretim faktörü sayısı kadar bölümlere ayrılır. Klasik iktisatçılara göre üretim faktörleri üç gruba ayrı- </w:t>
      </w:r>
      <w:proofErr w:type="spellStart"/>
      <w:r>
        <w:t>lır</w:t>
      </w:r>
      <w:proofErr w:type="spellEnd"/>
      <w:r>
        <w:t>. Buna göre; toprak sahipleri rant, sermaye sahipleri kar, emekçiler ise ücret geliri elde</w:t>
      </w:r>
      <w:r>
        <w:rPr>
          <w:spacing w:val="-1"/>
        </w:rPr>
        <w:t xml:space="preserve"> </w:t>
      </w:r>
      <w:r>
        <w:t>eder.</w:t>
      </w:r>
    </w:p>
    <w:p w14:paraId="5DFCDB36" w14:textId="77777777" w:rsidR="004678B8" w:rsidRDefault="00C43813">
      <w:pPr>
        <w:pStyle w:val="GvdeMetni"/>
        <w:spacing w:before="181" w:line="276" w:lineRule="auto"/>
        <w:ind w:right="1413"/>
        <w:jc w:val="both"/>
      </w:pPr>
      <w:r>
        <w:t>TÜİK tarafından yapılan sınıflandırmada, gelir türlerine göre istatistik</w:t>
      </w:r>
      <w:r>
        <w:rPr>
          <w:spacing w:val="-40"/>
        </w:rPr>
        <w:t xml:space="preserve"> </w:t>
      </w:r>
      <w:r>
        <w:t xml:space="preserve">bil- </w:t>
      </w:r>
      <w:proofErr w:type="spellStart"/>
      <w:r>
        <w:t>gilere</w:t>
      </w:r>
      <w:proofErr w:type="spellEnd"/>
      <w:r>
        <w:t xml:space="preserve"> yer verilmekte olup aşağıdaki sınıflandırma kullanılır (TÜİK, 2010: XXII). Bu sınıflandırmaya göre gelirler, faaliyet gelirleri ve faaliyet dışı gelirler olmak üzere iki grupta</w:t>
      </w:r>
      <w:r>
        <w:rPr>
          <w:spacing w:val="-6"/>
        </w:rPr>
        <w:t xml:space="preserve"> </w:t>
      </w:r>
      <w:r>
        <w:t>toplanır.</w:t>
      </w:r>
    </w:p>
    <w:p w14:paraId="48728673" w14:textId="77777777" w:rsidR="004678B8" w:rsidRDefault="00C43813">
      <w:pPr>
        <w:pStyle w:val="Balk3"/>
        <w:numPr>
          <w:ilvl w:val="2"/>
          <w:numId w:val="21"/>
        </w:numPr>
        <w:tabs>
          <w:tab w:val="left" w:pos="1169"/>
        </w:tabs>
        <w:spacing w:before="186"/>
        <w:ind w:hanging="551"/>
      </w:pPr>
      <w:r>
        <w:t>Faaliyet gelirleri</w:t>
      </w:r>
    </w:p>
    <w:p w14:paraId="6C9CCFD4" w14:textId="77777777" w:rsidR="004678B8" w:rsidRDefault="00C43813">
      <w:pPr>
        <w:pStyle w:val="GvdeMetni"/>
        <w:spacing w:before="212" w:line="276" w:lineRule="auto"/>
        <w:ind w:right="1411"/>
        <w:jc w:val="both"/>
      </w:pPr>
      <w:r>
        <w:rPr>
          <w:spacing w:val="-56"/>
          <w:u w:val="single"/>
        </w:rPr>
        <w:t xml:space="preserve"> </w:t>
      </w:r>
      <w:r>
        <w:rPr>
          <w:i/>
          <w:u w:val="single"/>
        </w:rPr>
        <w:t>Maaş, ücret, yevmiye gelirleri</w:t>
      </w:r>
      <w:r>
        <w:t xml:space="preserve">: Gelir referans dönemi içerisinde ücret kar- </w:t>
      </w:r>
      <w:proofErr w:type="spellStart"/>
      <w:r>
        <w:t>şılığı</w:t>
      </w:r>
      <w:proofErr w:type="spellEnd"/>
      <w:r>
        <w:t xml:space="preserve"> bir işte çalışma sonucunda elde edilen nakdi veya ayni gelirlerdir. Gelir referans dönemi içerisinde alınan ikramiye, iş riski, iş güçlüğü temi- </w:t>
      </w:r>
      <w:proofErr w:type="spellStart"/>
      <w:r>
        <w:t>nindeki</w:t>
      </w:r>
      <w:proofErr w:type="spellEnd"/>
      <w:r>
        <w:t xml:space="preserve"> güçlük zammı, fazla mesai, prim ve temettüleri ve ek görevlerden elde edilen gelirler maaş, ücret veya yevmiye gelirine dâhil edilmiştir.</w:t>
      </w:r>
    </w:p>
    <w:p w14:paraId="56DDE0FD" w14:textId="77777777" w:rsidR="004678B8" w:rsidRDefault="00C43813">
      <w:pPr>
        <w:pStyle w:val="GvdeMetni"/>
        <w:spacing w:before="181" w:line="276" w:lineRule="auto"/>
        <w:ind w:right="1411"/>
        <w:jc w:val="both"/>
      </w:pPr>
      <w:r>
        <w:rPr>
          <w:spacing w:val="-56"/>
          <w:u w:val="single"/>
        </w:rPr>
        <w:t xml:space="preserve"> </w:t>
      </w:r>
      <w:r>
        <w:rPr>
          <w:i/>
          <w:u w:val="single"/>
        </w:rPr>
        <w:t>Müteşebbis gelirleri</w:t>
      </w:r>
      <w:r>
        <w:t>: Gelir referans dönemi içerisinde müteşebbis olarak çalışan</w:t>
      </w:r>
      <w:r>
        <w:rPr>
          <w:spacing w:val="-13"/>
        </w:rPr>
        <w:t xml:space="preserve"> </w:t>
      </w:r>
      <w:r>
        <w:t>fertlerin</w:t>
      </w:r>
      <w:r>
        <w:rPr>
          <w:spacing w:val="-12"/>
        </w:rPr>
        <w:t xml:space="preserve"> </w:t>
      </w:r>
      <w:r>
        <w:t>(işteki</w:t>
      </w:r>
      <w:r>
        <w:rPr>
          <w:spacing w:val="-10"/>
        </w:rPr>
        <w:t xml:space="preserve"> </w:t>
      </w:r>
      <w:r>
        <w:t>durumu</w:t>
      </w:r>
      <w:r>
        <w:rPr>
          <w:spacing w:val="-8"/>
        </w:rPr>
        <w:t xml:space="preserve"> </w:t>
      </w:r>
      <w:r>
        <w:t>kendi</w:t>
      </w:r>
      <w:r>
        <w:rPr>
          <w:spacing w:val="-8"/>
        </w:rPr>
        <w:t xml:space="preserve"> </w:t>
      </w:r>
      <w:r>
        <w:t>hesabına</w:t>
      </w:r>
      <w:r>
        <w:rPr>
          <w:spacing w:val="-13"/>
        </w:rPr>
        <w:t xml:space="preserve"> </w:t>
      </w:r>
      <w:r>
        <w:t>veya</w:t>
      </w:r>
      <w:r>
        <w:rPr>
          <w:spacing w:val="-9"/>
        </w:rPr>
        <w:t xml:space="preserve"> </w:t>
      </w:r>
      <w:r>
        <w:t>işveren</w:t>
      </w:r>
      <w:r>
        <w:rPr>
          <w:spacing w:val="-13"/>
        </w:rPr>
        <w:t xml:space="preserve"> </w:t>
      </w:r>
      <w:r>
        <w:t>olarak</w:t>
      </w:r>
      <w:r>
        <w:rPr>
          <w:spacing w:val="-12"/>
        </w:rPr>
        <w:t xml:space="preserve"> </w:t>
      </w:r>
      <w:r>
        <w:t>çalışan-</w:t>
      </w:r>
    </w:p>
    <w:p w14:paraId="190D362F" w14:textId="77777777" w:rsidR="004678B8" w:rsidRDefault="004678B8">
      <w:pPr>
        <w:spacing w:line="276" w:lineRule="auto"/>
        <w:jc w:val="both"/>
        <w:sectPr w:rsidR="004678B8">
          <w:pgSz w:w="9360" w:h="13330"/>
          <w:pgMar w:top="1240" w:right="0" w:bottom="280" w:left="800" w:header="710" w:footer="0" w:gutter="0"/>
          <w:cols w:space="708"/>
        </w:sectPr>
      </w:pPr>
    </w:p>
    <w:p w14:paraId="2AE46E9C" w14:textId="77777777" w:rsidR="004678B8" w:rsidRDefault="00C43813">
      <w:pPr>
        <w:pStyle w:val="GvdeMetni"/>
        <w:spacing w:before="168" w:line="276" w:lineRule="auto"/>
        <w:ind w:right="1409"/>
        <w:jc w:val="both"/>
      </w:pPr>
      <w:proofErr w:type="spellStart"/>
      <w:proofErr w:type="gramStart"/>
      <w:r>
        <w:lastRenderedPageBreak/>
        <w:t>lar</w:t>
      </w:r>
      <w:proofErr w:type="spellEnd"/>
      <w:proofErr w:type="gramEnd"/>
      <w:r>
        <w:t>)</w:t>
      </w:r>
      <w:r>
        <w:rPr>
          <w:spacing w:val="-5"/>
        </w:rPr>
        <w:t xml:space="preserve"> </w:t>
      </w:r>
      <w:r>
        <w:t>faaliyetleri</w:t>
      </w:r>
      <w:r>
        <w:rPr>
          <w:spacing w:val="-4"/>
        </w:rPr>
        <w:t xml:space="preserve"> </w:t>
      </w:r>
      <w:r>
        <w:t>sonucu</w:t>
      </w:r>
      <w:r>
        <w:rPr>
          <w:spacing w:val="-5"/>
        </w:rPr>
        <w:t xml:space="preserve"> </w:t>
      </w:r>
      <w:r>
        <w:t>elde</w:t>
      </w:r>
      <w:r>
        <w:rPr>
          <w:spacing w:val="-7"/>
        </w:rPr>
        <w:t xml:space="preserve"> </w:t>
      </w:r>
      <w:r>
        <w:t>ettiği</w:t>
      </w:r>
      <w:r>
        <w:rPr>
          <w:spacing w:val="-5"/>
        </w:rPr>
        <w:t xml:space="preserve"> </w:t>
      </w:r>
      <w:r>
        <w:t>gayri</w:t>
      </w:r>
      <w:r>
        <w:rPr>
          <w:spacing w:val="-4"/>
        </w:rPr>
        <w:t xml:space="preserve"> </w:t>
      </w:r>
      <w:r>
        <w:t>safi</w:t>
      </w:r>
      <w:r>
        <w:rPr>
          <w:spacing w:val="-4"/>
        </w:rPr>
        <w:t xml:space="preserve"> </w:t>
      </w:r>
      <w:r>
        <w:t>hasılatından,</w:t>
      </w:r>
      <w:r>
        <w:rPr>
          <w:spacing w:val="-6"/>
        </w:rPr>
        <w:t xml:space="preserve"> </w:t>
      </w:r>
      <w:r>
        <w:t>gelir</w:t>
      </w:r>
      <w:r>
        <w:rPr>
          <w:spacing w:val="-6"/>
        </w:rPr>
        <w:t xml:space="preserve"> </w:t>
      </w:r>
      <w:r>
        <w:t>referans</w:t>
      </w:r>
      <w:r>
        <w:rPr>
          <w:spacing w:val="-5"/>
        </w:rPr>
        <w:t xml:space="preserve"> </w:t>
      </w:r>
      <w:proofErr w:type="spellStart"/>
      <w:r>
        <w:t>dö</w:t>
      </w:r>
      <w:proofErr w:type="spellEnd"/>
      <w:r>
        <w:t xml:space="preserve">- nemi içerisinde yaptığı tüm giderler (işyeri masrafları, vergiler, sosyal </w:t>
      </w:r>
      <w:proofErr w:type="spellStart"/>
      <w:r>
        <w:t>gü</w:t>
      </w:r>
      <w:proofErr w:type="spellEnd"/>
      <w:r>
        <w:t xml:space="preserve">- </w:t>
      </w:r>
      <w:proofErr w:type="spellStart"/>
      <w:r>
        <w:t>venlik</w:t>
      </w:r>
      <w:proofErr w:type="spellEnd"/>
      <w:r>
        <w:t xml:space="preserve"> kesintileri vb.) düşüldükten sonra elde edilen gelir müteşebbis </w:t>
      </w:r>
      <w:proofErr w:type="spellStart"/>
      <w:r>
        <w:t>geli</w:t>
      </w:r>
      <w:proofErr w:type="spellEnd"/>
      <w:r>
        <w:t xml:space="preserve">- </w:t>
      </w:r>
      <w:proofErr w:type="spellStart"/>
      <w:r>
        <w:t>ridir</w:t>
      </w:r>
      <w:proofErr w:type="spellEnd"/>
      <w:r>
        <w:t>.</w:t>
      </w:r>
    </w:p>
    <w:p w14:paraId="18741FBB" w14:textId="77777777" w:rsidR="004678B8" w:rsidRDefault="00C43813">
      <w:pPr>
        <w:pStyle w:val="Balk3"/>
        <w:numPr>
          <w:ilvl w:val="2"/>
          <w:numId w:val="21"/>
        </w:numPr>
        <w:tabs>
          <w:tab w:val="left" w:pos="1169"/>
        </w:tabs>
        <w:spacing w:before="185"/>
        <w:ind w:hanging="551"/>
      </w:pPr>
      <w:r>
        <w:t>Faaliyet dışı</w:t>
      </w:r>
      <w:r>
        <w:rPr>
          <w:spacing w:val="1"/>
        </w:rPr>
        <w:t xml:space="preserve"> </w:t>
      </w:r>
      <w:r>
        <w:t>gelirler</w:t>
      </w:r>
    </w:p>
    <w:p w14:paraId="39F2003B" w14:textId="77777777" w:rsidR="004678B8" w:rsidRDefault="00C43813">
      <w:pPr>
        <w:pStyle w:val="GvdeMetni"/>
        <w:spacing w:before="212" w:line="276" w:lineRule="auto"/>
        <w:ind w:right="1412"/>
        <w:jc w:val="both"/>
      </w:pPr>
      <w:r>
        <w:rPr>
          <w:i/>
          <w:u w:val="single"/>
        </w:rPr>
        <w:t>Gayrimenkul</w:t>
      </w:r>
      <w:r>
        <w:rPr>
          <w:i/>
          <w:spacing w:val="-13"/>
          <w:u w:val="single"/>
        </w:rPr>
        <w:t xml:space="preserve"> </w:t>
      </w:r>
      <w:r>
        <w:rPr>
          <w:i/>
          <w:u w:val="single"/>
        </w:rPr>
        <w:t>kira</w:t>
      </w:r>
      <w:r>
        <w:rPr>
          <w:i/>
          <w:spacing w:val="-12"/>
          <w:u w:val="single"/>
        </w:rPr>
        <w:t xml:space="preserve"> </w:t>
      </w:r>
      <w:r>
        <w:rPr>
          <w:i/>
          <w:u w:val="single"/>
        </w:rPr>
        <w:t>geliri</w:t>
      </w:r>
      <w:r>
        <w:t>:</w:t>
      </w:r>
      <w:r>
        <w:rPr>
          <w:spacing w:val="-11"/>
        </w:rPr>
        <w:t xml:space="preserve"> </w:t>
      </w:r>
      <w:r>
        <w:t>Apartman</w:t>
      </w:r>
      <w:r>
        <w:rPr>
          <w:spacing w:val="-11"/>
        </w:rPr>
        <w:t xml:space="preserve"> </w:t>
      </w:r>
      <w:r>
        <w:t>dairesi,</w:t>
      </w:r>
      <w:r>
        <w:rPr>
          <w:spacing w:val="-12"/>
        </w:rPr>
        <w:t xml:space="preserve"> </w:t>
      </w:r>
      <w:r>
        <w:t>dükkân,</w:t>
      </w:r>
      <w:r>
        <w:rPr>
          <w:spacing w:val="-10"/>
        </w:rPr>
        <w:t xml:space="preserve"> </w:t>
      </w:r>
      <w:r>
        <w:t>depo</w:t>
      </w:r>
      <w:r>
        <w:rPr>
          <w:spacing w:val="-12"/>
        </w:rPr>
        <w:t xml:space="preserve"> </w:t>
      </w:r>
      <w:r>
        <w:t>vb.</w:t>
      </w:r>
      <w:r>
        <w:rPr>
          <w:spacing w:val="-10"/>
        </w:rPr>
        <w:t xml:space="preserve"> </w:t>
      </w:r>
      <w:r>
        <w:t xml:space="preserve">gayrimenkul- </w:t>
      </w:r>
      <w:proofErr w:type="spellStart"/>
      <w:r>
        <w:t>ler</w:t>
      </w:r>
      <w:proofErr w:type="spellEnd"/>
      <w:r>
        <w:t xml:space="preserve"> ile tarla, bağ, bahçe, arsa gibi mülklerin referans dönemi </w:t>
      </w:r>
      <w:proofErr w:type="gramStart"/>
      <w:r>
        <w:t>içerisinde ki</w:t>
      </w:r>
      <w:proofErr w:type="gramEnd"/>
      <w:r>
        <w:t>- raya verilmesi sonucu elde edilen hasılattan, bu hasılatın sağlanması için yapılan</w:t>
      </w:r>
      <w:r>
        <w:rPr>
          <w:spacing w:val="-14"/>
        </w:rPr>
        <w:t xml:space="preserve"> </w:t>
      </w:r>
      <w:r>
        <w:t>tüm</w:t>
      </w:r>
      <w:r>
        <w:rPr>
          <w:spacing w:val="-17"/>
        </w:rPr>
        <w:t xml:space="preserve"> </w:t>
      </w:r>
      <w:r>
        <w:t>giderler</w:t>
      </w:r>
      <w:r>
        <w:rPr>
          <w:spacing w:val="-13"/>
        </w:rPr>
        <w:t xml:space="preserve"> </w:t>
      </w:r>
      <w:r>
        <w:t>(sigorta,</w:t>
      </w:r>
      <w:r>
        <w:rPr>
          <w:spacing w:val="-13"/>
        </w:rPr>
        <w:t xml:space="preserve"> </w:t>
      </w:r>
      <w:r>
        <w:t>vergi,</w:t>
      </w:r>
      <w:r>
        <w:rPr>
          <w:spacing w:val="-13"/>
        </w:rPr>
        <w:t xml:space="preserve"> </w:t>
      </w:r>
      <w:r>
        <w:t>tamir</w:t>
      </w:r>
      <w:r>
        <w:rPr>
          <w:spacing w:val="-13"/>
        </w:rPr>
        <w:t xml:space="preserve"> </w:t>
      </w:r>
      <w:r>
        <w:t>ve</w:t>
      </w:r>
      <w:r>
        <w:rPr>
          <w:spacing w:val="-13"/>
        </w:rPr>
        <w:t xml:space="preserve"> </w:t>
      </w:r>
      <w:r>
        <w:t>bakım</w:t>
      </w:r>
      <w:r>
        <w:rPr>
          <w:spacing w:val="-15"/>
        </w:rPr>
        <w:t xml:space="preserve"> </w:t>
      </w:r>
      <w:r>
        <w:t>giderleri</w:t>
      </w:r>
      <w:r>
        <w:rPr>
          <w:spacing w:val="-12"/>
        </w:rPr>
        <w:t xml:space="preserve"> </w:t>
      </w:r>
      <w:r>
        <w:t>vb.)</w:t>
      </w:r>
      <w:r>
        <w:rPr>
          <w:spacing w:val="-13"/>
        </w:rPr>
        <w:t xml:space="preserve"> </w:t>
      </w:r>
      <w:r>
        <w:t>düşülerek elde edilen</w:t>
      </w:r>
      <w:r>
        <w:rPr>
          <w:spacing w:val="-3"/>
        </w:rPr>
        <w:t xml:space="preserve"> </w:t>
      </w:r>
      <w:r>
        <w:t>gelirdir.</w:t>
      </w:r>
    </w:p>
    <w:p w14:paraId="13FFB339" w14:textId="77777777" w:rsidR="004678B8" w:rsidRDefault="00C43813">
      <w:pPr>
        <w:pStyle w:val="GvdeMetni"/>
        <w:spacing w:before="181" w:line="276" w:lineRule="auto"/>
        <w:ind w:right="1412"/>
        <w:jc w:val="both"/>
      </w:pPr>
      <w:r>
        <w:rPr>
          <w:spacing w:val="-56"/>
          <w:u w:val="single"/>
        </w:rPr>
        <w:t xml:space="preserve"> </w:t>
      </w:r>
      <w:r>
        <w:rPr>
          <w:i/>
          <w:u w:val="single"/>
        </w:rPr>
        <w:t>Menkul kıymet geliri</w:t>
      </w:r>
      <w:r>
        <w:t xml:space="preserve">: Banka hesabından elde edilen faiz, finans kurumla- </w:t>
      </w:r>
      <w:proofErr w:type="spellStart"/>
      <w:r>
        <w:t>rından</w:t>
      </w:r>
      <w:proofErr w:type="spellEnd"/>
      <w:r>
        <w:t xml:space="preserve"> veya sermaye şirketlerinden elde edilen temettü veya </w:t>
      </w:r>
      <w:proofErr w:type="gramStart"/>
      <w:r>
        <w:t>kar</w:t>
      </w:r>
      <w:proofErr w:type="gramEnd"/>
      <w:r>
        <w:t xml:space="preserve"> payı vb. gelirlerdir. Menkul kıymet gelirlerinde, vergiler gelir elde edilmeden kay- </w:t>
      </w:r>
      <w:proofErr w:type="spellStart"/>
      <w:r>
        <w:t>naktan</w:t>
      </w:r>
      <w:proofErr w:type="spellEnd"/>
      <w:r>
        <w:t xml:space="preserve"> kesilmektedir. Ancak, menkul kıymet geliri elde eden </w:t>
      </w:r>
      <w:proofErr w:type="spellStart"/>
      <w:r>
        <w:t>hanehalkı</w:t>
      </w:r>
      <w:proofErr w:type="spellEnd"/>
      <w:r>
        <w:t xml:space="preserve"> fertlerinin, bu geliri elde etmek için, menkul kıymetlerin korunması ile il- </w:t>
      </w:r>
      <w:proofErr w:type="spellStart"/>
      <w:r>
        <w:t>gili</w:t>
      </w:r>
      <w:proofErr w:type="spellEnd"/>
      <w:r>
        <w:t xml:space="preserve"> sigorta, kiralık kasa, tahvil giderleri, vergi vb. giderler düşülerek, elde ettikleri net gelirler menkul kıymet geliri olarak </w:t>
      </w:r>
      <w:proofErr w:type="gramStart"/>
      <w:r>
        <w:t>kayıt edilmiştir</w:t>
      </w:r>
      <w:proofErr w:type="gramEnd"/>
      <w:r>
        <w:t>.</w:t>
      </w:r>
    </w:p>
    <w:p w14:paraId="538B58BD" w14:textId="77777777" w:rsidR="004678B8" w:rsidRDefault="00C43813">
      <w:pPr>
        <w:pStyle w:val="GvdeMetni"/>
        <w:spacing w:before="181" w:line="276" w:lineRule="auto"/>
        <w:ind w:right="1412"/>
        <w:jc w:val="both"/>
      </w:pPr>
      <w:r>
        <w:rPr>
          <w:spacing w:val="-56"/>
          <w:u w:val="single"/>
        </w:rPr>
        <w:t xml:space="preserve"> </w:t>
      </w:r>
      <w:r>
        <w:rPr>
          <w:i/>
          <w:u w:val="single"/>
        </w:rPr>
        <w:t>Karşılıksız</w:t>
      </w:r>
      <w:r>
        <w:rPr>
          <w:i/>
          <w:spacing w:val="-11"/>
          <w:u w:val="single"/>
        </w:rPr>
        <w:t xml:space="preserve"> </w:t>
      </w:r>
      <w:r>
        <w:rPr>
          <w:i/>
          <w:u w:val="single"/>
        </w:rPr>
        <w:t>(transfer)</w:t>
      </w:r>
      <w:r>
        <w:rPr>
          <w:i/>
          <w:spacing w:val="-12"/>
          <w:u w:val="single"/>
        </w:rPr>
        <w:t xml:space="preserve"> </w:t>
      </w:r>
      <w:r>
        <w:rPr>
          <w:i/>
          <w:u w:val="single"/>
        </w:rPr>
        <w:t>gelirler</w:t>
      </w:r>
      <w:r>
        <w:t>:</w:t>
      </w:r>
      <w:r>
        <w:rPr>
          <w:spacing w:val="-9"/>
        </w:rPr>
        <w:t xml:space="preserve"> </w:t>
      </w:r>
      <w:r>
        <w:t>Gelir</w:t>
      </w:r>
      <w:r>
        <w:rPr>
          <w:spacing w:val="-10"/>
        </w:rPr>
        <w:t xml:space="preserve"> </w:t>
      </w:r>
      <w:r>
        <w:t>referans</w:t>
      </w:r>
      <w:r>
        <w:rPr>
          <w:spacing w:val="-10"/>
        </w:rPr>
        <w:t xml:space="preserve"> </w:t>
      </w:r>
      <w:r>
        <w:t>dönemi</w:t>
      </w:r>
      <w:r>
        <w:rPr>
          <w:spacing w:val="-10"/>
        </w:rPr>
        <w:t xml:space="preserve"> </w:t>
      </w:r>
      <w:r>
        <w:t>içerisinde</w:t>
      </w:r>
      <w:r>
        <w:rPr>
          <w:spacing w:val="-13"/>
        </w:rPr>
        <w:t xml:space="preserve"> </w:t>
      </w:r>
      <w:r>
        <w:t>devlet,</w:t>
      </w:r>
      <w:r>
        <w:rPr>
          <w:spacing w:val="-12"/>
        </w:rPr>
        <w:t xml:space="preserve"> </w:t>
      </w:r>
      <w:r>
        <w:t>özel kurum/kuruluş veya başka kişi/</w:t>
      </w:r>
      <w:proofErr w:type="spellStart"/>
      <w:r>
        <w:t>hanehalklarından</w:t>
      </w:r>
      <w:proofErr w:type="spellEnd"/>
      <w:r>
        <w:t xml:space="preserve"> alınan karşılıksız trans- ferlerdir (emekli maaşı, yaşlılık maaşı, işsizlik maaşı, karşılıksız burslar, düzenli olarak alınan ayni veya nakdi yardımlar vb. şeklindeki ödemeler- </w:t>
      </w:r>
      <w:proofErr w:type="spellStart"/>
      <w:r>
        <w:t>dir</w:t>
      </w:r>
      <w:proofErr w:type="spellEnd"/>
      <w:r>
        <w:t>). İki gruba ayrılabilir;</w:t>
      </w:r>
    </w:p>
    <w:p w14:paraId="23D82BFE" w14:textId="77777777" w:rsidR="004678B8" w:rsidRDefault="00C43813">
      <w:pPr>
        <w:pStyle w:val="GvdeMetni"/>
        <w:spacing w:before="180" w:line="276" w:lineRule="auto"/>
        <w:ind w:right="1408"/>
        <w:jc w:val="both"/>
      </w:pPr>
      <w:r>
        <w:rPr>
          <w:i/>
          <w:u w:val="single"/>
        </w:rPr>
        <w:t>Sosyal</w:t>
      </w:r>
      <w:r>
        <w:rPr>
          <w:i/>
          <w:spacing w:val="-5"/>
          <w:u w:val="single"/>
        </w:rPr>
        <w:t xml:space="preserve"> </w:t>
      </w:r>
      <w:r>
        <w:rPr>
          <w:i/>
          <w:u w:val="single"/>
        </w:rPr>
        <w:t>transferler</w:t>
      </w:r>
      <w:r>
        <w:t>:</w:t>
      </w:r>
      <w:r>
        <w:rPr>
          <w:spacing w:val="-5"/>
        </w:rPr>
        <w:t xml:space="preserve"> </w:t>
      </w:r>
      <w:r>
        <w:t>Hanelerin</w:t>
      </w:r>
      <w:r>
        <w:rPr>
          <w:spacing w:val="-5"/>
        </w:rPr>
        <w:t xml:space="preserve"> </w:t>
      </w:r>
      <w:r>
        <w:t>bazı</w:t>
      </w:r>
      <w:r>
        <w:rPr>
          <w:spacing w:val="-5"/>
        </w:rPr>
        <w:t xml:space="preserve"> </w:t>
      </w:r>
      <w:r>
        <w:t>ihtiyaçlarını</w:t>
      </w:r>
      <w:r>
        <w:rPr>
          <w:spacing w:val="-5"/>
        </w:rPr>
        <w:t xml:space="preserve"> </w:t>
      </w:r>
      <w:r>
        <w:t>karşılamak</w:t>
      </w:r>
      <w:r>
        <w:rPr>
          <w:spacing w:val="-7"/>
        </w:rPr>
        <w:t xml:space="preserve"> </w:t>
      </w:r>
      <w:r>
        <w:t>veya</w:t>
      </w:r>
      <w:r>
        <w:rPr>
          <w:spacing w:val="-5"/>
        </w:rPr>
        <w:t xml:space="preserve"> </w:t>
      </w:r>
      <w:r>
        <w:t>parasal</w:t>
      </w:r>
      <w:r>
        <w:rPr>
          <w:spacing w:val="-4"/>
        </w:rPr>
        <w:t xml:space="preserve"> </w:t>
      </w:r>
      <w:proofErr w:type="spellStart"/>
      <w:r>
        <w:t>sı</w:t>
      </w:r>
      <w:proofErr w:type="spellEnd"/>
      <w:r>
        <w:t xml:space="preserve">- </w:t>
      </w:r>
      <w:proofErr w:type="spellStart"/>
      <w:r>
        <w:t>kıntılarından</w:t>
      </w:r>
      <w:proofErr w:type="spellEnd"/>
      <w:r>
        <w:t xml:space="preserve"> dolayı bazı risklerle karşı karşıya kalmaları durumunda gelir referans döneminde devletten veya çeşitli kurum/kuruluşlardan aldıkları ayni veya nakdi karşılıksız yardımlar olarak nitelendirilmektedir (Aile-</w:t>
      </w:r>
      <w:proofErr w:type="spellStart"/>
      <w:r>
        <w:t>ço</w:t>
      </w:r>
      <w:proofErr w:type="spellEnd"/>
      <w:r>
        <w:t xml:space="preserve">- cuk yardımı, konut ve kira yardımı, yoksul </w:t>
      </w:r>
      <w:proofErr w:type="spellStart"/>
      <w:r>
        <w:t>hanehalklarına</w:t>
      </w:r>
      <w:proofErr w:type="spellEnd"/>
      <w:r>
        <w:t xml:space="preserve"> yapılan diğer sosyal yardımlar).</w:t>
      </w:r>
    </w:p>
    <w:p w14:paraId="371C873D" w14:textId="77777777" w:rsidR="004678B8" w:rsidRDefault="00C43813">
      <w:pPr>
        <w:pStyle w:val="GvdeMetni"/>
        <w:spacing w:before="180" w:line="276" w:lineRule="auto"/>
        <w:ind w:right="1414"/>
        <w:jc w:val="both"/>
      </w:pPr>
      <w:r>
        <w:rPr>
          <w:spacing w:val="-56"/>
          <w:u w:val="single"/>
        </w:rPr>
        <w:t xml:space="preserve"> </w:t>
      </w:r>
      <w:proofErr w:type="spellStart"/>
      <w:r>
        <w:rPr>
          <w:i/>
          <w:u w:val="single"/>
        </w:rPr>
        <w:t>Hanelerarası</w:t>
      </w:r>
      <w:proofErr w:type="spellEnd"/>
      <w:r>
        <w:rPr>
          <w:i/>
          <w:u w:val="single"/>
        </w:rPr>
        <w:t xml:space="preserve"> transferler</w:t>
      </w:r>
      <w:r>
        <w:t xml:space="preserve">: Hanelerin başka kişi veya </w:t>
      </w:r>
      <w:proofErr w:type="spellStart"/>
      <w:r>
        <w:t>hanehalklarından</w:t>
      </w:r>
      <w:proofErr w:type="spellEnd"/>
      <w:r>
        <w:t xml:space="preserve"> </w:t>
      </w:r>
      <w:proofErr w:type="spellStart"/>
      <w:r>
        <w:t>dü</w:t>
      </w:r>
      <w:proofErr w:type="spellEnd"/>
      <w:r>
        <w:t xml:space="preserve">- </w:t>
      </w:r>
      <w:proofErr w:type="spellStart"/>
      <w:r>
        <w:t>zenli</w:t>
      </w:r>
      <w:proofErr w:type="spellEnd"/>
      <w:r>
        <w:t xml:space="preserve"> olarak aldıkları karşılıksız ayni ya da nakdi yardımlardır.</w:t>
      </w:r>
    </w:p>
    <w:p w14:paraId="5C7D1270" w14:textId="77777777" w:rsidR="004678B8" w:rsidRDefault="004678B8">
      <w:pPr>
        <w:spacing w:line="276" w:lineRule="auto"/>
        <w:jc w:val="both"/>
        <w:sectPr w:rsidR="004678B8">
          <w:pgSz w:w="9360" w:h="13330"/>
          <w:pgMar w:top="1240" w:right="0" w:bottom="280" w:left="800" w:header="710" w:footer="0" w:gutter="0"/>
          <w:cols w:space="708"/>
        </w:sectPr>
      </w:pPr>
    </w:p>
    <w:p w14:paraId="45394660" w14:textId="77777777" w:rsidR="004678B8" w:rsidRDefault="00C43813">
      <w:pPr>
        <w:pStyle w:val="GvdeMetni"/>
        <w:spacing w:before="168" w:line="276" w:lineRule="auto"/>
        <w:ind w:right="1414"/>
        <w:jc w:val="both"/>
      </w:pPr>
      <w:r>
        <w:lastRenderedPageBreak/>
        <w:t xml:space="preserve">TÜİK tarafından 2006-2015 döneminde yayınlanan, “Eşdeğer </w:t>
      </w:r>
      <w:proofErr w:type="spellStart"/>
      <w:r>
        <w:t>hanehalkı</w:t>
      </w:r>
      <w:proofErr w:type="spellEnd"/>
      <w:r>
        <w:t xml:space="preserve"> kullanılabilir fert gelirine göre sıralı yüzde 20'lik gruplar ve gelir türlerine göre yıllık fert gelirinin dağılımı” verisinden hareketle düzenlenen </w:t>
      </w:r>
      <w:proofErr w:type="spellStart"/>
      <w:r>
        <w:t>fonksi</w:t>
      </w:r>
      <w:proofErr w:type="spellEnd"/>
      <w:r>
        <w:t xml:space="preserve">- </w:t>
      </w:r>
      <w:proofErr w:type="spellStart"/>
      <w:r>
        <w:t>yonel</w:t>
      </w:r>
      <w:proofErr w:type="spellEnd"/>
      <w:r>
        <w:t xml:space="preserve"> gelir dağılımı tablosu aşağıda gösterilmiştir.</w:t>
      </w:r>
    </w:p>
    <w:p w14:paraId="414DBC19" w14:textId="77777777" w:rsidR="004678B8" w:rsidRDefault="00C43813">
      <w:pPr>
        <w:pStyle w:val="Balk3"/>
        <w:spacing w:before="125"/>
        <w:ind w:right="1406"/>
        <w:jc w:val="center"/>
      </w:pPr>
      <w:r>
        <w:t>Tablo 1.</w:t>
      </w:r>
    </w:p>
    <w:p w14:paraId="5E35E226" w14:textId="77777777" w:rsidR="004678B8" w:rsidRDefault="00C43813">
      <w:pPr>
        <w:pStyle w:val="GvdeMetni"/>
        <w:spacing w:before="32" w:after="6" w:line="276" w:lineRule="auto"/>
        <w:ind w:left="1085" w:right="1885"/>
        <w:jc w:val="center"/>
        <w:rPr>
          <w:sz w:val="20"/>
        </w:rPr>
      </w:pPr>
      <w:r>
        <w:t xml:space="preserve">Eşdeğer </w:t>
      </w:r>
      <w:proofErr w:type="spellStart"/>
      <w:r>
        <w:t>Hanehalkı</w:t>
      </w:r>
      <w:proofErr w:type="spellEnd"/>
      <w:r>
        <w:t xml:space="preserve"> Kullanılabilir Gelirinin Fonksiyonel Dağılımı </w:t>
      </w:r>
      <w:r>
        <w:rPr>
          <w:sz w:val="20"/>
        </w:rPr>
        <w:t>(2006-2015, %)</w:t>
      </w: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483"/>
        <w:gridCol w:w="485"/>
        <w:gridCol w:w="483"/>
        <w:gridCol w:w="486"/>
        <w:gridCol w:w="486"/>
        <w:gridCol w:w="484"/>
        <w:gridCol w:w="486"/>
        <w:gridCol w:w="487"/>
        <w:gridCol w:w="484"/>
        <w:gridCol w:w="486"/>
      </w:tblGrid>
      <w:tr w:rsidR="004678B8" w14:paraId="7AD4C023" w14:textId="77777777">
        <w:trPr>
          <w:trHeight w:val="374"/>
        </w:trPr>
        <w:tc>
          <w:tcPr>
            <w:tcW w:w="1952" w:type="dxa"/>
          </w:tcPr>
          <w:p w14:paraId="5431A831" w14:textId="77777777" w:rsidR="004678B8" w:rsidRDefault="00C43813">
            <w:pPr>
              <w:pStyle w:val="TableParagraph"/>
              <w:spacing w:before="93"/>
              <w:ind w:left="69"/>
              <w:rPr>
                <w:b/>
                <w:sz w:val="16"/>
              </w:rPr>
            </w:pPr>
            <w:r>
              <w:rPr>
                <w:b/>
                <w:sz w:val="16"/>
              </w:rPr>
              <w:t>Gelir Türleri</w:t>
            </w:r>
          </w:p>
        </w:tc>
        <w:tc>
          <w:tcPr>
            <w:tcW w:w="483" w:type="dxa"/>
          </w:tcPr>
          <w:p w14:paraId="100E3838" w14:textId="77777777" w:rsidR="004678B8" w:rsidRDefault="00C43813">
            <w:pPr>
              <w:pStyle w:val="TableParagraph"/>
              <w:spacing w:before="93"/>
              <w:ind w:left="58" w:right="54"/>
              <w:jc w:val="center"/>
              <w:rPr>
                <w:b/>
                <w:sz w:val="16"/>
              </w:rPr>
            </w:pPr>
            <w:r>
              <w:rPr>
                <w:b/>
                <w:sz w:val="16"/>
              </w:rPr>
              <w:t>2006</w:t>
            </w:r>
          </w:p>
        </w:tc>
        <w:tc>
          <w:tcPr>
            <w:tcW w:w="485" w:type="dxa"/>
          </w:tcPr>
          <w:p w14:paraId="0C8F7CB6" w14:textId="77777777" w:rsidR="004678B8" w:rsidRDefault="00C43813">
            <w:pPr>
              <w:pStyle w:val="TableParagraph"/>
              <w:spacing w:before="93"/>
              <w:ind w:left="60" w:right="54"/>
              <w:jc w:val="center"/>
              <w:rPr>
                <w:b/>
                <w:sz w:val="16"/>
              </w:rPr>
            </w:pPr>
            <w:r>
              <w:rPr>
                <w:b/>
                <w:sz w:val="16"/>
              </w:rPr>
              <w:t>2007</w:t>
            </w:r>
          </w:p>
        </w:tc>
        <w:tc>
          <w:tcPr>
            <w:tcW w:w="483" w:type="dxa"/>
          </w:tcPr>
          <w:p w14:paraId="77B006B7" w14:textId="77777777" w:rsidR="004678B8" w:rsidRDefault="00C43813">
            <w:pPr>
              <w:pStyle w:val="TableParagraph"/>
              <w:spacing w:before="93"/>
              <w:ind w:left="77"/>
              <w:rPr>
                <w:b/>
                <w:sz w:val="16"/>
              </w:rPr>
            </w:pPr>
            <w:r>
              <w:rPr>
                <w:b/>
                <w:sz w:val="16"/>
              </w:rPr>
              <w:t>2008</w:t>
            </w:r>
          </w:p>
        </w:tc>
        <w:tc>
          <w:tcPr>
            <w:tcW w:w="486" w:type="dxa"/>
          </w:tcPr>
          <w:p w14:paraId="36FE87F4" w14:textId="77777777" w:rsidR="004678B8" w:rsidRDefault="00C43813">
            <w:pPr>
              <w:pStyle w:val="TableParagraph"/>
              <w:spacing w:before="93"/>
              <w:ind w:left="79"/>
              <w:rPr>
                <w:b/>
                <w:sz w:val="16"/>
              </w:rPr>
            </w:pPr>
            <w:r>
              <w:rPr>
                <w:b/>
                <w:sz w:val="16"/>
              </w:rPr>
              <w:t>2009</w:t>
            </w:r>
          </w:p>
        </w:tc>
        <w:tc>
          <w:tcPr>
            <w:tcW w:w="486" w:type="dxa"/>
          </w:tcPr>
          <w:p w14:paraId="5DB25DA7" w14:textId="77777777" w:rsidR="004678B8" w:rsidRDefault="00C43813">
            <w:pPr>
              <w:pStyle w:val="TableParagraph"/>
              <w:spacing w:before="93"/>
              <w:ind w:left="78"/>
              <w:rPr>
                <w:b/>
                <w:sz w:val="16"/>
              </w:rPr>
            </w:pPr>
            <w:r>
              <w:rPr>
                <w:b/>
                <w:sz w:val="16"/>
              </w:rPr>
              <w:t>2010</w:t>
            </w:r>
          </w:p>
        </w:tc>
        <w:tc>
          <w:tcPr>
            <w:tcW w:w="484" w:type="dxa"/>
          </w:tcPr>
          <w:p w14:paraId="1EBFAA7C" w14:textId="77777777" w:rsidR="004678B8" w:rsidRDefault="00C43813">
            <w:pPr>
              <w:pStyle w:val="TableParagraph"/>
              <w:spacing w:before="93"/>
              <w:ind w:left="75"/>
              <w:rPr>
                <w:b/>
                <w:sz w:val="16"/>
              </w:rPr>
            </w:pPr>
            <w:r>
              <w:rPr>
                <w:b/>
                <w:sz w:val="16"/>
              </w:rPr>
              <w:t>2011</w:t>
            </w:r>
          </w:p>
        </w:tc>
        <w:tc>
          <w:tcPr>
            <w:tcW w:w="486" w:type="dxa"/>
          </w:tcPr>
          <w:p w14:paraId="39FC1038" w14:textId="77777777" w:rsidR="004678B8" w:rsidRDefault="00C43813">
            <w:pPr>
              <w:pStyle w:val="TableParagraph"/>
              <w:spacing w:before="93"/>
              <w:ind w:left="57" w:right="58"/>
              <w:jc w:val="center"/>
              <w:rPr>
                <w:b/>
                <w:sz w:val="16"/>
              </w:rPr>
            </w:pPr>
            <w:r>
              <w:rPr>
                <w:b/>
                <w:sz w:val="16"/>
              </w:rPr>
              <w:t>2012</w:t>
            </w:r>
          </w:p>
        </w:tc>
        <w:tc>
          <w:tcPr>
            <w:tcW w:w="487" w:type="dxa"/>
          </w:tcPr>
          <w:p w14:paraId="1606FE87" w14:textId="77777777" w:rsidR="004678B8" w:rsidRDefault="00C43813">
            <w:pPr>
              <w:pStyle w:val="TableParagraph"/>
              <w:spacing w:before="93"/>
              <w:ind w:left="74"/>
              <w:rPr>
                <w:b/>
                <w:sz w:val="16"/>
              </w:rPr>
            </w:pPr>
            <w:r>
              <w:rPr>
                <w:b/>
                <w:sz w:val="16"/>
              </w:rPr>
              <w:t>2013</w:t>
            </w:r>
          </w:p>
        </w:tc>
        <w:tc>
          <w:tcPr>
            <w:tcW w:w="484" w:type="dxa"/>
          </w:tcPr>
          <w:p w14:paraId="255F2DC7" w14:textId="77777777" w:rsidR="004678B8" w:rsidRDefault="00C43813">
            <w:pPr>
              <w:pStyle w:val="TableParagraph"/>
              <w:spacing w:before="93"/>
              <w:ind w:left="70"/>
              <w:rPr>
                <w:b/>
                <w:sz w:val="16"/>
              </w:rPr>
            </w:pPr>
            <w:r>
              <w:rPr>
                <w:b/>
                <w:sz w:val="16"/>
              </w:rPr>
              <w:t>2014</w:t>
            </w:r>
          </w:p>
        </w:tc>
        <w:tc>
          <w:tcPr>
            <w:tcW w:w="486" w:type="dxa"/>
          </w:tcPr>
          <w:p w14:paraId="4F6BEFA1" w14:textId="77777777" w:rsidR="004678B8" w:rsidRDefault="00C43813">
            <w:pPr>
              <w:pStyle w:val="TableParagraph"/>
              <w:spacing w:before="93"/>
              <w:ind w:left="71"/>
              <w:rPr>
                <w:b/>
                <w:sz w:val="16"/>
              </w:rPr>
            </w:pPr>
            <w:r>
              <w:rPr>
                <w:b/>
                <w:sz w:val="16"/>
              </w:rPr>
              <w:t>2015</w:t>
            </w:r>
          </w:p>
        </w:tc>
      </w:tr>
      <w:tr w:rsidR="004678B8" w14:paraId="233F009F" w14:textId="77777777">
        <w:trPr>
          <w:trHeight w:val="371"/>
        </w:trPr>
        <w:tc>
          <w:tcPr>
            <w:tcW w:w="1952" w:type="dxa"/>
          </w:tcPr>
          <w:p w14:paraId="4EDBF7F3" w14:textId="77777777" w:rsidR="004678B8" w:rsidRDefault="00C43813">
            <w:pPr>
              <w:pStyle w:val="TableParagraph"/>
              <w:spacing w:before="88"/>
              <w:ind w:left="69"/>
              <w:rPr>
                <w:sz w:val="16"/>
              </w:rPr>
            </w:pPr>
            <w:r>
              <w:rPr>
                <w:sz w:val="16"/>
              </w:rPr>
              <w:t>Maaş ve ücret</w:t>
            </w:r>
          </w:p>
        </w:tc>
        <w:tc>
          <w:tcPr>
            <w:tcW w:w="483" w:type="dxa"/>
          </w:tcPr>
          <w:p w14:paraId="67C3FB38" w14:textId="77777777" w:rsidR="004678B8" w:rsidRDefault="00C43813">
            <w:pPr>
              <w:pStyle w:val="TableParagraph"/>
              <w:spacing w:before="88"/>
              <w:ind w:left="58" w:right="54"/>
              <w:jc w:val="center"/>
              <w:rPr>
                <w:sz w:val="16"/>
              </w:rPr>
            </w:pPr>
            <w:r>
              <w:rPr>
                <w:sz w:val="16"/>
              </w:rPr>
              <w:t>40,8</w:t>
            </w:r>
          </w:p>
        </w:tc>
        <w:tc>
          <w:tcPr>
            <w:tcW w:w="485" w:type="dxa"/>
          </w:tcPr>
          <w:p w14:paraId="64897A4B" w14:textId="77777777" w:rsidR="004678B8" w:rsidRDefault="00C43813">
            <w:pPr>
              <w:pStyle w:val="TableParagraph"/>
              <w:spacing w:before="88"/>
              <w:ind w:left="60" w:right="54"/>
              <w:jc w:val="center"/>
              <w:rPr>
                <w:sz w:val="16"/>
              </w:rPr>
            </w:pPr>
            <w:r>
              <w:rPr>
                <w:sz w:val="16"/>
              </w:rPr>
              <w:t>39,7</w:t>
            </w:r>
          </w:p>
        </w:tc>
        <w:tc>
          <w:tcPr>
            <w:tcW w:w="483" w:type="dxa"/>
          </w:tcPr>
          <w:p w14:paraId="09257F1E" w14:textId="77777777" w:rsidR="004678B8" w:rsidRDefault="00C43813">
            <w:pPr>
              <w:pStyle w:val="TableParagraph"/>
              <w:spacing w:before="88"/>
              <w:ind w:left="97"/>
              <w:rPr>
                <w:sz w:val="16"/>
              </w:rPr>
            </w:pPr>
            <w:r>
              <w:rPr>
                <w:sz w:val="16"/>
              </w:rPr>
              <w:t>41,9</w:t>
            </w:r>
          </w:p>
        </w:tc>
        <w:tc>
          <w:tcPr>
            <w:tcW w:w="486" w:type="dxa"/>
          </w:tcPr>
          <w:p w14:paraId="7E8A5CA4" w14:textId="77777777" w:rsidR="004678B8" w:rsidRDefault="00C43813">
            <w:pPr>
              <w:pStyle w:val="TableParagraph"/>
              <w:spacing w:before="88"/>
              <w:ind w:left="98"/>
              <w:rPr>
                <w:sz w:val="16"/>
              </w:rPr>
            </w:pPr>
            <w:r>
              <w:rPr>
                <w:sz w:val="16"/>
              </w:rPr>
              <w:t>42,9</w:t>
            </w:r>
          </w:p>
        </w:tc>
        <w:tc>
          <w:tcPr>
            <w:tcW w:w="486" w:type="dxa"/>
          </w:tcPr>
          <w:p w14:paraId="1D10E901" w14:textId="77777777" w:rsidR="004678B8" w:rsidRDefault="00C43813">
            <w:pPr>
              <w:pStyle w:val="TableParagraph"/>
              <w:spacing w:before="88"/>
              <w:ind w:left="98"/>
              <w:rPr>
                <w:sz w:val="16"/>
              </w:rPr>
            </w:pPr>
            <w:r>
              <w:rPr>
                <w:sz w:val="16"/>
              </w:rPr>
              <w:t>43,7</w:t>
            </w:r>
          </w:p>
        </w:tc>
        <w:tc>
          <w:tcPr>
            <w:tcW w:w="484" w:type="dxa"/>
          </w:tcPr>
          <w:p w14:paraId="2CC794B8" w14:textId="77777777" w:rsidR="004678B8" w:rsidRDefault="00C43813">
            <w:pPr>
              <w:pStyle w:val="TableParagraph"/>
              <w:spacing w:before="88"/>
              <w:ind w:left="94"/>
              <w:rPr>
                <w:sz w:val="16"/>
              </w:rPr>
            </w:pPr>
            <w:r>
              <w:rPr>
                <w:sz w:val="16"/>
              </w:rPr>
              <w:t>44,8</w:t>
            </w:r>
          </w:p>
        </w:tc>
        <w:tc>
          <w:tcPr>
            <w:tcW w:w="486" w:type="dxa"/>
          </w:tcPr>
          <w:p w14:paraId="7FA12A03" w14:textId="77777777" w:rsidR="004678B8" w:rsidRDefault="00C43813">
            <w:pPr>
              <w:pStyle w:val="TableParagraph"/>
              <w:spacing w:before="88"/>
              <w:ind w:left="57" w:right="58"/>
              <w:jc w:val="center"/>
              <w:rPr>
                <w:sz w:val="16"/>
              </w:rPr>
            </w:pPr>
            <w:r>
              <w:rPr>
                <w:sz w:val="16"/>
              </w:rPr>
              <w:t>46,5</w:t>
            </w:r>
          </w:p>
        </w:tc>
        <w:tc>
          <w:tcPr>
            <w:tcW w:w="487" w:type="dxa"/>
          </w:tcPr>
          <w:p w14:paraId="64D5A6C1" w14:textId="77777777" w:rsidR="004678B8" w:rsidRDefault="00C43813">
            <w:pPr>
              <w:pStyle w:val="TableParagraph"/>
              <w:spacing w:before="88"/>
              <w:ind w:left="94"/>
              <w:rPr>
                <w:sz w:val="16"/>
              </w:rPr>
            </w:pPr>
            <w:r>
              <w:rPr>
                <w:sz w:val="16"/>
              </w:rPr>
              <w:t>48,3</w:t>
            </w:r>
          </w:p>
        </w:tc>
        <w:tc>
          <w:tcPr>
            <w:tcW w:w="484" w:type="dxa"/>
          </w:tcPr>
          <w:p w14:paraId="736B2914" w14:textId="77777777" w:rsidR="004678B8" w:rsidRDefault="00C43813">
            <w:pPr>
              <w:pStyle w:val="TableParagraph"/>
              <w:spacing w:before="88"/>
              <w:ind w:left="90"/>
              <w:rPr>
                <w:sz w:val="16"/>
              </w:rPr>
            </w:pPr>
            <w:r>
              <w:rPr>
                <w:sz w:val="16"/>
              </w:rPr>
              <w:t>49,1</w:t>
            </w:r>
          </w:p>
        </w:tc>
        <w:tc>
          <w:tcPr>
            <w:tcW w:w="486" w:type="dxa"/>
          </w:tcPr>
          <w:p w14:paraId="7113E4D7" w14:textId="77777777" w:rsidR="004678B8" w:rsidRDefault="00C43813">
            <w:pPr>
              <w:pStyle w:val="TableParagraph"/>
              <w:spacing w:before="88"/>
              <w:ind w:left="90"/>
              <w:rPr>
                <w:sz w:val="16"/>
              </w:rPr>
            </w:pPr>
            <w:r>
              <w:rPr>
                <w:sz w:val="16"/>
              </w:rPr>
              <w:t>49,7</w:t>
            </w:r>
          </w:p>
        </w:tc>
      </w:tr>
      <w:tr w:rsidR="004678B8" w14:paraId="4C007F03" w14:textId="77777777">
        <w:trPr>
          <w:trHeight w:val="371"/>
        </w:trPr>
        <w:tc>
          <w:tcPr>
            <w:tcW w:w="1952" w:type="dxa"/>
          </w:tcPr>
          <w:p w14:paraId="4307989F" w14:textId="77777777" w:rsidR="004678B8" w:rsidRDefault="00C43813">
            <w:pPr>
              <w:pStyle w:val="TableParagraph"/>
              <w:spacing w:before="88"/>
              <w:ind w:left="69"/>
              <w:rPr>
                <w:sz w:val="16"/>
              </w:rPr>
            </w:pPr>
            <w:r>
              <w:rPr>
                <w:sz w:val="16"/>
              </w:rPr>
              <w:t>Yevmiye</w:t>
            </w:r>
          </w:p>
        </w:tc>
        <w:tc>
          <w:tcPr>
            <w:tcW w:w="483" w:type="dxa"/>
          </w:tcPr>
          <w:p w14:paraId="1576E2D5" w14:textId="77777777" w:rsidR="004678B8" w:rsidRDefault="00C43813">
            <w:pPr>
              <w:pStyle w:val="TableParagraph"/>
              <w:spacing w:before="88"/>
              <w:ind w:left="58" w:right="54"/>
              <w:jc w:val="center"/>
              <w:rPr>
                <w:sz w:val="16"/>
              </w:rPr>
            </w:pPr>
            <w:r>
              <w:rPr>
                <w:sz w:val="16"/>
              </w:rPr>
              <w:t>3,7</w:t>
            </w:r>
          </w:p>
        </w:tc>
        <w:tc>
          <w:tcPr>
            <w:tcW w:w="485" w:type="dxa"/>
          </w:tcPr>
          <w:p w14:paraId="0CE8BB68" w14:textId="77777777" w:rsidR="004678B8" w:rsidRDefault="00C43813">
            <w:pPr>
              <w:pStyle w:val="TableParagraph"/>
              <w:spacing w:before="88"/>
              <w:ind w:left="60" w:right="54"/>
              <w:jc w:val="center"/>
              <w:rPr>
                <w:sz w:val="16"/>
              </w:rPr>
            </w:pPr>
            <w:r>
              <w:rPr>
                <w:sz w:val="16"/>
              </w:rPr>
              <w:t>4,0</w:t>
            </w:r>
          </w:p>
        </w:tc>
        <w:tc>
          <w:tcPr>
            <w:tcW w:w="483" w:type="dxa"/>
          </w:tcPr>
          <w:p w14:paraId="576A36D5" w14:textId="77777777" w:rsidR="004678B8" w:rsidRDefault="00C43813">
            <w:pPr>
              <w:pStyle w:val="TableParagraph"/>
              <w:spacing w:before="88"/>
              <w:ind w:left="137"/>
              <w:rPr>
                <w:sz w:val="16"/>
              </w:rPr>
            </w:pPr>
            <w:r>
              <w:rPr>
                <w:sz w:val="16"/>
              </w:rPr>
              <w:t>4,1</w:t>
            </w:r>
          </w:p>
        </w:tc>
        <w:tc>
          <w:tcPr>
            <w:tcW w:w="486" w:type="dxa"/>
          </w:tcPr>
          <w:p w14:paraId="20C6701C" w14:textId="77777777" w:rsidR="004678B8" w:rsidRDefault="00C43813">
            <w:pPr>
              <w:pStyle w:val="TableParagraph"/>
              <w:spacing w:before="88"/>
              <w:ind w:left="140"/>
              <w:rPr>
                <w:sz w:val="16"/>
              </w:rPr>
            </w:pPr>
            <w:r>
              <w:rPr>
                <w:sz w:val="16"/>
              </w:rPr>
              <w:t>3,5</w:t>
            </w:r>
          </w:p>
        </w:tc>
        <w:tc>
          <w:tcPr>
            <w:tcW w:w="486" w:type="dxa"/>
          </w:tcPr>
          <w:p w14:paraId="77C796C5" w14:textId="77777777" w:rsidR="004678B8" w:rsidRDefault="00C43813">
            <w:pPr>
              <w:pStyle w:val="TableParagraph"/>
              <w:spacing w:before="88"/>
              <w:ind w:left="138"/>
              <w:rPr>
                <w:sz w:val="16"/>
              </w:rPr>
            </w:pPr>
            <w:r>
              <w:rPr>
                <w:sz w:val="16"/>
              </w:rPr>
              <w:t>3,6</w:t>
            </w:r>
          </w:p>
        </w:tc>
        <w:tc>
          <w:tcPr>
            <w:tcW w:w="484" w:type="dxa"/>
          </w:tcPr>
          <w:p w14:paraId="3EEFF109" w14:textId="77777777" w:rsidR="004678B8" w:rsidRDefault="00C43813">
            <w:pPr>
              <w:pStyle w:val="TableParagraph"/>
              <w:spacing w:before="88"/>
              <w:ind w:left="135"/>
              <w:rPr>
                <w:sz w:val="16"/>
              </w:rPr>
            </w:pPr>
            <w:r>
              <w:rPr>
                <w:sz w:val="16"/>
              </w:rPr>
              <w:t>3,6</w:t>
            </w:r>
          </w:p>
        </w:tc>
        <w:tc>
          <w:tcPr>
            <w:tcW w:w="486" w:type="dxa"/>
          </w:tcPr>
          <w:p w14:paraId="15FECEA6" w14:textId="77777777" w:rsidR="004678B8" w:rsidRDefault="00C43813">
            <w:pPr>
              <w:pStyle w:val="TableParagraph"/>
              <w:spacing w:before="88"/>
              <w:ind w:left="57" w:right="58"/>
              <w:jc w:val="center"/>
              <w:rPr>
                <w:sz w:val="16"/>
              </w:rPr>
            </w:pPr>
            <w:r>
              <w:rPr>
                <w:sz w:val="16"/>
              </w:rPr>
              <w:t>3,4</w:t>
            </w:r>
          </w:p>
        </w:tc>
        <w:tc>
          <w:tcPr>
            <w:tcW w:w="487" w:type="dxa"/>
          </w:tcPr>
          <w:p w14:paraId="6B4A6AC1" w14:textId="77777777" w:rsidR="004678B8" w:rsidRDefault="00C43813">
            <w:pPr>
              <w:pStyle w:val="TableParagraph"/>
              <w:spacing w:before="88"/>
              <w:ind w:left="135"/>
              <w:rPr>
                <w:sz w:val="16"/>
              </w:rPr>
            </w:pPr>
            <w:r>
              <w:rPr>
                <w:sz w:val="16"/>
              </w:rPr>
              <w:t>3,2</w:t>
            </w:r>
          </w:p>
        </w:tc>
        <w:tc>
          <w:tcPr>
            <w:tcW w:w="484" w:type="dxa"/>
          </w:tcPr>
          <w:p w14:paraId="20EE4DA6" w14:textId="77777777" w:rsidR="004678B8" w:rsidRDefault="00C43813">
            <w:pPr>
              <w:pStyle w:val="TableParagraph"/>
              <w:spacing w:before="88"/>
              <w:ind w:left="130"/>
              <w:rPr>
                <w:sz w:val="16"/>
              </w:rPr>
            </w:pPr>
            <w:r>
              <w:rPr>
                <w:sz w:val="16"/>
              </w:rPr>
              <w:t>3,3</w:t>
            </w:r>
          </w:p>
        </w:tc>
        <w:tc>
          <w:tcPr>
            <w:tcW w:w="486" w:type="dxa"/>
          </w:tcPr>
          <w:p w14:paraId="7125A38E" w14:textId="77777777" w:rsidR="004678B8" w:rsidRDefault="00C43813">
            <w:pPr>
              <w:pStyle w:val="TableParagraph"/>
              <w:spacing w:before="88"/>
              <w:ind w:left="131"/>
              <w:rPr>
                <w:sz w:val="16"/>
              </w:rPr>
            </w:pPr>
            <w:r>
              <w:rPr>
                <w:sz w:val="16"/>
              </w:rPr>
              <w:t>2,8</w:t>
            </w:r>
          </w:p>
        </w:tc>
      </w:tr>
      <w:tr w:rsidR="004678B8" w14:paraId="1209F336" w14:textId="77777777">
        <w:trPr>
          <w:trHeight w:val="371"/>
        </w:trPr>
        <w:tc>
          <w:tcPr>
            <w:tcW w:w="1952" w:type="dxa"/>
          </w:tcPr>
          <w:p w14:paraId="4A157CD1" w14:textId="77777777" w:rsidR="004678B8" w:rsidRDefault="00C43813">
            <w:pPr>
              <w:pStyle w:val="TableParagraph"/>
              <w:spacing w:before="88"/>
              <w:ind w:left="69"/>
              <w:rPr>
                <w:sz w:val="16"/>
              </w:rPr>
            </w:pPr>
            <w:r>
              <w:rPr>
                <w:sz w:val="16"/>
              </w:rPr>
              <w:t>Müteşebbis</w:t>
            </w:r>
          </w:p>
        </w:tc>
        <w:tc>
          <w:tcPr>
            <w:tcW w:w="483" w:type="dxa"/>
          </w:tcPr>
          <w:p w14:paraId="356238E4" w14:textId="77777777" w:rsidR="004678B8" w:rsidRDefault="00C43813">
            <w:pPr>
              <w:pStyle w:val="TableParagraph"/>
              <w:spacing w:before="88"/>
              <w:ind w:left="58" w:right="53"/>
              <w:jc w:val="center"/>
              <w:rPr>
                <w:sz w:val="16"/>
              </w:rPr>
            </w:pPr>
            <w:r>
              <w:rPr>
                <w:sz w:val="16"/>
              </w:rPr>
              <w:t>24,2</w:t>
            </w:r>
          </w:p>
        </w:tc>
        <w:tc>
          <w:tcPr>
            <w:tcW w:w="485" w:type="dxa"/>
          </w:tcPr>
          <w:p w14:paraId="142D49F0" w14:textId="77777777" w:rsidR="004678B8" w:rsidRDefault="00C43813">
            <w:pPr>
              <w:pStyle w:val="TableParagraph"/>
              <w:spacing w:before="88"/>
              <w:ind w:left="60" w:right="54"/>
              <w:jc w:val="center"/>
              <w:rPr>
                <w:sz w:val="16"/>
              </w:rPr>
            </w:pPr>
            <w:r>
              <w:rPr>
                <w:sz w:val="16"/>
              </w:rPr>
              <w:t>23,2</w:t>
            </w:r>
          </w:p>
        </w:tc>
        <w:tc>
          <w:tcPr>
            <w:tcW w:w="483" w:type="dxa"/>
          </w:tcPr>
          <w:p w14:paraId="287A3E20" w14:textId="77777777" w:rsidR="004678B8" w:rsidRDefault="00C43813">
            <w:pPr>
              <w:pStyle w:val="TableParagraph"/>
              <w:spacing w:before="88"/>
              <w:ind w:left="97"/>
              <w:rPr>
                <w:sz w:val="16"/>
              </w:rPr>
            </w:pPr>
            <w:r>
              <w:rPr>
                <w:sz w:val="16"/>
              </w:rPr>
              <w:t>22,4</w:t>
            </w:r>
          </w:p>
        </w:tc>
        <w:tc>
          <w:tcPr>
            <w:tcW w:w="486" w:type="dxa"/>
          </w:tcPr>
          <w:p w14:paraId="74AE2578" w14:textId="77777777" w:rsidR="004678B8" w:rsidRDefault="00C43813">
            <w:pPr>
              <w:pStyle w:val="TableParagraph"/>
              <w:spacing w:before="88"/>
              <w:ind w:left="98"/>
              <w:rPr>
                <w:sz w:val="16"/>
              </w:rPr>
            </w:pPr>
            <w:r>
              <w:rPr>
                <w:sz w:val="16"/>
              </w:rPr>
              <w:t>20,4</w:t>
            </w:r>
          </w:p>
        </w:tc>
        <w:tc>
          <w:tcPr>
            <w:tcW w:w="486" w:type="dxa"/>
          </w:tcPr>
          <w:p w14:paraId="57E0503F" w14:textId="77777777" w:rsidR="004678B8" w:rsidRDefault="00C43813">
            <w:pPr>
              <w:pStyle w:val="TableParagraph"/>
              <w:spacing w:before="88"/>
              <w:ind w:left="98"/>
              <w:rPr>
                <w:sz w:val="16"/>
              </w:rPr>
            </w:pPr>
            <w:r>
              <w:rPr>
                <w:sz w:val="16"/>
              </w:rPr>
              <w:t>20,2</w:t>
            </w:r>
          </w:p>
        </w:tc>
        <w:tc>
          <w:tcPr>
            <w:tcW w:w="484" w:type="dxa"/>
          </w:tcPr>
          <w:p w14:paraId="53737134" w14:textId="77777777" w:rsidR="004678B8" w:rsidRDefault="00C43813">
            <w:pPr>
              <w:pStyle w:val="TableParagraph"/>
              <w:spacing w:before="88"/>
              <w:ind w:left="94"/>
              <w:rPr>
                <w:sz w:val="16"/>
              </w:rPr>
            </w:pPr>
            <w:r>
              <w:rPr>
                <w:sz w:val="16"/>
              </w:rPr>
              <w:t>21,4</w:t>
            </w:r>
          </w:p>
        </w:tc>
        <w:tc>
          <w:tcPr>
            <w:tcW w:w="486" w:type="dxa"/>
          </w:tcPr>
          <w:p w14:paraId="0ECABC73" w14:textId="77777777" w:rsidR="004678B8" w:rsidRDefault="00C43813">
            <w:pPr>
              <w:pStyle w:val="TableParagraph"/>
              <w:spacing w:before="88"/>
              <w:ind w:left="57" w:right="58"/>
              <w:jc w:val="center"/>
              <w:rPr>
                <w:sz w:val="16"/>
              </w:rPr>
            </w:pPr>
            <w:r>
              <w:rPr>
                <w:sz w:val="16"/>
              </w:rPr>
              <w:t>20,4</w:t>
            </w:r>
          </w:p>
        </w:tc>
        <w:tc>
          <w:tcPr>
            <w:tcW w:w="487" w:type="dxa"/>
          </w:tcPr>
          <w:p w14:paraId="12AC321D" w14:textId="77777777" w:rsidR="004678B8" w:rsidRDefault="00C43813">
            <w:pPr>
              <w:pStyle w:val="TableParagraph"/>
              <w:spacing w:before="88"/>
              <w:ind w:left="94"/>
              <w:rPr>
                <w:sz w:val="16"/>
              </w:rPr>
            </w:pPr>
            <w:r>
              <w:rPr>
                <w:sz w:val="16"/>
              </w:rPr>
              <w:t>19,6</w:t>
            </w:r>
          </w:p>
        </w:tc>
        <w:tc>
          <w:tcPr>
            <w:tcW w:w="484" w:type="dxa"/>
          </w:tcPr>
          <w:p w14:paraId="730B4E0F" w14:textId="77777777" w:rsidR="004678B8" w:rsidRDefault="00C43813">
            <w:pPr>
              <w:pStyle w:val="TableParagraph"/>
              <w:spacing w:before="88"/>
              <w:ind w:left="90"/>
              <w:rPr>
                <w:sz w:val="16"/>
              </w:rPr>
            </w:pPr>
            <w:r>
              <w:rPr>
                <w:sz w:val="16"/>
              </w:rPr>
              <w:t>18,5</w:t>
            </w:r>
          </w:p>
        </w:tc>
        <w:tc>
          <w:tcPr>
            <w:tcW w:w="486" w:type="dxa"/>
          </w:tcPr>
          <w:p w14:paraId="13BE9940" w14:textId="77777777" w:rsidR="004678B8" w:rsidRDefault="00C43813">
            <w:pPr>
              <w:pStyle w:val="TableParagraph"/>
              <w:spacing w:before="88"/>
              <w:ind w:left="90"/>
              <w:rPr>
                <w:sz w:val="16"/>
              </w:rPr>
            </w:pPr>
            <w:r>
              <w:rPr>
                <w:sz w:val="16"/>
              </w:rPr>
              <w:t>18,8</w:t>
            </w:r>
          </w:p>
        </w:tc>
      </w:tr>
      <w:tr w:rsidR="004678B8" w14:paraId="00C6B20B" w14:textId="77777777">
        <w:trPr>
          <w:trHeight w:val="371"/>
        </w:trPr>
        <w:tc>
          <w:tcPr>
            <w:tcW w:w="1952" w:type="dxa"/>
          </w:tcPr>
          <w:p w14:paraId="22C4129F" w14:textId="77777777" w:rsidR="004678B8" w:rsidRDefault="00C43813">
            <w:pPr>
              <w:pStyle w:val="TableParagraph"/>
              <w:spacing w:before="88"/>
              <w:ind w:left="69"/>
              <w:rPr>
                <w:sz w:val="16"/>
              </w:rPr>
            </w:pPr>
            <w:r>
              <w:rPr>
                <w:sz w:val="16"/>
              </w:rPr>
              <w:t>Tarım</w:t>
            </w:r>
          </w:p>
        </w:tc>
        <w:tc>
          <w:tcPr>
            <w:tcW w:w="483" w:type="dxa"/>
          </w:tcPr>
          <w:p w14:paraId="570B137C" w14:textId="77777777" w:rsidR="004678B8" w:rsidRDefault="00C43813">
            <w:pPr>
              <w:pStyle w:val="TableParagraph"/>
              <w:spacing w:before="88"/>
              <w:ind w:left="58" w:right="54"/>
              <w:jc w:val="center"/>
              <w:rPr>
                <w:sz w:val="16"/>
              </w:rPr>
            </w:pPr>
            <w:r>
              <w:rPr>
                <w:sz w:val="16"/>
              </w:rPr>
              <w:t>7,1</w:t>
            </w:r>
          </w:p>
        </w:tc>
        <w:tc>
          <w:tcPr>
            <w:tcW w:w="485" w:type="dxa"/>
          </w:tcPr>
          <w:p w14:paraId="5EF75EF3" w14:textId="77777777" w:rsidR="004678B8" w:rsidRDefault="00C43813">
            <w:pPr>
              <w:pStyle w:val="TableParagraph"/>
              <w:spacing w:before="88"/>
              <w:ind w:left="60" w:right="54"/>
              <w:jc w:val="center"/>
              <w:rPr>
                <w:sz w:val="16"/>
              </w:rPr>
            </w:pPr>
            <w:r>
              <w:rPr>
                <w:sz w:val="16"/>
              </w:rPr>
              <w:t>6,4</w:t>
            </w:r>
          </w:p>
        </w:tc>
        <w:tc>
          <w:tcPr>
            <w:tcW w:w="483" w:type="dxa"/>
          </w:tcPr>
          <w:p w14:paraId="5302877D" w14:textId="77777777" w:rsidR="004678B8" w:rsidRDefault="00C43813">
            <w:pPr>
              <w:pStyle w:val="TableParagraph"/>
              <w:spacing w:before="88"/>
              <w:ind w:left="137"/>
              <w:rPr>
                <w:sz w:val="16"/>
              </w:rPr>
            </w:pPr>
            <w:r>
              <w:rPr>
                <w:sz w:val="16"/>
              </w:rPr>
              <w:t>6,2</w:t>
            </w:r>
          </w:p>
        </w:tc>
        <w:tc>
          <w:tcPr>
            <w:tcW w:w="486" w:type="dxa"/>
          </w:tcPr>
          <w:p w14:paraId="23149FE0" w14:textId="77777777" w:rsidR="004678B8" w:rsidRDefault="00C43813">
            <w:pPr>
              <w:pStyle w:val="TableParagraph"/>
              <w:spacing w:before="88"/>
              <w:ind w:left="140"/>
              <w:rPr>
                <w:sz w:val="16"/>
              </w:rPr>
            </w:pPr>
            <w:r>
              <w:rPr>
                <w:sz w:val="16"/>
              </w:rPr>
              <w:t>5,4</w:t>
            </w:r>
          </w:p>
        </w:tc>
        <w:tc>
          <w:tcPr>
            <w:tcW w:w="486" w:type="dxa"/>
          </w:tcPr>
          <w:p w14:paraId="69462991" w14:textId="77777777" w:rsidR="004678B8" w:rsidRDefault="00C43813">
            <w:pPr>
              <w:pStyle w:val="TableParagraph"/>
              <w:spacing w:before="88"/>
              <w:ind w:left="138"/>
              <w:rPr>
                <w:sz w:val="16"/>
              </w:rPr>
            </w:pPr>
            <w:r>
              <w:rPr>
                <w:sz w:val="16"/>
              </w:rPr>
              <w:t>6,3</w:t>
            </w:r>
          </w:p>
        </w:tc>
        <w:tc>
          <w:tcPr>
            <w:tcW w:w="484" w:type="dxa"/>
          </w:tcPr>
          <w:p w14:paraId="43B58DAC" w14:textId="77777777" w:rsidR="004678B8" w:rsidRDefault="00C43813">
            <w:pPr>
              <w:pStyle w:val="TableParagraph"/>
              <w:spacing w:before="88"/>
              <w:ind w:left="135"/>
              <w:rPr>
                <w:sz w:val="16"/>
              </w:rPr>
            </w:pPr>
            <w:r>
              <w:rPr>
                <w:sz w:val="16"/>
              </w:rPr>
              <w:t>6,8</w:t>
            </w:r>
          </w:p>
        </w:tc>
        <w:tc>
          <w:tcPr>
            <w:tcW w:w="486" w:type="dxa"/>
          </w:tcPr>
          <w:p w14:paraId="2708CBD7" w14:textId="77777777" w:rsidR="004678B8" w:rsidRDefault="00C43813">
            <w:pPr>
              <w:pStyle w:val="TableParagraph"/>
              <w:spacing w:before="88"/>
              <w:ind w:left="57" w:right="58"/>
              <w:jc w:val="center"/>
              <w:rPr>
                <w:sz w:val="16"/>
              </w:rPr>
            </w:pPr>
            <w:r>
              <w:rPr>
                <w:sz w:val="16"/>
              </w:rPr>
              <w:t>6,8</w:t>
            </w:r>
          </w:p>
        </w:tc>
        <w:tc>
          <w:tcPr>
            <w:tcW w:w="487" w:type="dxa"/>
          </w:tcPr>
          <w:p w14:paraId="1780AE1B" w14:textId="77777777" w:rsidR="004678B8" w:rsidRDefault="00C43813">
            <w:pPr>
              <w:pStyle w:val="TableParagraph"/>
              <w:spacing w:before="88"/>
              <w:ind w:left="135"/>
              <w:rPr>
                <w:sz w:val="16"/>
              </w:rPr>
            </w:pPr>
            <w:r>
              <w:rPr>
                <w:sz w:val="16"/>
              </w:rPr>
              <w:t>6,4</w:t>
            </w:r>
          </w:p>
        </w:tc>
        <w:tc>
          <w:tcPr>
            <w:tcW w:w="484" w:type="dxa"/>
          </w:tcPr>
          <w:p w14:paraId="3EA401B9" w14:textId="77777777" w:rsidR="004678B8" w:rsidRDefault="00C43813">
            <w:pPr>
              <w:pStyle w:val="TableParagraph"/>
              <w:spacing w:before="88"/>
              <w:ind w:left="130"/>
              <w:rPr>
                <w:sz w:val="16"/>
              </w:rPr>
            </w:pPr>
            <w:r>
              <w:rPr>
                <w:sz w:val="16"/>
              </w:rPr>
              <w:t>5,3</w:t>
            </w:r>
          </w:p>
        </w:tc>
        <w:tc>
          <w:tcPr>
            <w:tcW w:w="486" w:type="dxa"/>
          </w:tcPr>
          <w:p w14:paraId="34E2EDB9" w14:textId="77777777" w:rsidR="004678B8" w:rsidRDefault="00C43813">
            <w:pPr>
              <w:pStyle w:val="TableParagraph"/>
              <w:spacing w:before="88"/>
              <w:ind w:left="131"/>
              <w:rPr>
                <w:sz w:val="16"/>
              </w:rPr>
            </w:pPr>
            <w:r>
              <w:rPr>
                <w:sz w:val="16"/>
              </w:rPr>
              <w:t>5,0</w:t>
            </w:r>
          </w:p>
        </w:tc>
      </w:tr>
      <w:tr w:rsidR="004678B8" w14:paraId="0B007D5B" w14:textId="77777777">
        <w:trPr>
          <w:trHeight w:val="371"/>
        </w:trPr>
        <w:tc>
          <w:tcPr>
            <w:tcW w:w="1952" w:type="dxa"/>
          </w:tcPr>
          <w:p w14:paraId="61A90FAF" w14:textId="77777777" w:rsidR="004678B8" w:rsidRDefault="00C43813">
            <w:pPr>
              <w:pStyle w:val="TableParagraph"/>
              <w:spacing w:before="90"/>
              <w:ind w:left="69"/>
              <w:rPr>
                <w:sz w:val="16"/>
              </w:rPr>
            </w:pPr>
            <w:r>
              <w:rPr>
                <w:sz w:val="16"/>
              </w:rPr>
              <w:t>Tarım Dışı</w:t>
            </w:r>
          </w:p>
        </w:tc>
        <w:tc>
          <w:tcPr>
            <w:tcW w:w="483" w:type="dxa"/>
          </w:tcPr>
          <w:p w14:paraId="2DCB958D" w14:textId="77777777" w:rsidR="004678B8" w:rsidRDefault="00C43813">
            <w:pPr>
              <w:pStyle w:val="TableParagraph"/>
              <w:spacing w:before="90"/>
              <w:ind w:left="58" w:right="54"/>
              <w:jc w:val="center"/>
              <w:rPr>
                <w:sz w:val="16"/>
              </w:rPr>
            </w:pPr>
            <w:r>
              <w:rPr>
                <w:sz w:val="16"/>
              </w:rPr>
              <w:t>17,1</w:t>
            </w:r>
          </w:p>
        </w:tc>
        <w:tc>
          <w:tcPr>
            <w:tcW w:w="485" w:type="dxa"/>
          </w:tcPr>
          <w:p w14:paraId="76351384" w14:textId="77777777" w:rsidR="004678B8" w:rsidRDefault="00C43813">
            <w:pPr>
              <w:pStyle w:val="TableParagraph"/>
              <w:spacing w:before="90"/>
              <w:ind w:left="60" w:right="54"/>
              <w:jc w:val="center"/>
              <w:rPr>
                <w:sz w:val="16"/>
              </w:rPr>
            </w:pPr>
            <w:r>
              <w:rPr>
                <w:sz w:val="16"/>
              </w:rPr>
              <w:t>16,8</w:t>
            </w:r>
          </w:p>
        </w:tc>
        <w:tc>
          <w:tcPr>
            <w:tcW w:w="483" w:type="dxa"/>
          </w:tcPr>
          <w:p w14:paraId="6D3AB23A" w14:textId="77777777" w:rsidR="004678B8" w:rsidRDefault="00C43813">
            <w:pPr>
              <w:pStyle w:val="TableParagraph"/>
              <w:spacing w:before="90"/>
              <w:ind w:left="97"/>
              <w:rPr>
                <w:sz w:val="16"/>
              </w:rPr>
            </w:pPr>
            <w:r>
              <w:rPr>
                <w:sz w:val="16"/>
              </w:rPr>
              <w:t>16,1</w:t>
            </w:r>
          </w:p>
        </w:tc>
        <w:tc>
          <w:tcPr>
            <w:tcW w:w="486" w:type="dxa"/>
          </w:tcPr>
          <w:p w14:paraId="7FD43DE6" w14:textId="77777777" w:rsidR="004678B8" w:rsidRDefault="00C43813">
            <w:pPr>
              <w:pStyle w:val="TableParagraph"/>
              <w:spacing w:before="90"/>
              <w:ind w:left="98"/>
              <w:rPr>
                <w:sz w:val="16"/>
              </w:rPr>
            </w:pPr>
            <w:r>
              <w:rPr>
                <w:sz w:val="16"/>
              </w:rPr>
              <w:t>15,0</w:t>
            </w:r>
          </w:p>
        </w:tc>
        <w:tc>
          <w:tcPr>
            <w:tcW w:w="486" w:type="dxa"/>
          </w:tcPr>
          <w:p w14:paraId="0C5790E0" w14:textId="77777777" w:rsidR="004678B8" w:rsidRDefault="00C43813">
            <w:pPr>
              <w:pStyle w:val="TableParagraph"/>
              <w:spacing w:before="90"/>
              <w:ind w:left="98"/>
              <w:rPr>
                <w:sz w:val="16"/>
              </w:rPr>
            </w:pPr>
            <w:r>
              <w:rPr>
                <w:sz w:val="16"/>
              </w:rPr>
              <w:t>13,8</w:t>
            </w:r>
          </w:p>
        </w:tc>
        <w:tc>
          <w:tcPr>
            <w:tcW w:w="484" w:type="dxa"/>
          </w:tcPr>
          <w:p w14:paraId="165D9FA5" w14:textId="77777777" w:rsidR="004678B8" w:rsidRDefault="00C43813">
            <w:pPr>
              <w:pStyle w:val="TableParagraph"/>
              <w:spacing w:before="90"/>
              <w:ind w:left="94"/>
              <w:rPr>
                <w:sz w:val="16"/>
              </w:rPr>
            </w:pPr>
            <w:r>
              <w:rPr>
                <w:sz w:val="16"/>
              </w:rPr>
              <w:t>14,6</w:t>
            </w:r>
          </w:p>
        </w:tc>
        <w:tc>
          <w:tcPr>
            <w:tcW w:w="486" w:type="dxa"/>
          </w:tcPr>
          <w:p w14:paraId="20C22E3F" w14:textId="77777777" w:rsidR="004678B8" w:rsidRDefault="00C43813">
            <w:pPr>
              <w:pStyle w:val="TableParagraph"/>
              <w:spacing w:before="90"/>
              <w:ind w:left="57" w:right="58"/>
              <w:jc w:val="center"/>
              <w:rPr>
                <w:sz w:val="16"/>
              </w:rPr>
            </w:pPr>
            <w:r>
              <w:rPr>
                <w:sz w:val="16"/>
              </w:rPr>
              <w:t>13,6</w:t>
            </w:r>
          </w:p>
        </w:tc>
        <w:tc>
          <w:tcPr>
            <w:tcW w:w="487" w:type="dxa"/>
          </w:tcPr>
          <w:p w14:paraId="5474EE4B" w14:textId="77777777" w:rsidR="004678B8" w:rsidRDefault="00C43813">
            <w:pPr>
              <w:pStyle w:val="TableParagraph"/>
              <w:spacing w:before="90"/>
              <w:ind w:left="94"/>
              <w:rPr>
                <w:sz w:val="16"/>
              </w:rPr>
            </w:pPr>
            <w:r>
              <w:rPr>
                <w:sz w:val="16"/>
              </w:rPr>
              <w:t>13,2</w:t>
            </w:r>
          </w:p>
        </w:tc>
        <w:tc>
          <w:tcPr>
            <w:tcW w:w="484" w:type="dxa"/>
          </w:tcPr>
          <w:p w14:paraId="24E6910F" w14:textId="77777777" w:rsidR="004678B8" w:rsidRDefault="00C43813">
            <w:pPr>
              <w:pStyle w:val="TableParagraph"/>
              <w:spacing w:before="90"/>
              <w:ind w:left="90"/>
              <w:rPr>
                <w:sz w:val="16"/>
              </w:rPr>
            </w:pPr>
            <w:r>
              <w:rPr>
                <w:sz w:val="16"/>
              </w:rPr>
              <w:t>13,2</w:t>
            </w:r>
          </w:p>
        </w:tc>
        <w:tc>
          <w:tcPr>
            <w:tcW w:w="486" w:type="dxa"/>
          </w:tcPr>
          <w:p w14:paraId="3C57AFCF" w14:textId="77777777" w:rsidR="004678B8" w:rsidRDefault="00C43813">
            <w:pPr>
              <w:pStyle w:val="TableParagraph"/>
              <w:spacing w:before="90"/>
              <w:ind w:left="90"/>
              <w:rPr>
                <w:sz w:val="16"/>
              </w:rPr>
            </w:pPr>
            <w:r>
              <w:rPr>
                <w:sz w:val="16"/>
              </w:rPr>
              <w:t>13,8</w:t>
            </w:r>
          </w:p>
        </w:tc>
      </w:tr>
      <w:tr w:rsidR="004678B8" w14:paraId="09423934" w14:textId="77777777">
        <w:trPr>
          <w:trHeight w:val="374"/>
        </w:trPr>
        <w:tc>
          <w:tcPr>
            <w:tcW w:w="1952" w:type="dxa"/>
          </w:tcPr>
          <w:p w14:paraId="2CD5C7C7" w14:textId="77777777" w:rsidR="004678B8" w:rsidRDefault="00C43813">
            <w:pPr>
              <w:pStyle w:val="TableParagraph"/>
              <w:spacing w:before="91"/>
              <w:ind w:left="69"/>
              <w:rPr>
                <w:sz w:val="16"/>
              </w:rPr>
            </w:pPr>
            <w:r>
              <w:rPr>
                <w:sz w:val="16"/>
              </w:rPr>
              <w:t>Gayrimenkul</w:t>
            </w:r>
          </w:p>
        </w:tc>
        <w:tc>
          <w:tcPr>
            <w:tcW w:w="483" w:type="dxa"/>
          </w:tcPr>
          <w:p w14:paraId="205DEE38" w14:textId="77777777" w:rsidR="004678B8" w:rsidRDefault="00C43813">
            <w:pPr>
              <w:pStyle w:val="TableParagraph"/>
              <w:spacing w:before="91"/>
              <w:ind w:left="58" w:right="54"/>
              <w:jc w:val="center"/>
              <w:rPr>
                <w:sz w:val="16"/>
              </w:rPr>
            </w:pPr>
            <w:r>
              <w:rPr>
                <w:sz w:val="16"/>
              </w:rPr>
              <w:t>3,1</w:t>
            </w:r>
          </w:p>
        </w:tc>
        <w:tc>
          <w:tcPr>
            <w:tcW w:w="485" w:type="dxa"/>
          </w:tcPr>
          <w:p w14:paraId="4E88946A" w14:textId="77777777" w:rsidR="004678B8" w:rsidRDefault="00C43813">
            <w:pPr>
              <w:pStyle w:val="TableParagraph"/>
              <w:spacing w:before="91"/>
              <w:ind w:left="60" w:right="54"/>
              <w:jc w:val="center"/>
              <w:rPr>
                <w:sz w:val="16"/>
              </w:rPr>
            </w:pPr>
            <w:r>
              <w:rPr>
                <w:sz w:val="16"/>
              </w:rPr>
              <w:t>4,1</w:t>
            </w:r>
          </w:p>
        </w:tc>
        <w:tc>
          <w:tcPr>
            <w:tcW w:w="483" w:type="dxa"/>
          </w:tcPr>
          <w:p w14:paraId="68B27794" w14:textId="77777777" w:rsidR="004678B8" w:rsidRDefault="00C43813">
            <w:pPr>
              <w:pStyle w:val="TableParagraph"/>
              <w:spacing w:before="91"/>
              <w:ind w:left="137"/>
              <w:rPr>
                <w:sz w:val="16"/>
              </w:rPr>
            </w:pPr>
            <w:r>
              <w:rPr>
                <w:sz w:val="16"/>
              </w:rPr>
              <w:t>4,4</w:t>
            </w:r>
          </w:p>
        </w:tc>
        <w:tc>
          <w:tcPr>
            <w:tcW w:w="486" w:type="dxa"/>
          </w:tcPr>
          <w:p w14:paraId="21A25723" w14:textId="77777777" w:rsidR="004678B8" w:rsidRDefault="00C43813">
            <w:pPr>
              <w:pStyle w:val="TableParagraph"/>
              <w:spacing w:before="91"/>
              <w:ind w:left="140"/>
              <w:rPr>
                <w:sz w:val="16"/>
              </w:rPr>
            </w:pPr>
            <w:r>
              <w:rPr>
                <w:sz w:val="16"/>
              </w:rPr>
              <w:t>5,0</w:t>
            </w:r>
          </w:p>
        </w:tc>
        <w:tc>
          <w:tcPr>
            <w:tcW w:w="486" w:type="dxa"/>
          </w:tcPr>
          <w:p w14:paraId="6BF5A28B" w14:textId="77777777" w:rsidR="004678B8" w:rsidRDefault="00C43813">
            <w:pPr>
              <w:pStyle w:val="TableParagraph"/>
              <w:spacing w:before="91"/>
              <w:ind w:left="138"/>
              <w:rPr>
                <w:sz w:val="16"/>
              </w:rPr>
            </w:pPr>
            <w:r>
              <w:rPr>
                <w:sz w:val="16"/>
              </w:rPr>
              <w:t>4,2</w:t>
            </w:r>
          </w:p>
        </w:tc>
        <w:tc>
          <w:tcPr>
            <w:tcW w:w="484" w:type="dxa"/>
          </w:tcPr>
          <w:p w14:paraId="49699D9D" w14:textId="77777777" w:rsidR="004678B8" w:rsidRDefault="00C43813">
            <w:pPr>
              <w:pStyle w:val="TableParagraph"/>
              <w:spacing w:before="91"/>
              <w:ind w:left="135"/>
              <w:rPr>
                <w:sz w:val="16"/>
              </w:rPr>
            </w:pPr>
            <w:r>
              <w:rPr>
                <w:sz w:val="16"/>
              </w:rPr>
              <w:t>3,9</w:t>
            </w:r>
          </w:p>
        </w:tc>
        <w:tc>
          <w:tcPr>
            <w:tcW w:w="486" w:type="dxa"/>
          </w:tcPr>
          <w:p w14:paraId="73D07842" w14:textId="77777777" w:rsidR="004678B8" w:rsidRDefault="00C43813">
            <w:pPr>
              <w:pStyle w:val="TableParagraph"/>
              <w:spacing w:before="91"/>
              <w:ind w:left="57" w:right="58"/>
              <w:jc w:val="center"/>
              <w:rPr>
                <w:sz w:val="16"/>
              </w:rPr>
            </w:pPr>
            <w:r>
              <w:rPr>
                <w:sz w:val="16"/>
              </w:rPr>
              <w:t>3,5</w:t>
            </w:r>
          </w:p>
        </w:tc>
        <w:tc>
          <w:tcPr>
            <w:tcW w:w="487" w:type="dxa"/>
          </w:tcPr>
          <w:p w14:paraId="1FA26F38" w14:textId="77777777" w:rsidR="004678B8" w:rsidRDefault="00C43813">
            <w:pPr>
              <w:pStyle w:val="TableParagraph"/>
              <w:spacing w:before="91"/>
              <w:ind w:left="135"/>
              <w:rPr>
                <w:sz w:val="16"/>
              </w:rPr>
            </w:pPr>
            <w:r>
              <w:rPr>
                <w:sz w:val="16"/>
              </w:rPr>
              <w:t>3,3</w:t>
            </w:r>
          </w:p>
        </w:tc>
        <w:tc>
          <w:tcPr>
            <w:tcW w:w="484" w:type="dxa"/>
          </w:tcPr>
          <w:p w14:paraId="359178E8" w14:textId="77777777" w:rsidR="004678B8" w:rsidRDefault="00C43813">
            <w:pPr>
              <w:pStyle w:val="TableParagraph"/>
              <w:spacing w:before="91"/>
              <w:ind w:left="130"/>
              <w:rPr>
                <w:sz w:val="16"/>
              </w:rPr>
            </w:pPr>
            <w:r>
              <w:rPr>
                <w:sz w:val="16"/>
              </w:rPr>
              <w:t>3,3</w:t>
            </w:r>
          </w:p>
        </w:tc>
        <w:tc>
          <w:tcPr>
            <w:tcW w:w="486" w:type="dxa"/>
          </w:tcPr>
          <w:p w14:paraId="28D833A6" w14:textId="77777777" w:rsidR="004678B8" w:rsidRDefault="00C43813">
            <w:pPr>
              <w:pStyle w:val="TableParagraph"/>
              <w:spacing w:before="91"/>
              <w:ind w:left="131"/>
              <w:rPr>
                <w:sz w:val="16"/>
              </w:rPr>
            </w:pPr>
            <w:r>
              <w:rPr>
                <w:sz w:val="16"/>
              </w:rPr>
              <w:t>3,3</w:t>
            </w:r>
          </w:p>
        </w:tc>
      </w:tr>
      <w:tr w:rsidR="004678B8" w14:paraId="1429A1D5" w14:textId="77777777">
        <w:trPr>
          <w:trHeight w:val="371"/>
        </w:trPr>
        <w:tc>
          <w:tcPr>
            <w:tcW w:w="1952" w:type="dxa"/>
          </w:tcPr>
          <w:p w14:paraId="4C9947D2" w14:textId="77777777" w:rsidR="004678B8" w:rsidRDefault="00C43813">
            <w:pPr>
              <w:pStyle w:val="TableParagraph"/>
              <w:spacing w:before="88"/>
              <w:ind w:left="69"/>
              <w:rPr>
                <w:sz w:val="16"/>
              </w:rPr>
            </w:pPr>
            <w:r>
              <w:rPr>
                <w:sz w:val="16"/>
              </w:rPr>
              <w:t>Menkul kıymet</w:t>
            </w:r>
          </w:p>
        </w:tc>
        <w:tc>
          <w:tcPr>
            <w:tcW w:w="483" w:type="dxa"/>
          </w:tcPr>
          <w:p w14:paraId="2F652B84" w14:textId="77777777" w:rsidR="004678B8" w:rsidRDefault="00C43813">
            <w:pPr>
              <w:pStyle w:val="TableParagraph"/>
              <w:spacing w:before="88"/>
              <w:ind w:left="58" w:right="54"/>
              <w:jc w:val="center"/>
              <w:rPr>
                <w:sz w:val="16"/>
              </w:rPr>
            </w:pPr>
            <w:r>
              <w:rPr>
                <w:sz w:val="16"/>
              </w:rPr>
              <w:t>6,1</w:t>
            </w:r>
          </w:p>
        </w:tc>
        <w:tc>
          <w:tcPr>
            <w:tcW w:w="485" w:type="dxa"/>
          </w:tcPr>
          <w:p w14:paraId="574333D4" w14:textId="77777777" w:rsidR="004678B8" w:rsidRDefault="00C43813">
            <w:pPr>
              <w:pStyle w:val="TableParagraph"/>
              <w:spacing w:before="88"/>
              <w:ind w:left="60" w:right="54"/>
              <w:jc w:val="center"/>
              <w:rPr>
                <w:sz w:val="16"/>
              </w:rPr>
            </w:pPr>
            <w:r>
              <w:rPr>
                <w:sz w:val="16"/>
              </w:rPr>
              <w:t>7,0</w:t>
            </w:r>
          </w:p>
        </w:tc>
        <w:tc>
          <w:tcPr>
            <w:tcW w:w="483" w:type="dxa"/>
          </w:tcPr>
          <w:p w14:paraId="482833CB" w14:textId="77777777" w:rsidR="004678B8" w:rsidRDefault="00C43813">
            <w:pPr>
              <w:pStyle w:val="TableParagraph"/>
              <w:spacing w:before="88"/>
              <w:ind w:left="137"/>
              <w:rPr>
                <w:sz w:val="16"/>
              </w:rPr>
            </w:pPr>
            <w:r>
              <w:rPr>
                <w:sz w:val="16"/>
              </w:rPr>
              <w:t>4,2</w:t>
            </w:r>
          </w:p>
        </w:tc>
        <w:tc>
          <w:tcPr>
            <w:tcW w:w="486" w:type="dxa"/>
          </w:tcPr>
          <w:p w14:paraId="4957BC2D" w14:textId="77777777" w:rsidR="004678B8" w:rsidRDefault="00C43813">
            <w:pPr>
              <w:pStyle w:val="TableParagraph"/>
              <w:spacing w:before="88"/>
              <w:ind w:left="140"/>
              <w:rPr>
                <w:sz w:val="16"/>
              </w:rPr>
            </w:pPr>
            <w:r>
              <w:rPr>
                <w:sz w:val="16"/>
              </w:rPr>
              <w:t>5,3</w:t>
            </w:r>
          </w:p>
        </w:tc>
        <w:tc>
          <w:tcPr>
            <w:tcW w:w="486" w:type="dxa"/>
          </w:tcPr>
          <w:p w14:paraId="45DAE47D" w14:textId="77777777" w:rsidR="004678B8" w:rsidRDefault="00C43813">
            <w:pPr>
              <w:pStyle w:val="TableParagraph"/>
              <w:spacing w:before="88"/>
              <w:ind w:left="138"/>
              <w:rPr>
                <w:sz w:val="16"/>
              </w:rPr>
            </w:pPr>
            <w:r>
              <w:rPr>
                <w:sz w:val="16"/>
              </w:rPr>
              <w:t>4,5</w:t>
            </w:r>
          </w:p>
        </w:tc>
        <w:tc>
          <w:tcPr>
            <w:tcW w:w="484" w:type="dxa"/>
          </w:tcPr>
          <w:p w14:paraId="797C5697" w14:textId="77777777" w:rsidR="004678B8" w:rsidRDefault="00C43813">
            <w:pPr>
              <w:pStyle w:val="TableParagraph"/>
              <w:spacing w:before="88"/>
              <w:ind w:left="135"/>
              <w:rPr>
                <w:sz w:val="16"/>
              </w:rPr>
            </w:pPr>
            <w:r>
              <w:rPr>
                <w:sz w:val="16"/>
              </w:rPr>
              <w:t>3,8</w:t>
            </w:r>
          </w:p>
        </w:tc>
        <w:tc>
          <w:tcPr>
            <w:tcW w:w="486" w:type="dxa"/>
          </w:tcPr>
          <w:p w14:paraId="3212CE20" w14:textId="77777777" w:rsidR="004678B8" w:rsidRDefault="00C43813">
            <w:pPr>
              <w:pStyle w:val="TableParagraph"/>
              <w:spacing w:before="88"/>
              <w:ind w:left="57" w:right="58"/>
              <w:jc w:val="center"/>
              <w:rPr>
                <w:sz w:val="16"/>
              </w:rPr>
            </w:pPr>
            <w:r>
              <w:rPr>
                <w:sz w:val="16"/>
              </w:rPr>
              <w:t>3,3</w:t>
            </w:r>
          </w:p>
        </w:tc>
        <w:tc>
          <w:tcPr>
            <w:tcW w:w="487" w:type="dxa"/>
          </w:tcPr>
          <w:p w14:paraId="167A716D" w14:textId="77777777" w:rsidR="004678B8" w:rsidRDefault="00C43813">
            <w:pPr>
              <w:pStyle w:val="TableParagraph"/>
              <w:spacing w:before="88"/>
              <w:ind w:left="135"/>
              <w:rPr>
                <w:sz w:val="16"/>
              </w:rPr>
            </w:pPr>
            <w:r>
              <w:rPr>
                <w:sz w:val="16"/>
              </w:rPr>
              <w:t>3,1</w:t>
            </w:r>
          </w:p>
        </w:tc>
        <w:tc>
          <w:tcPr>
            <w:tcW w:w="484" w:type="dxa"/>
          </w:tcPr>
          <w:p w14:paraId="725E273B" w14:textId="77777777" w:rsidR="004678B8" w:rsidRDefault="00C43813">
            <w:pPr>
              <w:pStyle w:val="TableParagraph"/>
              <w:spacing w:before="88"/>
              <w:ind w:left="130"/>
              <w:rPr>
                <w:sz w:val="16"/>
              </w:rPr>
            </w:pPr>
            <w:r>
              <w:rPr>
                <w:sz w:val="16"/>
              </w:rPr>
              <w:t>2,9</w:t>
            </w:r>
          </w:p>
        </w:tc>
        <w:tc>
          <w:tcPr>
            <w:tcW w:w="486" w:type="dxa"/>
          </w:tcPr>
          <w:p w14:paraId="2113EAF6" w14:textId="77777777" w:rsidR="004678B8" w:rsidRDefault="00C43813">
            <w:pPr>
              <w:pStyle w:val="TableParagraph"/>
              <w:spacing w:before="88"/>
              <w:ind w:left="131"/>
              <w:rPr>
                <w:sz w:val="16"/>
              </w:rPr>
            </w:pPr>
            <w:r>
              <w:rPr>
                <w:sz w:val="16"/>
              </w:rPr>
              <w:t>2,6</w:t>
            </w:r>
          </w:p>
        </w:tc>
      </w:tr>
      <w:tr w:rsidR="004678B8" w14:paraId="73A6271B" w14:textId="77777777">
        <w:trPr>
          <w:trHeight w:val="371"/>
        </w:trPr>
        <w:tc>
          <w:tcPr>
            <w:tcW w:w="1952" w:type="dxa"/>
          </w:tcPr>
          <w:p w14:paraId="1C322047" w14:textId="77777777" w:rsidR="004678B8" w:rsidRDefault="00C43813">
            <w:pPr>
              <w:pStyle w:val="TableParagraph"/>
              <w:spacing w:before="88"/>
              <w:ind w:left="69"/>
              <w:rPr>
                <w:sz w:val="16"/>
              </w:rPr>
            </w:pPr>
            <w:r>
              <w:rPr>
                <w:sz w:val="16"/>
              </w:rPr>
              <w:t>Sosyal transferler</w:t>
            </w:r>
          </w:p>
        </w:tc>
        <w:tc>
          <w:tcPr>
            <w:tcW w:w="483" w:type="dxa"/>
          </w:tcPr>
          <w:p w14:paraId="4A0D0A9A" w14:textId="77777777" w:rsidR="004678B8" w:rsidRDefault="00C43813">
            <w:pPr>
              <w:pStyle w:val="TableParagraph"/>
              <w:spacing w:before="88"/>
              <w:ind w:left="58" w:right="54"/>
              <w:jc w:val="center"/>
              <w:rPr>
                <w:sz w:val="16"/>
              </w:rPr>
            </w:pPr>
            <w:r>
              <w:rPr>
                <w:sz w:val="16"/>
              </w:rPr>
              <w:t>17,8</w:t>
            </w:r>
          </w:p>
        </w:tc>
        <w:tc>
          <w:tcPr>
            <w:tcW w:w="485" w:type="dxa"/>
          </w:tcPr>
          <w:p w14:paraId="715C825F" w14:textId="77777777" w:rsidR="004678B8" w:rsidRDefault="00C43813">
            <w:pPr>
              <w:pStyle w:val="TableParagraph"/>
              <w:spacing w:before="88"/>
              <w:ind w:left="60" w:right="54"/>
              <w:jc w:val="center"/>
              <w:rPr>
                <w:sz w:val="16"/>
              </w:rPr>
            </w:pPr>
            <w:r>
              <w:rPr>
                <w:sz w:val="16"/>
              </w:rPr>
              <w:t>18,2</w:t>
            </w:r>
          </w:p>
        </w:tc>
        <w:tc>
          <w:tcPr>
            <w:tcW w:w="483" w:type="dxa"/>
          </w:tcPr>
          <w:p w14:paraId="05025AD8" w14:textId="77777777" w:rsidR="004678B8" w:rsidRDefault="00C43813">
            <w:pPr>
              <w:pStyle w:val="TableParagraph"/>
              <w:spacing w:before="88"/>
              <w:ind w:left="97"/>
              <w:rPr>
                <w:sz w:val="16"/>
              </w:rPr>
            </w:pPr>
            <w:r>
              <w:rPr>
                <w:sz w:val="16"/>
              </w:rPr>
              <w:t>19,1</w:t>
            </w:r>
          </w:p>
        </w:tc>
        <w:tc>
          <w:tcPr>
            <w:tcW w:w="486" w:type="dxa"/>
          </w:tcPr>
          <w:p w14:paraId="4663CC56" w14:textId="77777777" w:rsidR="004678B8" w:rsidRDefault="00C43813">
            <w:pPr>
              <w:pStyle w:val="TableParagraph"/>
              <w:spacing w:before="88"/>
              <w:ind w:left="98"/>
              <w:rPr>
                <w:sz w:val="16"/>
              </w:rPr>
            </w:pPr>
            <w:r>
              <w:rPr>
                <w:sz w:val="16"/>
              </w:rPr>
              <w:t>19,6</w:t>
            </w:r>
          </w:p>
        </w:tc>
        <w:tc>
          <w:tcPr>
            <w:tcW w:w="486" w:type="dxa"/>
          </w:tcPr>
          <w:p w14:paraId="7DA2DE19" w14:textId="77777777" w:rsidR="004678B8" w:rsidRDefault="00C43813">
            <w:pPr>
              <w:pStyle w:val="TableParagraph"/>
              <w:spacing w:before="88"/>
              <w:ind w:left="98"/>
              <w:rPr>
                <w:sz w:val="16"/>
              </w:rPr>
            </w:pPr>
            <w:r>
              <w:rPr>
                <w:sz w:val="16"/>
              </w:rPr>
              <w:t>20,5</w:t>
            </w:r>
          </w:p>
        </w:tc>
        <w:tc>
          <w:tcPr>
            <w:tcW w:w="484" w:type="dxa"/>
          </w:tcPr>
          <w:p w14:paraId="6C2F63A2" w14:textId="77777777" w:rsidR="004678B8" w:rsidRDefault="00C43813">
            <w:pPr>
              <w:pStyle w:val="TableParagraph"/>
              <w:spacing w:before="88"/>
              <w:ind w:left="94"/>
              <w:rPr>
                <w:sz w:val="16"/>
              </w:rPr>
            </w:pPr>
            <w:r>
              <w:rPr>
                <w:sz w:val="16"/>
              </w:rPr>
              <w:t>19,4</w:t>
            </w:r>
          </w:p>
        </w:tc>
        <w:tc>
          <w:tcPr>
            <w:tcW w:w="486" w:type="dxa"/>
          </w:tcPr>
          <w:p w14:paraId="710E361C" w14:textId="77777777" w:rsidR="004678B8" w:rsidRDefault="00C43813">
            <w:pPr>
              <w:pStyle w:val="TableParagraph"/>
              <w:spacing w:before="88"/>
              <w:ind w:left="57" w:right="58"/>
              <w:jc w:val="center"/>
              <w:rPr>
                <w:sz w:val="16"/>
              </w:rPr>
            </w:pPr>
            <w:r>
              <w:rPr>
                <w:sz w:val="16"/>
              </w:rPr>
              <w:t>20,0</w:t>
            </w:r>
          </w:p>
        </w:tc>
        <w:tc>
          <w:tcPr>
            <w:tcW w:w="487" w:type="dxa"/>
          </w:tcPr>
          <w:p w14:paraId="493EBE8B" w14:textId="77777777" w:rsidR="004678B8" w:rsidRDefault="00C43813">
            <w:pPr>
              <w:pStyle w:val="TableParagraph"/>
              <w:spacing w:before="88"/>
              <w:ind w:left="94"/>
              <w:rPr>
                <w:sz w:val="16"/>
              </w:rPr>
            </w:pPr>
            <w:r>
              <w:rPr>
                <w:sz w:val="16"/>
              </w:rPr>
              <w:t>19,7</w:t>
            </w:r>
          </w:p>
        </w:tc>
        <w:tc>
          <w:tcPr>
            <w:tcW w:w="484" w:type="dxa"/>
          </w:tcPr>
          <w:p w14:paraId="0720A368" w14:textId="77777777" w:rsidR="004678B8" w:rsidRDefault="00C43813">
            <w:pPr>
              <w:pStyle w:val="TableParagraph"/>
              <w:spacing w:before="88"/>
              <w:ind w:left="90"/>
              <w:rPr>
                <w:sz w:val="16"/>
              </w:rPr>
            </w:pPr>
            <w:r>
              <w:rPr>
                <w:sz w:val="16"/>
              </w:rPr>
              <w:t>20,1</w:t>
            </w:r>
          </w:p>
        </w:tc>
        <w:tc>
          <w:tcPr>
            <w:tcW w:w="486" w:type="dxa"/>
          </w:tcPr>
          <w:p w14:paraId="0A297625" w14:textId="77777777" w:rsidR="004678B8" w:rsidRDefault="00C43813">
            <w:pPr>
              <w:pStyle w:val="TableParagraph"/>
              <w:spacing w:before="88"/>
              <w:ind w:left="90"/>
              <w:rPr>
                <w:sz w:val="16"/>
              </w:rPr>
            </w:pPr>
            <w:r>
              <w:rPr>
                <w:sz w:val="16"/>
              </w:rPr>
              <w:t>20,0</w:t>
            </w:r>
          </w:p>
        </w:tc>
      </w:tr>
      <w:tr w:rsidR="004678B8" w14:paraId="1892EA8F" w14:textId="77777777">
        <w:trPr>
          <w:trHeight w:val="371"/>
        </w:trPr>
        <w:tc>
          <w:tcPr>
            <w:tcW w:w="1952" w:type="dxa"/>
          </w:tcPr>
          <w:p w14:paraId="48372374" w14:textId="77777777" w:rsidR="004678B8" w:rsidRDefault="00C43813">
            <w:pPr>
              <w:pStyle w:val="TableParagraph"/>
              <w:spacing w:line="181" w:lineRule="exact"/>
              <w:ind w:left="69"/>
              <w:rPr>
                <w:sz w:val="16"/>
              </w:rPr>
            </w:pPr>
            <w:r>
              <w:rPr>
                <w:sz w:val="16"/>
              </w:rPr>
              <w:t>Emekli ve dul-yetim aylık-</w:t>
            </w:r>
          </w:p>
          <w:p w14:paraId="065801AB" w14:textId="77777777" w:rsidR="004678B8" w:rsidRDefault="00C43813">
            <w:pPr>
              <w:pStyle w:val="TableParagraph"/>
              <w:spacing w:before="1" w:line="170" w:lineRule="exact"/>
              <w:ind w:left="69"/>
              <w:rPr>
                <w:sz w:val="16"/>
              </w:rPr>
            </w:pPr>
            <w:proofErr w:type="spellStart"/>
            <w:proofErr w:type="gramStart"/>
            <w:r>
              <w:rPr>
                <w:sz w:val="16"/>
              </w:rPr>
              <w:t>ları</w:t>
            </w:r>
            <w:proofErr w:type="spellEnd"/>
            <w:proofErr w:type="gramEnd"/>
          </w:p>
        </w:tc>
        <w:tc>
          <w:tcPr>
            <w:tcW w:w="483" w:type="dxa"/>
          </w:tcPr>
          <w:p w14:paraId="7944BF81" w14:textId="77777777" w:rsidR="004678B8" w:rsidRDefault="00C43813">
            <w:pPr>
              <w:pStyle w:val="TableParagraph"/>
              <w:spacing w:before="88"/>
              <w:ind w:left="58" w:right="54"/>
              <w:jc w:val="center"/>
              <w:rPr>
                <w:sz w:val="16"/>
              </w:rPr>
            </w:pPr>
            <w:r>
              <w:rPr>
                <w:sz w:val="16"/>
              </w:rPr>
              <w:t>16,9</w:t>
            </w:r>
          </w:p>
        </w:tc>
        <w:tc>
          <w:tcPr>
            <w:tcW w:w="485" w:type="dxa"/>
          </w:tcPr>
          <w:p w14:paraId="5D73B584" w14:textId="77777777" w:rsidR="004678B8" w:rsidRDefault="00C43813">
            <w:pPr>
              <w:pStyle w:val="TableParagraph"/>
              <w:spacing w:before="88"/>
              <w:ind w:left="60" w:right="54"/>
              <w:jc w:val="center"/>
              <w:rPr>
                <w:sz w:val="16"/>
              </w:rPr>
            </w:pPr>
            <w:r>
              <w:rPr>
                <w:sz w:val="16"/>
              </w:rPr>
              <w:t>17,0</w:t>
            </w:r>
          </w:p>
        </w:tc>
        <w:tc>
          <w:tcPr>
            <w:tcW w:w="483" w:type="dxa"/>
          </w:tcPr>
          <w:p w14:paraId="3B077A52" w14:textId="77777777" w:rsidR="004678B8" w:rsidRDefault="00C43813">
            <w:pPr>
              <w:pStyle w:val="TableParagraph"/>
              <w:spacing w:before="88"/>
              <w:ind w:left="97"/>
              <w:rPr>
                <w:sz w:val="16"/>
              </w:rPr>
            </w:pPr>
            <w:r>
              <w:rPr>
                <w:sz w:val="16"/>
              </w:rPr>
              <w:t>18,1</w:t>
            </w:r>
          </w:p>
        </w:tc>
        <w:tc>
          <w:tcPr>
            <w:tcW w:w="486" w:type="dxa"/>
          </w:tcPr>
          <w:p w14:paraId="28EC6ED0" w14:textId="77777777" w:rsidR="004678B8" w:rsidRDefault="00C43813">
            <w:pPr>
              <w:pStyle w:val="TableParagraph"/>
              <w:spacing w:before="88"/>
              <w:ind w:left="98"/>
              <w:rPr>
                <w:sz w:val="16"/>
              </w:rPr>
            </w:pPr>
            <w:r>
              <w:rPr>
                <w:sz w:val="16"/>
              </w:rPr>
              <w:t>18,3</w:t>
            </w:r>
          </w:p>
        </w:tc>
        <w:tc>
          <w:tcPr>
            <w:tcW w:w="486" w:type="dxa"/>
          </w:tcPr>
          <w:p w14:paraId="1163DEEF" w14:textId="77777777" w:rsidR="004678B8" w:rsidRDefault="00C43813">
            <w:pPr>
              <w:pStyle w:val="TableParagraph"/>
              <w:spacing w:before="88"/>
              <w:ind w:left="98"/>
              <w:rPr>
                <w:sz w:val="16"/>
              </w:rPr>
            </w:pPr>
            <w:r>
              <w:rPr>
                <w:sz w:val="16"/>
              </w:rPr>
              <w:t>18,6</w:t>
            </w:r>
          </w:p>
        </w:tc>
        <w:tc>
          <w:tcPr>
            <w:tcW w:w="484" w:type="dxa"/>
          </w:tcPr>
          <w:p w14:paraId="3F6C213C" w14:textId="77777777" w:rsidR="004678B8" w:rsidRDefault="00C43813">
            <w:pPr>
              <w:pStyle w:val="TableParagraph"/>
              <w:spacing w:before="88"/>
              <w:ind w:left="94"/>
              <w:rPr>
                <w:sz w:val="16"/>
              </w:rPr>
            </w:pPr>
            <w:r>
              <w:rPr>
                <w:sz w:val="16"/>
              </w:rPr>
              <w:t>17,8</w:t>
            </w:r>
          </w:p>
        </w:tc>
        <w:tc>
          <w:tcPr>
            <w:tcW w:w="486" w:type="dxa"/>
          </w:tcPr>
          <w:p w14:paraId="3243CD4B" w14:textId="77777777" w:rsidR="004678B8" w:rsidRDefault="00C43813">
            <w:pPr>
              <w:pStyle w:val="TableParagraph"/>
              <w:spacing w:before="88"/>
              <w:ind w:left="57" w:right="58"/>
              <w:jc w:val="center"/>
              <w:rPr>
                <w:sz w:val="16"/>
              </w:rPr>
            </w:pPr>
            <w:r>
              <w:rPr>
                <w:sz w:val="16"/>
              </w:rPr>
              <w:t>18,4</w:t>
            </w:r>
          </w:p>
        </w:tc>
        <w:tc>
          <w:tcPr>
            <w:tcW w:w="487" w:type="dxa"/>
          </w:tcPr>
          <w:p w14:paraId="6E278F8F" w14:textId="77777777" w:rsidR="004678B8" w:rsidRDefault="00C43813">
            <w:pPr>
              <w:pStyle w:val="TableParagraph"/>
              <w:spacing w:before="88"/>
              <w:ind w:left="94"/>
              <w:rPr>
                <w:sz w:val="16"/>
              </w:rPr>
            </w:pPr>
            <w:r>
              <w:rPr>
                <w:sz w:val="16"/>
              </w:rPr>
              <w:t>18,2</w:t>
            </w:r>
          </w:p>
        </w:tc>
        <w:tc>
          <w:tcPr>
            <w:tcW w:w="484" w:type="dxa"/>
          </w:tcPr>
          <w:p w14:paraId="7EBB4E91" w14:textId="77777777" w:rsidR="004678B8" w:rsidRDefault="00C43813">
            <w:pPr>
              <w:pStyle w:val="TableParagraph"/>
              <w:spacing w:before="88"/>
              <w:ind w:left="90"/>
              <w:rPr>
                <w:sz w:val="16"/>
              </w:rPr>
            </w:pPr>
            <w:r>
              <w:rPr>
                <w:sz w:val="16"/>
              </w:rPr>
              <w:t>18,7</w:t>
            </w:r>
          </w:p>
        </w:tc>
        <w:tc>
          <w:tcPr>
            <w:tcW w:w="486" w:type="dxa"/>
          </w:tcPr>
          <w:p w14:paraId="72C206FC" w14:textId="77777777" w:rsidR="004678B8" w:rsidRDefault="00C43813">
            <w:pPr>
              <w:pStyle w:val="TableParagraph"/>
              <w:spacing w:before="88"/>
              <w:ind w:left="90"/>
              <w:rPr>
                <w:sz w:val="16"/>
              </w:rPr>
            </w:pPr>
            <w:r>
              <w:rPr>
                <w:sz w:val="16"/>
              </w:rPr>
              <w:t>18,4</w:t>
            </w:r>
          </w:p>
        </w:tc>
      </w:tr>
      <w:tr w:rsidR="004678B8" w14:paraId="71CA6945" w14:textId="77777777">
        <w:trPr>
          <w:trHeight w:val="371"/>
        </w:trPr>
        <w:tc>
          <w:tcPr>
            <w:tcW w:w="1952" w:type="dxa"/>
          </w:tcPr>
          <w:p w14:paraId="573D30E9" w14:textId="77777777" w:rsidR="004678B8" w:rsidRDefault="00C43813">
            <w:pPr>
              <w:pStyle w:val="TableParagraph"/>
              <w:spacing w:before="88"/>
              <w:ind w:left="69"/>
              <w:rPr>
                <w:sz w:val="16"/>
              </w:rPr>
            </w:pPr>
            <w:r>
              <w:rPr>
                <w:sz w:val="16"/>
              </w:rPr>
              <w:t>Diğer sosyal transferler</w:t>
            </w:r>
          </w:p>
        </w:tc>
        <w:tc>
          <w:tcPr>
            <w:tcW w:w="483" w:type="dxa"/>
          </w:tcPr>
          <w:p w14:paraId="618A46FD" w14:textId="77777777" w:rsidR="004678B8" w:rsidRDefault="00C43813">
            <w:pPr>
              <w:pStyle w:val="TableParagraph"/>
              <w:spacing w:before="88"/>
              <w:ind w:left="58" w:right="54"/>
              <w:jc w:val="center"/>
              <w:rPr>
                <w:sz w:val="16"/>
              </w:rPr>
            </w:pPr>
            <w:r>
              <w:rPr>
                <w:sz w:val="16"/>
              </w:rPr>
              <w:t>0,9</w:t>
            </w:r>
          </w:p>
        </w:tc>
        <w:tc>
          <w:tcPr>
            <w:tcW w:w="485" w:type="dxa"/>
          </w:tcPr>
          <w:p w14:paraId="10D24AC7" w14:textId="77777777" w:rsidR="004678B8" w:rsidRDefault="00C43813">
            <w:pPr>
              <w:pStyle w:val="TableParagraph"/>
              <w:spacing w:before="88"/>
              <w:ind w:left="60" w:right="54"/>
              <w:jc w:val="center"/>
              <w:rPr>
                <w:sz w:val="16"/>
              </w:rPr>
            </w:pPr>
            <w:r>
              <w:rPr>
                <w:sz w:val="16"/>
              </w:rPr>
              <w:t>1,1</w:t>
            </w:r>
          </w:p>
        </w:tc>
        <w:tc>
          <w:tcPr>
            <w:tcW w:w="483" w:type="dxa"/>
          </w:tcPr>
          <w:p w14:paraId="6E8B7939" w14:textId="77777777" w:rsidR="004678B8" w:rsidRDefault="00C43813">
            <w:pPr>
              <w:pStyle w:val="TableParagraph"/>
              <w:spacing w:before="88"/>
              <w:ind w:left="137"/>
              <w:rPr>
                <w:sz w:val="16"/>
              </w:rPr>
            </w:pPr>
            <w:r>
              <w:rPr>
                <w:sz w:val="16"/>
              </w:rPr>
              <w:t>1,1</w:t>
            </w:r>
          </w:p>
        </w:tc>
        <w:tc>
          <w:tcPr>
            <w:tcW w:w="486" w:type="dxa"/>
          </w:tcPr>
          <w:p w14:paraId="77B6841A" w14:textId="77777777" w:rsidR="004678B8" w:rsidRDefault="00C43813">
            <w:pPr>
              <w:pStyle w:val="TableParagraph"/>
              <w:spacing w:before="88"/>
              <w:ind w:left="140"/>
              <w:rPr>
                <w:sz w:val="16"/>
              </w:rPr>
            </w:pPr>
            <w:r>
              <w:rPr>
                <w:sz w:val="16"/>
              </w:rPr>
              <w:t>1,3</w:t>
            </w:r>
          </w:p>
        </w:tc>
        <w:tc>
          <w:tcPr>
            <w:tcW w:w="486" w:type="dxa"/>
          </w:tcPr>
          <w:p w14:paraId="2FF6D826" w14:textId="77777777" w:rsidR="004678B8" w:rsidRDefault="00C43813">
            <w:pPr>
              <w:pStyle w:val="TableParagraph"/>
              <w:spacing w:before="88"/>
              <w:ind w:left="138"/>
              <w:rPr>
                <w:sz w:val="16"/>
              </w:rPr>
            </w:pPr>
            <w:r>
              <w:rPr>
                <w:sz w:val="16"/>
              </w:rPr>
              <w:t>1,8</w:t>
            </w:r>
          </w:p>
        </w:tc>
        <w:tc>
          <w:tcPr>
            <w:tcW w:w="484" w:type="dxa"/>
          </w:tcPr>
          <w:p w14:paraId="2BCF09A4" w14:textId="77777777" w:rsidR="004678B8" w:rsidRDefault="00C43813">
            <w:pPr>
              <w:pStyle w:val="TableParagraph"/>
              <w:spacing w:before="88"/>
              <w:ind w:left="135"/>
              <w:rPr>
                <w:sz w:val="16"/>
              </w:rPr>
            </w:pPr>
            <w:r>
              <w:rPr>
                <w:sz w:val="16"/>
              </w:rPr>
              <w:t>1,5</w:t>
            </w:r>
          </w:p>
        </w:tc>
        <w:tc>
          <w:tcPr>
            <w:tcW w:w="486" w:type="dxa"/>
          </w:tcPr>
          <w:p w14:paraId="40B19844" w14:textId="77777777" w:rsidR="004678B8" w:rsidRDefault="00C43813">
            <w:pPr>
              <w:pStyle w:val="TableParagraph"/>
              <w:spacing w:before="88"/>
              <w:ind w:left="57" w:right="58"/>
              <w:jc w:val="center"/>
              <w:rPr>
                <w:sz w:val="16"/>
              </w:rPr>
            </w:pPr>
            <w:r>
              <w:rPr>
                <w:sz w:val="16"/>
              </w:rPr>
              <w:t>1,6</w:t>
            </w:r>
          </w:p>
        </w:tc>
        <w:tc>
          <w:tcPr>
            <w:tcW w:w="487" w:type="dxa"/>
          </w:tcPr>
          <w:p w14:paraId="782B51AD" w14:textId="77777777" w:rsidR="004678B8" w:rsidRDefault="00C43813">
            <w:pPr>
              <w:pStyle w:val="TableParagraph"/>
              <w:spacing w:before="88"/>
              <w:ind w:left="135"/>
              <w:rPr>
                <w:sz w:val="16"/>
              </w:rPr>
            </w:pPr>
            <w:r>
              <w:rPr>
                <w:sz w:val="16"/>
              </w:rPr>
              <w:t>1,5</w:t>
            </w:r>
          </w:p>
        </w:tc>
        <w:tc>
          <w:tcPr>
            <w:tcW w:w="484" w:type="dxa"/>
          </w:tcPr>
          <w:p w14:paraId="30E9460C" w14:textId="77777777" w:rsidR="004678B8" w:rsidRDefault="00C43813">
            <w:pPr>
              <w:pStyle w:val="TableParagraph"/>
              <w:spacing w:before="88"/>
              <w:ind w:left="130"/>
              <w:rPr>
                <w:sz w:val="16"/>
              </w:rPr>
            </w:pPr>
            <w:r>
              <w:rPr>
                <w:sz w:val="16"/>
              </w:rPr>
              <w:t>1,4</w:t>
            </w:r>
          </w:p>
        </w:tc>
        <w:tc>
          <w:tcPr>
            <w:tcW w:w="486" w:type="dxa"/>
          </w:tcPr>
          <w:p w14:paraId="0030F8EE" w14:textId="77777777" w:rsidR="004678B8" w:rsidRDefault="00C43813">
            <w:pPr>
              <w:pStyle w:val="TableParagraph"/>
              <w:spacing w:before="88"/>
              <w:ind w:left="131"/>
              <w:rPr>
                <w:sz w:val="16"/>
              </w:rPr>
            </w:pPr>
            <w:r>
              <w:rPr>
                <w:sz w:val="16"/>
              </w:rPr>
              <w:t>1,6</w:t>
            </w:r>
          </w:p>
        </w:tc>
      </w:tr>
      <w:tr w:rsidR="004678B8" w14:paraId="7B1B5BBB" w14:textId="77777777">
        <w:trPr>
          <w:trHeight w:val="371"/>
        </w:trPr>
        <w:tc>
          <w:tcPr>
            <w:tcW w:w="1952" w:type="dxa"/>
          </w:tcPr>
          <w:p w14:paraId="7D357FB7" w14:textId="77777777" w:rsidR="004678B8" w:rsidRDefault="00C43813">
            <w:pPr>
              <w:pStyle w:val="TableParagraph"/>
              <w:spacing w:before="90"/>
              <w:ind w:left="69"/>
              <w:rPr>
                <w:sz w:val="16"/>
              </w:rPr>
            </w:pPr>
            <w:proofErr w:type="spellStart"/>
            <w:r>
              <w:rPr>
                <w:sz w:val="16"/>
              </w:rPr>
              <w:t>Hanelerarası</w:t>
            </w:r>
            <w:proofErr w:type="spellEnd"/>
            <w:r>
              <w:rPr>
                <w:sz w:val="16"/>
              </w:rPr>
              <w:t xml:space="preserve"> transferler</w:t>
            </w:r>
          </w:p>
        </w:tc>
        <w:tc>
          <w:tcPr>
            <w:tcW w:w="483" w:type="dxa"/>
          </w:tcPr>
          <w:p w14:paraId="08717D41" w14:textId="77777777" w:rsidR="004678B8" w:rsidRDefault="00C43813">
            <w:pPr>
              <w:pStyle w:val="TableParagraph"/>
              <w:spacing w:before="90"/>
              <w:ind w:left="58" w:right="54"/>
              <w:jc w:val="center"/>
              <w:rPr>
                <w:sz w:val="16"/>
              </w:rPr>
            </w:pPr>
            <w:r>
              <w:rPr>
                <w:sz w:val="16"/>
              </w:rPr>
              <w:t>2,9</w:t>
            </w:r>
          </w:p>
        </w:tc>
        <w:tc>
          <w:tcPr>
            <w:tcW w:w="485" w:type="dxa"/>
          </w:tcPr>
          <w:p w14:paraId="04DEDE24" w14:textId="77777777" w:rsidR="004678B8" w:rsidRDefault="00C43813">
            <w:pPr>
              <w:pStyle w:val="TableParagraph"/>
              <w:spacing w:before="90"/>
              <w:ind w:left="60" w:right="54"/>
              <w:jc w:val="center"/>
              <w:rPr>
                <w:sz w:val="16"/>
              </w:rPr>
            </w:pPr>
            <w:r>
              <w:rPr>
                <w:sz w:val="16"/>
              </w:rPr>
              <w:t>2,6</w:t>
            </w:r>
          </w:p>
        </w:tc>
        <w:tc>
          <w:tcPr>
            <w:tcW w:w="483" w:type="dxa"/>
          </w:tcPr>
          <w:p w14:paraId="74FCAF0A" w14:textId="77777777" w:rsidR="004678B8" w:rsidRDefault="00C43813">
            <w:pPr>
              <w:pStyle w:val="TableParagraph"/>
              <w:spacing w:before="90"/>
              <w:ind w:left="137"/>
              <w:rPr>
                <w:sz w:val="16"/>
              </w:rPr>
            </w:pPr>
            <w:r>
              <w:rPr>
                <w:sz w:val="16"/>
              </w:rPr>
              <w:t>3,1</w:t>
            </w:r>
          </w:p>
        </w:tc>
        <w:tc>
          <w:tcPr>
            <w:tcW w:w="486" w:type="dxa"/>
          </w:tcPr>
          <w:p w14:paraId="1CD41A08" w14:textId="77777777" w:rsidR="004678B8" w:rsidRDefault="00C43813">
            <w:pPr>
              <w:pStyle w:val="TableParagraph"/>
              <w:spacing w:before="90"/>
              <w:ind w:left="140"/>
              <w:rPr>
                <w:sz w:val="16"/>
              </w:rPr>
            </w:pPr>
            <w:r>
              <w:rPr>
                <w:sz w:val="16"/>
              </w:rPr>
              <w:t>3,1</w:t>
            </w:r>
          </w:p>
        </w:tc>
        <w:tc>
          <w:tcPr>
            <w:tcW w:w="486" w:type="dxa"/>
          </w:tcPr>
          <w:p w14:paraId="0FF76114" w14:textId="77777777" w:rsidR="004678B8" w:rsidRDefault="00C43813">
            <w:pPr>
              <w:pStyle w:val="TableParagraph"/>
              <w:spacing w:before="90"/>
              <w:ind w:left="138"/>
              <w:rPr>
                <w:sz w:val="16"/>
              </w:rPr>
            </w:pPr>
            <w:r>
              <w:rPr>
                <w:sz w:val="16"/>
              </w:rPr>
              <w:t>3,1</w:t>
            </w:r>
          </w:p>
        </w:tc>
        <w:tc>
          <w:tcPr>
            <w:tcW w:w="484" w:type="dxa"/>
          </w:tcPr>
          <w:p w14:paraId="2053EA46" w14:textId="77777777" w:rsidR="004678B8" w:rsidRDefault="00C43813">
            <w:pPr>
              <w:pStyle w:val="TableParagraph"/>
              <w:spacing w:before="90"/>
              <w:ind w:left="135"/>
              <w:rPr>
                <w:sz w:val="16"/>
              </w:rPr>
            </w:pPr>
            <w:r>
              <w:rPr>
                <w:sz w:val="16"/>
              </w:rPr>
              <w:t>3,0</w:t>
            </w:r>
          </w:p>
        </w:tc>
        <w:tc>
          <w:tcPr>
            <w:tcW w:w="486" w:type="dxa"/>
          </w:tcPr>
          <w:p w14:paraId="4E4F4723" w14:textId="77777777" w:rsidR="004678B8" w:rsidRDefault="00C43813">
            <w:pPr>
              <w:pStyle w:val="TableParagraph"/>
              <w:spacing w:before="90"/>
              <w:ind w:left="57" w:right="58"/>
              <w:jc w:val="center"/>
              <w:rPr>
                <w:sz w:val="16"/>
              </w:rPr>
            </w:pPr>
            <w:r>
              <w:rPr>
                <w:sz w:val="16"/>
              </w:rPr>
              <w:t>2,7</w:t>
            </w:r>
          </w:p>
        </w:tc>
        <w:tc>
          <w:tcPr>
            <w:tcW w:w="487" w:type="dxa"/>
          </w:tcPr>
          <w:p w14:paraId="5268DD09" w14:textId="77777777" w:rsidR="004678B8" w:rsidRDefault="00C43813">
            <w:pPr>
              <w:pStyle w:val="TableParagraph"/>
              <w:spacing w:before="90"/>
              <w:ind w:left="135"/>
              <w:rPr>
                <w:sz w:val="16"/>
              </w:rPr>
            </w:pPr>
            <w:r>
              <w:rPr>
                <w:sz w:val="16"/>
              </w:rPr>
              <w:t>2,5</w:t>
            </w:r>
          </w:p>
        </w:tc>
        <w:tc>
          <w:tcPr>
            <w:tcW w:w="484" w:type="dxa"/>
          </w:tcPr>
          <w:p w14:paraId="1BF47B83" w14:textId="77777777" w:rsidR="004678B8" w:rsidRDefault="00C43813">
            <w:pPr>
              <w:pStyle w:val="TableParagraph"/>
              <w:spacing w:before="90"/>
              <w:ind w:left="130"/>
              <w:rPr>
                <w:sz w:val="16"/>
              </w:rPr>
            </w:pPr>
            <w:r>
              <w:rPr>
                <w:sz w:val="16"/>
              </w:rPr>
              <w:t>2,6</w:t>
            </w:r>
          </w:p>
        </w:tc>
        <w:tc>
          <w:tcPr>
            <w:tcW w:w="486" w:type="dxa"/>
          </w:tcPr>
          <w:p w14:paraId="0D3310E2" w14:textId="77777777" w:rsidR="004678B8" w:rsidRDefault="00C43813">
            <w:pPr>
              <w:pStyle w:val="TableParagraph"/>
              <w:spacing w:before="90"/>
              <w:ind w:left="131"/>
              <w:rPr>
                <w:sz w:val="16"/>
              </w:rPr>
            </w:pPr>
            <w:r>
              <w:rPr>
                <w:sz w:val="16"/>
              </w:rPr>
              <w:t>2,6</w:t>
            </w:r>
          </w:p>
        </w:tc>
      </w:tr>
      <w:tr w:rsidR="004678B8" w14:paraId="672B16A3" w14:textId="77777777">
        <w:trPr>
          <w:trHeight w:val="374"/>
        </w:trPr>
        <w:tc>
          <w:tcPr>
            <w:tcW w:w="1952" w:type="dxa"/>
          </w:tcPr>
          <w:p w14:paraId="639B0686" w14:textId="77777777" w:rsidR="004678B8" w:rsidRDefault="00C43813">
            <w:pPr>
              <w:pStyle w:val="TableParagraph"/>
              <w:spacing w:before="90"/>
              <w:ind w:left="69"/>
              <w:rPr>
                <w:sz w:val="16"/>
              </w:rPr>
            </w:pPr>
            <w:r>
              <w:rPr>
                <w:sz w:val="16"/>
              </w:rPr>
              <w:t>Diğer gelirler</w:t>
            </w:r>
          </w:p>
        </w:tc>
        <w:tc>
          <w:tcPr>
            <w:tcW w:w="483" w:type="dxa"/>
          </w:tcPr>
          <w:p w14:paraId="4D562A9B" w14:textId="77777777" w:rsidR="004678B8" w:rsidRDefault="00C43813">
            <w:pPr>
              <w:pStyle w:val="TableParagraph"/>
              <w:spacing w:before="90"/>
              <w:ind w:left="58" w:right="54"/>
              <w:jc w:val="center"/>
              <w:rPr>
                <w:sz w:val="16"/>
              </w:rPr>
            </w:pPr>
            <w:r>
              <w:rPr>
                <w:sz w:val="16"/>
              </w:rPr>
              <w:t>1,5</w:t>
            </w:r>
          </w:p>
        </w:tc>
        <w:tc>
          <w:tcPr>
            <w:tcW w:w="485" w:type="dxa"/>
          </w:tcPr>
          <w:p w14:paraId="7DAD53AC" w14:textId="77777777" w:rsidR="004678B8" w:rsidRDefault="00C43813">
            <w:pPr>
              <w:pStyle w:val="TableParagraph"/>
              <w:spacing w:before="90"/>
              <w:ind w:left="60" w:right="54"/>
              <w:jc w:val="center"/>
              <w:rPr>
                <w:sz w:val="16"/>
              </w:rPr>
            </w:pPr>
            <w:r>
              <w:rPr>
                <w:sz w:val="16"/>
              </w:rPr>
              <w:t>1,1</w:t>
            </w:r>
          </w:p>
        </w:tc>
        <w:tc>
          <w:tcPr>
            <w:tcW w:w="483" w:type="dxa"/>
          </w:tcPr>
          <w:p w14:paraId="7D6FE5BE" w14:textId="77777777" w:rsidR="004678B8" w:rsidRDefault="00C43813">
            <w:pPr>
              <w:pStyle w:val="TableParagraph"/>
              <w:spacing w:before="90"/>
              <w:ind w:left="137"/>
              <w:rPr>
                <w:sz w:val="16"/>
              </w:rPr>
            </w:pPr>
            <w:r>
              <w:rPr>
                <w:sz w:val="16"/>
              </w:rPr>
              <w:t>0,9</w:t>
            </w:r>
          </w:p>
        </w:tc>
        <w:tc>
          <w:tcPr>
            <w:tcW w:w="486" w:type="dxa"/>
          </w:tcPr>
          <w:p w14:paraId="48CD9865" w14:textId="77777777" w:rsidR="004678B8" w:rsidRDefault="00C43813">
            <w:pPr>
              <w:pStyle w:val="TableParagraph"/>
              <w:spacing w:before="90"/>
              <w:ind w:left="140"/>
              <w:rPr>
                <w:sz w:val="16"/>
              </w:rPr>
            </w:pPr>
            <w:r>
              <w:rPr>
                <w:sz w:val="16"/>
              </w:rPr>
              <w:t>0,2</w:t>
            </w:r>
          </w:p>
        </w:tc>
        <w:tc>
          <w:tcPr>
            <w:tcW w:w="486" w:type="dxa"/>
          </w:tcPr>
          <w:p w14:paraId="125C239A" w14:textId="77777777" w:rsidR="004678B8" w:rsidRDefault="00C43813">
            <w:pPr>
              <w:pStyle w:val="TableParagraph"/>
              <w:spacing w:before="90"/>
              <w:ind w:left="138"/>
              <w:rPr>
                <w:sz w:val="16"/>
              </w:rPr>
            </w:pPr>
            <w:r>
              <w:rPr>
                <w:sz w:val="16"/>
              </w:rPr>
              <w:t>0,2</w:t>
            </w:r>
          </w:p>
        </w:tc>
        <w:tc>
          <w:tcPr>
            <w:tcW w:w="484" w:type="dxa"/>
          </w:tcPr>
          <w:p w14:paraId="73CE744E" w14:textId="77777777" w:rsidR="004678B8" w:rsidRDefault="00C43813">
            <w:pPr>
              <w:pStyle w:val="TableParagraph"/>
              <w:spacing w:before="90"/>
              <w:ind w:left="135"/>
              <w:rPr>
                <w:sz w:val="16"/>
              </w:rPr>
            </w:pPr>
            <w:r>
              <w:rPr>
                <w:sz w:val="16"/>
              </w:rPr>
              <w:t>0,2</w:t>
            </w:r>
          </w:p>
        </w:tc>
        <w:tc>
          <w:tcPr>
            <w:tcW w:w="486" w:type="dxa"/>
          </w:tcPr>
          <w:p w14:paraId="5250B85D" w14:textId="77777777" w:rsidR="004678B8" w:rsidRDefault="00C43813">
            <w:pPr>
              <w:pStyle w:val="TableParagraph"/>
              <w:spacing w:before="90"/>
              <w:ind w:left="57" w:right="58"/>
              <w:jc w:val="center"/>
              <w:rPr>
                <w:sz w:val="16"/>
              </w:rPr>
            </w:pPr>
            <w:r>
              <w:rPr>
                <w:sz w:val="16"/>
              </w:rPr>
              <w:t>0,2</w:t>
            </w:r>
          </w:p>
        </w:tc>
        <w:tc>
          <w:tcPr>
            <w:tcW w:w="487" w:type="dxa"/>
          </w:tcPr>
          <w:p w14:paraId="7DBDB481" w14:textId="77777777" w:rsidR="004678B8" w:rsidRDefault="00C43813">
            <w:pPr>
              <w:pStyle w:val="TableParagraph"/>
              <w:spacing w:before="90"/>
              <w:ind w:left="135"/>
              <w:rPr>
                <w:sz w:val="16"/>
              </w:rPr>
            </w:pPr>
            <w:r>
              <w:rPr>
                <w:sz w:val="16"/>
              </w:rPr>
              <w:t>0,2</w:t>
            </w:r>
          </w:p>
        </w:tc>
        <w:tc>
          <w:tcPr>
            <w:tcW w:w="484" w:type="dxa"/>
          </w:tcPr>
          <w:p w14:paraId="71C2A834" w14:textId="77777777" w:rsidR="004678B8" w:rsidRDefault="00C43813">
            <w:pPr>
              <w:pStyle w:val="TableParagraph"/>
              <w:spacing w:before="90"/>
              <w:ind w:left="130"/>
              <w:rPr>
                <w:sz w:val="16"/>
              </w:rPr>
            </w:pPr>
            <w:r>
              <w:rPr>
                <w:sz w:val="16"/>
              </w:rPr>
              <w:t>0,2</w:t>
            </w:r>
          </w:p>
        </w:tc>
        <w:tc>
          <w:tcPr>
            <w:tcW w:w="486" w:type="dxa"/>
          </w:tcPr>
          <w:p w14:paraId="53BBD018" w14:textId="77777777" w:rsidR="004678B8" w:rsidRDefault="00C43813">
            <w:pPr>
              <w:pStyle w:val="TableParagraph"/>
              <w:spacing w:before="90"/>
              <w:ind w:left="131"/>
              <w:rPr>
                <w:sz w:val="16"/>
              </w:rPr>
            </w:pPr>
            <w:r>
              <w:rPr>
                <w:sz w:val="16"/>
              </w:rPr>
              <w:t>0,2</w:t>
            </w:r>
          </w:p>
        </w:tc>
      </w:tr>
    </w:tbl>
    <w:p w14:paraId="7B1056F5" w14:textId="77777777" w:rsidR="004678B8" w:rsidRDefault="00C43813">
      <w:pPr>
        <w:spacing w:before="55" w:line="276" w:lineRule="auto"/>
        <w:ind w:left="618" w:right="1417"/>
        <w:jc w:val="both"/>
        <w:rPr>
          <w:sz w:val="18"/>
        </w:rPr>
      </w:pPr>
      <w:r>
        <w:rPr>
          <w:b/>
          <w:sz w:val="18"/>
        </w:rPr>
        <w:t>Kaynak</w:t>
      </w:r>
      <w:r>
        <w:rPr>
          <w:sz w:val="18"/>
        </w:rPr>
        <w:t>:</w:t>
      </w:r>
      <w:r>
        <w:rPr>
          <w:spacing w:val="-3"/>
          <w:sz w:val="18"/>
        </w:rPr>
        <w:t xml:space="preserve"> </w:t>
      </w:r>
      <w:r>
        <w:rPr>
          <w:sz w:val="18"/>
        </w:rPr>
        <w:t>TÜİK,</w:t>
      </w:r>
      <w:r>
        <w:rPr>
          <w:spacing w:val="-4"/>
          <w:sz w:val="18"/>
        </w:rPr>
        <w:t xml:space="preserve"> </w:t>
      </w:r>
      <w:r>
        <w:rPr>
          <w:sz w:val="18"/>
        </w:rPr>
        <w:t>Eşdeğer</w:t>
      </w:r>
      <w:r>
        <w:rPr>
          <w:spacing w:val="-4"/>
          <w:sz w:val="18"/>
        </w:rPr>
        <w:t xml:space="preserve"> </w:t>
      </w:r>
      <w:proofErr w:type="spellStart"/>
      <w:r>
        <w:rPr>
          <w:sz w:val="18"/>
        </w:rPr>
        <w:t>hanehalkı</w:t>
      </w:r>
      <w:proofErr w:type="spellEnd"/>
      <w:r>
        <w:rPr>
          <w:spacing w:val="-4"/>
          <w:sz w:val="18"/>
        </w:rPr>
        <w:t xml:space="preserve"> </w:t>
      </w:r>
      <w:r>
        <w:rPr>
          <w:sz w:val="18"/>
        </w:rPr>
        <w:t>kullanılabilir</w:t>
      </w:r>
      <w:r>
        <w:rPr>
          <w:spacing w:val="-5"/>
          <w:sz w:val="18"/>
        </w:rPr>
        <w:t xml:space="preserve"> </w:t>
      </w:r>
      <w:r>
        <w:rPr>
          <w:sz w:val="18"/>
        </w:rPr>
        <w:t>fert</w:t>
      </w:r>
      <w:r>
        <w:rPr>
          <w:spacing w:val="-4"/>
          <w:sz w:val="18"/>
        </w:rPr>
        <w:t xml:space="preserve"> </w:t>
      </w:r>
      <w:r>
        <w:rPr>
          <w:sz w:val="18"/>
        </w:rPr>
        <w:t>gelirine</w:t>
      </w:r>
      <w:r>
        <w:rPr>
          <w:spacing w:val="-5"/>
          <w:sz w:val="18"/>
        </w:rPr>
        <w:t xml:space="preserve"> </w:t>
      </w:r>
      <w:r>
        <w:rPr>
          <w:sz w:val="18"/>
        </w:rPr>
        <w:t>göre</w:t>
      </w:r>
      <w:r>
        <w:rPr>
          <w:spacing w:val="-5"/>
          <w:sz w:val="18"/>
        </w:rPr>
        <w:t xml:space="preserve"> </w:t>
      </w:r>
      <w:r>
        <w:rPr>
          <w:sz w:val="18"/>
        </w:rPr>
        <w:t>sıralı</w:t>
      </w:r>
      <w:r>
        <w:rPr>
          <w:spacing w:val="-4"/>
          <w:sz w:val="18"/>
        </w:rPr>
        <w:t xml:space="preserve"> </w:t>
      </w:r>
      <w:r>
        <w:rPr>
          <w:sz w:val="18"/>
        </w:rPr>
        <w:t>yüzde</w:t>
      </w:r>
      <w:r>
        <w:rPr>
          <w:spacing w:val="-6"/>
          <w:sz w:val="18"/>
        </w:rPr>
        <w:t xml:space="preserve"> </w:t>
      </w:r>
      <w:r>
        <w:rPr>
          <w:sz w:val="18"/>
        </w:rPr>
        <w:t>20'lik</w:t>
      </w:r>
      <w:r>
        <w:rPr>
          <w:spacing w:val="-6"/>
          <w:sz w:val="18"/>
        </w:rPr>
        <w:t xml:space="preserve"> </w:t>
      </w:r>
      <w:r>
        <w:rPr>
          <w:sz w:val="18"/>
        </w:rPr>
        <w:t xml:space="preserve">grup- </w:t>
      </w:r>
      <w:proofErr w:type="spellStart"/>
      <w:r>
        <w:rPr>
          <w:sz w:val="18"/>
        </w:rPr>
        <w:t>lar</w:t>
      </w:r>
      <w:proofErr w:type="spellEnd"/>
      <w:r>
        <w:rPr>
          <w:sz w:val="18"/>
        </w:rPr>
        <w:t xml:space="preserve"> ve gelir türlerine göre yıllık fert gelirinin dağılımı,</w:t>
      </w:r>
      <w:r>
        <w:rPr>
          <w:spacing w:val="-5"/>
          <w:sz w:val="18"/>
        </w:rPr>
        <w:t xml:space="preserve"> </w:t>
      </w:r>
      <w:r>
        <w:rPr>
          <w:sz w:val="18"/>
        </w:rPr>
        <w:t>2006-2015</w:t>
      </w:r>
    </w:p>
    <w:p w14:paraId="3CE4FCD9" w14:textId="77777777" w:rsidR="004678B8" w:rsidRDefault="00C9101E">
      <w:pPr>
        <w:spacing w:before="59"/>
        <w:ind w:left="618"/>
        <w:jc w:val="both"/>
        <w:rPr>
          <w:sz w:val="18"/>
        </w:rPr>
      </w:pPr>
      <w:hyperlink r:id="rId66">
        <w:r w:rsidR="00C43813">
          <w:rPr>
            <w:sz w:val="18"/>
          </w:rPr>
          <w:t xml:space="preserve">http://www.tuik.gov.tr/PreIstatistikTablo.do?istab_id=1379 </w:t>
        </w:r>
      </w:hyperlink>
      <w:r w:rsidR="00C43813">
        <w:rPr>
          <w:sz w:val="18"/>
        </w:rPr>
        <w:t>Erişim: 29.02.2017</w:t>
      </w:r>
    </w:p>
    <w:p w14:paraId="37C4F6CF" w14:textId="77777777" w:rsidR="004678B8" w:rsidRDefault="004678B8">
      <w:pPr>
        <w:pStyle w:val="GvdeMetni"/>
        <w:spacing w:before="2"/>
        <w:ind w:left="0"/>
        <w:rPr>
          <w:sz w:val="18"/>
        </w:rPr>
      </w:pPr>
    </w:p>
    <w:p w14:paraId="1A3D4535" w14:textId="77777777" w:rsidR="004678B8" w:rsidRDefault="00C43813">
      <w:pPr>
        <w:pStyle w:val="GvdeMetni"/>
        <w:spacing w:line="276" w:lineRule="auto"/>
        <w:ind w:right="1415"/>
        <w:jc w:val="both"/>
      </w:pPr>
      <w:r>
        <w:t xml:space="preserve">Eşdeğer </w:t>
      </w:r>
      <w:proofErr w:type="spellStart"/>
      <w:r>
        <w:t>hanehalkı</w:t>
      </w:r>
      <w:proofErr w:type="spellEnd"/>
      <w:r>
        <w:t xml:space="preserve"> kullanılabilir fert gelirine göre sıralı yüzde 20'lik grup- </w:t>
      </w:r>
      <w:proofErr w:type="spellStart"/>
      <w:r>
        <w:t>lar</w:t>
      </w:r>
      <w:proofErr w:type="spellEnd"/>
      <w:r>
        <w:rPr>
          <w:spacing w:val="-5"/>
        </w:rPr>
        <w:t xml:space="preserve"> </w:t>
      </w:r>
      <w:r>
        <w:t>ve</w:t>
      </w:r>
      <w:r>
        <w:rPr>
          <w:spacing w:val="-5"/>
        </w:rPr>
        <w:t xml:space="preserve"> </w:t>
      </w:r>
      <w:r>
        <w:t>gelir</w:t>
      </w:r>
      <w:r>
        <w:rPr>
          <w:spacing w:val="-4"/>
        </w:rPr>
        <w:t xml:space="preserve"> </w:t>
      </w:r>
      <w:r>
        <w:t>türlerine</w:t>
      </w:r>
      <w:r>
        <w:rPr>
          <w:spacing w:val="-5"/>
        </w:rPr>
        <w:t xml:space="preserve"> </w:t>
      </w:r>
      <w:r>
        <w:t>göre</w:t>
      </w:r>
      <w:r>
        <w:rPr>
          <w:spacing w:val="-4"/>
        </w:rPr>
        <w:t xml:space="preserve"> </w:t>
      </w:r>
      <w:r>
        <w:t>yıllık</w:t>
      </w:r>
      <w:r>
        <w:rPr>
          <w:spacing w:val="-7"/>
        </w:rPr>
        <w:t xml:space="preserve"> </w:t>
      </w:r>
      <w:r>
        <w:t>fert</w:t>
      </w:r>
      <w:r>
        <w:rPr>
          <w:spacing w:val="-5"/>
        </w:rPr>
        <w:t xml:space="preserve"> </w:t>
      </w:r>
      <w:r>
        <w:t>gelirinin</w:t>
      </w:r>
      <w:r>
        <w:rPr>
          <w:spacing w:val="-5"/>
        </w:rPr>
        <w:t xml:space="preserve"> </w:t>
      </w:r>
      <w:r>
        <w:t>dağılımı</w:t>
      </w:r>
      <w:r>
        <w:rPr>
          <w:spacing w:val="-5"/>
        </w:rPr>
        <w:t xml:space="preserve"> </w:t>
      </w:r>
      <w:r>
        <w:t>tablosundan</w:t>
      </w:r>
      <w:r>
        <w:rPr>
          <w:spacing w:val="-4"/>
        </w:rPr>
        <w:t xml:space="preserve"> </w:t>
      </w:r>
      <w:r>
        <w:t>2006</w:t>
      </w:r>
      <w:r>
        <w:rPr>
          <w:spacing w:val="-6"/>
        </w:rPr>
        <w:t xml:space="preserve"> </w:t>
      </w:r>
      <w:r>
        <w:t>ve 2015 yıllarını karşılaştırabilmek için hazırlanan Grafik 1’den fonksiyonel gelirin dağılımında nasıl bir</w:t>
      </w:r>
      <w:r>
        <w:rPr>
          <w:spacing w:val="-41"/>
        </w:rPr>
        <w:t xml:space="preserve"> </w:t>
      </w:r>
      <w:r>
        <w:t>değişme olduğu anlaşılabilir. Fonksiyonel ge- lir dağılımının ücret lehine %10 oranında düzeldiği</w:t>
      </w:r>
      <w:r>
        <w:rPr>
          <w:spacing w:val="-5"/>
        </w:rPr>
        <w:t xml:space="preserve"> </w:t>
      </w:r>
      <w:r>
        <w:t>görülüyor.</w:t>
      </w:r>
    </w:p>
    <w:p w14:paraId="3B94CC35" w14:textId="77777777" w:rsidR="004678B8" w:rsidRDefault="004678B8">
      <w:pPr>
        <w:spacing w:line="276" w:lineRule="auto"/>
        <w:jc w:val="both"/>
        <w:sectPr w:rsidR="004678B8">
          <w:pgSz w:w="9360" w:h="13330"/>
          <w:pgMar w:top="1240" w:right="0" w:bottom="280" w:left="800" w:header="710" w:footer="0" w:gutter="0"/>
          <w:cols w:space="708"/>
        </w:sectPr>
      </w:pPr>
    </w:p>
    <w:p w14:paraId="566AF1CE" w14:textId="77777777" w:rsidR="004678B8" w:rsidRDefault="004678B8">
      <w:pPr>
        <w:pStyle w:val="GvdeMetni"/>
        <w:ind w:left="0"/>
        <w:rPr>
          <w:sz w:val="20"/>
        </w:rPr>
      </w:pPr>
    </w:p>
    <w:p w14:paraId="5FCB62E5" w14:textId="77777777" w:rsidR="004678B8" w:rsidRDefault="004678B8">
      <w:pPr>
        <w:pStyle w:val="GvdeMetni"/>
        <w:spacing w:before="8"/>
        <w:ind w:left="0"/>
      </w:pPr>
    </w:p>
    <w:p w14:paraId="189DDD16" w14:textId="77777777" w:rsidR="004678B8" w:rsidRDefault="00C43813">
      <w:pPr>
        <w:pStyle w:val="Balk3"/>
        <w:spacing w:before="92"/>
        <w:ind w:right="1408"/>
        <w:jc w:val="center"/>
      </w:pPr>
      <w:r>
        <w:t>Grafik 1.</w:t>
      </w:r>
    </w:p>
    <w:p w14:paraId="7B374C10" w14:textId="77777777" w:rsidR="004678B8" w:rsidRDefault="00C9101E">
      <w:pPr>
        <w:pStyle w:val="GvdeMetni"/>
        <w:spacing w:before="32"/>
        <w:ind w:left="615" w:right="1411"/>
        <w:jc w:val="center"/>
      </w:pPr>
      <w:r>
        <w:pict w14:anchorId="2512A896">
          <v:shape id="_x0000_s4217" type="#_x0000_t202" style="position:absolute;left:0;text-align:left;margin-left:72.65pt;margin-top:25.4pt;width:334.8pt;height:172.45pt;z-index:25167052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239"/>
                    <w:gridCol w:w="68"/>
                    <w:gridCol w:w="1235"/>
                    <w:gridCol w:w="854"/>
                    <w:gridCol w:w="793"/>
                    <w:gridCol w:w="720"/>
                    <w:gridCol w:w="488"/>
                    <w:gridCol w:w="298"/>
                  </w:tblGrid>
                  <w:tr w:rsidR="00C43813" w14:paraId="13ACA35D" w14:textId="77777777">
                    <w:trPr>
                      <w:trHeight w:val="267"/>
                    </w:trPr>
                    <w:tc>
                      <w:tcPr>
                        <w:tcW w:w="2239" w:type="dxa"/>
                        <w:tcBorders>
                          <w:right w:val="single" w:sz="8" w:space="0" w:color="D9D9D9"/>
                        </w:tcBorders>
                      </w:tcPr>
                      <w:p w14:paraId="444C4036" w14:textId="77777777" w:rsidR="00C43813" w:rsidRDefault="00C43813">
                        <w:pPr>
                          <w:pStyle w:val="TableParagraph"/>
                          <w:spacing w:before="11"/>
                          <w:ind w:right="132"/>
                          <w:jc w:val="right"/>
                          <w:rPr>
                            <w:rFonts w:ascii="Calibri" w:hAnsi="Calibri"/>
                            <w:sz w:val="18"/>
                          </w:rPr>
                        </w:pPr>
                        <w:r>
                          <w:rPr>
                            <w:rFonts w:ascii="Calibri" w:hAnsi="Calibri"/>
                            <w:sz w:val="18"/>
                          </w:rPr>
                          <w:t>Maaş ve ücret</w:t>
                        </w:r>
                      </w:p>
                    </w:tc>
                    <w:tc>
                      <w:tcPr>
                        <w:tcW w:w="68" w:type="dxa"/>
                        <w:tcBorders>
                          <w:left w:val="single" w:sz="8" w:space="0" w:color="D9D9D9"/>
                          <w:right w:val="single" w:sz="8" w:space="0" w:color="D9D9D9"/>
                        </w:tcBorders>
                      </w:tcPr>
                      <w:p w14:paraId="3C483EA5" w14:textId="77777777" w:rsidR="00C43813" w:rsidRDefault="00C43813">
                        <w:pPr>
                          <w:pStyle w:val="TableParagraph"/>
                          <w:rPr>
                            <w:sz w:val="18"/>
                          </w:rPr>
                        </w:pPr>
                      </w:p>
                    </w:tc>
                    <w:tc>
                      <w:tcPr>
                        <w:tcW w:w="1235" w:type="dxa"/>
                        <w:tcBorders>
                          <w:left w:val="single" w:sz="8" w:space="0" w:color="D9D9D9"/>
                        </w:tcBorders>
                      </w:tcPr>
                      <w:p w14:paraId="3A98106A" w14:textId="77777777" w:rsidR="00C43813" w:rsidRDefault="00C43813">
                        <w:pPr>
                          <w:pStyle w:val="TableParagraph"/>
                          <w:rPr>
                            <w:sz w:val="18"/>
                          </w:rPr>
                        </w:pPr>
                      </w:p>
                    </w:tc>
                    <w:tc>
                      <w:tcPr>
                        <w:tcW w:w="854" w:type="dxa"/>
                      </w:tcPr>
                      <w:p w14:paraId="76BA8F7E" w14:textId="77777777" w:rsidR="00C43813" w:rsidRDefault="00C43813">
                        <w:pPr>
                          <w:pStyle w:val="TableParagraph"/>
                          <w:rPr>
                            <w:sz w:val="18"/>
                          </w:rPr>
                        </w:pPr>
                      </w:p>
                    </w:tc>
                    <w:tc>
                      <w:tcPr>
                        <w:tcW w:w="793" w:type="dxa"/>
                      </w:tcPr>
                      <w:p w14:paraId="6E1FBE92" w14:textId="77777777" w:rsidR="00C43813" w:rsidRDefault="00C43813">
                        <w:pPr>
                          <w:pStyle w:val="TableParagraph"/>
                          <w:rPr>
                            <w:sz w:val="18"/>
                          </w:rPr>
                        </w:pPr>
                      </w:p>
                    </w:tc>
                    <w:tc>
                      <w:tcPr>
                        <w:tcW w:w="720" w:type="dxa"/>
                      </w:tcPr>
                      <w:p w14:paraId="52DED329" w14:textId="77777777" w:rsidR="00C43813" w:rsidRDefault="00C43813">
                        <w:pPr>
                          <w:pStyle w:val="TableParagraph"/>
                          <w:rPr>
                            <w:sz w:val="18"/>
                          </w:rPr>
                        </w:pPr>
                      </w:p>
                    </w:tc>
                    <w:tc>
                      <w:tcPr>
                        <w:tcW w:w="488" w:type="dxa"/>
                      </w:tcPr>
                      <w:p w14:paraId="4957A9EE" w14:textId="77777777" w:rsidR="00C43813" w:rsidRDefault="00C43813">
                        <w:pPr>
                          <w:pStyle w:val="TableParagraph"/>
                          <w:rPr>
                            <w:sz w:val="18"/>
                          </w:rPr>
                        </w:pPr>
                      </w:p>
                    </w:tc>
                    <w:tc>
                      <w:tcPr>
                        <w:tcW w:w="298" w:type="dxa"/>
                        <w:vMerge w:val="restart"/>
                      </w:tcPr>
                      <w:p w14:paraId="431EE7BA" w14:textId="77777777" w:rsidR="00C43813" w:rsidRDefault="00C43813">
                        <w:pPr>
                          <w:pStyle w:val="TableParagraph"/>
                          <w:rPr>
                            <w:sz w:val="20"/>
                          </w:rPr>
                        </w:pPr>
                      </w:p>
                    </w:tc>
                  </w:tr>
                  <w:tr w:rsidR="00C43813" w14:paraId="26134B1B" w14:textId="77777777">
                    <w:trPr>
                      <w:trHeight w:val="259"/>
                    </w:trPr>
                    <w:tc>
                      <w:tcPr>
                        <w:tcW w:w="2239" w:type="dxa"/>
                        <w:tcBorders>
                          <w:right w:val="single" w:sz="8" w:space="0" w:color="D9D9D9"/>
                        </w:tcBorders>
                      </w:tcPr>
                      <w:p w14:paraId="6103E3A0" w14:textId="77777777" w:rsidR="00C43813" w:rsidRDefault="00C43813">
                        <w:pPr>
                          <w:pStyle w:val="TableParagraph"/>
                          <w:spacing w:before="3"/>
                          <w:ind w:right="173"/>
                          <w:jc w:val="right"/>
                          <w:rPr>
                            <w:rFonts w:ascii="Calibri"/>
                            <w:sz w:val="18"/>
                          </w:rPr>
                        </w:pPr>
                        <w:r>
                          <w:rPr>
                            <w:rFonts w:ascii="Calibri"/>
                            <w:sz w:val="18"/>
                          </w:rPr>
                          <w:t xml:space="preserve">Sosyal </w:t>
                        </w:r>
                        <w:proofErr w:type="gramStart"/>
                        <w:r>
                          <w:rPr>
                            <w:rFonts w:ascii="Calibri"/>
                            <w:sz w:val="18"/>
                          </w:rPr>
                          <w:t>transferler(</w:t>
                        </w:r>
                        <w:proofErr w:type="gramEnd"/>
                        <w:r>
                          <w:rPr>
                            <w:rFonts w:ascii="Calibri"/>
                            <w:sz w:val="18"/>
                          </w:rPr>
                          <w:t>1)</w:t>
                        </w:r>
                      </w:p>
                    </w:tc>
                    <w:tc>
                      <w:tcPr>
                        <w:tcW w:w="68" w:type="dxa"/>
                        <w:tcBorders>
                          <w:left w:val="single" w:sz="8" w:space="0" w:color="D9D9D9"/>
                          <w:right w:val="single" w:sz="8" w:space="0" w:color="D9D9D9"/>
                        </w:tcBorders>
                      </w:tcPr>
                      <w:p w14:paraId="6D405DD8" w14:textId="77777777" w:rsidR="00C43813" w:rsidRDefault="00C43813">
                        <w:pPr>
                          <w:pStyle w:val="TableParagraph"/>
                          <w:rPr>
                            <w:sz w:val="18"/>
                          </w:rPr>
                        </w:pPr>
                      </w:p>
                    </w:tc>
                    <w:tc>
                      <w:tcPr>
                        <w:tcW w:w="1235" w:type="dxa"/>
                        <w:tcBorders>
                          <w:left w:val="single" w:sz="8" w:space="0" w:color="D9D9D9"/>
                        </w:tcBorders>
                      </w:tcPr>
                      <w:p w14:paraId="595D16D0" w14:textId="77777777" w:rsidR="00C43813" w:rsidRDefault="00C43813">
                        <w:pPr>
                          <w:pStyle w:val="TableParagraph"/>
                          <w:rPr>
                            <w:sz w:val="18"/>
                          </w:rPr>
                        </w:pPr>
                      </w:p>
                    </w:tc>
                    <w:tc>
                      <w:tcPr>
                        <w:tcW w:w="854" w:type="dxa"/>
                      </w:tcPr>
                      <w:p w14:paraId="63410067" w14:textId="77777777" w:rsidR="00C43813" w:rsidRDefault="00C43813">
                        <w:pPr>
                          <w:pStyle w:val="TableParagraph"/>
                          <w:rPr>
                            <w:sz w:val="18"/>
                          </w:rPr>
                        </w:pPr>
                      </w:p>
                    </w:tc>
                    <w:tc>
                      <w:tcPr>
                        <w:tcW w:w="793" w:type="dxa"/>
                      </w:tcPr>
                      <w:p w14:paraId="4FB95D43" w14:textId="77777777" w:rsidR="00C43813" w:rsidRDefault="00C43813">
                        <w:pPr>
                          <w:pStyle w:val="TableParagraph"/>
                          <w:rPr>
                            <w:sz w:val="18"/>
                          </w:rPr>
                        </w:pPr>
                      </w:p>
                    </w:tc>
                    <w:tc>
                      <w:tcPr>
                        <w:tcW w:w="720" w:type="dxa"/>
                      </w:tcPr>
                      <w:p w14:paraId="153BB81F" w14:textId="77777777" w:rsidR="00C43813" w:rsidRDefault="00C43813">
                        <w:pPr>
                          <w:pStyle w:val="TableParagraph"/>
                          <w:rPr>
                            <w:sz w:val="18"/>
                          </w:rPr>
                        </w:pPr>
                      </w:p>
                    </w:tc>
                    <w:tc>
                      <w:tcPr>
                        <w:tcW w:w="488" w:type="dxa"/>
                      </w:tcPr>
                      <w:p w14:paraId="2F133C81" w14:textId="77777777" w:rsidR="00C43813" w:rsidRDefault="00C43813">
                        <w:pPr>
                          <w:pStyle w:val="TableParagraph"/>
                          <w:rPr>
                            <w:sz w:val="18"/>
                          </w:rPr>
                        </w:pPr>
                      </w:p>
                    </w:tc>
                    <w:tc>
                      <w:tcPr>
                        <w:tcW w:w="298" w:type="dxa"/>
                        <w:vMerge/>
                        <w:tcBorders>
                          <w:top w:val="nil"/>
                        </w:tcBorders>
                      </w:tcPr>
                      <w:p w14:paraId="1004E008" w14:textId="77777777" w:rsidR="00C43813" w:rsidRDefault="00C43813">
                        <w:pPr>
                          <w:rPr>
                            <w:sz w:val="2"/>
                            <w:szCs w:val="2"/>
                          </w:rPr>
                        </w:pPr>
                      </w:p>
                    </w:tc>
                  </w:tr>
                  <w:tr w:rsidR="00C43813" w14:paraId="2C22145A" w14:textId="77777777">
                    <w:trPr>
                      <w:trHeight w:val="259"/>
                    </w:trPr>
                    <w:tc>
                      <w:tcPr>
                        <w:tcW w:w="2239" w:type="dxa"/>
                        <w:tcBorders>
                          <w:right w:val="single" w:sz="8" w:space="0" w:color="D9D9D9"/>
                        </w:tcBorders>
                      </w:tcPr>
                      <w:p w14:paraId="4D350720" w14:textId="77777777" w:rsidR="00C43813" w:rsidRDefault="00C43813">
                        <w:pPr>
                          <w:pStyle w:val="TableParagraph"/>
                          <w:spacing w:before="3"/>
                          <w:ind w:right="131"/>
                          <w:jc w:val="right"/>
                          <w:rPr>
                            <w:rFonts w:ascii="Calibri" w:hAnsi="Calibri"/>
                            <w:sz w:val="18"/>
                          </w:rPr>
                        </w:pPr>
                        <w:r>
                          <w:rPr>
                            <w:rFonts w:ascii="Calibri" w:hAnsi="Calibri"/>
                            <w:sz w:val="18"/>
                          </w:rPr>
                          <w:t>Müteşebbis</w:t>
                        </w:r>
                      </w:p>
                    </w:tc>
                    <w:tc>
                      <w:tcPr>
                        <w:tcW w:w="68" w:type="dxa"/>
                        <w:tcBorders>
                          <w:left w:val="single" w:sz="8" w:space="0" w:color="D9D9D9"/>
                          <w:right w:val="single" w:sz="8" w:space="0" w:color="D9D9D9"/>
                        </w:tcBorders>
                      </w:tcPr>
                      <w:p w14:paraId="065F38EF" w14:textId="77777777" w:rsidR="00C43813" w:rsidRDefault="00C43813">
                        <w:pPr>
                          <w:pStyle w:val="TableParagraph"/>
                          <w:rPr>
                            <w:sz w:val="18"/>
                          </w:rPr>
                        </w:pPr>
                      </w:p>
                    </w:tc>
                    <w:tc>
                      <w:tcPr>
                        <w:tcW w:w="1235" w:type="dxa"/>
                        <w:tcBorders>
                          <w:left w:val="single" w:sz="8" w:space="0" w:color="D9D9D9"/>
                        </w:tcBorders>
                      </w:tcPr>
                      <w:p w14:paraId="0E17E84B" w14:textId="77777777" w:rsidR="00C43813" w:rsidRDefault="00C43813">
                        <w:pPr>
                          <w:pStyle w:val="TableParagraph"/>
                          <w:rPr>
                            <w:sz w:val="18"/>
                          </w:rPr>
                        </w:pPr>
                      </w:p>
                    </w:tc>
                    <w:tc>
                      <w:tcPr>
                        <w:tcW w:w="854" w:type="dxa"/>
                      </w:tcPr>
                      <w:p w14:paraId="463732F4" w14:textId="77777777" w:rsidR="00C43813" w:rsidRDefault="00C43813">
                        <w:pPr>
                          <w:pStyle w:val="TableParagraph"/>
                          <w:rPr>
                            <w:sz w:val="18"/>
                          </w:rPr>
                        </w:pPr>
                      </w:p>
                    </w:tc>
                    <w:tc>
                      <w:tcPr>
                        <w:tcW w:w="793" w:type="dxa"/>
                      </w:tcPr>
                      <w:p w14:paraId="4EAA8CD6" w14:textId="77777777" w:rsidR="00C43813" w:rsidRDefault="00C43813">
                        <w:pPr>
                          <w:pStyle w:val="TableParagraph"/>
                          <w:rPr>
                            <w:sz w:val="18"/>
                          </w:rPr>
                        </w:pPr>
                      </w:p>
                    </w:tc>
                    <w:tc>
                      <w:tcPr>
                        <w:tcW w:w="720" w:type="dxa"/>
                      </w:tcPr>
                      <w:p w14:paraId="7FE9D18B" w14:textId="77777777" w:rsidR="00C43813" w:rsidRDefault="00C43813">
                        <w:pPr>
                          <w:pStyle w:val="TableParagraph"/>
                          <w:rPr>
                            <w:sz w:val="18"/>
                          </w:rPr>
                        </w:pPr>
                      </w:p>
                    </w:tc>
                    <w:tc>
                      <w:tcPr>
                        <w:tcW w:w="488" w:type="dxa"/>
                      </w:tcPr>
                      <w:p w14:paraId="4818BF9A" w14:textId="77777777" w:rsidR="00C43813" w:rsidRDefault="00C43813">
                        <w:pPr>
                          <w:pStyle w:val="TableParagraph"/>
                          <w:rPr>
                            <w:sz w:val="18"/>
                          </w:rPr>
                        </w:pPr>
                      </w:p>
                    </w:tc>
                    <w:tc>
                      <w:tcPr>
                        <w:tcW w:w="298" w:type="dxa"/>
                        <w:vMerge/>
                        <w:tcBorders>
                          <w:top w:val="nil"/>
                        </w:tcBorders>
                      </w:tcPr>
                      <w:p w14:paraId="787B4564" w14:textId="77777777" w:rsidR="00C43813" w:rsidRDefault="00C43813">
                        <w:pPr>
                          <w:rPr>
                            <w:sz w:val="2"/>
                            <w:szCs w:val="2"/>
                          </w:rPr>
                        </w:pPr>
                      </w:p>
                    </w:tc>
                  </w:tr>
                  <w:tr w:rsidR="00C43813" w14:paraId="68C77B24" w14:textId="77777777">
                    <w:trPr>
                      <w:trHeight w:val="259"/>
                    </w:trPr>
                    <w:tc>
                      <w:tcPr>
                        <w:tcW w:w="2239" w:type="dxa"/>
                        <w:tcBorders>
                          <w:right w:val="single" w:sz="8" w:space="0" w:color="D9D9D9"/>
                        </w:tcBorders>
                      </w:tcPr>
                      <w:p w14:paraId="32738076" w14:textId="77777777" w:rsidR="00C43813" w:rsidRDefault="00C43813">
                        <w:pPr>
                          <w:pStyle w:val="TableParagraph"/>
                          <w:spacing w:before="3"/>
                          <w:ind w:right="132"/>
                          <w:jc w:val="right"/>
                          <w:rPr>
                            <w:rFonts w:ascii="Calibri" w:hAnsi="Calibri"/>
                            <w:sz w:val="18"/>
                          </w:rPr>
                        </w:pPr>
                        <w:r>
                          <w:rPr>
                            <w:rFonts w:ascii="Calibri" w:hAnsi="Calibri"/>
                            <w:sz w:val="18"/>
                          </w:rPr>
                          <w:t>Emekli ve dul-yetim aylıkları</w:t>
                        </w:r>
                      </w:p>
                    </w:tc>
                    <w:tc>
                      <w:tcPr>
                        <w:tcW w:w="68" w:type="dxa"/>
                        <w:tcBorders>
                          <w:left w:val="single" w:sz="8" w:space="0" w:color="D9D9D9"/>
                          <w:right w:val="single" w:sz="8" w:space="0" w:color="D9D9D9"/>
                        </w:tcBorders>
                      </w:tcPr>
                      <w:p w14:paraId="1413F873" w14:textId="77777777" w:rsidR="00C43813" w:rsidRDefault="00C43813">
                        <w:pPr>
                          <w:pStyle w:val="TableParagraph"/>
                          <w:rPr>
                            <w:sz w:val="18"/>
                          </w:rPr>
                        </w:pPr>
                      </w:p>
                    </w:tc>
                    <w:tc>
                      <w:tcPr>
                        <w:tcW w:w="1235" w:type="dxa"/>
                        <w:tcBorders>
                          <w:left w:val="single" w:sz="8" w:space="0" w:color="D9D9D9"/>
                        </w:tcBorders>
                      </w:tcPr>
                      <w:p w14:paraId="5D2F157D" w14:textId="77777777" w:rsidR="00C43813" w:rsidRDefault="00C43813">
                        <w:pPr>
                          <w:pStyle w:val="TableParagraph"/>
                          <w:rPr>
                            <w:sz w:val="18"/>
                          </w:rPr>
                        </w:pPr>
                      </w:p>
                    </w:tc>
                    <w:tc>
                      <w:tcPr>
                        <w:tcW w:w="854" w:type="dxa"/>
                      </w:tcPr>
                      <w:p w14:paraId="725841B6" w14:textId="77777777" w:rsidR="00C43813" w:rsidRDefault="00C43813">
                        <w:pPr>
                          <w:pStyle w:val="TableParagraph"/>
                          <w:rPr>
                            <w:sz w:val="18"/>
                          </w:rPr>
                        </w:pPr>
                      </w:p>
                    </w:tc>
                    <w:tc>
                      <w:tcPr>
                        <w:tcW w:w="793" w:type="dxa"/>
                      </w:tcPr>
                      <w:p w14:paraId="3EDDD323" w14:textId="77777777" w:rsidR="00C43813" w:rsidRDefault="00C43813">
                        <w:pPr>
                          <w:pStyle w:val="TableParagraph"/>
                          <w:rPr>
                            <w:sz w:val="18"/>
                          </w:rPr>
                        </w:pPr>
                      </w:p>
                    </w:tc>
                    <w:tc>
                      <w:tcPr>
                        <w:tcW w:w="720" w:type="dxa"/>
                      </w:tcPr>
                      <w:p w14:paraId="5EF9AE78" w14:textId="77777777" w:rsidR="00C43813" w:rsidRDefault="00C43813">
                        <w:pPr>
                          <w:pStyle w:val="TableParagraph"/>
                          <w:rPr>
                            <w:sz w:val="18"/>
                          </w:rPr>
                        </w:pPr>
                      </w:p>
                    </w:tc>
                    <w:tc>
                      <w:tcPr>
                        <w:tcW w:w="488" w:type="dxa"/>
                      </w:tcPr>
                      <w:p w14:paraId="2BA719BF" w14:textId="77777777" w:rsidR="00C43813" w:rsidRDefault="00C43813">
                        <w:pPr>
                          <w:pStyle w:val="TableParagraph"/>
                          <w:rPr>
                            <w:sz w:val="18"/>
                          </w:rPr>
                        </w:pPr>
                      </w:p>
                    </w:tc>
                    <w:tc>
                      <w:tcPr>
                        <w:tcW w:w="298" w:type="dxa"/>
                        <w:vMerge/>
                        <w:tcBorders>
                          <w:top w:val="nil"/>
                        </w:tcBorders>
                      </w:tcPr>
                      <w:p w14:paraId="44937A4B" w14:textId="77777777" w:rsidR="00C43813" w:rsidRDefault="00C43813">
                        <w:pPr>
                          <w:rPr>
                            <w:sz w:val="2"/>
                            <w:szCs w:val="2"/>
                          </w:rPr>
                        </w:pPr>
                      </w:p>
                    </w:tc>
                  </w:tr>
                  <w:tr w:rsidR="00C43813" w14:paraId="09464D45" w14:textId="77777777">
                    <w:trPr>
                      <w:trHeight w:val="259"/>
                    </w:trPr>
                    <w:tc>
                      <w:tcPr>
                        <w:tcW w:w="2239" w:type="dxa"/>
                        <w:tcBorders>
                          <w:right w:val="single" w:sz="8" w:space="0" w:color="D9D9D9"/>
                        </w:tcBorders>
                      </w:tcPr>
                      <w:p w14:paraId="47CC037F" w14:textId="77777777" w:rsidR="00C43813" w:rsidRDefault="00C43813">
                        <w:pPr>
                          <w:pStyle w:val="TableParagraph"/>
                          <w:spacing w:before="3"/>
                          <w:ind w:right="133"/>
                          <w:jc w:val="right"/>
                          <w:rPr>
                            <w:rFonts w:ascii="Calibri" w:hAnsi="Calibri"/>
                            <w:sz w:val="18"/>
                          </w:rPr>
                        </w:pPr>
                        <w:r>
                          <w:rPr>
                            <w:rFonts w:ascii="Calibri" w:hAnsi="Calibri"/>
                            <w:sz w:val="18"/>
                          </w:rPr>
                          <w:t>Tarım Dışı</w:t>
                        </w:r>
                      </w:p>
                    </w:tc>
                    <w:tc>
                      <w:tcPr>
                        <w:tcW w:w="68" w:type="dxa"/>
                        <w:tcBorders>
                          <w:left w:val="single" w:sz="8" w:space="0" w:color="D9D9D9"/>
                          <w:right w:val="single" w:sz="8" w:space="0" w:color="D9D9D9"/>
                        </w:tcBorders>
                      </w:tcPr>
                      <w:p w14:paraId="78AEFCCB" w14:textId="77777777" w:rsidR="00C43813" w:rsidRDefault="00C43813">
                        <w:pPr>
                          <w:pStyle w:val="TableParagraph"/>
                          <w:rPr>
                            <w:sz w:val="18"/>
                          </w:rPr>
                        </w:pPr>
                      </w:p>
                    </w:tc>
                    <w:tc>
                      <w:tcPr>
                        <w:tcW w:w="1235" w:type="dxa"/>
                        <w:tcBorders>
                          <w:left w:val="single" w:sz="8" w:space="0" w:color="D9D9D9"/>
                        </w:tcBorders>
                      </w:tcPr>
                      <w:p w14:paraId="6C24F9E5" w14:textId="77777777" w:rsidR="00C43813" w:rsidRDefault="00C43813">
                        <w:pPr>
                          <w:pStyle w:val="TableParagraph"/>
                          <w:rPr>
                            <w:sz w:val="18"/>
                          </w:rPr>
                        </w:pPr>
                      </w:p>
                    </w:tc>
                    <w:tc>
                      <w:tcPr>
                        <w:tcW w:w="854" w:type="dxa"/>
                      </w:tcPr>
                      <w:p w14:paraId="6193B3A9" w14:textId="77777777" w:rsidR="00C43813" w:rsidRDefault="00C43813">
                        <w:pPr>
                          <w:pStyle w:val="TableParagraph"/>
                          <w:rPr>
                            <w:sz w:val="18"/>
                          </w:rPr>
                        </w:pPr>
                      </w:p>
                    </w:tc>
                    <w:tc>
                      <w:tcPr>
                        <w:tcW w:w="793" w:type="dxa"/>
                      </w:tcPr>
                      <w:p w14:paraId="7A6042C4" w14:textId="77777777" w:rsidR="00C43813" w:rsidRDefault="00C43813">
                        <w:pPr>
                          <w:pStyle w:val="TableParagraph"/>
                          <w:rPr>
                            <w:sz w:val="18"/>
                          </w:rPr>
                        </w:pPr>
                      </w:p>
                    </w:tc>
                    <w:tc>
                      <w:tcPr>
                        <w:tcW w:w="720" w:type="dxa"/>
                      </w:tcPr>
                      <w:p w14:paraId="59EE5A61" w14:textId="77777777" w:rsidR="00C43813" w:rsidRDefault="00C43813">
                        <w:pPr>
                          <w:pStyle w:val="TableParagraph"/>
                          <w:rPr>
                            <w:sz w:val="18"/>
                          </w:rPr>
                        </w:pPr>
                      </w:p>
                    </w:tc>
                    <w:tc>
                      <w:tcPr>
                        <w:tcW w:w="488" w:type="dxa"/>
                      </w:tcPr>
                      <w:p w14:paraId="280E1AC6" w14:textId="77777777" w:rsidR="00C43813" w:rsidRDefault="00C43813">
                        <w:pPr>
                          <w:pStyle w:val="TableParagraph"/>
                          <w:rPr>
                            <w:sz w:val="18"/>
                          </w:rPr>
                        </w:pPr>
                      </w:p>
                    </w:tc>
                    <w:tc>
                      <w:tcPr>
                        <w:tcW w:w="298" w:type="dxa"/>
                        <w:vMerge/>
                        <w:tcBorders>
                          <w:top w:val="nil"/>
                        </w:tcBorders>
                      </w:tcPr>
                      <w:p w14:paraId="4025E81C" w14:textId="77777777" w:rsidR="00C43813" w:rsidRDefault="00C43813">
                        <w:pPr>
                          <w:rPr>
                            <w:sz w:val="2"/>
                            <w:szCs w:val="2"/>
                          </w:rPr>
                        </w:pPr>
                      </w:p>
                    </w:tc>
                  </w:tr>
                  <w:tr w:rsidR="00C43813" w14:paraId="1F162E02" w14:textId="77777777">
                    <w:trPr>
                      <w:trHeight w:val="259"/>
                    </w:trPr>
                    <w:tc>
                      <w:tcPr>
                        <w:tcW w:w="2239" w:type="dxa"/>
                        <w:tcBorders>
                          <w:right w:val="single" w:sz="8" w:space="0" w:color="D9D9D9"/>
                        </w:tcBorders>
                      </w:tcPr>
                      <w:p w14:paraId="690F1466" w14:textId="77777777" w:rsidR="00C43813" w:rsidRDefault="00C43813">
                        <w:pPr>
                          <w:pStyle w:val="TableParagraph"/>
                          <w:spacing w:before="3"/>
                          <w:ind w:right="132"/>
                          <w:jc w:val="right"/>
                          <w:rPr>
                            <w:rFonts w:ascii="Calibri" w:hAnsi="Calibri"/>
                            <w:sz w:val="18"/>
                          </w:rPr>
                        </w:pPr>
                        <w:r>
                          <w:rPr>
                            <w:rFonts w:ascii="Calibri" w:hAnsi="Calibri"/>
                            <w:sz w:val="18"/>
                          </w:rPr>
                          <w:t>Tarım</w:t>
                        </w:r>
                      </w:p>
                    </w:tc>
                    <w:tc>
                      <w:tcPr>
                        <w:tcW w:w="68" w:type="dxa"/>
                        <w:tcBorders>
                          <w:left w:val="single" w:sz="8" w:space="0" w:color="D9D9D9"/>
                          <w:right w:val="single" w:sz="8" w:space="0" w:color="D9D9D9"/>
                        </w:tcBorders>
                      </w:tcPr>
                      <w:p w14:paraId="028E8013" w14:textId="77777777" w:rsidR="00C43813" w:rsidRDefault="00C43813">
                        <w:pPr>
                          <w:pStyle w:val="TableParagraph"/>
                          <w:rPr>
                            <w:sz w:val="18"/>
                          </w:rPr>
                        </w:pPr>
                      </w:p>
                    </w:tc>
                    <w:tc>
                      <w:tcPr>
                        <w:tcW w:w="1235" w:type="dxa"/>
                        <w:tcBorders>
                          <w:left w:val="single" w:sz="8" w:space="0" w:color="D9D9D9"/>
                        </w:tcBorders>
                      </w:tcPr>
                      <w:p w14:paraId="2FD40569" w14:textId="77777777" w:rsidR="00C43813" w:rsidRDefault="00C43813">
                        <w:pPr>
                          <w:pStyle w:val="TableParagraph"/>
                          <w:rPr>
                            <w:sz w:val="18"/>
                          </w:rPr>
                        </w:pPr>
                      </w:p>
                    </w:tc>
                    <w:tc>
                      <w:tcPr>
                        <w:tcW w:w="854" w:type="dxa"/>
                      </w:tcPr>
                      <w:p w14:paraId="73E062F0" w14:textId="77777777" w:rsidR="00C43813" w:rsidRDefault="00C43813">
                        <w:pPr>
                          <w:pStyle w:val="TableParagraph"/>
                          <w:rPr>
                            <w:sz w:val="18"/>
                          </w:rPr>
                        </w:pPr>
                      </w:p>
                    </w:tc>
                    <w:tc>
                      <w:tcPr>
                        <w:tcW w:w="793" w:type="dxa"/>
                      </w:tcPr>
                      <w:p w14:paraId="02408136" w14:textId="77777777" w:rsidR="00C43813" w:rsidRDefault="00C43813">
                        <w:pPr>
                          <w:pStyle w:val="TableParagraph"/>
                          <w:rPr>
                            <w:sz w:val="18"/>
                          </w:rPr>
                        </w:pPr>
                      </w:p>
                    </w:tc>
                    <w:tc>
                      <w:tcPr>
                        <w:tcW w:w="720" w:type="dxa"/>
                      </w:tcPr>
                      <w:p w14:paraId="7FA99701" w14:textId="77777777" w:rsidR="00C43813" w:rsidRDefault="00C43813">
                        <w:pPr>
                          <w:pStyle w:val="TableParagraph"/>
                          <w:rPr>
                            <w:sz w:val="18"/>
                          </w:rPr>
                        </w:pPr>
                      </w:p>
                    </w:tc>
                    <w:tc>
                      <w:tcPr>
                        <w:tcW w:w="488" w:type="dxa"/>
                      </w:tcPr>
                      <w:p w14:paraId="28130FE2" w14:textId="77777777" w:rsidR="00C43813" w:rsidRDefault="00C43813">
                        <w:pPr>
                          <w:pStyle w:val="TableParagraph"/>
                          <w:rPr>
                            <w:sz w:val="18"/>
                          </w:rPr>
                        </w:pPr>
                      </w:p>
                    </w:tc>
                    <w:tc>
                      <w:tcPr>
                        <w:tcW w:w="298" w:type="dxa"/>
                        <w:vMerge/>
                        <w:tcBorders>
                          <w:top w:val="nil"/>
                        </w:tcBorders>
                      </w:tcPr>
                      <w:p w14:paraId="7E5507B9" w14:textId="77777777" w:rsidR="00C43813" w:rsidRDefault="00C43813">
                        <w:pPr>
                          <w:rPr>
                            <w:sz w:val="2"/>
                            <w:szCs w:val="2"/>
                          </w:rPr>
                        </w:pPr>
                      </w:p>
                    </w:tc>
                  </w:tr>
                  <w:tr w:rsidR="00C43813" w14:paraId="1B8D84B5" w14:textId="77777777">
                    <w:trPr>
                      <w:trHeight w:val="259"/>
                    </w:trPr>
                    <w:tc>
                      <w:tcPr>
                        <w:tcW w:w="2239" w:type="dxa"/>
                        <w:tcBorders>
                          <w:right w:val="single" w:sz="8" w:space="0" w:color="D9D9D9"/>
                        </w:tcBorders>
                      </w:tcPr>
                      <w:p w14:paraId="30EFC87C" w14:textId="77777777" w:rsidR="00C43813" w:rsidRDefault="00C43813">
                        <w:pPr>
                          <w:pStyle w:val="TableParagraph"/>
                          <w:spacing w:before="3"/>
                          <w:ind w:right="172"/>
                          <w:jc w:val="right"/>
                          <w:rPr>
                            <w:rFonts w:ascii="Calibri"/>
                            <w:sz w:val="18"/>
                          </w:rPr>
                        </w:pPr>
                        <w:r>
                          <w:rPr>
                            <w:rFonts w:ascii="Calibri"/>
                            <w:sz w:val="18"/>
                          </w:rPr>
                          <w:t>Gayrimenkul</w:t>
                        </w:r>
                      </w:p>
                    </w:tc>
                    <w:tc>
                      <w:tcPr>
                        <w:tcW w:w="68" w:type="dxa"/>
                        <w:tcBorders>
                          <w:left w:val="single" w:sz="8" w:space="0" w:color="D9D9D9"/>
                          <w:right w:val="single" w:sz="8" w:space="0" w:color="D9D9D9"/>
                        </w:tcBorders>
                      </w:tcPr>
                      <w:p w14:paraId="79EB1B01" w14:textId="77777777" w:rsidR="00C43813" w:rsidRDefault="00C43813">
                        <w:pPr>
                          <w:pStyle w:val="TableParagraph"/>
                          <w:rPr>
                            <w:sz w:val="18"/>
                          </w:rPr>
                        </w:pPr>
                      </w:p>
                    </w:tc>
                    <w:tc>
                      <w:tcPr>
                        <w:tcW w:w="1235" w:type="dxa"/>
                        <w:tcBorders>
                          <w:left w:val="single" w:sz="8" w:space="0" w:color="D9D9D9"/>
                        </w:tcBorders>
                      </w:tcPr>
                      <w:p w14:paraId="4B77ED06" w14:textId="77777777" w:rsidR="00C43813" w:rsidRDefault="00C43813">
                        <w:pPr>
                          <w:pStyle w:val="TableParagraph"/>
                          <w:rPr>
                            <w:sz w:val="18"/>
                          </w:rPr>
                        </w:pPr>
                      </w:p>
                    </w:tc>
                    <w:tc>
                      <w:tcPr>
                        <w:tcW w:w="854" w:type="dxa"/>
                      </w:tcPr>
                      <w:p w14:paraId="52CCDC2A" w14:textId="77777777" w:rsidR="00C43813" w:rsidRDefault="00C43813">
                        <w:pPr>
                          <w:pStyle w:val="TableParagraph"/>
                          <w:rPr>
                            <w:sz w:val="18"/>
                          </w:rPr>
                        </w:pPr>
                      </w:p>
                    </w:tc>
                    <w:tc>
                      <w:tcPr>
                        <w:tcW w:w="793" w:type="dxa"/>
                      </w:tcPr>
                      <w:p w14:paraId="1827210F" w14:textId="77777777" w:rsidR="00C43813" w:rsidRDefault="00C43813">
                        <w:pPr>
                          <w:pStyle w:val="TableParagraph"/>
                          <w:rPr>
                            <w:sz w:val="18"/>
                          </w:rPr>
                        </w:pPr>
                      </w:p>
                    </w:tc>
                    <w:tc>
                      <w:tcPr>
                        <w:tcW w:w="720" w:type="dxa"/>
                      </w:tcPr>
                      <w:p w14:paraId="302C0235" w14:textId="77777777" w:rsidR="00C43813" w:rsidRDefault="00C43813">
                        <w:pPr>
                          <w:pStyle w:val="TableParagraph"/>
                          <w:rPr>
                            <w:sz w:val="18"/>
                          </w:rPr>
                        </w:pPr>
                      </w:p>
                    </w:tc>
                    <w:tc>
                      <w:tcPr>
                        <w:tcW w:w="488" w:type="dxa"/>
                      </w:tcPr>
                      <w:p w14:paraId="235D8937" w14:textId="77777777" w:rsidR="00C43813" w:rsidRDefault="00C43813">
                        <w:pPr>
                          <w:pStyle w:val="TableParagraph"/>
                          <w:rPr>
                            <w:sz w:val="18"/>
                          </w:rPr>
                        </w:pPr>
                      </w:p>
                    </w:tc>
                    <w:tc>
                      <w:tcPr>
                        <w:tcW w:w="298" w:type="dxa"/>
                        <w:vMerge/>
                        <w:tcBorders>
                          <w:top w:val="nil"/>
                        </w:tcBorders>
                      </w:tcPr>
                      <w:p w14:paraId="5665D447" w14:textId="77777777" w:rsidR="00C43813" w:rsidRDefault="00C43813">
                        <w:pPr>
                          <w:rPr>
                            <w:sz w:val="2"/>
                            <w:szCs w:val="2"/>
                          </w:rPr>
                        </w:pPr>
                      </w:p>
                    </w:tc>
                  </w:tr>
                  <w:tr w:rsidR="00C43813" w14:paraId="0B4492EC" w14:textId="77777777">
                    <w:trPr>
                      <w:trHeight w:val="259"/>
                    </w:trPr>
                    <w:tc>
                      <w:tcPr>
                        <w:tcW w:w="2239" w:type="dxa"/>
                        <w:tcBorders>
                          <w:right w:val="single" w:sz="8" w:space="0" w:color="D9D9D9"/>
                        </w:tcBorders>
                      </w:tcPr>
                      <w:p w14:paraId="1F28D039" w14:textId="77777777" w:rsidR="00C43813" w:rsidRDefault="00C43813">
                        <w:pPr>
                          <w:pStyle w:val="TableParagraph"/>
                          <w:spacing w:before="3"/>
                          <w:ind w:right="132"/>
                          <w:jc w:val="right"/>
                          <w:rPr>
                            <w:rFonts w:ascii="Calibri"/>
                            <w:sz w:val="18"/>
                          </w:rPr>
                        </w:pPr>
                        <w:r>
                          <w:rPr>
                            <w:rFonts w:ascii="Calibri"/>
                            <w:sz w:val="18"/>
                          </w:rPr>
                          <w:t>Yevmiye</w:t>
                        </w:r>
                      </w:p>
                    </w:tc>
                    <w:tc>
                      <w:tcPr>
                        <w:tcW w:w="68" w:type="dxa"/>
                        <w:tcBorders>
                          <w:left w:val="single" w:sz="8" w:space="0" w:color="D9D9D9"/>
                          <w:right w:val="single" w:sz="8" w:space="0" w:color="D9D9D9"/>
                        </w:tcBorders>
                      </w:tcPr>
                      <w:p w14:paraId="7BC8E495" w14:textId="77777777" w:rsidR="00C43813" w:rsidRDefault="00C43813">
                        <w:pPr>
                          <w:pStyle w:val="TableParagraph"/>
                          <w:rPr>
                            <w:sz w:val="18"/>
                          </w:rPr>
                        </w:pPr>
                      </w:p>
                    </w:tc>
                    <w:tc>
                      <w:tcPr>
                        <w:tcW w:w="1235" w:type="dxa"/>
                        <w:tcBorders>
                          <w:left w:val="single" w:sz="8" w:space="0" w:color="D9D9D9"/>
                        </w:tcBorders>
                      </w:tcPr>
                      <w:p w14:paraId="64F62C13" w14:textId="77777777" w:rsidR="00C43813" w:rsidRDefault="00C43813">
                        <w:pPr>
                          <w:pStyle w:val="TableParagraph"/>
                          <w:rPr>
                            <w:sz w:val="18"/>
                          </w:rPr>
                        </w:pPr>
                      </w:p>
                    </w:tc>
                    <w:tc>
                      <w:tcPr>
                        <w:tcW w:w="854" w:type="dxa"/>
                      </w:tcPr>
                      <w:p w14:paraId="5305D029" w14:textId="77777777" w:rsidR="00C43813" w:rsidRDefault="00C43813">
                        <w:pPr>
                          <w:pStyle w:val="TableParagraph"/>
                          <w:rPr>
                            <w:sz w:val="18"/>
                          </w:rPr>
                        </w:pPr>
                      </w:p>
                    </w:tc>
                    <w:tc>
                      <w:tcPr>
                        <w:tcW w:w="793" w:type="dxa"/>
                      </w:tcPr>
                      <w:p w14:paraId="210F8705" w14:textId="77777777" w:rsidR="00C43813" w:rsidRDefault="00C43813">
                        <w:pPr>
                          <w:pStyle w:val="TableParagraph"/>
                          <w:rPr>
                            <w:sz w:val="18"/>
                          </w:rPr>
                        </w:pPr>
                      </w:p>
                    </w:tc>
                    <w:tc>
                      <w:tcPr>
                        <w:tcW w:w="720" w:type="dxa"/>
                      </w:tcPr>
                      <w:p w14:paraId="6BBB8149" w14:textId="77777777" w:rsidR="00C43813" w:rsidRDefault="00C43813">
                        <w:pPr>
                          <w:pStyle w:val="TableParagraph"/>
                          <w:rPr>
                            <w:sz w:val="18"/>
                          </w:rPr>
                        </w:pPr>
                      </w:p>
                    </w:tc>
                    <w:tc>
                      <w:tcPr>
                        <w:tcW w:w="488" w:type="dxa"/>
                      </w:tcPr>
                      <w:p w14:paraId="135BCFBF" w14:textId="77777777" w:rsidR="00C43813" w:rsidRDefault="00C43813">
                        <w:pPr>
                          <w:pStyle w:val="TableParagraph"/>
                          <w:rPr>
                            <w:sz w:val="18"/>
                          </w:rPr>
                        </w:pPr>
                      </w:p>
                    </w:tc>
                    <w:tc>
                      <w:tcPr>
                        <w:tcW w:w="298" w:type="dxa"/>
                        <w:vMerge/>
                        <w:tcBorders>
                          <w:top w:val="nil"/>
                        </w:tcBorders>
                      </w:tcPr>
                      <w:p w14:paraId="443DA089" w14:textId="77777777" w:rsidR="00C43813" w:rsidRDefault="00C43813">
                        <w:pPr>
                          <w:rPr>
                            <w:sz w:val="2"/>
                            <w:szCs w:val="2"/>
                          </w:rPr>
                        </w:pPr>
                      </w:p>
                    </w:tc>
                  </w:tr>
                  <w:tr w:rsidR="00C43813" w14:paraId="12814E0E" w14:textId="77777777">
                    <w:trPr>
                      <w:trHeight w:val="259"/>
                    </w:trPr>
                    <w:tc>
                      <w:tcPr>
                        <w:tcW w:w="2239" w:type="dxa"/>
                        <w:tcBorders>
                          <w:right w:val="single" w:sz="8" w:space="0" w:color="D9D9D9"/>
                        </w:tcBorders>
                      </w:tcPr>
                      <w:p w14:paraId="60C51178" w14:textId="77777777" w:rsidR="00C43813" w:rsidRDefault="00C43813">
                        <w:pPr>
                          <w:pStyle w:val="TableParagraph"/>
                          <w:spacing w:before="3"/>
                          <w:ind w:right="134"/>
                          <w:jc w:val="right"/>
                          <w:rPr>
                            <w:rFonts w:ascii="Calibri" w:hAnsi="Calibri"/>
                            <w:sz w:val="18"/>
                          </w:rPr>
                        </w:pPr>
                        <w:proofErr w:type="spellStart"/>
                        <w:r>
                          <w:rPr>
                            <w:rFonts w:ascii="Calibri" w:hAnsi="Calibri"/>
                            <w:sz w:val="18"/>
                          </w:rPr>
                          <w:t>Hanelerarası</w:t>
                        </w:r>
                        <w:proofErr w:type="spellEnd"/>
                        <w:r>
                          <w:rPr>
                            <w:rFonts w:ascii="Calibri" w:hAnsi="Calibri"/>
                            <w:sz w:val="18"/>
                          </w:rPr>
                          <w:t xml:space="preserve"> transferler</w:t>
                        </w:r>
                      </w:p>
                    </w:tc>
                    <w:tc>
                      <w:tcPr>
                        <w:tcW w:w="68" w:type="dxa"/>
                        <w:tcBorders>
                          <w:left w:val="single" w:sz="8" w:space="0" w:color="D9D9D9"/>
                          <w:right w:val="single" w:sz="8" w:space="0" w:color="D9D9D9"/>
                        </w:tcBorders>
                      </w:tcPr>
                      <w:p w14:paraId="033C091B" w14:textId="77777777" w:rsidR="00C43813" w:rsidRDefault="00C43813">
                        <w:pPr>
                          <w:pStyle w:val="TableParagraph"/>
                          <w:rPr>
                            <w:sz w:val="18"/>
                          </w:rPr>
                        </w:pPr>
                      </w:p>
                    </w:tc>
                    <w:tc>
                      <w:tcPr>
                        <w:tcW w:w="1235" w:type="dxa"/>
                        <w:tcBorders>
                          <w:left w:val="single" w:sz="8" w:space="0" w:color="D9D9D9"/>
                        </w:tcBorders>
                      </w:tcPr>
                      <w:p w14:paraId="3136027D" w14:textId="77777777" w:rsidR="00C43813" w:rsidRDefault="00C43813">
                        <w:pPr>
                          <w:pStyle w:val="TableParagraph"/>
                          <w:rPr>
                            <w:sz w:val="18"/>
                          </w:rPr>
                        </w:pPr>
                      </w:p>
                    </w:tc>
                    <w:tc>
                      <w:tcPr>
                        <w:tcW w:w="854" w:type="dxa"/>
                      </w:tcPr>
                      <w:p w14:paraId="000A394D" w14:textId="77777777" w:rsidR="00C43813" w:rsidRDefault="00C43813">
                        <w:pPr>
                          <w:pStyle w:val="TableParagraph"/>
                          <w:rPr>
                            <w:sz w:val="18"/>
                          </w:rPr>
                        </w:pPr>
                      </w:p>
                    </w:tc>
                    <w:tc>
                      <w:tcPr>
                        <w:tcW w:w="793" w:type="dxa"/>
                      </w:tcPr>
                      <w:p w14:paraId="2344F8D2" w14:textId="77777777" w:rsidR="00C43813" w:rsidRDefault="00C43813">
                        <w:pPr>
                          <w:pStyle w:val="TableParagraph"/>
                          <w:rPr>
                            <w:sz w:val="18"/>
                          </w:rPr>
                        </w:pPr>
                      </w:p>
                    </w:tc>
                    <w:tc>
                      <w:tcPr>
                        <w:tcW w:w="720" w:type="dxa"/>
                      </w:tcPr>
                      <w:p w14:paraId="280A4C76" w14:textId="77777777" w:rsidR="00C43813" w:rsidRDefault="00C43813">
                        <w:pPr>
                          <w:pStyle w:val="TableParagraph"/>
                          <w:rPr>
                            <w:sz w:val="18"/>
                          </w:rPr>
                        </w:pPr>
                      </w:p>
                    </w:tc>
                    <w:tc>
                      <w:tcPr>
                        <w:tcW w:w="488" w:type="dxa"/>
                      </w:tcPr>
                      <w:p w14:paraId="2E240683" w14:textId="77777777" w:rsidR="00C43813" w:rsidRDefault="00C43813">
                        <w:pPr>
                          <w:pStyle w:val="TableParagraph"/>
                          <w:rPr>
                            <w:sz w:val="18"/>
                          </w:rPr>
                        </w:pPr>
                      </w:p>
                    </w:tc>
                    <w:tc>
                      <w:tcPr>
                        <w:tcW w:w="298" w:type="dxa"/>
                        <w:vMerge/>
                        <w:tcBorders>
                          <w:top w:val="nil"/>
                        </w:tcBorders>
                      </w:tcPr>
                      <w:p w14:paraId="371A998C" w14:textId="77777777" w:rsidR="00C43813" w:rsidRDefault="00C43813">
                        <w:pPr>
                          <w:rPr>
                            <w:sz w:val="2"/>
                            <w:szCs w:val="2"/>
                          </w:rPr>
                        </w:pPr>
                      </w:p>
                    </w:tc>
                  </w:tr>
                  <w:tr w:rsidR="00C43813" w14:paraId="0A307DA8" w14:textId="77777777">
                    <w:trPr>
                      <w:trHeight w:val="258"/>
                    </w:trPr>
                    <w:tc>
                      <w:tcPr>
                        <w:tcW w:w="2239" w:type="dxa"/>
                        <w:tcBorders>
                          <w:right w:val="single" w:sz="8" w:space="0" w:color="D9D9D9"/>
                        </w:tcBorders>
                      </w:tcPr>
                      <w:p w14:paraId="059C196D" w14:textId="77777777" w:rsidR="00C43813" w:rsidRDefault="00C43813">
                        <w:pPr>
                          <w:pStyle w:val="TableParagraph"/>
                          <w:spacing w:before="3"/>
                          <w:ind w:right="132"/>
                          <w:jc w:val="right"/>
                          <w:rPr>
                            <w:rFonts w:ascii="Calibri" w:hAnsi="Calibri"/>
                            <w:sz w:val="18"/>
                          </w:rPr>
                        </w:pPr>
                        <w:r>
                          <w:rPr>
                            <w:rFonts w:ascii="Calibri" w:hAnsi="Calibri"/>
                            <w:sz w:val="18"/>
                          </w:rPr>
                          <w:t>Menkul kıymet</w:t>
                        </w:r>
                      </w:p>
                    </w:tc>
                    <w:tc>
                      <w:tcPr>
                        <w:tcW w:w="68" w:type="dxa"/>
                        <w:tcBorders>
                          <w:left w:val="single" w:sz="8" w:space="0" w:color="D9D9D9"/>
                          <w:right w:val="single" w:sz="8" w:space="0" w:color="D9D9D9"/>
                        </w:tcBorders>
                      </w:tcPr>
                      <w:p w14:paraId="50880FC3" w14:textId="77777777" w:rsidR="00C43813" w:rsidRDefault="00C43813">
                        <w:pPr>
                          <w:pStyle w:val="TableParagraph"/>
                          <w:rPr>
                            <w:sz w:val="18"/>
                          </w:rPr>
                        </w:pPr>
                      </w:p>
                    </w:tc>
                    <w:tc>
                      <w:tcPr>
                        <w:tcW w:w="1235" w:type="dxa"/>
                        <w:tcBorders>
                          <w:left w:val="single" w:sz="8" w:space="0" w:color="D9D9D9"/>
                        </w:tcBorders>
                      </w:tcPr>
                      <w:p w14:paraId="0ED18947" w14:textId="77777777" w:rsidR="00C43813" w:rsidRDefault="00C43813">
                        <w:pPr>
                          <w:pStyle w:val="TableParagraph"/>
                          <w:rPr>
                            <w:sz w:val="18"/>
                          </w:rPr>
                        </w:pPr>
                      </w:p>
                    </w:tc>
                    <w:tc>
                      <w:tcPr>
                        <w:tcW w:w="854" w:type="dxa"/>
                      </w:tcPr>
                      <w:p w14:paraId="178C2FAE" w14:textId="77777777" w:rsidR="00C43813" w:rsidRDefault="00C43813">
                        <w:pPr>
                          <w:pStyle w:val="TableParagraph"/>
                          <w:rPr>
                            <w:sz w:val="18"/>
                          </w:rPr>
                        </w:pPr>
                      </w:p>
                    </w:tc>
                    <w:tc>
                      <w:tcPr>
                        <w:tcW w:w="793" w:type="dxa"/>
                      </w:tcPr>
                      <w:p w14:paraId="780DD33D" w14:textId="77777777" w:rsidR="00C43813" w:rsidRDefault="00C43813">
                        <w:pPr>
                          <w:pStyle w:val="TableParagraph"/>
                          <w:rPr>
                            <w:sz w:val="18"/>
                          </w:rPr>
                        </w:pPr>
                      </w:p>
                    </w:tc>
                    <w:tc>
                      <w:tcPr>
                        <w:tcW w:w="720" w:type="dxa"/>
                      </w:tcPr>
                      <w:p w14:paraId="456DD1BB" w14:textId="77777777" w:rsidR="00C43813" w:rsidRDefault="00C43813">
                        <w:pPr>
                          <w:pStyle w:val="TableParagraph"/>
                          <w:rPr>
                            <w:sz w:val="18"/>
                          </w:rPr>
                        </w:pPr>
                      </w:p>
                    </w:tc>
                    <w:tc>
                      <w:tcPr>
                        <w:tcW w:w="488" w:type="dxa"/>
                      </w:tcPr>
                      <w:p w14:paraId="2113D577" w14:textId="77777777" w:rsidR="00C43813" w:rsidRDefault="00C43813">
                        <w:pPr>
                          <w:pStyle w:val="TableParagraph"/>
                          <w:rPr>
                            <w:sz w:val="18"/>
                          </w:rPr>
                        </w:pPr>
                      </w:p>
                    </w:tc>
                    <w:tc>
                      <w:tcPr>
                        <w:tcW w:w="298" w:type="dxa"/>
                        <w:vMerge/>
                        <w:tcBorders>
                          <w:top w:val="nil"/>
                        </w:tcBorders>
                      </w:tcPr>
                      <w:p w14:paraId="10F10A9A" w14:textId="77777777" w:rsidR="00C43813" w:rsidRDefault="00C43813">
                        <w:pPr>
                          <w:rPr>
                            <w:sz w:val="2"/>
                            <w:szCs w:val="2"/>
                          </w:rPr>
                        </w:pPr>
                      </w:p>
                    </w:tc>
                  </w:tr>
                  <w:tr w:rsidR="00C43813" w14:paraId="49712098" w14:textId="77777777">
                    <w:trPr>
                      <w:trHeight w:val="261"/>
                    </w:trPr>
                    <w:tc>
                      <w:tcPr>
                        <w:tcW w:w="2239" w:type="dxa"/>
                        <w:tcBorders>
                          <w:right w:val="single" w:sz="8" w:space="0" w:color="D9D9D9"/>
                        </w:tcBorders>
                      </w:tcPr>
                      <w:p w14:paraId="015142FE" w14:textId="77777777" w:rsidR="00C43813" w:rsidRDefault="00C43813">
                        <w:pPr>
                          <w:pStyle w:val="TableParagraph"/>
                          <w:spacing w:before="4"/>
                          <w:ind w:right="133"/>
                          <w:jc w:val="right"/>
                          <w:rPr>
                            <w:rFonts w:ascii="Calibri" w:hAnsi="Calibri"/>
                            <w:sz w:val="18"/>
                          </w:rPr>
                        </w:pPr>
                        <w:r>
                          <w:rPr>
                            <w:rFonts w:ascii="Calibri" w:hAnsi="Calibri"/>
                            <w:sz w:val="18"/>
                          </w:rPr>
                          <w:t>Diğer sosyal transferler</w:t>
                        </w:r>
                      </w:p>
                    </w:tc>
                    <w:tc>
                      <w:tcPr>
                        <w:tcW w:w="68" w:type="dxa"/>
                        <w:tcBorders>
                          <w:left w:val="single" w:sz="8" w:space="0" w:color="D9D9D9"/>
                          <w:right w:val="single" w:sz="8" w:space="0" w:color="D9D9D9"/>
                        </w:tcBorders>
                      </w:tcPr>
                      <w:p w14:paraId="2583BD27" w14:textId="77777777" w:rsidR="00C43813" w:rsidRDefault="00C43813">
                        <w:pPr>
                          <w:pStyle w:val="TableParagraph"/>
                          <w:rPr>
                            <w:sz w:val="18"/>
                          </w:rPr>
                        </w:pPr>
                      </w:p>
                    </w:tc>
                    <w:tc>
                      <w:tcPr>
                        <w:tcW w:w="1235" w:type="dxa"/>
                        <w:tcBorders>
                          <w:left w:val="single" w:sz="8" w:space="0" w:color="D9D9D9"/>
                        </w:tcBorders>
                      </w:tcPr>
                      <w:p w14:paraId="49FC4175" w14:textId="77777777" w:rsidR="00C43813" w:rsidRDefault="00C43813">
                        <w:pPr>
                          <w:pStyle w:val="TableParagraph"/>
                          <w:rPr>
                            <w:sz w:val="18"/>
                          </w:rPr>
                        </w:pPr>
                      </w:p>
                    </w:tc>
                    <w:tc>
                      <w:tcPr>
                        <w:tcW w:w="854" w:type="dxa"/>
                      </w:tcPr>
                      <w:p w14:paraId="6D6804FF" w14:textId="77777777" w:rsidR="00C43813" w:rsidRDefault="00C43813">
                        <w:pPr>
                          <w:pStyle w:val="TableParagraph"/>
                          <w:rPr>
                            <w:sz w:val="18"/>
                          </w:rPr>
                        </w:pPr>
                      </w:p>
                    </w:tc>
                    <w:tc>
                      <w:tcPr>
                        <w:tcW w:w="793" w:type="dxa"/>
                      </w:tcPr>
                      <w:p w14:paraId="4A94AAEA" w14:textId="77777777" w:rsidR="00C43813" w:rsidRDefault="00C43813">
                        <w:pPr>
                          <w:pStyle w:val="TableParagraph"/>
                          <w:rPr>
                            <w:sz w:val="18"/>
                          </w:rPr>
                        </w:pPr>
                      </w:p>
                    </w:tc>
                    <w:tc>
                      <w:tcPr>
                        <w:tcW w:w="720" w:type="dxa"/>
                      </w:tcPr>
                      <w:p w14:paraId="446DABA6" w14:textId="77777777" w:rsidR="00C43813" w:rsidRDefault="00C43813">
                        <w:pPr>
                          <w:pStyle w:val="TableParagraph"/>
                          <w:spacing w:before="2"/>
                          <w:ind w:right="99"/>
                          <w:jc w:val="right"/>
                          <w:rPr>
                            <w:rFonts w:ascii="Calibri"/>
                            <w:b/>
                            <w:sz w:val="18"/>
                          </w:rPr>
                        </w:pPr>
                        <w:r>
                          <w:rPr>
                            <w:rFonts w:ascii="Calibri"/>
                            <w:b/>
                            <w:sz w:val="18"/>
                          </w:rPr>
                          <w:t>2015</w:t>
                        </w:r>
                      </w:p>
                    </w:tc>
                    <w:tc>
                      <w:tcPr>
                        <w:tcW w:w="488" w:type="dxa"/>
                      </w:tcPr>
                      <w:p w14:paraId="3E5ED493" w14:textId="77777777" w:rsidR="00C43813" w:rsidRDefault="00C43813">
                        <w:pPr>
                          <w:pStyle w:val="TableParagraph"/>
                          <w:spacing w:before="2"/>
                          <w:ind w:left="104"/>
                          <w:rPr>
                            <w:rFonts w:ascii="Calibri"/>
                            <w:b/>
                            <w:sz w:val="18"/>
                          </w:rPr>
                        </w:pPr>
                        <w:r>
                          <w:rPr>
                            <w:rFonts w:ascii="Calibri"/>
                            <w:b/>
                            <w:sz w:val="18"/>
                          </w:rPr>
                          <w:t>2006</w:t>
                        </w:r>
                      </w:p>
                    </w:tc>
                    <w:tc>
                      <w:tcPr>
                        <w:tcW w:w="298" w:type="dxa"/>
                        <w:vMerge/>
                        <w:tcBorders>
                          <w:top w:val="nil"/>
                        </w:tcBorders>
                      </w:tcPr>
                      <w:p w14:paraId="570DDA00" w14:textId="77777777" w:rsidR="00C43813" w:rsidRDefault="00C43813">
                        <w:pPr>
                          <w:rPr>
                            <w:sz w:val="2"/>
                            <w:szCs w:val="2"/>
                          </w:rPr>
                        </w:pPr>
                      </w:p>
                    </w:tc>
                  </w:tr>
                  <w:tr w:rsidR="00C43813" w14:paraId="38AA0459" w14:textId="77777777">
                    <w:trPr>
                      <w:trHeight w:val="248"/>
                    </w:trPr>
                    <w:tc>
                      <w:tcPr>
                        <w:tcW w:w="2239" w:type="dxa"/>
                        <w:tcBorders>
                          <w:right w:val="single" w:sz="8" w:space="0" w:color="D9D9D9"/>
                        </w:tcBorders>
                      </w:tcPr>
                      <w:p w14:paraId="13FC44F5" w14:textId="77777777" w:rsidR="00C43813" w:rsidRDefault="00C43813">
                        <w:pPr>
                          <w:pStyle w:val="TableParagraph"/>
                          <w:spacing w:before="3"/>
                          <w:ind w:right="132"/>
                          <w:jc w:val="right"/>
                          <w:rPr>
                            <w:rFonts w:ascii="Calibri" w:hAnsi="Calibri"/>
                            <w:sz w:val="18"/>
                          </w:rPr>
                        </w:pPr>
                        <w:r>
                          <w:rPr>
                            <w:rFonts w:ascii="Calibri" w:hAnsi="Calibri"/>
                            <w:sz w:val="18"/>
                          </w:rPr>
                          <w:t>Diğer gelirler</w:t>
                        </w:r>
                      </w:p>
                    </w:tc>
                    <w:tc>
                      <w:tcPr>
                        <w:tcW w:w="68" w:type="dxa"/>
                        <w:tcBorders>
                          <w:left w:val="single" w:sz="8" w:space="0" w:color="D9D9D9"/>
                          <w:right w:val="single" w:sz="8" w:space="0" w:color="D9D9D9"/>
                        </w:tcBorders>
                      </w:tcPr>
                      <w:p w14:paraId="4FEE2765" w14:textId="77777777" w:rsidR="00C43813" w:rsidRDefault="00C43813">
                        <w:pPr>
                          <w:pStyle w:val="TableParagraph"/>
                          <w:rPr>
                            <w:sz w:val="18"/>
                          </w:rPr>
                        </w:pPr>
                      </w:p>
                    </w:tc>
                    <w:tc>
                      <w:tcPr>
                        <w:tcW w:w="1235" w:type="dxa"/>
                        <w:tcBorders>
                          <w:left w:val="single" w:sz="8" w:space="0" w:color="D9D9D9"/>
                          <w:bottom w:val="single" w:sz="4" w:space="0" w:color="5B9BD4"/>
                        </w:tcBorders>
                      </w:tcPr>
                      <w:p w14:paraId="7E6A36F6" w14:textId="77777777" w:rsidR="00C43813" w:rsidRDefault="00C43813">
                        <w:pPr>
                          <w:pStyle w:val="TableParagraph"/>
                          <w:rPr>
                            <w:sz w:val="18"/>
                          </w:rPr>
                        </w:pPr>
                      </w:p>
                    </w:tc>
                    <w:tc>
                      <w:tcPr>
                        <w:tcW w:w="854" w:type="dxa"/>
                        <w:tcBorders>
                          <w:bottom w:val="single" w:sz="4" w:space="0" w:color="5B9BD4"/>
                        </w:tcBorders>
                      </w:tcPr>
                      <w:p w14:paraId="4BCB8370" w14:textId="77777777" w:rsidR="00C43813" w:rsidRDefault="00C43813">
                        <w:pPr>
                          <w:pStyle w:val="TableParagraph"/>
                          <w:rPr>
                            <w:sz w:val="18"/>
                          </w:rPr>
                        </w:pPr>
                      </w:p>
                    </w:tc>
                    <w:tc>
                      <w:tcPr>
                        <w:tcW w:w="793" w:type="dxa"/>
                        <w:tcBorders>
                          <w:bottom w:val="single" w:sz="4" w:space="0" w:color="5B9BD4"/>
                        </w:tcBorders>
                      </w:tcPr>
                      <w:p w14:paraId="597E3421" w14:textId="77777777" w:rsidR="00C43813" w:rsidRDefault="00C43813">
                        <w:pPr>
                          <w:pStyle w:val="TableParagraph"/>
                          <w:rPr>
                            <w:sz w:val="18"/>
                          </w:rPr>
                        </w:pPr>
                      </w:p>
                    </w:tc>
                    <w:tc>
                      <w:tcPr>
                        <w:tcW w:w="720" w:type="dxa"/>
                        <w:tcBorders>
                          <w:bottom w:val="single" w:sz="4" w:space="0" w:color="5B9BD4"/>
                        </w:tcBorders>
                      </w:tcPr>
                      <w:p w14:paraId="59A2CB06" w14:textId="77777777" w:rsidR="00C43813" w:rsidRDefault="00C43813">
                        <w:pPr>
                          <w:pStyle w:val="TableParagraph"/>
                          <w:rPr>
                            <w:sz w:val="18"/>
                          </w:rPr>
                        </w:pPr>
                      </w:p>
                    </w:tc>
                    <w:tc>
                      <w:tcPr>
                        <w:tcW w:w="488" w:type="dxa"/>
                        <w:tcBorders>
                          <w:bottom w:val="single" w:sz="4" w:space="0" w:color="5B9BD4"/>
                        </w:tcBorders>
                      </w:tcPr>
                      <w:p w14:paraId="55539ABE" w14:textId="77777777" w:rsidR="00C43813" w:rsidRDefault="00C43813">
                        <w:pPr>
                          <w:pStyle w:val="TableParagraph"/>
                          <w:rPr>
                            <w:sz w:val="18"/>
                          </w:rPr>
                        </w:pPr>
                      </w:p>
                    </w:tc>
                    <w:tc>
                      <w:tcPr>
                        <w:tcW w:w="298" w:type="dxa"/>
                        <w:tcBorders>
                          <w:bottom w:val="single" w:sz="4" w:space="0" w:color="5B9BD4"/>
                        </w:tcBorders>
                      </w:tcPr>
                      <w:p w14:paraId="036444A4" w14:textId="77777777" w:rsidR="00C43813" w:rsidRDefault="00C43813">
                        <w:pPr>
                          <w:pStyle w:val="TableParagraph"/>
                          <w:rPr>
                            <w:sz w:val="18"/>
                          </w:rPr>
                        </w:pPr>
                      </w:p>
                    </w:tc>
                  </w:tr>
                  <w:tr w:rsidR="00C43813" w14:paraId="51D4059E" w14:textId="77777777">
                    <w:trPr>
                      <w:trHeight w:val="325"/>
                    </w:trPr>
                    <w:tc>
                      <w:tcPr>
                        <w:tcW w:w="2239" w:type="dxa"/>
                      </w:tcPr>
                      <w:p w14:paraId="6D7589B8" w14:textId="77777777" w:rsidR="00C43813" w:rsidRDefault="00C43813">
                        <w:pPr>
                          <w:pStyle w:val="TableParagraph"/>
                          <w:rPr>
                            <w:sz w:val="20"/>
                          </w:rPr>
                        </w:pPr>
                      </w:p>
                    </w:tc>
                    <w:tc>
                      <w:tcPr>
                        <w:tcW w:w="68" w:type="dxa"/>
                        <w:tcBorders>
                          <w:top w:val="single" w:sz="4" w:space="0" w:color="5B9BD4"/>
                        </w:tcBorders>
                      </w:tcPr>
                      <w:p w14:paraId="51314B4F" w14:textId="77777777" w:rsidR="00C43813" w:rsidRDefault="00C43813">
                        <w:pPr>
                          <w:pStyle w:val="TableParagraph"/>
                          <w:rPr>
                            <w:sz w:val="20"/>
                          </w:rPr>
                        </w:pPr>
                      </w:p>
                    </w:tc>
                    <w:tc>
                      <w:tcPr>
                        <w:tcW w:w="1235" w:type="dxa"/>
                        <w:tcBorders>
                          <w:top w:val="single" w:sz="4" w:space="0" w:color="5B9BD4"/>
                        </w:tcBorders>
                      </w:tcPr>
                      <w:p w14:paraId="6B22EC17" w14:textId="77777777" w:rsidR="00C43813" w:rsidRDefault="00C43813">
                        <w:pPr>
                          <w:pStyle w:val="TableParagraph"/>
                          <w:spacing w:before="109" w:line="196" w:lineRule="exact"/>
                          <w:ind w:left="694"/>
                          <w:rPr>
                            <w:rFonts w:ascii="Calibri"/>
                            <w:b/>
                            <w:sz w:val="18"/>
                          </w:rPr>
                        </w:pPr>
                        <w:r>
                          <w:rPr>
                            <w:rFonts w:ascii="Calibri"/>
                            <w:b/>
                            <w:sz w:val="18"/>
                          </w:rPr>
                          <w:t>0,1</w:t>
                        </w:r>
                      </w:p>
                    </w:tc>
                    <w:tc>
                      <w:tcPr>
                        <w:tcW w:w="854" w:type="dxa"/>
                        <w:tcBorders>
                          <w:top w:val="single" w:sz="4" w:space="0" w:color="5B9BD4"/>
                        </w:tcBorders>
                      </w:tcPr>
                      <w:p w14:paraId="35C818C1" w14:textId="77777777" w:rsidR="00C43813" w:rsidRDefault="00C43813">
                        <w:pPr>
                          <w:pStyle w:val="TableParagraph"/>
                          <w:spacing w:before="109" w:line="196" w:lineRule="exact"/>
                          <w:ind w:left="292" w:right="292"/>
                          <w:jc w:val="center"/>
                          <w:rPr>
                            <w:rFonts w:ascii="Calibri"/>
                            <w:b/>
                            <w:sz w:val="18"/>
                          </w:rPr>
                        </w:pPr>
                        <w:r>
                          <w:rPr>
                            <w:rFonts w:ascii="Calibri"/>
                            <w:b/>
                            <w:sz w:val="18"/>
                          </w:rPr>
                          <w:t>0,2</w:t>
                        </w:r>
                      </w:p>
                    </w:tc>
                    <w:tc>
                      <w:tcPr>
                        <w:tcW w:w="793" w:type="dxa"/>
                        <w:tcBorders>
                          <w:top w:val="single" w:sz="4" w:space="0" w:color="5B9BD4"/>
                        </w:tcBorders>
                      </w:tcPr>
                      <w:p w14:paraId="586A7B41" w14:textId="77777777" w:rsidR="00C43813" w:rsidRDefault="00C43813">
                        <w:pPr>
                          <w:pStyle w:val="TableParagraph"/>
                          <w:spacing w:before="109" w:line="196" w:lineRule="exact"/>
                          <w:ind w:left="313"/>
                          <w:rPr>
                            <w:rFonts w:ascii="Calibri"/>
                            <w:b/>
                            <w:sz w:val="18"/>
                          </w:rPr>
                        </w:pPr>
                        <w:r>
                          <w:rPr>
                            <w:rFonts w:ascii="Calibri"/>
                            <w:b/>
                            <w:sz w:val="18"/>
                          </w:rPr>
                          <w:t>0,3</w:t>
                        </w:r>
                      </w:p>
                    </w:tc>
                    <w:tc>
                      <w:tcPr>
                        <w:tcW w:w="720" w:type="dxa"/>
                        <w:tcBorders>
                          <w:top w:val="single" w:sz="4" w:space="0" w:color="5B9BD4"/>
                        </w:tcBorders>
                      </w:tcPr>
                      <w:p w14:paraId="08074FF9" w14:textId="77777777" w:rsidR="00C43813" w:rsidRDefault="00C43813">
                        <w:pPr>
                          <w:pStyle w:val="TableParagraph"/>
                          <w:spacing w:before="109" w:line="196" w:lineRule="exact"/>
                          <w:ind w:right="115"/>
                          <w:jc w:val="right"/>
                          <w:rPr>
                            <w:rFonts w:ascii="Calibri"/>
                            <w:b/>
                            <w:sz w:val="18"/>
                          </w:rPr>
                        </w:pPr>
                        <w:r>
                          <w:rPr>
                            <w:rFonts w:ascii="Calibri"/>
                            <w:b/>
                            <w:sz w:val="18"/>
                          </w:rPr>
                          <w:t>0,4</w:t>
                        </w:r>
                      </w:p>
                    </w:tc>
                    <w:tc>
                      <w:tcPr>
                        <w:tcW w:w="488" w:type="dxa"/>
                        <w:tcBorders>
                          <w:top w:val="single" w:sz="4" w:space="0" w:color="5B9BD4"/>
                        </w:tcBorders>
                      </w:tcPr>
                      <w:p w14:paraId="1B93B164" w14:textId="77777777" w:rsidR="00C43813" w:rsidRDefault="00C43813">
                        <w:pPr>
                          <w:pStyle w:val="TableParagraph"/>
                          <w:rPr>
                            <w:sz w:val="20"/>
                          </w:rPr>
                        </w:pPr>
                      </w:p>
                    </w:tc>
                    <w:tc>
                      <w:tcPr>
                        <w:tcW w:w="298" w:type="dxa"/>
                        <w:tcBorders>
                          <w:top w:val="single" w:sz="4" w:space="0" w:color="5B9BD4"/>
                        </w:tcBorders>
                      </w:tcPr>
                      <w:p w14:paraId="0C090A12" w14:textId="77777777" w:rsidR="00C43813" w:rsidRDefault="00C43813">
                        <w:pPr>
                          <w:pStyle w:val="TableParagraph"/>
                          <w:spacing w:before="109" w:line="196" w:lineRule="exact"/>
                          <w:ind w:left="20"/>
                          <w:rPr>
                            <w:rFonts w:ascii="Calibri"/>
                            <w:b/>
                            <w:sz w:val="18"/>
                          </w:rPr>
                        </w:pPr>
                        <w:r>
                          <w:rPr>
                            <w:rFonts w:ascii="Calibri"/>
                            <w:b/>
                            <w:sz w:val="18"/>
                          </w:rPr>
                          <w:t>0,5</w:t>
                        </w:r>
                      </w:p>
                    </w:tc>
                  </w:tr>
                </w:tbl>
                <w:p w14:paraId="4DE85743" w14:textId="77777777" w:rsidR="00C43813" w:rsidRDefault="00C43813">
                  <w:pPr>
                    <w:pStyle w:val="GvdeMetni"/>
                    <w:ind w:left="0"/>
                  </w:pPr>
                </w:p>
              </w:txbxContent>
            </v:textbox>
            <w10:wrap anchorx="page"/>
          </v:shape>
        </w:pict>
      </w:r>
      <w:r w:rsidR="00C43813">
        <w:t>Fonksiyonel Gelir Dağılımı 2006 ve 2015 Karşılaştırması</w:t>
      </w:r>
    </w:p>
    <w:p w14:paraId="136DEF10" w14:textId="77777777" w:rsidR="004678B8" w:rsidRDefault="00C9101E">
      <w:pPr>
        <w:pStyle w:val="GvdeMetni"/>
        <w:spacing w:before="4"/>
        <w:ind w:left="0"/>
        <w:rPr>
          <w:sz w:val="15"/>
        </w:rPr>
      </w:pPr>
      <w:r>
        <w:pict w14:anchorId="57DA4926">
          <v:group id="_x0000_s4196" style="position:absolute;margin-left:185.65pt;margin-top:11.2pt;width:214.2pt;height:156.6pt;z-index:-251646976;mso-wrap-distance-left:0;mso-wrap-distance-right:0;mso-position-horizontal-relative:page" coordorigin="3713,224" coordsize="4284,3132">
            <v:line id="_x0000_s4216" style="position:absolute" from="4567,224" to="4567,3341" strokecolor="#d9d9d9"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15" type="#_x0000_t75" style="position:absolute;left:3712;top:1644;width:661;height:184">
              <v:imagedata r:id="rId67" o:title=""/>
            </v:shape>
            <v:shape id="_x0000_s4214" type="#_x0000_t75" style="position:absolute;left:3712;top:1371;width:1529;height:212">
              <v:imagedata r:id="rId68" o:title=""/>
            </v:shape>
            <v:shape id="_x0000_s4213" type="#_x0000_t75" style="position:absolute;left:3712;top:1109;width:1512;height:214">
              <v:imagedata r:id="rId69" o:title=""/>
            </v:shape>
            <v:line id="_x0000_s4212" style="position:absolute" from="5422,224" to="5422,3341" strokecolor="#d9d9d9" strokeweight=".72pt"/>
            <v:shape id="_x0000_s4211" type="#_x0000_t75" style="position:absolute;left:3712;top:850;width:2136;height:214">
              <v:imagedata r:id="rId70" o:title=""/>
            </v:shape>
            <v:shape id="_x0000_s4210" type="#_x0000_t75" style="position:absolute;left:3712;top:591;width:1589;height:212">
              <v:imagedata r:id="rId71" o:title=""/>
            </v:shape>
            <v:line id="_x0000_s4209" style="position:absolute" from="6276,224" to="6276,3341" strokecolor="#d9d9d9" strokeweight=".72pt"/>
            <v:line id="_x0000_s4208" style="position:absolute" from="7130,224" to="7130,3341" strokecolor="#d9d9d9" strokeweight=".72pt"/>
            <v:shape id="_x0000_s4207" type="#_x0000_t75" style="position:absolute;left:3712;top:331;width:3552;height:212">
              <v:imagedata r:id="rId72" o:title=""/>
            </v:shape>
            <v:shape id="_x0000_s4206" type="#_x0000_t75" style="position:absolute;left:3712;top:2928;width:197;height:428">
              <v:imagedata r:id="rId73" o:title=""/>
            </v:shape>
            <v:shape id="_x0000_s4205" type="#_x0000_t75" style="position:absolute;left:3712;top:3120;width:137;height:183">
              <v:imagedata r:id="rId74" o:title=""/>
            </v:shape>
            <v:line id="_x0000_s4204" style="position:absolute" from="7982,224" to="7982,3341" strokecolor="#d9d9d9" strokeweight=".72pt"/>
            <v:shape id="_x0000_s4203" type="#_x0000_t75" style="position:absolute;left:3712;top:2683;width:577;height:184">
              <v:imagedata r:id="rId75" o:title=""/>
            </v:shape>
            <v:shape id="_x0000_s4202" type="#_x0000_t75" style="position:absolute;left:3712;top:2422;width:304;height:186">
              <v:imagedata r:id="rId76" o:title=""/>
            </v:shape>
            <v:shape id="_x0000_s4201" type="#_x0000_t75" style="position:absolute;left:3712;top:2162;width:371;height:184">
              <v:imagedata r:id="rId77" o:title=""/>
            </v:shape>
            <v:shape id="_x0000_s4200" type="#_x0000_t75" style="position:absolute;left:3712;top:1903;width:320;height:184">
              <v:imagedata r:id="rId78" o:title=""/>
            </v:shape>
            <v:shape id="_x0000_s4199" type="#_x0000_t75" style="position:absolute;left:3712;top:238;width:4284;height:2808">
              <v:imagedata r:id="rId79" o:title=""/>
            </v:shape>
            <v:shape id="_x0000_s4198" type="#_x0000_t75" style="position:absolute;left:6746;top:2895;width:113;height:111">
              <v:imagedata r:id="rId80" o:title=""/>
            </v:shape>
            <v:shape id="_x0000_s4197" type="#_x0000_t75" style="position:absolute;left:7317;top:2895;width:111;height:111">
              <v:imagedata r:id="rId81" o:title=""/>
            </v:shape>
            <w10:wrap type="topAndBottom" anchorx="page"/>
          </v:group>
        </w:pict>
      </w:r>
    </w:p>
    <w:p w14:paraId="7B78E5FE" w14:textId="77777777" w:rsidR="004678B8" w:rsidRDefault="00C43813">
      <w:pPr>
        <w:spacing w:before="71"/>
        <w:ind w:right="2722"/>
        <w:jc w:val="center"/>
        <w:rPr>
          <w:rFonts w:ascii="Calibri"/>
          <w:b/>
          <w:sz w:val="18"/>
        </w:rPr>
      </w:pPr>
      <w:r>
        <w:rPr>
          <w:rFonts w:ascii="Calibri"/>
          <w:b/>
          <w:sz w:val="18"/>
        </w:rPr>
        <w:t>0</w:t>
      </w:r>
    </w:p>
    <w:p w14:paraId="681C2F6A" w14:textId="77777777" w:rsidR="004678B8" w:rsidRDefault="004678B8">
      <w:pPr>
        <w:pStyle w:val="GvdeMetni"/>
        <w:spacing w:before="5"/>
        <w:ind w:left="0"/>
        <w:rPr>
          <w:rFonts w:ascii="Calibri"/>
          <w:b/>
          <w:sz w:val="9"/>
        </w:rPr>
      </w:pPr>
    </w:p>
    <w:p w14:paraId="1C53F650" w14:textId="77777777" w:rsidR="004678B8" w:rsidRDefault="00C43813">
      <w:pPr>
        <w:spacing w:before="92"/>
        <w:ind w:left="618"/>
        <w:jc w:val="both"/>
        <w:rPr>
          <w:sz w:val="18"/>
        </w:rPr>
      </w:pPr>
      <w:r>
        <w:rPr>
          <w:b/>
          <w:sz w:val="18"/>
        </w:rPr>
        <w:t>Kaynak</w:t>
      </w:r>
      <w:r>
        <w:rPr>
          <w:sz w:val="18"/>
        </w:rPr>
        <w:t>: Tablo 1.’deki 2006 ve 2015 verisi kullanılarak hazırlanmıştır.</w:t>
      </w:r>
    </w:p>
    <w:p w14:paraId="5C1D17C1" w14:textId="77777777" w:rsidR="004678B8" w:rsidRDefault="004678B8">
      <w:pPr>
        <w:pStyle w:val="GvdeMetni"/>
        <w:spacing w:before="9"/>
        <w:ind w:left="0"/>
        <w:rPr>
          <w:sz w:val="18"/>
        </w:rPr>
      </w:pPr>
    </w:p>
    <w:p w14:paraId="632525E5" w14:textId="77777777" w:rsidR="004678B8" w:rsidRDefault="00C43813">
      <w:pPr>
        <w:pStyle w:val="Balk3"/>
        <w:numPr>
          <w:ilvl w:val="1"/>
          <w:numId w:val="21"/>
        </w:numPr>
        <w:tabs>
          <w:tab w:val="left" w:pos="1047"/>
        </w:tabs>
        <w:spacing w:before="1"/>
        <w:ind w:hanging="429"/>
      </w:pPr>
      <w:r>
        <w:t>Kişisel Gelir Dağılımı</w:t>
      </w:r>
    </w:p>
    <w:p w14:paraId="232BB9C7" w14:textId="77777777" w:rsidR="004678B8" w:rsidRDefault="00C43813">
      <w:pPr>
        <w:pStyle w:val="GvdeMetni"/>
        <w:spacing w:before="212" w:line="276" w:lineRule="auto"/>
        <w:ind w:right="1415"/>
        <w:jc w:val="both"/>
      </w:pPr>
      <w:r>
        <w:t>Milli</w:t>
      </w:r>
      <w:r>
        <w:rPr>
          <w:spacing w:val="-11"/>
        </w:rPr>
        <w:t xml:space="preserve"> </w:t>
      </w:r>
      <w:r>
        <w:t>gelirin</w:t>
      </w:r>
      <w:r>
        <w:rPr>
          <w:spacing w:val="-11"/>
        </w:rPr>
        <w:t xml:space="preserve"> </w:t>
      </w:r>
      <w:r>
        <w:t>kişiler</w:t>
      </w:r>
      <w:r>
        <w:rPr>
          <w:spacing w:val="-11"/>
        </w:rPr>
        <w:t xml:space="preserve"> </w:t>
      </w:r>
      <w:r>
        <w:t>ve</w:t>
      </w:r>
      <w:r>
        <w:rPr>
          <w:spacing w:val="-10"/>
        </w:rPr>
        <w:t xml:space="preserve"> </w:t>
      </w:r>
      <w:r>
        <w:t>tüketici</w:t>
      </w:r>
      <w:r>
        <w:rPr>
          <w:spacing w:val="-10"/>
        </w:rPr>
        <w:t xml:space="preserve"> </w:t>
      </w:r>
      <w:r>
        <w:t>birimleri</w:t>
      </w:r>
      <w:r>
        <w:rPr>
          <w:spacing w:val="-12"/>
        </w:rPr>
        <w:t xml:space="preserve"> </w:t>
      </w:r>
      <w:r>
        <w:t>(aileler)</w:t>
      </w:r>
      <w:r>
        <w:rPr>
          <w:spacing w:val="-10"/>
        </w:rPr>
        <w:t xml:space="preserve"> </w:t>
      </w:r>
      <w:r>
        <w:t>arasındaki</w:t>
      </w:r>
      <w:r>
        <w:rPr>
          <w:spacing w:val="-11"/>
        </w:rPr>
        <w:t xml:space="preserve"> </w:t>
      </w:r>
      <w:r>
        <w:t>dağılımını</w:t>
      </w:r>
      <w:r>
        <w:rPr>
          <w:spacing w:val="-10"/>
        </w:rPr>
        <w:t xml:space="preserve"> </w:t>
      </w:r>
      <w:proofErr w:type="spellStart"/>
      <w:r>
        <w:t>gös</w:t>
      </w:r>
      <w:proofErr w:type="spellEnd"/>
      <w:r>
        <w:t xml:space="preserve">- </w:t>
      </w:r>
      <w:proofErr w:type="spellStart"/>
      <w:r>
        <w:t>terir</w:t>
      </w:r>
      <w:proofErr w:type="spellEnd"/>
      <w:r>
        <w:t>. Kişisel gelir dağılımında önemli olan elde edilen gelirin kaynağı ve bileşimi değil, miktarıdır. En yüksek ve en düşük gelir grupları arasındaki farklar (eşitsizlik derecesi) ve bu eşitsiz dağılıma yol açan mekanizmalar incelenir.</w:t>
      </w:r>
      <w:r>
        <w:rPr>
          <w:spacing w:val="-15"/>
        </w:rPr>
        <w:t xml:space="preserve"> </w:t>
      </w:r>
      <w:r>
        <w:t>Bu</w:t>
      </w:r>
      <w:r>
        <w:rPr>
          <w:spacing w:val="-13"/>
        </w:rPr>
        <w:t xml:space="preserve"> </w:t>
      </w:r>
      <w:r>
        <w:t>dağılımda</w:t>
      </w:r>
      <w:r>
        <w:rPr>
          <w:spacing w:val="-12"/>
        </w:rPr>
        <w:t xml:space="preserve"> </w:t>
      </w:r>
      <w:r>
        <w:t>ülke</w:t>
      </w:r>
      <w:r>
        <w:rPr>
          <w:spacing w:val="-12"/>
        </w:rPr>
        <w:t xml:space="preserve"> </w:t>
      </w:r>
      <w:r>
        <w:t>nüfusu</w:t>
      </w:r>
      <w:r>
        <w:rPr>
          <w:spacing w:val="-12"/>
        </w:rPr>
        <w:t xml:space="preserve"> </w:t>
      </w:r>
      <w:r>
        <w:t>genelde</w:t>
      </w:r>
      <w:r>
        <w:rPr>
          <w:spacing w:val="-15"/>
        </w:rPr>
        <w:t xml:space="preserve"> </w:t>
      </w:r>
      <w:r>
        <w:t>beş</w:t>
      </w:r>
      <w:r>
        <w:rPr>
          <w:spacing w:val="-11"/>
        </w:rPr>
        <w:t xml:space="preserve"> </w:t>
      </w:r>
      <w:r>
        <w:t>eşit</w:t>
      </w:r>
      <w:r>
        <w:rPr>
          <w:spacing w:val="-12"/>
        </w:rPr>
        <w:t xml:space="preserve"> </w:t>
      </w:r>
      <w:r>
        <w:t>gruba</w:t>
      </w:r>
      <w:r>
        <w:rPr>
          <w:spacing w:val="-13"/>
        </w:rPr>
        <w:t xml:space="preserve"> </w:t>
      </w:r>
      <w:r>
        <w:t>ayrılır.</w:t>
      </w:r>
      <w:r>
        <w:rPr>
          <w:spacing w:val="-12"/>
        </w:rPr>
        <w:t xml:space="preserve"> </w:t>
      </w:r>
      <w:r>
        <w:t>Nüfusun</w:t>
      </w:r>
    </w:p>
    <w:p w14:paraId="5F82DD3C" w14:textId="77777777" w:rsidR="004678B8" w:rsidRDefault="00C43813">
      <w:pPr>
        <w:pStyle w:val="GvdeMetni"/>
        <w:spacing w:before="1" w:line="276" w:lineRule="auto"/>
        <w:ind w:right="1412"/>
        <w:jc w:val="both"/>
      </w:pPr>
      <w:proofErr w:type="gramStart"/>
      <w:r>
        <w:t>% 20</w:t>
      </w:r>
      <w:proofErr w:type="gramEnd"/>
      <w:r>
        <w:t xml:space="preserve">’sini, % 10’nu ve % 5’ni temsil eden her bir gruba düşen ulusal gelir hesaplanarak hane halkının yüzde dağılımı ile gelirin yüzde dağılımı kar- </w:t>
      </w:r>
      <w:proofErr w:type="spellStart"/>
      <w:r>
        <w:t>şılaştırılır</w:t>
      </w:r>
      <w:proofErr w:type="spellEnd"/>
      <w:r>
        <w:t>.</w:t>
      </w:r>
    </w:p>
    <w:p w14:paraId="3A6E2DC0" w14:textId="77777777" w:rsidR="004678B8" w:rsidRDefault="004678B8">
      <w:pPr>
        <w:spacing w:line="276" w:lineRule="auto"/>
        <w:jc w:val="both"/>
        <w:sectPr w:rsidR="004678B8">
          <w:pgSz w:w="9360" w:h="13330"/>
          <w:pgMar w:top="1240" w:right="0" w:bottom="280" w:left="800" w:header="710" w:footer="0" w:gutter="0"/>
          <w:cols w:space="708"/>
        </w:sectPr>
      </w:pPr>
    </w:p>
    <w:p w14:paraId="2FDDE842" w14:textId="77777777" w:rsidR="004678B8" w:rsidRDefault="00C43813">
      <w:pPr>
        <w:pStyle w:val="Balk3"/>
        <w:numPr>
          <w:ilvl w:val="2"/>
          <w:numId w:val="21"/>
        </w:numPr>
        <w:tabs>
          <w:tab w:val="left" w:pos="1186"/>
        </w:tabs>
        <w:spacing w:before="170"/>
        <w:ind w:left="1185" w:hanging="568"/>
      </w:pPr>
      <w:r>
        <w:lastRenderedPageBreak/>
        <w:t>Yüzde 20'lik Gruplara Göre Gelirin</w:t>
      </w:r>
      <w:r>
        <w:rPr>
          <w:spacing w:val="-4"/>
        </w:rPr>
        <w:t xml:space="preserve"> </w:t>
      </w:r>
      <w:r>
        <w:t>Dağılımı</w:t>
      </w:r>
    </w:p>
    <w:p w14:paraId="6F23E6B8" w14:textId="77777777" w:rsidR="004678B8" w:rsidRDefault="00C43813">
      <w:pPr>
        <w:spacing w:before="160"/>
        <w:ind w:left="615" w:right="1406"/>
        <w:jc w:val="center"/>
        <w:rPr>
          <w:b/>
        </w:rPr>
      </w:pPr>
      <w:r>
        <w:rPr>
          <w:b/>
        </w:rPr>
        <w:t>Tablo 2.</w:t>
      </w:r>
    </w:p>
    <w:p w14:paraId="4F570A44" w14:textId="77777777" w:rsidR="004678B8" w:rsidRDefault="00C43813">
      <w:pPr>
        <w:pStyle w:val="GvdeMetni"/>
        <w:spacing w:before="32" w:after="44"/>
        <w:ind w:left="615" w:right="1408"/>
        <w:jc w:val="center"/>
      </w:pPr>
      <w:r>
        <w:t>Yüzde 20'lik Gruplara Göre Gelirin Dağılımı, 2006-2015</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576"/>
        <w:gridCol w:w="577"/>
        <w:gridCol w:w="574"/>
        <w:gridCol w:w="576"/>
        <w:gridCol w:w="574"/>
        <w:gridCol w:w="576"/>
        <w:gridCol w:w="576"/>
        <w:gridCol w:w="579"/>
        <w:gridCol w:w="576"/>
        <w:gridCol w:w="566"/>
      </w:tblGrid>
      <w:tr w:rsidR="004678B8" w14:paraId="400E2515" w14:textId="77777777">
        <w:trPr>
          <w:trHeight w:val="337"/>
        </w:trPr>
        <w:tc>
          <w:tcPr>
            <w:tcW w:w="775" w:type="dxa"/>
          </w:tcPr>
          <w:p w14:paraId="5931C26C" w14:textId="77777777" w:rsidR="004678B8" w:rsidRDefault="004678B8">
            <w:pPr>
              <w:pStyle w:val="TableParagraph"/>
              <w:rPr>
                <w:sz w:val="18"/>
              </w:rPr>
            </w:pPr>
          </w:p>
        </w:tc>
        <w:tc>
          <w:tcPr>
            <w:tcW w:w="576" w:type="dxa"/>
          </w:tcPr>
          <w:p w14:paraId="64FC7C67" w14:textId="77777777" w:rsidR="004678B8" w:rsidRDefault="00C43813">
            <w:pPr>
              <w:pStyle w:val="TableParagraph"/>
              <w:spacing w:before="62"/>
              <w:ind w:left="61" w:right="56"/>
              <w:jc w:val="center"/>
              <w:rPr>
                <w:sz w:val="18"/>
              </w:rPr>
            </w:pPr>
            <w:r>
              <w:rPr>
                <w:sz w:val="18"/>
              </w:rPr>
              <w:t>2006</w:t>
            </w:r>
          </w:p>
        </w:tc>
        <w:tc>
          <w:tcPr>
            <w:tcW w:w="577" w:type="dxa"/>
          </w:tcPr>
          <w:p w14:paraId="453D6D16" w14:textId="77777777" w:rsidR="004678B8" w:rsidRDefault="00C43813">
            <w:pPr>
              <w:pStyle w:val="TableParagraph"/>
              <w:spacing w:before="62"/>
              <w:ind w:left="105"/>
              <w:rPr>
                <w:sz w:val="18"/>
              </w:rPr>
            </w:pPr>
            <w:r>
              <w:rPr>
                <w:sz w:val="18"/>
              </w:rPr>
              <w:t>2007</w:t>
            </w:r>
          </w:p>
        </w:tc>
        <w:tc>
          <w:tcPr>
            <w:tcW w:w="574" w:type="dxa"/>
          </w:tcPr>
          <w:p w14:paraId="608EAD85" w14:textId="77777777" w:rsidR="004678B8" w:rsidRDefault="00C43813">
            <w:pPr>
              <w:pStyle w:val="TableParagraph"/>
              <w:spacing w:before="62"/>
              <w:ind w:right="95"/>
              <w:jc w:val="right"/>
              <w:rPr>
                <w:sz w:val="18"/>
              </w:rPr>
            </w:pPr>
            <w:r>
              <w:rPr>
                <w:sz w:val="18"/>
              </w:rPr>
              <w:t>2008</w:t>
            </w:r>
          </w:p>
        </w:tc>
        <w:tc>
          <w:tcPr>
            <w:tcW w:w="576" w:type="dxa"/>
          </w:tcPr>
          <w:p w14:paraId="5CA3C0EC" w14:textId="77777777" w:rsidR="004678B8" w:rsidRDefault="00C43813">
            <w:pPr>
              <w:pStyle w:val="TableParagraph"/>
              <w:spacing w:before="62"/>
              <w:ind w:right="98"/>
              <w:jc w:val="right"/>
              <w:rPr>
                <w:sz w:val="18"/>
              </w:rPr>
            </w:pPr>
            <w:r>
              <w:rPr>
                <w:sz w:val="18"/>
              </w:rPr>
              <w:t>2009</w:t>
            </w:r>
          </w:p>
        </w:tc>
        <w:tc>
          <w:tcPr>
            <w:tcW w:w="574" w:type="dxa"/>
          </w:tcPr>
          <w:p w14:paraId="112D165F" w14:textId="77777777" w:rsidR="004678B8" w:rsidRDefault="00C43813">
            <w:pPr>
              <w:pStyle w:val="TableParagraph"/>
              <w:spacing w:before="62"/>
              <w:ind w:left="104"/>
              <w:rPr>
                <w:sz w:val="18"/>
              </w:rPr>
            </w:pPr>
            <w:r>
              <w:rPr>
                <w:sz w:val="18"/>
              </w:rPr>
              <w:t>2010</w:t>
            </w:r>
          </w:p>
        </w:tc>
        <w:tc>
          <w:tcPr>
            <w:tcW w:w="576" w:type="dxa"/>
          </w:tcPr>
          <w:p w14:paraId="09BFFEED" w14:textId="77777777" w:rsidR="004678B8" w:rsidRDefault="00C43813">
            <w:pPr>
              <w:pStyle w:val="TableParagraph"/>
              <w:spacing w:before="62"/>
              <w:ind w:left="60" w:right="56"/>
              <w:jc w:val="center"/>
              <w:rPr>
                <w:sz w:val="18"/>
              </w:rPr>
            </w:pPr>
            <w:r>
              <w:rPr>
                <w:sz w:val="18"/>
              </w:rPr>
              <w:t>2011</w:t>
            </w:r>
          </w:p>
        </w:tc>
        <w:tc>
          <w:tcPr>
            <w:tcW w:w="576" w:type="dxa"/>
          </w:tcPr>
          <w:p w14:paraId="25A3775B" w14:textId="77777777" w:rsidR="004678B8" w:rsidRDefault="00C43813">
            <w:pPr>
              <w:pStyle w:val="TableParagraph"/>
              <w:spacing w:before="62"/>
              <w:ind w:left="107"/>
              <w:rPr>
                <w:sz w:val="18"/>
              </w:rPr>
            </w:pPr>
            <w:r>
              <w:rPr>
                <w:sz w:val="18"/>
              </w:rPr>
              <w:t>2012</w:t>
            </w:r>
          </w:p>
        </w:tc>
        <w:tc>
          <w:tcPr>
            <w:tcW w:w="579" w:type="dxa"/>
          </w:tcPr>
          <w:p w14:paraId="0B26ACD0" w14:textId="77777777" w:rsidR="004678B8" w:rsidRDefault="00C43813">
            <w:pPr>
              <w:pStyle w:val="TableParagraph"/>
              <w:spacing w:before="62"/>
              <w:ind w:right="98"/>
              <w:jc w:val="right"/>
              <w:rPr>
                <w:sz w:val="18"/>
              </w:rPr>
            </w:pPr>
            <w:r>
              <w:rPr>
                <w:sz w:val="18"/>
              </w:rPr>
              <w:t>2013</w:t>
            </w:r>
          </w:p>
        </w:tc>
        <w:tc>
          <w:tcPr>
            <w:tcW w:w="576" w:type="dxa"/>
          </w:tcPr>
          <w:p w14:paraId="65C0575D" w14:textId="77777777" w:rsidR="004678B8" w:rsidRDefault="00C43813">
            <w:pPr>
              <w:pStyle w:val="TableParagraph"/>
              <w:spacing w:before="62"/>
              <w:ind w:right="95"/>
              <w:jc w:val="right"/>
              <w:rPr>
                <w:sz w:val="18"/>
              </w:rPr>
            </w:pPr>
            <w:r>
              <w:rPr>
                <w:sz w:val="18"/>
              </w:rPr>
              <w:t>2014</w:t>
            </w:r>
          </w:p>
        </w:tc>
        <w:tc>
          <w:tcPr>
            <w:tcW w:w="566" w:type="dxa"/>
          </w:tcPr>
          <w:p w14:paraId="1EE486A5" w14:textId="77777777" w:rsidR="004678B8" w:rsidRDefault="00C43813">
            <w:pPr>
              <w:pStyle w:val="TableParagraph"/>
              <w:spacing w:before="62"/>
              <w:ind w:left="99"/>
              <w:rPr>
                <w:sz w:val="18"/>
              </w:rPr>
            </w:pPr>
            <w:r>
              <w:rPr>
                <w:sz w:val="18"/>
              </w:rPr>
              <w:t>2015</w:t>
            </w:r>
          </w:p>
        </w:tc>
      </w:tr>
      <w:tr w:rsidR="004678B8" w14:paraId="79B93432" w14:textId="77777777">
        <w:trPr>
          <w:trHeight w:val="338"/>
        </w:trPr>
        <w:tc>
          <w:tcPr>
            <w:tcW w:w="775" w:type="dxa"/>
          </w:tcPr>
          <w:p w14:paraId="79B178DB" w14:textId="77777777" w:rsidR="004678B8" w:rsidRDefault="00C43813">
            <w:pPr>
              <w:pStyle w:val="TableParagraph"/>
              <w:spacing w:before="62"/>
              <w:ind w:left="85" w:right="77"/>
              <w:jc w:val="center"/>
              <w:rPr>
                <w:sz w:val="18"/>
              </w:rPr>
            </w:pPr>
            <w:r>
              <w:rPr>
                <w:sz w:val="18"/>
              </w:rPr>
              <w:t>1. %20</w:t>
            </w:r>
          </w:p>
        </w:tc>
        <w:tc>
          <w:tcPr>
            <w:tcW w:w="576" w:type="dxa"/>
          </w:tcPr>
          <w:p w14:paraId="28766EC8" w14:textId="77777777" w:rsidR="004678B8" w:rsidRDefault="00C43813">
            <w:pPr>
              <w:pStyle w:val="TableParagraph"/>
              <w:spacing w:before="62"/>
              <w:ind w:left="61" w:right="56"/>
              <w:jc w:val="center"/>
              <w:rPr>
                <w:sz w:val="18"/>
              </w:rPr>
            </w:pPr>
            <w:r>
              <w:rPr>
                <w:sz w:val="18"/>
              </w:rPr>
              <w:t>5,8</w:t>
            </w:r>
          </w:p>
        </w:tc>
        <w:tc>
          <w:tcPr>
            <w:tcW w:w="577" w:type="dxa"/>
          </w:tcPr>
          <w:p w14:paraId="6284C6FF" w14:textId="77777777" w:rsidR="004678B8" w:rsidRDefault="00C43813">
            <w:pPr>
              <w:pStyle w:val="TableParagraph"/>
              <w:spacing w:before="62"/>
              <w:ind w:left="173"/>
              <w:rPr>
                <w:sz w:val="18"/>
              </w:rPr>
            </w:pPr>
            <w:r>
              <w:rPr>
                <w:sz w:val="18"/>
              </w:rPr>
              <w:t>6,4</w:t>
            </w:r>
          </w:p>
        </w:tc>
        <w:tc>
          <w:tcPr>
            <w:tcW w:w="574" w:type="dxa"/>
          </w:tcPr>
          <w:p w14:paraId="1AD30466" w14:textId="77777777" w:rsidR="004678B8" w:rsidRDefault="00C43813">
            <w:pPr>
              <w:pStyle w:val="TableParagraph"/>
              <w:spacing w:before="62"/>
              <w:ind w:right="163"/>
              <w:jc w:val="right"/>
              <w:rPr>
                <w:sz w:val="18"/>
              </w:rPr>
            </w:pPr>
            <w:r>
              <w:rPr>
                <w:sz w:val="18"/>
              </w:rPr>
              <w:t>6,4</w:t>
            </w:r>
          </w:p>
        </w:tc>
        <w:tc>
          <w:tcPr>
            <w:tcW w:w="576" w:type="dxa"/>
          </w:tcPr>
          <w:p w14:paraId="2C5C75C7" w14:textId="77777777" w:rsidR="004678B8" w:rsidRDefault="00C43813">
            <w:pPr>
              <w:pStyle w:val="TableParagraph"/>
              <w:spacing w:before="62"/>
              <w:ind w:right="165"/>
              <w:jc w:val="right"/>
              <w:rPr>
                <w:sz w:val="18"/>
              </w:rPr>
            </w:pPr>
            <w:r>
              <w:rPr>
                <w:sz w:val="18"/>
              </w:rPr>
              <w:t>6,2</w:t>
            </w:r>
          </w:p>
        </w:tc>
        <w:tc>
          <w:tcPr>
            <w:tcW w:w="574" w:type="dxa"/>
          </w:tcPr>
          <w:p w14:paraId="721F1A06" w14:textId="77777777" w:rsidR="004678B8" w:rsidRDefault="00C43813">
            <w:pPr>
              <w:pStyle w:val="TableParagraph"/>
              <w:spacing w:before="62"/>
              <w:ind w:left="171"/>
              <w:rPr>
                <w:sz w:val="18"/>
              </w:rPr>
            </w:pPr>
            <w:r>
              <w:rPr>
                <w:sz w:val="18"/>
              </w:rPr>
              <w:t>6,5</w:t>
            </w:r>
          </w:p>
        </w:tc>
        <w:tc>
          <w:tcPr>
            <w:tcW w:w="576" w:type="dxa"/>
          </w:tcPr>
          <w:p w14:paraId="2E364401" w14:textId="77777777" w:rsidR="004678B8" w:rsidRDefault="00C43813">
            <w:pPr>
              <w:pStyle w:val="TableParagraph"/>
              <w:spacing w:before="62"/>
              <w:ind w:left="60" w:right="56"/>
              <w:jc w:val="center"/>
              <w:rPr>
                <w:sz w:val="18"/>
              </w:rPr>
            </w:pPr>
            <w:r>
              <w:rPr>
                <w:sz w:val="18"/>
              </w:rPr>
              <w:t>6,5</w:t>
            </w:r>
          </w:p>
        </w:tc>
        <w:tc>
          <w:tcPr>
            <w:tcW w:w="576" w:type="dxa"/>
          </w:tcPr>
          <w:p w14:paraId="72DB9C86" w14:textId="77777777" w:rsidR="004678B8" w:rsidRDefault="00C43813">
            <w:pPr>
              <w:pStyle w:val="TableParagraph"/>
              <w:spacing w:before="62"/>
              <w:ind w:left="174"/>
              <w:rPr>
                <w:sz w:val="18"/>
              </w:rPr>
            </w:pPr>
            <w:r>
              <w:rPr>
                <w:sz w:val="18"/>
              </w:rPr>
              <w:t>6,5</w:t>
            </w:r>
          </w:p>
        </w:tc>
        <w:tc>
          <w:tcPr>
            <w:tcW w:w="579" w:type="dxa"/>
          </w:tcPr>
          <w:p w14:paraId="6E10A96D" w14:textId="77777777" w:rsidR="004678B8" w:rsidRDefault="00C43813">
            <w:pPr>
              <w:pStyle w:val="TableParagraph"/>
              <w:spacing w:before="62"/>
              <w:ind w:right="166"/>
              <w:jc w:val="right"/>
              <w:rPr>
                <w:sz w:val="18"/>
              </w:rPr>
            </w:pPr>
            <w:r>
              <w:rPr>
                <w:sz w:val="18"/>
              </w:rPr>
              <w:t>6,6</w:t>
            </w:r>
          </w:p>
        </w:tc>
        <w:tc>
          <w:tcPr>
            <w:tcW w:w="576" w:type="dxa"/>
          </w:tcPr>
          <w:p w14:paraId="1040B868" w14:textId="77777777" w:rsidR="004678B8" w:rsidRDefault="00C43813">
            <w:pPr>
              <w:pStyle w:val="TableParagraph"/>
              <w:spacing w:before="62"/>
              <w:ind w:right="163"/>
              <w:jc w:val="right"/>
              <w:rPr>
                <w:sz w:val="18"/>
              </w:rPr>
            </w:pPr>
            <w:r>
              <w:rPr>
                <w:sz w:val="18"/>
              </w:rPr>
              <w:t>6,5</w:t>
            </w:r>
          </w:p>
        </w:tc>
        <w:tc>
          <w:tcPr>
            <w:tcW w:w="566" w:type="dxa"/>
          </w:tcPr>
          <w:p w14:paraId="1DEF205C" w14:textId="77777777" w:rsidR="004678B8" w:rsidRDefault="00C43813">
            <w:pPr>
              <w:pStyle w:val="TableParagraph"/>
              <w:spacing w:before="62"/>
              <w:ind w:left="167"/>
              <w:rPr>
                <w:sz w:val="18"/>
              </w:rPr>
            </w:pPr>
            <w:r>
              <w:rPr>
                <w:sz w:val="18"/>
              </w:rPr>
              <w:t>6,3</w:t>
            </w:r>
          </w:p>
        </w:tc>
      </w:tr>
      <w:tr w:rsidR="004678B8" w14:paraId="393A7D86" w14:textId="77777777">
        <w:trPr>
          <w:trHeight w:val="337"/>
        </w:trPr>
        <w:tc>
          <w:tcPr>
            <w:tcW w:w="775" w:type="dxa"/>
          </w:tcPr>
          <w:p w14:paraId="51146D01" w14:textId="77777777" w:rsidR="004678B8" w:rsidRDefault="00C43813">
            <w:pPr>
              <w:pStyle w:val="TableParagraph"/>
              <w:spacing w:before="62"/>
              <w:ind w:left="85" w:right="77"/>
              <w:jc w:val="center"/>
              <w:rPr>
                <w:sz w:val="18"/>
              </w:rPr>
            </w:pPr>
            <w:r>
              <w:rPr>
                <w:sz w:val="18"/>
              </w:rPr>
              <w:t>2. %20</w:t>
            </w:r>
          </w:p>
        </w:tc>
        <w:tc>
          <w:tcPr>
            <w:tcW w:w="576" w:type="dxa"/>
          </w:tcPr>
          <w:p w14:paraId="17A6AF89" w14:textId="77777777" w:rsidR="004678B8" w:rsidRDefault="00C43813">
            <w:pPr>
              <w:pStyle w:val="TableParagraph"/>
              <w:spacing w:before="62"/>
              <w:ind w:left="61" w:right="53"/>
              <w:jc w:val="center"/>
              <w:rPr>
                <w:sz w:val="18"/>
              </w:rPr>
            </w:pPr>
            <w:r>
              <w:rPr>
                <w:sz w:val="18"/>
              </w:rPr>
              <w:t>10,5</w:t>
            </w:r>
          </w:p>
        </w:tc>
        <w:tc>
          <w:tcPr>
            <w:tcW w:w="577" w:type="dxa"/>
          </w:tcPr>
          <w:p w14:paraId="70A8CB05" w14:textId="77777777" w:rsidR="004678B8" w:rsidRDefault="00C43813">
            <w:pPr>
              <w:pStyle w:val="TableParagraph"/>
              <w:spacing w:before="62"/>
              <w:ind w:left="130"/>
              <w:rPr>
                <w:sz w:val="18"/>
              </w:rPr>
            </w:pPr>
            <w:r>
              <w:rPr>
                <w:sz w:val="18"/>
              </w:rPr>
              <w:t>10,9</w:t>
            </w:r>
          </w:p>
        </w:tc>
        <w:tc>
          <w:tcPr>
            <w:tcW w:w="574" w:type="dxa"/>
          </w:tcPr>
          <w:p w14:paraId="16817E1F" w14:textId="77777777" w:rsidR="004678B8" w:rsidRDefault="00C43813">
            <w:pPr>
              <w:pStyle w:val="TableParagraph"/>
              <w:spacing w:before="62"/>
              <w:ind w:right="117"/>
              <w:jc w:val="right"/>
              <w:rPr>
                <w:sz w:val="18"/>
              </w:rPr>
            </w:pPr>
            <w:r>
              <w:rPr>
                <w:sz w:val="18"/>
              </w:rPr>
              <w:t>10,9</w:t>
            </w:r>
          </w:p>
        </w:tc>
        <w:tc>
          <w:tcPr>
            <w:tcW w:w="576" w:type="dxa"/>
          </w:tcPr>
          <w:p w14:paraId="00D0361F" w14:textId="77777777" w:rsidR="004678B8" w:rsidRDefault="00C43813">
            <w:pPr>
              <w:pStyle w:val="TableParagraph"/>
              <w:spacing w:before="62"/>
              <w:ind w:right="119"/>
              <w:jc w:val="right"/>
              <w:rPr>
                <w:sz w:val="18"/>
              </w:rPr>
            </w:pPr>
            <w:r>
              <w:rPr>
                <w:sz w:val="18"/>
              </w:rPr>
              <w:t>10,7</w:t>
            </w:r>
          </w:p>
        </w:tc>
        <w:tc>
          <w:tcPr>
            <w:tcW w:w="574" w:type="dxa"/>
          </w:tcPr>
          <w:p w14:paraId="4EB8E1FB" w14:textId="77777777" w:rsidR="004678B8" w:rsidRDefault="00C43813">
            <w:pPr>
              <w:pStyle w:val="TableParagraph"/>
              <w:spacing w:before="62"/>
              <w:ind w:left="128"/>
              <w:rPr>
                <w:sz w:val="18"/>
              </w:rPr>
            </w:pPr>
            <w:r>
              <w:rPr>
                <w:sz w:val="18"/>
              </w:rPr>
              <w:t>11,1</w:t>
            </w:r>
          </w:p>
        </w:tc>
        <w:tc>
          <w:tcPr>
            <w:tcW w:w="576" w:type="dxa"/>
          </w:tcPr>
          <w:p w14:paraId="25C24629" w14:textId="77777777" w:rsidR="004678B8" w:rsidRDefault="00C43813">
            <w:pPr>
              <w:pStyle w:val="TableParagraph"/>
              <w:spacing w:before="62"/>
              <w:ind w:left="61" w:right="55"/>
              <w:jc w:val="center"/>
              <w:rPr>
                <w:sz w:val="18"/>
              </w:rPr>
            </w:pPr>
            <w:r>
              <w:rPr>
                <w:sz w:val="18"/>
              </w:rPr>
              <w:t>11,0</w:t>
            </w:r>
          </w:p>
        </w:tc>
        <w:tc>
          <w:tcPr>
            <w:tcW w:w="576" w:type="dxa"/>
          </w:tcPr>
          <w:p w14:paraId="290A4805" w14:textId="77777777" w:rsidR="004678B8" w:rsidRDefault="00C43813">
            <w:pPr>
              <w:pStyle w:val="TableParagraph"/>
              <w:spacing w:before="62"/>
              <w:ind w:left="128"/>
              <w:rPr>
                <w:sz w:val="18"/>
              </w:rPr>
            </w:pPr>
            <w:r>
              <w:rPr>
                <w:sz w:val="18"/>
              </w:rPr>
              <w:t>11,0</w:t>
            </w:r>
          </w:p>
        </w:tc>
        <w:tc>
          <w:tcPr>
            <w:tcW w:w="579" w:type="dxa"/>
          </w:tcPr>
          <w:p w14:paraId="0A79B958" w14:textId="77777777" w:rsidR="004678B8" w:rsidRDefault="00C43813">
            <w:pPr>
              <w:pStyle w:val="TableParagraph"/>
              <w:spacing w:before="62"/>
              <w:ind w:right="122"/>
              <w:jc w:val="right"/>
              <w:rPr>
                <w:sz w:val="18"/>
              </w:rPr>
            </w:pPr>
            <w:r>
              <w:rPr>
                <w:sz w:val="18"/>
              </w:rPr>
              <w:t>10,9</w:t>
            </w:r>
          </w:p>
        </w:tc>
        <w:tc>
          <w:tcPr>
            <w:tcW w:w="576" w:type="dxa"/>
          </w:tcPr>
          <w:p w14:paraId="7AC80A0E" w14:textId="77777777" w:rsidR="004678B8" w:rsidRDefault="00C43813">
            <w:pPr>
              <w:pStyle w:val="TableParagraph"/>
              <w:spacing w:before="62"/>
              <w:ind w:right="119"/>
              <w:jc w:val="right"/>
              <w:rPr>
                <w:sz w:val="18"/>
              </w:rPr>
            </w:pPr>
            <w:r>
              <w:rPr>
                <w:sz w:val="18"/>
              </w:rPr>
              <w:t>11,0</w:t>
            </w:r>
          </w:p>
        </w:tc>
        <w:tc>
          <w:tcPr>
            <w:tcW w:w="566" w:type="dxa"/>
          </w:tcPr>
          <w:p w14:paraId="6736B7EA" w14:textId="77777777" w:rsidR="004678B8" w:rsidRDefault="00C43813">
            <w:pPr>
              <w:pStyle w:val="TableParagraph"/>
              <w:spacing w:before="62"/>
              <w:ind w:left="123"/>
              <w:rPr>
                <w:sz w:val="18"/>
              </w:rPr>
            </w:pPr>
            <w:r>
              <w:rPr>
                <w:sz w:val="18"/>
              </w:rPr>
              <w:t>10,9</w:t>
            </w:r>
          </w:p>
        </w:tc>
      </w:tr>
      <w:tr w:rsidR="004678B8" w14:paraId="49AE0FFD" w14:textId="77777777">
        <w:trPr>
          <w:trHeight w:val="338"/>
        </w:trPr>
        <w:tc>
          <w:tcPr>
            <w:tcW w:w="775" w:type="dxa"/>
          </w:tcPr>
          <w:p w14:paraId="13EE5EA4" w14:textId="77777777" w:rsidR="004678B8" w:rsidRDefault="00C43813">
            <w:pPr>
              <w:pStyle w:val="TableParagraph"/>
              <w:spacing w:before="62"/>
              <w:ind w:left="85" w:right="77"/>
              <w:jc w:val="center"/>
              <w:rPr>
                <w:sz w:val="18"/>
              </w:rPr>
            </w:pPr>
            <w:r>
              <w:rPr>
                <w:sz w:val="18"/>
              </w:rPr>
              <w:t>3. %20</w:t>
            </w:r>
          </w:p>
        </w:tc>
        <w:tc>
          <w:tcPr>
            <w:tcW w:w="576" w:type="dxa"/>
          </w:tcPr>
          <w:p w14:paraId="3AB16EB4" w14:textId="77777777" w:rsidR="004678B8" w:rsidRDefault="00C43813">
            <w:pPr>
              <w:pStyle w:val="TableParagraph"/>
              <w:spacing w:before="62"/>
              <w:ind w:left="61" w:right="53"/>
              <w:jc w:val="center"/>
              <w:rPr>
                <w:sz w:val="18"/>
              </w:rPr>
            </w:pPr>
            <w:r>
              <w:rPr>
                <w:sz w:val="18"/>
              </w:rPr>
              <w:t>15,2</w:t>
            </w:r>
          </w:p>
        </w:tc>
        <w:tc>
          <w:tcPr>
            <w:tcW w:w="577" w:type="dxa"/>
          </w:tcPr>
          <w:p w14:paraId="43F0C0EA" w14:textId="77777777" w:rsidR="004678B8" w:rsidRDefault="00C43813">
            <w:pPr>
              <w:pStyle w:val="TableParagraph"/>
              <w:spacing w:before="62"/>
              <w:ind w:left="130"/>
              <w:rPr>
                <w:sz w:val="18"/>
              </w:rPr>
            </w:pPr>
            <w:r>
              <w:rPr>
                <w:sz w:val="18"/>
              </w:rPr>
              <w:t>15,4</w:t>
            </w:r>
          </w:p>
        </w:tc>
        <w:tc>
          <w:tcPr>
            <w:tcW w:w="574" w:type="dxa"/>
          </w:tcPr>
          <w:p w14:paraId="06259C77" w14:textId="77777777" w:rsidR="004678B8" w:rsidRDefault="00C43813">
            <w:pPr>
              <w:pStyle w:val="TableParagraph"/>
              <w:spacing w:before="62"/>
              <w:ind w:right="117"/>
              <w:jc w:val="right"/>
              <w:rPr>
                <w:sz w:val="18"/>
              </w:rPr>
            </w:pPr>
            <w:r>
              <w:rPr>
                <w:sz w:val="18"/>
              </w:rPr>
              <w:t>15,4</w:t>
            </w:r>
          </w:p>
        </w:tc>
        <w:tc>
          <w:tcPr>
            <w:tcW w:w="576" w:type="dxa"/>
          </w:tcPr>
          <w:p w14:paraId="6BF03155" w14:textId="77777777" w:rsidR="004678B8" w:rsidRDefault="00C43813">
            <w:pPr>
              <w:pStyle w:val="TableParagraph"/>
              <w:spacing w:before="62"/>
              <w:ind w:right="119"/>
              <w:jc w:val="right"/>
              <w:rPr>
                <w:sz w:val="18"/>
              </w:rPr>
            </w:pPr>
            <w:r>
              <w:rPr>
                <w:sz w:val="18"/>
              </w:rPr>
              <w:t>15,3</w:t>
            </w:r>
          </w:p>
        </w:tc>
        <w:tc>
          <w:tcPr>
            <w:tcW w:w="574" w:type="dxa"/>
          </w:tcPr>
          <w:p w14:paraId="78A17B3E" w14:textId="77777777" w:rsidR="004678B8" w:rsidRDefault="00C43813">
            <w:pPr>
              <w:pStyle w:val="TableParagraph"/>
              <w:spacing w:before="62"/>
              <w:ind w:left="128"/>
              <w:rPr>
                <w:sz w:val="18"/>
              </w:rPr>
            </w:pPr>
            <w:r>
              <w:rPr>
                <w:sz w:val="18"/>
              </w:rPr>
              <w:t>15,6</w:t>
            </w:r>
          </w:p>
        </w:tc>
        <w:tc>
          <w:tcPr>
            <w:tcW w:w="576" w:type="dxa"/>
          </w:tcPr>
          <w:p w14:paraId="6601F2FB" w14:textId="77777777" w:rsidR="004678B8" w:rsidRDefault="00C43813">
            <w:pPr>
              <w:pStyle w:val="TableParagraph"/>
              <w:spacing w:before="62"/>
              <w:ind w:left="61" w:right="55"/>
              <w:jc w:val="center"/>
              <w:rPr>
                <w:sz w:val="18"/>
              </w:rPr>
            </w:pPr>
            <w:r>
              <w:rPr>
                <w:sz w:val="18"/>
              </w:rPr>
              <w:t>15,5</w:t>
            </w:r>
          </w:p>
        </w:tc>
        <w:tc>
          <w:tcPr>
            <w:tcW w:w="576" w:type="dxa"/>
          </w:tcPr>
          <w:p w14:paraId="73D371F4" w14:textId="77777777" w:rsidR="004678B8" w:rsidRDefault="00C43813">
            <w:pPr>
              <w:pStyle w:val="TableParagraph"/>
              <w:spacing w:before="62"/>
              <w:ind w:left="128"/>
              <w:rPr>
                <w:sz w:val="18"/>
              </w:rPr>
            </w:pPr>
            <w:r>
              <w:rPr>
                <w:sz w:val="18"/>
              </w:rPr>
              <w:t>15,6</w:t>
            </w:r>
          </w:p>
        </w:tc>
        <w:tc>
          <w:tcPr>
            <w:tcW w:w="579" w:type="dxa"/>
          </w:tcPr>
          <w:p w14:paraId="11C797A1" w14:textId="77777777" w:rsidR="004678B8" w:rsidRDefault="00C43813">
            <w:pPr>
              <w:pStyle w:val="TableParagraph"/>
              <w:spacing w:before="62"/>
              <w:ind w:right="122"/>
              <w:jc w:val="right"/>
              <w:rPr>
                <w:sz w:val="18"/>
              </w:rPr>
            </w:pPr>
            <w:r>
              <w:rPr>
                <w:sz w:val="18"/>
              </w:rPr>
              <w:t>15,4</w:t>
            </w:r>
          </w:p>
        </w:tc>
        <w:tc>
          <w:tcPr>
            <w:tcW w:w="576" w:type="dxa"/>
          </w:tcPr>
          <w:p w14:paraId="3110A3E0" w14:textId="77777777" w:rsidR="004678B8" w:rsidRDefault="00C43813">
            <w:pPr>
              <w:pStyle w:val="TableParagraph"/>
              <w:spacing w:before="62"/>
              <w:ind w:right="119"/>
              <w:jc w:val="right"/>
              <w:rPr>
                <w:sz w:val="18"/>
              </w:rPr>
            </w:pPr>
            <w:r>
              <w:rPr>
                <w:sz w:val="18"/>
              </w:rPr>
              <w:t>15,6</w:t>
            </w:r>
          </w:p>
        </w:tc>
        <w:tc>
          <w:tcPr>
            <w:tcW w:w="566" w:type="dxa"/>
          </w:tcPr>
          <w:p w14:paraId="666B9E8A" w14:textId="77777777" w:rsidR="004678B8" w:rsidRDefault="00C43813">
            <w:pPr>
              <w:pStyle w:val="TableParagraph"/>
              <w:spacing w:before="62"/>
              <w:ind w:left="123"/>
              <w:rPr>
                <w:sz w:val="18"/>
              </w:rPr>
            </w:pPr>
            <w:r>
              <w:rPr>
                <w:sz w:val="18"/>
              </w:rPr>
              <w:t>15,5</w:t>
            </w:r>
          </w:p>
        </w:tc>
      </w:tr>
      <w:tr w:rsidR="004678B8" w14:paraId="1695372E" w14:textId="77777777">
        <w:trPr>
          <w:trHeight w:val="337"/>
        </w:trPr>
        <w:tc>
          <w:tcPr>
            <w:tcW w:w="775" w:type="dxa"/>
          </w:tcPr>
          <w:p w14:paraId="35A8406A" w14:textId="77777777" w:rsidR="004678B8" w:rsidRDefault="00C43813">
            <w:pPr>
              <w:pStyle w:val="TableParagraph"/>
              <w:spacing w:before="62"/>
              <w:ind w:left="85" w:right="77"/>
              <w:jc w:val="center"/>
              <w:rPr>
                <w:sz w:val="18"/>
              </w:rPr>
            </w:pPr>
            <w:r>
              <w:rPr>
                <w:sz w:val="18"/>
              </w:rPr>
              <w:t>4. %20</w:t>
            </w:r>
          </w:p>
        </w:tc>
        <w:tc>
          <w:tcPr>
            <w:tcW w:w="576" w:type="dxa"/>
          </w:tcPr>
          <w:p w14:paraId="12BC04BE" w14:textId="77777777" w:rsidR="004678B8" w:rsidRDefault="00C43813">
            <w:pPr>
              <w:pStyle w:val="TableParagraph"/>
              <w:spacing w:before="62"/>
              <w:ind w:left="61" w:right="53"/>
              <w:jc w:val="center"/>
              <w:rPr>
                <w:sz w:val="18"/>
              </w:rPr>
            </w:pPr>
            <w:r>
              <w:rPr>
                <w:sz w:val="18"/>
              </w:rPr>
              <w:t>22,1</w:t>
            </w:r>
          </w:p>
        </w:tc>
        <w:tc>
          <w:tcPr>
            <w:tcW w:w="577" w:type="dxa"/>
          </w:tcPr>
          <w:p w14:paraId="520EA585" w14:textId="77777777" w:rsidR="004678B8" w:rsidRDefault="00C43813">
            <w:pPr>
              <w:pStyle w:val="TableParagraph"/>
              <w:spacing w:before="62"/>
              <w:ind w:left="130"/>
              <w:rPr>
                <w:sz w:val="18"/>
              </w:rPr>
            </w:pPr>
            <w:r>
              <w:rPr>
                <w:sz w:val="18"/>
              </w:rPr>
              <w:t>21,8</w:t>
            </w:r>
          </w:p>
        </w:tc>
        <w:tc>
          <w:tcPr>
            <w:tcW w:w="574" w:type="dxa"/>
          </w:tcPr>
          <w:p w14:paraId="16F0B783" w14:textId="77777777" w:rsidR="004678B8" w:rsidRDefault="00C43813">
            <w:pPr>
              <w:pStyle w:val="TableParagraph"/>
              <w:spacing w:before="62"/>
              <w:ind w:right="117"/>
              <w:jc w:val="right"/>
              <w:rPr>
                <w:sz w:val="18"/>
              </w:rPr>
            </w:pPr>
            <w:r>
              <w:rPr>
                <w:sz w:val="18"/>
              </w:rPr>
              <w:t>22,0</w:t>
            </w:r>
          </w:p>
        </w:tc>
        <w:tc>
          <w:tcPr>
            <w:tcW w:w="576" w:type="dxa"/>
          </w:tcPr>
          <w:p w14:paraId="2BBCC80D" w14:textId="77777777" w:rsidR="004678B8" w:rsidRDefault="00C43813">
            <w:pPr>
              <w:pStyle w:val="TableParagraph"/>
              <w:spacing w:before="62"/>
              <w:ind w:right="119"/>
              <w:jc w:val="right"/>
              <w:rPr>
                <w:sz w:val="18"/>
              </w:rPr>
            </w:pPr>
            <w:r>
              <w:rPr>
                <w:sz w:val="18"/>
              </w:rPr>
              <w:t>21,9</w:t>
            </w:r>
          </w:p>
        </w:tc>
        <w:tc>
          <w:tcPr>
            <w:tcW w:w="574" w:type="dxa"/>
          </w:tcPr>
          <w:p w14:paraId="04535BB1" w14:textId="77777777" w:rsidR="004678B8" w:rsidRDefault="00C43813">
            <w:pPr>
              <w:pStyle w:val="TableParagraph"/>
              <w:spacing w:before="62"/>
              <w:ind w:left="128"/>
              <w:rPr>
                <w:sz w:val="18"/>
              </w:rPr>
            </w:pPr>
            <w:r>
              <w:rPr>
                <w:sz w:val="18"/>
              </w:rPr>
              <w:t>21,9</w:t>
            </w:r>
          </w:p>
        </w:tc>
        <w:tc>
          <w:tcPr>
            <w:tcW w:w="576" w:type="dxa"/>
          </w:tcPr>
          <w:p w14:paraId="0CF134ED" w14:textId="77777777" w:rsidR="004678B8" w:rsidRDefault="00C43813">
            <w:pPr>
              <w:pStyle w:val="TableParagraph"/>
              <w:spacing w:before="62"/>
              <w:ind w:left="61" w:right="55"/>
              <w:jc w:val="center"/>
              <w:rPr>
                <w:sz w:val="18"/>
              </w:rPr>
            </w:pPr>
            <w:r>
              <w:rPr>
                <w:sz w:val="18"/>
              </w:rPr>
              <w:t>21,9</w:t>
            </w:r>
          </w:p>
        </w:tc>
        <w:tc>
          <w:tcPr>
            <w:tcW w:w="576" w:type="dxa"/>
          </w:tcPr>
          <w:p w14:paraId="1C880E3D" w14:textId="77777777" w:rsidR="004678B8" w:rsidRDefault="00C43813">
            <w:pPr>
              <w:pStyle w:val="TableParagraph"/>
              <w:spacing w:before="62"/>
              <w:ind w:left="128"/>
              <w:rPr>
                <w:sz w:val="18"/>
              </w:rPr>
            </w:pPr>
            <w:r>
              <w:rPr>
                <w:sz w:val="18"/>
              </w:rPr>
              <w:t>22,0</w:t>
            </w:r>
          </w:p>
        </w:tc>
        <w:tc>
          <w:tcPr>
            <w:tcW w:w="579" w:type="dxa"/>
          </w:tcPr>
          <w:p w14:paraId="2A96FF19" w14:textId="77777777" w:rsidR="004678B8" w:rsidRDefault="00C43813">
            <w:pPr>
              <w:pStyle w:val="TableParagraph"/>
              <w:spacing w:before="62"/>
              <w:ind w:right="122"/>
              <w:jc w:val="right"/>
              <w:rPr>
                <w:sz w:val="18"/>
              </w:rPr>
            </w:pPr>
            <w:r>
              <w:rPr>
                <w:sz w:val="18"/>
              </w:rPr>
              <w:t>21,8</w:t>
            </w:r>
          </w:p>
        </w:tc>
        <w:tc>
          <w:tcPr>
            <w:tcW w:w="576" w:type="dxa"/>
          </w:tcPr>
          <w:p w14:paraId="7DC519C0" w14:textId="77777777" w:rsidR="004678B8" w:rsidRDefault="00C43813">
            <w:pPr>
              <w:pStyle w:val="TableParagraph"/>
              <w:spacing w:before="62"/>
              <w:ind w:right="119"/>
              <w:jc w:val="right"/>
              <w:rPr>
                <w:sz w:val="18"/>
              </w:rPr>
            </w:pPr>
            <w:r>
              <w:rPr>
                <w:sz w:val="18"/>
              </w:rPr>
              <w:t>22,2</w:t>
            </w:r>
          </w:p>
        </w:tc>
        <w:tc>
          <w:tcPr>
            <w:tcW w:w="566" w:type="dxa"/>
          </w:tcPr>
          <w:p w14:paraId="0D79D962" w14:textId="77777777" w:rsidR="004678B8" w:rsidRDefault="00C43813">
            <w:pPr>
              <w:pStyle w:val="TableParagraph"/>
              <w:spacing w:before="62"/>
              <w:ind w:left="123"/>
              <w:rPr>
                <w:sz w:val="18"/>
              </w:rPr>
            </w:pPr>
            <w:r>
              <w:rPr>
                <w:sz w:val="18"/>
              </w:rPr>
              <w:t>22,0</w:t>
            </w:r>
          </w:p>
        </w:tc>
      </w:tr>
      <w:tr w:rsidR="004678B8" w14:paraId="5D09A75B" w14:textId="77777777">
        <w:trPr>
          <w:trHeight w:val="338"/>
        </w:trPr>
        <w:tc>
          <w:tcPr>
            <w:tcW w:w="775" w:type="dxa"/>
          </w:tcPr>
          <w:p w14:paraId="7572AA7D" w14:textId="77777777" w:rsidR="004678B8" w:rsidRDefault="00C43813">
            <w:pPr>
              <w:pStyle w:val="TableParagraph"/>
              <w:spacing w:before="62"/>
              <w:ind w:left="84" w:right="77"/>
              <w:jc w:val="center"/>
              <w:rPr>
                <w:sz w:val="18"/>
              </w:rPr>
            </w:pPr>
            <w:r>
              <w:rPr>
                <w:sz w:val="18"/>
              </w:rPr>
              <w:t>5. %20</w:t>
            </w:r>
          </w:p>
        </w:tc>
        <w:tc>
          <w:tcPr>
            <w:tcW w:w="576" w:type="dxa"/>
          </w:tcPr>
          <w:p w14:paraId="4B0361E3" w14:textId="77777777" w:rsidR="004678B8" w:rsidRDefault="00C43813">
            <w:pPr>
              <w:pStyle w:val="TableParagraph"/>
              <w:spacing w:before="62"/>
              <w:ind w:left="61" w:right="53"/>
              <w:jc w:val="center"/>
              <w:rPr>
                <w:sz w:val="18"/>
              </w:rPr>
            </w:pPr>
            <w:r>
              <w:rPr>
                <w:sz w:val="18"/>
              </w:rPr>
              <w:t>46,5</w:t>
            </w:r>
          </w:p>
        </w:tc>
        <w:tc>
          <w:tcPr>
            <w:tcW w:w="577" w:type="dxa"/>
          </w:tcPr>
          <w:p w14:paraId="5BCF31A2" w14:textId="77777777" w:rsidR="004678B8" w:rsidRDefault="00C43813">
            <w:pPr>
              <w:pStyle w:val="TableParagraph"/>
              <w:spacing w:before="62"/>
              <w:ind w:left="130"/>
              <w:rPr>
                <w:sz w:val="18"/>
              </w:rPr>
            </w:pPr>
            <w:r>
              <w:rPr>
                <w:sz w:val="18"/>
              </w:rPr>
              <w:t>45,5</w:t>
            </w:r>
          </w:p>
        </w:tc>
        <w:tc>
          <w:tcPr>
            <w:tcW w:w="574" w:type="dxa"/>
          </w:tcPr>
          <w:p w14:paraId="36AFEA78" w14:textId="77777777" w:rsidR="004678B8" w:rsidRDefault="00C43813">
            <w:pPr>
              <w:pStyle w:val="TableParagraph"/>
              <w:spacing w:before="62"/>
              <w:ind w:right="117"/>
              <w:jc w:val="right"/>
              <w:rPr>
                <w:sz w:val="18"/>
              </w:rPr>
            </w:pPr>
            <w:r>
              <w:rPr>
                <w:sz w:val="18"/>
              </w:rPr>
              <w:t>45,3</w:t>
            </w:r>
          </w:p>
        </w:tc>
        <w:tc>
          <w:tcPr>
            <w:tcW w:w="576" w:type="dxa"/>
          </w:tcPr>
          <w:p w14:paraId="15C2D689" w14:textId="77777777" w:rsidR="004678B8" w:rsidRDefault="00C43813">
            <w:pPr>
              <w:pStyle w:val="TableParagraph"/>
              <w:spacing w:before="62"/>
              <w:ind w:right="119"/>
              <w:jc w:val="right"/>
              <w:rPr>
                <w:sz w:val="18"/>
              </w:rPr>
            </w:pPr>
            <w:r>
              <w:rPr>
                <w:sz w:val="18"/>
              </w:rPr>
              <w:t>46,0</w:t>
            </w:r>
          </w:p>
        </w:tc>
        <w:tc>
          <w:tcPr>
            <w:tcW w:w="574" w:type="dxa"/>
          </w:tcPr>
          <w:p w14:paraId="6EAD108C" w14:textId="77777777" w:rsidR="004678B8" w:rsidRDefault="00C43813">
            <w:pPr>
              <w:pStyle w:val="TableParagraph"/>
              <w:spacing w:before="62"/>
              <w:ind w:left="128"/>
              <w:rPr>
                <w:sz w:val="18"/>
              </w:rPr>
            </w:pPr>
            <w:r>
              <w:rPr>
                <w:sz w:val="18"/>
              </w:rPr>
              <w:t>44,9</w:t>
            </w:r>
          </w:p>
        </w:tc>
        <w:tc>
          <w:tcPr>
            <w:tcW w:w="576" w:type="dxa"/>
          </w:tcPr>
          <w:p w14:paraId="0060AF58" w14:textId="77777777" w:rsidR="004678B8" w:rsidRDefault="00C43813">
            <w:pPr>
              <w:pStyle w:val="TableParagraph"/>
              <w:spacing w:before="62"/>
              <w:ind w:left="61" w:right="55"/>
              <w:jc w:val="center"/>
              <w:rPr>
                <w:sz w:val="18"/>
              </w:rPr>
            </w:pPr>
            <w:r>
              <w:rPr>
                <w:sz w:val="18"/>
              </w:rPr>
              <w:t>45,2</w:t>
            </w:r>
          </w:p>
        </w:tc>
        <w:tc>
          <w:tcPr>
            <w:tcW w:w="576" w:type="dxa"/>
          </w:tcPr>
          <w:p w14:paraId="1833666A" w14:textId="77777777" w:rsidR="004678B8" w:rsidRDefault="00C43813">
            <w:pPr>
              <w:pStyle w:val="TableParagraph"/>
              <w:spacing w:before="62"/>
              <w:ind w:left="128"/>
              <w:rPr>
                <w:sz w:val="18"/>
              </w:rPr>
            </w:pPr>
            <w:r>
              <w:rPr>
                <w:sz w:val="18"/>
              </w:rPr>
              <w:t>45,0</w:t>
            </w:r>
          </w:p>
        </w:tc>
        <w:tc>
          <w:tcPr>
            <w:tcW w:w="579" w:type="dxa"/>
          </w:tcPr>
          <w:p w14:paraId="06ECA0C4" w14:textId="77777777" w:rsidR="004678B8" w:rsidRDefault="00C43813">
            <w:pPr>
              <w:pStyle w:val="TableParagraph"/>
              <w:spacing w:before="62"/>
              <w:ind w:right="122"/>
              <w:jc w:val="right"/>
              <w:rPr>
                <w:sz w:val="18"/>
              </w:rPr>
            </w:pPr>
            <w:r>
              <w:rPr>
                <w:sz w:val="18"/>
              </w:rPr>
              <w:t>45,2</w:t>
            </w:r>
          </w:p>
        </w:tc>
        <w:tc>
          <w:tcPr>
            <w:tcW w:w="576" w:type="dxa"/>
          </w:tcPr>
          <w:p w14:paraId="3EE04026" w14:textId="77777777" w:rsidR="004678B8" w:rsidRDefault="00C43813">
            <w:pPr>
              <w:pStyle w:val="TableParagraph"/>
              <w:spacing w:before="62"/>
              <w:ind w:right="119"/>
              <w:jc w:val="right"/>
              <w:rPr>
                <w:sz w:val="18"/>
              </w:rPr>
            </w:pPr>
            <w:r>
              <w:rPr>
                <w:sz w:val="18"/>
              </w:rPr>
              <w:t>44,7</w:t>
            </w:r>
          </w:p>
        </w:tc>
        <w:tc>
          <w:tcPr>
            <w:tcW w:w="566" w:type="dxa"/>
          </w:tcPr>
          <w:p w14:paraId="3C09BFA3" w14:textId="77777777" w:rsidR="004678B8" w:rsidRDefault="00C43813">
            <w:pPr>
              <w:pStyle w:val="TableParagraph"/>
              <w:spacing w:before="62"/>
              <w:ind w:left="123"/>
              <w:rPr>
                <w:sz w:val="18"/>
              </w:rPr>
            </w:pPr>
            <w:r>
              <w:rPr>
                <w:sz w:val="18"/>
              </w:rPr>
              <w:t>45,3</w:t>
            </w:r>
          </w:p>
        </w:tc>
      </w:tr>
      <w:tr w:rsidR="004678B8" w14:paraId="7F1A34AA" w14:textId="77777777">
        <w:trPr>
          <w:trHeight w:val="340"/>
        </w:trPr>
        <w:tc>
          <w:tcPr>
            <w:tcW w:w="775" w:type="dxa"/>
          </w:tcPr>
          <w:p w14:paraId="5666316A" w14:textId="77777777" w:rsidR="004678B8" w:rsidRDefault="00C43813">
            <w:pPr>
              <w:pStyle w:val="TableParagraph"/>
              <w:spacing w:before="62"/>
              <w:ind w:left="87" w:right="77"/>
              <w:jc w:val="center"/>
              <w:rPr>
                <w:sz w:val="18"/>
              </w:rPr>
            </w:pPr>
            <w:r>
              <w:rPr>
                <w:sz w:val="18"/>
              </w:rPr>
              <w:t>Toplam</w:t>
            </w:r>
          </w:p>
        </w:tc>
        <w:tc>
          <w:tcPr>
            <w:tcW w:w="576" w:type="dxa"/>
          </w:tcPr>
          <w:p w14:paraId="298283CE" w14:textId="77777777" w:rsidR="004678B8" w:rsidRDefault="00C43813">
            <w:pPr>
              <w:pStyle w:val="TableParagraph"/>
              <w:spacing w:before="62"/>
              <w:ind w:left="61" w:right="52"/>
              <w:jc w:val="center"/>
              <w:rPr>
                <w:sz w:val="18"/>
              </w:rPr>
            </w:pPr>
            <w:r>
              <w:rPr>
                <w:sz w:val="18"/>
              </w:rPr>
              <w:t>100</w:t>
            </w:r>
          </w:p>
        </w:tc>
        <w:tc>
          <w:tcPr>
            <w:tcW w:w="577" w:type="dxa"/>
          </w:tcPr>
          <w:p w14:paraId="0F073694" w14:textId="77777777" w:rsidR="004678B8" w:rsidRDefault="00C43813">
            <w:pPr>
              <w:pStyle w:val="TableParagraph"/>
              <w:spacing w:before="62"/>
              <w:ind w:left="151"/>
              <w:rPr>
                <w:sz w:val="18"/>
              </w:rPr>
            </w:pPr>
            <w:r>
              <w:rPr>
                <w:sz w:val="18"/>
              </w:rPr>
              <w:t>100</w:t>
            </w:r>
          </w:p>
        </w:tc>
        <w:tc>
          <w:tcPr>
            <w:tcW w:w="574" w:type="dxa"/>
          </w:tcPr>
          <w:p w14:paraId="22C57CD9" w14:textId="77777777" w:rsidR="004678B8" w:rsidRDefault="00C43813">
            <w:pPr>
              <w:pStyle w:val="TableParagraph"/>
              <w:spacing w:before="62"/>
              <w:ind w:right="137"/>
              <w:jc w:val="right"/>
              <w:rPr>
                <w:sz w:val="18"/>
              </w:rPr>
            </w:pPr>
            <w:r>
              <w:rPr>
                <w:sz w:val="18"/>
              </w:rPr>
              <w:t>100</w:t>
            </w:r>
          </w:p>
        </w:tc>
        <w:tc>
          <w:tcPr>
            <w:tcW w:w="576" w:type="dxa"/>
          </w:tcPr>
          <w:p w14:paraId="0D534356" w14:textId="77777777" w:rsidR="004678B8" w:rsidRDefault="00C43813">
            <w:pPr>
              <w:pStyle w:val="TableParagraph"/>
              <w:spacing w:before="62"/>
              <w:ind w:right="140"/>
              <w:jc w:val="right"/>
              <w:rPr>
                <w:sz w:val="18"/>
              </w:rPr>
            </w:pPr>
            <w:r>
              <w:rPr>
                <w:sz w:val="18"/>
              </w:rPr>
              <w:t>100</w:t>
            </w:r>
          </w:p>
        </w:tc>
        <w:tc>
          <w:tcPr>
            <w:tcW w:w="574" w:type="dxa"/>
          </w:tcPr>
          <w:p w14:paraId="4E4AFE0D" w14:textId="77777777" w:rsidR="004678B8" w:rsidRDefault="00C43813">
            <w:pPr>
              <w:pStyle w:val="TableParagraph"/>
              <w:spacing w:before="62"/>
              <w:ind w:left="150"/>
              <w:rPr>
                <w:sz w:val="18"/>
              </w:rPr>
            </w:pPr>
            <w:r>
              <w:rPr>
                <w:sz w:val="18"/>
              </w:rPr>
              <w:t>100</w:t>
            </w:r>
          </w:p>
        </w:tc>
        <w:tc>
          <w:tcPr>
            <w:tcW w:w="576" w:type="dxa"/>
          </w:tcPr>
          <w:p w14:paraId="2E012153" w14:textId="77777777" w:rsidR="004678B8" w:rsidRDefault="00C43813">
            <w:pPr>
              <w:pStyle w:val="TableParagraph"/>
              <w:spacing w:before="62"/>
              <w:ind w:left="61" w:right="53"/>
              <w:jc w:val="center"/>
              <w:rPr>
                <w:sz w:val="18"/>
              </w:rPr>
            </w:pPr>
            <w:r>
              <w:rPr>
                <w:sz w:val="18"/>
              </w:rPr>
              <w:t>100</w:t>
            </w:r>
          </w:p>
        </w:tc>
        <w:tc>
          <w:tcPr>
            <w:tcW w:w="576" w:type="dxa"/>
          </w:tcPr>
          <w:p w14:paraId="7C683681" w14:textId="77777777" w:rsidR="004678B8" w:rsidRDefault="00C43813">
            <w:pPr>
              <w:pStyle w:val="TableParagraph"/>
              <w:spacing w:before="62"/>
              <w:ind w:left="150"/>
              <w:rPr>
                <w:sz w:val="18"/>
              </w:rPr>
            </w:pPr>
            <w:r>
              <w:rPr>
                <w:sz w:val="18"/>
              </w:rPr>
              <w:t>100</w:t>
            </w:r>
          </w:p>
        </w:tc>
        <w:tc>
          <w:tcPr>
            <w:tcW w:w="579" w:type="dxa"/>
          </w:tcPr>
          <w:p w14:paraId="44FFEC66" w14:textId="77777777" w:rsidR="004678B8" w:rsidRDefault="00C43813">
            <w:pPr>
              <w:pStyle w:val="TableParagraph"/>
              <w:spacing w:before="62"/>
              <w:ind w:right="143"/>
              <w:jc w:val="right"/>
              <w:rPr>
                <w:sz w:val="18"/>
              </w:rPr>
            </w:pPr>
            <w:r>
              <w:rPr>
                <w:sz w:val="18"/>
              </w:rPr>
              <w:t>100</w:t>
            </w:r>
          </w:p>
        </w:tc>
        <w:tc>
          <w:tcPr>
            <w:tcW w:w="576" w:type="dxa"/>
          </w:tcPr>
          <w:p w14:paraId="291CD082" w14:textId="77777777" w:rsidR="004678B8" w:rsidRDefault="00C43813">
            <w:pPr>
              <w:pStyle w:val="TableParagraph"/>
              <w:spacing w:before="62"/>
              <w:ind w:right="140"/>
              <w:jc w:val="right"/>
              <w:rPr>
                <w:sz w:val="18"/>
              </w:rPr>
            </w:pPr>
            <w:r>
              <w:rPr>
                <w:sz w:val="18"/>
              </w:rPr>
              <w:t>100</w:t>
            </w:r>
          </w:p>
        </w:tc>
        <w:tc>
          <w:tcPr>
            <w:tcW w:w="566" w:type="dxa"/>
          </w:tcPr>
          <w:p w14:paraId="5177E1B1" w14:textId="77777777" w:rsidR="004678B8" w:rsidRDefault="00C43813">
            <w:pPr>
              <w:pStyle w:val="TableParagraph"/>
              <w:spacing w:before="62"/>
              <w:ind w:left="145"/>
              <w:rPr>
                <w:sz w:val="18"/>
              </w:rPr>
            </w:pPr>
            <w:r>
              <w:rPr>
                <w:sz w:val="18"/>
              </w:rPr>
              <w:t>100</w:t>
            </w:r>
          </w:p>
        </w:tc>
      </w:tr>
    </w:tbl>
    <w:p w14:paraId="2B635725" w14:textId="77777777" w:rsidR="004678B8" w:rsidRDefault="00C43813">
      <w:pPr>
        <w:spacing w:before="55" w:line="276" w:lineRule="auto"/>
        <w:ind w:left="618" w:right="1324"/>
        <w:rPr>
          <w:sz w:val="18"/>
        </w:rPr>
      </w:pPr>
      <w:r>
        <w:rPr>
          <w:b/>
          <w:sz w:val="18"/>
        </w:rPr>
        <w:t xml:space="preserve">Kaynak: </w:t>
      </w:r>
      <w:r>
        <w:rPr>
          <w:sz w:val="18"/>
        </w:rPr>
        <w:t>TÜİK, “</w:t>
      </w:r>
      <w:proofErr w:type="spellStart"/>
      <w:r>
        <w:rPr>
          <w:sz w:val="18"/>
        </w:rPr>
        <w:t>Hanehalkı</w:t>
      </w:r>
      <w:proofErr w:type="spellEnd"/>
      <w:r>
        <w:rPr>
          <w:sz w:val="18"/>
        </w:rPr>
        <w:t xml:space="preserve"> Kullanılabilir Gelire Göre Sıralı Yüzde 20'lik Gruplar </w:t>
      </w:r>
      <w:proofErr w:type="spellStart"/>
      <w:r>
        <w:rPr>
          <w:sz w:val="18"/>
        </w:rPr>
        <w:t>İtiba</w:t>
      </w:r>
      <w:proofErr w:type="spellEnd"/>
      <w:r>
        <w:rPr>
          <w:sz w:val="18"/>
        </w:rPr>
        <w:t xml:space="preserve">- </w:t>
      </w:r>
      <w:proofErr w:type="spellStart"/>
      <w:r>
        <w:rPr>
          <w:sz w:val="18"/>
        </w:rPr>
        <w:t>rıyla</w:t>
      </w:r>
      <w:proofErr w:type="spellEnd"/>
      <w:r>
        <w:rPr>
          <w:sz w:val="18"/>
        </w:rPr>
        <w:t xml:space="preserve"> Yıllık </w:t>
      </w:r>
      <w:proofErr w:type="spellStart"/>
      <w:r>
        <w:rPr>
          <w:sz w:val="18"/>
        </w:rPr>
        <w:t>Hanehalkı</w:t>
      </w:r>
      <w:proofErr w:type="spellEnd"/>
      <w:r>
        <w:rPr>
          <w:sz w:val="18"/>
        </w:rPr>
        <w:t xml:space="preserve"> Kullanılabilir Gelirin Dağılımı, 2006-2015”</w:t>
      </w:r>
    </w:p>
    <w:p w14:paraId="1D12E3CF" w14:textId="77777777" w:rsidR="004678B8" w:rsidRDefault="00C9101E">
      <w:pPr>
        <w:spacing w:before="59"/>
        <w:ind w:left="618"/>
        <w:rPr>
          <w:sz w:val="18"/>
        </w:rPr>
      </w:pPr>
      <w:hyperlink r:id="rId82">
        <w:r w:rsidR="00C43813">
          <w:rPr>
            <w:sz w:val="18"/>
          </w:rPr>
          <w:t xml:space="preserve">http://www.tuik.gov.tr/PreTablo.do?alt_id=1011 </w:t>
        </w:r>
      </w:hyperlink>
      <w:r w:rsidR="00C43813">
        <w:rPr>
          <w:sz w:val="18"/>
        </w:rPr>
        <w:t>Erişim: 08.03.2017</w:t>
      </w:r>
    </w:p>
    <w:p w14:paraId="78BA4CF8" w14:textId="77777777" w:rsidR="004678B8" w:rsidRDefault="00C43813">
      <w:pPr>
        <w:pStyle w:val="Balk3"/>
        <w:spacing w:before="94"/>
        <w:ind w:right="1408"/>
        <w:jc w:val="center"/>
      </w:pPr>
      <w:r>
        <w:t>Grafik 2.</w:t>
      </w:r>
    </w:p>
    <w:p w14:paraId="1E27BEF5" w14:textId="77777777" w:rsidR="004678B8" w:rsidRDefault="00C9101E">
      <w:pPr>
        <w:pStyle w:val="GvdeMetni"/>
        <w:spacing w:before="33" w:line="278" w:lineRule="auto"/>
        <w:ind w:left="615" w:right="1410"/>
        <w:jc w:val="center"/>
      </w:pPr>
      <w:r>
        <w:pict w14:anchorId="6C351BA8">
          <v:group id="_x0000_s4092" style="position:absolute;left:0;text-align:left;margin-left:70.55pt;margin-top:39.7pt;width:340.35pt;height:180.75pt;z-index:-270773248;mso-position-horizontal-relative:page" coordorigin="1411,794" coordsize="6807,3615">
            <v:shape id="_x0000_s4195" type="#_x0000_t75" style="position:absolute;left:2032;top:3117;width:5789;height:188">
              <v:imagedata r:id="rId83" o:title=""/>
            </v:shape>
            <v:shape id="_x0000_s4194" type="#_x0000_t75" style="position:absolute;left:2032;top:2893;width:5789;height:180">
              <v:imagedata r:id="rId84" o:title=""/>
            </v:shape>
            <v:shape id="_x0000_s4193" type="#_x0000_t75" style="position:absolute;left:2032;top:2673;width:5789;height:168">
              <v:imagedata r:id="rId85" o:title=""/>
            </v:shape>
            <v:shape id="_x0000_s4192" type="#_x0000_t75" style="position:absolute;left:1900;top:2634;width:264;height:728">
              <v:imagedata r:id="rId86" o:title=""/>
            </v:shape>
            <v:shape id="_x0000_s4191" type="#_x0000_t75" style="position:absolute;left:7675;top:2620;width:264;height:718">
              <v:imagedata r:id="rId87" o:title=""/>
            </v:shape>
            <v:shape id="_x0000_s4190" type="#_x0000_t75" style="position:absolute;left:2032;top:2349;width:5789;height:168">
              <v:imagedata r:id="rId88" o:title=""/>
            </v:shape>
            <v:shape id="_x0000_s4189" type="#_x0000_t75" style="position:absolute;left:1900;top:2296;width:264;height:264">
              <v:imagedata r:id="rId89" o:title=""/>
            </v:shape>
            <v:shape id="_x0000_s4188" type="#_x0000_t75" style="position:absolute;left:7675;top:2301;width:264;height:264">
              <v:imagedata r:id="rId89" o:title=""/>
            </v:shape>
            <v:shape id="_x0000_s4187" type="#_x0000_t75" style="position:absolute;left:1953;top:3114;width:159;height:159">
              <v:imagedata r:id="rId90" o:title=""/>
            </v:shape>
            <v:shape id="_x0000_s4186" type="#_x0000_t75" style="position:absolute;left:7728;top:3090;width:159;height:159">
              <v:imagedata r:id="rId90" o:title=""/>
            </v:shape>
            <v:shape id="_x0000_s4185" type="#_x0000_t75" style="position:absolute;left:1953;top:2884;width:159;height:159">
              <v:imagedata r:id="rId91" o:title=""/>
            </v:shape>
            <v:shape id="_x0000_s4184" type="#_x0000_t75" style="position:absolute;left:7728;top:2865;width:159;height:159">
              <v:imagedata r:id="rId91" o:title=""/>
            </v:shape>
            <v:shape id="_x0000_s4183" type="#_x0000_t75" style="position:absolute;left:1953;top:2651;width:159;height:159">
              <v:imagedata r:id="rId92" o:title=""/>
            </v:shape>
            <v:shape id="_x0000_s4182" type="#_x0000_t75" style="position:absolute;left:7728;top:2637;width:159;height:159">
              <v:imagedata r:id="rId92" o:title=""/>
            </v:shape>
            <v:shape id="_x0000_s4181" type="#_x0000_t75" style="position:absolute;left:1953;top:2313;width:159;height:159">
              <v:imagedata r:id="rId93" o:title=""/>
            </v:shape>
            <v:shape id="_x0000_s4180" type="#_x0000_t75" style="position:absolute;left:7728;top:2317;width:159;height:159">
              <v:imagedata r:id="rId93" o:title=""/>
            </v:shape>
            <v:shape id="_x0000_s4179" type="#_x0000_t75" style="position:absolute;left:2032;top:1153;width:5789;height:238">
              <v:imagedata r:id="rId94" o:title=""/>
            </v:shape>
            <v:shape id="_x0000_s4178" type="#_x0000_t75" style="position:absolute;left:1900;top:1096;width:264;height:264">
              <v:imagedata r:id="rId89" o:title=""/>
            </v:shape>
            <v:shape id="_x0000_s4177" type="#_x0000_t75" style="position:absolute;left:7675;top:1156;width:264;height:264">
              <v:imagedata r:id="rId89" o:title=""/>
            </v:shape>
            <v:shape id="_x0000_s4176" type="#_x0000_t75" style="position:absolute;left:2544;top:1146;width:264;height:264">
              <v:imagedata r:id="rId89" o:title=""/>
            </v:shape>
            <v:shape id="_x0000_s4175" type="#_x0000_t75" style="position:absolute;left:3184;top:1156;width:264;height:264">
              <v:imagedata r:id="rId89" o:title=""/>
            </v:shape>
            <v:shape id="_x0000_s4174" type="#_x0000_t75" style="position:absolute;left:3825;top:1120;width:264;height:264">
              <v:imagedata r:id="rId89" o:title=""/>
            </v:shape>
            <v:shape id="_x0000_s4173" type="#_x0000_t75" style="position:absolute;left:4468;top:1175;width:264;height:264">
              <v:imagedata r:id="rId89" o:title=""/>
            </v:shape>
            <v:shape id="_x0000_s4172" type="#_x0000_t75" style="position:absolute;left:5109;top:1161;width:264;height:264">
              <v:imagedata r:id="rId89" o:title=""/>
            </v:shape>
            <v:shape id="_x0000_s4171" type="#_x0000_t75" style="position:absolute;left:5750;top:1170;width:264;height:264">
              <v:imagedata r:id="rId89" o:title=""/>
            </v:shape>
            <v:shape id="_x0000_s4170" type="#_x0000_t75" style="position:absolute;left:6393;top:1161;width:264;height:264">
              <v:imagedata r:id="rId89" o:title=""/>
            </v:shape>
            <v:shape id="_x0000_s4169" type="#_x0000_t75" style="position:absolute;left:7034;top:1185;width:264;height:264">
              <v:imagedata r:id="rId89" o:title=""/>
            </v:shape>
            <v:shape id="_x0000_s4168" style="position:absolute;left:2032;top:1192;width:5775;height:89" coordorigin="2033,1192" coordsize="5775,89" path="m2033,1192r643,51l3317,1252r641,-36l4601,1271r641,-14l5882,1267r644,-10l7166,1281r641,-29e" filled="f" strokecolor="#4471c4" strokeweight=".72pt">
              <v:path arrowok="t"/>
            </v:shape>
            <v:shape id="_x0000_s4167" type="#_x0000_t75" style="position:absolute;left:1953;top:1113;width:159;height:159">
              <v:imagedata r:id="rId95" o:title=""/>
            </v:shape>
            <v:shape id="_x0000_s4166" type="#_x0000_t75" style="position:absolute;left:7728;top:1173;width:159;height:159">
              <v:imagedata r:id="rId95" o:title=""/>
            </v:shape>
            <v:shape id="_x0000_s4165" type="#_x0000_t75" style="position:absolute;left:3184;top:2625;width:264;height:708">
              <v:imagedata r:id="rId96" o:title=""/>
            </v:shape>
            <v:shape id="_x0000_s4164" type="#_x0000_t75" style="position:absolute;left:3184;top:2301;width:264;height:264">
              <v:imagedata r:id="rId89" o:title=""/>
            </v:shape>
            <v:shape id="_x0000_s4163" type="#_x0000_t75" style="position:absolute;left:3237;top:3085;width:159;height:159">
              <v:imagedata r:id="rId90" o:title=""/>
            </v:shape>
            <v:shape id="_x0000_s4162" type="#_x0000_t75" style="position:absolute;left:3237;top:2865;width:159;height:159">
              <v:imagedata r:id="rId91" o:title=""/>
            </v:shape>
            <v:shape id="_x0000_s4161" type="#_x0000_t75" style="position:absolute;left:3237;top:2641;width:159;height:159">
              <v:imagedata r:id="rId92" o:title=""/>
            </v:shape>
            <v:shape id="_x0000_s4160" type="#_x0000_t75" style="position:absolute;left:3237;top:2317;width:159;height:159">
              <v:imagedata r:id="rId93" o:title=""/>
            </v:shape>
            <v:shape id="_x0000_s4159" type="#_x0000_t75" style="position:absolute;left:2544;top:2625;width:264;height:708">
              <v:imagedata r:id="rId96" o:title=""/>
            </v:shape>
            <v:shape id="_x0000_s4158" type="#_x0000_t75" style="position:absolute;left:2544;top:2310;width:264;height:264">
              <v:imagedata r:id="rId89" o:title=""/>
            </v:shape>
            <v:shape id="_x0000_s4157" type="#_x0000_t75" style="position:absolute;left:2596;top:3085;width:159;height:159">
              <v:imagedata r:id="rId90" o:title=""/>
            </v:shape>
            <v:shape id="_x0000_s4156" type="#_x0000_t75" style="position:absolute;left:2596;top:2865;width:159;height:159">
              <v:imagedata r:id="rId91" o:title=""/>
            </v:shape>
            <v:shape id="_x0000_s4155" type="#_x0000_t75" style="position:absolute;left:2596;top:2641;width:159;height:159">
              <v:imagedata r:id="rId92" o:title=""/>
            </v:shape>
            <v:shape id="_x0000_s4154" type="#_x0000_t75" style="position:absolute;left:2596;top:2327;width:159;height:159">
              <v:imagedata r:id="rId93" o:title=""/>
            </v:shape>
            <v:shape id="_x0000_s4153" type="#_x0000_t75" style="position:absolute;left:3825;top:2629;width:264;height:713">
              <v:imagedata r:id="rId97" o:title=""/>
            </v:shape>
            <v:shape id="_x0000_s4152" type="#_x0000_t75" style="position:absolute;left:3825;top:2305;width:264;height:264">
              <v:imagedata r:id="rId89" o:title=""/>
            </v:shape>
            <v:shape id="_x0000_s4151" type="#_x0000_t75" style="position:absolute;left:3878;top:3095;width:159;height:159">
              <v:imagedata r:id="rId90" o:title=""/>
            </v:shape>
            <v:shape id="_x0000_s4150" type="#_x0000_t75" style="position:absolute;left:3878;top:2874;width:159;height:159">
              <v:imagedata r:id="rId91" o:title=""/>
            </v:shape>
            <v:shape id="_x0000_s4149" type="#_x0000_t75" style="position:absolute;left:3878;top:2646;width:159;height:159">
              <v:imagedata r:id="rId92" o:title=""/>
            </v:shape>
            <v:shape id="_x0000_s4148" type="#_x0000_t75" style="position:absolute;left:3878;top:2322;width:159;height:159">
              <v:imagedata r:id="rId93" o:title=""/>
            </v:shape>
            <v:shape id="_x0000_s4147" type="#_x0000_t75" style="position:absolute;left:4468;top:2615;width:264;height:713">
              <v:imagedata r:id="rId98" o:title=""/>
            </v:shape>
            <v:shape id="_x0000_s4146" type="#_x0000_t75" style="position:absolute;left:4468;top:2305;width:264;height:264">
              <v:imagedata r:id="rId89" o:title=""/>
            </v:shape>
            <v:shape id="_x0000_s4145" type="#_x0000_t75" style="position:absolute;left:4521;top:3081;width:159;height:159">
              <v:imagedata r:id="rId90" o:title=""/>
            </v:shape>
            <v:shape id="_x0000_s4144" type="#_x0000_t75" style="position:absolute;left:4521;top:2853;width:159;height:159">
              <v:imagedata r:id="rId91" o:title=""/>
            </v:shape>
            <v:shape id="_x0000_s4143" type="#_x0000_t75" style="position:absolute;left:4521;top:2632;width:159;height:159">
              <v:imagedata r:id="rId92" o:title=""/>
            </v:shape>
            <v:shape id="_x0000_s4142" type="#_x0000_t75" style="position:absolute;left:4521;top:2322;width:159;height:159">
              <v:imagedata r:id="rId93" o:title=""/>
            </v:shape>
            <v:shape id="_x0000_s4141" type="#_x0000_t75" style="position:absolute;left:5109;top:2620;width:264;height:708">
              <v:imagedata r:id="rId96" o:title=""/>
            </v:shape>
            <v:shape id="_x0000_s4140" type="#_x0000_t75" style="position:absolute;left:5109;top:2305;width:264;height:264">
              <v:imagedata r:id="rId89" o:title=""/>
            </v:shape>
            <v:shape id="_x0000_s4139" type="#_x0000_t75" style="position:absolute;left:5162;top:3081;width:159;height:159">
              <v:imagedata r:id="rId90" o:title=""/>
            </v:shape>
            <v:shape id="_x0000_s4138" type="#_x0000_t75" style="position:absolute;left:5162;top:2860;width:159;height:159">
              <v:imagedata r:id="rId91" o:title=""/>
            </v:shape>
            <v:shape id="_x0000_s4137" type="#_x0000_t75" style="position:absolute;left:5162;top:2637;width:159;height:159">
              <v:imagedata r:id="rId92" o:title=""/>
            </v:shape>
            <v:shape id="_x0000_s4136" type="#_x0000_t75" style="position:absolute;left:5162;top:2322;width:159;height:159">
              <v:imagedata r:id="rId93" o:title=""/>
            </v:shape>
            <v:shape id="_x0000_s4135" type="#_x0000_t75" style="position:absolute;left:5750;top:2615;width:264;height:713">
              <v:imagedata r:id="rId97" o:title=""/>
            </v:shape>
            <v:shape id="_x0000_s4134" type="#_x0000_t75" style="position:absolute;left:5750;top:2301;width:264;height:264">
              <v:imagedata r:id="rId89" o:title=""/>
            </v:shape>
            <v:shape id="_x0000_s4133" type="#_x0000_t75" style="position:absolute;left:5803;top:3081;width:159;height:159">
              <v:imagedata r:id="rId90" o:title=""/>
            </v:shape>
            <v:shape id="_x0000_s4132" type="#_x0000_t75" style="position:absolute;left:5803;top:2860;width:159;height:159">
              <v:imagedata r:id="rId91" o:title=""/>
            </v:shape>
            <v:shape id="_x0000_s4131" type="#_x0000_t75" style="position:absolute;left:5803;top:2632;width:159;height:159">
              <v:imagedata r:id="rId92" o:title=""/>
            </v:shape>
            <v:shape id="_x0000_s4130" type="#_x0000_t75" style="position:absolute;left:5803;top:2317;width:159;height:159">
              <v:imagedata r:id="rId93" o:title=""/>
            </v:shape>
            <v:shape id="_x0000_s4129" type="#_x0000_t75" style="position:absolute;left:7034;top:2615;width:264;height:713">
              <v:imagedata r:id="rId97" o:title=""/>
            </v:shape>
            <v:shape id="_x0000_s4128" type="#_x0000_t75" style="position:absolute;left:7034;top:2291;width:264;height:264">
              <v:imagedata r:id="rId89" o:title=""/>
            </v:shape>
            <v:shape id="_x0000_s4127" type="#_x0000_t75" style="position:absolute;left:7087;top:3081;width:159;height:159">
              <v:imagedata r:id="rId90" o:title=""/>
            </v:shape>
            <v:shape id="_x0000_s4126" type="#_x0000_t75" style="position:absolute;left:7087;top:2860;width:159;height:159">
              <v:imagedata r:id="rId91" o:title=""/>
            </v:shape>
            <v:shape id="_x0000_s4125" type="#_x0000_t75" style="position:absolute;left:7087;top:2632;width:159;height:159">
              <v:imagedata r:id="rId92" o:title=""/>
            </v:shape>
            <v:shape id="_x0000_s4124" type="#_x0000_t75" style="position:absolute;left:7087;top:2308;width:159;height:159">
              <v:imagedata r:id="rId93" o:title=""/>
            </v:shape>
            <v:shape id="_x0000_s4123" type="#_x0000_t75" style="position:absolute;left:6393;top:2625;width:264;height:699">
              <v:imagedata r:id="rId99" o:title=""/>
            </v:shape>
            <v:shape id="_x0000_s4122" type="#_x0000_t75" style="position:absolute;left:6393;top:2310;width:264;height:264">
              <v:imagedata r:id="rId89" o:title=""/>
            </v:shape>
            <v:shape id="_x0000_s4121" type="#_x0000_t75" style="position:absolute;left:6446;top:3076;width:159;height:159">
              <v:imagedata r:id="rId90" o:title=""/>
            </v:shape>
            <v:shape id="_x0000_s4120" type="#_x0000_t75" style="position:absolute;left:6446;top:2865;width:159;height:159">
              <v:imagedata r:id="rId91" o:title=""/>
            </v:shape>
            <v:shape id="_x0000_s4119" type="#_x0000_t75" style="position:absolute;left:6446;top:2641;width:159;height:159">
              <v:imagedata r:id="rId92" o:title=""/>
            </v:shape>
            <v:shape id="_x0000_s4118" type="#_x0000_t75" style="position:absolute;left:6446;top:2327;width:159;height:159">
              <v:imagedata r:id="rId93" o:title=""/>
            </v:shape>
            <v:shape id="_x0000_s4117" type="#_x0000_t75" style="position:absolute;left:2596;top:1163;width:159;height:159">
              <v:imagedata r:id="rId95" o:title=""/>
            </v:shape>
            <v:shape id="_x0000_s4116" type="#_x0000_t75" style="position:absolute;left:3237;top:1173;width:159;height:159">
              <v:imagedata r:id="rId95" o:title=""/>
            </v:shape>
            <v:shape id="_x0000_s4115" type="#_x0000_t75" style="position:absolute;left:3878;top:1137;width:159;height:159">
              <v:imagedata r:id="rId95" o:title=""/>
            </v:shape>
            <v:shape id="_x0000_s4114" type="#_x0000_t75" style="position:absolute;left:4521;top:1192;width:159;height:159">
              <v:imagedata r:id="rId95" o:title=""/>
            </v:shape>
            <v:shape id="_x0000_s4113" type="#_x0000_t75" style="position:absolute;left:5162;top:1177;width:159;height:159">
              <v:imagedata r:id="rId95" o:title=""/>
            </v:shape>
            <v:shape id="_x0000_s4112" type="#_x0000_t75" style="position:absolute;left:5803;top:1187;width:159;height:159">
              <v:imagedata r:id="rId95" o:title=""/>
            </v:shape>
            <v:shape id="_x0000_s4111" type="#_x0000_t75" style="position:absolute;left:6446;top:1177;width:159;height:159">
              <v:imagedata r:id="rId95" o:title=""/>
            </v:shape>
            <v:shape id="_x0000_s4110" type="#_x0000_t75" style="position:absolute;left:7087;top:1201;width:159;height:159">
              <v:imagedata r:id="rId95" o:title=""/>
            </v:shape>
            <v:line id="_x0000_s4109" style="position:absolute" from="2134,4113" to="2518,4113" strokecolor="#5b9bd4" strokeweight=".72pt"/>
            <v:shape id="_x0000_s4108" type="#_x0000_t75" style="position:absolute;left:2256;top:4043;width:135;height:135">
              <v:imagedata r:id="rId100" o:title=""/>
            </v:shape>
            <v:line id="_x0000_s4107" style="position:absolute" from="3264,4113" to="3648,4113" strokecolor="#ec7c30" strokeweight=".72pt"/>
            <v:shape id="_x0000_s4106" type="#_x0000_t75" style="position:absolute;left:3386;top:4043;width:135;height:135">
              <v:imagedata r:id="rId101" o:title=""/>
            </v:shape>
            <v:line id="_x0000_s4105" style="position:absolute" from="4392,4113" to="4776,4113" strokecolor="#a4a4a4" strokeweight=".72pt"/>
            <v:shape id="_x0000_s4104" type="#_x0000_t75" style="position:absolute;left:4516;top:4043;width:135;height:135">
              <v:imagedata r:id="rId102" o:title=""/>
            </v:shape>
            <v:line id="_x0000_s4103" style="position:absolute" from="5522,4113" to="5906,4113" strokecolor="#ffc000" strokeweight=".72pt"/>
            <v:shape id="_x0000_s4102" type="#_x0000_t75" style="position:absolute;left:5647;top:4043;width:135;height:135">
              <v:imagedata r:id="rId103" o:title=""/>
            </v:shape>
            <v:line id="_x0000_s4101" style="position:absolute" from="6653,4113" to="7037,4113" strokecolor="#4471c4" strokeweight=".72pt"/>
            <v:shape id="_x0000_s4100" type="#_x0000_t75" style="position:absolute;left:6775;top:4043;width:135;height:135">
              <v:imagedata r:id="rId104" o:title=""/>
            </v:shape>
            <v:rect id="_x0000_s4099" style="position:absolute;left:1418;top:801;width:6792;height:3600" filled="f" strokecolor="#d9d9d9" strokeweight=".72pt"/>
            <v:shape id="_x0000_s4098" type="#_x0000_t202" style="position:absolute;left:1548;top:937;width:6464;height:2874" filled="f" stroked="f">
              <v:textbox inset="0,0,0,0">
                <w:txbxContent>
                  <w:p w14:paraId="77567D30" w14:textId="77777777" w:rsidR="00C43813" w:rsidRDefault="00C43813">
                    <w:pPr>
                      <w:spacing w:line="183" w:lineRule="exact"/>
                      <w:ind w:right="6142"/>
                      <w:jc w:val="right"/>
                      <w:rPr>
                        <w:rFonts w:ascii="Calibri"/>
                        <w:sz w:val="18"/>
                      </w:rPr>
                    </w:pPr>
                    <w:r>
                      <w:rPr>
                        <w:rFonts w:ascii="Calibri"/>
                        <w:color w:val="585858"/>
                        <w:sz w:val="18"/>
                      </w:rPr>
                      <w:t>0,5</w:t>
                    </w:r>
                  </w:p>
                  <w:p w14:paraId="4C0D8A28" w14:textId="77777777" w:rsidR="00C43813" w:rsidRDefault="00C43813">
                    <w:pPr>
                      <w:spacing w:before="26"/>
                      <w:ind w:right="6142"/>
                      <w:jc w:val="right"/>
                      <w:rPr>
                        <w:rFonts w:ascii="Calibri"/>
                        <w:sz w:val="18"/>
                      </w:rPr>
                    </w:pPr>
                    <w:r>
                      <w:rPr>
                        <w:rFonts w:ascii="Calibri"/>
                        <w:color w:val="585858"/>
                        <w:sz w:val="18"/>
                      </w:rPr>
                      <w:t>0,45</w:t>
                    </w:r>
                  </w:p>
                  <w:p w14:paraId="3E79F3C7" w14:textId="77777777" w:rsidR="00C43813" w:rsidRDefault="00C43813">
                    <w:pPr>
                      <w:spacing w:before="26"/>
                      <w:ind w:right="6142"/>
                      <w:jc w:val="right"/>
                      <w:rPr>
                        <w:rFonts w:ascii="Calibri"/>
                        <w:sz w:val="18"/>
                      </w:rPr>
                    </w:pPr>
                    <w:r>
                      <w:rPr>
                        <w:rFonts w:ascii="Calibri"/>
                        <w:color w:val="585858"/>
                        <w:sz w:val="18"/>
                      </w:rPr>
                      <w:t>0,4</w:t>
                    </w:r>
                  </w:p>
                  <w:p w14:paraId="6789EB90" w14:textId="77777777" w:rsidR="00C43813" w:rsidRDefault="00C43813">
                    <w:pPr>
                      <w:spacing w:before="26"/>
                      <w:ind w:right="6142"/>
                      <w:jc w:val="right"/>
                      <w:rPr>
                        <w:rFonts w:ascii="Calibri"/>
                        <w:sz w:val="18"/>
                      </w:rPr>
                    </w:pPr>
                    <w:r>
                      <w:rPr>
                        <w:rFonts w:ascii="Calibri"/>
                        <w:color w:val="585858"/>
                        <w:sz w:val="18"/>
                      </w:rPr>
                      <w:t>0,35</w:t>
                    </w:r>
                  </w:p>
                  <w:p w14:paraId="311EDE16" w14:textId="77777777" w:rsidR="00C43813" w:rsidRDefault="00C43813">
                    <w:pPr>
                      <w:spacing w:before="26"/>
                      <w:ind w:right="6142"/>
                      <w:jc w:val="right"/>
                      <w:rPr>
                        <w:rFonts w:ascii="Calibri"/>
                        <w:sz w:val="18"/>
                      </w:rPr>
                    </w:pPr>
                    <w:r>
                      <w:rPr>
                        <w:rFonts w:ascii="Calibri"/>
                        <w:color w:val="585858"/>
                        <w:sz w:val="18"/>
                      </w:rPr>
                      <w:t>0,3</w:t>
                    </w:r>
                  </w:p>
                  <w:p w14:paraId="083AC59E" w14:textId="77777777" w:rsidR="00C43813" w:rsidRDefault="00C43813">
                    <w:pPr>
                      <w:spacing w:before="27"/>
                      <w:ind w:right="6142"/>
                      <w:jc w:val="right"/>
                      <w:rPr>
                        <w:rFonts w:ascii="Calibri"/>
                        <w:sz w:val="18"/>
                      </w:rPr>
                    </w:pPr>
                    <w:r>
                      <w:rPr>
                        <w:rFonts w:ascii="Calibri"/>
                        <w:color w:val="585858"/>
                        <w:sz w:val="18"/>
                      </w:rPr>
                      <w:t>0,25</w:t>
                    </w:r>
                  </w:p>
                  <w:p w14:paraId="51BBE6C9" w14:textId="77777777" w:rsidR="00C43813" w:rsidRDefault="00C43813">
                    <w:pPr>
                      <w:spacing w:before="26"/>
                      <w:ind w:right="6142"/>
                      <w:jc w:val="right"/>
                      <w:rPr>
                        <w:rFonts w:ascii="Calibri"/>
                        <w:sz w:val="18"/>
                      </w:rPr>
                    </w:pPr>
                    <w:r>
                      <w:rPr>
                        <w:rFonts w:ascii="Calibri"/>
                        <w:color w:val="585858"/>
                        <w:sz w:val="18"/>
                      </w:rPr>
                      <w:t>0,2</w:t>
                    </w:r>
                  </w:p>
                  <w:p w14:paraId="30918330" w14:textId="77777777" w:rsidR="00C43813" w:rsidRDefault="00C43813">
                    <w:pPr>
                      <w:spacing w:before="26"/>
                      <w:ind w:right="6142"/>
                      <w:jc w:val="right"/>
                      <w:rPr>
                        <w:rFonts w:ascii="Calibri"/>
                        <w:sz w:val="18"/>
                      </w:rPr>
                    </w:pPr>
                    <w:r>
                      <w:rPr>
                        <w:rFonts w:ascii="Calibri"/>
                        <w:color w:val="585858"/>
                        <w:sz w:val="18"/>
                      </w:rPr>
                      <w:t>0,15</w:t>
                    </w:r>
                  </w:p>
                  <w:p w14:paraId="59629DEE" w14:textId="77777777" w:rsidR="00C43813" w:rsidRDefault="00C43813">
                    <w:pPr>
                      <w:spacing w:before="26"/>
                      <w:ind w:right="6142"/>
                      <w:jc w:val="right"/>
                      <w:rPr>
                        <w:rFonts w:ascii="Calibri"/>
                        <w:sz w:val="18"/>
                      </w:rPr>
                    </w:pPr>
                    <w:r>
                      <w:rPr>
                        <w:rFonts w:ascii="Calibri"/>
                        <w:color w:val="585858"/>
                        <w:sz w:val="18"/>
                      </w:rPr>
                      <w:t>0,1</w:t>
                    </w:r>
                  </w:p>
                  <w:p w14:paraId="375196F7" w14:textId="77777777" w:rsidR="00C43813" w:rsidRDefault="00C43813">
                    <w:pPr>
                      <w:spacing w:before="27"/>
                      <w:ind w:right="6142"/>
                      <w:jc w:val="right"/>
                      <w:rPr>
                        <w:rFonts w:ascii="Calibri"/>
                        <w:sz w:val="18"/>
                      </w:rPr>
                    </w:pPr>
                    <w:r>
                      <w:rPr>
                        <w:rFonts w:ascii="Calibri"/>
                        <w:color w:val="585858"/>
                        <w:sz w:val="18"/>
                      </w:rPr>
                      <w:t>0,05</w:t>
                    </w:r>
                  </w:p>
                  <w:p w14:paraId="501963F6" w14:textId="77777777" w:rsidR="00C43813" w:rsidRDefault="00C43813">
                    <w:pPr>
                      <w:spacing w:before="26"/>
                      <w:ind w:right="6143"/>
                      <w:jc w:val="right"/>
                      <w:rPr>
                        <w:rFonts w:ascii="Calibri"/>
                        <w:sz w:val="18"/>
                      </w:rPr>
                    </w:pPr>
                    <w:r>
                      <w:rPr>
                        <w:rFonts w:ascii="Calibri"/>
                        <w:color w:val="585858"/>
                        <w:sz w:val="18"/>
                      </w:rPr>
                      <w:t>0</w:t>
                    </w:r>
                  </w:p>
                  <w:p w14:paraId="791CB339" w14:textId="77777777" w:rsidR="00C43813" w:rsidRDefault="00C43813">
                    <w:pPr>
                      <w:tabs>
                        <w:tab w:val="left" w:pos="944"/>
                        <w:tab w:val="left" w:pos="1586"/>
                        <w:tab w:val="left" w:pos="2228"/>
                        <w:tab w:val="left" w:pos="2869"/>
                        <w:tab w:val="left" w:pos="3511"/>
                        <w:tab w:val="left" w:pos="4153"/>
                        <w:tab w:val="left" w:pos="4795"/>
                        <w:tab w:val="left" w:pos="5436"/>
                        <w:tab w:val="left" w:pos="6078"/>
                      </w:tabs>
                      <w:spacing w:before="14" w:line="216" w:lineRule="exact"/>
                      <w:ind w:left="302"/>
                      <w:rPr>
                        <w:rFonts w:ascii="Calibri"/>
                        <w:sz w:val="18"/>
                      </w:rPr>
                    </w:pPr>
                    <w:r>
                      <w:rPr>
                        <w:rFonts w:ascii="Calibri"/>
                        <w:color w:val="585858"/>
                        <w:sz w:val="18"/>
                      </w:rPr>
                      <w:t>2006</w:t>
                    </w:r>
                    <w:r>
                      <w:rPr>
                        <w:rFonts w:ascii="Calibri"/>
                        <w:color w:val="585858"/>
                        <w:sz w:val="18"/>
                      </w:rPr>
                      <w:tab/>
                      <w:t>2007</w:t>
                    </w:r>
                    <w:r>
                      <w:rPr>
                        <w:rFonts w:ascii="Calibri"/>
                        <w:color w:val="585858"/>
                        <w:sz w:val="18"/>
                      </w:rPr>
                      <w:tab/>
                      <w:t>2008</w:t>
                    </w:r>
                    <w:r>
                      <w:rPr>
                        <w:rFonts w:ascii="Calibri"/>
                        <w:color w:val="585858"/>
                        <w:sz w:val="18"/>
                      </w:rPr>
                      <w:tab/>
                      <w:t>2009</w:t>
                    </w:r>
                    <w:r>
                      <w:rPr>
                        <w:rFonts w:ascii="Calibri"/>
                        <w:color w:val="585858"/>
                        <w:sz w:val="18"/>
                      </w:rPr>
                      <w:tab/>
                      <w:t>2010</w:t>
                    </w:r>
                    <w:r>
                      <w:rPr>
                        <w:rFonts w:ascii="Calibri"/>
                        <w:color w:val="585858"/>
                        <w:sz w:val="18"/>
                      </w:rPr>
                      <w:tab/>
                      <w:t>2011</w:t>
                    </w:r>
                    <w:r>
                      <w:rPr>
                        <w:rFonts w:ascii="Calibri"/>
                        <w:color w:val="585858"/>
                        <w:sz w:val="18"/>
                      </w:rPr>
                      <w:tab/>
                      <w:t>2012</w:t>
                    </w:r>
                    <w:r>
                      <w:rPr>
                        <w:rFonts w:ascii="Calibri"/>
                        <w:color w:val="585858"/>
                        <w:sz w:val="18"/>
                      </w:rPr>
                      <w:tab/>
                      <w:t>2013</w:t>
                    </w:r>
                    <w:r>
                      <w:rPr>
                        <w:rFonts w:ascii="Calibri"/>
                        <w:color w:val="585858"/>
                        <w:sz w:val="18"/>
                      </w:rPr>
                      <w:tab/>
                      <w:t>2014</w:t>
                    </w:r>
                    <w:r>
                      <w:rPr>
                        <w:rFonts w:ascii="Calibri"/>
                        <w:color w:val="585858"/>
                        <w:sz w:val="18"/>
                      </w:rPr>
                      <w:tab/>
                      <w:t>2015</w:t>
                    </w:r>
                  </w:p>
                </w:txbxContent>
              </v:textbox>
            </v:shape>
            <v:shape id="_x0000_s4097" type="#_x0000_t202" style="position:absolute;left:2558;top:4029;width:510;height:180" filled="f" stroked="f">
              <v:textbox inset="0,0,0,0">
                <w:txbxContent>
                  <w:p w14:paraId="78EF2C3C" w14:textId="77777777" w:rsidR="00C43813" w:rsidRDefault="00C43813">
                    <w:pPr>
                      <w:spacing w:line="180" w:lineRule="exact"/>
                      <w:rPr>
                        <w:rFonts w:ascii="Calibri"/>
                        <w:sz w:val="18"/>
                      </w:rPr>
                    </w:pPr>
                    <w:r>
                      <w:rPr>
                        <w:rFonts w:ascii="Calibri"/>
                        <w:color w:val="585858"/>
                        <w:sz w:val="18"/>
                      </w:rPr>
                      <w:t>1. %20</w:t>
                    </w:r>
                  </w:p>
                </w:txbxContent>
              </v:textbox>
            </v:shape>
            <v:shape id="_x0000_s4096" type="#_x0000_t202" style="position:absolute;left:3688;top:4029;width:510;height:180" filled="f" stroked="f">
              <v:textbox inset="0,0,0,0">
                <w:txbxContent>
                  <w:p w14:paraId="0E54A296" w14:textId="77777777" w:rsidR="00C43813" w:rsidRDefault="00C43813">
                    <w:pPr>
                      <w:spacing w:line="180" w:lineRule="exact"/>
                      <w:rPr>
                        <w:rFonts w:ascii="Calibri"/>
                        <w:sz w:val="18"/>
                      </w:rPr>
                    </w:pPr>
                    <w:r>
                      <w:rPr>
                        <w:rFonts w:ascii="Calibri"/>
                        <w:color w:val="585858"/>
                        <w:sz w:val="18"/>
                      </w:rPr>
                      <w:t>2. %20</w:t>
                    </w:r>
                  </w:p>
                </w:txbxContent>
              </v:textbox>
            </v:shape>
            <v:shape id="_x0000_s4095" type="#_x0000_t202" style="position:absolute;left:4818;top:4029;width:510;height:180" filled="f" stroked="f">
              <v:textbox inset="0,0,0,0">
                <w:txbxContent>
                  <w:p w14:paraId="47C33D24" w14:textId="77777777" w:rsidR="00C43813" w:rsidRDefault="00C43813">
                    <w:pPr>
                      <w:spacing w:line="180" w:lineRule="exact"/>
                      <w:rPr>
                        <w:rFonts w:ascii="Calibri"/>
                        <w:sz w:val="18"/>
                      </w:rPr>
                    </w:pPr>
                    <w:r>
                      <w:rPr>
                        <w:rFonts w:ascii="Calibri"/>
                        <w:color w:val="585858"/>
                        <w:sz w:val="18"/>
                      </w:rPr>
                      <w:t>3. %20</w:t>
                    </w:r>
                  </w:p>
                </w:txbxContent>
              </v:textbox>
            </v:shape>
            <v:shape id="_x0000_s4094" type="#_x0000_t202" style="position:absolute;left:5948;top:4029;width:510;height:180" filled="f" stroked="f">
              <v:textbox inset="0,0,0,0">
                <w:txbxContent>
                  <w:p w14:paraId="22E2F05E" w14:textId="77777777" w:rsidR="00C43813" w:rsidRDefault="00C43813">
                    <w:pPr>
                      <w:spacing w:line="180" w:lineRule="exact"/>
                      <w:rPr>
                        <w:rFonts w:ascii="Calibri"/>
                        <w:sz w:val="18"/>
                      </w:rPr>
                    </w:pPr>
                    <w:r>
                      <w:rPr>
                        <w:rFonts w:ascii="Calibri"/>
                        <w:color w:val="585858"/>
                        <w:sz w:val="18"/>
                      </w:rPr>
                      <w:t>4. %20</w:t>
                    </w:r>
                  </w:p>
                </w:txbxContent>
              </v:textbox>
            </v:shape>
            <v:shape id="_x0000_s4093" type="#_x0000_t202" style="position:absolute;left:7078;top:4029;width:510;height:180" filled="f" stroked="f">
              <v:textbox inset="0,0,0,0">
                <w:txbxContent>
                  <w:p w14:paraId="70083EC8" w14:textId="77777777" w:rsidR="00C43813" w:rsidRDefault="00C43813">
                    <w:pPr>
                      <w:spacing w:line="180" w:lineRule="exact"/>
                      <w:rPr>
                        <w:rFonts w:ascii="Calibri"/>
                        <w:sz w:val="18"/>
                      </w:rPr>
                    </w:pPr>
                    <w:r>
                      <w:rPr>
                        <w:rFonts w:ascii="Calibri"/>
                        <w:color w:val="585858"/>
                        <w:sz w:val="18"/>
                      </w:rPr>
                      <w:t>5. %20</w:t>
                    </w:r>
                  </w:p>
                </w:txbxContent>
              </v:textbox>
            </v:shape>
            <w10:wrap anchorx="page"/>
          </v:group>
        </w:pict>
      </w:r>
      <w:r w:rsidR="00C43813">
        <w:t>Yüzde 20'lik Gruplara Göre Gelir Dağılımı, 2006-2015 Dönemindeki Yılların Karşılaştırılması</w:t>
      </w:r>
    </w:p>
    <w:p w14:paraId="75D57007" w14:textId="77777777" w:rsidR="004678B8" w:rsidRDefault="004678B8">
      <w:pPr>
        <w:pStyle w:val="GvdeMetni"/>
        <w:ind w:left="0"/>
        <w:rPr>
          <w:sz w:val="20"/>
        </w:rPr>
      </w:pPr>
    </w:p>
    <w:p w14:paraId="1837B122" w14:textId="77777777" w:rsidR="004678B8" w:rsidRDefault="004678B8">
      <w:pPr>
        <w:pStyle w:val="GvdeMetni"/>
        <w:spacing w:before="4"/>
        <w:ind w:left="0"/>
        <w:rPr>
          <w:sz w:val="14"/>
        </w:rPr>
      </w:pPr>
    </w:p>
    <w:tbl>
      <w:tblPr>
        <w:tblStyle w:val="TableNormal"/>
        <w:tblW w:w="0" w:type="auto"/>
        <w:tblInd w:w="124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43"/>
        <w:gridCol w:w="641"/>
        <w:gridCol w:w="641"/>
        <w:gridCol w:w="643"/>
        <w:gridCol w:w="641"/>
        <w:gridCol w:w="641"/>
        <w:gridCol w:w="643"/>
        <w:gridCol w:w="641"/>
        <w:gridCol w:w="641"/>
      </w:tblGrid>
      <w:tr w:rsidR="004678B8" w14:paraId="11FA1E3A" w14:textId="77777777">
        <w:trPr>
          <w:trHeight w:val="229"/>
        </w:trPr>
        <w:tc>
          <w:tcPr>
            <w:tcW w:w="643" w:type="dxa"/>
          </w:tcPr>
          <w:p w14:paraId="2B93311B" w14:textId="77777777" w:rsidR="004678B8" w:rsidRDefault="004678B8">
            <w:pPr>
              <w:pStyle w:val="TableParagraph"/>
              <w:rPr>
                <w:sz w:val="16"/>
              </w:rPr>
            </w:pPr>
          </w:p>
        </w:tc>
        <w:tc>
          <w:tcPr>
            <w:tcW w:w="641" w:type="dxa"/>
          </w:tcPr>
          <w:p w14:paraId="48CFA4C9" w14:textId="77777777" w:rsidR="004678B8" w:rsidRDefault="004678B8">
            <w:pPr>
              <w:pStyle w:val="TableParagraph"/>
              <w:rPr>
                <w:sz w:val="16"/>
              </w:rPr>
            </w:pPr>
          </w:p>
        </w:tc>
        <w:tc>
          <w:tcPr>
            <w:tcW w:w="641" w:type="dxa"/>
          </w:tcPr>
          <w:p w14:paraId="60F193E6" w14:textId="77777777" w:rsidR="004678B8" w:rsidRDefault="004678B8">
            <w:pPr>
              <w:pStyle w:val="TableParagraph"/>
              <w:rPr>
                <w:sz w:val="16"/>
              </w:rPr>
            </w:pPr>
          </w:p>
        </w:tc>
        <w:tc>
          <w:tcPr>
            <w:tcW w:w="643" w:type="dxa"/>
          </w:tcPr>
          <w:p w14:paraId="2EC3D970" w14:textId="77777777" w:rsidR="004678B8" w:rsidRDefault="004678B8">
            <w:pPr>
              <w:pStyle w:val="TableParagraph"/>
              <w:rPr>
                <w:sz w:val="16"/>
              </w:rPr>
            </w:pPr>
          </w:p>
        </w:tc>
        <w:tc>
          <w:tcPr>
            <w:tcW w:w="641" w:type="dxa"/>
          </w:tcPr>
          <w:p w14:paraId="2A797355" w14:textId="77777777" w:rsidR="004678B8" w:rsidRDefault="004678B8">
            <w:pPr>
              <w:pStyle w:val="TableParagraph"/>
              <w:rPr>
                <w:sz w:val="16"/>
              </w:rPr>
            </w:pPr>
          </w:p>
        </w:tc>
        <w:tc>
          <w:tcPr>
            <w:tcW w:w="641" w:type="dxa"/>
          </w:tcPr>
          <w:p w14:paraId="104A4EF6" w14:textId="77777777" w:rsidR="004678B8" w:rsidRDefault="004678B8">
            <w:pPr>
              <w:pStyle w:val="TableParagraph"/>
              <w:rPr>
                <w:sz w:val="16"/>
              </w:rPr>
            </w:pPr>
          </w:p>
        </w:tc>
        <w:tc>
          <w:tcPr>
            <w:tcW w:w="643" w:type="dxa"/>
          </w:tcPr>
          <w:p w14:paraId="0DC3E6FF" w14:textId="77777777" w:rsidR="004678B8" w:rsidRDefault="004678B8">
            <w:pPr>
              <w:pStyle w:val="TableParagraph"/>
              <w:rPr>
                <w:sz w:val="16"/>
              </w:rPr>
            </w:pPr>
          </w:p>
        </w:tc>
        <w:tc>
          <w:tcPr>
            <w:tcW w:w="641" w:type="dxa"/>
          </w:tcPr>
          <w:p w14:paraId="2F817DE2" w14:textId="77777777" w:rsidR="004678B8" w:rsidRDefault="004678B8">
            <w:pPr>
              <w:pStyle w:val="TableParagraph"/>
              <w:rPr>
                <w:sz w:val="16"/>
              </w:rPr>
            </w:pPr>
          </w:p>
        </w:tc>
        <w:tc>
          <w:tcPr>
            <w:tcW w:w="641" w:type="dxa"/>
          </w:tcPr>
          <w:p w14:paraId="15C71840" w14:textId="77777777" w:rsidR="004678B8" w:rsidRDefault="004678B8">
            <w:pPr>
              <w:pStyle w:val="TableParagraph"/>
              <w:rPr>
                <w:sz w:val="16"/>
              </w:rPr>
            </w:pPr>
          </w:p>
        </w:tc>
      </w:tr>
      <w:tr w:rsidR="004678B8" w14:paraId="53D19061" w14:textId="77777777">
        <w:trPr>
          <w:trHeight w:val="229"/>
        </w:trPr>
        <w:tc>
          <w:tcPr>
            <w:tcW w:w="643" w:type="dxa"/>
          </w:tcPr>
          <w:p w14:paraId="43665BC8" w14:textId="77777777" w:rsidR="004678B8" w:rsidRDefault="004678B8">
            <w:pPr>
              <w:pStyle w:val="TableParagraph"/>
              <w:rPr>
                <w:sz w:val="16"/>
              </w:rPr>
            </w:pPr>
          </w:p>
        </w:tc>
        <w:tc>
          <w:tcPr>
            <w:tcW w:w="641" w:type="dxa"/>
          </w:tcPr>
          <w:p w14:paraId="48DBD0C9" w14:textId="77777777" w:rsidR="004678B8" w:rsidRDefault="004678B8">
            <w:pPr>
              <w:pStyle w:val="TableParagraph"/>
              <w:rPr>
                <w:sz w:val="16"/>
              </w:rPr>
            </w:pPr>
          </w:p>
        </w:tc>
        <w:tc>
          <w:tcPr>
            <w:tcW w:w="641" w:type="dxa"/>
          </w:tcPr>
          <w:p w14:paraId="33E593A6" w14:textId="77777777" w:rsidR="004678B8" w:rsidRDefault="004678B8">
            <w:pPr>
              <w:pStyle w:val="TableParagraph"/>
              <w:rPr>
                <w:sz w:val="16"/>
              </w:rPr>
            </w:pPr>
          </w:p>
        </w:tc>
        <w:tc>
          <w:tcPr>
            <w:tcW w:w="643" w:type="dxa"/>
          </w:tcPr>
          <w:p w14:paraId="095E1EF9" w14:textId="77777777" w:rsidR="004678B8" w:rsidRDefault="004678B8">
            <w:pPr>
              <w:pStyle w:val="TableParagraph"/>
              <w:rPr>
                <w:sz w:val="16"/>
              </w:rPr>
            </w:pPr>
          </w:p>
        </w:tc>
        <w:tc>
          <w:tcPr>
            <w:tcW w:w="641" w:type="dxa"/>
          </w:tcPr>
          <w:p w14:paraId="7AD6FDDC" w14:textId="77777777" w:rsidR="004678B8" w:rsidRDefault="004678B8">
            <w:pPr>
              <w:pStyle w:val="TableParagraph"/>
              <w:rPr>
                <w:sz w:val="16"/>
              </w:rPr>
            </w:pPr>
          </w:p>
        </w:tc>
        <w:tc>
          <w:tcPr>
            <w:tcW w:w="641" w:type="dxa"/>
          </w:tcPr>
          <w:p w14:paraId="24D5E519" w14:textId="77777777" w:rsidR="004678B8" w:rsidRDefault="004678B8">
            <w:pPr>
              <w:pStyle w:val="TableParagraph"/>
              <w:rPr>
                <w:sz w:val="16"/>
              </w:rPr>
            </w:pPr>
          </w:p>
        </w:tc>
        <w:tc>
          <w:tcPr>
            <w:tcW w:w="643" w:type="dxa"/>
          </w:tcPr>
          <w:p w14:paraId="3CC2B371" w14:textId="77777777" w:rsidR="004678B8" w:rsidRDefault="004678B8">
            <w:pPr>
              <w:pStyle w:val="TableParagraph"/>
              <w:rPr>
                <w:sz w:val="16"/>
              </w:rPr>
            </w:pPr>
          </w:p>
        </w:tc>
        <w:tc>
          <w:tcPr>
            <w:tcW w:w="641" w:type="dxa"/>
          </w:tcPr>
          <w:p w14:paraId="146ADB35" w14:textId="77777777" w:rsidR="004678B8" w:rsidRDefault="004678B8">
            <w:pPr>
              <w:pStyle w:val="TableParagraph"/>
              <w:rPr>
                <w:sz w:val="16"/>
              </w:rPr>
            </w:pPr>
          </w:p>
        </w:tc>
        <w:tc>
          <w:tcPr>
            <w:tcW w:w="641" w:type="dxa"/>
          </w:tcPr>
          <w:p w14:paraId="62683BF8" w14:textId="77777777" w:rsidR="004678B8" w:rsidRDefault="004678B8">
            <w:pPr>
              <w:pStyle w:val="TableParagraph"/>
              <w:rPr>
                <w:sz w:val="16"/>
              </w:rPr>
            </w:pPr>
          </w:p>
        </w:tc>
      </w:tr>
      <w:tr w:rsidR="004678B8" w14:paraId="4D74AF6E" w14:textId="77777777">
        <w:trPr>
          <w:trHeight w:val="232"/>
        </w:trPr>
        <w:tc>
          <w:tcPr>
            <w:tcW w:w="643" w:type="dxa"/>
          </w:tcPr>
          <w:p w14:paraId="299CB9AC" w14:textId="77777777" w:rsidR="004678B8" w:rsidRDefault="004678B8">
            <w:pPr>
              <w:pStyle w:val="TableParagraph"/>
              <w:rPr>
                <w:sz w:val="16"/>
              </w:rPr>
            </w:pPr>
          </w:p>
        </w:tc>
        <w:tc>
          <w:tcPr>
            <w:tcW w:w="641" w:type="dxa"/>
          </w:tcPr>
          <w:p w14:paraId="7C8BCC8E" w14:textId="77777777" w:rsidR="004678B8" w:rsidRDefault="004678B8">
            <w:pPr>
              <w:pStyle w:val="TableParagraph"/>
              <w:rPr>
                <w:sz w:val="16"/>
              </w:rPr>
            </w:pPr>
          </w:p>
        </w:tc>
        <w:tc>
          <w:tcPr>
            <w:tcW w:w="641" w:type="dxa"/>
          </w:tcPr>
          <w:p w14:paraId="1A3351F5" w14:textId="77777777" w:rsidR="004678B8" w:rsidRDefault="004678B8">
            <w:pPr>
              <w:pStyle w:val="TableParagraph"/>
              <w:rPr>
                <w:sz w:val="16"/>
              </w:rPr>
            </w:pPr>
          </w:p>
        </w:tc>
        <w:tc>
          <w:tcPr>
            <w:tcW w:w="643" w:type="dxa"/>
          </w:tcPr>
          <w:p w14:paraId="3DDBECE9" w14:textId="77777777" w:rsidR="004678B8" w:rsidRDefault="004678B8">
            <w:pPr>
              <w:pStyle w:val="TableParagraph"/>
              <w:rPr>
                <w:sz w:val="16"/>
              </w:rPr>
            </w:pPr>
          </w:p>
        </w:tc>
        <w:tc>
          <w:tcPr>
            <w:tcW w:w="641" w:type="dxa"/>
          </w:tcPr>
          <w:p w14:paraId="391C765E" w14:textId="77777777" w:rsidR="004678B8" w:rsidRDefault="004678B8">
            <w:pPr>
              <w:pStyle w:val="TableParagraph"/>
              <w:rPr>
                <w:sz w:val="16"/>
              </w:rPr>
            </w:pPr>
          </w:p>
        </w:tc>
        <w:tc>
          <w:tcPr>
            <w:tcW w:w="641" w:type="dxa"/>
          </w:tcPr>
          <w:p w14:paraId="13F5D82E" w14:textId="77777777" w:rsidR="004678B8" w:rsidRDefault="004678B8">
            <w:pPr>
              <w:pStyle w:val="TableParagraph"/>
              <w:rPr>
                <w:sz w:val="16"/>
              </w:rPr>
            </w:pPr>
          </w:p>
        </w:tc>
        <w:tc>
          <w:tcPr>
            <w:tcW w:w="643" w:type="dxa"/>
          </w:tcPr>
          <w:p w14:paraId="597322FE" w14:textId="77777777" w:rsidR="004678B8" w:rsidRDefault="004678B8">
            <w:pPr>
              <w:pStyle w:val="TableParagraph"/>
              <w:rPr>
                <w:sz w:val="16"/>
              </w:rPr>
            </w:pPr>
          </w:p>
        </w:tc>
        <w:tc>
          <w:tcPr>
            <w:tcW w:w="641" w:type="dxa"/>
          </w:tcPr>
          <w:p w14:paraId="311252A6" w14:textId="77777777" w:rsidR="004678B8" w:rsidRDefault="004678B8">
            <w:pPr>
              <w:pStyle w:val="TableParagraph"/>
              <w:rPr>
                <w:sz w:val="16"/>
              </w:rPr>
            </w:pPr>
          </w:p>
        </w:tc>
        <w:tc>
          <w:tcPr>
            <w:tcW w:w="641" w:type="dxa"/>
          </w:tcPr>
          <w:p w14:paraId="26F9851F" w14:textId="77777777" w:rsidR="004678B8" w:rsidRDefault="004678B8">
            <w:pPr>
              <w:pStyle w:val="TableParagraph"/>
              <w:rPr>
                <w:sz w:val="16"/>
              </w:rPr>
            </w:pPr>
          </w:p>
        </w:tc>
      </w:tr>
      <w:tr w:rsidR="004678B8" w14:paraId="6511BCD2" w14:textId="77777777">
        <w:trPr>
          <w:trHeight w:val="229"/>
        </w:trPr>
        <w:tc>
          <w:tcPr>
            <w:tcW w:w="643" w:type="dxa"/>
          </w:tcPr>
          <w:p w14:paraId="107AFF82" w14:textId="77777777" w:rsidR="004678B8" w:rsidRDefault="004678B8">
            <w:pPr>
              <w:pStyle w:val="TableParagraph"/>
              <w:rPr>
                <w:sz w:val="16"/>
              </w:rPr>
            </w:pPr>
          </w:p>
        </w:tc>
        <w:tc>
          <w:tcPr>
            <w:tcW w:w="641" w:type="dxa"/>
          </w:tcPr>
          <w:p w14:paraId="59A8CAF5" w14:textId="77777777" w:rsidR="004678B8" w:rsidRDefault="004678B8">
            <w:pPr>
              <w:pStyle w:val="TableParagraph"/>
              <w:rPr>
                <w:sz w:val="16"/>
              </w:rPr>
            </w:pPr>
          </w:p>
        </w:tc>
        <w:tc>
          <w:tcPr>
            <w:tcW w:w="641" w:type="dxa"/>
          </w:tcPr>
          <w:p w14:paraId="3B7F03B4" w14:textId="77777777" w:rsidR="004678B8" w:rsidRDefault="004678B8">
            <w:pPr>
              <w:pStyle w:val="TableParagraph"/>
              <w:rPr>
                <w:sz w:val="16"/>
              </w:rPr>
            </w:pPr>
          </w:p>
        </w:tc>
        <w:tc>
          <w:tcPr>
            <w:tcW w:w="643" w:type="dxa"/>
          </w:tcPr>
          <w:p w14:paraId="12BDDD0C" w14:textId="77777777" w:rsidR="004678B8" w:rsidRDefault="004678B8">
            <w:pPr>
              <w:pStyle w:val="TableParagraph"/>
              <w:rPr>
                <w:sz w:val="16"/>
              </w:rPr>
            </w:pPr>
          </w:p>
        </w:tc>
        <w:tc>
          <w:tcPr>
            <w:tcW w:w="641" w:type="dxa"/>
          </w:tcPr>
          <w:p w14:paraId="18D5C1DF" w14:textId="77777777" w:rsidR="004678B8" w:rsidRDefault="004678B8">
            <w:pPr>
              <w:pStyle w:val="TableParagraph"/>
              <w:rPr>
                <w:sz w:val="16"/>
              </w:rPr>
            </w:pPr>
          </w:p>
        </w:tc>
        <w:tc>
          <w:tcPr>
            <w:tcW w:w="641" w:type="dxa"/>
          </w:tcPr>
          <w:p w14:paraId="5B7B3771" w14:textId="77777777" w:rsidR="004678B8" w:rsidRDefault="004678B8">
            <w:pPr>
              <w:pStyle w:val="TableParagraph"/>
              <w:rPr>
                <w:sz w:val="16"/>
              </w:rPr>
            </w:pPr>
          </w:p>
        </w:tc>
        <w:tc>
          <w:tcPr>
            <w:tcW w:w="643" w:type="dxa"/>
          </w:tcPr>
          <w:p w14:paraId="210AC311" w14:textId="77777777" w:rsidR="004678B8" w:rsidRDefault="004678B8">
            <w:pPr>
              <w:pStyle w:val="TableParagraph"/>
              <w:rPr>
                <w:sz w:val="16"/>
              </w:rPr>
            </w:pPr>
          </w:p>
        </w:tc>
        <w:tc>
          <w:tcPr>
            <w:tcW w:w="641" w:type="dxa"/>
          </w:tcPr>
          <w:p w14:paraId="34EA34EC" w14:textId="77777777" w:rsidR="004678B8" w:rsidRDefault="004678B8">
            <w:pPr>
              <w:pStyle w:val="TableParagraph"/>
              <w:rPr>
                <w:sz w:val="16"/>
              </w:rPr>
            </w:pPr>
          </w:p>
        </w:tc>
        <w:tc>
          <w:tcPr>
            <w:tcW w:w="641" w:type="dxa"/>
          </w:tcPr>
          <w:p w14:paraId="17FD2218" w14:textId="77777777" w:rsidR="004678B8" w:rsidRDefault="004678B8">
            <w:pPr>
              <w:pStyle w:val="TableParagraph"/>
              <w:rPr>
                <w:sz w:val="16"/>
              </w:rPr>
            </w:pPr>
          </w:p>
        </w:tc>
      </w:tr>
      <w:tr w:rsidR="004678B8" w14:paraId="06F49820" w14:textId="77777777">
        <w:trPr>
          <w:trHeight w:val="232"/>
        </w:trPr>
        <w:tc>
          <w:tcPr>
            <w:tcW w:w="643" w:type="dxa"/>
          </w:tcPr>
          <w:p w14:paraId="7485B6C7" w14:textId="77777777" w:rsidR="004678B8" w:rsidRDefault="004678B8">
            <w:pPr>
              <w:pStyle w:val="TableParagraph"/>
              <w:rPr>
                <w:sz w:val="16"/>
              </w:rPr>
            </w:pPr>
          </w:p>
        </w:tc>
        <w:tc>
          <w:tcPr>
            <w:tcW w:w="641" w:type="dxa"/>
          </w:tcPr>
          <w:p w14:paraId="48C1DF1D" w14:textId="77777777" w:rsidR="004678B8" w:rsidRDefault="004678B8">
            <w:pPr>
              <w:pStyle w:val="TableParagraph"/>
              <w:rPr>
                <w:sz w:val="16"/>
              </w:rPr>
            </w:pPr>
          </w:p>
        </w:tc>
        <w:tc>
          <w:tcPr>
            <w:tcW w:w="641" w:type="dxa"/>
          </w:tcPr>
          <w:p w14:paraId="509927E3" w14:textId="77777777" w:rsidR="004678B8" w:rsidRDefault="004678B8">
            <w:pPr>
              <w:pStyle w:val="TableParagraph"/>
              <w:rPr>
                <w:sz w:val="16"/>
              </w:rPr>
            </w:pPr>
          </w:p>
        </w:tc>
        <w:tc>
          <w:tcPr>
            <w:tcW w:w="643" w:type="dxa"/>
          </w:tcPr>
          <w:p w14:paraId="1E9C0CD4" w14:textId="77777777" w:rsidR="004678B8" w:rsidRDefault="004678B8">
            <w:pPr>
              <w:pStyle w:val="TableParagraph"/>
              <w:rPr>
                <w:sz w:val="16"/>
              </w:rPr>
            </w:pPr>
          </w:p>
        </w:tc>
        <w:tc>
          <w:tcPr>
            <w:tcW w:w="641" w:type="dxa"/>
          </w:tcPr>
          <w:p w14:paraId="63A4E0ED" w14:textId="77777777" w:rsidR="004678B8" w:rsidRDefault="004678B8">
            <w:pPr>
              <w:pStyle w:val="TableParagraph"/>
              <w:rPr>
                <w:sz w:val="16"/>
              </w:rPr>
            </w:pPr>
          </w:p>
        </w:tc>
        <w:tc>
          <w:tcPr>
            <w:tcW w:w="641" w:type="dxa"/>
          </w:tcPr>
          <w:p w14:paraId="4755E1FA" w14:textId="77777777" w:rsidR="004678B8" w:rsidRDefault="004678B8">
            <w:pPr>
              <w:pStyle w:val="TableParagraph"/>
              <w:rPr>
                <w:sz w:val="16"/>
              </w:rPr>
            </w:pPr>
          </w:p>
        </w:tc>
        <w:tc>
          <w:tcPr>
            <w:tcW w:w="643" w:type="dxa"/>
          </w:tcPr>
          <w:p w14:paraId="44CB13A7" w14:textId="77777777" w:rsidR="004678B8" w:rsidRDefault="004678B8">
            <w:pPr>
              <w:pStyle w:val="TableParagraph"/>
              <w:rPr>
                <w:sz w:val="16"/>
              </w:rPr>
            </w:pPr>
          </w:p>
        </w:tc>
        <w:tc>
          <w:tcPr>
            <w:tcW w:w="641" w:type="dxa"/>
          </w:tcPr>
          <w:p w14:paraId="3DBDD3B9" w14:textId="77777777" w:rsidR="004678B8" w:rsidRDefault="004678B8">
            <w:pPr>
              <w:pStyle w:val="TableParagraph"/>
              <w:rPr>
                <w:sz w:val="16"/>
              </w:rPr>
            </w:pPr>
          </w:p>
        </w:tc>
        <w:tc>
          <w:tcPr>
            <w:tcW w:w="641" w:type="dxa"/>
          </w:tcPr>
          <w:p w14:paraId="367022D2" w14:textId="77777777" w:rsidR="004678B8" w:rsidRDefault="004678B8">
            <w:pPr>
              <w:pStyle w:val="TableParagraph"/>
              <w:rPr>
                <w:sz w:val="16"/>
              </w:rPr>
            </w:pPr>
          </w:p>
        </w:tc>
      </w:tr>
      <w:tr w:rsidR="004678B8" w14:paraId="526A14DF" w14:textId="77777777">
        <w:trPr>
          <w:trHeight w:val="116"/>
        </w:trPr>
        <w:tc>
          <w:tcPr>
            <w:tcW w:w="643" w:type="dxa"/>
            <w:tcBorders>
              <w:bottom w:val="single" w:sz="18" w:space="0" w:color="FFC000"/>
            </w:tcBorders>
          </w:tcPr>
          <w:p w14:paraId="707CC230" w14:textId="77777777" w:rsidR="004678B8" w:rsidRDefault="004678B8">
            <w:pPr>
              <w:pStyle w:val="TableParagraph"/>
              <w:rPr>
                <w:sz w:val="6"/>
              </w:rPr>
            </w:pPr>
          </w:p>
        </w:tc>
        <w:tc>
          <w:tcPr>
            <w:tcW w:w="641" w:type="dxa"/>
            <w:tcBorders>
              <w:bottom w:val="single" w:sz="18" w:space="0" w:color="FFC000"/>
            </w:tcBorders>
          </w:tcPr>
          <w:p w14:paraId="7D329EF9" w14:textId="77777777" w:rsidR="004678B8" w:rsidRDefault="004678B8">
            <w:pPr>
              <w:pStyle w:val="TableParagraph"/>
              <w:rPr>
                <w:sz w:val="6"/>
              </w:rPr>
            </w:pPr>
          </w:p>
        </w:tc>
        <w:tc>
          <w:tcPr>
            <w:tcW w:w="641" w:type="dxa"/>
            <w:tcBorders>
              <w:bottom w:val="single" w:sz="18" w:space="0" w:color="FFC000"/>
            </w:tcBorders>
          </w:tcPr>
          <w:p w14:paraId="1A09BA42" w14:textId="77777777" w:rsidR="004678B8" w:rsidRDefault="004678B8">
            <w:pPr>
              <w:pStyle w:val="TableParagraph"/>
              <w:rPr>
                <w:sz w:val="6"/>
              </w:rPr>
            </w:pPr>
          </w:p>
        </w:tc>
        <w:tc>
          <w:tcPr>
            <w:tcW w:w="643" w:type="dxa"/>
            <w:tcBorders>
              <w:bottom w:val="single" w:sz="18" w:space="0" w:color="FFC000"/>
            </w:tcBorders>
          </w:tcPr>
          <w:p w14:paraId="023B3CF0" w14:textId="77777777" w:rsidR="004678B8" w:rsidRDefault="004678B8">
            <w:pPr>
              <w:pStyle w:val="TableParagraph"/>
              <w:rPr>
                <w:sz w:val="6"/>
              </w:rPr>
            </w:pPr>
          </w:p>
        </w:tc>
        <w:tc>
          <w:tcPr>
            <w:tcW w:w="641" w:type="dxa"/>
            <w:tcBorders>
              <w:bottom w:val="single" w:sz="18" w:space="0" w:color="FFC000"/>
            </w:tcBorders>
          </w:tcPr>
          <w:p w14:paraId="359D7730" w14:textId="77777777" w:rsidR="004678B8" w:rsidRDefault="004678B8">
            <w:pPr>
              <w:pStyle w:val="TableParagraph"/>
              <w:rPr>
                <w:sz w:val="6"/>
              </w:rPr>
            </w:pPr>
          </w:p>
        </w:tc>
        <w:tc>
          <w:tcPr>
            <w:tcW w:w="641" w:type="dxa"/>
            <w:tcBorders>
              <w:bottom w:val="single" w:sz="18" w:space="0" w:color="FFC000"/>
            </w:tcBorders>
          </w:tcPr>
          <w:p w14:paraId="74F24886" w14:textId="77777777" w:rsidR="004678B8" w:rsidRDefault="004678B8">
            <w:pPr>
              <w:pStyle w:val="TableParagraph"/>
              <w:rPr>
                <w:sz w:val="6"/>
              </w:rPr>
            </w:pPr>
          </w:p>
        </w:tc>
        <w:tc>
          <w:tcPr>
            <w:tcW w:w="643" w:type="dxa"/>
            <w:tcBorders>
              <w:bottom w:val="single" w:sz="18" w:space="0" w:color="FFC000"/>
            </w:tcBorders>
          </w:tcPr>
          <w:p w14:paraId="0DD53697" w14:textId="77777777" w:rsidR="004678B8" w:rsidRDefault="004678B8">
            <w:pPr>
              <w:pStyle w:val="TableParagraph"/>
              <w:rPr>
                <w:sz w:val="6"/>
              </w:rPr>
            </w:pPr>
          </w:p>
        </w:tc>
        <w:tc>
          <w:tcPr>
            <w:tcW w:w="641" w:type="dxa"/>
            <w:tcBorders>
              <w:bottom w:val="single" w:sz="18" w:space="0" w:color="FFC000"/>
            </w:tcBorders>
          </w:tcPr>
          <w:p w14:paraId="479C06B6" w14:textId="77777777" w:rsidR="004678B8" w:rsidRDefault="004678B8">
            <w:pPr>
              <w:pStyle w:val="TableParagraph"/>
              <w:rPr>
                <w:sz w:val="6"/>
              </w:rPr>
            </w:pPr>
          </w:p>
        </w:tc>
        <w:tc>
          <w:tcPr>
            <w:tcW w:w="641" w:type="dxa"/>
            <w:tcBorders>
              <w:bottom w:val="single" w:sz="18" w:space="0" w:color="FFC000"/>
            </w:tcBorders>
          </w:tcPr>
          <w:p w14:paraId="47BA5560" w14:textId="77777777" w:rsidR="004678B8" w:rsidRDefault="004678B8">
            <w:pPr>
              <w:pStyle w:val="TableParagraph"/>
              <w:rPr>
                <w:sz w:val="6"/>
              </w:rPr>
            </w:pPr>
          </w:p>
        </w:tc>
      </w:tr>
      <w:tr w:rsidR="004678B8" w14:paraId="24EADCD3" w14:textId="77777777">
        <w:trPr>
          <w:trHeight w:val="68"/>
        </w:trPr>
        <w:tc>
          <w:tcPr>
            <w:tcW w:w="643" w:type="dxa"/>
            <w:tcBorders>
              <w:top w:val="single" w:sz="18" w:space="0" w:color="FFC000"/>
            </w:tcBorders>
          </w:tcPr>
          <w:p w14:paraId="4AAF966A" w14:textId="77777777" w:rsidR="004678B8" w:rsidRDefault="004678B8">
            <w:pPr>
              <w:pStyle w:val="TableParagraph"/>
              <w:rPr>
                <w:sz w:val="2"/>
              </w:rPr>
            </w:pPr>
          </w:p>
        </w:tc>
        <w:tc>
          <w:tcPr>
            <w:tcW w:w="641" w:type="dxa"/>
            <w:tcBorders>
              <w:top w:val="single" w:sz="18" w:space="0" w:color="FFC000"/>
            </w:tcBorders>
          </w:tcPr>
          <w:p w14:paraId="4D2A2D75" w14:textId="77777777" w:rsidR="004678B8" w:rsidRDefault="004678B8">
            <w:pPr>
              <w:pStyle w:val="TableParagraph"/>
              <w:rPr>
                <w:sz w:val="2"/>
              </w:rPr>
            </w:pPr>
          </w:p>
        </w:tc>
        <w:tc>
          <w:tcPr>
            <w:tcW w:w="641" w:type="dxa"/>
            <w:tcBorders>
              <w:top w:val="single" w:sz="18" w:space="0" w:color="FFC000"/>
            </w:tcBorders>
          </w:tcPr>
          <w:p w14:paraId="661ED03F" w14:textId="77777777" w:rsidR="004678B8" w:rsidRDefault="004678B8">
            <w:pPr>
              <w:pStyle w:val="TableParagraph"/>
              <w:rPr>
                <w:sz w:val="2"/>
              </w:rPr>
            </w:pPr>
          </w:p>
        </w:tc>
        <w:tc>
          <w:tcPr>
            <w:tcW w:w="643" w:type="dxa"/>
            <w:tcBorders>
              <w:top w:val="single" w:sz="18" w:space="0" w:color="FFC000"/>
            </w:tcBorders>
          </w:tcPr>
          <w:p w14:paraId="4727EC8F" w14:textId="77777777" w:rsidR="004678B8" w:rsidRDefault="004678B8">
            <w:pPr>
              <w:pStyle w:val="TableParagraph"/>
              <w:rPr>
                <w:sz w:val="2"/>
              </w:rPr>
            </w:pPr>
          </w:p>
        </w:tc>
        <w:tc>
          <w:tcPr>
            <w:tcW w:w="641" w:type="dxa"/>
            <w:tcBorders>
              <w:top w:val="single" w:sz="18" w:space="0" w:color="FFC000"/>
            </w:tcBorders>
          </w:tcPr>
          <w:p w14:paraId="61AB0476" w14:textId="77777777" w:rsidR="004678B8" w:rsidRDefault="004678B8">
            <w:pPr>
              <w:pStyle w:val="TableParagraph"/>
              <w:rPr>
                <w:sz w:val="2"/>
              </w:rPr>
            </w:pPr>
          </w:p>
        </w:tc>
        <w:tc>
          <w:tcPr>
            <w:tcW w:w="641" w:type="dxa"/>
            <w:tcBorders>
              <w:top w:val="single" w:sz="18" w:space="0" w:color="FFC000"/>
            </w:tcBorders>
          </w:tcPr>
          <w:p w14:paraId="78D70CE3" w14:textId="77777777" w:rsidR="004678B8" w:rsidRDefault="004678B8">
            <w:pPr>
              <w:pStyle w:val="TableParagraph"/>
              <w:rPr>
                <w:sz w:val="2"/>
              </w:rPr>
            </w:pPr>
          </w:p>
        </w:tc>
        <w:tc>
          <w:tcPr>
            <w:tcW w:w="643" w:type="dxa"/>
            <w:tcBorders>
              <w:top w:val="single" w:sz="18" w:space="0" w:color="FFC000"/>
            </w:tcBorders>
          </w:tcPr>
          <w:p w14:paraId="6D16617D" w14:textId="77777777" w:rsidR="004678B8" w:rsidRDefault="004678B8">
            <w:pPr>
              <w:pStyle w:val="TableParagraph"/>
              <w:rPr>
                <w:sz w:val="2"/>
              </w:rPr>
            </w:pPr>
          </w:p>
        </w:tc>
        <w:tc>
          <w:tcPr>
            <w:tcW w:w="641" w:type="dxa"/>
            <w:tcBorders>
              <w:top w:val="single" w:sz="18" w:space="0" w:color="FFC000"/>
            </w:tcBorders>
          </w:tcPr>
          <w:p w14:paraId="0EA6F086" w14:textId="77777777" w:rsidR="004678B8" w:rsidRDefault="004678B8">
            <w:pPr>
              <w:pStyle w:val="TableParagraph"/>
              <w:rPr>
                <w:sz w:val="2"/>
              </w:rPr>
            </w:pPr>
          </w:p>
        </w:tc>
        <w:tc>
          <w:tcPr>
            <w:tcW w:w="641" w:type="dxa"/>
            <w:tcBorders>
              <w:top w:val="single" w:sz="18" w:space="0" w:color="FFC000"/>
            </w:tcBorders>
          </w:tcPr>
          <w:p w14:paraId="3565FEC0" w14:textId="77777777" w:rsidR="004678B8" w:rsidRDefault="004678B8">
            <w:pPr>
              <w:pStyle w:val="TableParagraph"/>
              <w:rPr>
                <w:sz w:val="2"/>
              </w:rPr>
            </w:pPr>
          </w:p>
        </w:tc>
      </w:tr>
      <w:tr w:rsidR="004678B8" w14:paraId="3F6086F1" w14:textId="77777777">
        <w:trPr>
          <w:trHeight w:val="194"/>
        </w:trPr>
        <w:tc>
          <w:tcPr>
            <w:tcW w:w="643" w:type="dxa"/>
            <w:tcBorders>
              <w:bottom w:val="single" w:sz="24" w:space="0" w:color="A4A4A4"/>
            </w:tcBorders>
          </w:tcPr>
          <w:p w14:paraId="612652A8" w14:textId="77777777" w:rsidR="004678B8" w:rsidRDefault="004678B8">
            <w:pPr>
              <w:pStyle w:val="TableParagraph"/>
              <w:rPr>
                <w:sz w:val="12"/>
              </w:rPr>
            </w:pPr>
          </w:p>
        </w:tc>
        <w:tc>
          <w:tcPr>
            <w:tcW w:w="641" w:type="dxa"/>
            <w:tcBorders>
              <w:bottom w:val="single" w:sz="24" w:space="0" w:color="A4A4A4"/>
            </w:tcBorders>
          </w:tcPr>
          <w:p w14:paraId="163DE63A" w14:textId="77777777" w:rsidR="004678B8" w:rsidRDefault="004678B8">
            <w:pPr>
              <w:pStyle w:val="TableParagraph"/>
              <w:rPr>
                <w:sz w:val="12"/>
              </w:rPr>
            </w:pPr>
          </w:p>
        </w:tc>
        <w:tc>
          <w:tcPr>
            <w:tcW w:w="641" w:type="dxa"/>
            <w:tcBorders>
              <w:bottom w:val="single" w:sz="24" w:space="0" w:color="A4A4A4"/>
            </w:tcBorders>
          </w:tcPr>
          <w:p w14:paraId="5FB607D3" w14:textId="77777777" w:rsidR="004678B8" w:rsidRDefault="004678B8">
            <w:pPr>
              <w:pStyle w:val="TableParagraph"/>
              <w:rPr>
                <w:sz w:val="12"/>
              </w:rPr>
            </w:pPr>
          </w:p>
        </w:tc>
        <w:tc>
          <w:tcPr>
            <w:tcW w:w="643" w:type="dxa"/>
            <w:tcBorders>
              <w:bottom w:val="single" w:sz="24" w:space="0" w:color="A4A4A4"/>
            </w:tcBorders>
          </w:tcPr>
          <w:p w14:paraId="655711CD" w14:textId="77777777" w:rsidR="004678B8" w:rsidRDefault="004678B8">
            <w:pPr>
              <w:pStyle w:val="TableParagraph"/>
              <w:rPr>
                <w:sz w:val="12"/>
              </w:rPr>
            </w:pPr>
          </w:p>
        </w:tc>
        <w:tc>
          <w:tcPr>
            <w:tcW w:w="641" w:type="dxa"/>
            <w:tcBorders>
              <w:bottom w:val="single" w:sz="24" w:space="0" w:color="A4A4A4"/>
            </w:tcBorders>
          </w:tcPr>
          <w:p w14:paraId="5852D1BE" w14:textId="77777777" w:rsidR="004678B8" w:rsidRDefault="004678B8">
            <w:pPr>
              <w:pStyle w:val="TableParagraph"/>
              <w:rPr>
                <w:sz w:val="12"/>
              </w:rPr>
            </w:pPr>
          </w:p>
        </w:tc>
        <w:tc>
          <w:tcPr>
            <w:tcW w:w="641" w:type="dxa"/>
            <w:tcBorders>
              <w:bottom w:val="single" w:sz="24" w:space="0" w:color="A4A4A4"/>
            </w:tcBorders>
          </w:tcPr>
          <w:p w14:paraId="7C4551EB" w14:textId="77777777" w:rsidR="004678B8" w:rsidRDefault="004678B8">
            <w:pPr>
              <w:pStyle w:val="TableParagraph"/>
              <w:rPr>
                <w:sz w:val="12"/>
              </w:rPr>
            </w:pPr>
          </w:p>
        </w:tc>
        <w:tc>
          <w:tcPr>
            <w:tcW w:w="643" w:type="dxa"/>
            <w:tcBorders>
              <w:bottom w:val="single" w:sz="24" w:space="0" w:color="A4A4A4"/>
            </w:tcBorders>
          </w:tcPr>
          <w:p w14:paraId="0A6493CB" w14:textId="77777777" w:rsidR="004678B8" w:rsidRDefault="004678B8">
            <w:pPr>
              <w:pStyle w:val="TableParagraph"/>
              <w:rPr>
                <w:sz w:val="12"/>
              </w:rPr>
            </w:pPr>
          </w:p>
        </w:tc>
        <w:tc>
          <w:tcPr>
            <w:tcW w:w="641" w:type="dxa"/>
            <w:tcBorders>
              <w:bottom w:val="single" w:sz="24" w:space="0" w:color="A4A4A4"/>
            </w:tcBorders>
          </w:tcPr>
          <w:p w14:paraId="4F868A1E" w14:textId="77777777" w:rsidR="004678B8" w:rsidRDefault="004678B8">
            <w:pPr>
              <w:pStyle w:val="TableParagraph"/>
              <w:rPr>
                <w:sz w:val="12"/>
              </w:rPr>
            </w:pPr>
          </w:p>
        </w:tc>
        <w:tc>
          <w:tcPr>
            <w:tcW w:w="641" w:type="dxa"/>
            <w:tcBorders>
              <w:bottom w:val="single" w:sz="24" w:space="0" w:color="A4A4A4"/>
            </w:tcBorders>
          </w:tcPr>
          <w:p w14:paraId="776D83A7" w14:textId="77777777" w:rsidR="004678B8" w:rsidRDefault="004678B8">
            <w:pPr>
              <w:pStyle w:val="TableParagraph"/>
              <w:rPr>
                <w:sz w:val="12"/>
              </w:rPr>
            </w:pPr>
          </w:p>
        </w:tc>
      </w:tr>
      <w:tr w:rsidR="004678B8" w14:paraId="7F0220E5" w14:textId="77777777">
        <w:trPr>
          <w:trHeight w:val="157"/>
        </w:trPr>
        <w:tc>
          <w:tcPr>
            <w:tcW w:w="643" w:type="dxa"/>
            <w:tcBorders>
              <w:top w:val="single" w:sz="24" w:space="0" w:color="A4A4A4"/>
              <w:bottom w:val="thinThickMediumGap" w:sz="12" w:space="0" w:color="EC7C30"/>
            </w:tcBorders>
          </w:tcPr>
          <w:p w14:paraId="7525AD54" w14:textId="77777777" w:rsidR="004678B8" w:rsidRDefault="004678B8">
            <w:pPr>
              <w:pStyle w:val="TableParagraph"/>
              <w:rPr>
                <w:sz w:val="10"/>
              </w:rPr>
            </w:pPr>
          </w:p>
        </w:tc>
        <w:tc>
          <w:tcPr>
            <w:tcW w:w="641" w:type="dxa"/>
            <w:tcBorders>
              <w:top w:val="single" w:sz="24" w:space="0" w:color="A4A4A4"/>
              <w:bottom w:val="thinThickMediumGap" w:sz="12" w:space="0" w:color="EC7C30"/>
            </w:tcBorders>
          </w:tcPr>
          <w:p w14:paraId="4177714B" w14:textId="77777777" w:rsidR="004678B8" w:rsidRDefault="004678B8">
            <w:pPr>
              <w:pStyle w:val="TableParagraph"/>
              <w:rPr>
                <w:sz w:val="10"/>
              </w:rPr>
            </w:pPr>
          </w:p>
        </w:tc>
        <w:tc>
          <w:tcPr>
            <w:tcW w:w="641" w:type="dxa"/>
            <w:tcBorders>
              <w:top w:val="single" w:sz="24" w:space="0" w:color="A4A4A4"/>
              <w:bottom w:val="thinThickMediumGap" w:sz="12" w:space="0" w:color="EC7C30"/>
            </w:tcBorders>
          </w:tcPr>
          <w:p w14:paraId="1E4214CD" w14:textId="77777777" w:rsidR="004678B8" w:rsidRDefault="004678B8">
            <w:pPr>
              <w:pStyle w:val="TableParagraph"/>
              <w:rPr>
                <w:sz w:val="10"/>
              </w:rPr>
            </w:pPr>
          </w:p>
        </w:tc>
        <w:tc>
          <w:tcPr>
            <w:tcW w:w="643" w:type="dxa"/>
            <w:tcBorders>
              <w:top w:val="single" w:sz="24" w:space="0" w:color="A4A4A4"/>
              <w:bottom w:val="thinThickMediumGap" w:sz="12" w:space="0" w:color="EC7C30"/>
            </w:tcBorders>
          </w:tcPr>
          <w:p w14:paraId="6824CC0B" w14:textId="77777777" w:rsidR="004678B8" w:rsidRDefault="004678B8">
            <w:pPr>
              <w:pStyle w:val="TableParagraph"/>
              <w:rPr>
                <w:sz w:val="10"/>
              </w:rPr>
            </w:pPr>
          </w:p>
        </w:tc>
        <w:tc>
          <w:tcPr>
            <w:tcW w:w="641" w:type="dxa"/>
            <w:tcBorders>
              <w:top w:val="single" w:sz="24" w:space="0" w:color="A4A4A4"/>
              <w:bottom w:val="thinThickMediumGap" w:sz="12" w:space="0" w:color="EC7C30"/>
            </w:tcBorders>
          </w:tcPr>
          <w:p w14:paraId="66B4BE73" w14:textId="77777777" w:rsidR="004678B8" w:rsidRDefault="004678B8">
            <w:pPr>
              <w:pStyle w:val="TableParagraph"/>
              <w:rPr>
                <w:sz w:val="10"/>
              </w:rPr>
            </w:pPr>
          </w:p>
        </w:tc>
        <w:tc>
          <w:tcPr>
            <w:tcW w:w="641" w:type="dxa"/>
            <w:tcBorders>
              <w:top w:val="single" w:sz="24" w:space="0" w:color="A4A4A4"/>
              <w:bottom w:val="thinThickMediumGap" w:sz="12" w:space="0" w:color="EC7C30"/>
            </w:tcBorders>
          </w:tcPr>
          <w:p w14:paraId="3EFB36AA" w14:textId="77777777" w:rsidR="004678B8" w:rsidRDefault="004678B8">
            <w:pPr>
              <w:pStyle w:val="TableParagraph"/>
              <w:rPr>
                <w:sz w:val="10"/>
              </w:rPr>
            </w:pPr>
          </w:p>
        </w:tc>
        <w:tc>
          <w:tcPr>
            <w:tcW w:w="643" w:type="dxa"/>
            <w:tcBorders>
              <w:top w:val="single" w:sz="24" w:space="0" w:color="A4A4A4"/>
              <w:bottom w:val="thinThickMediumGap" w:sz="12" w:space="0" w:color="EC7C30"/>
            </w:tcBorders>
          </w:tcPr>
          <w:p w14:paraId="466CFF62" w14:textId="77777777" w:rsidR="004678B8" w:rsidRDefault="004678B8">
            <w:pPr>
              <w:pStyle w:val="TableParagraph"/>
              <w:rPr>
                <w:sz w:val="10"/>
              </w:rPr>
            </w:pPr>
          </w:p>
        </w:tc>
        <w:tc>
          <w:tcPr>
            <w:tcW w:w="641" w:type="dxa"/>
            <w:tcBorders>
              <w:top w:val="single" w:sz="24" w:space="0" w:color="A4A4A4"/>
              <w:bottom w:val="thinThickMediumGap" w:sz="12" w:space="0" w:color="EC7C30"/>
            </w:tcBorders>
          </w:tcPr>
          <w:p w14:paraId="5E8E3475" w14:textId="77777777" w:rsidR="004678B8" w:rsidRDefault="004678B8">
            <w:pPr>
              <w:pStyle w:val="TableParagraph"/>
              <w:rPr>
                <w:sz w:val="10"/>
              </w:rPr>
            </w:pPr>
          </w:p>
        </w:tc>
        <w:tc>
          <w:tcPr>
            <w:tcW w:w="641" w:type="dxa"/>
            <w:tcBorders>
              <w:top w:val="single" w:sz="24" w:space="0" w:color="A4A4A4"/>
              <w:bottom w:val="thinThickMediumGap" w:sz="12" w:space="0" w:color="EC7C30"/>
            </w:tcBorders>
          </w:tcPr>
          <w:p w14:paraId="107F4EE3" w14:textId="77777777" w:rsidR="004678B8" w:rsidRDefault="004678B8">
            <w:pPr>
              <w:pStyle w:val="TableParagraph"/>
              <w:rPr>
                <w:sz w:val="10"/>
              </w:rPr>
            </w:pPr>
          </w:p>
        </w:tc>
      </w:tr>
      <w:tr w:rsidR="004678B8" w14:paraId="1AF1BC50" w14:textId="77777777">
        <w:trPr>
          <w:trHeight w:val="144"/>
        </w:trPr>
        <w:tc>
          <w:tcPr>
            <w:tcW w:w="643" w:type="dxa"/>
            <w:tcBorders>
              <w:top w:val="thickThinMediumGap" w:sz="12" w:space="0" w:color="EC7C30"/>
              <w:bottom w:val="thinThickMediumGap" w:sz="12" w:space="0" w:color="5B9BD4"/>
            </w:tcBorders>
          </w:tcPr>
          <w:p w14:paraId="0FB4E782" w14:textId="77777777" w:rsidR="004678B8" w:rsidRDefault="004678B8">
            <w:pPr>
              <w:pStyle w:val="TableParagraph"/>
              <w:rPr>
                <w:sz w:val="8"/>
              </w:rPr>
            </w:pPr>
          </w:p>
        </w:tc>
        <w:tc>
          <w:tcPr>
            <w:tcW w:w="641" w:type="dxa"/>
            <w:tcBorders>
              <w:top w:val="thickThinMediumGap" w:sz="12" w:space="0" w:color="EC7C30"/>
              <w:bottom w:val="thinThickMediumGap" w:sz="12" w:space="0" w:color="5B9BD4"/>
            </w:tcBorders>
          </w:tcPr>
          <w:p w14:paraId="2A221283" w14:textId="77777777" w:rsidR="004678B8" w:rsidRDefault="004678B8">
            <w:pPr>
              <w:pStyle w:val="TableParagraph"/>
              <w:rPr>
                <w:sz w:val="8"/>
              </w:rPr>
            </w:pPr>
          </w:p>
        </w:tc>
        <w:tc>
          <w:tcPr>
            <w:tcW w:w="641" w:type="dxa"/>
            <w:tcBorders>
              <w:top w:val="thickThinMediumGap" w:sz="12" w:space="0" w:color="EC7C30"/>
              <w:bottom w:val="thinThickMediumGap" w:sz="12" w:space="0" w:color="5B9BD4"/>
            </w:tcBorders>
          </w:tcPr>
          <w:p w14:paraId="782CEC7A" w14:textId="77777777" w:rsidR="004678B8" w:rsidRDefault="004678B8">
            <w:pPr>
              <w:pStyle w:val="TableParagraph"/>
              <w:rPr>
                <w:sz w:val="8"/>
              </w:rPr>
            </w:pPr>
          </w:p>
        </w:tc>
        <w:tc>
          <w:tcPr>
            <w:tcW w:w="643" w:type="dxa"/>
            <w:tcBorders>
              <w:top w:val="thickThinMediumGap" w:sz="12" w:space="0" w:color="EC7C30"/>
              <w:bottom w:val="thinThickMediumGap" w:sz="12" w:space="0" w:color="5B9BD4"/>
            </w:tcBorders>
          </w:tcPr>
          <w:p w14:paraId="6E78E9B2" w14:textId="77777777" w:rsidR="004678B8" w:rsidRDefault="004678B8">
            <w:pPr>
              <w:pStyle w:val="TableParagraph"/>
              <w:rPr>
                <w:sz w:val="8"/>
              </w:rPr>
            </w:pPr>
          </w:p>
        </w:tc>
        <w:tc>
          <w:tcPr>
            <w:tcW w:w="641" w:type="dxa"/>
            <w:tcBorders>
              <w:top w:val="thickThinMediumGap" w:sz="12" w:space="0" w:color="EC7C30"/>
              <w:bottom w:val="thinThickMediumGap" w:sz="12" w:space="0" w:color="5B9BD4"/>
            </w:tcBorders>
          </w:tcPr>
          <w:p w14:paraId="2FAA48BA" w14:textId="77777777" w:rsidR="004678B8" w:rsidRDefault="004678B8">
            <w:pPr>
              <w:pStyle w:val="TableParagraph"/>
              <w:rPr>
                <w:sz w:val="8"/>
              </w:rPr>
            </w:pPr>
          </w:p>
        </w:tc>
        <w:tc>
          <w:tcPr>
            <w:tcW w:w="641" w:type="dxa"/>
            <w:tcBorders>
              <w:top w:val="thickThinMediumGap" w:sz="12" w:space="0" w:color="EC7C30"/>
              <w:bottom w:val="thinThickMediumGap" w:sz="12" w:space="0" w:color="5B9BD4"/>
            </w:tcBorders>
          </w:tcPr>
          <w:p w14:paraId="32B4D32D" w14:textId="77777777" w:rsidR="004678B8" w:rsidRDefault="004678B8">
            <w:pPr>
              <w:pStyle w:val="TableParagraph"/>
              <w:rPr>
                <w:sz w:val="8"/>
              </w:rPr>
            </w:pPr>
          </w:p>
        </w:tc>
        <w:tc>
          <w:tcPr>
            <w:tcW w:w="643" w:type="dxa"/>
            <w:tcBorders>
              <w:top w:val="thickThinMediumGap" w:sz="12" w:space="0" w:color="EC7C30"/>
              <w:bottom w:val="thinThickMediumGap" w:sz="12" w:space="0" w:color="5B9BD4"/>
            </w:tcBorders>
          </w:tcPr>
          <w:p w14:paraId="5E162363" w14:textId="77777777" w:rsidR="004678B8" w:rsidRDefault="004678B8">
            <w:pPr>
              <w:pStyle w:val="TableParagraph"/>
              <w:rPr>
                <w:sz w:val="8"/>
              </w:rPr>
            </w:pPr>
          </w:p>
        </w:tc>
        <w:tc>
          <w:tcPr>
            <w:tcW w:w="641" w:type="dxa"/>
            <w:tcBorders>
              <w:top w:val="thickThinMediumGap" w:sz="12" w:space="0" w:color="EC7C30"/>
              <w:bottom w:val="thinThickMediumGap" w:sz="12" w:space="0" w:color="5B9BD4"/>
            </w:tcBorders>
          </w:tcPr>
          <w:p w14:paraId="12587618" w14:textId="77777777" w:rsidR="004678B8" w:rsidRDefault="004678B8">
            <w:pPr>
              <w:pStyle w:val="TableParagraph"/>
              <w:rPr>
                <w:sz w:val="8"/>
              </w:rPr>
            </w:pPr>
          </w:p>
        </w:tc>
        <w:tc>
          <w:tcPr>
            <w:tcW w:w="641" w:type="dxa"/>
            <w:tcBorders>
              <w:top w:val="thickThinMediumGap" w:sz="12" w:space="0" w:color="EC7C30"/>
              <w:bottom w:val="thinThickMediumGap" w:sz="12" w:space="0" w:color="5B9BD4"/>
            </w:tcBorders>
          </w:tcPr>
          <w:p w14:paraId="66B72420" w14:textId="77777777" w:rsidR="004678B8" w:rsidRDefault="004678B8">
            <w:pPr>
              <w:pStyle w:val="TableParagraph"/>
              <w:rPr>
                <w:sz w:val="8"/>
              </w:rPr>
            </w:pPr>
          </w:p>
        </w:tc>
      </w:tr>
      <w:tr w:rsidR="004678B8" w14:paraId="5E1B87E1" w14:textId="77777777">
        <w:trPr>
          <w:trHeight w:val="230"/>
        </w:trPr>
        <w:tc>
          <w:tcPr>
            <w:tcW w:w="643" w:type="dxa"/>
            <w:tcBorders>
              <w:top w:val="thickThinMediumGap" w:sz="12" w:space="0" w:color="5B9BD4"/>
              <w:bottom w:val="single" w:sz="8" w:space="0" w:color="D9D9D9"/>
            </w:tcBorders>
          </w:tcPr>
          <w:p w14:paraId="46D216FD" w14:textId="77777777" w:rsidR="004678B8" w:rsidRDefault="004678B8">
            <w:pPr>
              <w:pStyle w:val="TableParagraph"/>
              <w:rPr>
                <w:sz w:val="16"/>
              </w:rPr>
            </w:pPr>
          </w:p>
        </w:tc>
        <w:tc>
          <w:tcPr>
            <w:tcW w:w="641" w:type="dxa"/>
            <w:tcBorders>
              <w:top w:val="thickThinMediumGap" w:sz="12" w:space="0" w:color="5B9BD4"/>
              <w:bottom w:val="single" w:sz="8" w:space="0" w:color="D9D9D9"/>
            </w:tcBorders>
          </w:tcPr>
          <w:p w14:paraId="04C8BE28" w14:textId="77777777" w:rsidR="004678B8" w:rsidRDefault="004678B8">
            <w:pPr>
              <w:pStyle w:val="TableParagraph"/>
              <w:rPr>
                <w:sz w:val="16"/>
              </w:rPr>
            </w:pPr>
          </w:p>
        </w:tc>
        <w:tc>
          <w:tcPr>
            <w:tcW w:w="641" w:type="dxa"/>
            <w:tcBorders>
              <w:top w:val="thickThinMediumGap" w:sz="12" w:space="0" w:color="5B9BD4"/>
              <w:bottom w:val="single" w:sz="8" w:space="0" w:color="D9D9D9"/>
            </w:tcBorders>
          </w:tcPr>
          <w:p w14:paraId="2433BAA2" w14:textId="77777777" w:rsidR="004678B8" w:rsidRDefault="004678B8">
            <w:pPr>
              <w:pStyle w:val="TableParagraph"/>
              <w:rPr>
                <w:sz w:val="16"/>
              </w:rPr>
            </w:pPr>
          </w:p>
        </w:tc>
        <w:tc>
          <w:tcPr>
            <w:tcW w:w="643" w:type="dxa"/>
            <w:tcBorders>
              <w:top w:val="thickThinMediumGap" w:sz="12" w:space="0" w:color="5B9BD4"/>
              <w:bottom w:val="single" w:sz="8" w:space="0" w:color="D9D9D9"/>
            </w:tcBorders>
          </w:tcPr>
          <w:p w14:paraId="6F8B91DF" w14:textId="77777777" w:rsidR="004678B8" w:rsidRDefault="004678B8">
            <w:pPr>
              <w:pStyle w:val="TableParagraph"/>
              <w:rPr>
                <w:sz w:val="16"/>
              </w:rPr>
            </w:pPr>
          </w:p>
        </w:tc>
        <w:tc>
          <w:tcPr>
            <w:tcW w:w="641" w:type="dxa"/>
            <w:tcBorders>
              <w:top w:val="thickThinMediumGap" w:sz="12" w:space="0" w:color="5B9BD4"/>
              <w:bottom w:val="single" w:sz="8" w:space="0" w:color="D9D9D9"/>
            </w:tcBorders>
          </w:tcPr>
          <w:p w14:paraId="5867FA9E" w14:textId="77777777" w:rsidR="004678B8" w:rsidRDefault="004678B8">
            <w:pPr>
              <w:pStyle w:val="TableParagraph"/>
              <w:rPr>
                <w:sz w:val="16"/>
              </w:rPr>
            </w:pPr>
          </w:p>
        </w:tc>
        <w:tc>
          <w:tcPr>
            <w:tcW w:w="641" w:type="dxa"/>
            <w:tcBorders>
              <w:top w:val="thickThinMediumGap" w:sz="12" w:space="0" w:color="5B9BD4"/>
              <w:bottom w:val="single" w:sz="8" w:space="0" w:color="D9D9D9"/>
            </w:tcBorders>
          </w:tcPr>
          <w:p w14:paraId="28065ABD" w14:textId="77777777" w:rsidR="004678B8" w:rsidRDefault="004678B8">
            <w:pPr>
              <w:pStyle w:val="TableParagraph"/>
              <w:rPr>
                <w:sz w:val="16"/>
              </w:rPr>
            </w:pPr>
          </w:p>
        </w:tc>
        <w:tc>
          <w:tcPr>
            <w:tcW w:w="643" w:type="dxa"/>
            <w:tcBorders>
              <w:top w:val="thickThinMediumGap" w:sz="12" w:space="0" w:color="5B9BD4"/>
              <w:bottom w:val="single" w:sz="8" w:space="0" w:color="D9D9D9"/>
            </w:tcBorders>
          </w:tcPr>
          <w:p w14:paraId="16D3C840" w14:textId="77777777" w:rsidR="004678B8" w:rsidRDefault="004678B8">
            <w:pPr>
              <w:pStyle w:val="TableParagraph"/>
              <w:rPr>
                <w:sz w:val="16"/>
              </w:rPr>
            </w:pPr>
          </w:p>
        </w:tc>
        <w:tc>
          <w:tcPr>
            <w:tcW w:w="641" w:type="dxa"/>
            <w:tcBorders>
              <w:top w:val="thickThinMediumGap" w:sz="12" w:space="0" w:color="5B9BD4"/>
              <w:bottom w:val="single" w:sz="8" w:space="0" w:color="D9D9D9"/>
            </w:tcBorders>
          </w:tcPr>
          <w:p w14:paraId="55B5EC95" w14:textId="77777777" w:rsidR="004678B8" w:rsidRDefault="004678B8">
            <w:pPr>
              <w:pStyle w:val="TableParagraph"/>
              <w:rPr>
                <w:sz w:val="16"/>
              </w:rPr>
            </w:pPr>
          </w:p>
        </w:tc>
        <w:tc>
          <w:tcPr>
            <w:tcW w:w="641" w:type="dxa"/>
            <w:tcBorders>
              <w:top w:val="thickThinMediumGap" w:sz="12" w:space="0" w:color="5B9BD4"/>
              <w:bottom w:val="single" w:sz="8" w:space="0" w:color="D9D9D9"/>
            </w:tcBorders>
          </w:tcPr>
          <w:p w14:paraId="3F41E5D9" w14:textId="77777777" w:rsidR="004678B8" w:rsidRDefault="004678B8">
            <w:pPr>
              <w:pStyle w:val="TableParagraph"/>
              <w:rPr>
                <w:sz w:val="16"/>
              </w:rPr>
            </w:pPr>
          </w:p>
        </w:tc>
      </w:tr>
    </w:tbl>
    <w:p w14:paraId="6138989B" w14:textId="77777777" w:rsidR="004678B8" w:rsidRDefault="004678B8">
      <w:pPr>
        <w:pStyle w:val="GvdeMetni"/>
        <w:ind w:left="0"/>
        <w:rPr>
          <w:sz w:val="24"/>
        </w:rPr>
      </w:pPr>
    </w:p>
    <w:p w14:paraId="5343524A" w14:textId="77777777" w:rsidR="004678B8" w:rsidRDefault="004678B8">
      <w:pPr>
        <w:pStyle w:val="GvdeMetni"/>
        <w:ind w:left="0"/>
        <w:rPr>
          <w:sz w:val="24"/>
        </w:rPr>
      </w:pPr>
    </w:p>
    <w:p w14:paraId="58B8D4DF" w14:textId="77777777" w:rsidR="004678B8" w:rsidRDefault="004678B8">
      <w:pPr>
        <w:pStyle w:val="GvdeMetni"/>
        <w:ind w:left="0"/>
        <w:rPr>
          <w:sz w:val="24"/>
        </w:rPr>
      </w:pPr>
    </w:p>
    <w:p w14:paraId="45CB4FBE" w14:textId="77777777" w:rsidR="004678B8" w:rsidRDefault="004678B8">
      <w:pPr>
        <w:pStyle w:val="GvdeMetni"/>
        <w:spacing w:before="9"/>
        <w:ind w:left="0"/>
        <w:rPr>
          <w:sz w:val="20"/>
        </w:rPr>
      </w:pPr>
    </w:p>
    <w:p w14:paraId="23BF18F9" w14:textId="77777777" w:rsidR="004678B8" w:rsidRDefault="00C43813">
      <w:pPr>
        <w:ind w:left="618"/>
        <w:rPr>
          <w:sz w:val="18"/>
        </w:rPr>
      </w:pPr>
      <w:r>
        <w:rPr>
          <w:b/>
          <w:sz w:val="18"/>
        </w:rPr>
        <w:t>Kaynak</w:t>
      </w:r>
      <w:r>
        <w:rPr>
          <w:sz w:val="18"/>
        </w:rPr>
        <w:t>: Tablo 2.’deki 2006-2015 verisi kullanılarak hazırlanmıştır.</w:t>
      </w:r>
    </w:p>
    <w:p w14:paraId="752DBFFA" w14:textId="77777777" w:rsidR="004678B8" w:rsidRDefault="004678B8">
      <w:pPr>
        <w:rPr>
          <w:sz w:val="18"/>
        </w:rPr>
        <w:sectPr w:rsidR="004678B8">
          <w:pgSz w:w="9360" w:h="13330"/>
          <w:pgMar w:top="1240" w:right="0" w:bottom="280" w:left="800" w:header="710" w:footer="0" w:gutter="0"/>
          <w:cols w:space="708"/>
        </w:sectPr>
      </w:pPr>
    </w:p>
    <w:p w14:paraId="772ACA82" w14:textId="77777777" w:rsidR="004678B8" w:rsidRDefault="00C43813">
      <w:pPr>
        <w:pStyle w:val="Balk3"/>
        <w:ind w:right="1406"/>
        <w:jc w:val="center"/>
      </w:pPr>
      <w:r>
        <w:lastRenderedPageBreak/>
        <w:t>Tablo 3.</w:t>
      </w:r>
    </w:p>
    <w:p w14:paraId="3FA7E49F" w14:textId="77777777" w:rsidR="004678B8" w:rsidRDefault="00C43813">
      <w:pPr>
        <w:pStyle w:val="GvdeMetni"/>
        <w:spacing w:before="33" w:after="5" w:line="276" w:lineRule="auto"/>
        <w:ind w:left="615" w:right="1413"/>
        <w:jc w:val="center"/>
      </w:pPr>
      <w:r>
        <w:t xml:space="preserve">Yüzde 20'lik Gruplara Göre Yıllık </w:t>
      </w:r>
      <w:proofErr w:type="spellStart"/>
      <w:r>
        <w:t>Hanehalkı</w:t>
      </w:r>
      <w:proofErr w:type="spellEnd"/>
      <w:r>
        <w:t xml:space="preserve"> Kullanılabilir Gelirin Dağılımı, (2006-2015)</w:t>
      </w: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949"/>
        <w:gridCol w:w="948"/>
        <w:gridCol w:w="948"/>
        <w:gridCol w:w="948"/>
        <w:gridCol w:w="949"/>
        <w:gridCol w:w="948"/>
      </w:tblGrid>
      <w:tr w:rsidR="004678B8" w14:paraId="5B36877C" w14:textId="77777777">
        <w:trPr>
          <w:trHeight w:val="230"/>
        </w:trPr>
        <w:tc>
          <w:tcPr>
            <w:tcW w:w="948" w:type="dxa"/>
          </w:tcPr>
          <w:p w14:paraId="26FA8A4B" w14:textId="77777777" w:rsidR="004678B8" w:rsidRDefault="00C43813">
            <w:pPr>
              <w:pStyle w:val="TableParagraph"/>
              <w:spacing w:line="210" w:lineRule="exact"/>
              <w:ind w:left="77" w:right="71"/>
              <w:jc w:val="center"/>
              <w:rPr>
                <w:sz w:val="20"/>
              </w:rPr>
            </w:pPr>
            <w:r>
              <w:rPr>
                <w:sz w:val="20"/>
              </w:rPr>
              <w:t>Yıllar</w:t>
            </w:r>
          </w:p>
        </w:tc>
        <w:tc>
          <w:tcPr>
            <w:tcW w:w="949" w:type="dxa"/>
          </w:tcPr>
          <w:p w14:paraId="7498339D" w14:textId="77777777" w:rsidR="004678B8" w:rsidRDefault="00C43813">
            <w:pPr>
              <w:pStyle w:val="TableParagraph"/>
              <w:spacing w:line="210" w:lineRule="exact"/>
              <w:ind w:left="169" w:right="163"/>
              <w:jc w:val="center"/>
              <w:rPr>
                <w:sz w:val="20"/>
              </w:rPr>
            </w:pPr>
            <w:r>
              <w:rPr>
                <w:sz w:val="20"/>
              </w:rPr>
              <w:t>1. %20</w:t>
            </w:r>
          </w:p>
        </w:tc>
        <w:tc>
          <w:tcPr>
            <w:tcW w:w="948" w:type="dxa"/>
          </w:tcPr>
          <w:p w14:paraId="0E00FC1C" w14:textId="77777777" w:rsidR="004678B8" w:rsidRDefault="00C43813">
            <w:pPr>
              <w:pStyle w:val="TableParagraph"/>
              <w:spacing w:line="210" w:lineRule="exact"/>
              <w:ind w:left="188"/>
              <w:rPr>
                <w:sz w:val="20"/>
              </w:rPr>
            </w:pPr>
            <w:r>
              <w:rPr>
                <w:sz w:val="20"/>
              </w:rPr>
              <w:t>2. %20</w:t>
            </w:r>
          </w:p>
        </w:tc>
        <w:tc>
          <w:tcPr>
            <w:tcW w:w="948" w:type="dxa"/>
          </w:tcPr>
          <w:p w14:paraId="56D46B34" w14:textId="77777777" w:rsidR="004678B8" w:rsidRDefault="00C43813">
            <w:pPr>
              <w:pStyle w:val="TableParagraph"/>
              <w:spacing w:line="210" w:lineRule="exact"/>
              <w:ind w:left="188"/>
              <w:rPr>
                <w:sz w:val="20"/>
              </w:rPr>
            </w:pPr>
            <w:r>
              <w:rPr>
                <w:sz w:val="20"/>
              </w:rPr>
              <w:t>3. %20</w:t>
            </w:r>
          </w:p>
        </w:tc>
        <w:tc>
          <w:tcPr>
            <w:tcW w:w="948" w:type="dxa"/>
          </w:tcPr>
          <w:p w14:paraId="2E218A1A" w14:textId="77777777" w:rsidR="004678B8" w:rsidRDefault="00C43813">
            <w:pPr>
              <w:pStyle w:val="TableParagraph"/>
              <w:spacing w:line="210" w:lineRule="exact"/>
              <w:ind w:left="189"/>
              <w:rPr>
                <w:sz w:val="20"/>
              </w:rPr>
            </w:pPr>
            <w:r>
              <w:rPr>
                <w:sz w:val="20"/>
              </w:rPr>
              <w:t>4. %20</w:t>
            </w:r>
          </w:p>
        </w:tc>
        <w:tc>
          <w:tcPr>
            <w:tcW w:w="949" w:type="dxa"/>
          </w:tcPr>
          <w:p w14:paraId="57BBC39D" w14:textId="77777777" w:rsidR="004678B8" w:rsidRDefault="00C43813">
            <w:pPr>
              <w:pStyle w:val="TableParagraph"/>
              <w:spacing w:line="210" w:lineRule="exact"/>
              <w:ind w:left="189"/>
              <w:rPr>
                <w:sz w:val="20"/>
              </w:rPr>
            </w:pPr>
            <w:r>
              <w:rPr>
                <w:sz w:val="20"/>
              </w:rPr>
              <w:t>5. %20</w:t>
            </w:r>
          </w:p>
        </w:tc>
        <w:tc>
          <w:tcPr>
            <w:tcW w:w="948" w:type="dxa"/>
          </w:tcPr>
          <w:p w14:paraId="594C3267" w14:textId="77777777" w:rsidR="004678B8" w:rsidRDefault="00C43813">
            <w:pPr>
              <w:pStyle w:val="TableParagraph"/>
              <w:spacing w:line="210" w:lineRule="exact"/>
              <w:ind w:left="77" w:right="75"/>
              <w:jc w:val="center"/>
              <w:rPr>
                <w:sz w:val="20"/>
              </w:rPr>
            </w:pPr>
            <w:r>
              <w:rPr>
                <w:sz w:val="20"/>
              </w:rPr>
              <w:t>Ortalama</w:t>
            </w:r>
          </w:p>
        </w:tc>
      </w:tr>
      <w:tr w:rsidR="004678B8" w14:paraId="7E754E58" w14:textId="77777777">
        <w:trPr>
          <w:trHeight w:val="229"/>
        </w:trPr>
        <w:tc>
          <w:tcPr>
            <w:tcW w:w="948" w:type="dxa"/>
          </w:tcPr>
          <w:p w14:paraId="55F899BB" w14:textId="77777777" w:rsidR="004678B8" w:rsidRDefault="00C43813">
            <w:pPr>
              <w:pStyle w:val="TableParagraph"/>
              <w:spacing w:line="210" w:lineRule="exact"/>
              <w:ind w:left="77" w:right="65"/>
              <w:jc w:val="center"/>
              <w:rPr>
                <w:sz w:val="20"/>
              </w:rPr>
            </w:pPr>
            <w:r>
              <w:rPr>
                <w:sz w:val="20"/>
              </w:rPr>
              <w:t>2006</w:t>
            </w:r>
          </w:p>
        </w:tc>
        <w:tc>
          <w:tcPr>
            <w:tcW w:w="949" w:type="dxa"/>
          </w:tcPr>
          <w:p w14:paraId="3D2E742C" w14:textId="77777777" w:rsidR="004678B8" w:rsidRDefault="00C43813">
            <w:pPr>
              <w:pStyle w:val="TableParagraph"/>
              <w:spacing w:line="210" w:lineRule="exact"/>
              <w:ind w:left="169" w:right="163"/>
              <w:jc w:val="center"/>
              <w:rPr>
                <w:sz w:val="20"/>
              </w:rPr>
            </w:pPr>
            <w:r>
              <w:rPr>
                <w:sz w:val="20"/>
              </w:rPr>
              <w:t>4 345</w:t>
            </w:r>
          </w:p>
        </w:tc>
        <w:tc>
          <w:tcPr>
            <w:tcW w:w="948" w:type="dxa"/>
          </w:tcPr>
          <w:p w14:paraId="3A2BA2A3" w14:textId="77777777" w:rsidR="004678B8" w:rsidRDefault="00C43813">
            <w:pPr>
              <w:pStyle w:val="TableParagraph"/>
              <w:spacing w:line="210" w:lineRule="exact"/>
              <w:ind w:left="246"/>
              <w:rPr>
                <w:sz w:val="20"/>
              </w:rPr>
            </w:pPr>
            <w:r>
              <w:rPr>
                <w:sz w:val="20"/>
              </w:rPr>
              <w:t>7 908</w:t>
            </w:r>
          </w:p>
        </w:tc>
        <w:tc>
          <w:tcPr>
            <w:tcW w:w="948" w:type="dxa"/>
          </w:tcPr>
          <w:p w14:paraId="370B1B36" w14:textId="77777777" w:rsidR="004678B8" w:rsidRDefault="00C43813">
            <w:pPr>
              <w:pStyle w:val="TableParagraph"/>
              <w:spacing w:line="210" w:lineRule="exact"/>
              <w:ind w:left="198"/>
              <w:rPr>
                <w:sz w:val="20"/>
              </w:rPr>
            </w:pPr>
            <w:r>
              <w:rPr>
                <w:sz w:val="20"/>
              </w:rPr>
              <w:t>11 453</w:t>
            </w:r>
          </w:p>
        </w:tc>
        <w:tc>
          <w:tcPr>
            <w:tcW w:w="948" w:type="dxa"/>
          </w:tcPr>
          <w:p w14:paraId="401FB1D8" w14:textId="77777777" w:rsidR="004678B8" w:rsidRDefault="00C43813">
            <w:pPr>
              <w:pStyle w:val="TableParagraph"/>
              <w:spacing w:line="210" w:lineRule="exact"/>
              <w:ind w:left="198"/>
              <w:rPr>
                <w:sz w:val="20"/>
              </w:rPr>
            </w:pPr>
            <w:r>
              <w:rPr>
                <w:sz w:val="20"/>
              </w:rPr>
              <w:t>16 706</w:t>
            </w:r>
          </w:p>
        </w:tc>
        <w:tc>
          <w:tcPr>
            <w:tcW w:w="949" w:type="dxa"/>
          </w:tcPr>
          <w:p w14:paraId="1AF69366" w14:textId="77777777" w:rsidR="004678B8" w:rsidRDefault="00C43813">
            <w:pPr>
              <w:pStyle w:val="TableParagraph"/>
              <w:spacing w:line="210" w:lineRule="exact"/>
              <w:ind w:left="198"/>
              <w:rPr>
                <w:sz w:val="20"/>
              </w:rPr>
            </w:pPr>
            <w:r>
              <w:rPr>
                <w:sz w:val="20"/>
              </w:rPr>
              <w:t>35 093</w:t>
            </w:r>
          </w:p>
        </w:tc>
        <w:tc>
          <w:tcPr>
            <w:tcW w:w="948" w:type="dxa"/>
          </w:tcPr>
          <w:p w14:paraId="00816110" w14:textId="77777777" w:rsidR="004678B8" w:rsidRDefault="00C43813">
            <w:pPr>
              <w:pStyle w:val="TableParagraph"/>
              <w:spacing w:line="210" w:lineRule="exact"/>
              <w:ind w:left="77" w:right="68"/>
              <w:jc w:val="center"/>
              <w:rPr>
                <w:sz w:val="20"/>
              </w:rPr>
            </w:pPr>
            <w:r>
              <w:rPr>
                <w:sz w:val="20"/>
              </w:rPr>
              <w:t>15 102</w:t>
            </w:r>
          </w:p>
        </w:tc>
      </w:tr>
      <w:tr w:rsidR="004678B8" w14:paraId="28CEECD4" w14:textId="77777777">
        <w:trPr>
          <w:trHeight w:val="230"/>
        </w:trPr>
        <w:tc>
          <w:tcPr>
            <w:tcW w:w="948" w:type="dxa"/>
          </w:tcPr>
          <w:p w14:paraId="754B7443" w14:textId="77777777" w:rsidR="004678B8" w:rsidRDefault="00C43813">
            <w:pPr>
              <w:pStyle w:val="TableParagraph"/>
              <w:spacing w:line="210" w:lineRule="exact"/>
              <w:ind w:left="77" w:right="65"/>
              <w:jc w:val="center"/>
              <w:rPr>
                <w:sz w:val="20"/>
              </w:rPr>
            </w:pPr>
            <w:r>
              <w:rPr>
                <w:sz w:val="20"/>
              </w:rPr>
              <w:t>2007</w:t>
            </w:r>
          </w:p>
        </w:tc>
        <w:tc>
          <w:tcPr>
            <w:tcW w:w="949" w:type="dxa"/>
          </w:tcPr>
          <w:p w14:paraId="6AB8221A" w14:textId="77777777" w:rsidR="004678B8" w:rsidRDefault="00C43813">
            <w:pPr>
              <w:pStyle w:val="TableParagraph"/>
              <w:spacing w:line="210" w:lineRule="exact"/>
              <w:ind w:left="169" w:right="163"/>
              <w:jc w:val="center"/>
              <w:rPr>
                <w:sz w:val="20"/>
              </w:rPr>
            </w:pPr>
            <w:r>
              <w:rPr>
                <w:sz w:val="20"/>
              </w:rPr>
              <w:t>6 003</w:t>
            </w:r>
          </w:p>
        </w:tc>
        <w:tc>
          <w:tcPr>
            <w:tcW w:w="948" w:type="dxa"/>
          </w:tcPr>
          <w:p w14:paraId="350131B6" w14:textId="77777777" w:rsidR="004678B8" w:rsidRDefault="00C43813">
            <w:pPr>
              <w:pStyle w:val="TableParagraph"/>
              <w:spacing w:line="210" w:lineRule="exact"/>
              <w:ind w:left="198"/>
              <w:rPr>
                <w:sz w:val="20"/>
              </w:rPr>
            </w:pPr>
            <w:r>
              <w:rPr>
                <w:sz w:val="20"/>
              </w:rPr>
              <w:t>10 294</w:t>
            </w:r>
          </w:p>
        </w:tc>
        <w:tc>
          <w:tcPr>
            <w:tcW w:w="948" w:type="dxa"/>
          </w:tcPr>
          <w:p w14:paraId="09DCED09" w14:textId="77777777" w:rsidR="004678B8" w:rsidRDefault="00C43813">
            <w:pPr>
              <w:pStyle w:val="TableParagraph"/>
              <w:spacing w:line="210" w:lineRule="exact"/>
              <w:ind w:left="198"/>
              <w:rPr>
                <w:sz w:val="20"/>
              </w:rPr>
            </w:pPr>
            <w:r>
              <w:rPr>
                <w:sz w:val="20"/>
              </w:rPr>
              <w:t>14 535</w:t>
            </w:r>
          </w:p>
        </w:tc>
        <w:tc>
          <w:tcPr>
            <w:tcW w:w="948" w:type="dxa"/>
          </w:tcPr>
          <w:p w14:paraId="7B7E248B" w14:textId="77777777" w:rsidR="004678B8" w:rsidRDefault="00C43813">
            <w:pPr>
              <w:pStyle w:val="TableParagraph"/>
              <w:spacing w:line="210" w:lineRule="exact"/>
              <w:ind w:left="198"/>
              <w:rPr>
                <w:sz w:val="20"/>
              </w:rPr>
            </w:pPr>
            <w:r>
              <w:rPr>
                <w:sz w:val="20"/>
              </w:rPr>
              <w:t>20 513</w:t>
            </w:r>
          </w:p>
        </w:tc>
        <w:tc>
          <w:tcPr>
            <w:tcW w:w="949" w:type="dxa"/>
          </w:tcPr>
          <w:p w14:paraId="314CE421" w14:textId="77777777" w:rsidR="004678B8" w:rsidRDefault="00C43813">
            <w:pPr>
              <w:pStyle w:val="TableParagraph"/>
              <w:spacing w:line="210" w:lineRule="exact"/>
              <w:ind w:left="198"/>
              <w:rPr>
                <w:sz w:val="20"/>
              </w:rPr>
            </w:pPr>
            <w:r>
              <w:rPr>
                <w:sz w:val="20"/>
              </w:rPr>
              <w:t>42 781</w:t>
            </w:r>
          </w:p>
        </w:tc>
        <w:tc>
          <w:tcPr>
            <w:tcW w:w="948" w:type="dxa"/>
          </w:tcPr>
          <w:p w14:paraId="6DD894BC" w14:textId="77777777" w:rsidR="004678B8" w:rsidRDefault="00C43813">
            <w:pPr>
              <w:pStyle w:val="TableParagraph"/>
              <w:spacing w:line="210" w:lineRule="exact"/>
              <w:ind w:left="77" w:right="68"/>
              <w:jc w:val="center"/>
              <w:rPr>
                <w:sz w:val="20"/>
              </w:rPr>
            </w:pPr>
            <w:r>
              <w:rPr>
                <w:sz w:val="20"/>
              </w:rPr>
              <w:t>18 827</w:t>
            </w:r>
          </w:p>
        </w:tc>
      </w:tr>
      <w:tr w:rsidR="004678B8" w14:paraId="42943A0C" w14:textId="77777777">
        <w:trPr>
          <w:trHeight w:val="230"/>
        </w:trPr>
        <w:tc>
          <w:tcPr>
            <w:tcW w:w="948" w:type="dxa"/>
          </w:tcPr>
          <w:p w14:paraId="256056A9" w14:textId="77777777" w:rsidR="004678B8" w:rsidRDefault="00C43813">
            <w:pPr>
              <w:pStyle w:val="TableParagraph"/>
              <w:spacing w:line="210" w:lineRule="exact"/>
              <w:ind w:left="77" w:right="65"/>
              <w:jc w:val="center"/>
              <w:rPr>
                <w:sz w:val="20"/>
              </w:rPr>
            </w:pPr>
            <w:r>
              <w:rPr>
                <w:sz w:val="20"/>
              </w:rPr>
              <w:t>2008</w:t>
            </w:r>
          </w:p>
        </w:tc>
        <w:tc>
          <w:tcPr>
            <w:tcW w:w="949" w:type="dxa"/>
          </w:tcPr>
          <w:p w14:paraId="7BE95C78" w14:textId="77777777" w:rsidR="004678B8" w:rsidRDefault="00C43813">
            <w:pPr>
              <w:pStyle w:val="TableParagraph"/>
              <w:spacing w:line="210" w:lineRule="exact"/>
              <w:ind w:left="169" w:right="163"/>
              <w:jc w:val="center"/>
              <w:rPr>
                <w:sz w:val="20"/>
              </w:rPr>
            </w:pPr>
            <w:r>
              <w:rPr>
                <w:sz w:val="20"/>
              </w:rPr>
              <w:t>6 174</w:t>
            </w:r>
          </w:p>
        </w:tc>
        <w:tc>
          <w:tcPr>
            <w:tcW w:w="948" w:type="dxa"/>
          </w:tcPr>
          <w:p w14:paraId="428D67F2" w14:textId="77777777" w:rsidR="004678B8" w:rsidRDefault="00C43813">
            <w:pPr>
              <w:pStyle w:val="TableParagraph"/>
              <w:spacing w:line="210" w:lineRule="exact"/>
              <w:ind w:left="198"/>
              <w:rPr>
                <w:sz w:val="20"/>
              </w:rPr>
            </w:pPr>
            <w:r>
              <w:rPr>
                <w:sz w:val="20"/>
              </w:rPr>
              <w:t>10 498</w:t>
            </w:r>
          </w:p>
        </w:tc>
        <w:tc>
          <w:tcPr>
            <w:tcW w:w="948" w:type="dxa"/>
          </w:tcPr>
          <w:p w14:paraId="45D98E99" w14:textId="77777777" w:rsidR="004678B8" w:rsidRDefault="00C43813">
            <w:pPr>
              <w:pStyle w:val="TableParagraph"/>
              <w:spacing w:line="210" w:lineRule="exact"/>
              <w:ind w:left="198"/>
              <w:rPr>
                <w:sz w:val="20"/>
              </w:rPr>
            </w:pPr>
            <w:r>
              <w:rPr>
                <w:sz w:val="20"/>
              </w:rPr>
              <w:t>14 884</w:t>
            </w:r>
          </w:p>
        </w:tc>
        <w:tc>
          <w:tcPr>
            <w:tcW w:w="948" w:type="dxa"/>
          </w:tcPr>
          <w:p w14:paraId="46405BB3" w14:textId="77777777" w:rsidR="004678B8" w:rsidRDefault="00C43813">
            <w:pPr>
              <w:pStyle w:val="TableParagraph"/>
              <w:spacing w:line="210" w:lineRule="exact"/>
              <w:ind w:left="198"/>
              <w:rPr>
                <w:sz w:val="20"/>
              </w:rPr>
            </w:pPr>
            <w:r>
              <w:rPr>
                <w:sz w:val="20"/>
              </w:rPr>
              <w:t>21 257</w:t>
            </w:r>
          </w:p>
        </w:tc>
        <w:tc>
          <w:tcPr>
            <w:tcW w:w="949" w:type="dxa"/>
          </w:tcPr>
          <w:p w14:paraId="2E0AACE2" w14:textId="77777777" w:rsidR="004678B8" w:rsidRDefault="00C43813">
            <w:pPr>
              <w:pStyle w:val="TableParagraph"/>
              <w:spacing w:line="210" w:lineRule="exact"/>
              <w:ind w:left="198"/>
              <w:rPr>
                <w:sz w:val="20"/>
              </w:rPr>
            </w:pPr>
            <w:r>
              <w:rPr>
                <w:sz w:val="20"/>
              </w:rPr>
              <w:t>43 834</w:t>
            </w:r>
          </w:p>
        </w:tc>
        <w:tc>
          <w:tcPr>
            <w:tcW w:w="948" w:type="dxa"/>
          </w:tcPr>
          <w:p w14:paraId="6A971F2F" w14:textId="77777777" w:rsidR="004678B8" w:rsidRDefault="00C43813">
            <w:pPr>
              <w:pStyle w:val="TableParagraph"/>
              <w:spacing w:line="210" w:lineRule="exact"/>
              <w:ind w:left="77" w:right="68"/>
              <w:jc w:val="center"/>
              <w:rPr>
                <w:sz w:val="20"/>
              </w:rPr>
            </w:pPr>
            <w:r>
              <w:rPr>
                <w:sz w:val="20"/>
              </w:rPr>
              <w:t>19 328</w:t>
            </w:r>
          </w:p>
        </w:tc>
      </w:tr>
      <w:tr w:rsidR="004678B8" w14:paraId="0D1089AB" w14:textId="77777777">
        <w:trPr>
          <w:trHeight w:val="230"/>
        </w:trPr>
        <w:tc>
          <w:tcPr>
            <w:tcW w:w="948" w:type="dxa"/>
          </w:tcPr>
          <w:p w14:paraId="4B83AE62" w14:textId="77777777" w:rsidR="004678B8" w:rsidRDefault="00C43813">
            <w:pPr>
              <w:pStyle w:val="TableParagraph"/>
              <w:spacing w:line="210" w:lineRule="exact"/>
              <w:ind w:left="77" w:right="65"/>
              <w:jc w:val="center"/>
              <w:rPr>
                <w:sz w:val="20"/>
              </w:rPr>
            </w:pPr>
            <w:r>
              <w:rPr>
                <w:sz w:val="20"/>
              </w:rPr>
              <w:t>2009</w:t>
            </w:r>
          </w:p>
        </w:tc>
        <w:tc>
          <w:tcPr>
            <w:tcW w:w="949" w:type="dxa"/>
          </w:tcPr>
          <w:p w14:paraId="15C5BF25" w14:textId="77777777" w:rsidR="004678B8" w:rsidRDefault="00C43813">
            <w:pPr>
              <w:pStyle w:val="TableParagraph"/>
              <w:spacing w:line="210" w:lineRule="exact"/>
              <w:ind w:left="169" w:right="163"/>
              <w:jc w:val="center"/>
              <w:rPr>
                <w:sz w:val="20"/>
              </w:rPr>
            </w:pPr>
            <w:r>
              <w:rPr>
                <w:sz w:val="20"/>
              </w:rPr>
              <w:t>6 577</w:t>
            </w:r>
          </w:p>
        </w:tc>
        <w:tc>
          <w:tcPr>
            <w:tcW w:w="948" w:type="dxa"/>
          </w:tcPr>
          <w:p w14:paraId="5E42A43D" w14:textId="77777777" w:rsidR="004678B8" w:rsidRDefault="00C43813">
            <w:pPr>
              <w:pStyle w:val="TableParagraph"/>
              <w:spacing w:line="210" w:lineRule="exact"/>
              <w:ind w:left="198"/>
              <w:rPr>
                <w:sz w:val="20"/>
              </w:rPr>
            </w:pPr>
            <w:r>
              <w:rPr>
                <w:sz w:val="20"/>
              </w:rPr>
              <w:t>11 406</w:t>
            </w:r>
          </w:p>
        </w:tc>
        <w:tc>
          <w:tcPr>
            <w:tcW w:w="948" w:type="dxa"/>
          </w:tcPr>
          <w:p w14:paraId="3DA3A209" w14:textId="77777777" w:rsidR="004678B8" w:rsidRDefault="00C43813">
            <w:pPr>
              <w:pStyle w:val="TableParagraph"/>
              <w:spacing w:line="210" w:lineRule="exact"/>
              <w:ind w:left="198"/>
              <w:rPr>
                <w:sz w:val="20"/>
              </w:rPr>
            </w:pPr>
            <w:r>
              <w:rPr>
                <w:sz w:val="20"/>
              </w:rPr>
              <w:t>16 252</w:t>
            </w:r>
          </w:p>
        </w:tc>
        <w:tc>
          <w:tcPr>
            <w:tcW w:w="948" w:type="dxa"/>
          </w:tcPr>
          <w:p w14:paraId="498BFFFF" w14:textId="77777777" w:rsidR="004678B8" w:rsidRDefault="00C43813">
            <w:pPr>
              <w:pStyle w:val="TableParagraph"/>
              <w:spacing w:line="210" w:lineRule="exact"/>
              <w:ind w:left="198"/>
              <w:rPr>
                <w:sz w:val="20"/>
              </w:rPr>
            </w:pPr>
            <w:r>
              <w:rPr>
                <w:sz w:val="20"/>
              </w:rPr>
              <w:t>23 257</w:t>
            </w:r>
          </w:p>
        </w:tc>
        <w:tc>
          <w:tcPr>
            <w:tcW w:w="949" w:type="dxa"/>
          </w:tcPr>
          <w:p w14:paraId="1AE8B37A" w14:textId="77777777" w:rsidR="004678B8" w:rsidRDefault="00C43813">
            <w:pPr>
              <w:pStyle w:val="TableParagraph"/>
              <w:spacing w:line="210" w:lineRule="exact"/>
              <w:ind w:left="198"/>
              <w:rPr>
                <w:sz w:val="20"/>
              </w:rPr>
            </w:pPr>
            <w:r>
              <w:rPr>
                <w:sz w:val="20"/>
              </w:rPr>
              <w:t>48 979</w:t>
            </w:r>
          </w:p>
        </w:tc>
        <w:tc>
          <w:tcPr>
            <w:tcW w:w="948" w:type="dxa"/>
          </w:tcPr>
          <w:p w14:paraId="6C3A20FD" w14:textId="77777777" w:rsidR="004678B8" w:rsidRDefault="00C43813">
            <w:pPr>
              <w:pStyle w:val="TableParagraph"/>
              <w:spacing w:line="210" w:lineRule="exact"/>
              <w:ind w:left="77" w:right="68"/>
              <w:jc w:val="center"/>
              <w:rPr>
                <w:sz w:val="20"/>
              </w:rPr>
            </w:pPr>
            <w:r>
              <w:rPr>
                <w:sz w:val="20"/>
              </w:rPr>
              <w:t>21 293</w:t>
            </w:r>
          </w:p>
        </w:tc>
      </w:tr>
      <w:tr w:rsidR="004678B8" w14:paraId="59F162CC" w14:textId="77777777">
        <w:trPr>
          <w:trHeight w:val="230"/>
        </w:trPr>
        <w:tc>
          <w:tcPr>
            <w:tcW w:w="948" w:type="dxa"/>
          </w:tcPr>
          <w:p w14:paraId="4E7E0D0F" w14:textId="77777777" w:rsidR="004678B8" w:rsidRDefault="00C43813">
            <w:pPr>
              <w:pStyle w:val="TableParagraph"/>
              <w:spacing w:line="211" w:lineRule="exact"/>
              <w:ind w:left="77" w:right="65"/>
              <w:jc w:val="center"/>
              <w:rPr>
                <w:sz w:val="20"/>
              </w:rPr>
            </w:pPr>
            <w:r>
              <w:rPr>
                <w:sz w:val="20"/>
              </w:rPr>
              <w:t>2010</w:t>
            </w:r>
          </w:p>
        </w:tc>
        <w:tc>
          <w:tcPr>
            <w:tcW w:w="949" w:type="dxa"/>
          </w:tcPr>
          <w:p w14:paraId="54C7CB2B" w14:textId="77777777" w:rsidR="004678B8" w:rsidRDefault="00C43813">
            <w:pPr>
              <w:pStyle w:val="TableParagraph"/>
              <w:spacing w:line="211" w:lineRule="exact"/>
              <w:ind w:left="169" w:right="163"/>
              <w:jc w:val="center"/>
              <w:rPr>
                <w:sz w:val="20"/>
              </w:rPr>
            </w:pPr>
            <w:r>
              <w:rPr>
                <w:sz w:val="20"/>
              </w:rPr>
              <w:t>7 174</w:t>
            </w:r>
          </w:p>
        </w:tc>
        <w:tc>
          <w:tcPr>
            <w:tcW w:w="948" w:type="dxa"/>
          </w:tcPr>
          <w:p w14:paraId="0FCA1ED8" w14:textId="77777777" w:rsidR="004678B8" w:rsidRDefault="00C43813">
            <w:pPr>
              <w:pStyle w:val="TableParagraph"/>
              <w:spacing w:line="211" w:lineRule="exact"/>
              <w:ind w:left="198"/>
              <w:rPr>
                <w:sz w:val="20"/>
              </w:rPr>
            </w:pPr>
            <w:r>
              <w:rPr>
                <w:sz w:val="20"/>
              </w:rPr>
              <w:t>12 234</w:t>
            </w:r>
          </w:p>
        </w:tc>
        <w:tc>
          <w:tcPr>
            <w:tcW w:w="948" w:type="dxa"/>
          </w:tcPr>
          <w:p w14:paraId="580DFF5C" w14:textId="77777777" w:rsidR="004678B8" w:rsidRDefault="00C43813">
            <w:pPr>
              <w:pStyle w:val="TableParagraph"/>
              <w:spacing w:line="211" w:lineRule="exact"/>
              <w:ind w:left="198"/>
              <w:rPr>
                <w:sz w:val="20"/>
              </w:rPr>
            </w:pPr>
            <w:r>
              <w:rPr>
                <w:sz w:val="20"/>
              </w:rPr>
              <w:t>17 231</w:t>
            </w:r>
          </w:p>
        </w:tc>
        <w:tc>
          <w:tcPr>
            <w:tcW w:w="948" w:type="dxa"/>
          </w:tcPr>
          <w:p w14:paraId="2C0A63C9" w14:textId="77777777" w:rsidR="004678B8" w:rsidRDefault="00C43813">
            <w:pPr>
              <w:pStyle w:val="TableParagraph"/>
              <w:spacing w:line="211" w:lineRule="exact"/>
              <w:ind w:left="198"/>
              <w:rPr>
                <w:sz w:val="20"/>
              </w:rPr>
            </w:pPr>
            <w:r>
              <w:rPr>
                <w:sz w:val="20"/>
              </w:rPr>
              <w:t>24 165</w:t>
            </w:r>
          </w:p>
        </w:tc>
        <w:tc>
          <w:tcPr>
            <w:tcW w:w="949" w:type="dxa"/>
          </w:tcPr>
          <w:p w14:paraId="25A2D70F" w14:textId="77777777" w:rsidR="004678B8" w:rsidRDefault="00C43813">
            <w:pPr>
              <w:pStyle w:val="TableParagraph"/>
              <w:spacing w:line="211" w:lineRule="exact"/>
              <w:ind w:left="198"/>
              <w:rPr>
                <w:sz w:val="20"/>
              </w:rPr>
            </w:pPr>
            <w:r>
              <w:rPr>
                <w:sz w:val="20"/>
              </w:rPr>
              <w:t>49 514</w:t>
            </w:r>
          </w:p>
        </w:tc>
        <w:tc>
          <w:tcPr>
            <w:tcW w:w="948" w:type="dxa"/>
          </w:tcPr>
          <w:p w14:paraId="73212766" w14:textId="77777777" w:rsidR="004678B8" w:rsidRDefault="00C43813">
            <w:pPr>
              <w:pStyle w:val="TableParagraph"/>
              <w:spacing w:line="211" w:lineRule="exact"/>
              <w:ind w:left="77" w:right="68"/>
              <w:jc w:val="center"/>
              <w:rPr>
                <w:sz w:val="20"/>
              </w:rPr>
            </w:pPr>
            <w:r>
              <w:rPr>
                <w:sz w:val="20"/>
              </w:rPr>
              <w:t>22 063</w:t>
            </w:r>
          </w:p>
        </w:tc>
      </w:tr>
      <w:tr w:rsidR="004678B8" w14:paraId="2AB7D32B" w14:textId="77777777">
        <w:trPr>
          <w:trHeight w:val="230"/>
        </w:trPr>
        <w:tc>
          <w:tcPr>
            <w:tcW w:w="948" w:type="dxa"/>
          </w:tcPr>
          <w:p w14:paraId="1C6817EF" w14:textId="77777777" w:rsidR="004678B8" w:rsidRDefault="00C43813">
            <w:pPr>
              <w:pStyle w:val="TableParagraph"/>
              <w:spacing w:line="210" w:lineRule="exact"/>
              <w:ind w:left="77" w:right="65"/>
              <w:jc w:val="center"/>
              <w:rPr>
                <w:sz w:val="20"/>
              </w:rPr>
            </w:pPr>
            <w:r>
              <w:rPr>
                <w:sz w:val="20"/>
              </w:rPr>
              <w:t>2011</w:t>
            </w:r>
          </w:p>
        </w:tc>
        <w:tc>
          <w:tcPr>
            <w:tcW w:w="949" w:type="dxa"/>
          </w:tcPr>
          <w:p w14:paraId="606AEDE9" w14:textId="77777777" w:rsidR="004678B8" w:rsidRDefault="00C43813">
            <w:pPr>
              <w:pStyle w:val="TableParagraph"/>
              <w:spacing w:line="210" w:lineRule="exact"/>
              <w:ind w:left="169" w:right="163"/>
              <w:jc w:val="center"/>
              <w:rPr>
                <w:sz w:val="20"/>
              </w:rPr>
            </w:pPr>
            <w:r>
              <w:rPr>
                <w:sz w:val="20"/>
              </w:rPr>
              <w:t>7 882</w:t>
            </w:r>
          </w:p>
        </w:tc>
        <w:tc>
          <w:tcPr>
            <w:tcW w:w="948" w:type="dxa"/>
          </w:tcPr>
          <w:p w14:paraId="0135E56E" w14:textId="77777777" w:rsidR="004678B8" w:rsidRDefault="00C43813">
            <w:pPr>
              <w:pStyle w:val="TableParagraph"/>
              <w:spacing w:line="210" w:lineRule="exact"/>
              <w:ind w:left="198"/>
              <w:rPr>
                <w:sz w:val="20"/>
              </w:rPr>
            </w:pPr>
            <w:r>
              <w:rPr>
                <w:sz w:val="20"/>
              </w:rPr>
              <w:t>13 346</w:t>
            </w:r>
          </w:p>
        </w:tc>
        <w:tc>
          <w:tcPr>
            <w:tcW w:w="948" w:type="dxa"/>
          </w:tcPr>
          <w:p w14:paraId="0BAF6204" w14:textId="77777777" w:rsidR="004678B8" w:rsidRDefault="00C43813">
            <w:pPr>
              <w:pStyle w:val="TableParagraph"/>
              <w:spacing w:line="210" w:lineRule="exact"/>
              <w:ind w:left="198"/>
              <w:rPr>
                <w:sz w:val="20"/>
              </w:rPr>
            </w:pPr>
            <w:r>
              <w:rPr>
                <w:sz w:val="20"/>
              </w:rPr>
              <w:t>18 811</w:t>
            </w:r>
          </w:p>
        </w:tc>
        <w:tc>
          <w:tcPr>
            <w:tcW w:w="948" w:type="dxa"/>
          </w:tcPr>
          <w:p w14:paraId="624FD7A5" w14:textId="77777777" w:rsidR="004678B8" w:rsidRDefault="00C43813">
            <w:pPr>
              <w:pStyle w:val="TableParagraph"/>
              <w:spacing w:line="210" w:lineRule="exact"/>
              <w:ind w:left="198"/>
              <w:rPr>
                <w:sz w:val="20"/>
              </w:rPr>
            </w:pPr>
            <w:r>
              <w:rPr>
                <w:sz w:val="20"/>
              </w:rPr>
              <w:t>26 700</w:t>
            </w:r>
          </w:p>
        </w:tc>
        <w:tc>
          <w:tcPr>
            <w:tcW w:w="949" w:type="dxa"/>
          </w:tcPr>
          <w:p w14:paraId="2C10B005" w14:textId="77777777" w:rsidR="004678B8" w:rsidRDefault="00C43813">
            <w:pPr>
              <w:pStyle w:val="TableParagraph"/>
              <w:spacing w:line="210" w:lineRule="exact"/>
              <w:ind w:left="198"/>
              <w:rPr>
                <w:sz w:val="20"/>
              </w:rPr>
            </w:pPr>
            <w:r>
              <w:rPr>
                <w:sz w:val="20"/>
              </w:rPr>
              <w:t>54 978</w:t>
            </w:r>
          </w:p>
        </w:tc>
        <w:tc>
          <w:tcPr>
            <w:tcW w:w="948" w:type="dxa"/>
          </w:tcPr>
          <w:p w14:paraId="173D6E29" w14:textId="77777777" w:rsidR="004678B8" w:rsidRDefault="00C43813">
            <w:pPr>
              <w:pStyle w:val="TableParagraph"/>
              <w:spacing w:line="210" w:lineRule="exact"/>
              <w:ind w:left="77" w:right="68"/>
              <w:jc w:val="center"/>
              <w:rPr>
                <w:sz w:val="20"/>
              </w:rPr>
            </w:pPr>
            <w:r>
              <w:rPr>
                <w:sz w:val="20"/>
              </w:rPr>
              <w:t>24 343</w:t>
            </w:r>
          </w:p>
        </w:tc>
      </w:tr>
      <w:tr w:rsidR="004678B8" w14:paraId="3B17F14F" w14:textId="77777777">
        <w:trPr>
          <w:trHeight w:val="230"/>
        </w:trPr>
        <w:tc>
          <w:tcPr>
            <w:tcW w:w="948" w:type="dxa"/>
          </w:tcPr>
          <w:p w14:paraId="692CDBE8" w14:textId="77777777" w:rsidR="004678B8" w:rsidRDefault="00C43813">
            <w:pPr>
              <w:pStyle w:val="TableParagraph"/>
              <w:spacing w:line="210" w:lineRule="exact"/>
              <w:ind w:left="77" w:right="65"/>
              <w:jc w:val="center"/>
              <w:rPr>
                <w:sz w:val="20"/>
              </w:rPr>
            </w:pPr>
            <w:r>
              <w:rPr>
                <w:sz w:val="20"/>
              </w:rPr>
              <w:t>2012</w:t>
            </w:r>
          </w:p>
        </w:tc>
        <w:tc>
          <w:tcPr>
            <w:tcW w:w="949" w:type="dxa"/>
          </w:tcPr>
          <w:p w14:paraId="78FD3177" w14:textId="77777777" w:rsidR="004678B8" w:rsidRDefault="00C43813">
            <w:pPr>
              <w:pStyle w:val="TableParagraph"/>
              <w:spacing w:line="210" w:lineRule="exact"/>
              <w:ind w:left="169" w:right="163"/>
              <w:jc w:val="center"/>
              <w:rPr>
                <w:sz w:val="20"/>
              </w:rPr>
            </w:pPr>
            <w:r>
              <w:rPr>
                <w:sz w:val="20"/>
              </w:rPr>
              <w:t>8 584</w:t>
            </w:r>
          </w:p>
        </w:tc>
        <w:tc>
          <w:tcPr>
            <w:tcW w:w="948" w:type="dxa"/>
          </w:tcPr>
          <w:p w14:paraId="245F886F" w14:textId="77777777" w:rsidR="004678B8" w:rsidRDefault="00C43813">
            <w:pPr>
              <w:pStyle w:val="TableParagraph"/>
              <w:spacing w:line="210" w:lineRule="exact"/>
              <w:ind w:left="198"/>
              <w:rPr>
                <w:sz w:val="20"/>
              </w:rPr>
            </w:pPr>
            <w:r>
              <w:rPr>
                <w:sz w:val="20"/>
              </w:rPr>
              <w:t>14 585</w:t>
            </w:r>
          </w:p>
        </w:tc>
        <w:tc>
          <w:tcPr>
            <w:tcW w:w="948" w:type="dxa"/>
          </w:tcPr>
          <w:p w14:paraId="0001DAE0" w14:textId="77777777" w:rsidR="004678B8" w:rsidRDefault="00C43813">
            <w:pPr>
              <w:pStyle w:val="TableParagraph"/>
              <w:spacing w:line="210" w:lineRule="exact"/>
              <w:ind w:left="198"/>
              <w:rPr>
                <w:sz w:val="20"/>
              </w:rPr>
            </w:pPr>
            <w:r>
              <w:rPr>
                <w:sz w:val="20"/>
              </w:rPr>
              <w:t>20 706</w:t>
            </w:r>
          </w:p>
        </w:tc>
        <w:tc>
          <w:tcPr>
            <w:tcW w:w="948" w:type="dxa"/>
          </w:tcPr>
          <w:p w14:paraId="623680F7" w14:textId="77777777" w:rsidR="004678B8" w:rsidRDefault="00C43813">
            <w:pPr>
              <w:pStyle w:val="TableParagraph"/>
              <w:spacing w:line="210" w:lineRule="exact"/>
              <w:ind w:left="198"/>
              <w:rPr>
                <w:sz w:val="20"/>
              </w:rPr>
            </w:pPr>
            <w:r>
              <w:rPr>
                <w:sz w:val="20"/>
              </w:rPr>
              <w:t>29 209</w:t>
            </w:r>
          </w:p>
        </w:tc>
        <w:tc>
          <w:tcPr>
            <w:tcW w:w="949" w:type="dxa"/>
          </w:tcPr>
          <w:p w14:paraId="5FFE6968" w14:textId="77777777" w:rsidR="004678B8" w:rsidRDefault="00C43813">
            <w:pPr>
              <w:pStyle w:val="TableParagraph"/>
              <w:spacing w:line="210" w:lineRule="exact"/>
              <w:ind w:left="198"/>
              <w:rPr>
                <w:sz w:val="20"/>
              </w:rPr>
            </w:pPr>
            <w:r>
              <w:rPr>
                <w:sz w:val="20"/>
              </w:rPr>
              <w:t>59 797</w:t>
            </w:r>
          </w:p>
        </w:tc>
        <w:tc>
          <w:tcPr>
            <w:tcW w:w="948" w:type="dxa"/>
          </w:tcPr>
          <w:p w14:paraId="3E1EB524" w14:textId="77777777" w:rsidR="004678B8" w:rsidRDefault="00C43813">
            <w:pPr>
              <w:pStyle w:val="TableParagraph"/>
              <w:spacing w:line="210" w:lineRule="exact"/>
              <w:ind w:left="77" w:right="68"/>
              <w:jc w:val="center"/>
              <w:rPr>
                <w:sz w:val="20"/>
              </w:rPr>
            </w:pPr>
            <w:r>
              <w:rPr>
                <w:sz w:val="20"/>
              </w:rPr>
              <w:t>26 577</w:t>
            </w:r>
          </w:p>
        </w:tc>
      </w:tr>
      <w:tr w:rsidR="004678B8" w14:paraId="3DA1CC03" w14:textId="77777777">
        <w:trPr>
          <w:trHeight w:val="230"/>
        </w:trPr>
        <w:tc>
          <w:tcPr>
            <w:tcW w:w="948" w:type="dxa"/>
          </w:tcPr>
          <w:p w14:paraId="20912544" w14:textId="77777777" w:rsidR="004678B8" w:rsidRDefault="00C43813">
            <w:pPr>
              <w:pStyle w:val="TableParagraph"/>
              <w:spacing w:line="210" w:lineRule="exact"/>
              <w:ind w:left="77" w:right="65"/>
              <w:jc w:val="center"/>
              <w:rPr>
                <w:sz w:val="20"/>
              </w:rPr>
            </w:pPr>
            <w:r>
              <w:rPr>
                <w:sz w:val="20"/>
              </w:rPr>
              <w:t>2013</w:t>
            </w:r>
          </w:p>
        </w:tc>
        <w:tc>
          <w:tcPr>
            <w:tcW w:w="949" w:type="dxa"/>
          </w:tcPr>
          <w:p w14:paraId="7B4F52B4" w14:textId="77777777" w:rsidR="004678B8" w:rsidRDefault="00C43813">
            <w:pPr>
              <w:pStyle w:val="TableParagraph"/>
              <w:spacing w:line="210" w:lineRule="exact"/>
              <w:ind w:left="169" w:right="163"/>
              <w:jc w:val="center"/>
              <w:rPr>
                <w:sz w:val="20"/>
              </w:rPr>
            </w:pPr>
            <w:r>
              <w:rPr>
                <w:sz w:val="20"/>
              </w:rPr>
              <w:t>9 683</w:t>
            </w:r>
          </w:p>
        </w:tc>
        <w:tc>
          <w:tcPr>
            <w:tcW w:w="948" w:type="dxa"/>
          </w:tcPr>
          <w:p w14:paraId="2D24BBA7" w14:textId="77777777" w:rsidR="004678B8" w:rsidRDefault="00C43813">
            <w:pPr>
              <w:pStyle w:val="TableParagraph"/>
              <w:spacing w:line="210" w:lineRule="exact"/>
              <w:ind w:left="198"/>
              <w:rPr>
                <w:sz w:val="20"/>
              </w:rPr>
            </w:pPr>
            <w:r>
              <w:rPr>
                <w:sz w:val="20"/>
              </w:rPr>
              <w:t>16 107</w:t>
            </w:r>
          </w:p>
        </w:tc>
        <w:tc>
          <w:tcPr>
            <w:tcW w:w="948" w:type="dxa"/>
          </w:tcPr>
          <w:p w14:paraId="753FBDAC" w14:textId="77777777" w:rsidR="004678B8" w:rsidRDefault="00C43813">
            <w:pPr>
              <w:pStyle w:val="TableParagraph"/>
              <w:spacing w:line="210" w:lineRule="exact"/>
              <w:ind w:left="198"/>
              <w:rPr>
                <w:sz w:val="20"/>
              </w:rPr>
            </w:pPr>
            <w:r>
              <w:rPr>
                <w:sz w:val="20"/>
              </w:rPr>
              <w:t>22 752</w:t>
            </w:r>
          </w:p>
        </w:tc>
        <w:tc>
          <w:tcPr>
            <w:tcW w:w="948" w:type="dxa"/>
          </w:tcPr>
          <w:p w14:paraId="295C5EAE" w14:textId="77777777" w:rsidR="004678B8" w:rsidRDefault="00C43813">
            <w:pPr>
              <w:pStyle w:val="TableParagraph"/>
              <w:spacing w:line="210" w:lineRule="exact"/>
              <w:ind w:left="198"/>
              <w:rPr>
                <w:sz w:val="20"/>
              </w:rPr>
            </w:pPr>
            <w:r>
              <w:rPr>
                <w:sz w:val="20"/>
              </w:rPr>
              <w:t>32 186</w:t>
            </w:r>
          </w:p>
        </w:tc>
        <w:tc>
          <w:tcPr>
            <w:tcW w:w="949" w:type="dxa"/>
          </w:tcPr>
          <w:p w14:paraId="57A901F7" w14:textId="77777777" w:rsidR="004678B8" w:rsidRDefault="00C43813">
            <w:pPr>
              <w:pStyle w:val="TableParagraph"/>
              <w:spacing w:line="210" w:lineRule="exact"/>
              <w:ind w:left="198"/>
              <w:rPr>
                <w:sz w:val="20"/>
              </w:rPr>
            </w:pPr>
            <w:r>
              <w:rPr>
                <w:sz w:val="20"/>
              </w:rPr>
              <w:t>66 670</w:t>
            </w:r>
          </w:p>
        </w:tc>
        <w:tc>
          <w:tcPr>
            <w:tcW w:w="948" w:type="dxa"/>
          </w:tcPr>
          <w:p w14:paraId="09BD48E2" w14:textId="77777777" w:rsidR="004678B8" w:rsidRDefault="00C43813">
            <w:pPr>
              <w:pStyle w:val="TableParagraph"/>
              <w:spacing w:line="210" w:lineRule="exact"/>
              <w:ind w:left="77" w:right="68"/>
              <w:jc w:val="center"/>
              <w:rPr>
                <w:sz w:val="20"/>
              </w:rPr>
            </w:pPr>
            <w:r>
              <w:rPr>
                <w:sz w:val="20"/>
              </w:rPr>
              <w:t>29 479</w:t>
            </w:r>
          </w:p>
        </w:tc>
      </w:tr>
      <w:tr w:rsidR="004678B8" w14:paraId="7BDD9A9E" w14:textId="77777777">
        <w:trPr>
          <w:trHeight w:val="230"/>
        </w:trPr>
        <w:tc>
          <w:tcPr>
            <w:tcW w:w="948" w:type="dxa"/>
          </w:tcPr>
          <w:p w14:paraId="031C54A1" w14:textId="77777777" w:rsidR="004678B8" w:rsidRDefault="00C43813">
            <w:pPr>
              <w:pStyle w:val="TableParagraph"/>
              <w:spacing w:line="210" w:lineRule="exact"/>
              <w:ind w:left="77" w:right="65"/>
              <w:jc w:val="center"/>
              <w:rPr>
                <w:sz w:val="20"/>
              </w:rPr>
            </w:pPr>
            <w:r>
              <w:rPr>
                <w:sz w:val="20"/>
              </w:rPr>
              <w:t>2014</w:t>
            </w:r>
          </w:p>
        </w:tc>
        <w:tc>
          <w:tcPr>
            <w:tcW w:w="949" w:type="dxa"/>
          </w:tcPr>
          <w:p w14:paraId="70E7472D" w14:textId="77777777" w:rsidR="004678B8" w:rsidRDefault="00C43813">
            <w:pPr>
              <w:pStyle w:val="TableParagraph"/>
              <w:spacing w:line="210" w:lineRule="exact"/>
              <w:ind w:left="169" w:right="161"/>
              <w:jc w:val="center"/>
              <w:rPr>
                <w:sz w:val="20"/>
              </w:rPr>
            </w:pPr>
            <w:r>
              <w:rPr>
                <w:sz w:val="20"/>
              </w:rPr>
              <w:t>10 376</w:t>
            </w:r>
          </w:p>
        </w:tc>
        <w:tc>
          <w:tcPr>
            <w:tcW w:w="948" w:type="dxa"/>
          </w:tcPr>
          <w:p w14:paraId="73A28D5F" w14:textId="77777777" w:rsidR="004678B8" w:rsidRDefault="00C43813">
            <w:pPr>
              <w:pStyle w:val="TableParagraph"/>
              <w:spacing w:line="210" w:lineRule="exact"/>
              <w:ind w:left="198"/>
              <w:rPr>
                <w:sz w:val="20"/>
              </w:rPr>
            </w:pPr>
            <w:r>
              <w:rPr>
                <w:sz w:val="20"/>
              </w:rPr>
              <w:t>17 572</w:t>
            </w:r>
          </w:p>
        </w:tc>
        <w:tc>
          <w:tcPr>
            <w:tcW w:w="948" w:type="dxa"/>
          </w:tcPr>
          <w:p w14:paraId="3E166861" w14:textId="77777777" w:rsidR="004678B8" w:rsidRDefault="00C43813">
            <w:pPr>
              <w:pStyle w:val="TableParagraph"/>
              <w:spacing w:line="210" w:lineRule="exact"/>
              <w:ind w:left="198"/>
              <w:rPr>
                <w:sz w:val="20"/>
              </w:rPr>
            </w:pPr>
            <w:r>
              <w:rPr>
                <w:sz w:val="20"/>
              </w:rPr>
              <w:t>24 972</w:t>
            </w:r>
          </w:p>
        </w:tc>
        <w:tc>
          <w:tcPr>
            <w:tcW w:w="948" w:type="dxa"/>
          </w:tcPr>
          <w:p w14:paraId="7CAF163E" w14:textId="77777777" w:rsidR="004678B8" w:rsidRDefault="00C43813">
            <w:pPr>
              <w:pStyle w:val="TableParagraph"/>
              <w:spacing w:line="210" w:lineRule="exact"/>
              <w:ind w:left="198"/>
              <w:rPr>
                <w:sz w:val="20"/>
              </w:rPr>
            </w:pPr>
            <w:r>
              <w:rPr>
                <w:sz w:val="20"/>
              </w:rPr>
              <w:t>35 548</w:t>
            </w:r>
          </w:p>
        </w:tc>
        <w:tc>
          <w:tcPr>
            <w:tcW w:w="949" w:type="dxa"/>
          </w:tcPr>
          <w:p w14:paraId="63F553E3" w14:textId="77777777" w:rsidR="004678B8" w:rsidRDefault="00C43813">
            <w:pPr>
              <w:pStyle w:val="TableParagraph"/>
              <w:spacing w:line="210" w:lineRule="exact"/>
              <w:ind w:left="198"/>
              <w:rPr>
                <w:sz w:val="20"/>
              </w:rPr>
            </w:pPr>
            <w:r>
              <w:rPr>
                <w:sz w:val="20"/>
              </w:rPr>
              <w:t>71 530</w:t>
            </w:r>
          </w:p>
        </w:tc>
        <w:tc>
          <w:tcPr>
            <w:tcW w:w="948" w:type="dxa"/>
          </w:tcPr>
          <w:p w14:paraId="55A025F9" w14:textId="77777777" w:rsidR="004678B8" w:rsidRDefault="00C43813">
            <w:pPr>
              <w:pStyle w:val="TableParagraph"/>
              <w:spacing w:line="210" w:lineRule="exact"/>
              <w:ind w:left="77" w:right="68"/>
              <w:jc w:val="center"/>
              <w:rPr>
                <w:sz w:val="20"/>
              </w:rPr>
            </w:pPr>
            <w:r>
              <w:rPr>
                <w:sz w:val="20"/>
              </w:rPr>
              <w:t>32 000</w:t>
            </w:r>
          </w:p>
        </w:tc>
      </w:tr>
      <w:tr w:rsidR="004678B8" w14:paraId="69147E19" w14:textId="77777777">
        <w:trPr>
          <w:trHeight w:val="232"/>
        </w:trPr>
        <w:tc>
          <w:tcPr>
            <w:tcW w:w="948" w:type="dxa"/>
          </w:tcPr>
          <w:p w14:paraId="7F81A571" w14:textId="77777777" w:rsidR="004678B8" w:rsidRDefault="00C43813">
            <w:pPr>
              <w:pStyle w:val="TableParagraph"/>
              <w:spacing w:line="212" w:lineRule="exact"/>
              <w:ind w:left="77" w:right="65"/>
              <w:jc w:val="center"/>
              <w:rPr>
                <w:sz w:val="20"/>
              </w:rPr>
            </w:pPr>
            <w:r>
              <w:rPr>
                <w:sz w:val="20"/>
              </w:rPr>
              <w:t>2015</w:t>
            </w:r>
          </w:p>
        </w:tc>
        <w:tc>
          <w:tcPr>
            <w:tcW w:w="949" w:type="dxa"/>
          </w:tcPr>
          <w:p w14:paraId="2BB4DE9B" w14:textId="77777777" w:rsidR="004678B8" w:rsidRDefault="00C43813">
            <w:pPr>
              <w:pStyle w:val="TableParagraph"/>
              <w:spacing w:line="212" w:lineRule="exact"/>
              <w:ind w:left="169" w:right="161"/>
              <w:jc w:val="center"/>
              <w:rPr>
                <w:sz w:val="20"/>
              </w:rPr>
            </w:pPr>
            <w:r>
              <w:rPr>
                <w:sz w:val="20"/>
              </w:rPr>
              <w:t>11 338</w:t>
            </w:r>
          </w:p>
        </w:tc>
        <w:tc>
          <w:tcPr>
            <w:tcW w:w="948" w:type="dxa"/>
          </w:tcPr>
          <w:p w14:paraId="54CCB234" w14:textId="77777777" w:rsidR="004678B8" w:rsidRDefault="00C43813">
            <w:pPr>
              <w:pStyle w:val="TableParagraph"/>
              <w:spacing w:line="212" w:lineRule="exact"/>
              <w:ind w:left="198"/>
              <w:rPr>
                <w:sz w:val="20"/>
              </w:rPr>
            </w:pPr>
            <w:r>
              <w:rPr>
                <w:sz w:val="20"/>
              </w:rPr>
              <w:t>19 554</w:t>
            </w:r>
          </w:p>
        </w:tc>
        <w:tc>
          <w:tcPr>
            <w:tcW w:w="948" w:type="dxa"/>
          </w:tcPr>
          <w:p w14:paraId="4BDD632F" w14:textId="77777777" w:rsidR="004678B8" w:rsidRDefault="00C43813">
            <w:pPr>
              <w:pStyle w:val="TableParagraph"/>
              <w:spacing w:line="212" w:lineRule="exact"/>
              <w:ind w:left="198"/>
              <w:rPr>
                <w:sz w:val="20"/>
              </w:rPr>
            </w:pPr>
            <w:r>
              <w:rPr>
                <w:sz w:val="20"/>
              </w:rPr>
              <w:t>27 996</w:t>
            </w:r>
          </w:p>
        </w:tc>
        <w:tc>
          <w:tcPr>
            <w:tcW w:w="948" w:type="dxa"/>
          </w:tcPr>
          <w:p w14:paraId="0732EA4E" w14:textId="77777777" w:rsidR="004678B8" w:rsidRDefault="00C43813">
            <w:pPr>
              <w:pStyle w:val="TableParagraph"/>
              <w:spacing w:line="212" w:lineRule="exact"/>
              <w:ind w:left="198"/>
              <w:rPr>
                <w:sz w:val="20"/>
              </w:rPr>
            </w:pPr>
            <w:r>
              <w:rPr>
                <w:sz w:val="20"/>
              </w:rPr>
              <w:t>39 691</w:t>
            </w:r>
          </w:p>
        </w:tc>
        <w:tc>
          <w:tcPr>
            <w:tcW w:w="949" w:type="dxa"/>
          </w:tcPr>
          <w:p w14:paraId="475358D9" w14:textId="77777777" w:rsidR="004678B8" w:rsidRDefault="00C43813">
            <w:pPr>
              <w:pStyle w:val="TableParagraph"/>
              <w:spacing w:line="212" w:lineRule="exact"/>
              <w:ind w:left="198"/>
              <w:rPr>
                <w:sz w:val="20"/>
              </w:rPr>
            </w:pPr>
            <w:r>
              <w:rPr>
                <w:sz w:val="20"/>
              </w:rPr>
              <w:t>81 618</w:t>
            </w:r>
          </w:p>
        </w:tc>
        <w:tc>
          <w:tcPr>
            <w:tcW w:w="948" w:type="dxa"/>
          </w:tcPr>
          <w:p w14:paraId="6384649B" w14:textId="77777777" w:rsidR="004678B8" w:rsidRDefault="00C43813">
            <w:pPr>
              <w:pStyle w:val="TableParagraph"/>
              <w:spacing w:line="212" w:lineRule="exact"/>
              <w:ind w:left="77" w:right="68"/>
              <w:jc w:val="center"/>
              <w:rPr>
                <w:sz w:val="20"/>
              </w:rPr>
            </w:pPr>
            <w:r>
              <w:rPr>
                <w:sz w:val="20"/>
              </w:rPr>
              <w:t>36 039</w:t>
            </w:r>
          </w:p>
        </w:tc>
      </w:tr>
    </w:tbl>
    <w:p w14:paraId="52368595" w14:textId="77777777" w:rsidR="004678B8" w:rsidRDefault="00C43813">
      <w:pPr>
        <w:spacing w:before="55" w:line="276" w:lineRule="auto"/>
        <w:ind w:left="618" w:right="1324"/>
        <w:rPr>
          <w:sz w:val="18"/>
        </w:rPr>
      </w:pPr>
      <w:r>
        <w:rPr>
          <w:b/>
          <w:sz w:val="18"/>
        </w:rPr>
        <w:t>Kaynak</w:t>
      </w:r>
      <w:r>
        <w:rPr>
          <w:sz w:val="18"/>
        </w:rPr>
        <w:t>: TÜİK, “</w:t>
      </w:r>
      <w:proofErr w:type="spellStart"/>
      <w:r>
        <w:rPr>
          <w:sz w:val="18"/>
        </w:rPr>
        <w:t>Hanehalkı</w:t>
      </w:r>
      <w:proofErr w:type="spellEnd"/>
      <w:r>
        <w:rPr>
          <w:sz w:val="18"/>
        </w:rPr>
        <w:t xml:space="preserve"> kullanılabilir gelire göre sıralı yüzde 20'lik gruplar itibarıyla yıllık </w:t>
      </w:r>
      <w:proofErr w:type="spellStart"/>
      <w:r>
        <w:rPr>
          <w:sz w:val="18"/>
        </w:rPr>
        <w:t>hanehalkı</w:t>
      </w:r>
      <w:proofErr w:type="spellEnd"/>
      <w:r>
        <w:rPr>
          <w:sz w:val="18"/>
        </w:rPr>
        <w:t xml:space="preserve"> kullanılabilir gelirin dağılımı, 2006-2015”</w:t>
      </w:r>
    </w:p>
    <w:p w14:paraId="10AF92AD" w14:textId="77777777" w:rsidR="004678B8" w:rsidRDefault="00C9101E">
      <w:pPr>
        <w:spacing w:before="59"/>
        <w:ind w:left="618"/>
        <w:rPr>
          <w:sz w:val="18"/>
        </w:rPr>
      </w:pPr>
      <w:hyperlink r:id="rId105">
        <w:r w:rsidR="00C43813">
          <w:rPr>
            <w:sz w:val="18"/>
          </w:rPr>
          <w:t xml:space="preserve">http://www.tuik.gov.tr/PreTablo.do?alt_id=1011 </w:t>
        </w:r>
      </w:hyperlink>
      <w:r w:rsidR="00C43813">
        <w:rPr>
          <w:sz w:val="18"/>
        </w:rPr>
        <w:t>Erişim: 08.03.2017</w:t>
      </w:r>
    </w:p>
    <w:p w14:paraId="3A9ABFC1" w14:textId="77777777" w:rsidR="004678B8" w:rsidRDefault="00C43813">
      <w:pPr>
        <w:pStyle w:val="Balk3"/>
        <w:spacing w:before="94"/>
        <w:ind w:right="1408"/>
        <w:jc w:val="center"/>
      </w:pPr>
      <w:r>
        <w:t>Grafik 3.</w:t>
      </w:r>
    </w:p>
    <w:p w14:paraId="5DBB1ED6" w14:textId="77777777" w:rsidR="004678B8" w:rsidRDefault="00C43813">
      <w:pPr>
        <w:pStyle w:val="GvdeMetni"/>
        <w:spacing w:before="33" w:line="278" w:lineRule="auto"/>
        <w:ind w:left="615" w:right="1412"/>
        <w:jc w:val="center"/>
      </w:pPr>
      <w:r>
        <w:t>Yüzde 20'lik Gruplara Göre 2006 ile 2015 Gelir Dağılımının Karşılaştırılması</w:t>
      </w:r>
    </w:p>
    <w:p w14:paraId="6E9ADBC5" w14:textId="77777777" w:rsidR="004678B8" w:rsidRDefault="00C9101E">
      <w:pPr>
        <w:pStyle w:val="GvdeMetni"/>
        <w:spacing w:before="10"/>
        <w:ind w:left="0"/>
        <w:rPr>
          <w:sz w:val="11"/>
        </w:rPr>
      </w:pPr>
      <w:r>
        <w:pict w14:anchorId="4C72E89A">
          <v:group id="_x0000_s4041" style="position:absolute;margin-left:70.7pt;margin-top:8.85pt;width:322.8pt;height:182.05pt;z-index:-251630592;mso-wrap-distance-left:0;mso-wrap-distance-right:0;mso-position-horizontal-relative:page" coordorigin="1414,177" coordsize="6456,3641">
            <v:line id="_x0000_s4091" style="position:absolute" from="2801,366" to="2801,3393" strokecolor="#888" strokeweight=".48pt"/>
            <v:shape id="_x0000_s4090" type="#_x0000_t75" style="position:absolute;left:2174;top:2435;width:587;height:392">
              <v:imagedata r:id="rId106" o:title=""/>
            </v:shape>
            <v:shape id="_x0000_s4089" type="#_x0000_t75" style="position:absolute;left:2174;top:1815;width:816;height:406">
              <v:imagedata r:id="rId107" o:title=""/>
            </v:shape>
            <v:shape id="_x0000_s4088" type="#_x0000_t75" style="position:absolute;left:2174;top:1211;width:1126;height:406">
              <v:imagedata r:id="rId108" o:title=""/>
            </v:shape>
            <v:line id="_x0000_s4087" style="position:absolute" from="3427,366" to="3427,3393" strokecolor="#888" strokeweight=".48pt"/>
            <v:line id="_x0000_s4086" style="position:absolute" from="4051,366" to="4051,3393" strokecolor="#888" strokeweight=".48pt"/>
            <v:shape id="_x0000_s4085" type="#_x0000_t75" style="position:absolute;left:2174;top:606;width:2120;height:406">
              <v:imagedata r:id="rId109" o:title=""/>
            </v:shape>
            <v:shape id="_x0000_s4084" type="#_x0000_t75" style="position:absolute;left:2174;top:3042;width:359;height:363">
              <v:imagedata r:id="rId110" o:title=""/>
            </v:shape>
            <v:shape id="_x0000_s4083" type="#_x0000_t75" style="position:absolute;left:2174;top:2807;width:804;height:406">
              <v:imagedata r:id="rId111" o:title=""/>
            </v:shape>
            <v:shape id="_x0000_s4082" type="#_x0000_t75" style="position:absolute;left:2174;top:2202;width:1318;height:404">
              <v:imagedata r:id="rId112" o:title=""/>
            </v:shape>
            <v:shape id="_x0000_s4081" type="#_x0000_t75" style="position:absolute;left:2174;top:1597;width:1846;height:404">
              <v:imagedata r:id="rId113" o:title=""/>
            </v:shape>
            <v:line id="_x0000_s4080" style="position:absolute" from="4678,366" to="4678,3393" strokecolor="#888" strokeweight=".48pt"/>
            <v:shape id="_x0000_s4079" type="#_x0000_t75" style="position:absolute;left:2174;top:990;width:2578;height:406">
              <v:imagedata r:id="rId114" o:title=""/>
            </v:shape>
            <v:line id="_x0000_s4078" style="position:absolute" from="5304,366" to="5304,3393" strokecolor="#888" strokeweight=".48pt"/>
            <v:line id="_x0000_s4077" style="position:absolute" from="5928,366" to="5928,3393" strokecolor="#888" strokeweight=".48pt"/>
            <v:line id="_x0000_s4076" style="position:absolute" from="6554,366" to="6554,3393" strokecolor="#888" strokeweight=".48pt"/>
            <v:line id="_x0000_s4075" style="position:absolute" from="7178,366" to="7178,3393" strokecolor="#888" strokeweight=".48pt"/>
            <v:shape id="_x0000_s4074" type="#_x0000_t75" style="position:absolute;left:2174;top:385;width:5199;height:406">
              <v:imagedata r:id="rId115" o:title=""/>
            </v:shape>
            <v:shape id="_x0000_s4073" type="#_x0000_t75" style="position:absolute;left:2176;top:2869;width:708;height:440">
              <v:imagedata r:id="rId116" o:title=""/>
            </v:shape>
            <v:shape id="_x0000_s4072" type="#_x0000_t75" style="position:absolute;left:2176;top:2264;width:1222;height:440">
              <v:imagedata r:id="rId117" o:title=""/>
            </v:shape>
            <v:shape id="_x0000_s4071" type="#_x0000_t75" style="position:absolute;left:2176;top:1659;width:1750;height:440">
              <v:imagedata r:id="rId118" o:title=""/>
            </v:shape>
            <v:shape id="_x0000_s4070" type="#_x0000_t75" style="position:absolute;left:2176;top:1052;width:2482;height:442">
              <v:imagedata r:id="rId119" o:title=""/>
            </v:shape>
            <v:shape id="_x0000_s4069" type="#_x0000_t75" style="position:absolute;left:2176;top:447;width:5103;height:442">
              <v:imagedata r:id="rId120" o:title=""/>
            </v:shape>
            <v:line id="_x0000_s4068" style="position:absolute" from="2177,3393" to="7490,3393" strokecolor="#888" strokeweight=".48pt"/>
            <v:line id="_x0000_s4067" style="position:absolute" from="2177,3393" to="2177,3455" strokecolor="#888" strokeweight=".48pt"/>
            <v:line id="_x0000_s4066" style="position:absolute" from="2801,3393" to="2801,3455" strokecolor="#888" strokeweight=".48pt"/>
            <v:line id="_x0000_s4065" style="position:absolute" from="3427,3393" to="3427,3455" strokecolor="#888" strokeweight=".48pt"/>
            <v:line id="_x0000_s4064" style="position:absolute" from="4051,3393" to="4051,3455" strokecolor="#888" strokeweight=".48pt"/>
            <v:line id="_x0000_s4063" style="position:absolute" from="4678,3393" to="4678,3455" strokecolor="#888" strokeweight=".48pt"/>
            <v:line id="_x0000_s4062" style="position:absolute" from="5304,3393" to="5304,3455" strokecolor="#888" strokeweight=".48pt"/>
            <v:line id="_x0000_s4061" style="position:absolute" from="5928,3393" to="5928,3455" strokecolor="#888" strokeweight=".48pt"/>
            <v:line id="_x0000_s4060" style="position:absolute" from="6554,3393" to="6554,3455" strokecolor="#888" strokeweight=".48pt"/>
            <v:line id="_x0000_s4059" style="position:absolute" from="7178,3393" to="7178,3455" strokecolor="#888" strokeweight=".48pt"/>
            <v:line id="_x0000_s4058" style="position:absolute" from="2177,3393" to="2177,366" strokecolor="#888" strokeweight=".48pt"/>
            <v:line id="_x0000_s4057" style="position:absolute" from="2112,3393" to="2177,3393" strokecolor="#888" strokeweight=".48pt"/>
            <v:line id="_x0000_s4056" style="position:absolute" from="2112,2785" to="2177,2785" strokecolor="#888" strokeweight=".48pt"/>
            <v:line id="_x0000_s4055" style="position:absolute" from="2112,2181" to="2177,2181" strokecolor="#888" strokeweight=".48pt"/>
            <v:line id="_x0000_s4054" style="position:absolute" from="2112,1576" to="2177,1576" strokecolor="#888" strokeweight=".48pt"/>
            <v:line id="_x0000_s4053" style="position:absolute" from="2112,971" to="2177,971" strokecolor="#888" strokeweight=".48pt"/>
            <v:line id="_x0000_s4052" style="position:absolute" from="2112,366" to="2177,366" strokecolor="#888" strokeweight=".48pt"/>
            <v:shape id="_x0000_s4051" type="#_x0000_t75" style="position:absolute;left:7245;top:1688;width:111;height:111">
              <v:imagedata r:id="rId121" o:title=""/>
            </v:shape>
            <v:shape id="_x0000_s4050" type="#_x0000_t75" style="position:absolute;left:7245;top:1993;width:111;height:111">
              <v:imagedata r:id="rId122" o:title=""/>
            </v:shape>
            <v:rect id="_x0000_s4049" style="position:absolute;left:1418;top:181;width:6447;height:3632" filled="f" strokecolor="#888" strokeweight=".48pt"/>
            <v:shape id="_x0000_s4048" type="#_x0000_t202" style="position:absolute;left:2126;top:3561;width:5328;height:200" filled="f" stroked="f">
              <v:textbox inset="0,0,0,0">
                <w:txbxContent>
                  <w:p w14:paraId="27576100" w14:textId="77777777" w:rsidR="00C43813" w:rsidRDefault="00C43813">
                    <w:pPr>
                      <w:tabs>
                        <w:tab w:val="left" w:pos="422"/>
                      </w:tabs>
                      <w:spacing w:line="199" w:lineRule="exact"/>
                      <w:rPr>
                        <w:rFonts w:ascii="Calibri"/>
                        <w:sz w:val="20"/>
                      </w:rPr>
                    </w:pPr>
                    <w:r>
                      <w:rPr>
                        <w:rFonts w:ascii="Calibri"/>
                        <w:sz w:val="20"/>
                      </w:rPr>
                      <w:t>0</w:t>
                    </w:r>
                    <w:r>
                      <w:rPr>
                        <w:rFonts w:ascii="Calibri"/>
                        <w:sz w:val="20"/>
                      </w:rPr>
                      <w:tab/>
                      <w:t>10000</w:t>
                    </w:r>
                    <w:r>
                      <w:rPr>
                        <w:rFonts w:ascii="Calibri"/>
                        <w:spacing w:val="27"/>
                        <w:sz w:val="20"/>
                      </w:rPr>
                      <w:t xml:space="preserve"> </w:t>
                    </w:r>
                    <w:r>
                      <w:rPr>
                        <w:rFonts w:ascii="Calibri"/>
                        <w:sz w:val="20"/>
                      </w:rPr>
                      <w:t>20000</w:t>
                    </w:r>
                    <w:r>
                      <w:rPr>
                        <w:rFonts w:ascii="Calibri"/>
                        <w:spacing w:val="27"/>
                        <w:sz w:val="20"/>
                      </w:rPr>
                      <w:t xml:space="preserve"> </w:t>
                    </w:r>
                    <w:r>
                      <w:rPr>
                        <w:rFonts w:ascii="Calibri"/>
                        <w:sz w:val="20"/>
                      </w:rPr>
                      <w:t>30000</w:t>
                    </w:r>
                    <w:r>
                      <w:rPr>
                        <w:rFonts w:ascii="Calibri"/>
                        <w:spacing w:val="27"/>
                        <w:sz w:val="20"/>
                      </w:rPr>
                      <w:t xml:space="preserve"> </w:t>
                    </w:r>
                    <w:r>
                      <w:rPr>
                        <w:rFonts w:ascii="Calibri"/>
                        <w:sz w:val="20"/>
                      </w:rPr>
                      <w:t>40000</w:t>
                    </w:r>
                    <w:r>
                      <w:rPr>
                        <w:rFonts w:ascii="Calibri"/>
                        <w:spacing w:val="27"/>
                        <w:sz w:val="20"/>
                      </w:rPr>
                      <w:t xml:space="preserve"> </w:t>
                    </w:r>
                    <w:r>
                      <w:rPr>
                        <w:rFonts w:ascii="Calibri"/>
                        <w:sz w:val="20"/>
                      </w:rPr>
                      <w:t>50000</w:t>
                    </w:r>
                    <w:r>
                      <w:rPr>
                        <w:rFonts w:ascii="Calibri"/>
                        <w:spacing w:val="27"/>
                        <w:sz w:val="20"/>
                      </w:rPr>
                      <w:t xml:space="preserve"> </w:t>
                    </w:r>
                    <w:r>
                      <w:rPr>
                        <w:rFonts w:ascii="Calibri"/>
                        <w:sz w:val="20"/>
                      </w:rPr>
                      <w:t>60000</w:t>
                    </w:r>
                    <w:r>
                      <w:rPr>
                        <w:rFonts w:ascii="Calibri"/>
                        <w:spacing w:val="27"/>
                        <w:sz w:val="20"/>
                      </w:rPr>
                      <w:t xml:space="preserve"> </w:t>
                    </w:r>
                    <w:r>
                      <w:rPr>
                        <w:rFonts w:ascii="Calibri"/>
                        <w:sz w:val="20"/>
                      </w:rPr>
                      <w:t>70000</w:t>
                    </w:r>
                    <w:r>
                      <w:rPr>
                        <w:rFonts w:ascii="Calibri"/>
                        <w:spacing w:val="27"/>
                        <w:sz w:val="20"/>
                      </w:rPr>
                      <w:t xml:space="preserve"> </w:t>
                    </w:r>
                    <w:r>
                      <w:rPr>
                        <w:rFonts w:ascii="Calibri"/>
                        <w:sz w:val="20"/>
                      </w:rPr>
                      <w:t>80000</w:t>
                    </w:r>
                  </w:p>
                </w:txbxContent>
              </v:textbox>
            </v:shape>
            <v:shape id="_x0000_s4047" type="#_x0000_t202" style="position:absolute;left:1448;top:2998;width:564;height:200" filled="f" stroked="f">
              <v:textbox inset="0,0,0,0">
                <w:txbxContent>
                  <w:p w14:paraId="19C5049F" w14:textId="77777777" w:rsidR="00C43813" w:rsidRDefault="00C43813">
                    <w:pPr>
                      <w:spacing w:line="199" w:lineRule="exact"/>
                      <w:rPr>
                        <w:rFonts w:ascii="Calibri"/>
                        <w:sz w:val="20"/>
                      </w:rPr>
                    </w:pPr>
                    <w:r>
                      <w:rPr>
                        <w:rFonts w:ascii="Calibri"/>
                        <w:sz w:val="20"/>
                      </w:rPr>
                      <w:t>1. %20</w:t>
                    </w:r>
                  </w:p>
                </w:txbxContent>
              </v:textbox>
            </v:shape>
            <v:shape id="_x0000_s4046" type="#_x0000_t202" style="position:absolute;left:1448;top:2392;width:564;height:200" filled="f" stroked="f">
              <v:textbox inset="0,0,0,0">
                <w:txbxContent>
                  <w:p w14:paraId="0EB5C896" w14:textId="77777777" w:rsidR="00C43813" w:rsidRDefault="00C43813">
                    <w:pPr>
                      <w:spacing w:line="199" w:lineRule="exact"/>
                      <w:rPr>
                        <w:rFonts w:ascii="Calibri"/>
                        <w:sz w:val="20"/>
                      </w:rPr>
                    </w:pPr>
                    <w:r>
                      <w:rPr>
                        <w:rFonts w:ascii="Calibri"/>
                        <w:sz w:val="20"/>
                      </w:rPr>
                      <w:t>2. %20</w:t>
                    </w:r>
                  </w:p>
                </w:txbxContent>
              </v:textbox>
            </v:shape>
            <v:shape id="_x0000_s4045" type="#_x0000_t202" style="position:absolute;left:7406;top:1653;width:426;height:503" filled="f" stroked="f">
              <v:textbox inset="0,0,0,0">
                <w:txbxContent>
                  <w:p w14:paraId="29A1B5EA" w14:textId="77777777" w:rsidR="00C43813" w:rsidRDefault="00C43813">
                    <w:pPr>
                      <w:spacing w:line="203" w:lineRule="exact"/>
                      <w:rPr>
                        <w:rFonts w:ascii="Calibri"/>
                        <w:sz w:val="20"/>
                      </w:rPr>
                    </w:pPr>
                    <w:r>
                      <w:rPr>
                        <w:rFonts w:ascii="Calibri"/>
                        <w:sz w:val="20"/>
                      </w:rPr>
                      <w:t>2015</w:t>
                    </w:r>
                  </w:p>
                  <w:p w14:paraId="3BCC90E0" w14:textId="77777777" w:rsidR="00C43813" w:rsidRDefault="00C43813">
                    <w:pPr>
                      <w:spacing w:before="59" w:line="240" w:lineRule="exact"/>
                      <w:rPr>
                        <w:rFonts w:ascii="Calibri"/>
                        <w:sz w:val="20"/>
                      </w:rPr>
                    </w:pPr>
                    <w:r>
                      <w:rPr>
                        <w:rFonts w:ascii="Calibri"/>
                        <w:sz w:val="20"/>
                      </w:rPr>
                      <w:t>2006</w:t>
                    </w:r>
                  </w:p>
                </w:txbxContent>
              </v:textbox>
            </v:shape>
            <v:shape id="_x0000_s4044" type="#_x0000_t202" style="position:absolute;left:1448;top:1787;width:564;height:200" filled="f" stroked="f">
              <v:textbox inset="0,0,0,0">
                <w:txbxContent>
                  <w:p w14:paraId="4548C69D" w14:textId="77777777" w:rsidR="00C43813" w:rsidRDefault="00C43813">
                    <w:pPr>
                      <w:spacing w:line="199" w:lineRule="exact"/>
                      <w:rPr>
                        <w:rFonts w:ascii="Calibri"/>
                        <w:sz w:val="20"/>
                      </w:rPr>
                    </w:pPr>
                    <w:r>
                      <w:rPr>
                        <w:rFonts w:ascii="Calibri"/>
                        <w:sz w:val="20"/>
                      </w:rPr>
                      <w:t>3. %20</w:t>
                    </w:r>
                  </w:p>
                </w:txbxContent>
              </v:textbox>
            </v:shape>
            <v:shape id="_x0000_s4043" type="#_x0000_t202" style="position:absolute;left:1448;top:1182;width:564;height:200" filled="f" stroked="f">
              <v:textbox inset="0,0,0,0">
                <w:txbxContent>
                  <w:p w14:paraId="39020D05" w14:textId="77777777" w:rsidR="00C43813" w:rsidRDefault="00C43813">
                    <w:pPr>
                      <w:spacing w:line="199" w:lineRule="exact"/>
                      <w:rPr>
                        <w:rFonts w:ascii="Calibri"/>
                        <w:sz w:val="20"/>
                      </w:rPr>
                    </w:pPr>
                    <w:r>
                      <w:rPr>
                        <w:rFonts w:ascii="Calibri"/>
                        <w:sz w:val="20"/>
                      </w:rPr>
                      <w:t>4. %20</w:t>
                    </w:r>
                  </w:p>
                </w:txbxContent>
              </v:textbox>
            </v:shape>
            <v:shape id="_x0000_s4042" type="#_x0000_t202" style="position:absolute;left:1448;top:576;width:564;height:200" filled="f" stroked="f">
              <v:textbox inset="0,0,0,0">
                <w:txbxContent>
                  <w:p w14:paraId="6CFEE8D4" w14:textId="77777777" w:rsidR="00C43813" w:rsidRDefault="00C43813">
                    <w:pPr>
                      <w:spacing w:line="199" w:lineRule="exact"/>
                      <w:rPr>
                        <w:rFonts w:ascii="Calibri"/>
                        <w:sz w:val="20"/>
                      </w:rPr>
                    </w:pPr>
                    <w:r>
                      <w:rPr>
                        <w:rFonts w:ascii="Calibri"/>
                        <w:sz w:val="20"/>
                      </w:rPr>
                      <w:t>5. %20</w:t>
                    </w:r>
                  </w:p>
                </w:txbxContent>
              </v:textbox>
            </v:shape>
            <w10:wrap type="topAndBottom" anchorx="page"/>
          </v:group>
        </w:pict>
      </w:r>
    </w:p>
    <w:p w14:paraId="45EE0136" w14:textId="77777777" w:rsidR="004678B8" w:rsidRDefault="00C43813">
      <w:pPr>
        <w:spacing w:before="150"/>
        <w:ind w:left="618"/>
        <w:rPr>
          <w:sz w:val="18"/>
        </w:rPr>
      </w:pPr>
      <w:r>
        <w:rPr>
          <w:b/>
          <w:sz w:val="18"/>
        </w:rPr>
        <w:t>Kaynak</w:t>
      </w:r>
      <w:r>
        <w:rPr>
          <w:sz w:val="18"/>
        </w:rPr>
        <w:t>: Tablo 3.’deki 2006-2015 verisi kullanılarak hazırlanmıştır.</w:t>
      </w:r>
    </w:p>
    <w:p w14:paraId="56B15D24" w14:textId="77777777" w:rsidR="004678B8" w:rsidRDefault="004678B8">
      <w:pPr>
        <w:rPr>
          <w:sz w:val="18"/>
        </w:rPr>
        <w:sectPr w:rsidR="004678B8">
          <w:pgSz w:w="9360" w:h="13330"/>
          <w:pgMar w:top="1240" w:right="0" w:bottom="280" w:left="800" w:header="710" w:footer="0" w:gutter="0"/>
          <w:cols w:space="708"/>
        </w:sectPr>
      </w:pPr>
    </w:p>
    <w:p w14:paraId="6D4F16D3" w14:textId="77777777" w:rsidR="004678B8" w:rsidRDefault="00C43813">
      <w:pPr>
        <w:pStyle w:val="Balk3"/>
        <w:ind w:right="1408"/>
        <w:jc w:val="center"/>
      </w:pPr>
      <w:r>
        <w:lastRenderedPageBreak/>
        <w:t>Grafik 4.</w:t>
      </w:r>
    </w:p>
    <w:p w14:paraId="0E2B9A4F" w14:textId="77777777" w:rsidR="004678B8" w:rsidRDefault="00C43813">
      <w:pPr>
        <w:pStyle w:val="GvdeMetni"/>
        <w:spacing w:before="33" w:line="276" w:lineRule="auto"/>
        <w:ind w:left="615" w:right="1414"/>
        <w:jc w:val="center"/>
      </w:pPr>
      <w:r>
        <w:t>Yüzde 20'lik Gruplara Göre 2006 ile 2015 Gelir Dağılımının Karşılaştırılması</w:t>
      </w:r>
    </w:p>
    <w:p w14:paraId="39CB93B4" w14:textId="77777777" w:rsidR="004678B8" w:rsidRDefault="00C9101E">
      <w:pPr>
        <w:pStyle w:val="GvdeMetni"/>
        <w:ind w:left="613"/>
        <w:rPr>
          <w:sz w:val="20"/>
        </w:rPr>
      </w:pPr>
      <w:r>
        <w:rPr>
          <w:sz w:val="20"/>
        </w:rPr>
      </w:r>
      <w:r>
        <w:rPr>
          <w:sz w:val="20"/>
        </w:rPr>
        <w:pict w14:anchorId="410B6480">
          <v:group id="_x0000_s3955" style="width:340.6pt;height:148.8pt;mso-position-horizontal-relative:char;mso-position-vertical-relative:line" coordsize="6812,2976">
            <v:line id="_x0000_s4040" style="position:absolute" from="1008,2081" to="6470,2081" strokecolor="#888" strokeweight=".48pt">
              <v:stroke dashstyle="1 1"/>
            </v:line>
            <v:line id="_x0000_s4039" style="position:absolute" from="1008,1594" to="6470,1594" strokecolor="#888" strokeweight=".48pt">
              <v:stroke dashstyle="1 1"/>
            </v:line>
            <v:line id="_x0000_s4038" style="position:absolute" from="1008,1104" to="6470,1104" strokecolor="#888" strokeweight=".48pt">
              <v:stroke dashstyle="1 1"/>
            </v:line>
            <v:line id="_x0000_s4037" style="position:absolute" from="1008,617" to="6470,617" strokecolor="#888" strokeweight=".48pt">
              <v:stroke dashstyle="1 1"/>
            </v:line>
            <v:line id="_x0000_s4036" style="position:absolute" from="1008,127" to="6470,127" strokecolor="#888" strokeweight=".48pt">
              <v:stroke dashstyle="1 1"/>
            </v:line>
            <v:line id="_x0000_s4035" style="position:absolute" from="1615,127" to="1615,2570" strokecolor="#888" strokeweight=".48pt">
              <v:stroke dashstyle="1 1"/>
            </v:line>
            <v:line id="_x0000_s4034" style="position:absolute" from="2222,127" to="2222,2570" strokecolor="#888" strokeweight=".48pt">
              <v:stroke dashstyle="1 1"/>
            </v:line>
            <v:line id="_x0000_s4033" style="position:absolute" from="2830,127" to="2830,2570" strokecolor="#888" strokeweight=".48pt">
              <v:stroke dashstyle="1 1"/>
            </v:line>
            <v:line id="_x0000_s4032" style="position:absolute" from="3437,127" to="3437,2570" strokecolor="#888" strokeweight=".48pt">
              <v:stroke dashstyle="1 1"/>
            </v:line>
            <v:line id="_x0000_s4031" style="position:absolute" from="4044,127" to="4044,2570" strokecolor="#888" strokeweight=".48pt">
              <v:stroke dashstyle="1 1"/>
            </v:line>
            <v:line id="_x0000_s4030" style="position:absolute" from="4649,127" to="4649,2570" strokecolor="#888" strokeweight=".48pt">
              <v:stroke dashstyle="1 1"/>
            </v:line>
            <v:line id="_x0000_s4029" style="position:absolute" from="5256,127" to="5256,2570" strokecolor="#888" strokeweight=".48pt">
              <v:stroke dashstyle="1 1"/>
            </v:line>
            <v:line id="_x0000_s4028" style="position:absolute" from="5863,127" to="5863,2570" strokecolor="#888" strokeweight=".48pt">
              <v:stroke dashstyle="1 1"/>
            </v:line>
            <v:line id="_x0000_s4027" style="position:absolute" from="6470,127" to="6470,2570" strokecolor="#888" strokeweight=".48pt">
              <v:stroke dashstyle="1 1"/>
            </v:line>
            <v:line id="_x0000_s4026" style="position:absolute" from="1008,2570" to="1008,127" strokecolor="#888" strokeweight=".48pt"/>
            <v:line id="_x0000_s4025" style="position:absolute" from="946,2570" to="1008,2570" strokecolor="#888" strokeweight=".48pt"/>
            <v:line id="_x0000_s4024" style="position:absolute" from="946,2081" to="1008,2081" strokecolor="#888" strokeweight=".48pt"/>
            <v:line id="_x0000_s4023" style="position:absolute" from="946,1594" to="1008,1594" strokecolor="#888" strokeweight=".48pt"/>
            <v:line id="_x0000_s4022" style="position:absolute" from="946,1104" to="1008,1104" strokecolor="#888" strokeweight=".48pt"/>
            <v:line id="_x0000_s4021" style="position:absolute" from="946,617" to="1008,617" strokecolor="#888" strokeweight=".48pt"/>
            <v:line id="_x0000_s4020" style="position:absolute" from="946,127" to="1008,127" strokecolor="#888" strokeweight=".48pt"/>
            <v:line id="_x0000_s4019" style="position:absolute" from="1008,2570" to="6470,2570" strokecolor="#888" strokeweight=".48pt"/>
            <v:line id="_x0000_s4018" style="position:absolute" from="1008,2570" to="1008,2633" strokecolor="#888" strokeweight=".48pt"/>
            <v:line id="_x0000_s4017" style="position:absolute" from="1615,2570" to="1615,2633" strokecolor="#888" strokeweight=".48pt"/>
            <v:line id="_x0000_s4016" style="position:absolute" from="2222,2570" to="2222,2633" strokecolor="#888" strokeweight=".48pt"/>
            <v:line id="_x0000_s4015" style="position:absolute" from="2830,2570" to="2830,2633" strokecolor="#888" strokeweight=".48pt"/>
            <v:line id="_x0000_s4014" style="position:absolute" from="3437,2570" to="3437,2633" strokecolor="#888" strokeweight=".48pt"/>
            <v:line id="_x0000_s4013" style="position:absolute" from="4044,2570" to="4044,2633" strokecolor="#888" strokeweight=".48pt"/>
            <v:line id="_x0000_s4012" style="position:absolute" from="4649,2570" to="4649,2633" strokecolor="#888" strokeweight=".48pt"/>
            <v:line id="_x0000_s4011" style="position:absolute" from="5256,2570" to="5256,2633" strokecolor="#888" strokeweight=".48pt"/>
            <v:line id="_x0000_s4010" style="position:absolute" from="5863,2570" to="5863,2633" strokecolor="#888" strokeweight=".48pt"/>
            <v:line id="_x0000_s4009" style="position:absolute" from="6470,2570" to="6470,2633" strokecolor="#888" strokeweight=".48pt"/>
            <v:shape id="_x0000_s4008" style="position:absolute;left:1009;top:2293;width:5460;height:171" coordorigin="1009,2293" coordsize="5460,171" path="m1009,2464r607,-41l2224,2418r604,-10l3436,2394r607,-17l4650,2360r607,-26l5862,2317r607,-24e" filled="f" strokecolor="#5b9bd4" strokeweight="2.52pt">
              <v:stroke dashstyle="dot"/>
              <v:path arrowok="t"/>
            </v:shape>
            <v:shape id="_x0000_s4007" type="#_x0000_t75" style="position:absolute;left:938;top:2396;width:140;height:140">
              <v:imagedata r:id="rId123" o:title=""/>
            </v:shape>
            <v:shape id="_x0000_s4006" style="position:absolute;left:938;top:2396;width:140;height:140" coordorigin="938,2396" coordsize="140,140" path="m1008,2396r69,70l1008,2536r-70,-70l1008,2396xe" filled="f" strokecolor="#5b9bd4" strokeweight=".48pt">
              <v:stroke dashstyle="1 1"/>
              <v:path arrowok="t"/>
            </v:shape>
            <v:shape id="_x0000_s4005" type="#_x0000_t75" style="position:absolute;left:1545;top:2355;width:140;height:140">
              <v:imagedata r:id="rId124" o:title=""/>
            </v:shape>
            <v:shape id="_x0000_s4004" style="position:absolute;left:1545;top:2355;width:140;height:140" coordorigin="1545,2356" coordsize="140,140" path="m1615,2356r69,69l1615,2495r-70,-70l1615,2356xe" filled="f" strokecolor="#5b9bd4" strokeweight=".48pt">
              <v:stroke dashstyle="1 1"/>
              <v:path arrowok="t"/>
            </v:shape>
            <v:shape id="_x0000_s4003" type="#_x0000_t75" style="position:absolute;left:2152;top:2350;width:140;height:140">
              <v:imagedata r:id="rId125" o:title=""/>
            </v:shape>
            <v:shape id="_x0000_s4002" style="position:absolute;left:2152;top:2350;width:140;height:140" coordorigin="2152,2351" coordsize="140,140" path="m2222,2351r70,69l2222,2490r-70,-70l2222,2351xe" filled="f" strokecolor="#5b9bd4" strokeweight=".48pt">
              <v:stroke dashstyle="1 1"/>
              <v:path arrowok="t"/>
            </v:shape>
            <v:shape id="_x0000_s4001" type="#_x0000_t75" style="position:absolute;left:2759;top:2341;width:140;height:140">
              <v:imagedata r:id="rId126" o:title=""/>
            </v:shape>
            <v:shape id="_x0000_s4000" style="position:absolute;left:2759;top:2341;width:140;height:140" coordorigin="2760,2341" coordsize="140,140" path="m2829,2341r70,70l2829,2480r-69,-69l2829,2341xe" filled="f" strokecolor="#5b9bd4" strokeweight=".48pt">
              <v:stroke dashstyle="1 1"/>
              <v:path arrowok="t"/>
            </v:shape>
            <v:shape id="_x0000_s3999" type="#_x0000_t75" style="position:absolute;left:3366;top:2326;width:140;height:140">
              <v:imagedata r:id="rId127" o:title=""/>
            </v:shape>
            <v:shape id="_x0000_s3998" style="position:absolute;left:3366;top:2326;width:140;height:140" coordorigin="3367,2327" coordsize="140,140" path="m3436,2327r70,69l3436,2466r-69,-70l3436,2327xe" filled="f" strokecolor="#5b9bd4" strokeweight=".48pt">
              <v:stroke dashstyle="1 1"/>
              <v:path arrowok="t"/>
            </v:shape>
            <v:shape id="_x0000_s3997" type="#_x0000_t75" style="position:absolute;left:3974;top:2310;width:140;height:140">
              <v:imagedata r:id="rId128" o:title=""/>
            </v:shape>
            <v:shape id="_x0000_s3996" style="position:absolute;left:3974;top:2310;width:140;height:140" coordorigin="3974,2310" coordsize="140,140" path="m4044,2310r69,70l4044,2449r-70,-69l4044,2310xe" filled="f" strokecolor="#5b9bd4" strokeweight=".48pt">
              <v:stroke dashstyle="1 1"/>
              <v:path arrowok="t"/>
            </v:shape>
            <v:shape id="_x0000_s3995" type="#_x0000_t75" style="position:absolute;left:4578;top:2290;width:140;height:140">
              <v:imagedata r:id="rId129" o:title=""/>
            </v:shape>
            <v:shape id="_x0000_s3994" style="position:absolute;left:4578;top:2290;width:140;height:140" coordorigin="4579,2291" coordsize="140,140" path="m4648,2291r70,69l4648,2430r-69,-70l4648,2291xe" filled="f" strokecolor="#5b9bd4" strokeweight=".48pt">
              <v:stroke dashstyle="1 1"/>
              <v:path arrowok="t"/>
            </v:shape>
            <v:shape id="_x0000_s3993" type="#_x0000_t75" style="position:absolute;left:5186;top:2264;width:140;height:140">
              <v:imagedata r:id="rId130" o:title=""/>
            </v:shape>
            <v:shape id="_x0000_s3992" style="position:absolute;left:5186;top:2264;width:140;height:140" coordorigin="5186,2264" coordsize="140,140" path="m5256,2264r69,70l5256,2404r-70,-70l5256,2264xe" filled="f" strokecolor="#5b9bd4" strokeweight=".48pt">
              <v:stroke dashstyle="1 1"/>
              <v:path arrowok="t"/>
            </v:shape>
            <v:shape id="_x0000_s3991" type="#_x0000_t75" style="position:absolute;left:5793;top:2247;width:140;height:140">
              <v:imagedata r:id="rId131" o:title=""/>
            </v:shape>
            <v:shape id="_x0000_s3990" style="position:absolute;left:5793;top:2247;width:140;height:140" coordorigin="5793,2248" coordsize="140,140" path="m5863,2248r69,69l5863,2387r-70,-70l5863,2248xe" filled="f" strokecolor="#5b9bd4" strokeweight=".48pt">
              <v:stroke dashstyle="1 1"/>
              <v:path arrowok="t"/>
            </v:shape>
            <v:shape id="_x0000_s3989" type="#_x0000_t75" style="position:absolute;left:6400;top:2223;width:140;height:140">
              <v:imagedata r:id="rId132" o:title=""/>
            </v:shape>
            <v:shape id="_x0000_s3988" style="position:absolute;left:6400;top:2223;width:140;height:140" coordorigin="6400,2224" coordsize="140,140" path="m6470,2224r70,69l6470,2363r-70,-70l6470,2224xe" filled="f" strokecolor="#5b9bd4" strokeweight=".48pt">
              <v:stroke dashstyle="1 1"/>
              <v:path arrowok="t"/>
            </v:shape>
            <v:shape id="_x0000_s3987" style="position:absolute;left:1009;top:577;width:5460;height:1136" coordorigin="1009,577" coordsize="5460,1136" path="m1009,1712r607,-187l2224,1499r604,-125l3436,1362r607,-134l4650,1110,5257,942,5862,824,6469,577e" filled="f" strokecolor="#ec7c30" strokeweight="2.52pt">
              <v:stroke dashstyle="dot"/>
              <v:path arrowok="t"/>
            </v:shape>
            <v:shape id="_x0000_s3986" type="#_x0000_t75" style="position:absolute;left:938;top:1645;width:140;height:140">
              <v:imagedata r:id="rId133" o:title=""/>
            </v:shape>
            <v:rect id="_x0000_s3985" style="position:absolute;left:938;top:1645;width:140;height:140" filled="f" strokecolor="#ec7c30" strokeweight=".48pt">
              <v:stroke dashstyle="1 1"/>
            </v:rect>
            <v:shape id="_x0000_s3984" type="#_x0000_t75" style="position:absolute;left:1545;top:1458;width:140;height:140">
              <v:imagedata r:id="rId134" o:title=""/>
            </v:shape>
            <v:rect id="_x0000_s3983" style="position:absolute;left:1545;top:1458;width:140;height:140" filled="f" strokecolor="#ec7c30" strokeweight=".48pt">
              <v:stroke dashstyle="1 1"/>
            </v:rect>
            <v:shape id="_x0000_s3982" type="#_x0000_t75" style="position:absolute;left:2152;top:1431;width:140;height:140">
              <v:imagedata r:id="rId135" o:title=""/>
            </v:shape>
            <v:rect id="_x0000_s3981" style="position:absolute;left:2152;top:1431;width:140;height:140" filled="f" strokecolor="#ec7c30" strokeweight=".48pt">
              <v:stroke dashstyle="1 1"/>
            </v:rect>
            <v:shape id="_x0000_s3980" type="#_x0000_t75" style="position:absolute;left:2759;top:1304;width:140;height:140">
              <v:imagedata r:id="rId136" o:title=""/>
            </v:shape>
            <v:rect id="_x0000_s3979" style="position:absolute;left:2759;top:1304;width:140;height:140" filled="f" strokecolor="#ec7c30" strokeweight=".48pt">
              <v:stroke dashstyle="1 1"/>
            </v:rect>
            <v:shape id="_x0000_s3978" type="#_x0000_t75" style="position:absolute;left:3366;top:1292;width:140;height:140">
              <v:imagedata r:id="rId137" o:title=""/>
            </v:shape>
            <v:rect id="_x0000_s3977" style="position:absolute;left:3366;top:1292;width:140;height:140" filled="f" strokecolor="#ec7c30" strokeweight=".48pt">
              <v:stroke dashstyle="1 1"/>
            </v:rect>
            <v:shape id="_x0000_s3976" type="#_x0000_t75" style="position:absolute;left:3974;top:1158;width:140;height:140">
              <v:imagedata r:id="rId138" o:title=""/>
            </v:shape>
            <v:rect id="_x0000_s3975" style="position:absolute;left:3974;top:1158;width:140;height:140" filled="f" strokecolor="#ec7c30" strokeweight=".48pt">
              <v:stroke dashstyle="1 1"/>
            </v:rect>
            <v:shape id="_x0000_s3974" type="#_x0000_t75" style="position:absolute;left:4578;top:1040;width:140;height:140">
              <v:imagedata r:id="rId135" o:title=""/>
            </v:shape>
            <v:rect id="_x0000_s3973" style="position:absolute;left:4578;top:1040;width:140;height:140" filled="f" strokecolor="#ec7c30" strokeweight=".48pt">
              <v:stroke dashstyle="1 1"/>
            </v:rect>
            <v:shape id="_x0000_s3972" type="#_x0000_t75" style="position:absolute;left:5186;top:872;width:140;height:140">
              <v:imagedata r:id="rId139" o:title=""/>
            </v:shape>
            <v:rect id="_x0000_s3971" style="position:absolute;left:5186;top:872;width:140;height:140" filled="f" strokecolor="#ec7c30" strokeweight=".48pt">
              <v:stroke dashstyle="1 1"/>
            </v:rect>
            <v:shape id="_x0000_s3970" type="#_x0000_t75" style="position:absolute;left:5793;top:754;width:140;height:140">
              <v:imagedata r:id="rId140" o:title=""/>
            </v:shape>
            <v:rect id="_x0000_s3969" style="position:absolute;left:5793;top:754;width:140;height:140" filled="f" strokecolor="#ec7c30" strokeweight=".48pt">
              <v:stroke dashstyle="1 1"/>
            </v:rect>
            <v:shape id="_x0000_s3968" type="#_x0000_t75" style="position:absolute;left:6400;top:507;width:140;height:140">
              <v:imagedata r:id="rId141" o:title=""/>
            </v:shape>
            <v:rect id="_x0000_s3967" style="position:absolute;left:6400;top:507;width:140;height:140" filled="f" strokecolor="#ec7c30" strokeweight=".48pt">
              <v:stroke dashstyle="1 1"/>
            </v:rect>
            <v:line id="_x0000_s3966" style="position:absolute" from="5317,1420" to="5821,1420" strokecolor="#5b9bd4" strokeweight="2.52pt">
              <v:stroke dashstyle="dot"/>
            </v:line>
            <v:shape id="_x0000_s3965" type="#_x0000_t75" style="position:absolute;left:5508;top:1358;width:120;height:120">
              <v:imagedata r:id="rId142" o:title=""/>
            </v:shape>
            <v:shape id="_x0000_s3964" style="position:absolute;left:5508;top:1358;width:120;height:120" coordorigin="5508,1358" coordsize="120,120" path="m5568,1358r60,60l5568,1478r-60,-60l5568,1358xe" filled="f" strokecolor="#5b9bd4" strokeweight=".48pt">
              <v:stroke dashstyle="1 1"/>
              <v:path arrowok="t"/>
            </v:shape>
            <v:line id="_x0000_s3963" style="position:absolute" from="5317,1667" to="5821,1667" strokecolor="#ec7c30" strokeweight="2.52pt">
              <v:stroke dashstyle="dot"/>
            </v:line>
            <v:shape id="_x0000_s3962" type="#_x0000_t75" style="position:absolute;left:5508;top:1605;width:120;height:120">
              <v:imagedata r:id="rId143" o:title=""/>
            </v:shape>
            <v:rect id="_x0000_s3961" style="position:absolute;left:5508;top:1605;width:120;height:120" filled="f" strokecolor="#ec7c30" strokeweight=".48pt">
              <v:stroke dashstyle="1 1"/>
            </v:rect>
            <v:rect id="_x0000_s3960" style="position:absolute;left:4;top:4;width:6802;height:2967" filled="f" strokecolor="#888" strokeweight=".48pt"/>
            <v:shape id="_x0000_s3959" type="#_x0000_t202" style="position:absolute;left:806;top:2738;width:5888;height:200" filled="f" stroked="f">
              <v:textbox inset="0,0,0,0">
                <w:txbxContent>
                  <w:p w14:paraId="7D8FC8AD" w14:textId="77777777" w:rsidR="00C43813" w:rsidRDefault="00C43813">
                    <w:pPr>
                      <w:tabs>
                        <w:tab w:val="left" w:pos="606"/>
                        <w:tab w:val="left" w:pos="1213"/>
                        <w:tab w:val="left" w:pos="1820"/>
                        <w:tab w:val="left" w:pos="2427"/>
                        <w:tab w:val="left" w:pos="3034"/>
                        <w:tab w:val="left" w:pos="3641"/>
                        <w:tab w:val="left" w:pos="4248"/>
                        <w:tab w:val="left" w:pos="4855"/>
                        <w:tab w:val="left" w:pos="5461"/>
                      </w:tabs>
                      <w:spacing w:line="199" w:lineRule="exact"/>
                      <w:rPr>
                        <w:rFonts w:ascii="Calibri"/>
                        <w:sz w:val="20"/>
                      </w:rPr>
                    </w:pPr>
                    <w:r>
                      <w:rPr>
                        <w:rFonts w:ascii="Calibri"/>
                        <w:sz w:val="20"/>
                      </w:rPr>
                      <w:t>2006</w:t>
                    </w:r>
                    <w:r>
                      <w:rPr>
                        <w:rFonts w:ascii="Calibri"/>
                        <w:sz w:val="20"/>
                      </w:rPr>
                      <w:tab/>
                      <w:t>2007</w:t>
                    </w:r>
                    <w:r>
                      <w:rPr>
                        <w:rFonts w:ascii="Calibri"/>
                        <w:sz w:val="20"/>
                      </w:rPr>
                      <w:tab/>
                      <w:t>2008</w:t>
                    </w:r>
                    <w:r>
                      <w:rPr>
                        <w:rFonts w:ascii="Calibri"/>
                        <w:sz w:val="20"/>
                      </w:rPr>
                      <w:tab/>
                      <w:t>2009</w:t>
                    </w:r>
                    <w:r>
                      <w:rPr>
                        <w:rFonts w:ascii="Calibri"/>
                        <w:sz w:val="20"/>
                      </w:rPr>
                      <w:tab/>
                      <w:t>2010</w:t>
                    </w:r>
                    <w:r>
                      <w:rPr>
                        <w:rFonts w:ascii="Calibri"/>
                        <w:sz w:val="20"/>
                      </w:rPr>
                      <w:tab/>
                      <w:t>2011</w:t>
                    </w:r>
                    <w:r>
                      <w:rPr>
                        <w:rFonts w:ascii="Calibri"/>
                        <w:sz w:val="20"/>
                      </w:rPr>
                      <w:tab/>
                      <w:t>2012</w:t>
                    </w:r>
                    <w:r>
                      <w:rPr>
                        <w:rFonts w:ascii="Calibri"/>
                        <w:sz w:val="20"/>
                      </w:rPr>
                      <w:tab/>
                      <w:t>2013</w:t>
                    </w:r>
                    <w:r>
                      <w:rPr>
                        <w:rFonts w:ascii="Calibri"/>
                        <w:sz w:val="20"/>
                      </w:rPr>
                      <w:tab/>
                      <w:t>2014</w:t>
                    </w:r>
                    <w:r>
                      <w:rPr>
                        <w:rFonts w:ascii="Calibri"/>
                        <w:sz w:val="20"/>
                      </w:rPr>
                      <w:tab/>
                      <w:t>2015</w:t>
                    </w:r>
                  </w:p>
                </w:txbxContent>
              </v:textbox>
            </v:shape>
            <v:shape id="_x0000_s3958" type="#_x0000_t202" style="position:absolute;left:272;top:1989;width:571;height:200" filled="f" stroked="f">
              <v:textbox inset="0,0,0,0">
                <w:txbxContent>
                  <w:p w14:paraId="325797C8" w14:textId="77777777" w:rsidR="00C43813" w:rsidRDefault="00C43813">
                    <w:pPr>
                      <w:spacing w:line="199" w:lineRule="exact"/>
                      <w:rPr>
                        <w:rFonts w:ascii="Calibri"/>
                        <w:sz w:val="20"/>
                      </w:rPr>
                    </w:pPr>
                    <w:r>
                      <w:rPr>
                        <w:rFonts w:ascii="Calibri"/>
                        <w:sz w:val="20"/>
                      </w:rPr>
                      <w:t>20 000</w:t>
                    </w:r>
                  </w:p>
                </w:txbxContent>
              </v:textbox>
            </v:shape>
            <v:shape id="_x0000_s3957" type="#_x0000_t202" style="position:absolute;left:5879;top:1327;width:563;height:448" filled="f" stroked="f">
              <v:textbox inset="0,0,0,0">
                <w:txbxContent>
                  <w:p w14:paraId="2C37F40C" w14:textId="77777777" w:rsidR="00C43813" w:rsidRDefault="00C43813">
                    <w:pPr>
                      <w:spacing w:line="203" w:lineRule="exact"/>
                      <w:rPr>
                        <w:rFonts w:ascii="Calibri"/>
                        <w:sz w:val="20"/>
                      </w:rPr>
                    </w:pPr>
                    <w:r>
                      <w:rPr>
                        <w:rFonts w:ascii="Calibri"/>
                        <w:sz w:val="20"/>
                      </w:rPr>
                      <w:t>1.</w:t>
                    </w:r>
                    <w:r>
                      <w:rPr>
                        <w:rFonts w:ascii="Calibri"/>
                        <w:spacing w:val="-1"/>
                        <w:sz w:val="20"/>
                      </w:rPr>
                      <w:t xml:space="preserve"> </w:t>
                    </w:r>
                    <w:r>
                      <w:rPr>
                        <w:rFonts w:ascii="Calibri"/>
                        <w:sz w:val="20"/>
                      </w:rPr>
                      <w:t>%20</w:t>
                    </w:r>
                  </w:p>
                  <w:p w14:paraId="799A3AAF" w14:textId="77777777" w:rsidR="00C43813" w:rsidRDefault="00C43813">
                    <w:pPr>
                      <w:spacing w:before="4" w:line="240" w:lineRule="exact"/>
                      <w:rPr>
                        <w:rFonts w:ascii="Calibri"/>
                        <w:sz w:val="20"/>
                      </w:rPr>
                    </w:pPr>
                    <w:r>
                      <w:rPr>
                        <w:rFonts w:ascii="Calibri"/>
                        <w:sz w:val="20"/>
                      </w:rPr>
                      <w:t>5.</w:t>
                    </w:r>
                    <w:r>
                      <w:rPr>
                        <w:rFonts w:ascii="Calibri"/>
                        <w:spacing w:val="-1"/>
                        <w:sz w:val="20"/>
                      </w:rPr>
                      <w:t xml:space="preserve"> </w:t>
                    </w:r>
                    <w:r>
                      <w:rPr>
                        <w:rFonts w:ascii="Calibri"/>
                        <w:sz w:val="20"/>
                      </w:rPr>
                      <w:t>%20</w:t>
                    </w:r>
                  </w:p>
                </w:txbxContent>
              </v:textbox>
            </v:shape>
            <v:shape id="_x0000_s3956" type="#_x0000_t202" style="position:absolute;left:170;top:35;width:674;height:1665" filled="f" stroked="f">
              <v:textbox inset="0,0,0,0">
                <w:txbxContent>
                  <w:p w14:paraId="68DDD69F" w14:textId="77777777" w:rsidR="00C43813" w:rsidRDefault="00C43813">
                    <w:pPr>
                      <w:spacing w:line="203" w:lineRule="exact"/>
                      <w:ind w:right="18"/>
                      <w:jc w:val="right"/>
                      <w:rPr>
                        <w:rFonts w:ascii="Calibri"/>
                        <w:sz w:val="20"/>
                      </w:rPr>
                    </w:pPr>
                    <w:r>
                      <w:rPr>
                        <w:rFonts w:ascii="Calibri"/>
                        <w:sz w:val="20"/>
                      </w:rPr>
                      <w:t xml:space="preserve">100 </w:t>
                    </w:r>
                    <w:r>
                      <w:rPr>
                        <w:rFonts w:ascii="Calibri"/>
                        <w:spacing w:val="-6"/>
                        <w:sz w:val="20"/>
                      </w:rPr>
                      <w:t>000</w:t>
                    </w:r>
                  </w:p>
                  <w:p w14:paraId="217F8C7F" w14:textId="77777777" w:rsidR="00C43813" w:rsidRDefault="00C43813">
                    <w:pPr>
                      <w:spacing w:before="12"/>
                      <w:rPr>
                        <w:rFonts w:ascii="Calibri"/>
                        <w:sz w:val="19"/>
                      </w:rPr>
                    </w:pPr>
                  </w:p>
                  <w:p w14:paraId="353DABD8" w14:textId="77777777" w:rsidR="00C43813" w:rsidRDefault="00C43813">
                    <w:pPr>
                      <w:ind w:left="101"/>
                      <w:rPr>
                        <w:rFonts w:ascii="Calibri"/>
                        <w:sz w:val="20"/>
                      </w:rPr>
                    </w:pPr>
                    <w:r>
                      <w:rPr>
                        <w:rFonts w:ascii="Calibri"/>
                        <w:sz w:val="20"/>
                      </w:rPr>
                      <w:t>80</w:t>
                    </w:r>
                    <w:r>
                      <w:rPr>
                        <w:rFonts w:ascii="Calibri"/>
                        <w:spacing w:val="-3"/>
                        <w:sz w:val="20"/>
                      </w:rPr>
                      <w:t xml:space="preserve"> </w:t>
                    </w:r>
                    <w:r>
                      <w:rPr>
                        <w:rFonts w:ascii="Calibri"/>
                        <w:sz w:val="20"/>
                      </w:rPr>
                      <w:t>000</w:t>
                    </w:r>
                  </w:p>
                  <w:p w14:paraId="19F650CB" w14:textId="77777777" w:rsidR="00C43813" w:rsidRDefault="00C43813">
                    <w:pPr>
                      <w:rPr>
                        <w:rFonts w:ascii="Calibri"/>
                        <w:sz w:val="20"/>
                      </w:rPr>
                    </w:pPr>
                  </w:p>
                  <w:p w14:paraId="19862EA0" w14:textId="77777777" w:rsidR="00C43813" w:rsidRDefault="00C43813">
                    <w:pPr>
                      <w:ind w:left="101"/>
                      <w:rPr>
                        <w:rFonts w:ascii="Calibri"/>
                        <w:sz w:val="20"/>
                      </w:rPr>
                    </w:pPr>
                    <w:r>
                      <w:rPr>
                        <w:rFonts w:ascii="Calibri"/>
                        <w:sz w:val="20"/>
                      </w:rPr>
                      <w:t>60</w:t>
                    </w:r>
                    <w:r>
                      <w:rPr>
                        <w:rFonts w:ascii="Calibri"/>
                        <w:spacing w:val="-3"/>
                        <w:sz w:val="20"/>
                      </w:rPr>
                      <w:t xml:space="preserve"> </w:t>
                    </w:r>
                    <w:r>
                      <w:rPr>
                        <w:rFonts w:ascii="Calibri"/>
                        <w:sz w:val="20"/>
                      </w:rPr>
                      <w:t>000</w:t>
                    </w:r>
                  </w:p>
                  <w:p w14:paraId="4BB7706A" w14:textId="77777777" w:rsidR="00C43813" w:rsidRDefault="00C43813">
                    <w:pPr>
                      <w:rPr>
                        <w:rFonts w:ascii="Calibri"/>
                        <w:sz w:val="20"/>
                      </w:rPr>
                    </w:pPr>
                  </w:p>
                  <w:p w14:paraId="57606680" w14:textId="77777777" w:rsidR="00C43813" w:rsidRDefault="00C43813">
                    <w:pPr>
                      <w:spacing w:before="1" w:line="240" w:lineRule="exact"/>
                      <w:ind w:right="19"/>
                      <w:jc w:val="right"/>
                      <w:rPr>
                        <w:rFonts w:ascii="Calibri"/>
                        <w:sz w:val="20"/>
                      </w:rPr>
                    </w:pPr>
                    <w:r>
                      <w:rPr>
                        <w:rFonts w:ascii="Calibri"/>
                        <w:sz w:val="20"/>
                      </w:rPr>
                      <w:t>40</w:t>
                    </w:r>
                    <w:r>
                      <w:rPr>
                        <w:rFonts w:ascii="Calibri"/>
                        <w:spacing w:val="-3"/>
                        <w:sz w:val="20"/>
                      </w:rPr>
                      <w:t xml:space="preserve"> </w:t>
                    </w:r>
                    <w:r>
                      <w:rPr>
                        <w:rFonts w:ascii="Calibri"/>
                        <w:sz w:val="20"/>
                      </w:rPr>
                      <w:t>000</w:t>
                    </w:r>
                  </w:p>
                </w:txbxContent>
              </v:textbox>
            </v:shape>
            <w10:anchorlock/>
          </v:group>
        </w:pict>
      </w:r>
    </w:p>
    <w:p w14:paraId="51EE3369" w14:textId="77777777" w:rsidR="004678B8" w:rsidRDefault="00C43813">
      <w:pPr>
        <w:spacing w:before="70"/>
        <w:ind w:left="618"/>
        <w:rPr>
          <w:sz w:val="18"/>
        </w:rPr>
      </w:pPr>
      <w:r>
        <w:rPr>
          <w:b/>
          <w:sz w:val="18"/>
        </w:rPr>
        <w:t>Kaynak</w:t>
      </w:r>
      <w:r>
        <w:rPr>
          <w:sz w:val="18"/>
        </w:rPr>
        <w:t>: Tablo 3.’deki 2006-2015 verisi kullanılarak hazırlanmıştır.</w:t>
      </w:r>
    </w:p>
    <w:p w14:paraId="3A3726E0" w14:textId="77777777" w:rsidR="004678B8" w:rsidRDefault="00C43813">
      <w:pPr>
        <w:pStyle w:val="Balk3"/>
        <w:spacing w:before="94"/>
        <w:ind w:right="1408"/>
        <w:jc w:val="center"/>
      </w:pPr>
      <w:r>
        <w:t>Grafik 5.</w:t>
      </w:r>
    </w:p>
    <w:p w14:paraId="70DB3025" w14:textId="77777777" w:rsidR="004678B8" w:rsidRDefault="00C43813">
      <w:pPr>
        <w:pStyle w:val="GvdeMetni"/>
        <w:spacing w:before="34" w:line="276" w:lineRule="auto"/>
        <w:ind w:left="614" w:right="1414"/>
        <w:jc w:val="center"/>
      </w:pPr>
      <w:r>
        <w:t>Yüzde 20'lik Gruplar İçin 2015 Gelir Dağılımının Türkiye Ortalamasına Göre Karşılaştırılması</w:t>
      </w:r>
    </w:p>
    <w:p w14:paraId="23D2F44E" w14:textId="77777777" w:rsidR="004678B8" w:rsidRDefault="00C9101E">
      <w:pPr>
        <w:pStyle w:val="GvdeMetni"/>
        <w:spacing w:before="3"/>
        <w:ind w:left="0"/>
        <w:rPr>
          <w:sz w:val="12"/>
        </w:rPr>
      </w:pPr>
      <w:r>
        <w:pict w14:anchorId="6D1B5D89">
          <v:group id="_x0000_s3902" style="position:absolute;margin-left:70.7pt;margin-top:9.05pt;width:340.8pt;height:192.85pt;z-index:-251621376;mso-wrap-distance-left:0;mso-wrap-distance-right:0;mso-position-horizontal-relative:page" coordorigin="1414,181" coordsize="6816,3857">
            <v:line id="_x0000_s3954" style="position:absolute" from="2242,3184" to="8004,3184" strokecolor="#888" strokeweight=".48pt">
              <v:stroke dashstyle="1 1"/>
            </v:line>
            <v:shape id="_x0000_s3953" type="#_x0000_t75" style="position:absolute;left:2340;top:3075;width:956;height:471">
              <v:imagedata r:id="rId144" o:title=""/>
            </v:shape>
            <v:line id="_x0000_s3952" style="position:absolute" from="2242,2838" to="8004,2838" strokecolor="#888" strokeweight=".48pt">
              <v:stroke dashstyle="1 1"/>
            </v:line>
            <v:shape id="_x0000_s3951" type="#_x0000_t75" style="position:absolute;left:3492;top:2789;width:956;height:756">
              <v:imagedata r:id="rId145" o:title=""/>
            </v:shape>
            <v:line id="_x0000_s3950" style="position:absolute" from="2242,2490" to="8004,2490" strokecolor="#888" strokeweight=".48pt">
              <v:stroke dashstyle="1 1"/>
            </v:line>
            <v:shape id="_x0000_s3949" type="#_x0000_t75" style="position:absolute;left:4644;top:2497;width:956;height:1049">
              <v:imagedata r:id="rId146" o:title=""/>
            </v:shape>
            <v:line id="_x0000_s3948" style="position:absolute" from="2242,2142" to="8004,2142" strokecolor="#888" strokeweight=".48pt">
              <v:stroke dashstyle="1 1"/>
            </v:line>
            <v:shape id="_x0000_s3947" type="#_x0000_t75" style="position:absolute;left:5796;top:2091;width:958;height:1455">
              <v:imagedata r:id="rId147" o:title=""/>
            </v:shape>
            <v:line id="_x0000_s3946" style="position:absolute" from="2242,1796" to="8004,1796" strokecolor="#888" strokeweight=".48pt">
              <v:stroke dashstyle="1 1"/>
            </v:line>
            <v:line id="_x0000_s3945" style="position:absolute" from="2242,1448" to="8004,1448" strokecolor="#888" strokeweight=".48pt">
              <v:stroke dashstyle="1 1"/>
            </v:line>
            <v:line id="_x0000_s3944" style="position:absolute" from="2242,1100" to="8004,1100" strokecolor="#888" strokeweight=".48pt">
              <v:stroke dashstyle="1 1"/>
            </v:line>
            <v:line id="_x0000_s3943" style="position:absolute" from="2242,755" to="8004,755" strokecolor="#888" strokeweight=".48pt">
              <v:stroke dashstyle="1 1"/>
            </v:line>
            <v:shape id="_x0000_s3942" type="#_x0000_t75" style="position:absolute;left:6950;top:634;width:956;height:2912">
              <v:imagedata r:id="rId148" o:title=""/>
            </v:shape>
            <v:shape id="_x0000_s3941" type="#_x0000_t75" style="position:absolute;left:2433;top:3137;width:768;height:394">
              <v:imagedata r:id="rId149" o:title=""/>
            </v:shape>
            <v:shape id="_x0000_s3940" type="#_x0000_t75" style="position:absolute;left:3585;top:2852;width:768;height:680">
              <v:imagedata r:id="rId150" o:title=""/>
            </v:shape>
            <v:shape id="_x0000_s3939" type="#_x0000_t75" style="position:absolute;left:4737;top:2559;width:768;height:972">
              <v:imagedata r:id="rId151" o:title=""/>
            </v:shape>
            <v:shape id="_x0000_s3938" type="#_x0000_t75" style="position:absolute;left:5889;top:2153;width:771;height:1378">
              <v:imagedata r:id="rId152" o:title=""/>
            </v:shape>
            <v:shape id="_x0000_s3937" type="#_x0000_t75" style="position:absolute;left:7044;top:697;width:768;height:2835">
              <v:imagedata r:id="rId153" o:title=""/>
            </v:shape>
            <v:line id="_x0000_s3936" style="position:absolute" from="2242,407" to="8004,407" strokecolor="#888" strokeweight=".48pt">
              <v:stroke dashstyle="1 1"/>
            </v:line>
            <v:line id="_x0000_s3935" style="position:absolute" from="2242,3532" to="2242,407" strokecolor="#888" strokeweight=".48pt"/>
            <v:line id="_x0000_s3934" style="position:absolute" from="2177,3532" to="2242,3532" strokecolor="#888" strokeweight=".48pt"/>
            <v:line id="_x0000_s3933" style="position:absolute" from="2177,3184" to="2242,3184" strokecolor="#888" strokeweight=".48pt"/>
            <v:line id="_x0000_s3932" style="position:absolute" from="2177,2838" to="2242,2838" strokecolor="#888" strokeweight=".48pt"/>
            <v:line id="_x0000_s3931" style="position:absolute" from="2177,2490" to="2242,2490" strokecolor="#888" strokeweight=".48pt"/>
            <v:line id="_x0000_s3930" style="position:absolute" from="2177,2142" to="2242,2142" strokecolor="#888" strokeweight=".48pt"/>
            <v:line id="_x0000_s3929" style="position:absolute" from="2177,1796" to="2242,1796" strokecolor="#888" strokeweight=".48pt"/>
            <v:line id="_x0000_s3928" style="position:absolute" from="2177,1448" to="2242,1448" strokecolor="#888" strokeweight=".48pt"/>
            <v:line id="_x0000_s3927" style="position:absolute" from="2177,1100" to="2242,1100" strokecolor="#888" strokeweight=".48pt"/>
            <v:line id="_x0000_s3926" style="position:absolute" from="2177,755" to="2242,755" strokecolor="#888" strokeweight=".48pt"/>
            <v:line id="_x0000_s3925" style="position:absolute" from="2177,407" to="2242,407" strokecolor="#888" strokeweight=".48pt"/>
            <v:line id="_x0000_s3924" style="position:absolute" from="2242,3532" to="8004,3532" strokecolor="#888" strokeweight=".48pt"/>
            <v:line id="_x0000_s3923" style="position:absolute" from="2242,3532" to="2242,3594" strokecolor="#888" strokeweight=".48pt"/>
            <v:line id="_x0000_s3922" style="position:absolute" from="3394,3532" to="3394,3594" strokecolor="#888" strokeweight=".48pt"/>
            <v:line id="_x0000_s3921" style="position:absolute" from="4546,3532" to="4546,3594" strokecolor="#888" strokeweight=".48pt"/>
            <v:line id="_x0000_s3920" style="position:absolute" from="5698,3532" to="5698,3594" strokecolor="#888" strokeweight=".48pt"/>
            <v:line id="_x0000_s3919" style="position:absolute" from="6852,3532" to="6852,3594" strokecolor="#888" strokeweight=".48pt"/>
            <v:line id="_x0000_s3918" style="position:absolute" from="8004,3532" to="8004,3594" strokecolor="#888" strokeweight=".48pt"/>
            <v:shape id="_x0000_s3917" type="#_x0000_t75" style="position:absolute;left:2623;top:2115;width:389;height:392">
              <v:imagedata r:id="rId154" o:title=""/>
            </v:shape>
            <v:shape id="_x0000_s3916" type="#_x0000_t75" style="position:absolute;left:3775;top:2115;width:389;height:392">
              <v:imagedata r:id="rId154" o:title=""/>
            </v:shape>
            <v:shape id="_x0000_s3915" type="#_x0000_t75" style="position:absolute;left:4927;top:2115;width:389;height:392">
              <v:imagedata r:id="rId154" o:title=""/>
            </v:shape>
            <v:shape id="_x0000_s3914" type="#_x0000_t75" style="position:absolute;left:6081;top:2115;width:389;height:392">
              <v:imagedata r:id="rId154" o:title=""/>
            </v:shape>
            <v:shape id="_x0000_s3913" type="#_x0000_t75" style="position:absolute;left:7233;top:2115;width:389;height:392">
              <v:imagedata r:id="rId154" o:title=""/>
            </v:shape>
            <v:line id="_x0000_s3912" style="position:absolute" from="2774,2280" to="7469,2280" strokecolor="#ec7c30" strokeweight="4.2pt">
              <v:stroke dashstyle="dot"/>
            </v:line>
            <v:shape id="_x0000_s3911" type="#_x0000_t75" style="position:absolute;left:2712;top:2175;width:212;height:212">
              <v:imagedata r:id="rId155" o:title=""/>
            </v:shape>
            <v:shape id="_x0000_s3910" type="#_x0000_t75" style="position:absolute;left:3864;top:2175;width:212;height:212">
              <v:imagedata r:id="rId155" o:title=""/>
            </v:shape>
            <v:shape id="_x0000_s3909" type="#_x0000_t75" style="position:absolute;left:5016;top:2175;width:212;height:212">
              <v:imagedata r:id="rId155" o:title=""/>
            </v:shape>
            <v:shape id="_x0000_s3908" type="#_x0000_t75" style="position:absolute;left:6170;top:2175;width:212;height:212">
              <v:imagedata r:id="rId155" o:title=""/>
            </v:shape>
            <v:shape id="_x0000_s3907" type="#_x0000_t75" style="position:absolute;left:7322;top:2175;width:212;height:212">
              <v:imagedata r:id="rId155" o:title=""/>
            </v:shape>
            <v:rect id="_x0000_s3906" style="position:absolute;left:1418;top:185;width:6807;height:3848" filled="f" strokecolor="#888" strokeweight=".48pt"/>
            <v:shape id="_x0000_s3905" type="#_x0000_t202" style="position:absolute;left:2546;top:3700;width:5175;height:200" filled="f" stroked="f">
              <v:textbox inset="0,0,0,0">
                <w:txbxContent>
                  <w:p w14:paraId="1A7A1049" w14:textId="77777777" w:rsidR="00C43813" w:rsidRDefault="00C43813">
                    <w:pPr>
                      <w:tabs>
                        <w:tab w:val="left" w:pos="1152"/>
                        <w:tab w:val="left" w:pos="2305"/>
                        <w:tab w:val="left" w:pos="3458"/>
                        <w:tab w:val="left" w:pos="4611"/>
                      </w:tabs>
                      <w:spacing w:line="199" w:lineRule="exact"/>
                      <w:rPr>
                        <w:rFonts w:ascii="Calibri"/>
                        <w:sz w:val="20"/>
                      </w:rPr>
                    </w:pPr>
                    <w:r>
                      <w:rPr>
                        <w:rFonts w:ascii="Calibri"/>
                        <w:sz w:val="20"/>
                      </w:rPr>
                      <w:t>1.</w:t>
                    </w:r>
                    <w:r>
                      <w:rPr>
                        <w:rFonts w:ascii="Calibri"/>
                        <w:spacing w:val="-1"/>
                        <w:sz w:val="20"/>
                      </w:rPr>
                      <w:t xml:space="preserve"> </w:t>
                    </w:r>
                    <w:r>
                      <w:rPr>
                        <w:rFonts w:ascii="Calibri"/>
                        <w:sz w:val="20"/>
                      </w:rPr>
                      <w:t>%20</w:t>
                    </w:r>
                    <w:r>
                      <w:rPr>
                        <w:rFonts w:ascii="Calibri"/>
                        <w:sz w:val="20"/>
                      </w:rPr>
                      <w:tab/>
                      <w:t>2.</w:t>
                    </w:r>
                    <w:r>
                      <w:rPr>
                        <w:rFonts w:ascii="Calibri"/>
                        <w:spacing w:val="-1"/>
                        <w:sz w:val="20"/>
                      </w:rPr>
                      <w:t xml:space="preserve"> </w:t>
                    </w:r>
                    <w:r>
                      <w:rPr>
                        <w:rFonts w:ascii="Calibri"/>
                        <w:sz w:val="20"/>
                      </w:rPr>
                      <w:t>%20</w:t>
                    </w:r>
                    <w:r>
                      <w:rPr>
                        <w:rFonts w:ascii="Calibri"/>
                        <w:sz w:val="20"/>
                      </w:rPr>
                      <w:tab/>
                      <w:t>3.</w:t>
                    </w:r>
                    <w:r>
                      <w:rPr>
                        <w:rFonts w:ascii="Calibri"/>
                        <w:spacing w:val="-1"/>
                        <w:sz w:val="20"/>
                      </w:rPr>
                      <w:t xml:space="preserve"> </w:t>
                    </w:r>
                    <w:r>
                      <w:rPr>
                        <w:rFonts w:ascii="Calibri"/>
                        <w:sz w:val="20"/>
                      </w:rPr>
                      <w:t>%20</w:t>
                    </w:r>
                    <w:r>
                      <w:rPr>
                        <w:rFonts w:ascii="Calibri"/>
                        <w:sz w:val="20"/>
                      </w:rPr>
                      <w:tab/>
                      <w:t>4.</w:t>
                    </w:r>
                    <w:r>
                      <w:rPr>
                        <w:rFonts w:ascii="Calibri"/>
                        <w:spacing w:val="-1"/>
                        <w:sz w:val="20"/>
                      </w:rPr>
                      <w:t xml:space="preserve"> </w:t>
                    </w:r>
                    <w:r>
                      <w:rPr>
                        <w:rFonts w:ascii="Calibri"/>
                        <w:sz w:val="20"/>
                      </w:rPr>
                      <w:t>%20</w:t>
                    </w:r>
                    <w:r>
                      <w:rPr>
                        <w:rFonts w:ascii="Calibri"/>
                        <w:sz w:val="20"/>
                      </w:rPr>
                      <w:tab/>
                      <w:t>5.</w:t>
                    </w:r>
                    <w:r>
                      <w:rPr>
                        <w:rFonts w:ascii="Calibri"/>
                        <w:spacing w:val="-1"/>
                        <w:sz w:val="20"/>
                      </w:rPr>
                      <w:t xml:space="preserve"> </w:t>
                    </w:r>
                    <w:r>
                      <w:rPr>
                        <w:rFonts w:ascii="Calibri"/>
                        <w:sz w:val="20"/>
                      </w:rPr>
                      <w:t>%20</w:t>
                    </w:r>
                  </w:p>
                </w:txbxContent>
              </v:textbox>
            </v:shape>
            <v:shape id="_x0000_s3904" type="#_x0000_t202" style="position:absolute;left:2965;top:1662;width:2435;height:240" filled="f" stroked="f">
              <v:textbox inset="0,0,0,0">
                <w:txbxContent>
                  <w:p w14:paraId="4C42F393" w14:textId="77777777" w:rsidR="00C43813" w:rsidRDefault="00C43813">
                    <w:pPr>
                      <w:spacing w:line="240" w:lineRule="exact"/>
                      <w:rPr>
                        <w:rFonts w:ascii="Calibri" w:hAnsi="Calibri"/>
                        <w:b/>
                        <w:sz w:val="24"/>
                      </w:rPr>
                    </w:pPr>
                    <w:r>
                      <w:rPr>
                        <w:rFonts w:ascii="Calibri" w:hAnsi="Calibri"/>
                        <w:b/>
                        <w:sz w:val="24"/>
                      </w:rPr>
                      <w:t>2015 Türkiye Ortalaması</w:t>
                    </w:r>
                  </w:p>
                </w:txbxContent>
              </v:textbox>
            </v:shape>
            <v:shape id="_x0000_s3903" type="#_x0000_t202" style="position:absolute;left:1548;top:315;width:527;height:3324" filled="f" stroked="f">
              <v:textbox inset="0,0,0,0">
                <w:txbxContent>
                  <w:p w14:paraId="423060E4" w14:textId="77777777" w:rsidR="00C43813" w:rsidRDefault="00C43813">
                    <w:pPr>
                      <w:spacing w:line="203" w:lineRule="exact"/>
                      <w:ind w:right="18"/>
                      <w:jc w:val="right"/>
                      <w:rPr>
                        <w:rFonts w:ascii="Calibri"/>
                        <w:sz w:val="20"/>
                      </w:rPr>
                    </w:pPr>
                    <w:r>
                      <w:rPr>
                        <w:rFonts w:ascii="Calibri"/>
                        <w:w w:val="95"/>
                        <w:sz w:val="20"/>
                      </w:rPr>
                      <w:t>90000</w:t>
                    </w:r>
                  </w:p>
                  <w:p w14:paraId="5501D7B4" w14:textId="77777777" w:rsidR="00C43813" w:rsidRDefault="00C43813">
                    <w:pPr>
                      <w:spacing w:before="103"/>
                      <w:ind w:right="18"/>
                      <w:jc w:val="right"/>
                      <w:rPr>
                        <w:rFonts w:ascii="Calibri"/>
                        <w:sz w:val="20"/>
                      </w:rPr>
                    </w:pPr>
                    <w:r>
                      <w:rPr>
                        <w:rFonts w:ascii="Calibri"/>
                        <w:w w:val="95"/>
                        <w:sz w:val="20"/>
                      </w:rPr>
                      <w:t>80000</w:t>
                    </w:r>
                  </w:p>
                  <w:p w14:paraId="42BCFC2B" w14:textId="77777777" w:rsidR="00C43813" w:rsidRDefault="00C43813">
                    <w:pPr>
                      <w:spacing w:before="102"/>
                      <w:ind w:right="18"/>
                      <w:jc w:val="right"/>
                      <w:rPr>
                        <w:rFonts w:ascii="Calibri"/>
                        <w:sz w:val="20"/>
                      </w:rPr>
                    </w:pPr>
                    <w:r>
                      <w:rPr>
                        <w:rFonts w:ascii="Calibri"/>
                        <w:w w:val="95"/>
                        <w:sz w:val="20"/>
                      </w:rPr>
                      <w:t>70000</w:t>
                    </w:r>
                  </w:p>
                  <w:p w14:paraId="6722C70C" w14:textId="77777777" w:rsidR="00C43813" w:rsidRDefault="00C43813">
                    <w:pPr>
                      <w:spacing w:before="103"/>
                      <w:ind w:right="18"/>
                      <w:jc w:val="right"/>
                      <w:rPr>
                        <w:rFonts w:ascii="Calibri"/>
                        <w:sz w:val="20"/>
                      </w:rPr>
                    </w:pPr>
                    <w:r>
                      <w:rPr>
                        <w:rFonts w:ascii="Calibri"/>
                        <w:w w:val="95"/>
                        <w:sz w:val="20"/>
                      </w:rPr>
                      <w:t>60000</w:t>
                    </w:r>
                  </w:p>
                  <w:p w14:paraId="3C3B17DD" w14:textId="77777777" w:rsidR="00C43813" w:rsidRDefault="00C43813">
                    <w:pPr>
                      <w:spacing w:before="104"/>
                      <w:ind w:right="18"/>
                      <w:jc w:val="right"/>
                      <w:rPr>
                        <w:rFonts w:ascii="Calibri"/>
                        <w:sz w:val="20"/>
                      </w:rPr>
                    </w:pPr>
                    <w:r>
                      <w:rPr>
                        <w:rFonts w:ascii="Calibri"/>
                        <w:w w:val="95"/>
                        <w:sz w:val="20"/>
                      </w:rPr>
                      <w:t>50000</w:t>
                    </w:r>
                  </w:p>
                  <w:p w14:paraId="420F4078" w14:textId="77777777" w:rsidR="00C43813" w:rsidRDefault="00C43813">
                    <w:pPr>
                      <w:spacing w:before="103"/>
                      <w:ind w:right="18"/>
                      <w:jc w:val="right"/>
                      <w:rPr>
                        <w:rFonts w:ascii="Calibri"/>
                        <w:sz w:val="20"/>
                      </w:rPr>
                    </w:pPr>
                    <w:r>
                      <w:rPr>
                        <w:rFonts w:ascii="Calibri"/>
                        <w:w w:val="95"/>
                        <w:sz w:val="20"/>
                      </w:rPr>
                      <w:t>40000</w:t>
                    </w:r>
                  </w:p>
                  <w:p w14:paraId="5E29047F" w14:textId="77777777" w:rsidR="00C43813" w:rsidRDefault="00C43813">
                    <w:pPr>
                      <w:spacing w:before="102"/>
                      <w:ind w:right="18"/>
                      <w:jc w:val="right"/>
                      <w:rPr>
                        <w:rFonts w:ascii="Calibri"/>
                        <w:sz w:val="20"/>
                      </w:rPr>
                    </w:pPr>
                    <w:r>
                      <w:rPr>
                        <w:rFonts w:ascii="Calibri"/>
                        <w:w w:val="95"/>
                        <w:sz w:val="20"/>
                      </w:rPr>
                      <w:t>30000</w:t>
                    </w:r>
                  </w:p>
                  <w:p w14:paraId="669E7239" w14:textId="77777777" w:rsidR="00C43813" w:rsidRDefault="00C43813">
                    <w:pPr>
                      <w:spacing w:before="104"/>
                      <w:ind w:right="18"/>
                      <w:jc w:val="right"/>
                      <w:rPr>
                        <w:rFonts w:ascii="Calibri"/>
                        <w:sz w:val="20"/>
                      </w:rPr>
                    </w:pPr>
                    <w:r>
                      <w:rPr>
                        <w:rFonts w:ascii="Calibri"/>
                        <w:w w:val="95"/>
                        <w:sz w:val="20"/>
                      </w:rPr>
                      <w:t>20000</w:t>
                    </w:r>
                  </w:p>
                  <w:p w14:paraId="6790D8BC" w14:textId="77777777" w:rsidR="00C43813" w:rsidRDefault="00C43813">
                    <w:pPr>
                      <w:spacing w:before="103"/>
                      <w:ind w:right="18"/>
                      <w:jc w:val="right"/>
                      <w:rPr>
                        <w:rFonts w:ascii="Calibri"/>
                        <w:sz w:val="20"/>
                      </w:rPr>
                    </w:pPr>
                    <w:r>
                      <w:rPr>
                        <w:rFonts w:ascii="Calibri"/>
                        <w:w w:val="95"/>
                        <w:sz w:val="20"/>
                      </w:rPr>
                      <w:t>10000</w:t>
                    </w:r>
                  </w:p>
                  <w:p w14:paraId="3AD790F2" w14:textId="77777777" w:rsidR="00C43813" w:rsidRDefault="00C43813">
                    <w:pPr>
                      <w:spacing w:before="103" w:line="240" w:lineRule="exact"/>
                      <w:ind w:right="18"/>
                      <w:jc w:val="right"/>
                      <w:rPr>
                        <w:rFonts w:ascii="Calibri"/>
                        <w:sz w:val="20"/>
                      </w:rPr>
                    </w:pPr>
                    <w:r>
                      <w:rPr>
                        <w:rFonts w:ascii="Calibri"/>
                        <w:w w:val="99"/>
                        <w:sz w:val="20"/>
                      </w:rPr>
                      <w:t>0</w:t>
                    </w:r>
                  </w:p>
                </w:txbxContent>
              </v:textbox>
            </v:shape>
            <w10:wrap type="topAndBottom" anchorx="page"/>
          </v:group>
        </w:pict>
      </w:r>
    </w:p>
    <w:p w14:paraId="6EF3075C" w14:textId="77777777" w:rsidR="004678B8" w:rsidRDefault="00C43813">
      <w:pPr>
        <w:spacing w:before="143"/>
        <w:ind w:left="618"/>
        <w:rPr>
          <w:sz w:val="18"/>
        </w:rPr>
      </w:pPr>
      <w:r>
        <w:rPr>
          <w:b/>
          <w:sz w:val="18"/>
        </w:rPr>
        <w:t>Kaynak</w:t>
      </w:r>
      <w:r>
        <w:rPr>
          <w:sz w:val="18"/>
        </w:rPr>
        <w:t>: Tablo 3.’deki 2006-2015 verisi kullanılarak hazırlanmıştır.</w:t>
      </w:r>
    </w:p>
    <w:p w14:paraId="7C6E4902" w14:textId="77777777" w:rsidR="004678B8" w:rsidRDefault="004678B8">
      <w:pPr>
        <w:rPr>
          <w:sz w:val="18"/>
        </w:rPr>
        <w:sectPr w:rsidR="004678B8">
          <w:pgSz w:w="9360" w:h="13330"/>
          <w:pgMar w:top="1240" w:right="0" w:bottom="280" w:left="800" w:header="710" w:footer="0" w:gutter="0"/>
          <w:cols w:space="708"/>
        </w:sectPr>
      </w:pPr>
    </w:p>
    <w:p w14:paraId="2DF3C3D8" w14:textId="77777777" w:rsidR="004678B8" w:rsidRDefault="00C43813">
      <w:pPr>
        <w:pStyle w:val="Balk3"/>
        <w:ind w:right="1408"/>
        <w:jc w:val="center"/>
      </w:pPr>
      <w:r>
        <w:lastRenderedPageBreak/>
        <w:t>Grafik 6.</w:t>
      </w:r>
    </w:p>
    <w:p w14:paraId="7BAD0185" w14:textId="77777777" w:rsidR="004678B8" w:rsidRDefault="00C43813">
      <w:pPr>
        <w:pStyle w:val="GvdeMetni"/>
        <w:spacing w:before="33" w:line="276" w:lineRule="auto"/>
        <w:ind w:left="615" w:right="1412"/>
        <w:jc w:val="center"/>
      </w:pPr>
      <w:r>
        <w:t>Yüzde 20'lik Gruplar İçin 2015 Gelir Dağılımının, 2006 ve 2015 Türkiye Ortalamasına Göre Karşılaştırılması</w:t>
      </w:r>
    </w:p>
    <w:p w14:paraId="3720332B" w14:textId="77777777" w:rsidR="004678B8" w:rsidRDefault="00C9101E">
      <w:pPr>
        <w:pStyle w:val="GvdeMetni"/>
        <w:spacing w:before="2"/>
        <w:ind w:left="0"/>
        <w:rPr>
          <w:sz w:val="12"/>
        </w:rPr>
      </w:pPr>
      <w:r>
        <w:pict w14:anchorId="4DE04535">
          <v:group id="_x0000_s3839" style="position:absolute;margin-left:73.9pt;margin-top:9pt;width:318.5pt;height:174.6pt;z-index:-251616256;mso-wrap-distance-left:0;mso-wrap-distance-right:0;mso-position-horizontal-relative:page" coordorigin="1478,180" coordsize="6370,3492">
            <v:line id="_x0000_s3901" style="position:absolute" from="2306,2842" to="7625,2842" strokecolor="#888" strokeweight=".48pt"/>
            <v:shape id="_x0000_s3900" type="#_x0000_t75" style="position:absolute;left:2388;top:2736;width:898;height:444">
              <v:imagedata r:id="rId156" o:title=""/>
            </v:shape>
            <v:line id="_x0000_s3899" style="position:absolute" from="2306,2518" to="7625,2518" strokecolor="#888" strokeweight=".48pt"/>
            <v:shape id="_x0000_s3898" type="#_x0000_t75" style="position:absolute;left:3453;top:2469;width:896;height:711">
              <v:imagedata r:id="rId157" o:title=""/>
            </v:shape>
            <v:line id="_x0000_s3897" style="position:absolute" from="2306,2194" to="7625,2194" strokecolor="#888" strokeweight=".48pt"/>
            <v:shape id="_x0000_s3896" type="#_x0000_t75" style="position:absolute;left:4516;top:2196;width:896;height:984">
              <v:imagedata r:id="rId158" o:title=""/>
            </v:shape>
            <v:line id="_x0000_s3895" style="position:absolute" from="2306,1867" to="7625,1867" strokecolor="#888" strokeweight=".48pt"/>
            <v:shape id="_x0000_s3894" type="#_x0000_t75" style="position:absolute;left:5580;top:1816;width:898;height:1364">
              <v:imagedata r:id="rId159" o:title=""/>
            </v:shape>
            <v:line id="_x0000_s3893" style="position:absolute" from="2306,1543" to="7625,1543" strokecolor="#888" strokeweight=".48pt"/>
            <v:line id="_x0000_s3892" style="position:absolute" from="2306,1219" to="7625,1219" strokecolor="#888" strokeweight=".48pt"/>
            <v:line id="_x0000_s3891" style="position:absolute" from="2306,895" to="7625,895" strokecolor="#888" strokeweight=".48pt"/>
            <v:line id="_x0000_s3890" style="position:absolute" from="2306,571" to="7625,571" strokecolor="#888" strokeweight=".48pt"/>
            <v:shape id="_x0000_s3889" type="#_x0000_t75" style="position:absolute;left:6643;top:456;width:898;height:2724">
              <v:imagedata r:id="rId160" o:title=""/>
            </v:shape>
            <v:shape id="_x0000_s3888" type="#_x0000_t75" style="position:absolute;left:2481;top:2798;width:711;height:368">
              <v:imagedata r:id="rId161" o:title=""/>
            </v:shape>
            <v:shape id="_x0000_s3887" type="#_x0000_t75" style="position:absolute;left:3547;top:2532;width:708;height:634">
              <v:imagedata r:id="rId162" o:title=""/>
            </v:shape>
            <v:shape id="_x0000_s3886" type="#_x0000_t75" style="position:absolute;left:4610;top:2258;width:708;height:908">
              <v:imagedata r:id="rId163" o:title=""/>
            </v:shape>
            <v:shape id="_x0000_s3885" type="#_x0000_t75" style="position:absolute;left:5673;top:1879;width:711;height:1287">
              <v:imagedata r:id="rId164" o:title=""/>
            </v:shape>
            <v:shape id="_x0000_s3884" type="#_x0000_t75" style="position:absolute;left:6736;top:518;width:711;height:2648">
              <v:imagedata r:id="rId165" o:title=""/>
            </v:shape>
            <v:line id="_x0000_s3883" style="position:absolute" from="2306,3166" to="2306,408" strokecolor="#888" strokeweight=".48pt"/>
            <v:line id="_x0000_s3882" style="position:absolute" from="2242,3166" to="2306,3166" strokecolor="#888" strokeweight=".48pt"/>
            <v:line id="_x0000_s3881" style="position:absolute" from="2242,2842" to="2306,2842" strokecolor="#888" strokeweight=".48pt"/>
            <v:line id="_x0000_s3880" style="position:absolute" from="2242,2518" to="2306,2518" strokecolor="#888" strokeweight=".48pt"/>
            <v:line id="_x0000_s3879" style="position:absolute" from="2242,2194" to="2306,2194" strokecolor="#888" strokeweight=".48pt"/>
            <v:line id="_x0000_s3878" style="position:absolute" from="2242,1867" to="2306,1867" strokecolor="#888" strokeweight=".48pt"/>
            <v:line id="_x0000_s3877" style="position:absolute" from="2242,1543" to="2306,1543" strokecolor="#888" strokeweight=".48pt"/>
            <v:line id="_x0000_s3876" style="position:absolute" from="2242,1219" to="2306,1219" strokecolor="#888" strokeweight=".48pt"/>
            <v:line id="_x0000_s3875" style="position:absolute" from="2242,895" to="2306,895" strokecolor="#888" strokeweight=".48pt"/>
            <v:line id="_x0000_s3874" style="position:absolute" from="2242,571" to="2306,571" strokecolor="#888" strokeweight=".48pt"/>
            <v:line id="_x0000_s3873" style="position:absolute" from="2306,3166" to="7625,3166" strokecolor="#888" strokeweight=".48pt"/>
            <v:line id="_x0000_s3872" style="position:absolute" from="2306,3166" to="2306,3231" strokecolor="#888" strokeweight=".48pt"/>
            <v:line id="_x0000_s3871" style="position:absolute" from="3370,3166" to="3370,3231" strokecolor="#888" strokeweight=".48pt"/>
            <v:line id="_x0000_s3870" style="position:absolute" from="4433,3166" to="4433,3231" strokecolor="#888" strokeweight=".48pt"/>
            <v:line id="_x0000_s3869" style="position:absolute" from="5496,3166" to="5496,3231" strokecolor="#888" strokeweight=".48pt"/>
            <v:line id="_x0000_s3868" style="position:absolute" from="6559,3166" to="6559,3231" strokecolor="#888" strokeweight=".48pt"/>
            <v:line id="_x0000_s3867" style="position:absolute" from="7625,3166" to="7625,3231" strokecolor="#888" strokeweight=".48pt"/>
            <v:shape id="_x0000_s3866" type="#_x0000_t75" style="position:absolute;left:2642;top:2527;width:389;height:392">
              <v:imagedata r:id="rId166" o:title=""/>
            </v:shape>
            <v:shape id="_x0000_s3865" type="#_x0000_t75" style="position:absolute;left:3705;top:2527;width:389;height:392">
              <v:imagedata r:id="rId166" o:title=""/>
            </v:shape>
            <v:shape id="_x0000_s3864" type="#_x0000_t75" style="position:absolute;left:4771;top:2527;width:389;height:392">
              <v:imagedata r:id="rId166" o:title=""/>
            </v:shape>
            <v:shape id="_x0000_s3863" type="#_x0000_t75" style="position:absolute;left:5834;top:2527;width:389;height:392">
              <v:imagedata r:id="rId166" o:title=""/>
            </v:shape>
            <v:shape id="_x0000_s3862" type="#_x0000_t75" style="position:absolute;left:6897;top:2527;width:389;height:392">
              <v:imagedata r:id="rId166" o:title=""/>
            </v:shape>
            <v:shape id="_x0000_s3861" type="#_x0000_t75" style="position:absolute;left:2642;top:1831;width:389;height:392">
              <v:imagedata r:id="rId154" o:title=""/>
            </v:shape>
            <v:shape id="_x0000_s3860" type="#_x0000_t75" style="position:absolute;left:3705;top:1831;width:389;height:392">
              <v:imagedata r:id="rId154" o:title=""/>
            </v:shape>
            <v:shape id="_x0000_s3859" type="#_x0000_t75" style="position:absolute;left:4771;top:1831;width:389;height:392">
              <v:imagedata r:id="rId154" o:title=""/>
            </v:shape>
            <v:shape id="_x0000_s3858" type="#_x0000_t75" style="position:absolute;left:5834;top:1831;width:389;height:392">
              <v:imagedata r:id="rId154" o:title=""/>
            </v:shape>
            <v:shape id="_x0000_s3857" type="#_x0000_t75" style="position:absolute;left:6897;top:1831;width:389;height:392">
              <v:imagedata r:id="rId154" o:title=""/>
            </v:shape>
            <v:line id="_x0000_s3856" style="position:absolute" from="2803,2694" to="7128,2694" strokecolor="#ec7c30" strokeweight="3.48pt">
              <v:stroke dashstyle="dot"/>
            </v:line>
            <v:shape id="_x0000_s3855" type="#_x0000_t75" style="position:absolute;left:2731;top:2587;width:212;height:212">
              <v:imagedata r:id="rId167" o:title=""/>
            </v:shape>
            <v:shape id="_x0000_s3854" type="#_x0000_t75" style="position:absolute;left:3794;top:2587;width:212;height:212">
              <v:imagedata r:id="rId167" o:title=""/>
            </v:shape>
            <v:shape id="_x0000_s3853" type="#_x0000_t75" style="position:absolute;left:4860;top:2587;width:212;height:212">
              <v:imagedata r:id="rId167" o:title=""/>
            </v:shape>
            <v:shape id="_x0000_s3852" type="#_x0000_t75" style="position:absolute;left:5923;top:2587;width:212;height:212">
              <v:imagedata r:id="rId167" o:title=""/>
            </v:shape>
            <v:shape id="_x0000_s3851" type="#_x0000_t75" style="position:absolute;left:6986;top:2587;width:212;height:212">
              <v:imagedata r:id="rId167" o:title=""/>
            </v:shape>
            <v:line id="_x0000_s3850" style="position:absolute" from="2803,1996" to="7128,1996" strokecolor="#ffc000" strokeweight="3.48pt">
              <v:stroke dashstyle="dot"/>
            </v:line>
            <v:shape id="_x0000_s3849" type="#_x0000_t75" style="position:absolute;left:2731;top:1891;width:212;height:212">
              <v:imagedata r:id="rId168" o:title=""/>
            </v:shape>
            <v:shape id="_x0000_s3848" type="#_x0000_t75" style="position:absolute;left:3794;top:1891;width:212;height:212">
              <v:imagedata r:id="rId168" o:title=""/>
            </v:shape>
            <v:shape id="_x0000_s3847" type="#_x0000_t75" style="position:absolute;left:4860;top:1891;width:212;height:212">
              <v:imagedata r:id="rId168" o:title=""/>
            </v:shape>
            <v:shape id="_x0000_s3846" type="#_x0000_t75" style="position:absolute;left:5923;top:1891;width:212;height:212">
              <v:imagedata r:id="rId168" o:title=""/>
            </v:shape>
            <v:shape id="_x0000_s3845" type="#_x0000_t75" style="position:absolute;left:6986;top:1891;width:212;height:212">
              <v:imagedata r:id="rId168" o:title=""/>
            </v:shape>
            <v:rect id="_x0000_s3844" style="position:absolute;left:1483;top:184;width:6360;height:3483" filled="f" strokecolor="#888" strokeweight=".48pt"/>
            <v:shape id="_x0000_s3843" type="#_x0000_t202" style="position:absolute;left:2566;top:3334;width:4819;height:200" filled="f" stroked="f">
              <v:textbox inset="0,0,0,0">
                <w:txbxContent>
                  <w:p w14:paraId="0B4D3FEA" w14:textId="77777777" w:rsidR="00C43813" w:rsidRDefault="00C43813">
                    <w:pPr>
                      <w:tabs>
                        <w:tab w:val="left" w:pos="1064"/>
                        <w:tab w:val="left" w:pos="2127"/>
                        <w:tab w:val="left" w:pos="3191"/>
                        <w:tab w:val="left" w:pos="4255"/>
                      </w:tabs>
                      <w:spacing w:line="199" w:lineRule="exact"/>
                      <w:rPr>
                        <w:rFonts w:ascii="Calibri"/>
                        <w:sz w:val="20"/>
                      </w:rPr>
                    </w:pPr>
                    <w:r>
                      <w:rPr>
                        <w:rFonts w:ascii="Calibri"/>
                        <w:sz w:val="20"/>
                      </w:rPr>
                      <w:t>1.</w:t>
                    </w:r>
                    <w:r>
                      <w:rPr>
                        <w:rFonts w:ascii="Calibri"/>
                        <w:spacing w:val="-1"/>
                        <w:sz w:val="20"/>
                      </w:rPr>
                      <w:t xml:space="preserve"> </w:t>
                    </w:r>
                    <w:r>
                      <w:rPr>
                        <w:rFonts w:ascii="Calibri"/>
                        <w:sz w:val="20"/>
                      </w:rPr>
                      <w:t>%20</w:t>
                    </w:r>
                    <w:r>
                      <w:rPr>
                        <w:rFonts w:ascii="Calibri"/>
                        <w:sz w:val="20"/>
                      </w:rPr>
                      <w:tab/>
                      <w:t>2.</w:t>
                    </w:r>
                    <w:r>
                      <w:rPr>
                        <w:rFonts w:ascii="Calibri"/>
                        <w:spacing w:val="-1"/>
                        <w:sz w:val="20"/>
                      </w:rPr>
                      <w:t xml:space="preserve"> </w:t>
                    </w:r>
                    <w:r>
                      <w:rPr>
                        <w:rFonts w:ascii="Calibri"/>
                        <w:sz w:val="20"/>
                      </w:rPr>
                      <w:t>%20</w:t>
                    </w:r>
                    <w:r>
                      <w:rPr>
                        <w:rFonts w:ascii="Calibri"/>
                        <w:sz w:val="20"/>
                      </w:rPr>
                      <w:tab/>
                      <w:t>3.</w:t>
                    </w:r>
                    <w:r>
                      <w:rPr>
                        <w:rFonts w:ascii="Calibri"/>
                        <w:spacing w:val="-1"/>
                        <w:sz w:val="20"/>
                      </w:rPr>
                      <w:t xml:space="preserve"> </w:t>
                    </w:r>
                    <w:r>
                      <w:rPr>
                        <w:rFonts w:ascii="Calibri"/>
                        <w:sz w:val="20"/>
                      </w:rPr>
                      <w:t>%20</w:t>
                    </w:r>
                    <w:r>
                      <w:rPr>
                        <w:rFonts w:ascii="Calibri"/>
                        <w:sz w:val="20"/>
                      </w:rPr>
                      <w:tab/>
                      <w:t>4.</w:t>
                    </w:r>
                    <w:r>
                      <w:rPr>
                        <w:rFonts w:ascii="Calibri"/>
                        <w:spacing w:val="-1"/>
                        <w:sz w:val="20"/>
                      </w:rPr>
                      <w:t xml:space="preserve"> </w:t>
                    </w:r>
                    <w:r>
                      <w:rPr>
                        <w:rFonts w:ascii="Calibri"/>
                        <w:sz w:val="20"/>
                      </w:rPr>
                      <w:t>%20</w:t>
                    </w:r>
                    <w:r>
                      <w:rPr>
                        <w:rFonts w:ascii="Calibri"/>
                        <w:sz w:val="20"/>
                      </w:rPr>
                      <w:tab/>
                      <w:t>5.</w:t>
                    </w:r>
                    <w:r>
                      <w:rPr>
                        <w:rFonts w:ascii="Calibri"/>
                        <w:spacing w:val="-1"/>
                        <w:sz w:val="20"/>
                      </w:rPr>
                      <w:t xml:space="preserve"> </w:t>
                    </w:r>
                    <w:r>
                      <w:rPr>
                        <w:rFonts w:ascii="Calibri"/>
                        <w:sz w:val="20"/>
                      </w:rPr>
                      <w:t>%20</w:t>
                    </w:r>
                  </w:p>
                </w:txbxContent>
              </v:textbox>
            </v:shape>
            <v:shape id="_x0000_s3842" type="#_x0000_t202" style="position:absolute;left:2792;top:2340;width:2451;height:240" filled="f" stroked="f">
              <v:textbox inset="0,0,0,0">
                <w:txbxContent>
                  <w:p w14:paraId="7B9587E3" w14:textId="77777777" w:rsidR="00C43813" w:rsidRDefault="00C43813">
                    <w:pPr>
                      <w:spacing w:line="240" w:lineRule="exact"/>
                      <w:rPr>
                        <w:rFonts w:ascii="Calibri" w:hAnsi="Calibri"/>
                        <w:b/>
                        <w:sz w:val="24"/>
                      </w:rPr>
                    </w:pPr>
                    <w:r>
                      <w:rPr>
                        <w:rFonts w:ascii="Calibri" w:hAnsi="Calibri"/>
                        <w:b/>
                        <w:sz w:val="24"/>
                      </w:rPr>
                      <w:t>2006 Türkiye Ortalaması</w:t>
                    </w:r>
                  </w:p>
                </w:txbxContent>
              </v:textbox>
            </v:shape>
            <v:shape id="_x0000_s3841" type="#_x0000_t202" style="position:absolute;left:2864;top:1614;width:2451;height:240" filled="f" stroked="f">
              <v:textbox inset="0,0,0,0">
                <w:txbxContent>
                  <w:p w14:paraId="1AE23083" w14:textId="77777777" w:rsidR="00C43813" w:rsidRDefault="00C43813">
                    <w:pPr>
                      <w:spacing w:line="240" w:lineRule="exact"/>
                      <w:rPr>
                        <w:rFonts w:ascii="Calibri" w:hAnsi="Calibri"/>
                        <w:b/>
                        <w:sz w:val="24"/>
                      </w:rPr>
                    </w:pPr>
                    <w:r>
                      <w:rPr>
                        <w:rFonts w:ascii="Calibri" w:hAnsi="Calibri"/>
                        <w:b/>
                        <w:sz w:val="24"/>
                      </w:rPr>
                      <w:t>2015 Türkiye Ortalaması</w:t>
                    </w:r>
                  </w:p>
                </w:txbxContent>
              </v:textbox>
            </v:shape>
            <v:shape id="_x0000_s3840" type="#_x0000_t202" style="position:absolute;left:1613;top:478;width:527;height:2796" filled="f" stroked="f">
              <v:textbox inset="0,0,0,0">
                <w:txbxContent>
                  <w:p w14:paraId="2A855995" w14:textId="77777777" w:rsidR="00C43813" w:rsidRDefault="00C43813">
                    <w:pPr>
                      <w:spacing w:line="203" w:lineRule="exact"/>
                      <w:ind w:right="18"/>
                      <w:jc w:val="right"/>
                      <w:rPr>
                        <w:rFonts w:ascii="Calibri"/>
                        <w:sz w:val="20"/>
                      </w:rPr>
                    </w:pPr>
                    <w:r>
                      <w:rPr>
                        <w:rFonts w:ascii="Calibri"/>
                        <w:w w:val="95"/>
                        <w:sz w:val="20"/>
                      </w:rPr>
                      <w:t>80000</w:t>
                    </w:r>
                  </w:p>
                  <w:p w14:paraId="58CA7F5F" w14:textId="77777777" w:rsidR="00C43813" w:rsidRDefault="00C43813">
                    <w:pPr>
                      <w:spacing w:before="80"/>
                      <w:ind w:right="18"/>
                      <w:jc w:val="right"/>
                      <w:rPr>
                        <w:rFonts w:ascii="Calibri"/>
                        <w:sz w:val="20"/>
                      </w:rPr>
                    </w:pPr>
                    <w:r>
                      <w:rPr>
                        <w:rFonts w:ascii="Calibri"/>
                        <w:w w:val="95"/>
                        <w:sz w:val="20"/>
                      </w:rPr>
                      <w:t>70000</w:t>
                    </w:r>
                  </w:p>
                  <w:p w14:paraId="6B853BF9" w14:textId="77777777" w:rsidR="00C43813" w:rsidRDefault="00C43813">
                    <w:pPr>
                      <w:spacing w:before="80"/>
                      <w:ind w:right="18"/>
                      <w:jc w:val="right"/>
                      <w:rPr>
                        <w:rFonts w:ascii="Calibri"/>
                        <w:sz w:val="20"/>
                      </w:rPr>
                    </w:pPr>
                    <w:r>
                      <w:rPr>
                        <w:rFonts w:ascii="Calibri"/>
                        <w:w w:val="95"/>
                        <w:sz w:val="20"/>
                      </w:rPr>
                      <w:t>60000</w:t>
                    </w:r>
                  </w:p>
                  <w:p w14:paraId="715A9ED7" w14:textId="77777777" w:rsidR="00C43813" w:rsidRDefault="00C43813">
                    <w:pPr>
                      <w:spacing w:before="81"/>
                      <w:ind w:right="18"/>
                      <w:jc w:val="right"/>
                      <w:rPr>
                        <w:rFonts w:ascii="Calibri"/>
                        <w:sz w:val="20"/>
                      </w:rPr>
                    </w:pPr>
                    <w:r>
                      <w:rPr>
                        <w:rFonts w:ascii="Calibri"/>
                        <w:w w:val="95"/>
                        <w:sz w:val="20"/>
                      </w:rPr>
                      <w:t>50000</w:t>
                    </w:r>
                  </w:p>
                  <w:p w14:paraId="3C8C80C9" w14:textId="77777777" w:rsidR="00C43813" w:rsidRDefault="00C43813">
                    <w:pPr>
                      <w:spacing w:before="80"/>
                      <w:ind w:right="18"/>
                      <w:jc w:val="right"/>
                      <w:rPr>
                        <w:rFonts w:ascii="Calibri"/>
                        <w:sz w:val="20"/>
                      </w:rPr>
                    </w:pPr>
                    <w:r>
                      <w:rPr>
                        <w:rFonts w:ascii="Calibri"/>
                        <w:w w:val="95"/>
                        <w:sz w:val="20"/>
                      </w:rPr>
                      <w:t>40000</w:t>
                    </w:r>
                  </w:p>
                  <w:p w14:paraId="75358166" w14:textId="77777777" w:rsidR="00C43813" w:rsidRDefault="00C43813">
                    <w:pPr>
                      <w:spacing w:before="81"/>
                      <w:ind w:right="18"/>
                      <w:jc w:val="right"/>
                      <w:rPr>
                        <w:rFonts w:ascii="Calibri"/>
                        <w:sz w:val="20"/>
                      </w:rPr>
                    </w:pPr>
                    <w:r>
                      <w:rPr>
                        <w:rFonts w:ascii="Calibri"/>
                        <w:w w:val="95"/>
                        <w:sz w:val="20"/>
                      </w:rPr>
                      <w:t>30000</w:t>
                    </w:r>
                  </w:p>
                  <w:p w14:paraId="20B212DA" w14:textId="77777777" w:rsidR="00C43813" w:rsidRDefault="00C43813">
                    <w:pPr>
                      <w:spacing w:before="80"/>
                      <w:ind w:right="18"/>
                      <w:jc w:val="right"/>
                      <w:rPr>
                        <w:rFonts w:ascii="Calibri"/>
                        <w:sz w:val="20"/>
                      </w:rPr>
                    </w:pPr>
                    <w:r>
                      <w:rPr>
                        <w:rFonts w:ascii="Calibri"/>
                        <w:w w:val="95"/>
                        <w:sz w:val="20"/>
                      </w:rPr>
                      <w:t>20000</w:t>
                    </w:r>
                  </w:p>
                  <w:p w14:paraId="6A8A0524" w14:textId="77777777" w:rsidR="00C43813" w:rsidRDefault="00C43813">
                    <w:pPr>
                      <w:spacing w:before="81"/>
                      <w:ind w:right="18"/>
                      <w:jc w:val="right"/>
                      <w:rPr>
                        <w:rFonts w:ascii="Calibri"/>
                        <w:sz w:val="20"/>
                      </w:rPr>
                    </w:pPr>
                    <w:r>
                      <w:rPr>
                        <w:rFonts w:ascii="Calibri"/>
                        <w:w w:val="95"/>
                        <w:sz w:val="20"/>
                      </w:rPr>
                      <w:t>10000</w:t>
                    </w:r>
                  </w:p>
                  <w:p w14:paraId="4BF42F03" w14:textId="77777777" w:rsidR="00C43813" w:rsidRDefault="00C43813">
                    <w:pPr>
                      <w:spacing w:before="80" w:line="240" w:lineRule="exact"/>
                      <w:ind w:right="18"/>
                      <w:jc w:val="right"/>
                      <w:rPr>
                        <w:rFonts w:ascii="Calibri"/>
                        <w:sz w:val="20"/>
                      </w:rPr>
                    </w:pPr>
                    <w:r>
                      <w:rPr>
                        <w:rFonts w:ascii="Calibri"/>
                        <w:w w:val="99"/>
                        <w:sz w:val="20"/>
                      </w:rPr>
                      <w:t>0</w:t>
                    </w:r>
                  </w:p>
                </w:txbxContent>
              </v:textbox>
            </v:shape>
            <w10:wrap type="topAndBottom" anchorx="page"/>
          </v:group>
        </w:pict>
      </w:r>
    </w:p>
    <w:p w14:paraId="6957C92B" w14:textId="77777777" w:rsidR="004678B8" w:rsidRDefault="00C43813">
      <w:pPr>
        <w:spacing w:before="149"/>
        <w:ind w:left="618"/>
        <w:rPr>
          <w:sz w:val="18"/>
        </w:rPr>
      </w:pPr>
      <w:r>
        <w:rPr>
          <w:b/>
          <w:sz w:val="18"/>
        </w:rPr>
        <w:t>Kaynak</w:t>
      </w:r>
      <w:r>
        <w:rPr>
          <w:sz w:val="18"/>
        </w:rPr>
        <w:t>: Tablo 3.’deki 2006-2015 verisi kullanılarak hazırlanmıştır.</w:t>
      </w:r>
    </w:p>
    <w:p w14:paraId="67CD5A93" w14:textId="77777777" w:rsidR="004678B8" w:rsidRDefault="004678B8">
      <w:pPr>
        <w:pStyle w:val="GvdeMetni"/>
        <w:spacing w:before="7"/>
        <w:ind w:left="0"/>
        <w:rPr>
          <w:sz w:val="18"/>
        </w:rPr>
      </w:pPr>
    </w:p>
    <w:p w14:paraId="4C189F14" w14:textId="77777777" w:rsidR="004678B8" w:rsidRDefault="00C43813">
      <w:pPr>
        <w:pStyle w:val="Balk3"/>
        <w:numPr>
          <w:ilvl w:val="2"/>
          <w:numId w:val="21"/>
        </w:numPr>
        <w:tabs>
          <w:tab w:val="left" w:pos="1326"/>
          <w:tab w:val="left" w:pos="1327"/>
        </w:tabs>
        <w:spacing w:before="1"/>
        <w:ind w:left="1326" w:hanging="709"/>
      </w:pPr>
      <w:r>
        <w:t>Yüzde 10'lik Gruplara Göre Gelirin</w:t>
      </w:r>
      <w:r>
        <w:rPr>
          <w:spacing w:val="-5"/>
        </w:rPr>
        <w:t xml:space="preserve"> </w:t>
      </w:r>
      <w:r>
        <w:t>Dağılımı</w:t>
      </w:r>
    </w:p>
    <w:p w14:paraId="679BAEC2" w14:textId="77777777" w:rsidR="004678B8" w:rsidRDefault="00C43813">
      <w:pPr>
        <w:spacing w:before="157"/>
        <w:ind w:left="615" w:right="1406"/>
        <w:jc w:val="center"/>
        <w:rPr>
          <w:b/>
        </w:rPr>
      </w:pPr>
      <w:r>
        <w:rPr>
          <w:b/>
        </w:rPr>
        <w:t>Tablo 4.</w:t>
      </w:r>
    </w:p>
    <w:p w14:paraId="5A8C4947" w14:textId="77777777" w:rsidR="004678B8" w:rsidRDefault="00C43813">
      <w:pPr>
        <w:pStyle w:val="GvdeMetni"/>
        <w:spacing w:before="33" w:after="46"/>
        <w:ind w:left="615" w:right="1408"/>
        <w:jc w:val="center"/>
      </w:pPr>
      <w:r>
        <w:t>Yüzde 10'lik Gruplara Göre Gelirin Dağılımı, 2006-2015</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576"/>
        <w:gridCol w:w="577"/>
        <w:gridCol w:w="576"/>
        <w:gridCol w:w="576"/>
        <w:gridCol w:w="576"/>
        <w:gridCol w:w="576"/>
        <w:gridCol w:w="574"/>
        <w:gridCol w:w="577"/>
        <w:gridCol w:w="576"/>
        <w:gridCol w:w="571"/>
      </w:tblGrid>
      <w:tr w:rsidR="004678B8" w14:paraId="1BB96D40" w14:textId="77777777">
        <w:trPr>
          <w:trHeight w:val="205"/>
        </w:trPr>
        <w:tc>
          <w:tcPr>
            <w:tcW w:w="758" w:type="dxa"/>
          </w:tcPr>
          <w:p w14:paraId="52E40BD9" w14:textId="77777777" w:rsidR="004678B8" w:rsidRDefault="004678B8">
            <w:pPr>
              <w:pStyle w:val="TableParagraph"/>
              <w:rPr>
                <w:sz w:val="14"/>
              </w:rPr>
            </w:pPr>
          </w:p>
        </w:tc>
        <w:tc>
          <w:tcPr>
            <w:tcW w:w="576" w:type="dxa"/>
          </w:tcPr>
          <w:p w14:paraId="11A7629F" w14:textId="77777777" w:rsidR="004678B8" w:rsidRDefault="00C43813">
            <w:pPr>
              <w:pStyle w:val="TableParagraph"/>
              <w:spacing w:line="186" w:lineRule="exact"/>
              <w:ind w:left="61" w:right="50"/>
              <w:jc w:val="center"/>
              <w:rPr>
                <w:sz w:val="18"/>
              </w:rPr>
            </w:pPr>
            <w:r>
              <w:rPr>
                <w:sz w:val="18"/>
              </w:rPr>
              <w:t>2006</w:t>
            </w:r>
          </w:p>
        </w:tc>
        <w:tc>
          <w:tcPr>
            <w:tcW w:w="577" w:type="dxa"/>
          </w:tcPr>
          <w:p w14:paraId="5D7F189F" w14:textId="77777777" w:rsidR="004678B8" w:rsidRDefault="00C43813">
            <w:pPr>
              <w:pStyle w:val="TableParagraph"/>
              <w:spacing w:line="186" w:lineRule="exact"/>
              <w:ind w:right="98"/>
              <w:jc w:val="right"/>
              <w:rPr>
                <w:sz w:val="18"/>
              </w:rPr>
            </w:pPr>
            <w:r>
              <w:rPr>
                <w:sz w:val="18"/>
              </w:rPr>
              <w:t>2007</w:t>
            </w:r>
          </w:p>
        </w:tc>
        <w:tc>
          <w:tcPr>
            <w:tcW w:w="576" w:type="dxa"/>
          </w:tcPr>
          <w:p w14:paraId="6FE061B4" w14:textId="77777777" w:rsidR="004678B8" w:rsidRDefault="00C43813">
            <w:pPr>
              <w:pStyle w:val="TableParagraph"/>
              <w:spacing w:line="186" w:lineRule="exact"/>
              <w:ind w:left="105"/>
              <w:rPr>
                <w:sz w:val="18"/>
              </w:rPr>
            </w:pPr>
            <w:r>
              <w:rPr>
                <w:sz w:val="18"/>
              </w:rPr>
              <w:t>2008</w:t>
            </w:r>
          </w:p>
        </w:tc>
        <w:tc>
          <w:tcPr>
            <w:tcW w:w="576" w:type="dxa"/>
          </w:tcPr>
          <w:p w14:paraId="0E111D58" w14:textId="77777777" w:rsidR="004678B8" w:rsidRDefault="00C43813">
            <w:pPr>
              <w:pStyle w:val="TableParagraph"/>
              <w:spacing w:line="186" w:lineRule="exact"/>
              <w:ind w:right="97"/>
              <w:jc w:val="right"/>
              <w:rPr>
                <w:sz w:val="18"/>
              </w:rPr>
            </w:pPr>
            <w:r>
              <w:rPr>
                <w:sz w:val="18"/>
              </w:rPr>
              <w:t>2009</w:t>
            </w:r>
          </w:p>
        </w:tc>
        <w:tc>
          <w:tcPr>
            <w:tcW w:w="576" w:type="dxa"/>
          </w:tcPr>
          <w:p w14:paraId="419F82A0" w14:textId="77777777" w:rsidR="004678B8" w:rsidRDefault="00C43813">
            <w:pPr>
              <w:pStyle w:val="TableParagraph"/>
              <w:spacing w:line="186" w:lineRule="exact"/>
              <w:ind w:left="61" w:right="56"/>
              <w:jc w:val="center"/>
              <w:rPr>
                <w:sz w:val="18"/>
              </w:rPr>
            </w:pPr>
            <w:r>
              <w:rPr>
                <w:sz w:val="18"/>
              </w:rPr>
              <w:t>2010</w:t>
            </w:r>
          </w:p>
        </w:tc>
        <w:tc>
          <w:tcPr>
            <w:tcW w:w="576" w:type="dxa"/>
          </w:tcPr>
          <w:p w14:paraId="1F62FCCF" w14:textId="77777777" w:rsidR="004678B8" w:rsidRDefault="00C43813">
            <w:pPr>
              <w:pStyle w:val="TableParagraph"/>
              <w:spacing w:line="186" w:lineRule="exact"/>
              <w:ind w:left="61" w:right="50"/>
              <w:jc w:val="center"/>
              <w:rPr>
                <w:sz w:val="18"/>
              </w:rPr>
            </w:pPr>
            <w:r>
              <w:rPr>
                <w:sz w:val="18"/>
              </w:rPr>
              <w:t>2011</w:t>
            </w:r>
          </w:p>
        </w:tc>
        <w:tc>
          <w:tcPr>
            <w:tcW w:w="574" w:type="dxa"/>
          </w:tcPr>
          <w:p w14:paraId="33894C05" w14:textId="77777777" w:rsidR="004678B8" w:rsidRDefault="00C43813">
            <w:pPr>
              <w:pStyle w:val="TableParagraph"/>
              <w:spacing w:line="186" w:lineRule="exact"/>
              <w:ind w:left="60" w:right="57"/>
              <w:jc w:val="center"/>
              <w:rPr>
                <w:sz w:val="18"/>
              </w:rPr>
            </w:pPr>
            <w:r>
              <w:rPr>
                <w:sz w:val="18"/>
              </w:rPr>
              <w:t>2012</w:t>
            </w:r>
          </w:p>
        </w:tc>
        <w:tc>
          <w:tcPr>
            <w:tcW w:w="577" w:type="dxa"/>
          </w:tcPr>
          <w:p w14:paraId="353625D9" w14:textId="77777777" w:rsidR="004678B8" w:rsidRDefault="00C43813">
            <w:pPr>
              <w:pStyle w:val="TableParagraph"/>
              <w:spacing w:line="186" w:lineRule="exact"/>
              <w:ind w:left="105"/>
              <w:rPr>
                <w:sz w:val="18"/>
              </w:rPr>
            </w:pPr>
            <w:r>
              <w:rPr>
                <w:sz w:val="18"/>
              </w:rPr>
              <w:t>2013</w:t>
            </w:r>
          </w:p>
        </w:tc>
        <w:tc>
          <w:tcPr>
            <w:tcW w:w="576" w:type="dxa"/>
          </w:tcPr>
          <w:p w14:paraId="7956BAFD" w14:textId="77777777" w:rsidR="004678B8" w:rsidRDefault="00C43813">
            <w:pPr>
              <w:pStyle w:val="TableParagraph"/>
              <w:spacing w:line="186" w:lineRule="exact"/>
              <w:ind w:right="95"/>
              <w:jc w:val="right"/>
              <w:rPr>
                <w:sz w:val="18"/>
              </w:rPr>
            </w:pPr>
            <w:r>
              <w:rPr>
                <w:sz w:val="18"/>
              </w:rPr>
              <w:t>2014</w:t>
            </w:r>
          </w:p>
        </w:tc>
        <w:tc>
          <w:tcPr>
            <w:tcW w:w="571" w:type="dxa"/>
          </w:tcPr>
          <w:p w14:paraId="0F506EDA" w14:textId="77777777" w:rsidR="004678B8" w:rsidRDefault="00C43813">
            <w:pPr>
              <w:pStyle w:val="TableParagraph"/>
              <w:spacing w:line="186" w:lineRule="exact"/>
              <w:ind w:left="58" w:right="54"/>
              <w:jc w:val="center"/>
              <w:rPr>
                <w:sz w:val="18"/>
              </w:rPr>
            </w:pPr>
            <w:r>
              <w:rPr>
                <w:sz w:val="18"/>
              </w:rPr>
              <w:t>2015</w:t>
            </w:r>
          </w:p>
        </w:tc>
      </w:tr>
      <w:tr w:rsidR="004678B8" w14:paraId="21941191" w14:textId="77777777">
        <w:trPr>
          <w:trHeight w:val="206"/>
        </w:trPr>
        <w:tc>
          <w:tcPr>
            <w:tcW w:w="758" w:type="dxa"/>
          </w:tcPr>
          <w:p w14:paraId="33A0F1BD" w14:textId="77777777" w:rsidR="004678B8" w:rsidRDefault="00C43813">
            <w:pPr>
              <w:pStyle w:val="TableParagraph"/>
              <w:spacing w:line="186" w:lineRule="exact"/>
              <w:ind w:left="56" w:right="51"/>
              <w:jc w:val="center"/>
              <w:rPr>
                <w:sz w:val="18"/>
              </w:rPr>
            </w:pPr>
            <w:r>
              <w:rPr>
                <w:sz w:val="18"/>
              </w:rPr>
              <w:t>1. %10</w:t>
            </w:r>
          </w:p>
        </w:tc>
        <w:tc>
          <w:tcPr>
            <w:tcW w:w="576" w:type="dxa"/>
          </w:tcPr>
          <w:p w14:paraId="4066B00F" w14:textId="77777777" w:rsidR="004678B8" w:rsidRDefault="00C43813">
            <w:pPr>
              <w:pStyle w:val="TableParagraph"/>
              <w:spacing w:line="186" w:lineRule="exact"/>
              <w:ind w:left="61" w:right="50"/>
              <w:jc w:val="center"/>
              <w:rPr>
                <w:sz w:val="18"/>
              </w:rPr>
            </w:pPr>
            <w:r>
              <w:rPr>
                <w:sz w:val="18"/>
              </w:rPr>
              <w:t>2,1</w:t>
            </w:r>
          </w:p>
        </w:tc>
        <w:tc>
          <w:tcPr>
            <w:tcW w:w="577" w:type="dxa"/>
          </w:tcPr>
          <w:p w14:paraId="3E7D0578" w14:textId="77777777" w:rsidR="004678B8" w:rsidRDefault="00C43813">
            <w:pPr>
              <w:pStyle w:val="TableParagraph"/>
              <w:spacing w:line="186" w:lineRule="exact"/>
              <w:ind w:left="173"/>
              <w:rPr>
                <w:sz w:val="18"/>
              </w:rPr>
            </w:pPr>
            <w:r>
              <w:rPr>
                <w:sz w:val="18"/>
              </w:rPr>
              <w:t>2,5</w:t>
            </w:r>
          </w:p>
        </w:tc>
        <w:tc>
          <w:tcPr>
            <w:tcW w:w="576" w:type="dxa"/>
          </w:tcPr>
          <w:p w14:paraId="5D479426" w14:textId="77777777" w:rsidR="004678B8" w:rsidRDefault="00C43813">
            <w:pPr>
              <w:pStyle w:val="TableParagraph"/>
              <w:spacing w:line="186" w:lineRule="exact"/>
              <w:ind w:left="172"/>
              <w:rPr>
                <w:sz w:val="18"/>
              </w:rPr>
            </w:pPr>
            <w:r>
              <w:rPr>
                <w:sz w:val="18"/>
              </w:rPr>
              <w:t>2,5</w:t>
            </w:r>
          </w:p>
        </w:tc>
        <w:tc>
          <w:tcPr>
            <w:tcW w:w="576" w:type="dxa"/>
          </w:tcPr>
          <w:p w14:paraId="1E0B618E" w14:textId="77777777" w:rsidR="004678B8" w:rsidRDefault="00C43813">
            <w:pPr>
              <w:pStyle w:val="TableParagraph"/>
              <w:spacing w:line="186" w:lineRule="exact"/>
              <w:ind w:right="165"/>
              <w:jc w:val="right"/>
              <w:rPr>
                <w:sz w:val="18"/>
              </w:rPr>
            </w:pPr>
            <w:r>
              <w:rPr>
                <w:sz w:val="18"/>
              </w:rPr>
              <w:t>2,3</w:t>
            </w:r>
          </w:p>
        </w:tc>
        <w:tc>
          <w:tcPr>
            <w:tcW w:w="576" w:type="dxa"/>
          </w:tcPr>
          <w:p w14:paraId="35AA3FB5" w14:textId="77777777" w:rsidR="004678B8" w:rsidRDefault="00C43813">
            <w:pPr>
              <w:pStyle w:val="TableParagraph"/>
              <w:spacing w:line="186" w:lineRule="exact"/>
              <w:ind w:left="61" w:right="56"/>
              <w:jc w:val="center"/>
              <w:rPr>
                <w:sz w:val="18"/>
              </w:rPr>
            </w:pPr>
            <w:r>
              <w:rPr>
                <w:sz w:val="18"/>
              </w:rPr>
              <w:t>2,5</w:t>
            </w:r>
          </w:p>
        </w:tc>
        <w:tc>
          <w:tcPr>
            <w:tcW w:w="576" w:type="dxa"/>
          </w:tcPr>
          <w:p w14:paraId="5F5AC24B" w14:textId="77777777" w:rsidR="004678B8" w:rsidRDefault="00C43813">
            <w:pPr>
              <w:pStyle w:val="TableParagraph"/>
              <w:spacing w:line="186" w:lineRule="exact"/>
              <w:ind w:left="61" w:right="50"/>
              <w:jc w:val="center"/>
              <w:rPr>
                <w:sz w:val="18"/>
              </w:rPr>
            </w:pPr>
            <w:r>
              <w:rPr>
                <w:sz w:val="18"/>
              </w:rPr>
              <w:t>2,5</w:t>
            </w:r>
          </w:p>
        </w:tc>
        <w:tc>
          <w:tcPr>
            <w:tcW w:w="574" w:type="dxa"/>
          </w:tcPr>
          <w:p w14:paraId="37DC9249" w14:textId="77777777" w:rsidR="004678B8" w:rsidRDefault="00C43813">
            <w:pPr>
              <w:pStyle w:val="TableParagraph"/>
              <w:spacing w:line="186" w:lineRule="exact"/>
              <w:ind w:left="60" w:right="57"/>
              <w:jc w:val="center"/>
              <w:rPr>
                <w:sz w:val="18"/>
              </w:rPr>
            </w:pPr>
            <w:r>
              <w:rPr>
                <w:sz w:val="18"/>
              </w:rPr>
              <w:t>2,5</w:t>
            </w:r>
          </w:p>
        </w:tc>
        <w:tc>
          <w:tcPr>
            <w:tcW w:w="577" w:type="dxa"/>
          </w:tcPr>
          <w:p w14:paraId="23E4C899" w14:textId="77777777" w:rsidR="004678B8" w:rsidRDefault="00C43813">
            <w:pPr>
              <w:pStyle w:val="TableParagraph"/>
              <w:spacing w:line="186" w:lineRule="exact"/>
              <w:ind w:left="172"/>
              <w:rPr>
                <w:sz w:val="18"/>
              </w:rPr>
            </w:pPr>
            <w:r>
              <w:rPr>
                <w:sz w:val="18"/>
              </w:rPr>
              <w:t>2,5</w:t>
            </w:r>
          </w:p>
        </w:tc>
        <w:tc>
          <w:tcPr>
            <w:tcW w:w="576" w:type="dxa"/>
          </w:tcPr>
          <w:p w14:paraId="1AF05367" w14:textId="77777777" w:rsidR="004678B8" w:rsidRDefault="00C43813">
            <w:pPr>
              <w:pStyle w:val="TableParagraph"/>
              <w:spacing w:line="186" w:lineRule="exact"/>
              <w:ind w:right="163"/>
              <w:jc w:val="right"/>
              <w:rPr>
                <w:sz w:val="18"/>
              </w:rPr>
            </w:pPr>
            <w:r>
              <w:rPr>
                <w:sz w:val="18"/>
              </w:rPr>
              <w:t>2,5</w:t>
            </w:r>
          </w:p>
        </w:tc>
        <w:tc>
          <w:tcPr>
            <w:tcW w:w="571" w:type="dxa"/>
          </w:tcPr>
          <w:p w14:paraId="10BC4447" w14:textId="77777777" w:rsidR="004678B8" w:rsidRDefault="00C43813">
            <w:pPr>
              <w:pStyle w:val="TableParagraph"/>
              <w:spacing w:line="186" w:lineRule="exact"/>
              <w:ind w:left="58" w:right="54"/>
              <w:jc w:val="center"/>
              <w:rPr>
                <w:sz w:val="18"/>
              </w:rPr>
            </w:pPr>
            <w:r>
              <w:rPr>
                <w:sz w:val="18"/>
              </w:rPr>
              <w:t>2,4</w:t>
            </w:r>
          </w:p>
        </w:tc>
      </w:tr>
      <w:tr w:rsidR="004678B8" w14:paraId="12E2C34A" w14:textId="77777777">
        <w:trPr>
          <w:trHeight w:val="208"/>
        </w:trPr>
        <w:tc>
          <w:tcPr>
            <w:tcW w:w="758" w:type="dxa"/>
          </w:tcPr>
          <w:p w14:paraId="48729CE0" w14:textId="77777777" w:rsidR="004678B8" w:rsidRDefault="00C43813">
            <w:pPr>
              <w:pStyle w:val="TableParagraph"/>
              <w:spacing w:line="188" w:lineRule="exact"/>
              <w:ind w:left="56" w:right="51"/>
              <w:jc w:val="center"/>
              <w:rPr>
                <w:sz w:val="18"/>
              </w:rPr>
            </w:pPr>
            <w:r>
              <w:rPr>
                <w:sz w:val="18"/>
              </w:rPr>
              <w:t>2. %10</w:t>
            </w:r>
          </w:p>
        </w:tc>
        <w:tc>
          <w:tcPr>
            <w:tcW w:w="576" w:type="dxa"/>
          </w:tcPr>
          <w:p w14:paraId="6FF915DD" w14:textId="77777777" w:rsidR="004678B8" w:rsidRDefault="00C43813">
            <w:pPr>
              <w:pStyle w:val="TableParagraph"/>
              <w:spacing w:line="188" w:lineRule="exact"/>
              <w:ind w:left="61" w:right="50"/>
              <w:jc w:val="center"/>
              <w:rPr>
                <w:sz w:val="18"/>
              </w:rPr>
            </w:pPr>
            <w:r>
              <w:rPr>
                <w:sz w:val="18"/>
              </w:rPr>
              <w:t>3,6</w:t>
            </w:r>
          </w:p>
        </w:tc>
        <w:tc>
          <w:tcPr>
            <w:tcW w:w="577" w:type="dxa"/>
          </w:tcPr>
          <w:p w14:paraId="41C8ACFB" w14:textId="77777777" w:rsidR="004678B8" w:rsidRDefault="00C43813">
            <w:pPr>
              <w:pStyle w:val="TableParagraph"/>
              <w:spacing w:line="188" w:lineRule="exact"/>
              <w:ind w:left="173"/>
              <w:rPr>
                <w:sz w:val="18"/>
              </w:rPr>
            </w:pPr>
            <w:r>
              <w:rPr>
                <w:sz w:val="18"/>
              </w:rPr>
              <w:t>3,9</w:t>
            </w:r>
          </w:p>
        </w:tc>
        <w:tc>
          <w:tcPr>
            <w:tcW w:w="576" w:type="dxa"/>
          </w:tcPr>
          <w:p w14:paraId="4AA0F006" w14:textId="77777777" w:rsidR="004678B8" w:rsidRDefault="00C43813">
            <w:pPr>
              <w:pStyle w:val="TableParagraph"/>
              <w:spacing w:line="188" w:lineRule="exact"/>
              <w:ind w:left="172"/>
              <w:rPr>
                <w:sz w:val="18"/>
              </w:rPr>
            </w:pPr>
            <w:r>
              <w:rPr>
                <w:sz w:val="18"/>
              </w:rPr>
              <w:t>3,9</w:t>
            </w:r>
          </w:p>
        </w:tc>
        <w:tc>
          <w:tcPr>
            <w:tcW w:w="576" w:type="dxa"/>
          </w:tcPr>
          <w:p w14:paraId="1B250407" w14:textId="77777777" w:rsidR="004678B8" w:rsidRDefault="00C43813">
            <w:pPr>
              <w:pStyle w:val="TableParagraph"/>
              <w:spacing w:line="188" w:lineRule="exact"/>
              <w:ind w:right="165"/>
              <w:jc w:val="right"/>
              <w:rPr>
                <w:sz w:val="18"/>
              </w:rPr>
            </w:pPr>
            <w:r>
              <w:rPr>
                <w:sz w:val="18"/>
              </w:rPr>
              <w:t>3,8</w:t>
            </w:r>
          </w:p>
        </w:tc>
        <w:tc>
          <w:tcPr>
            <w:tcW w:w="576" w:type="dxa"/>
          </w:tcPr>
          <w:p w14:paraId="76183EF5" w14:textId="77777777" w:rsidR="004678B8" w:rsidRDefault="00C43813">
            <w:pPr>
              <w:pStyle w:val="TableParagraph"/>
              <w:spacing w:line="188" w:lineRule="exact"/>
              <w:ind w:left="61" w:right="56"/>
              <w:jc w:val="center"/>
              <w:rPr>
                <w:sz w:val="18"/>
              </w:rPr>
            </w:pPr>
            <w:r>
              <w:rPr>
                <w:sz w:val="18"/>
              </w:rPr>
              <w:t>4,0</w:t>
            </w:r>
          </w:p>
        </w:tc>
        <w:tc>
          <w:tcPr>
            <w:tcW w:w="576" w:type="dxa"/>
          </w:tcPr>
          <w:p w14:paraId="1B34229C" w14:textId="77777777" w:rsidR="004678B8" w:rsidRDefault="00C43813">
            <w:pPr>
              <w:pStyle w:val="TableParagraph"/>
              <w:spacing w:line="188" w:lineRule="exact"/>
              <w:ind w:left="61" w:right="50"/>
              <w:jc w:val="center"/>
              <w:rPr>
                <w:sz w:val="18"/>
              </w:rPr>
            </w:pPr>
            <w:r>
              <w:rPr>
                <w:sz w:val="18"/>
              </w:rPr>
              <w:t>4,0</w:t>
            </w:r>
          </w:p>
        </w:tc>
        <w:tc>
          <w:tcPr>
            <w:tcW w:w="574" w:type="dxa"/>
          </w:tcPr>
          <w:p w14:paraId="3A2079D6" w14:textId="77777777" w:rsidR="004678B8" w:rsidRDefault="00C43813">
            <w:pPr>
              <w:pStyle w:val="TableParagraph"/>
              <w:spacing w:line="188" w:lineRule="exact"/>
              <w:ind w:left="60" w:right="57"/>
              <w:jc w:val="center"/>
              <w:rPr>
                <w:sz w:val="18"/>
              </w:rPr>
            </w:pPr>
            <w:r>
              <w:rPr>
                <w:sz w:val="18"/>
              </w:rPr>
              <w:t>4,0</w:t>
            </w:r>
          </w:p>
        </w:tc>
        <w:tc>
          <w:tcPr>
            <w:tcW w:w="577" w:type="dxa"/>
          </w:tcPr>
          <w:p w14:paraId="0AEEE54E" w14:textId="77777777" w:rsidR="004678B8" w:rsidRDefault="00C43813">
            <w:pPr>
              <w:pStyle w:val="TableParagraph"/>
              <w:spacing w:line="188" w:lineRule="exact"/>
              <w:ind w:left="172"/>
              <w:rPr>
                <w:sz w:val="18"/>
              </w:rPr>
            </w:pPr>
            <w:r>
              <w:rPr>
                <w:sz w:val="18"/>
              </w:rPr>
              <w:t>4,0</w:t>
            </w:r>
          </w:p>
        </w:tc>
        <w:tc>
          <w:tcPr>
            <w:tcW w:w="576" w:type="dxa"/>
          </w:tcPr>
          <w:p w14:paraId="09DF9DA8" w14:textId="77777777" w:rsidR="004678B8" w:rsidRDefault="00C43813">
            <w:pPr>
              <w:pStyle w:val="TableParagraph"/>
              <w:spacing w:line="188" w:lineRule="exact"/>
              <w:ind w:right="163"/>
              <w:jc w:val="right"/>
              <w:rPr>
                <w:sz w:val="18"/>
              </w:rPr>
            </w:pPr>
            <w:r>
              <w:rPr>
                <w:sz w:val="18"/>
              </w:rPr>
              <w:t>4,0</w:t>
            </w:r>
          </w:p>
        </w:tc>
        <w:tc>
          <w:tcPr>
            <w:tcW w:w="571" w:type="dxa"/>
          </w:tcPr>
          <w:p w14:paraId="62AFF1F9" w14:textId="77777777" w:rsidR="004678B8" w:rsidRDefault="00C43813">
            <w:pPr>
              <w:pStyle w:val="TableParagraph"/>
              <w:spacing w:line="188" w:lineRule="exact"/>
              <w:ind w:left="58" w:right="54"/>
              <w:jc w:val="center"/>
              <w:rPr>
                <w:sz w:val="18"/>
              </w:rPr>
            </w:pPr>
            <w:r>
              <w:rPr>
                <w:sz w:val="18"/>
              </w:rPr>
              <w:t>3,9</w:t>
            </w:r>
          </w:p>
        </w:tc>
      </w:tr>
      <w:tr w:rsidR="004678B8" w14:paraId="29229E7F" w14:textId="77777777">
        <w:trPr>
          <w:trHeight w:val="206"/>
        </w:trPr>
        <w:tc>
          <w:tcPr>
            <w:tcW w:w="758" w:type="dxa"/>
          </w:tcPr>
          <w:p w14:paraId="206A9B97" w14:textId="77777777" w:rsidR="004678B8" w:rsidRDefault="00C43813">
            <w:pPr>
              <w:pStyle w:val="TableParagraph"/>
              <w:spacing w:line="186" w:lineRule="exact"/>
              <w:ind w:left="56" w:right="51"/>
              <w:jc w:val="center"/>
              <w:rPr>
                <w:sz w:val="18"/>
              </w:rPr>
            </w:pPr>
            <w:r>
              <w:rPr>
                <w:sz w:val="18"/>
              </w:rPr>
              <w:t>3. %10</w:t>
            </w:r>
          </w:p>
        </w:tc>
        <w:tc>
          <w:tcPr>
            <w:tcW w:w="576" w:type="dxa"/>
          </w:tcPr>
          <w:p w14:paraId="34DFC20E" w14:textId="77777777" w:rsidR="004678B8" w:rsidRDefault="00C43813">
            <w:pPr>
              <w:pStyle w:val="TableParagraph"/>
              <w:spacing w:line="186" w:lineRule="exact"/>
              <w:ind w:left="61" w:right="50"/>
              <w:jc w:val="center"/>
              <w:rPr>
                <w:sz w:val="18"/>
              </w:rPr>
            </w:pPr>
            <w:r>
              <w:rPr>
                <w:sz w:val="18"/>
              </w:rPr>
              <w:t>4,7</w:t>
            </w:r>
          </w:p>
        </w:tc>
        <w:tc>
          <w:tcPr>
            <w:tcW w:w="577" w:type="dxa"/>
          </w:tcPr>
          <w:p w14:paraId="07245088" w14:textId="77777777" w:rsidR="004678B8" w:rsidRDefault="00C43813">
            <w:pPr>
              <w:pStyle w:val="TableParagraph"/>
              <w:spacing w:line="186" w:lineRule="exact"/>
              <w:ind w:left="173"/>
              <w:rPr>
                <w:sz w:val="18"/>
              </w:rPr>
            </w:pPr>
            <w:r>
              <w:rPr>
                <w:sz w:val="18"/>
              </w:rPr>
              <w:t>4,9</w:t>
            </w:r>
          </w:p>
        </w:tc>
        <w:tc>
          <w:tcPr>
            <w:tcW w:w="576" w:type="dxa"/>
          </w:tcPr>
          <w:p w14:paraId="173222C9" w14:textId="77777777" w:rsidR="004678B8" w:rsidRDefault="00C43813">
            <w:pPr>
              <w:pStyle w:val="TableParagraph"/>
              <w:spacing w:line="186" w:lineRule="exact"/>
              <w:ind w:left="172"/>
              <w:rPr>
                <w:sz w:val="18"/>
              </w:rPr>
            </w:pPr>
            <w:r>
              <w:rPr>
                <w:sz w:val="18"/>
              </w:rPr>
              <w:t>4,9</w:t>
            </w:r>
          </w:p>
        </w:tc>
        <w:tc>
          <w:tcPr>
            <w:tcW w:w="576" w:type="dxa"/>
          </w:tcPr>
          <w:p w14:paraId="796D4764" w14:textId="77777777" w:rsidR="004678B8" w:rsidRDefault="00C43813">
            <w:pPr>
              <w:pStyle w:val="TableParagraph"/>
              <w:spacing w:line="186" w:lineRule="exact"/>
              <w:ind w:right="165"/>
              <w:jc w:val="right"/>
              <w:rPr>
                <w:sz w:val="18"/>
              </w:rPr>
            </w:pPr>
            <w:r>
              <w:rPr>
                <w:sz w:val="18"/>
              </w:rPr>
              <w:t>4,9</w:t>
            </w:r>
          </w:p>
        </w:tc>
        <w:tc>
          <w:tcPr>
            <w:tcW w:w="576" w:type="dxa"/>
          </w:tcPr>
          <w:p w14:paraId="7058C761" w14:textId="77777777" w:rsidR="004678B8" w:rsidRDefault="00C43813">
            <w:pPr>
              <w:pStyle w:val="TableParagraph"/>
              <w:spacing w:line="186" w:lineRule="exact"/>
              <w:ind w:left="61" w:right="56"/>
              <w:jc w:val="center"/>
              <w:rPr>
                <w:sz w:val="18"/>
              </w:rPr>
            </w:pPr>
            <w:r>
              <w:rPr>
                <w:sz w:val="18"/>
              </w:rPr>
              <w:t>5,0</w:t>
            </w:r>
          </w:p>
        </w:tc>
        <w:tc>
          <w:tcPr>
            <w:tcW w:w="576" w:type="dxa"/>
          </w:tcPr>
          <w:p w14:paraId="18E5BE6A" w14:textId="77777777" w:rsidR="004678B8" w:rsidRDefault="00C43813">
            <w:pPr>
              <w:pStyle w:val="TableParagraph"/>
              <w:spacing w:line="186" w:lineRule="exact"/>
              <w:ind w:left="61" w:right="50"/>
              <w:jc w:val="center"/>
              <w:rPr>
                <w:sz w:val="18"/>
              </w:rPr>
            </w:pPr>
            <w:r>
              <w:rPr>
                <w:sz w:val="18"/>
              </w:rPr>
              <w:t>5,0</w:t>
            </w:r>
          </w:p>
        </w:tc>
        <w:tc>
          <w:tcPr>
            <w:tcW w:w="574" w:type="dxa"/>
          </w:tcPr>
          <w:p w14:paraId="40C6AAD2" w14:textId="77777777" w:rsidR="004678B8" w:rsidRDefault="00C43813">
            <w:pPr>
              <w:pStyle w:val="TableParagraph"/>
              <w:spacing w:line="186" w:lineRule="exact"/>
              <w:ind w:left="60" w:right="57"/>
              <w:jc w:val="center"/>
              <w:rPr>
                <w:sz w:val="18"/>
              </w:rPr>
            </w:pPr>
            <w:r>
              <w:rPr>
                <w:sz w:val="18"/>
              </w:rPr>
              <w:t>5,0</w:t>
            </w:r>
          </w:p>
        </w:tc>
        <w:tc>
          <w:tcPr>
            <w:tcW w:w="577" w:type="dxa"/>
          </w:tcPr>
          <w:p w14:paraId="20940A9D" w14:textId="77777777" w:rsidR="004678B8" w:rsidRDefault="00C43813">
            <w:pPr>
              <w:pStyle w:val="TableParagraph"/>
              <w:spacing w:line="186" w:lineRule="exact"/>
              <w:ind w:left="172"/>
              <w:rPr>
                <w:sz w:val="18"/>
              </w:rPr>
            </w:pPr>
            <w:r>
              <w:rPr>
                <w:sz w:val="18"/>
              </w:rPr>
              <w:t>5,0</w:t>
            </w:r>
          </w:p>
        </w:tc>
        <w:tc>
          <w:tcPr>
            <w:tcW w:w="576" w:type="dxa"/>
          </w:tcPr>
          <w:p w14:paraId="6A67F815" w14:textId="77777777" w:rsidR="004678B8" w:rsidRDefault="00C43813">
            <w:pPr>
              <w:pStyle w:val="TableParagraph"/>
              <w:spacing w:line="186" w:lineRule="exact"/>
              <w:ind w:right="163"/>
              <w:jc w:val="right"/>
              <w:rPr>
                <w:sz w:val="18"/>
              </w:rPr>
            </w:pPr>
            <w:r>
              <w:rPr>
                <w:sz w:val="18"/>
              </w:rPr>
              <w:t>5,0</w:t>
            </w:r>
          </w:p>
        </w:tc>
        <w:tc>
          <w:tcPr>
            <w:tcW w:w="571" w:type="dxa"/>
          </w:tcPr>
          <w:p w14:paraId="31A52FAC" w14:textId="77777777" w:rsidR="004678B8" w:rsidRDefault="00C43813">
            <w:pPr>
              <w:pStyle w:val="TableParagraph"/>
              <w:spacing w:line="186" w:lineRule="exact"/>
              <w:ind w:left="58" w:right="54"/>
              <w:jc w:val="center"/>
              <w:rPr>
                <w:sz w:val="18"/>
              </w:rPr>
            </w:pPr>
            <w:r>
              <w:rPr>
                <w:sz w:val="18"/>
              </w:rPr>
              <w:t>4,9</w:t>
            </w:r>
          </w:p>
        </w:tc>
      </w:tr>
      <w:tr w:rsidR="004678B8" w14:paraId="64A71A50" w14:textId="77777777">
        <w:trPr>
          <w:trHeight w:val="208"/>
        </w:trPr>
        <w:tc>
          <w:tcPr>
            <w:tcW w:w="758" w:type="dxa"/>
          </w:tcPr>
          <w:p w14:paraId="30272CC7" w14:textId="77777777" w:rsidR="004678B8" w:rsidRDefault="00C43813">
            <w:pPr>
              <w:pStyle w:val="TableParagraph"/>
              <w:spacing w:line="189" w:lineRule="exact"/>
              <w:ind w:left="56" w:right="51"/>
              <w:jc w:val="center"/>
              <w:rPr>
                <w:sz w:val="18"/>
              </w:rPr>
            </w:pPr>
            <w:r>
              <w:rPr>
                <w:sz w:val="18"/>
              </w:rPr>
              <w:t>4. %10</w:t>
            </w:r>
          </w:p>
        </w:tc>
        <w:tc>
          <w:tcPr>
            <w:tcW w:w="576" w:type="dxa"/>
          </w:tcPr>
          <w:p w14:paraId="69EDA26F" w14:textId="77777777" w:rsidR="004678B8" w:rsidRDefault="00C43813">
            <w:pPr>
              <w:pStyle w:val="TableParagraph"/>
              <w:spacing w:line="189" w:lineRule="exact"/>
              <w:ind w:left="61" w:right="50"/>
              <w:jc w:val="center"/>
              <w:rPr>
                <w:sz w:val="18"/>
              </w:rPr>
            </w:pPr>
            <w:r>
              <w:rPr>
                <w:sz w:val="18"/>
              </w:rPr>
              <w:t>5,8</w:t>
            </w:r>
          </w:p>
        </w:tc>
        <w:tc>
          <w:tcPr>
            <w:tcW w:w="577" w:type="dxa"/>
          </w:tcPr>
          <w:p w14:paraId="5C7D7BDA" w14:textId="77777777" w:rsidR="004678B8" w:rsidRDefault="00C43813">
            <w:pPr>
              <w:pStyle w:val="TableParagraph"/>
              <w:spacing w:line="189" w:lineRule="exact"/>
              <w:ind w:left="173"/>
              <w:rPr>
                <w:sz w:val="18"/>
              </w:rPr>
            </w:pPr>
            <w:r>
              <w:rPr>
                <w:sz w:val="18"/>
              </w:rPr>
              <w:t>6,0</w:t>
            </w:r>
          </w:p>
        </w:tc>
        <w:tc>
          <w:tcPr>
            <w:tcW w:w="576" w:type="dxa"/>
          </w:tcPr>
          <w:p w14:paraId="550539E1" w14:textId="77777777" w:rsidR="004678B8" w:rsidRDefault="00C43813">
            <w:pPr>
              <w:pStyle w:val="TableParagraph"/>
              <w:spacing w:line="189" w:lineRule="exact"/>
              <w:ind w:left="172"/>
              <w:rPr>
                <w:sz w:val="18"/>
              </w:rPr>
            </w:pPr>
            <w:r>
              <w:rPr>
                <w:sz w:val="18"/>
              </w:rPr>
              <w:t>5,9</w:t>
            </w:r>
          </w:p>
        </w:tc>
        <w:tc>
          <w:tcPr>
            <w:tcW w:w="576" w:type="dxa"/>
          </w:tcPr>
          <w:p w14:paraId="448A44DB" w14:textId="77777777" w:rsidR="004678B8" w:rsidRDefault="00C43813">
            <w:pPr>
              <w:pStyle w:val="TableParagraph"/>
              <w:spacing w:line="189" w:lineRule="exact"/>
              <w:ind w:right="165"/>
              <w:jc w:val="right"/>
              <w:rPr>
                <w:sz w:val="18"/>
              </w:rPr>
            </w:pPr>
            <w:r>
              <w:rPr>
                <w:sz w:val="18"/>
              </w:rPr>
              <w:t>5,9</w:t>
            </w:r>
          </w:p>
        </w:tc>
        <w:tc>
          <w:tcPr>
            <w:tcW w:w="576" w:type="dxa"/>
          </w:tcPr>
          <w:p w14:paraId="0780506A" w14:textId="77777777" w:rsidR="004678B8" w:rsidRDefault="00C43813">
            <w:pPr>
              <w:pStyle w:val="TableParagraph"/>
              <w:spacing w:line="189" w:lineRule="exact"/>
              <w:ind w:left="61" w:right="56"/>
              <w:jc w:val="center"/>
              <w:rPr>
                <w:sz w:val="18"/>
              </w:rPr>
            </w:pPr>
            <w:r>
              <w:rPr>
                <w:sz w:val="18"/>
              </w:rPr>
              <w:t>6,1</w:t>
            </w:r>
          </w:p>
        </w:tc>
        <w:tc>
          <w:tcPr>
            <w:tcW w:w="576" w:type="dxa"/>
          </w:tcPr>
          <w:p w14:paraId="6099B797" w14:textId="77777777" w:rsidR="004678B8" w:rsidRDefault="00C43813">
            <w:pPr>
              <w:pStyle w:val="TableParagraph"/>
              <w:spacing w:line="189" w:lineRule="exact"/>
              <w:ind w:left="61" w:right="50"/>
              <w:jc w:val="center"/>
              <w:rPr>
                <w:sz w:val="18"/>
              </w:rPr>
            </w:pPr>
            <w:r>
              <w:rPr>
                <w:sz w:val="18"/>
              </w:rPr>
              <w:t>6,0</w:t>
            </w:r>
          </w:p>
        </w:tc>
        <w:tc>
          <w:tcPr>
            <w:tcW w:w="574" w:type="dxa"/>
          </w:tcPr>
          <w:p w14:paraId="042507D5" w14:textId="77777777" w:rsidR="004678B8" w:rsidRDefault="00C43813">
            <w:pPr>
              <w:pStyle w:val="TableParagraph"/>
              <w:spacing w:line="189" w:lineRule="exact"/>
              <w:ind w:left="60" w:right="57"/>
              <w:jc w:val="center"/>
              <w:rPr>
                <w:sz w:val="18"/>
              </w:rPr>
            </w:pPr>
            <w:r>
              <w:rPr>
                <w:sz w:val="18"/>
              </w:rPr>
              <w:t>6,0</w:t>
            </w:r>
          </w:p>
        </w:tc>
        <w:tc>
          <w:tcPr>
            <w:tcW w:w="577" w:type="dxa"/>
          </w:tcPr>
          <w:p w14:paraId="1BAA200B" w14:textId="77777777" w:rsidR="004678B8" w:rsidRDefault="00C43813">
            <w:pPr>
              <w:pStyle w:val="TableParagraph"/>
              <w:spacing w:line="189" w:lineRule="exact"/>
              <w:ind w:left="172"/>
              <w:rPr>
                <w:sz w:val="18"/>
              </w:rPr>
            </w:pPr>
            <w:r>
              <w:rPr>
                <w:sz w:val="18"/>
              </w:rPr>
              <w:t>5,9</w:t>
            </w:r>
          </w:p>
        </w:tc>
        <w:tc>
          <w:tcPr>
            <w:tcW w:w="576" w:type="dxa"/>
          </w:tcPr>
          <w:p w14:paraId="689BF92C" w14:textId="77777777" w:rsidR="004678B8" w:rsidRDefault="00C43813">
            <w:pPr>
              <w:pStyle w:val="TableParagraph"/>
              <w:spacing w:line="189" w:lineRule="exact"/>
              <w:ind w:right="163"/>
              <w:jc w:val="right"/>
              <w:rPr>
                <w:sz w:val="18"/>
              </w:rPr>
            </w:pPr>
            <w:r>
              <w:rPr>
                <w:sz w:val="18"/>
              </w:rPr>
              <w:t>6,0</w:t>
            </w:r>
          </w:p>
        </w:tc>
        <w:tc>
          <w:tcPr>
            <w:tcW w:w="571" w:type="dxa"/>
          </w:tcPr>
          <w:p w14:paraId="42B2E925" w14:textId="77777777" w:rsidR="004678B8" w:rsidRDefault="00C43813">
            <w:pPr>
              <w:pStyle w:val="TableParagraph"/>
              <w:spacing w:line="189" w:lineRule="exact"/>
              <w:ind w:left="58" w:right="54"/>
              <w:jc w:val="center"/>
              <w:rPr>
                <w:sz w:val="18"/>
              </w:rPr>
            </w:pPr>
            <w:r>
              <w:rPr>
                <w:sz w:val="18"/>
              </w:rPr>
              <w:t>6,0</w:t>
            </w:r>
          </w:p>
        </w:tc>
      </w:tr>
      <w:tr w:rsidR="004678B8" w14:paraId="0FB652D7" w14:textId="77777777">
        <w:trPr>
          <w:trHeight w:val="205"/>
        </w:trPr>
        <w:tc>
          <w:tcPr>
            <w:tcW w:w="758" w:type="dxa"/>
          </w:tcPr>
          <w:p w14:paraId="79A96226" w14:textId="77777777" w:rsidR="004678B8" w:rsidRDefault="00C43813">
            <w:pPr>
              <w:pStyle w:val="TableParagraph"/>
              <w:spacing w:line="186" w:lineRule="exact"/>
              <w:ind w:left="56" w:right="51"/>
              <w:jc w:val="center"/>
              <w:rPr>
                <w:sz w:val="18"/>
              </w:rPr>
            </w:pPr>
            <w:r>
              <w:rPr>
                <w:sz w:val="18"/>
              </w:rPr>
              <w:t>5. %10</w:t>
            </w:r>
          </w:p>
        </w:tc>
        <w:tc>
          <w:tcPr>
            <w:tcW w:w="576" w:type="dxa"/>
          </w:tcPr>
          <w:p w14:paraId="72274C01" w14:textId="77777777" w:rsidR="004678B8" w:rsidRDefault="00C43813">
            <w:pPr>
              <w:pStyle w:val="TableParagraph"/>
              <w:spacing w:line="186" w:lineRule="exact"/>
              <w:ind w:left="61" w:right="50"/>
              <w:jc w:val="center"/>
              <w:rPr>
                <w:sz w:val="18"/>
              </w:rPr>
            </w:pPr>
            <w:r>
              <w:rPr>
                <w:sz w:val="18"/>
              </w:rPr>
              <w:t>6,9</w:t>
            </w:r>
          </w:p>
        </w:tc>
        <w:tc>
          <w:tcPr>
            <w:tcW w:w="577" w:type="dxa"/>
          </w:tcPr>
          <w:p w14:paraId="689BBA79" w14:textId="77777777" w:rsidR="004678B8" w:rsidRDefault="00C43813">
            <w:pPr>
              <w:pStyle w:val="TableParagraph"/>
              <w:spacing w:line="186" w:lineRule="exact"/>
              <w:ind w:left="173"/>
              <w:rPr>
                <w:sz w:val="18"/>
              </w:rPr>
            </w:pPr>
            <w:r>
              <w:rPr>
                <w:sz w:val="18"/>
              </w:rPr>
              <w:t>7,1</w:t>
            </w:r>
          </w:p>
        </w:tc>
        <w:tc>
          <w:tcPr>
            <w:tcW w:w="576" w:type="dxa"/>
          </w:tcPr>
          <w:p w14:paraId="394D9464" w14:textId="77777777" w:rsidR="004678B8" w:rsidRDefault="00C43813">
            <w:pPr>
              <w:pStyle w:val="TableParagraph"/>
              <w:spacing w:line="186" w:lineRule="exact"/>
              <w:ind w:left="172"/>
              <w:rPr>
                <w:sz w:val="18"/>
              </w:rPr>
            </w:pPr>
            <w:r>
              <w:rPr>
                <w:sz w:val="18"/>
              </w:rPr>
              <w:t>7,1</w:t>
            </w:r>
          </w:p>
        </w:tc>
        <w:tc>
          <w:tcPr>
            <w:tcW w:w="576" w:type="dxa"/>
          </w:tcPr>
          <w:p w14:paraId="70429166" w14:textId="77777777" w:rsidR="004678B8" w:rsidRDefault="00C43813">
            <w:pPr>
              <w:pStyle w:val="TableParagraph"/>
              <w:spacing w:line="186" w:lineRule="exact"/>
              <w:ind w:right="165"/>
              <w:jc w:val="right"/>
              <w:rPr>
                <w:sz w:val="18"/>
              </w:rPr>
            </w:pPr>
            <w:r>
              <w:rPr>
                <w:sz w:val="18"/>
              </w:rPr>
              <w:t>7,0</w:t>
            </w:r>
          </w:p>
        </w:tc>
        <w:tc>
          <w:tcPr>
            <w:tcW w:w="576" w:type="dxa"/>
          </w:tcPr>
          <w:p w14:paraId="44D0E46D" w14:textId="77777777" w:rsidR="004678B8" w:rsidRDefault="00C43813">
            <w:pPr>
              <w:pStyle w:val="TableParagraph"/>
              <w:spacing w:line="186" w:lineRule="exact"/>
              <w:ind w:left="61" w:right="56"/>
              <w:jc w:val="center"/>
              <w:rPr>
                <w:sz w:val="18"/>
              </w:rPr>
            </w:pPr>
            <w:r>
              <w:rPr>
                <w:sz w:val="18"/>
              </w:rPr>
              <w:t>7,2</w:t>
            </w:r>
          </w:p>
        </w:tc>
        <w:tc>
          <w:tcPr>
            <w:tcW w:w="576" w:type="dxa"/>
          </w:tcPr>
          <w:p w14:paraId="1CD7F281" w14:textId="77777777" w:rsidR="004678B8" w:rsidRDefault="00C43813">
            <w:pPr>
              <w:pStyle w:val="TableParagraph"/>
              <w:spacing w:line="186" w:lineRule="exact"/>
              <w:ind w:left="61" w:right="50"/>
              <w:jc w:val="center"/>
              <w:rPr>
                <w:sz w:val="18"/>
              </w:rPr>
            </w:pPr>
            <w:r>
              <w:rPr>
                <w:sz w:val="18"/>
              </w:rPr>
              <w:t>7,1</w:t>
            </w:r>
          </w:p>
        </w:tc>
        <w:tc>
          <w:tcPr>
            <w:tcW w:w="574" w:type="dxa"/>
          </w:tcPr>
          <w:p w14:paraId="237F0E97" w14:textId="77777777" w:rsidR="004678B8" w:rsidRDefault="00C43813">
            <w:pPr>
              <w:pStyle w:val="TableParagraph"/>
              <w:spacing w:line="186" w:lineRule="exact"/>
              <w:ind w:left="60" w:right="57"/>
              <w:jc w:val="center"/>
              <w:rPr>
                <w:sz w:val="18"/>
              </w:rPr>
            </w:pPr>
            <w:r>
              <w:rPr>
                <w:sz w:val="18"/>
              </w:rPr>
              <w:t>7,1</w:t>
            </w:r>
          </w:p>
        </w:tc>
        <w:tc>
          <w:tcPr>
            <w:tcW w:w="577" w:type="dxa"/>
          </w:tcPr>
          <w:p w14:paraId="5C5F7485" w14:textId="77777777" w:rsidR="004678B8" w:rsidRDefault="00C43813">
            <w:pPr>
              <w:pStyle w:val="TableParagraph"/>
              <w:spacing w:line="186" w:lineRule="exact"/>
              <w:ind w:left="172"/>
              <w:rPr>
                <w:sz w:val="18"/>
              </w:rPr>
            </w:pPr>
            <w:r>
              <w:rPr>
                <w:sz w:val="18"/>
              </w:rPr>
              <w:t>7,1</w:t>
            </w:r>
          </w:p>
        </w:tc>
        <w:tc>
          <w:tcPr>
            <w:tcW w:w="576" w:type="dxa"/>
          </w:tcPr>
          <w:p w14:paraId="5505FEF6" w14:textId="77777777" w:rsidR="004678B8" w:rsidRDefault="00C43813">
            <w:pPr>
              <w:pStyle w:val="TableParagraph"/>
              <w:spacing w:line="186" w:lineRule="exact"/>
              <w:ind w:right="163"/>
              <w:jc w:val="right"/>
              <w:rPr>
                <w:sz w:val="18"/>
              </w:rPr>
            </w:pPr>
            <w:r>
              <w:rPr>
                <w:sz w:val="18"/>
              </w:rPr>
              <w:t>7,2</w:t>
            </w:r>
          </w:p>
        </w:tc>
        <w:tc>
          <w:tcPr>
            <w:tcW w:w="571" w:type="dxa"/>
          </w:tcPr>
          <w:p w14:paraId="62130BBE" w14:textId="77777777" w:rsidR="004678B8" w:rsidRDefault="00C43813">
            <w:pPr>
              <w:pStyle w:val="TableParagraph"/>
              <w:spacing w:line="186" w:lineRule="exact"/>
              <w:ind w:left="58" w:right="54"/>
              <w:jc w:val="center"/>
              <w:rPr>
                <w:sz w:val="18"/>
              </w:rPr>
            </w:pPr>
            <w:r>
              <w:rPr>
                <w:sz w:val="18"/>
              </w:rPr>
              <w:t>7,1</w:t>
            </w:r>
          </w:p>
        </w:tc>
      </w:tr>
      <w:tr w:rsidR="004678B8" w14:paraId="647AF512" w14:textId="77777777">
        <w:trPr>
          <w:trHeight w:val="208"/>
        </w:trPr>
        <w:tc>
          <w:tcPr>
            <w:tcW w:w="758" w:type="dxa"/>
          </w:tcPr>
          <w:p w14:paraId="6094BB46" w14:textId="77777777" w:rsidR="004678B8" w:rsidRDefault="00C43813">
            <w:pPr>
              <w:pStyle w:val="TableParagraph"/>
              <w:spacing w:line="188" w:lineRule="exact"/>
              <w:ind w:left="56" w:right="51"/>
              <w:jc w:val="center"/>
              <w:rPr>
                <w:sz w:val="18"/>
              </w:rPr>
            </w:pPr>
            <w:r>
              <w:rPr>
                <w:sz w:val="18"/>
              </w:rPr>
              <w:t>6. %10</w:t>
            </w:r>
          </w:p>
        </w:tc>
        <w:tc>
          <w:tcPr>
            <w:tcW w:w="576" w:type="dxa"/>
          </w:tcPr>
          <w:p w14:paraId="44E15CF9" w14:textId="77777777" w:rsidR="004678B8" w:rsidRDefault="00C43813">
            <w:pPr>
              <w:pStyle w:val="TableParagraph"/>
              <w:spacing w:line="188" w:lineRule="exact"/>
              <w:ind w:left="61" w:right="50"/>
              <w:jc w:val="center"/>
              <w:rPr>
                <w:sz w:val="18"/>
              </w:rPr>
            </w:pPr>
            <w:r>
              <w:rPr>
                <w:sz w:val="18"/>
              </w:rPr>
              <w:t>8,3</w:t>
            </w:r>
          </w:p>
        </w:tc>
        <w:tc>
          <w:tcPr>
            <w:tcW w:w="577" w:type="dxa"/>
          </w:tcPr>
          <w:p w14:paraId="14B88F8E" w14:textId="77777777" w:rsidR="004678B8" w:rsidRDefault="00C43813">
            <w:pPr>
              <w:pStyle w:val="TableParagraph"/>
              <w:spacing w:line="188" w:lineRule="exact"/>
              <w:ind w:left="173"/>
              <w:rPr>
                <w:sz w:val="18"/>
              </w:rPr>
            </w:pPr>
            <w:r>
              <w:rPr>
                <w:sz w:val="18"/>
              </w:rPr>
              <w:t>8,3</w:t>
            </w:r>
          </w:p>
        </w:tc>
        <w:tc>
          <w:tcPr>
            <w:tcW w:w="576" w:type="dxa"/>
          </w:tcPr>
          <w:p w14:paraId="0767FEED" w14:textId="77777777" w:rsidR="004678B8" w:rsidRDefault="00C43813">
            <w:pPr>
              <w:pStyle w:val="TableParagraph"/>
              <w:spacing w:line="188" w:lineRule="exact"/>
              <w:ind w:left="172"/>
              <w:rPr>
                <w:sz w:val="18"/>
              </w:rPr>
            </w:pPr>
            <w:r>
              <w:rPr>
                <w:sz w:val="18"/>
              </w:rPr>
              <w:t>8,3</w:t>
            </w:r>
          </w:p>
        </w:tc>
        <w:tc>
          <w:tcPr>
            <w:tcW w:w="576" w:type="dxa"/>
          </w:tcPr>
          <w:p w14:paraId="3BAB7063" w14:textId="77777777" w:rsidR="004678B8" w:rsidRDefault="00C43813">
            <w:pPr>
              <w:pStyle w:val="TableParagraph"/>
              <w:spacing w:line="188" w:lineRule="exact"/>
              <w:ind w:right="165"/>
              <w:jc w:val="right"/>
              <w:rPr>
                <w:sz w:val="18"/>
              </w:rPr>
            </w:pPr>
            <w:r>
              <w:rPr>
                <w:sz w:val="18"/>
              </w:rPr>
              <w:t>8,3</w:t>
            </w:r>
          </w:p>
        </w:tc>
        <w:tc>
          <w:tcPr>
            <w:tcW w:w="576" w:type="dxa"/>
          </w:tcPr>
          <w:p w14:paraId="3B0358D6" w14:textId="77777777" w:rsidR="004678B8" w:rsidRDefault="00C43813">
            <w:pPr>
              <w:pStyle w:val="TableParagraph"/>
              <w:spacing w:line="188" w:lineRule="exact"/>
              <w:ind w:left="61" w:right="56"/>
              <w:jc w:val="center"/>
              <w:rPr>
                <w:sz w:val="18"/>
              </w:rPr>
            </w:pPr>
            <w:r>
              <w:rPr>
                <w:sz w:val="18"/>
              </w:rPr>
              <w:t>8,4</w:t>
            </w:r>
          </w:p>
        </w:tc>
        <w:tc>
          <w:tcPr>
            <w:tcW w:w="576" w:type="dxa"/>
          </w:tcPr>
          <w:p w14:paraId="0A73DF8A" w14:textId="77777777" w:rsidR="004678B8" w:rsidRDefault="00C43813">
            <w:pPr>
              <w:pStyle w:val="TableParagraph"/>
              <w:spacing w:line="188" w:lineRule="exact"/>
              <w:ind w:left="61" w:right="50"/>
              <w:jc w:val="center"/>
              <w:rPr>
                <w:sz w:val="18"/>
              </w:rPr>
            </w:pPr>
            <w:r>
              <w:rPr>
                <w:sz w:val="18"/>
              </w:rPr>
              <w:t>8,4</w:t>
            </w:r>
          </w:p>
        </w:tc>
        <w:tc>
          <w:tcPr>
            <w:tcW w:w="574" w:type="dxa"/>
          </w:tcPr>
          <w:p w14:paraId="1A5363C9" w14:textId="77777777" w:rsidR="004678B8" w:rsidRDefault="00C43813">
            <w:pPr>
              <w:pStyle w:val="TableParagraph"/>
              <w:spacing w:line="188" w:lineRule="exact"/>
              <w:ind w:left="60" w:right="57"/>
              <w:jc w:val="center"/>
              <w:rPr>
                <w:sz w:val="18"/>
              </w:rPr>
            </w:pPr>
            <w:r>
              <w:rPr>
                <w:sz w:val="18"/>
              </w:rPr>
              <w:t>8,4</w:t>
            </w:r>
          </w:p>
        </w:tc>
        <w:tc>
          <w:tcPr>
            <w:tcW w:w="577" w:type="dxa"/>
          </w:tcPr>
          <w:p w14:paraId="0C27E7C5" w14:textId="77777777" w:rsidR="004678B8" w:rsidRDefault="00C43813">
            <w:pPr>
              <w:pStyle w:val="TableParagraph"/>
              <w:spacing w:line="188" w:lineRule="exact"/>
              <w:ind w:left="172"/>
              <w:rPr>
                <w:sz w:val="18"/>
              </w:rPr>
            </w:pPr>
            <w:r>
              <w:rPr>
                <w:sz w:val="18"/>
              </w:rPr>
              <w:t>8,4</w:t>
            </w:r>
          </w:p>
        </w:tc>
        <w:tc>
          <w:tcPr>
            <w:tcW w:w="576" w:type="dxa"/>
          </w:tcPr>
          <w:p w14:paraId="71F32A8F" w14:textId="77777777" w:rsidR="004678B8" w:rsidRDefault="00C43813">
            <w:pPr>
              <w:pStyle w:val="TableParagraph"/>
              <w:spacing w:line="188" w:lineRule="exact"/>
              <w:ind w:right="163"/>
              <w:jc w:val="right"/>
              <w:rPr>
                <w:sz w:val="18"/>
              </w:rPr>
            </w:pPr>
            <w:r>
              <w:rPr>
                <w:sz w:val="18"/>
              </w:rPr>
              <w:t>8,4</w:t>
            </w:r>
          </w:p>
        </w:tc>
        <w:tc>
          <w:tcPr>
            <w:tcW w:w="571" w:type="dxa"/>
          </w:tcPr>
          <w:p w14:paraId="18B4A06B" w14:textId="77777777" w:rsidR="004678B8" w:rsidRDefault="00C43813">
            <w:pPr>
              <w:pStyle w:val="TableParagraph"/>
              <w:spacing w:line="188" w:lineRule="exact"/>
              <w:ind w:left="58" w:right="54"/>
              <w:jc w:val="center"/>
              <w:rPr>
                <w:sz w:val="18"/>
              </w:rPr>
            </w:pPr>
            <w:r>
              <w:rPr>
                <w:sz w:val="18"/>
              </w:rPr>
              <w:t>8,4</w:t>
            </w:r>
          </w:p>
        </w:tc>
      </w:tr>
      <w:tr w:rsidR="004678B8" w14:paraId="5AF90095" w14:textId="77777777">
        <w:trPr>
          <w:trHeight w:val="206"/>
        </w:trPr>
        <w:tc>
          <w:tcPr>
            <w:tcW w:w="758" w:type="dxa"/>
          </w:tcPr>
          <w:p w14:paraId="5C18A953" w14:textId="77777777" w:rsidR="004678B8" w:rsidRDefault="00C43813">
            <w:pPr>
              <w:pStyle w:val="TableParagraph"/>
              <w:spacing w:line="186" w:lineRule="exact"/>
              <w:ind w:left="56" w:right="51"/>
              <w:jc w:val="center"/>
              <w:rPr>
                <w:sz w:val="18"/>
              </w:rPr>
            </w:pPr>
            <w:r>
              <w:rPr>
                <w:sz w:val="18"/>
              </w:rPr>
              <w:t>7. %10</w:t>
            </w:r>
          </w:p>
        </w:tc>
        <w:tc>
          <w:tcPr>
            <w:tcW w:w="576" w:type="dxa"/>
          </w:tcPr>
          <w:p w14:paraId="3924C3AC" w14:textId="77777777" w:rsidR="004678B8" w:rsidRDefault="00C43813">
            <w:pPr>
              <w:pStyle w:val="TableParagraph"/>
              <w:spacing w:line="186" w:lineRule="exact"/>
              <w:ind w:left="61" w:right="50"/>
              <w:jc w:val="center"/>
              <w:rPr>
                <w:sz w:val="18"/>
              </w:rPr>
            </w:pPr>
            <w:r>
              <w:rPr>
                <w:sz w:val="18"/>
              </w:rPr>
              <w:t>9,9</w:t>
            </w:r>
          </w:p>
        </w:tc>
        <w:tc>
          <w:tcPr>
            <w:tcW w:w="577" w:type="dxa"/>
          </w:tcPr>
          <w:p w14:paraId="52737440" w14:textId="77777777" w:rsidR="004678B8" w:rsidRDefault="00C43813">
            <w:pPr>
              <w:pStyle w:val="TableParagraph"/>
              <w:spacing w:line="186" w:lineRule="exact"/>
              <w:ind w:left="173"/>
              <w:rPr>
                <w:sz w:val="18"/>
              </w:rPr>
            </w:pPr>
            <w:r>
              <w:rPr>
                <w:sz w:val="18"/>
              </w:rPr>
              <w:t>9,9</w:t>
            </w:r>
          </w:p>
        </w:tc>
        <w:tc>
          <w:tcPr>
            <w:tcW w:w="576" w:type="dxa"/>
          </w:tcPr>
          <w:p w14:paraId="323FA221" w14:textId="77777777" w:rsidR="004678B8" w:rsidRDefault="00C43813">
            <w:pPr>
              <w:pStyle w:val="TableParagraph"/>
              <w:spacing w:line="186" w:lineRule="exact"/>
              <w:ind w:left="172"/>
              <w:rPr>
                <w:sz w:val="18"/>
              </w:rPr>
            </w:pPr>
            <w:r>
              <w:rPr>
                <w:sz w:val="18"/>
              </w:rPr>
              <w:t>9,9</w:t>
            </w:r>
          </w:p>
        </w:tc>
        <w:tc>
          <w:tcPr>
            <w:tcW w:w="576" w:type="dxa"/>
          </w:tcPr>
          <w:p w14:paraId="4E3B8E86" w14:textId="77777777" w:rsidR="004678B8" w:rsidRDefault="00C43813">
            <w:pPr>
              <w:pStyle w:val="TableParagraph"/>
              <w:spacing w:line="186" w:lineRule="exact"/>
              <w:ind w:right="165"/>
              <w:jc w:val="right"/>
              <w:rPr>
                <w:sz w:val="18"/>
              </w:rPr>
            </w:pPr>
            <w:r>
              <w:rPr>
                <w:sz w:val="18"/>
              </w:rPr>
              <w:t>9,9</w:t>
            </w:r>
          </w:p>
        </w:tc>
        <w:tc>
          <w:tcPr>
            <w:tcW w:w="576" w:type="dxa"/>
          </w:tcPr>
          <w:p w14:paraId="5DD78FE8" w14:textId="77777777" w:rsidR="004678B8" w:rsidRDefault="00C43813">
            <w:pPr>
              <w:pStyle w:val="TableParagraph"/>
              <w:spacing w:line="186" w:lineRule="exact"/>
              <w:ind w:left="61" w:right="56"/>
              <w:jc w:val="center"/>
              <w:rPr>
                <w:sz w:val="18"/>
              </w:rPr>
            </w:pPr>
            <w:r>
              <w:rPr>
                <w:sz w:val="18"/>
              </w:rPr>
              <w:t>9,9</w:t>
            </w:r>
          </w:p>
        </w:tc>
        <w:tc>
          <w:tcPr>
            <w:tcW w:w="576" w:type="dxa"/>
          </w:tcPr>
          <w:p w14:paraId="31B8A055" w14:textId="77777777" w:rsidR="004678B8" w:rsidRDefault="00C43813">
            <w:pPr>
              <w:pStyle w:val="TableParagraph"/>
              <w:spacing w:line="186" w:lineRule="exact"/>
              <w:ind w:left="61" w:right="50"/>
              <w:jc w:val="center"/>
              <w:rPr>
                <w:sz w:val="18"/>
              </w:rPr>
            </w:pPr>
            <w:r>
              <w:rPr>
                <w:sz w:val="18"/>
              </w:rPr>
              <w:t>9,9</w:t>
            </w:r>
          </w:p>
        </w:tc>
        <w:tc>
          <w:tcPr>
            <w:tcW w:w="574" w:type="dxa"/>
          </w:tcPr>
          <w:p w14:paraId="12EBA9AF" w14:textId="77777777" w:rsidR="004678B8" w:rsidRDefault="00C43813">
            <w:pPr>
              <w:pStyle w:val="TableParagraph"/>
              <w:spacing w:line="186" w:lineRule="exact"/>
              <w:ind w:left="62" w:right="56"/>
              <w:jc w:val="center"/>
              <w:rPr>
                <w:sz w:val="18"/>
              </w:rPr>
            </w:pPr>
            <w:r>
              <w:rPr>
                <w:sz w:val="18"/>
              </w:rPr>
              <w:t>10,0</w:t>
            </w:r>
          </w:p>
        </w:tc>
        <w:tc>
          <w:tcPr>
            <w:tcW w:w="577" w:type="dxa"/>
          </w:tcPr>
          <w:p w14:paraId="75D95904" w14:textId="77777777" w:rsidR="004678B8" w:rsidRDefault="00C43813">
            <w:pPr>
              <w:pStyle w:val="TableParagraph"/>
              <w:spacing w:line="186" w:lineRule="exact"/>
              <w:ind w:left="172"/>
              <w:rPr>
                <w:sz w:val="18"/>
              </w:rPr>
            </w:pPr>
            <w:r>
              <w:rPr>
                <w:sz w:val="18"/>
              </w:rPr>
              <w:t>9,9</w:t>
            </w:r>
          </w:p>
        </w:tc>
        <w:tc>
          <w:tcPr>
            <w:tcW w:w="576" w:type="dxa"/>
          </w:tcPr>
          <w:p w14:paraId="2E38E25E" w14:textId="77777777" w:rsidR="004678B8" w:rsidRDefault="00C43813">
            <w:pPr>
              <w:pStyle w:val="TableParagraph"/>
              <w:spacing w:line="186" w:lineRule="exact"/>
              <w:ind w:right="119"/>
              <w:jc w:val="right"/>
              <w:rPr>
                <w:sz w:val="18"/>
              </w:rPr>
            </w:pPr>
            <w:r>
              <w:rPr>
                <w:sz w:val="18"/>
              </w:rPr>
              <w:t>10,0</w:t>
            </w:r>
          </w:p>
        </w:tc>
        <w:tc>
          <w:tcPr>
            <w:tcW w:w="571" w:type="dxa"/>
          </w:tcPr>
          <w:p w14:paraId="575109FD" w14:textId="77777777" w:rsidR="004678B8" w:rsidRDefault="00C43813">
            <w:pPr>
              <w:pStyle w:val="TableParagraph"/>
              <w:spacing w:line="186" w:lineRule="exact"/>
              <w:ind w:left="61" w:right="54"/>
              <w:jc w:val="center"/>
              <w:rPr>
                <w:sz w:val="18"/>
              </w:rPr>
            </w:pPr>
            <w:r>
              <w:rPr>
                <w:sz w:val="18"/>
              </w:rPr>
              <w:t>10,0</w:t>
            </w:r>
          </w:p>
        </w:tc>
      </w:tr>
      <w:tr w:rsidR="004678B8" w14:paraId="124F6263" w14:textId="77777777">
        <w:trPr>
          <w:trHeight w:val="205"/>
        </w:trPr>
        <w:tc>
          <w:tcPr>
            <w:tcW w:w="758" w:type="dxa"/>
          </w:tcPr>
          <w:p w14:paraId="1D982D85" w14:textId="77777777" w:rsidR="004678B8" w:rsidRDefault="00C43813">
            <w:pPr>
              <w:pStyle w:val="TableParagraph"/>
              <w:spacing w:line="186" w:lineRule="exact"/>
              <w:ind w:left="56" w:right="51"/>
              <w:jc w:val="center"/>
              <w:rPr>
                <w:sz w:val="18"/>
              </w:rPr>
            </w:pPr>
            <w:r>
              <w:rPr>
                <w:sz w:val="18"/>
              </w:rPr>
              <w:t>8. %10</w:t>
            </w:r>
          </w:p>
        </w:tc>
        <w:tc>
          <w:tcPr>
            <w:tcW w:w="576" w:type="dxa"/>
          </w:tcPr>
          <w:p w14:paraId="7217158A" w14:textId="77777777" w:rsidR="004678B8" w:rsidRDefault="00C43813">
            <w:pPr>
              <w:pStyle w:val="TableParagraph"/>
              <w:spacing w:line="186" w:lineRule="exact"/>
              <w:ind w:left="61" w:right="53"/>
              <w:jc w:val="center"/>
              <w:rPr>
                <w:sz w:val="18"/>
              </w:rPr>
            </w:pPr>
            <w:r>
              <w:rPr>
                <w:sz w:val="18"/>
              </w:rPr>
              <w:t>12,2</w:t>
            </w:r>
          </w:p>
        </w:tc>
        <w:tc>
          <w:tcPr>
            <w:tcW w:w="577" w:type="dxa"/>
          </w:tcPr>
          <w:p w14:paraId="7AA2413F" w14:textId="77777777" w:rsidR="004678B8" w:rsidRDefault="00C43813">
            <w:pPr>
              <w:pStyle w:val="TableParagraph"/>
              <w:spacing w:line="186" w:lineRule="exact"/>
              <w:ind w:right="122"/>
              <w:jc w:val="right"/>
              <w:rPr>
                <w:sz w:val="18"/>
              </w:rPr>
            </w:pPr>
            <w:r>
              <w:rPr>
                <w:sz w:val="18"/>
              </w:rPr>
              <w:t>11,9</w:t>
            </w:r>
          </w:p>
        </w:tc>
        <w:tc>
          <w:tcPr>
            <w:tcW w:w="576" w:type="dxa"/>
          </w:tcPr>
          <w:p w14:paraId="3DAE004D" w14:textId="77777777" w:rsidR="004678B8" w:rsidRDefault="00C43813">
            <w:pPr>
              <w:pStyle w:val="TableParagraph"/>
              <w:spacing w:line="186" w:lineRule="exact"/>
              <w:ind w:left="126"/>
              <w:rPr>
                <w:sz w:val="18"/>
              </w:rPr>
            </w:pPr>
            <w:r>
              <w:rPr>
                <w:sz w:val="18"/>
              </w:rPr>
              <w:t>12,1</w:t>
            </w:r>
          </w:p>
        </w:tc>
        <w:tc>
          <w:tcPr>
            <w:tcW w:w="576" w:type="dxa"/>
          </w:tcPr>
          <w:p w14:paraId="574E71E6" w14:textId="77777777" w:rsidR="004678B8" w:rsidRDefault="00C43813">
            <w:pPr>
              <w:pStyle w:val="TableParagraph"/>
              <w:spacing w:line="186" w:lineRule="exact"/>
              <w:ind w:right="121"/>
              <w:jc w:val="right"/>
              <w:rPr>
                <w:sz w:val="18"/>
              </w:rPr>
            </w:pPr>
            <w:r>
              <w:rPr>
                <w:sz w:val="18"/>
              </w:rPr>
              <w:t>12,0</w:t>
            </w:r>
          </w:p>
        </w:tc>
        <w:tc>
          <w:tcPr>
            <w:tcW w:w="576" w:type="dxa"/>
          </w:tcPr>
          <w:p w14:paraId="77745BEB" w14:textId="77777777" w:rsidR="004678B8" w:rsidRDefault="00C43813">
            <w:pPr>
              <w:pStyle w:val="TableParagraph"/>
              <w:spacing w:line="186" w:lineRule="exact"/>
              <w:ind w:left="59" w:right="56"/>
              <w:jc w:val="center"/>
              <w:rPr>
                <w:sz w:val="18"/>
              </w:rPr>
            </w:pPr>
            <w:r>
              <w:rPr>
                <w:sz w:val="18"/>
              </w:rPr>
              <w:t>12,0</w:t>
            </w:r>
          </w:p>
        </w:tc>
        <w:tc>
          <w:tcPr>
            <w:tcW w:w="576" w:type="dxa"/>
          </w:tcPr>
          <w:p w14:paraId="45F73EA2" w14:textId="77777777" w:rsidR="004678B8" w:rsidRDefault="00C43813">
            <w:pPr>
              <w:pStyle w:val="TableParagraph"/>
              <w:spacing w:line="186" w:lineRule="exact"/>
              <w:ind w:left="61" w:right="53"/>
              <w:jc w:val="center"/>
              <w:rPr>
                <w:sz w:val="18"/>
              </w:rPr>
            </w:pPr>
            <w:r>
              <w:rPr>
                <w:sz w:val="18"/>
              </w:rPr>
              <w:t>12,0</w:t>
            </w:r>
          </w:p>
        </w:tc>
        <w:tc>
          <w:tcPr>
            <w:tcW w:w="574" w:type="dxa"/>
          </w:tcPr>
          <w:p w14:paraId="392A94DC" w14:textId="77777777" w:rsidR="004678B8" w:rsidRDefault="00C43813">
            <w:pPr>
              <w:pStyle w:val="TableParagraph"/>
              <w:spacing w:line="186" w:lineRule="exact"/>
              <w:ind w:left="62" w:right="56"/>
              <w:jc w:val="center"/>
              <w:rPr>
                <w:sz w:val="18"/>
              </w:rPr>
            </w:pPr>
            <w:r>
              <w:rPr>
                <w:sz w:val="18"/>
              </w:rPr>
              <w:t>12,0</w:t>
            </w:r>
          </w:p>
        </w:tc>
        <w:tc>
          <w:tcPr>
            <w:tcW w:w="577" w:type="dxa"/>
          </w:tcPr>
          <w:p w14:paraId="319D84C1" w14:textId="77777777" w:rsidR="004678B8" w:rsidRDefault="00C43813">
            <w:pPr>
              <w:pStyle w:val="TableParagraph"/>
              <w:spacing w:line="186" w:lineRule="exact"/>
              <w:ind w:left="129"/>
              <w:rPr>
                <w:sz w:val="18"/>
              </w:rPr>
            </w:pPr>
            <w:r>
              <w:rPr>
                <w:sz w:val="18"/>
              </w:rPr>
              <w:t>12,0</w:t>
            </w:r>
          </w:p>
        </w:tc>
        <w:tc>
          <w:tcPr>
            <w:tcW w:w="576" w:type="dxa"/>
          </w:tcPr>
          <w:p w14:paraId="02FAA8DF" w14:textId="77777777" w:rsidR="004678B8" w:rsidRDefault="00C43813">
            <w:pPr>
              <w:pStyle w:val="TableParagraph"/>
              <w:spacing w:line="186" w:lineRule="exact"/>
              <w:ind w:right="119"/>
              <w:jc w:val="right"/>
              <w:rPr>
                <w:sz w:val="18"/>
              </w:rPr>
            </w:pPr>
            <w:r>
              <w:rPr>
                <w:sz w:val="18"/>
              </w:rPr>
              <w:t>12,2</w:t>
            </w:r>
          </w:p>
        </w:tc>
        <w:tc>
          <w:tcPr>
            <w:tcW w:w="571" w:type="dxa"/>
          </w:tcPr>
          <w:p w14:paraId="652D34CC" w14:textId="77777777" w:rsidR="004678B8" w:rsidRDefault="00C43813">
            <w:pPr>
              <w:pStyle w:val="TableParagraph"/>
              <w:spacing w:line="186" w:lineRule="exact"/>
              <w:ind w:left="61" w:right="54"/>
              <w:jc w:val="center"/>
              <w:rPr>
                <w:sz w:val="18"/>
              </w:rPr>
            </w:pPr>
            <w:r>
              <w:rPr>
                <w:sz w:val="18"/>
              </w:rPr>
              <w:t>12,0</w:t>
            </w:r>
          </w:p>
        </w:tc>
      </w:tr>
      <w:tr w:rsidR="004678B8" w14:paraId="3B4D2D67" w14:textId="77777777">
        <w:trPr>
          <w:trHeight w:val="208"/>
        </w:trPr>
        <w:tc>
          <w:tcPr>
            <w:tcW w:w="758" w:type="dxa"/>
          </w:tcPr>
          <w:p w14:paraId="0A7E2624" w14:textId="77777777" w:rsidR="004678B8" w:rsidRDefault="00C43813">
            <w:pPr>
              <w:pStyle w:val="TableParagraph"/>
              <w:spacing w:line="188" w:lineRule="exact"/>
              <w:ind w:left="56" w:right="51"/>
              <w:jc w:val="center"/>
              <w:rPr>
                <w:sz w:val="18"/>
              </w:rPr>
            </w:pPr>
            <w:r>
              <w:rPr>
                <w:sz w:val="18"/>
              </w:rPr>
              <w:t>9. %10</w:t>
            </w:r>
          </w:p>
        </w:tc>
        <w:tc>
          <w:tcPr>
            <w:tcW w:w="576" w:type="dxa"/>
          </w:tcPr>
          <w:p w14:paraId="2489F312" w14:textId="77777777" w:rsidR="004678B8" w:rsidRDefault="00C43813">
            <w:pPr>
              <w:pStyle w:val="TableParagraph"/>
              <w:spacing w:line="188" w:lineRule="exact"/>
              <w:ind w:left="61" w:right="53"/>
              <w:jc w:val="center"/>
              <w:rPr>
                <w:sz w:val="18"/>
              </w:rPr>
            </w:pPr>
            <w:r>
              <w:rPr>
                <w:sz w:val="18"/>
              </w:rPr>
              <w:t>15,9</w:t>
            </w:r>
          </w:p>
        </w:tc>
        <w:tc>
          <w:tcPr>
            <w:tcW w:w="577" w:type="dxa"/>
          </w:tcPr>
          <w:p w14:paraId="5B3EB1A9" w14:textId="77777777" w:rsidR="004678B8" w:rsidRDefault="00C43813">
            <w:pPr>
              <w:pStyle w:val="TableParagraph"/>
              <w:spacing w:line="188" w:lineRule="exact"/>
              <w:ind w:right="122"/>
              <w:jc w:val="right"/>
              <w:rPr>
                <w:sz w:val="18"/>
              </w:rPr>
            </w:pPr>
            <w:r>
              <w:rPr>
                <w:sz w:val="18"/>
              </w:rPr>
              <w:t>15,4</w:t>
            </w:r>
          </w:p>
        </w:tc>
        <w:tc>
          <w:tcPr>
            <w:tcW w:w="576" w:type="dxa"/>
          </w:tcPr>
          <w:p w14:paraId="0F327C1C" w14:textId="77777777" w:rsidR="004678B8" w:rsidRDefault="00C43813">
            <w:pPr>
              <w:pStyle w:val="TableParagraph"/>
              <w:spacing w:line="188" w:lineRule="exact"/>
              <w:ind w:left="126"/>
              <w:rPr>
                <w:sz w:val="18"/>
              </w:rPr>
            </w:pPr>
            <w:r>
              <w:rPr>
                <w:sz w:val="18"/>
              </w:rPr>
              <w:t>15,7</w:t>
            </w:r>
          </w:p>
        </w:tc>
        <w:tc>
          <w:tcPr>
            <w:tcW w:w="576" w:type="dxa"/>
          </w:tcPr>
          <w:p w14:paraId="1ECFFE3D" w14:textId="77777777" w:rsidR="004678B8" w:rsidRDefault="00C43813">
            <w:pPr>
              <w:pStyle w:val="TableParagraph"/>
              <w:spacing w:line="188" w:lineRule="exact"/>
              <w:ind w:right="121"/>
              <w:jc w:val="right"/>
              <w:rPr>
                <w:sz w:val="18"/>
              </w:rPr>
            </w:pPr>
            <w:r>
              <w:rPr>
                <w:sz w:val="18"/>
              </w:rPr>
              <w:t>15,6</w:t>
            </w:r>
          </w:p>
        </w:tc>
        <w:tc>
          <w:tcPr>
            <w:tcW w:w="576" w:type="dxa"/>
          </w:tcPr>
          <w:p w14:paraId="2C592940" w14:textId="77777777" w:rsidR="004678B8" w:rsidRDefault="00C43813">
            <w:pPr>
              <w:pStyle w:val="TableParagraph"/>
              <w:spacing w:line="188" w:lineRule="exact"/>
              <w:ind w:left="59" w:right="56"/>
              <w:jc w:val="center"/>
              <w:rPr>
                <w:sz w:val="18"/>
              </w:rPr>
            </w:pPr>
            <w:r>
              <w:rPr>
                <w:sz w:val="18"/>
              </w:rPr>
              <w:t>15,3</w:t>
            </w:r>
          </w:p>
        </w:tc>
        <w:tc>
          <w:tcPr>
            <w:tcW w:w="576" w:type="dxa"/>
          </w:tcPr>
          <w:p w14:paraId="739053D7" w14:textId="77777777" w:rsidR="004678B8" w:rsidRDefault="00C43813">
            <w:pPr>
              <w:pStyle w:val="TableParagraph"/>
              <w:spacing w:line="188" w:lineRule="exact"/>
              <w:ind w:left="61" w:right="53"/>
              <w:jc w:val="center"/>
              <w:rPr>
                <w:sz w:val="18"/>
              </w:rPr>
            </w:pPr>
            <w:r>
              <w:rPr>
                <w:sz w:val="18"/>
              </w:rPr>
              <w:t>15,4</w:t>
            </w:r>
          </w:p>
        </w:tc>
        <w:tc>
          <w:tcPr>
            <w:tcW w:w="574" w:type="dxa"/>
          </w:tcPr>
          <w:p w14:paraId="02ED45E9" w14:textId="77777777" w:rsidR="004678B8" w:rsidRDefault="00C43813">
            <w:pPr>
              <w:pStyle w:val="TableParagraph"/>
              <w:spacing w:line="188" w:lineRule="exact"/>
              <w:ind w:left="62" w:right="56"/>
              <w:jc w:val="center"/>
              <w:rPr>
                <w:sz w:val="18"/>
              </w:rPr>
            </w:pPr>
            <w:r>
              <w:rPr>
                <w:sz w:val="18"/>
              </w:rPr>
              <w:t>15,4</w:t>
            </w:r>
          </w:p>
        </w:tc>
        <w:tc>
          <w:tcPr>
            <w:tcW w:w="577" w:type="dxa"/>
          </w:tcPr>
          <w:p w14:paraId="639FB736" w14:textId="77777777" w:rsidR="004678B8" w:rsidRDefault="00C43813">
            <w:pPr>
              <w:pStyle w:val="TableParagraph"/>
              <w:spacing w:line="188" w:lineRule="exact"/>
              <w:ind w:left="129"/>
              <w:rPr>
                <w:sz w:val="18"/>
              </w:rPr>
            </w:pPr>
            <w:r>
              <w:rPr>
                <w:sz w:val="18"/>
              </w:rPr>
              <w:t>15,6</w:t>
            </w:r>
          </w:p>
        </w:tc>
        <w:tc>
          <w:tcPr>
            <w:tcW w:w="576" w:type="dxa"/>
          </w:tcPr>
          <w:p w14:paraId="01447BF9" w14:textId="77777777" w:rsidR="004678B8" w:rsidRDefault="00C43813">
            <w:pPr>
              <w:pStyle w:val="TableParagraph"/>
              <w:spacing w:line="188" w:lineRule="exact"/>
              <w:ind w:right="119"/>
              <w:jc w:val="right"/>
              <w:rPr>
                <w:sz w:val="18"/>
              </w:rPr>
            </w:pPr>
            <w:r>
              <w:rPr>
                <w:sz w:val="18"/>
              </w:rPr>
              <w:t>15,8</w:t>
            </w:r>
          </w:p>
        </w:tc>
        <w:tc>
          <w:tcPr>
            <w:tcW w:w="571" w:type="dxa"/>
          </w:tcPr>
          <w:p w14:paraId="3B54B269" w14:textId="77777777" w:rsidR="004678B8" w:rsidRDefault="00C43813">
            <w:pPr>
              <w:pStyle w:val="TableParagraph"/>
              <w:spacing w:line="188" w:lineRule="exact"/>
              <w:ind w:left="61" w:right="54"/>
              <w:jc w:val="center"/>
              <w:rPr>
                <w:sz w:val="18"/>
              </w:rPr>
            </w:pPr>
            <w:r>
              <w:rPr>
                <w:sz w:val="18"/>
              </w:rPr>
              <w:t>15,8</w:t>
            </w:r>
          </w:p>
        </w:tc>
      </w:tr>
      <w:tr w:rsidR="004678B8" w14:paraId="2871D121" w14:textId="77777777">
        <w:trPr>
          <w:trHeight w:val="205"/>
        </w:trPr>
        <w:tc>
          <w:tcPr>
            <w:tcW w:w="758" w:type="dxa"/>
          </w:tcPr>
          <w:p w14:paraId="1AD3A3C2" w14:textId="77777777" w:rsidR="004678B8" w:rsidRDefault="00C43813">
            <w:pPr>
              <w:pStyle w:val="TableParagraph"/>
              <w:spacing w:line="186" w:lineRule="exact"/>
              <w:ind w:left="56" w:right="51"/>
              <w:jc w:val="center"/>
              <w:rPr>
                <w:sz w:val="18"/>
              </w:rPr>
            </w:pPr>
            <w:r>
              <w:rPr>
                <w:sz w:val="18"/>
              </w:rPr>
              <w:t>10. %10</w:t>
            </w:r>
          </w:p>
        </w:tc>
        <w:tc>
          <w:tcPr>
            <w:tcW w:w="576" w:type="dxa"/>
          </w:tcPr>
          <w:p w14:paraId="443E0D10" w14:textId="77777777" w:rsidR="004678B8" w:rsidRDefault="00C43813">
            <w:pPr>
              <w:pStyle w:val="TableParagraph"/>
              <w:spacing w:line="186" w:lineRule="exact"/>
              <w:ind w:left="61" w:right="53"/>
              <w:jc w:val="center"/>
              <w:rPr>
                <w:sz w:val="18"/>
              </w:rPr>
            </w:pPr>
            <w:r>
              <w:rPr>
                <w:sz w:val="18"/>
              </w:rPr>
              <w:t>30,6</w:t>
            </w:r>
          </w:p>
        </w:tc>
        <w:tc>
          <w:tcPr>
            <w:tcW w:w="577" w:type="dxa"/>
          </w:tcPr>
          <w:p w14:paraId="1B87F283" w14:textId="77777777" w:rsidR="004678B8" w:rsidRDefault="00C43813">
            <w:pPr>
              <w:pStyle w:val="TableParagraph"/>
              <w:spacing w:line="186" w:lineRule="exact"/>
              <w:ind w:right="122"/>
              <w:jc w:val="right"/>
              <w:rPr>
                <w:sz w:val="18"/>
              </w:rPr>
            </w:pPr>
            <w:r>
              <w:rPr>
                <w:sz w:val="18"/>
              </w:rPr>
              <w:t>30,1</w:t>
            </w:r>
          </w:p>
        </w:tc>
        <w:tc>
          <w:tcPr>
            <w:tcW w:w="576" w:type="dxa"/>
          </w:tcPr>
          <w:p w14:paraId="496F3AF2" w14:textId="77777777" w:rsidR="004678B8" w:rsidRDefault="00C43813">
            <w:pPr>
              <w:pStyle w:val="TableParagraph"/>
              <w:spacing w:line="186" w:lineRule="exact"/>
              <w:ind w:left="126"/>
              <w:rPr>
                <w:sz w:val="18"/>
              </w:rPr>
            </w:pPr>
            <w:r>
              <w:rPr>
                <w:sz w:val="18"/>
              </w:rPr>
              <w:t>29,6</w:t>
            </w:r>
          </w:p>
        </w:tc>
        <w:tc>
          <w:tcPr>
            <w:tcW w:w="576" w:type="dxa"/>
          </w:tcPr>
          <w:p w14:paraId="4B3527F6" w14:textId="77777777" w:rsidR="004678B8" w:rsidRDefault="00C43813">
            <w:pPr>
              <w:pStyle w:val="TableParagraph"/>
              <w:spacing w:line="186" w:lineRule="exact"/>
              <w:ind w:right="121"/>
              <w:jc w:val="right"/>
              <w:rPr>
                <w:sz w:val="18"/>
              </w:rPr>
            </w:pPr>
            <w:r>
              <w:rPr>
                <w:sz w:val="18"/>
              </w:rPr>
              <w:t>30,4</w:t>
            </w:r>
          </w:p>
        </w:tc>
        <w:tc>
          <w:tcPr>
            <w:tcW w:w="576" w:type="dxa"/>
          </w:tcPr>
          <w:p w14:paraId="514ADE3C" w14:textId="77777777" w:rsidR="004678B8" w:rsidRDefault="00C43813">
            <w:pPr>
              <w:pStyle w:val="TableParagraph"/>
              <w:spacing w:line="186" w:lineRule="exact"/>
              <w:ind w:left="59" w:right="56"/>
              <w:jc w:val="center"/>
              <w:rPr>
                <w:sz w:val="18"/>
              </w:rPr>
            </w:pPr>
            <w:r>
              <w:rPr>
                <w:sz w:val="18"/>
              </w:rPr>
              <w:t>29,5</w:t>
            </w:r>
          </w:p>
        </w:tc>
        <w:tc>
          <w:tcPr>
            <w:tcW w:w="576" w:type="dxa"/>
          </w:tcPr>
          <w:p w14:paraId="403C83C8" w14:textId="77777777" w:rsidR="004678B8" w:rsidRDefault="00C43813">
            <w:pPr>
              <w:pStyle w:val="TableParagraph"/>
              <w:spacing w:line="186" w:lineRule="exact"/>
              <w:ind w:left="61" w:right="53"/>
              <w:jc w:val="center"/>
              <w:rPr>
                <w:sz w:val="18"/>
              </w:rPr>
            </w:pPr>
            <w:r>
              <w:rPr>
                <w:sz w:val="18"/>
              </w:rPr>
              <w:t>29,8</w:t>
            </w:r>
          </w:p>
        </w:tc>
        <w:tc>
          <w:tcPr>
            <w:tcW w:w="574" w:type="dxa"/>
          </w:tcPr>
          <w:p w14:paraId="6C985D48" w14:textId="77777777" w:rsidR="004678B8" w:rsidRDefault="00C43813">
            <w:pPr>
              <w:pStyle w:val="TableParagraph"/>
              <w:spacing w:line="186" w:lineRule="exact"/>
              <w:ind w:left="62" w:right="56"/>
              <w:jc w:val="center"/>
              <w:rPr>
                <w:sz w:val="18"/>
              </w:rPr>
            </w:pPr>
            <w:r>
              <w:rPr>
                <w:sz w:val="18"/>
              </w:rPr>
              <w:t>29,6</w:t>
            </w:r>
          </w:p>
        </w:tc>
        <w:tc>
          <w:tcPr>
            <w:tcW w:w="577" w:type="dxa"/>
          </w:tcPr>
          <w:p w14:paraId="2C3F73E4" w14:textId="77777777" w:rsidR="004678B8" w:rsidRDefault="00C43813">
            <w:pPr>
              <w:pStyle w:val="TableParagraph"/>
              <w:spacing w:line="186" w:lineRule="exact"/>
              <w:ind w:left="129"/>
              <w:rPr>
                <w:sz w:val="18"/>
              </w:rPr>
            </w:pPr>
            <w:r>
              <w:rPr>
                <w:sz w:val="18"/>
              </w:rPr>
              <w:t>29,7</w:t>
            </w:r>
          </w:p>
        </w:tc>
        <w:tc>
          <w:tcPr>
            <w:tcW w:w="576" w:type="dxa"/>
          </w:tcPr>
          <w:p w14:paraId="194DB87D" w14:textId="77777777" w:rsidR="004678B8" w:rsidRDefault="00C43813">
            <w:pPr>
              <w:pStyle w:val="TableParagraph"/>
              <w:spacing w:line="186" w:lineRule="exact"/>
              <w:ind w:right="119"/>
              <w:jc w:val="right"/>
              <w:rPr>
                <w:sz w:val="18"/>
              </w:rPr>
            </w:pPr>
            <w:r>
              <w:rPr>
                <w:sz w:val="18"/>
              </w:rPr>
              <w:t>28,9</w:t>
            </w:r>
          </w:p>
        </w:tc>
        <w:tc>
          <w:tcPr>
            <w:tcW w:w="571" w:type="dxa"/>
          </w:tcPr>
          <w:p w14:paraId="55AB51E6" w14:textId="77777777" w:rsidR="004678B8" w:rsidRDefault="00C43813">
            <w:pPr>
              <w:pStyle w:val="TableParagraph"/>
              <w:spacing w:line="186" w:lineRule="exact"/>
              <w:ind w:left="61" w:right="54"/>
              <w:jc w:val="center"/>
              <w:rPr>
                <w:sz w:val="18"/>
              </w:rPr>
            </w:pPr>
            <w:r>
              <w:rPr>
                <w:sz w:val="18"/>
              </w:rPr>
              <w:t>29,5</w:t>
            </w:r>
          </w:p>
        </w:tc>
      </w:tr>
      <w:tr w:rsidR="004678B8" w14:paraId="5DEC08DF" w14:textId="77777777">
        <w:trPr>
          <w:trHeight w:val="208"/>
        </w:trPr>
        <w:tc>
          <w:tcPr>
            <w:tcW w:w="758" w:type="dxa"/>
          </w:tcPr>
          <w:p w14:paraId="31709A08" w14:textId="77777777" w:rsidR="004678B8" w:rsidRDefault="00C43813">
            <w:pPr>
              <w:pStyle w:val="TableParagraph"/>
              <w:spacing w:line="188" w:lineRule="exact"/>
              <w:ind w:left="56" w:right="48"/>
              <w:jc w:val="center"/>
              <w:rPr>
                <w:sz w:val="18"/>
              </w:rPr>
            </w:pPr>
            <w:r>
              <w:rPr>
                <w:sz w:val="18"/>
              </w:rPr>
              <w:t>Toplam</w:t>
            </w:r>
          </w:p>
        </w:tc>
        <w:tc>
          <w:tcPr>
            <w:tcW w:w="576" w:type="dxa"/>
          </w:tcPr>
          <w:p w14:paraId="47D203D7" w14:textId="77777777" w:rsidR="004678B8" w:rsidRDefault="00C43813">
            <w:pPr>
              <w:pStyle w:val="TableParagraph"/>
              <w:spacing w:line="188" w:lineRule="exact"/>
              <w:ind w:left="61" w:right="53"/>
              <w:jc w:val="center"/>
              <w:rPr>
                <w:sz w:val="18"/>
              </w:rPr>
            </w:pPr>
            <w:r>
              <w:rPr>
                <w:sz w:val="18"/>
              </w:rPr>
              <w:t>100,0</w:t>
            </w:r>
          </w:p>
        </w:tc>
        <w:tc>
          <w:tcPr>
            <w:tcW w:w="577" w:type="dxa"/>
          </w:tcPr>
          <w:p w14:paraId="5EEA2E43" w14:textId="77777777" w:rsidR="004678B8" w:rsidRDefault="00C43813">
            <w:pPr>
              <w:pStyle w:val="TableParagraph"/>
              <w:spacing w:line="188" w:lineRule="exact"/>
              <w:ind w:right="77"/>
              <w:jc w:val="right"/>
              <w:rPr>
                <w:sz w:val="18"/>
              </w:rPr>
            </w:pPr>
            <w:r>
              <w:rPr>
                <w:sz w:val="18"/>
              </w:rPr>
              <w:t>100,0</w:t>
            </w:r>
          </w:p>
        </w:tc>
        <w:tc>
          <w:tcPr>
            <w:tcW w:w="576" w:type="dxa"/>
          </w:tcPr>
          <w:p w14:paraId="58FDB467" w14:textId="77777777" w:rsidR="004678B8" w:rsidRDefault="00C43813">
            <w:pPr>
              <w:pStyle w:val="TableParagraph"/>
              <w:spacing w:line="188" w:lineRule="exact"/>
              <w:ind w:left="81"/>
              <w:rPr>
                <w:sz w:val="18"/>
              </w:rPr>
            </w:pPr>
            <w:r>
              <w:rPr>
                <w:sz w:val="18"/>
              </w:rPr>
              <w:t>100,0</w:t>
            </w:r>
          </w:p>
        </w:tc>
        <w:tc>
          <w:tcPr>
            <w:tcW w:w="576" w:type="dxa"/>
          </w:tcPr>
          <w:p w14:paraId="17FEBB1F" w14:textId="77777777" w:rsidR="004678B8" w:rsidRDefault="00C43813">
            <w:pPr>
              <w:pStyle w:val="TableParagraph"/>
              <w:spacing w:line="188" w:lineRule="exact"/>
              <w:ind w:right="76"/>
              <w:jc w:val="right"/>
              <w:rPr>
                <w:sz w:val="18"/>
              </w:rPr>
            </w:pPr>
            <w:r>
              <w:rPr>
                <w:sz w:val="18"/>
              </w:rPr>
              <w:t>100,0</w:t>
            </w:r>
          </w:p>
        </w:tc>
        <w:tc>
          <w:tcPr>
            <w:tcW w:w="576" w:type="dxa"/>
          </w:tcPr>
          <w:p w14:paraId="225D56BA" w14:textId="77777777" w:rsidR="004678B8" w:rsidRDefault="00C43813">
            <w:pPr>
              <w:pStyle w:val="TableParagraph"/>
              <w:spacing w:line="188" w:lineRule="exact"/>
              <w:ind w:left="58" w:right="56"/>
              <w:jc w:val="center"/>
              <w:rPr>
                <w:sz w:val="18"/>
              </w:rPr>
            </w:pPr>
            <w:r>
              <w:rPr>
                <w:sz w:val="18"/>
              </w:rPr>
              <w:t>100,0</w:t>
            </w:r>
          </w:p>
        </w:tc>
        <w:tc>
          <w:tcPr>
            <w:tcW w:w="576" w:type="dxa"/>
          </w:tcPr>
          <w:p w14:paraId="71D4D577" w14:textId="77777777" w:rsidR="004678B8" w:rsidRDefault="00C43813">
            <w:pPr>
              <w:pStyle w:val="TableParagraph"/>
              <w:spacing w:line="188" w:lineRule="exact"/>
              <w:ind w:left="61" w:right="53"/>
              <w:jc w:val="center"/>
              <w:rPr>
                <w:sz w:val="18"/>
              </w:rPr>
            </w:pPr>
            <w:r>
              <w:rPr>
                <w:sz w:val="18"/>
              </w:rPr>
              <w:t>100,0</w:t>
            </w:r>
          </w:p>
        </w:tc>
        <w:tc>
          <w:tcPr>
            <w:tcW w:w="574" w:type="dxa"/>
          </w:tcPr>
          <w:p w14:paraId="0D0E2368" w14:textId="77777777" w:rsidR="004678B8" w:rsidRDefault="00C43813">
            <w:pPr>
              <w:pStyle w:val="TableParagraph"/>
              <w:spacing w:line="188" w:lineRule="exact"/>
              <w:ind w:left="62" w:right="57"/>
              <w:jc w:val="center"/>
              <w:rPr>
                <w:sz w:val="18"/>
              </w:rPr>
            </w:pPr>
            <w:r>
              <w:rPr>
                <w:sz w:val="18"/>
              </w:rPr>
              <w:t>100,0</w:t>
            </w:r>
          </w:p>
        </w:tc>
        <w:tc>
          <w:tcPr>
            <w:tcW w:w="577" w:type="dxa"/>
          </w:tcPr>
          <w:p w14:paraId="7270F2EB" w14:textId="77777777" w:rsidR="004678B8" w:rsidRDefault="00C43813">
            <w:pPr>
              <w:pStyle w:val="TableParagraph"/>
              <w:spacing w:line="188" w:lineRule="exact"/>
              <w:ind w:left="83"/>
              <w:rPr>
                <w:sz w:val="18"/>
              </w:rPr>
            </w:pPr>
            <w:r>
              <w:rPr>
                <w:sz w:val="18"/>
              </w:rPr>
              <w:t>100,0</w:t>
            </w:r>
          </w:p>
        </w:tc>
        <w:tc>
          <w:tcPr>
            <w:tcW w:w="576" w:type="dxa"/>
          </w:tcPr>
          <w:p w14:paraId="72240CAA" w14:textId="77777777" w:rsidR="004678B8" w:rsidRDefault="00C43813">
            <w:pPr>
              <w:pStyle w:val="TableParagraph"/>
              <w:spacing w:line="188" w:lineRule="exact"/>
              <w:ind w:right="74"/>
              <w:jc w:val="right"/>
              <w:rPr>
                <w:sz w:val="18"/>
              </w:rPr>
            </w:pPr>
            <w:r>
              <w:rPr>
                <w:sz w:val="18"/>
              </w:rPr>
              <w:t>100,0</w:t>
            </w:r>
          </w:p>
        </w:tc>
        <w:tc>
          <w:tcPr>
            <w:tcW w:w="571" w:type="dxa"/>
          </w:tcPr>
          <w:p w14:paraId="6C06DA27" w14:textId="77777777" w:rsidR="004678B8" w:rsidRDefault="00C43813">
            <w:pPr>
              <w:pStyle w:val="TableParagraph"/>
              <w:spacing w:line="188" w:lineRule="exact"/>
              <w:ind w:left="61" w:right="54"/>
              <w:jc w:val="center"/>
              <w:rPr>
                <w:sz w:val="18"/>
              </w:rPr>
            </w:pPr>
            <w:r>
              <w:rPr>
                <w:sz w:val="18"/>
              </w:rPr>
              <w:t>100,0</w:t>
            </w:r>
          </w:p>
        </w:tc>
      </w:tr>
    </w:tbl>
    <w:p w14:paraId="431D32D8" w14:textId="77777777" w:rsidR="004678B8" w:rsidRDefault="00C43813">
      <w:pPr>
        <w:spacing w:before="55" w:line="276" w:lineRule="auto"/>
        <w:ind w:left="618" w:right="1324"/>
        <w:rPr>
          <w:sz w:val="18"/>
        </w:rPr>
      </w:pPr>
      <w:r>
        <w:rPr>
          <w:b/>
          <w:sz w:val="18"/>
        </w:rPr>
        <w:t xml:space="preserve">Kaynak: </w:t>
      </w:r>
      <w:r>
        <w:rPr>
          <w:sz w:val="18"/>
        </w:rPr>
        <w:t>“</w:t>
      </w:r>
      <w:proofErr w:type="spellStart"/>
      <w:r>
        <w:rPr>
          <w:sz w:val="18"/>
        </w:rPr>
        <w:t>Hanehalkı</w:t>
      </w:r>
      <w:proofErr w:type="spellEnd"/>
      <w:r>
        <w:rPr>
          <w:sz w:val="18"/>
        </w:rPr>
        <w:t xml:space="preserve"> Kullanılabilir Gelire Göre Sıralı Yüzde 10'luk Gruplar İtibarıyla Yıl- </w:t>
      </w:r>
      <w:proofErr w:type="spellStart"/>
      <w:r>
        <w:rPr>
          <w:sz w:val="18"/>
        </w:rPr>
        <w:t>lık</w:t>
      </w:r>
      <w:proofErr w:type="spellEnd"/>
      <w:r>
        <w:rPr>
          <w:sz w:val="18"/>
        </w:rPr>
        <w:t xml:space="preserve"> </w:t>
      </w:r>
      <w:proofErr w:type="spellStart"/>
      <w:r>
        <w:rPr>
          <w:sz w:val="18"/>
        </w:rPr>
        <w:t>Hanehalkı</w:t>
      </w:r>
      <w:proofErr w:type="spellEnd"/>
      <w:r>
        <w:rPr>
          <w:sz w:val="18"/>
        </w:rPr>
        <w:t xml:space="preserve"> Kullanılabilir Gelirin Dağılımı, 2006-2015”</w:t>
      </w:r>
    </w:p>
    <w:p w14:paraId="52346E85" w14:textId="77777777" w:rsidR="004678B8" w:rsidRDefault="00C9101E">
      <w:pPr>
        <w:spacing w:before="59"/>
        <w:ind w:left="618"/>
        <w:rPr>
          <w:sz w:val="18"/>
        </w:rPr>
      </w:pPr>
      <w:hyperlink r:id="rId169">
        <w:r w:rsidR="00C43813">
          <w:rPr>
            <w:sz w:val="18"/>
          </w:rPr>
          <w:t xml:space="preserve">http://www.tuik.gov.tr/PreTablo.do?alt_id=1011Erişim: </w:t>
        </w:r>
      </w:hyperlink>
      <w:r w:rsidR="00C43813">
        <w:rPr>
          <w:sz w:val="18"/>
        </w:rPr>
        <w:t>08.03.2017</w:t>
      </w:r>
    </w:p>
    <w:p w14:paraId="4080CD4B" w14:textId="77777777" w:rsidR="004678B8" w:rsidRDefault="004678B8">
      <w:pPr>
        <w:rPr>
          <w:sz w:val="18"/>
        </w:rPr>
        <w:sectPr w:rsidR="004678B8">
          <w:pgSz w:w="9360" w:h="13330"/>
          <w:pgMar w:top="1240" w:right="0" w:bottom="280" w:left="800" w:header="710" w:footer="0" w:gutter="0"/>
          <w:cols w:space="708"/>
        </w:sectPr>
      </w:pPr>
    </w:p>
    <w:p w14:paraId="28507C15" w14:textId="77777777" w:rsidR="004678B8" w:rsidRDefault="00C43813">
      <w:pPr>
        <w:pStyle w:val="Balk3"/>
        <w:ind w:right="1408"/>
        <w:jc w:val="center"/>
      </w:pPr>
      <w:r>
        <w:lastRenderedPageBreak/>
        <w:t>Grafik 7.</w:t>
      </w:r>
    </w:p>
    <w:p w14:paraId="32B4F032" w14:textId="77777777" w:rsidR="004678B8" w:rsidRDefault="00C43813">
      <w:pPr>
        <w:pStyle w:val="GvdeMetni"/>
        <w:spacing w:before="33"/>
        <w:ind w:left="615" w:right="1408"/>
        <w:jc w:val="center"/>
      </w:pPr>
      <w:r>
        <w:t>Yüzde 10'luk Gruplara Göre Gelirin Dağılımı, 2006-2015</w:t>
      </w:r>
    </w:p>
    <w:p w14:paraId="626F7B57" w14:textId="77777777" w:rsidR="004678B8" w:rsidRDefault="004678B8">
      <w:pPr>
        <w:pStyle w:val="GvdeMetni"/>
        <w:spacing w:before="7"/>
        <w:ind w:left="0"/>
      </w:pPr>
    </w:p>
    <w:p w14:paraId="69DB95E4" w14:textId="77777777" w:rsidR="004678B8" w:rsidRDefault="00C9101E">
      <w:pPr>
        <w:spacing w:before="63"/>
        <w:ind w:left="606"/>
        <w:rPr>
          <w:rFonts w:ascii="Calibri"/>
          <w:sz w:val="18"/>
        </w:rPr>
      </w:pPr>
      <w:r>
        <w:pict w14:anchorId="2FCBE696">
          <v:group id="_x0000_s3661" style="position:absolute;left:0;text-align:left;margin-left:88.45pt;margin-top:8.8pt;width:301pt;height:173.3pt;z-index:251701248;mso-position-horizontal-relative:page" coordorigin="1769,176" coordsize="6020,3466">
            <v:shape id="_x0000_s3838" type="#_x0000_t75" style="position:absolute;left:1891;top:183;width:5775;height:3452">
              <v:imagedata r:id="rId170" o:title=""/>
            </v:shape>
            <v:shape id="_x0000_s3837" style="position:absolute;left:1891;top:183;width:5775;height:3452" coordorigin="1891,184" coordsize="5775,3452" o:spt="100" adj="0,,0" path="m1891,3140r5775,m1891,2648r5775,m1891,2156r5775,m1891,1662r5775,m1891,1170r5775,m1891,676r5775,m1891,184r5775,m2532,184r,3451m3175,184r,3451m3816,184r,3451m4457,184r,3451m5100,184r,3451m5741,184r,3451m6382,184r,3451m7025,184r,3451m7666,184r,3451e" filled="f" strokecolor="#d9d9d9" strokeweight=".72pt">
              <v:stroke joinstyle="round"/>
              <v:formulas/>
              <v:path arrowok="t" o:connecttype="segments"/>
            </v:shape>
            <v:line id="_x0000_s3836" style="position:absolute" from="1891,3635" to="1891,184" strokecolor="#bebebe" strokeweight=".72pt"/>
            <v:line id="_x0000_s3835" style="position:absolute" from="1891,3635" to="7666,3635" strokecolor="#ccc" strokeweight=".72pt"/>
            <v:shape id="_x0000_s3834" type="#_x0000_t75" style="position:absolute;left:1891;top:3197;width:5789;height:336">
              <v:imagedata r:id="rId171" o:title=""/>
            </v:shape>
            <v:shape id="_x0000_s3833" type="#_x0000_t75" style="position:absolute;left:1891;top:3097;width:5789;height:180">
              <v:imagedata r:id="rId172" o:title=""/>
            </v:shape>
            <v:shape id="_x0000_s3832" type="#_x0000_t75" style="position:absolute;left:1891;top:2989;width:5789;height:180">
              <v:imagedata r:id="rId173" o:title=""/>
            </v:shape>
            <v:shape id="_x0000_s3831" type="#_x0000_t75" style="position:absolute;left:1891;top:2605;width:5789;height:454">
              <v:imagedata r:id="rId174" o:title=""/>
            </v:shape>
            <v:shape id="_x0000_s3830" type="#_x0000_t75" style="position:absolute;left:1891;top:2389;width:5789;height:178">
              <v:imagedata r:id="rId175" o:title=""/>
            </v:shape>
            <v:shape id="_x0000_s3829" type="#_x0000_t75" style="position:absolute;left:1891;top:2024;width:5789;height:207">
              <v:imagedata r:id="rId176" o:title=""/>
            </v:shape>
            <v:shape id="_x0000_s3828" type="#_x0000_t75" style="position:absolute;left:1891;top:574;width:5789;height:317">
              <v:imagedata r:id="rId177" o:title=""/>
            </v:shape>
            <v:shape id="_x0000_s3827" type="#_x0000_t75" style="position:absolute;left:1768;top:3337;width:245;height:245">
              <v:imagedata r:id="rId178" o:title=""/>
            </v:shape>
            <v:shape id="_x0000_s3826" type="#_x0000_t75" style="position:absolute;left:2409;top:3296;width:245;height:245">
              <v:imagedata r:id="rId178" o:title=""/>
            </v:shape>
            <v:shape id="_x0000_s3825" type="#_x0000_t75" style="position:absolute;left:3052;top:3296;width:245;height:245">
              <v:imagedata r:id="rId178" o:title=""/>
            </v:shape>
            <v:shape id="_x0000_s3824" type="#_x0000_t75" style="position:absolute;left:3693;top:3315;width:245;height:245">
              <v:imagedata r:id="rId178" o:title=""/>
            </v:shape>
            <v:shape id="_x0000_s3823" type="#_x0000_t75" style="position:absolute;left:4334;top:3296;width:245;height:245">
              <v:imagedata r:id="rId178" o:title=""/>
            </v:shape>
            <v:shape id="_x0000_s3822" type="#_x0000_t75" style="position:absolute;left:4977;top:3296;width:245;height:245">
              <v:imagedata r:id="rId178" o:title=""/>
            </v:shape>
            <v:shape id="_x0000_s3821" type="#_x0000_t75" style="position:absolute;left:5618;top:3296;width:245;height:245">
              <v:imagedata r:id="rId178" o:title=""/>
            </v:shape>
            <v:shape id="_x0000_s3820" type="#_x0000_t75" style="position:absolute;left:6259;top:3296;width:245;height:245">
              <v:imagedata r:id="rId178" o:title=""/>
            </v:shape>
            <v:shape id="_x0000_s3819" type="#_x0000_t75" style="position:absolute;left:6902;top:3296;width:245;height:245">
              <v:imagedata r:id="rId178" o:title=""/>
            </v:shape>
            <v:shape id="_x0000_s3818" type="#_x0000_t75" style="position:absolute;left:7543;top:3305;width:245;height:245">
              <v:imagedata r:id="rId178" o:title=""/>
            </v:shape>
            <v:shape id="_x0000_s3817" type="#_x0000_t75" style="position:absolute;left:1768;top:3188;width:245;height:245">
              <v:imagedata r:id="rId178" o:title=""/>
            </v:shape>
            <v:shape id="_x0000_s3816" type="#_x0000_t75" style="position:absolute;left:2409;top:3159;width:245;height:245">
              <v:imagedata r:id="rId178" o:title=""/>
            </v:shape>
            <v:shape id="_x0000_s3815" type="#_x0000_t75" style="position:absolute;left:3052;top:3159;width:245;height:245">
              <v:imagedata r:id="rId178" o:title=""/>
            </v:shape>
            <v:shape id="_x0000_s3814" type="#_x0000_t75" style="position:absolute;left:3693;top:3169;width:245;height:245">
              <v:imagedata r:id="rId178" o:title=""/>
            </v:shape>
            <v:shape id="_x0000_s3813" type="#_x0000_t75" style="position:absolute;left:4334;top:3149;width:245;height:245">
              <v:imagedata r:id="rId178" o:title=""/>
            </v:shape>
            <v:shape id="_x0000_s3812" type="#_x0000_t75" style="position:absolute;left:4977;top:3149;width:245;height:245">
              <v:imagedata r:id="rId178" o:title=""/>
            </v:shape>
            <v:shape id="_x0000_s3811" type="#_x0000_t75" style="position:absolute;left:5618;top:3149;width:245;height:245">
              <v:imagedata r:id="rId178" o:title=""/>
            </v:shape>
            <v:shape id="_x0000_s3810" type="#_x0000_t75" style="position:absolute;left:6259;top:3149;width:245;height:245">
              <v:imagedata r:id="rId178" o:title=""/>
            </v:shape>
            <v:shape id="_x0000_s3809" type="#_x0000_t75" style="position:absolute;left:6902;top:3149;width:245;height:245">
              <v:imagedata r:id="rId178" o:title=""/>
            </v:shape>
            <v:shape id="_x0000_s3808" type="#_x0000_t75" style="position:absolute;left:7543;top:3159;width:245;height:245">
              <v:imagedata r:id="rId178" o:title=""/>
            </v:shape>
            <v:shape id="_x0000_s3807" type="#_x0000_t75" style="position:absolute;left:1768;top:3080;width:245;height:245">
              <v:imagedata r:id="rId178" o:title=""/>
            </v:shape>
            <v:shape id="_x0000_s3806" type="#_x0000_t75" style="position:absolute;left:2409;top:3061;width:245;height:245">
              <v:imagedata r:id="rId178" o:title=""/>
            </v:shape>
            <v:shape id="_x0000_s3805" type="#_x0000_t75" style="position:absolute;left:3052;top:3061;width:245;height:245">
              <v:imagedata r:id="rId178" o:title=""/>
            </v:shape>
            <v:shape id="_x0000_s3804" type="#_x0000_t75" style="position:absolute;left:3693;top:3061;width:245;height:245">
              <v:imagedata r:id="rId178" o:title=""/>
            </v:shape>
            <v:shape id="_x0000_s3803" type="#_x0000_t75" style="position:absolute;left:4334;top:3049;width:245;height:245">
              <v:imagedata r:id="rId178" o:title=""/>
            </v:shape>
            <v:shape id="_x0000_s3802" type="#_x0000_t75" style="position:absolute;left:4977;top:3049;width:245;height:245">
              <v:imagedata r:id="rId178" o:title=""/>
            </v:shape>
            <v:shape id="_x0000_s3801" type="#_x0000_t75" style="position:absolute;left:5618;top:3049;width:245;height:245">
              <v:imagedata r:id="rId178" o:title=""/>
            </v:shape>
            <v:shape id="_x0000_s3800" type="#_x0000_t75" style="position:absolute;left:6259;top:3049;width:245;height:245">
              <v:imagedata r:id="rId178" o:title=""/>
            </v:shape>
            <v:shape id="_x0000_s3799" type="#_x0000_t75" style="position:absolute;left:6902;top:3049;width:245;height:245">
              <v:imagedata r:id="rId178" o:title=""/>
            </v:shape>
            <v:shape id="_x0000_s3798" type="#_x0000_t75" style="position:absolute;left:7543;top:3061;width:245;height:245">
              <v:imagedata r:id="rId178" o:title=""/>
            </v:shape>
            <v:shape id="_x0000_s3797" type="#_x0000_t75" style="position:absolute;left:1768;top:2972;width:245;height:245">
              <v:imagedata r:id="rId178" o:title=""/>
            </v:shape>
            <v:shape id="_x0000_s3796" type="#_x0000_t75" style="position:absolute;left:2409;top:2950;width:245;height:245">
              <v:imagedata r:id="rId178" o:title=""/>
            </v:shape>
            <v:shape id="_x0000_s3795" type="#_x0000_t75" style="position:absolute;left:3052;top:2960;width:245;height:245">
              <v:imagedata r:id="rId178" o:title=""/>
            </v:shape>
            <v:shape id="_x0000_s3794" type="#_x0000_t75" style="position:absolute;left:3693;top:2960;width:245;height:245">
              <v:imagedata r:id="rId178" o:title=""/>
            </v:shape>
            <v:shape id="_x0000_s3793" type="#_x0000_t75" style="position:absolute;left:4334;top:2941;width:245;height:245">
              <v:imagedata r:id="rId178" o:title=""/>
            </v:shape>
            <v:shape id="_x0000_s3792" type="#_x0000_t75" style="position:absolute;left:4977;top:2950;width:245;height:245">
              <v:imagedata r:id="rId178" o:title=""/>
            </v:shape>
            <v:shape id="_x0000_s3791" type="#_x0000_t75" style="position:absolute;left:5618;top:2950;width:245;height:245">
              <v:imagedata r:id="rId178" o:title=""/>
            </v:shape>
            <v:shape id="_x0000_s3790" type="#_x0000_t75" style="position:absolute;left:6259;top:2960;width:245;height:245">
              <v:imagedata r:id="rId178" o:title=""/>
            </v:shape>
            <v:shape id="_x0000_s3789" type="#_x0000_t75" style="position:absolute;left:6902;top:2950;width:245;height:245">
              <v:imagedata r:id="rId178" o:title=""/>
            </v:shape>
            <v:shape id="_x0000_s3788" type="#_x0000_t75" style="position:absolute;left:7543;top:2950;width:245;height:245">
              <v:imagedata r:id="rId178" o:title=""/>
            </v:shape>
            <v:shape id="_x0000_s3787" type="#_x0000_t75" style="position:absolute;left:1768;top:2861;width:245;height:245">
              <v:imagedata r:id="rId178" o:title=""/>
            </v:shape>
            <v:shape id="_x0000_s3786" type="#_x0000_t75" style="position:absolute;left:2409;top:2842;width:245;height:245">
              <v:imagedata r:id="rId178" o:title=""/>
            </v:shape>
            <v:shape id="_x0000_s3785" type="#_x0000_t75" style="position:absolute;left:3052;top:2842;width:245;height:245">
              <v:imagedata r:id="rId178" o:title=""/>
            </v:shape>
            <v:shape id="_x0000_s3784" type="#_x0000_t75" style="position:absolute;left:3693;top:2852;width:245;height:245">
              <v:imagedata r:id="rId178" o:title=""/>
            </v:shape>
            <v:shape id="_x0000_s3783" type="#_x0000_t75" style="position:absolute;left:4334;top:2833;width:245;height:245">
              <v:imagedata r:id="rId178" o:title=""/>
            </v:shape>
            <v:shape id="_x0000_s3782" type="#_x0000_t75" style="position:absolute;left:4977;top:2842;width:245;height:245">
              <v:imagedata r:id="rId178" o:title=""/>
            </v:shape>
            <v:shape id="_x0000_s3781" type="#_x0000_t75" style="position:absolute;left:5618;top:2842;width:245;height:245">
              <v:imagedata r:id="rId178" o:title=""/>
            </v:shape>
            <v:shape id="_x0000_s3780" type="#_x0000_t75" style="position:absolute;left:6259;top:2842;width:245;height:245">
              <v:imagedata r:id="rId178" o:title=""/>
            </v:shape>
            <v:shape id="_x0000_s3779" type="#_x0000_t75" style="position:absolute;left:6902;top:2833;width:245;height:245">
              <v:imagedata r:id="rId178" o:title=""/>
            </v:shape>
            <v:shape id="_x0000_s3778" type="#_x0000_t75" style="position:absolute;left:7543;top:2842;width:245;height:245">
              <v:imagedata r:id="rId178" o:title=""/>
            </v:shape>
            <v:shape id="_x0000_s3777" type="#_x0000_t75" style="position:absolute;left:1768;top:2725;width:245;height:245">
              <v:imagedata r:id="rId178" o:title=""/>
            </v:shape>
            <v:shape id="_x0000_s3776" type="#_x0000_t75" style="position:absolute;left:2409;top:2725;width:245;height:245">
              <v:imagedata r:id="rId178" o:title=""/>
            </v:shape>
            <v:shape id="_x0000_s3775" type="#_x0000_t75" style="position:absolute;left:3052;top:2725;width:245;height:245">
              <v:imagedata r:id="rId178" o:title=""/>
            </v:shape>
            <v:shape id="_x0000_s3774" type="#_x0000_t75" style="position:absolute;left:3693;top:2725;width:245;height:245">
              <v:imagedata r:id="rId178" o:title=""/>
            </v:shape>
            <v:shape id="_x0000_s3773" type="#_x0000_t75" style="position:absolute;left:4334;top:2715;width:245;height:245">
              <v:imagedata r:id="rId178" o:title=""/>
            </v:shape>
            <v:shape id="_x0000_s3772" type="#_x0000_t75" style="position:absolute;left:4977;top:2715;width:245;height:245">
              <v:imagedata r:id="rId178" o:title=""/>
            </v:shape>
            <v:shape id="_x0000_s3771" type="#_x0000_t75" style="position:absolute;left:5618;top:2715;width:245;height:245">
              <v:imagedata r:id="rId178" o:title=""/>
            </v:shape>
            <v:shape id="_x0000_s3770" type="#_x0000_t75" style="position:absolute;left:6259;top:2715;width:245;height:245">
              <v:imagedata r:id="rId178" o:title=""/>
            </v:shape>
            <v:shape id="_x0000_s3769" type="#_x0000_t75" style="position:absolute;left:6902;top:2715;width:245;height:245">
              <v:imagedata r:id="rId178" o:title=""/>
            </v:shape>
            <v:shape id="_x0000_s3768" type="#_x0000_t75" style="position:absolute;left:7543;top:2715;width:245;height:245">
              <v:imagedata r:id="rId178" o:title=""/>
            </v:shape>
            <v:shape id="_x0000_s3767" type="#_x0000_t75" style="position:absolute;left:1768;top:2341;width:245;height:471">
              <v:imagedata r:id="rId179" o:title=""/>
            </v:shape>
            <v:shape id="_x0000_s3766" type="#_x0000_t75" style="position:absolute;left:2409;top:2369;width:245;height:442">
              <v:imagedata r:id="rId180" o:title=""/>
            </v:shape>
            <v:shape id="_x0000_s3765" type="#_x0000_t75" style="position:absolute;left:3052;top:2350;width:245;height:461">
              <v:imagedata r:id="rId181" o:title=""/>
            </v:shape>
            <v:shape id="_x0000_s3764" type="#_x0000_t75" style="position:absolute;left:3693;top:2360;width:245;height:452">
              <v:imagedata r:id="rId182" o:title=""/>
            </v:shape>
            <v:shape id="_x0000_s3763" type="#_x0000_t75" style="position:absolute;left:4334;top:2360;width:245;height:452">
              <v:imagedata r:id="rId182" o:title=""/>
            </v:shape>
            <v:shape id="_x0000_s3762" type="#_x0000_t75" style="position:absolute;left:4977;top:2360;width:245;height:452">
              <v:imagedata r:id="rId182" o:title=""/>
            </v:shape>
            <v:shape id="_x0000_s3761" type="#_x0000_t75" style="position:absolute;left:5618;top:2360;width:245;height:442">
              <v:imagedata r:id="rId180" o:title=""/>
            </v:shape>
            <v:shape id="_x0000_s3760" type="#_x0000_t75" style="position:absolute;left:6259;top:2360;width:245;height:452">
              <v:imagedata r:id="rId182" o:title=""/>
            </v:shape>
            <v:shape id="_x0000_s3759" type="#_x0000_t75" style="position:absolute;left:6902;top:2341;width:245;height:461">
              <v:imagedata r:id="rId181" o:title=""/>
            </v:shape>
            <v:shape id="_x0000_s3758" type="#_x0000_t75" style="position:absolute;left:7543;top:2360;width:245;height:442">
              <v:imagedata r:id="rId180" o:title=""/>
            </v:shape>
            <v:shape id="_x0000_s3757" type="#_x0000_t75" style="position:absolute;left:1768;top:1976;width:245;height:245">
              <v:imagedata r:id="rId178" o:title=""/>
            </v:shape>
            <v:shape id="_x0000_s3756" type="#_x0000_t75" style="position:absolute;left:2409;top:2024;width:245;height:245">
              <v:imagedata r:id="rId178" o:title=""/>
            </v:shape>
            <v:shape id="_x0000_s3755" type="#_x0000_t75" style="position:absolute;left:3052;top:1995;width:245;height:245">
              <v:imagedata r:id="rId178" o:title=""/>
            </v:shape>
            <v:shape id="_x0000_s3754" type="#_x0000_t75" style="position:absolute;left:3693;top:2005;width:245;height:245">
              <v:imagedata r:id="rId178" o:title=""/>
            </v:shape>
            <v:shape id="_x0000_s3753" type="#_x0000_t75" style="position:absolute;left:4334;top:2033;width:245;height:245">
              <v:imagedata r:id="rId178" o:title=""/>
            </v:shape>
            <v:shape id="_x0000_s3752" type="#_x0000_t75" style="position:absolute;left:4977;top:2024;width:245;height:245">
              <v:imagedata r:id="rId178" o:title=""/>
            </v:shape>
            <v:shape id="_x0000_s3751" type="#_x0000_t75" style="position:absolute;left:5618;top:2024;width:245;height:245">
              <v:imagedata r:id="rId178" o:title=""/>
            </v:shape>
            <v:shape id="_x0000_s3750" type="#_x0000_t75" style="position:absolute;left:6259;top:2005;width:245;height:245">
              <v:imagedata r:id="rId178" o:title=""/>
            </v:shape>
            <v:shape id="_x0000_s3749" type="#_x0000_t75" style="position:absolute;left:6902;top:1985;width:245;height:245">
              <v:imagedata r:id="rId178" o:title=""/>
            </v:shape>
            <v:shape id="_x0000_s3748" type="#_x0000_t75" style="position:absolute;left:7543;top:1985;width:245;height:245">
              <v:imagedata r:id="rId178" o:title=""/>
            </v:shape>
            <v:shape id="_x0000_s3747" type="#_x0000_t75" style="position:absolute;left:1768;top:526;width:245;height:245">
              <v:imagedata r:id="rId178" o:title=""/>
            </v:shape>
            <v:shape id="_x0000_s3746" type="#_x0000_t75" style="position:absolute;left:2409;top:574;width:245;height:245">
              <v:imagedata r:id="rId178" o:title=""/>
            </v:shape>
            <v:shape id="_x0000_s3745" type="#_x0000_t75" style="position:absolute;left:3052;top:625;width:245;height:245">
              <v:imagedata r:id="rId178" o:title=""/>
            </v:shape>
            <v:shape id="_x0000_s3744" type="#_x0000_t75" style="position:absolute;left:3693;top:545;width:245;height:245">
              <v:imagedata r:id="rId178" o:title=""/>
            </v:shape>
            <v:shape id="_x0000_s3743" type="#_x0000_t75" style="position:absolute;left:4334;top:634;width:245;height:245">
              <v:imagedata r:id="rId178" o:title=""/>
            </v:shape>
            <v:shape id="_x0000_s3742" type="#_x0000_t75" style="position:absolute;left:4977;top:605;width:245;height:245">
              <v:imagedata r:id="rId178" o:title=""/>
            </v:shape>
            <v:shape id="_x0000_s3741" type="#_x0000_t75" style="position:absolute;left:5618;top:625;width:245;height:245">
              <v:imagedata r:id="rId178" o:title=""/>
            </v:shape>
            <v:shape id="_x0000_s3740" type="#_x0000_t75" style="position:absolute;left:6259;top:615;width:245;height:245">
              <v:imagedata r:id="rId178" o:title=""/>
            </v:shape>
            <v:shape id="_x0000_s3739" type="#_x0000_t75" style="position:absolute;left:6902;top:694;width:245;height:245">
              <v:imagedata r:id="rId178" o:title=""/>
            </v:shape>
            <v:shape id="_x0000_s3738" type="#_x0000_t75" style="position:absolute;left:7543;top:634;width:245;height:245">
              <v:imagedata r:id="rId178" o:title=""/>
            </v:shape>
            <v:shape id="_x0000_s3737" style="position:absolute;left:1891;top:3387;width:5775;height:41" coordorigin="1891,3388" coordsize="5775,41" path="m1891,3428r641,-40l3175,3388r641,19l4457,3388r643,l5741,3388r641,l7025,3388r641,9e" filled="f" strokecolor="#5b9bd4" strokeweight=".72pt">
              <v:stroke dashstyle="1 1"/>
              <v:path arrowok="t"/>
            </v:shape>
            <v:shape id="_x0000_s3736" type="#_x0000_t75" style="position:absolute;left:1831;top:3368;width:120;height:120">
              <v:imagedata r:id="rId183" o:title=""/>
            </v:shape>
            <v:shape id="_x0000_s3735" type="#_x0000_t75" style="position:absolute;left:2472;top:3327;width:120;height:120">
              <v:imagedata r:id="rId183" o:title=""/>
            </v:shape>
            <v:shape id="_x0000_s3734" type="#_x0000_t75" style="position:absolute;left:3115;top:3327;width:120;height:120">
              <v:imagedata r:id="rId183" o:title=""/>
            </v:shape>
            <v:shape id="_x0000_s3733" type="#_x0000_t75" style="position:absolute;left:3756;top:3346;width:120;height:120">
              <v:imagedata r:id="rId183" o:title=""/>
            </v:shape>
            <v:shape id="_x0000_s3732" type="#_x0000_t75" style="position:absolute;left:4396;top:3327;width:120;height:120">
              <v:imagedata r:id="rId183" o:title=""/>
            </v:shape>
            <v:shape id="_x0000_s3731" type="#_x0000_t75" style="position:absolute;left:5040;top:3327;width:120;height:120">
              <v:imagedata r:id="rId183" o:title=""/>
            </v:shape>
            <v:shape id="_x0000_s3730" type="#_x0000_t75" style="position:absolute;left:5680;top:3327;width:120;height:120">
              <v:imagedata r:id="rId183" o:title=""/>
            </v:shape>
            <v:shape id="_x0000_s3729" type="#_x0000_t75" style="position:absolute;left:6321;top:3327;width:120;height:120">
              <v:imagedata r:id="rId183" o:title=""/>
            </v:shape>
            <v:shape id="_x0000_s3728" type="#_x0000_t75" style="position:absolute;left:6964;top:3327;width:120;height:120">
              <v:imagedata r:id="rId183" o:title=""/>
            </v:shape>
            <v:shape id="_x0000_s3727" type="#_x0000_t75" style="position:absolute;left:7605;top:3337;width:120;height:120">
              <v:imagedata r:id="rId183" o:title=""/>
            </v:shape>
            <v:line id="_x0000_s3726" style="position:absolute" from="1884,3260" to="7673,3260" strokecolor="#ec7c30" strokeweight="2.64pt">
              <v:stroke dashstyle="1 1"/>
            </v:line>
            <v:line id="_x0000_s3725" style="position:absolute" from="1884,3156" to="7673,3156" strokecolor="#a4a4a4" strokeweight="2.28pt">
              <v:stroke dashstyle="1 1"/>
            </v:line>
            <v:shape id="_x0000_s3724" type="#_x0000_t75" style="position:absolute;left:1831;top:2893;width:120;height:447">
              <v:imagedata r:id="rId184" o:title=""/>
            </v:shape>
            <v:shape id="_x0000_s3723" type="#_x0000_t75" style="position:absolute;left:3756;top:2883;width:120;height:437">
              <v:imagedata r:id="rId185" o:title=""/>
            </v:shape>
            <v:line id="_x0000_s3722" style="position:absolute" from="1884,3048" to="7673,3048" strokecolor="#ffc000" strokeweight="2.28pt">
              <v:stroke dashstyle="1 1"/>
            </v:line>
            <v:shape id="_x0000_s3721" type="#_x0000_t75" style="position:absolute;left:5040;top:2873;width:120;height:428">
              <v:imagedata r:id="rId186" o:title=""/>
            </v:shape>
            <v:shape id="_x0000_s3720" type="#_x0000_t75" style="position:absolute;left:5680;top:2873;width:120;height:428">
              <v:imagedata r:id="rId186" o:title=""/>
            </v:shape>
            <v:shape id="_x0000_s3719" type="#_x0000_t75" style="position:absolute;left:2472;top:2756;width:120;height:555">
              <v:imagedata r:id="rId187" o:title=""/>
            </v:shape>
            <v:shape id="_x0000_s3718" type="#_x0000_t75" style="position:absolute;left:6321;top:2873;width:120;height:428">
              <v:imagedata r:id="rId188" o:title=""/>
            </v:shape>
            <v:shape id="_x0000_s3717" type="#_x0000_t75" style="position:absolute;left:3115;top:2756;width:120;height:555">
              <v:imagedata r:id="rId189" o:title=""/>
            </v:shape>
            <v:shape id="_x0000_s3716" type="#_x0000_t75" style="position:absolute;left:7605;top:2873;width:120;height:437">
              <v:imagedata r:id="rId190" o:title=""/>
            </v:shape>
            <v:shape id="_x0000_s3715" type="#_x0000_t75" style="position:absolute;left:4396;top:2746;width:120;height:555">
              <v:imagedata r:id="rId187" o:title=""/>
            </v:shape>
            <v:shape id="_x0000_s3714" type="#_x0000_t75" style="position:absolute;left:6964;top:2746;width:120;height:555">
              <v:imagedata r:id="rId189" o:title=""/>
            </v:shape>
            <v:line id="_x0000_s3713" style="position:absolute" from="1884,2939" to="7673,2939" strokecolor="#4471c4" strokeweight="2.16pt">
              <v:stroke dashstyle="1 1"/>
            </v:line>
            <v:line id="_x0000_s3712" style="position:absolute" from="1884,2812" to="7673,2812" strokecolor="#6fac46" strokeweight="1.2pt">
              <v:stroke dashstyle="1 1"/>
            </v:line>
            <v:shape id="_x0000_s3711" type="#_x0000_t75" style="position:absolute;left:1831;top:2756;width:120;height:120">
              <v:imagedata r:id="rId191" o:title=""/>
            </v:shape>
            <v:shape id="_x0000_s3710" type="#_x0000_t75" style="position:absolute;left:3756;top:2756;width:120;height:120">
              <v:imagedata r:id="rId191" o:title=""/>
            </v:shape>
            <v:shape id="_x0000_s3709" type="#_x0000_t75" style="position:absolute;left:5040;top:2746;width:120;height:120">
              <v:imagedata r:id="rId191" o:title=""/>
            </v:shape>
            <v:shape id="_x0000_s3708" type="#_x0000_t75" style="position:absolute;left:5680;top:2746;width:120;height:120">
              <v:imagedata r:id="rId191" o:title=""/>
            </v:shape>
            <v:shape id="_x0000_s3707" type="#_x0000_t75" style="position:absolute;left:6321;top:2746;width:120;height:120">
              <v:imagedata r:id="rId191" o:title=""/>
            </v:shape>
            <v:shape id="_x0000_s3706" type="#_x0000_t75" style="position:absolute;left:7605;top:2746;width:120;height:120">
              <v:imagedata r:id="rId191" o:title=""/>
            </v:shape>
            <v:line id="_x0000_s3705" style="position:absolute" from="1884,2653" to="7673,2653" strokecolor="#245e91" strokeweight="1.2pt">
              <v:stroke dashstyle="1 1"/>
            </v:line>
            <v:shape id="_x0000_s3704" type="#_x0000_t75" style="position:absolute;left:1831;top:2597;width:120;height:120">
              <v:imagedata r:id="rId192" o:title=""/>
            </v:shape>
            <v:shape id="_x0000_s3703" type="#_x0000_t75" style="position:absolute;left:2472;top:2597;width:120;height:120">
              <v:imagedata r:id="rId192" o:title=""/>
            </v:shape>
            <v:shape id="_x0000_s3702" type="#_x0000_t75" style="position:absolute;left:3115;top:2597;width:120;height:120">
              <v:imagedata r:id="rId192" o:title=""/>
            </v:shape>
            <v:shape id="_x0000_s3701" type="#_x0000_t75" style="position:absolute;left:3756;top:2597;width:120;height:120">
              <v:imagedata r:id="rId192" o:title=""/>
            </v:shape>
            <v:shape id="_x0000_s3700" type="#_x0000_t75" style="position:absolute;left:4396;top:2597;width:120;height:120">
              <v:imagedata r:id="rId192" o:title=""/>
            </v:shape>
            <v:shape id="_x0000_s3699" type="#_x0000_t75" style="position:absolute;left:5040;top:2597;width:120;height:120">
              <v:imagedata r:id="rId192" o:title=""/>
            </v:shape>
            <v:shape id="_x0000_s3698" type="#_x0000_t75" style="position:absolute;left:5680;top:2588;width:120;height:120">
              <v:imagedata r:id="rId192" o:title=""/>
            </v:shape>
            <v:shape id="_x0000_s3697" type="#_x0000_t75" style="position:absolute;left:6321;top:2597;width:120;height:120">
              <v:imagedata r:id="rId192" o:title=""/>
            </v:shape>
            <v:shape id="_x0000_s3696" type="#_x0000_t75" style="position:absolute;left:6964;top:2588;width:120;height:120">
              <v:imagedata r:id="rId192" o:title=""/>
            </v:shape>
            <v:shape id="_x0000_s3695" type="#_x0000_t75" style="position:absolute;left:7605;top:2588;width:120;height:120">
              <v:imagedata r:id="rId192" o:title=""/>
            </v:shape>
            <v:line id="_x0000_s3694" style="position:absolute" from="1884,2447" to="7673,2447" strokecolor="#9e470d" strokeweight="2.16pt">
              <v:stroke dashstyle="1 1"/>
            </v:line>
            <v:shape id="_x0000_s3693" type="#_x0000_t75" style="position:absolute;left:1831;top:2372;width:120;height:120">
              <v:imagedata r:id="rId193" o:title=""/>
            </v:shape>
            <v:shape id="_x0000_s3692" type="#_x0000_t75" style="position:absolute;left:2472;top:2401;width:120;height:120">
              <v:imagedata r:id="rId193" o:title=""/>
            </v:shape>
            <v:shape id="_x0000_s3691" type="#_x0000_t75" style="position:absolute;left:3115;top:2381;width:120;height:120">
              <v:imagedata r:id="rId193" o:title=""/>
            </v:shape>
            <v:shape id="_x0000_s3690" type="#_x0000_t75" style="position:absolute;left:3756;top:2391;width:120;height:120">
              <v:imagedata r:id="rId193" o:title=""/>
            </v:shape>
            <v:shape id="_x0000_s3689" type="#_x0000_t75" style="position:absolute;left:4396;top:2391;width:120;height:120">
              <v:imagedata r:id="rId193" o:title=""/>
            </v:shape>
            <v:shape id="_x0000_s3688" type="#_x0000_t75" style="position:absolute;left:5040;top:2391;width:120;height:120">
              <v:imagedata r:id="rId193" o:title=""/>
            </v:shape>
            <v:shape id="_x0000_s3687" type="#_x0000_t75" style="position:absolute;left:5680;top:2391;width:120;height:120">
              <v:imagedata r:id="rId193" o:title=""/>
            </v:shape>
            <v:shape id="_x0000_s3686" type="#_x0000_t75" style="position:absolute;left:6321;top:2391;width:120;height:120">
              <v:imagedata r:id="rId193" o:title=""/>
            </v:shape>
            <v:shape id="_x0000_s3685" type="#_x0000_t75" style="position:absolute;left:6964;top:2372;width:120;height:120">
              <v:imagedata r:id="rId193" o:title=""/>
            </v:shape>
            <v:shape id="_x0000_s3684" type="#_x0000_t75" style="position:absolute;left:7605;top:2391;width:120;height:120">
              <v:imagedata r:id="rId193" o:title=""/>
            </v:shape>
            <v:shape id="_x0000_s3683" style="position:absolute;left:1891;top:2067;width:5775;height:58" coordorigin="1891,2068" coordsize="5775,58" path="m1891,2068r641,48l3175,2087r641,9l4457,2125r643,-9l5741,2116r641,-20l7025,2077r641,e" filled="f" strokecolor="#626262" strokeweight=".72pt">
              <v:stroke dashstyle="1 1"/>
              <v:path arrowok="t"/>
            </v:shape>
            <v:shape id="_x0000_s3682" type="#_x0000_t75" style="position:absolute;left:1831;top:2007;width:120;height:120">
              <v:imagedata r:id="rId194" o:title=""/>
            </v:shape>
            <v:shape id="_x0000_s3681" type="#_x0000_t75" style="position:absolute;left:2472;top:2055;width:120;height:120">
              <v:imagedata r:id="rId194" o:title=""/>
            </v:shape>
            <v:shape id="_x0000_s3680" type="#_x0000_t75" style="position:absolute;left:3115;top:2026;width:120;height:120">
              <v:imagedata r:id="rId194" o:title=""/>
            </v:shape>
            <v:shape id="_x0000_s3679" type="#_x0000_t75" style="position:absolute;left:3756;top:2036;width:120;height:120">
              <v:imagedata r:id="rId194" o:title=""/>
            </v:shape>
            <v:shape id="_x0000_s3678" type="#_x0000_t75" style="position:absolute;left:4396;top:2065;width:120;height:120">
              <v:imagedata r:id="rId194" o:title=""/>
            </v:shape>
            <v:shape id="_x0000_s3677" type="#_x0000_t75" style="position:absolute;left:5040;top:2055;width:120;height:120">
              <v:imagedata r:id="rId194" o:title=""/>
            </v:shape>
            <v:shape id="_x0000_s3676" type="#_x0000_t75" style="position:absolute;left:5680;top:2055;width:120;height:120">
              <v:imagedata r:id="rId194" o:title=""/>
            </v:shape>
            <v:shape id="_x0000_s3675" type="#_x0000_t75" style="position:absolute;left:6321;top:2036;width:120;height:120">
              <v:imagedata r:id="rId194" o:title=""/>
            </v:shape>
            <v:shape id="_x0000_s3674" type="#_x0000_t75" style="position:absolute;left:6964;top:2017;width:120;height:120">
              <v:imagedata r:id="rId194" o:title=""/>
            </v:shape>
            <v:shape id="_x0000_s3673" type="#_x0000_t75" style="position:absolute;left:7605;top:2017;width:120;height:120">
              <v:imagedata r:id="rId194" o:title=""/>
            </v:shape>
            <v:shape id="_x0000_s3672" style="position:absolute;left:1891;top:617;width:5775;height:168" coordorigin="1891,618" coordsize="5775,168" path="m1891,618r641,48l3175,716r641,-79l4457,726r643,-29l5741,716r641,-9l7025,786r641,-60e" filled="f" strokecolor="#997300" strokeweight=".72pt">
              <v:stroke dashstyle="1 1"/>
              <v:path arrowok="t"/>
            </v:shape>
            <v:shape id="_x0000_s3671" type="#_x0000_t75" style="position:absolute;left:1831;top:557;width:120;height:120">
              <v:imagedata r:id="rId195" o:title=""/>
            </v:shape>
            <v:shape id="_x0000_s3670" type="#_x0000_t75" style="position:absolute;left:2472;top:605;width:120;height:120">
              <v:imagedata r:id="rId195" o:title=""/>
            </v:shape>
            <v:shape id="_x0000_s3669" type="#_x0000_t75" style="position:absolute;left:3115;top:656;width:120;height:120">
              <v:imagedata r:id="rId195" o:title=""/>
            </v:shape>
            <v:shape id="_x0000_s3668" type="#_x0000_t75" style="position:absolute;left:3756;top:577;width:120;height:120">
              <v:imagedata r:id="rId195" o:title=""/>
            </v:shape>
            <v:shape id="_x0000_s3667" type="#_x0000_t75" style="position:absolute;left:4396;top:665;width:120;height:120">
              <v:imagedata r:id="rId195" o:title=""/>
            </v:shape>
            <v:shape id="_x0000_s3666" type="#_x0000_t75" style="position:absolute;left:5040;top:637;width:120;height:120">
              <v:imagedata r:id="rId195" o:title=""/>
            </v:shape>
            <v:shape id="_x0000_s3665" type="#_x0000_t75" style="position:absolute;left:5680;top:656;width:120;height:120">
              <v:imagedata r:id="rId195" o:title=""/>
            </v:shape>
            <v:shape id="_x0000_s3664" type="#_x0000_t75" style="position:absolute;left:6321;top:646;width:120;height:120">
              <v:imagedata r:id="rId195" o:title=""/>
            </v:shape>
            <v:shape id="_x0000_s3663" type="#_x0000_t75" style="position:absolute;left:6964;top:725;width:120;height:120">
              <v:imagedata r:id="rId195" o:title=""/>
            </v:shape>
            <v:shape id="_x0000_s3662" type="#_x0000_t75" style="position:absolute;left:7605;top:665;width:120;height:120">
              <v:imagedata r:id="rId195" o:title=""/>
            </v:shape>
            <w10:wrap anchorx="page"/>
          </v:group>
        </w:pict>
      </w:r>
      <w:r w:rsidR="00C43813">
        <w:rPr>
          <w:rFonts w:ascii="Calibri"/>
          <w:sz w:val="18"/>
        </w:rPr>
        <w:t>0,35</w:t>
      </w:r>
    </w:p>
    <w:p w14:paraId="28122B24" w14:textId="77777777" w:rsidR="004678B8" w:rsidRDefault="004678B8">
      <w:pPr>
        <w:pStyle w:val="GvdeMetni"/>
        <w:spacing w:before="3"/>
        <w:ind w:left="0"/>
        <w:rPr>
          <w:rFonts w:ascii="Calibri"/>
          <w:sz w:val="17"/>
        </w:rPr>
      </w:pPr>
    </w:p>
    <w:p w14:paraId="5C0DB95A" w14:textId="77777777" w:rsidR="004678B8" w:rsidRDefault="00C43813">
      <w:pPr>
        <w:spacing w:before="64"/>
        <w:ind w:left="697"/>
        <w:rPr>
          <w:rFonts w:ascii="Calibri"/>
          <w:sz w:val="18"/>
        </w:rPr>
      </w:pPr>
      <w:r>
        <w:rPr>
          <w:rFonts w:ascii="Calibri"/>
          <w:sz w:val="18"/>
        </w:rPr>
        <w:t>0,3</w:t>
      </w:r>
    </w:p>
    <w:p w14:paraId="158C9128" w14:textId="77777777" w:rsidR="004678B8" w:rsidRDefault="004678B8">
      <w:pPr>
        <w:pStyle w:val="GvdeMetni"/>
        <w:spacing w:before="1"/>
        <w:ind w:left="0"/>
        <w:rPr>
          <w:rFonts w:ascii="Calibri"/>
          <w:sz w:val="17"/>
        </w:rPr>
      </w:pPr>
    </w:p>
    <w:p w14:paraId="4CA96EBE" w14:textId="77777777" w:rsidR="004678B8" w:rsidRDefault="00C43813">
      <w:pPr>
        <w:spacing w:before="64"/>
        <w:ind w:left="606"/>
        <w:rPr>
          <w:rFonts w:ascii="Calibri"/>
          <w:sz w:val="18"/>
        </w:rPr>
      </w:pPr>
      <w:r>
        <w:rPr>
          <w:rFonts w:ascii="Calibri"/>
          <w:sz w:val="18"/>
        </w:rPr>
        <w:t>0,25</w:t>
      </w:r>
    </w:p>
    <w:p w14:paraId="1B0A463E" w14:textId="77777777" w:rsidR="004678B8" w:rsidRDefault="004678B8">
      <w:pPr>
        <w:pStyle w:val="GvdeMetni"/>
        <w:spacing w:before="2"/>
        <w:ind w:left="0"/>
        <w:rPr>
          <w:rFonts w:ascii="Calibri"/>
          <w:sz w:val="17"/>
        </w:rPr>
      </w:pPr>
    </w:p>
    <w:p w14:paraId="74357C7B" w14:textId="77777777" w:rsidR="004678B8" w:rsidRDefault="00C43813">
      <w:pPr>
        <w:spacing w:before="64"/>
        <w:ind w:left="697"/>
        <w:rPr>
          <w:rFonts w:ascii="Calibri"/>
          <w:sz w:val="18"/>
        </w:rPr>
      </w:pPr>
      <w:r>
        <w:rPr>
          <w:rFonts w:ascii="Calibri"/>
          <w:sz w:val="18"/>
        </w:rPr>
        <w:t>0,2</w:t>
      </w:r>
    </w:p>
    <w:p w14:paraId="42F57138" w14:textId="77777777" w:rsidR="004678B8" w:rsidRDefault="004678B8">
      <w:pPr>
        <w:pStyle w:val="GvdeMetni"/>
        <w:spacing w:before="2"/>
        <w:ind w:left="0"/>
        <w:rPr>
          <w:rFonts w:ascii="Calibri"/>
          <w:sz w:val="17"/>
        </w:rPr>
      </w:pPr>
    </w:p>
    <w:p w14:paraId="5D0558F8" w14:textId="77777777" w:rsidR="004678B8" w:rsidRDefault="00C43813">
      <w:pPr>
        <w:spacing w:before="64"/>
        <w:ind w:left="606"/>
        <w:rPr>
          <w:rFonts w:ascii="Calibri"/>
          <w:sz w:val="18"/>
        </w:rPr>
      </w:pPr>
      <w:r>
        <w:rPr>
          <w:rFonts w:ascii="Calibri"/>
          <w:sz w:val="18"/>
        </w:rPr>
        <w:t>0,15</w:t>
      </w:r>
    </w:p>
    <w:p w14:paraId="313303F4" w14:textId="77777777" w:rsidR="004678B8" w:rsidRDefault="004678B8">
      <w:pPr>
        <w:pStyle w:val="GvdeMetni"/>
        <w:spacing w:before="2"/>
        <w:ind w:left="0"/>
        <w:rPr>
          <w:rFonts w:ascii="Calibri"/>
          <w:sz w:val="17"/>
        </w:rPr>
      </w:pPr>
    </w:p>
    <w:p w14:paraId="0D2B63A9" w14:textId="77777777" w:rsidR="004678B8" w:rsidRDefault="00C43813">
      <w:pPr>
        <w:spacing w:before="64"/>
        <w:ind w:left="697"/>
        <w:rPr>
          <w:rFonts w:ascii="Calibri"/>
          <w:sz w:val="18"/>
        </w:rPr>
      </w:pPr>
      <w:r>
        <w:rPr>
          <w:rFonts w:ascii="Calibri"/>
          <w:sz w:val="18"/>
        </w:rPr>
        <w:t>0,1</w:t>
      </w:r>
    </w:p>
    <w:p w14:paraId="549B10D4" w14:textId="77777777" w:rsidR="004678B8" w:rsidRDefault="004678B8">
      <w:pPr>
        <w:pStyle w:val="GvdeMetni"/>
        <w:spacing w:before="2"/>
        <w:ind w:left="0"/>
        <w:rPr>
          <w:rFonts w:ascii="Calibri"/>
          <w:sz w:val="17"/>
        </w:rPr>
      </w:pPr>
    </w:p>
    <w:p w14:paraId="5BE164F6" w14:textId="77777777" w:rsidR="004678B8" w:rsidRDefault="00C43813">
      <w:pPr>
        <w:spacing w:before="64"/>
        <w:ind w:left="606"/>
        <w:rPr>
          <w:rFonts w:ascii="Calibri"/>
          <w:sz w:val="18"/>
        </w:rPr>
      </w:pPr>
      <w:r>
        <w:rPr>
          <w:rFonts w:ascii="Calibri"/>
          <w:sz w:val="18"/>
        </w:rPr>
        <w:t>0,05</w:t>
      </w:r>
    </w:p>
    <w:p w14:paraId="70EB2A4C" w14:textId="77777777" w:rsidR="004678B8" w:rsidRDefault="004678B8">
      <w:pPr>
        <w:pStyle w:val="GvdeMetni"/>
        <w:spacing w:before="2"/>
        <w:ind w:left="0"/>
        <w:rPr>
          <w:rFonts w:ascii="Calibri"/>
          <w:sz w:val="17"/>
        </w:rPr>
      </w:pPr>
    </w:p>
    <w:p w14:paraId="08C2AC42" w14:textId="77777777" w:rsidR="004678B8" w:rsidRDefault="00C43813">
      <w:pPr>
        <w:spacing w:before="63"/>
        <w:ind w:left="833"/>
        <w:rPr>
          <w:rFonts w:ascii="Calibri"/>
          <w:sz w:val="18"/>
        </w:rPr>
      </w:pPr>
      <w:r>
        <w:rPr>
          <w:rFonts w:ascii="Calibri"/>
          <w:sz w:val="18"/>
        </w:rPr>
        <w:t>0</w:t>
      </w:r>
    </w:p>
    <w:p w14:paraId="2F572330" w14:textId="77777777" w:rsidR="004678B8" w:rsidRDefault="00C43813">
      <w:pPr>
        <w:tabs>
          <w:tab w:val="left" w:pos="1550"/>
          <w:tab w:val="left" w:pos="2192"/>
          <w:tab w:val="left" w:pos="2834"/>
          <w:tab w:val="left" w:pos="3476"/>
          <w:tab w:val="left" w:pos="4117"/>
          <w:tab w:val="left" w:pos="4759"/>
          <w:tab w:val="left" w:pos="5401"/>
          <w:tab w:val="left" w:pos="6043"/>
          <w:tab w:val="left" w:pos="6685"/>
        </w:tabs>
        <w:spacing w:before="15"/>
        <w:ind w:left="909"/>
        <w:rPr>
          <w:rFonts w:ascii="Calibri"/>
          <w:sz w:val="18"/>
        </w:rPr>
      </w:pPr>
      <w:r>
        <w:rPr>
          <w:rFonts w:ascii="Calibri"/>
          <w:sz w:val="18"/>
        </w:rPr>
        <w:t>2006</w:t>
      </w:r>
      <w:r>
        <w:rPr>
          <w:rFonts w:ascii="Calibri"/>
          <w:sz w:val="18"/>
        </w:rPr>
        <w:tab/>
        <w:t>2007</w:t>
      </w:r>
      <w:r>
        <w:rPr>
          <w:rFonts w:ascii="Calibri"/>
          <w:sz w:val="18"/>
        </w:rPr>
        <w:tab/>
        <w:t>2008</w:t>
      </w:r>
      <w:r>
        <w:rPr>
          <w:rFonts w:ascii="Calibri"/>
          <w:sz w:val="18"/>
        </w:rPr>
        <w:tab/>
        <w:t>2009</w:t>
      </w:r>
      <w:r>
        <w:rPr>
          <w:rFonts w:ascii="Calibri"/>
          <w:sz w:val="18"/>
        </w:rPr>
        <w:tab/>
        <w:t>2010</w:t>
      </w:r>
      <w:r>
        <w:rPr>
          <w:rFonts w:ascii="Calibri"/>
          <w:sz w:val="18"/>
        </w:rPr>
        <w:tab/>
        <w:t>2011</w:t>
      </w:r>
      <w:r>
        <w:rPr>
          <w:rFonts w:ascii="Calibri"/>
          <w:sz w:val="18"/>
        </w:rPr>
        <w:tab/>
        <w:t>2012</w:t>
      </w:r>
      <w:r>
        <w:rPr>
          <w:rFonts w:ascii="Calibri"/>
          <w:sz w:val="18"/>
        </w:rPr>
        <w:tab/>
        <w:t>2013</w:t>
      </w:r>
      <w:r>
        <w:rPr>
          <w:rFonts w:ascii="Calibri"/>
          <w:sz w:val="18"/>
        </w:rPr>
        <w:tab/>
        <w:t>2014</w:t>
      </w:r>
      <w:r>
        <w:rPr>
          <w:rFonts w:ascii="Calibri"/>
          <w:sz w:val="18"/>
        </w:rPr>
        <w:tab/>
        <w:t>2015</w:t>
      </w:r>
    </w:p>
    <w:p w14:paraId="3CEDBFA8" w14:textId="77777777" w:rsidR="004678B8" w:rsidRDefault="004678B8">
      <w:pPr>
        <w:pStyle w:val="GvdeMetni"/>
        <w:spacing w:before="5"/>
        <w:ind w:left="0"/>
        <w:rPr>
          <w:rFonts w:ascii="Calibri"/>
          <w:sz w:val="9"/>
        </w:rPr>
      </w:pPr>
    </w:p>
    <w:p w14:paraId="07DE53FF" w14:textId="77777777" w:rsidR="004678B8" w:rsidRDefault="004678B8">
      <w:pPr>
        <w:rPr>
          <w:rFonts w:ascii="Calibri"/>
          <w:sz w:val="9"/>
        </w:rPr>
        <w:sectPr w:rsidR="004678B8">
          <w:pgSz w:w="9360" w:h="13330"/>
          <w:pgMar w:top="1240" w:right="0" w:bottom="280" w:left="800" w:header="710" w:footer="0" w:gutter="0"/>
          <w:cols w:space="708"/>
        </w:sectPr>
      </w:pPr>
    </w:p>
    <w:p w14:paraId="77490772" w14:textId="77777777" w:rsidR="004678B8" w:rsidRDefault="00C9101E">
      <w:pPr>
        <w:tabs>
          <w:tab w:val="left" w:pos="1486"/>
        </w:tabs>
        <w:spacing w:before="64"/>
        <w:ind w:left="925"/>
        <w:rPr>
          <w:rFonts w:ascii="Calibri"/>
          <w:sz w:val="18"/>
        </w:rPr>
      </w:pPr>
      <w:r>
        <w:pict w14:anchorId="3C59C449">
          <v:group id="_x0000_s3657" style="position:absolute;left:0;text-align:left;margin-left:86.3pt;margin-top:6.25pt;width:25.2pt;height:5.8pt;z-index:-270748672;mso-position-horizontal-relative:page" coordorigin="1726,125" coordsize="504,116">
            <v:line id="_x0000_s3660" style="position:absolute" from="1726,185" to="2230,185" strokecolor="#5b9bd4" strokeweight=".72pt">
              <v:stroke dashstyle="1 1"/>
            </v:line>
            <v:shape id="_x0000_s3659" type="#_x0000_t75" style="position:absolute;left:1927;top:131;width:101;height:101">
              <v:imagedata r:id="rId196" o:title=""/>
            </v:shape>
            <v:shape id="_x0000_s3658" type="#_x0000_t75" style="position:absolute;left:1920;top:124;width:116;height:116">
              <v:imagedata r:id="rId197" o:title=""/>
            </v:shape>
            <w10:wrap anchorx="page"/>
          </v:group>
        </w:pict>
      </w:r>
      <w:r w:rsidR="00C43813">
        <w:rPr>
          <w:rFonts w:ascii="Calibri"/>
          <w:sz w:val="18"/>
        </w:rPr>
        <w:t xml:space="preserve"> </w:t>
      </w:r>
      <w:r w:rsidR="00C43813">
        <w:rPr>
          <w:rFonts w:ascii="Calibri"/>
          <w:sz w:val="18"/>
        </w:rPr>
        <w:tab/>
        <w:t>1.</w:t>
      </w:r>
      <w:r w:rsidR="00C43813">
        <w:rPr>
          <w:rFonts w:ascii="Calibri"/>
          <w:spacing w:val="2"/>
          <w:sz w:val="18"/>
        </w:rPr>
        <w:t xml:space="preserve"> </w:t>
      </w:r>
      <w:r w:rsidR="00C43813">
        <w:rPr>
          <w:rFonts w:ascii="Calibri"/>
          <w:spacing w:val="-7"/>
          <w:sz w:val="18"/>
        </w:rPr>
        <w:t>%10</w:t>
      </w:r>
    </w:p>
    <w:p w14:paraId="47AF87E4" w14:textId="77777777" w:rsidR="004678B8" w:rsidRDefault="00C9101E">
      <w:pPr>
        <w:tabs>
          <w:tab w:val="left" w:pos="1486"/>
        </w:tabs>
        <w:spacing w:before="118"/>
        <w:ind w:left="925"/>
        <w:rPr>
          <w:rFonts w:ascii="Calibri"/>
          <w:sz w:val="18"/>
        </w:rPr>
      </w:pPr>
      <w:r>
        <w:pict w14:anchorId="5ACBFC69">
          <v:group id="_x0000_s3653" style="position:absolute;left:0;text-align:left;margin-left:86.3pt;margin-top:8.95pt;width:25.2pt;height:5.8pt;z-index:-270743552;mso-position-horizontal-relative:page" coordorigin="1726,179" coordsize="504,116">
            <v:line id="_x0000_s3656" style="position:absolute" from="1726,237" to="2230,237" strokecolor="#6fac46" strokeweight=".72pt">
              <v:stroke dashstyle="1 1"/>
            </v:line>
            <v:shape id="_x0000_s3655" type="#_x0000_t75" style="position:absolute;left:1927;top:186;width:101;height:101">
              <v:imagedata r:id="rId198" o:title=""/>
            </v:shape>
            <v:shape id="_x0000_s3654" type="#_x0000_t75" style="position:absolute;left:1920;top:179;width:116;height:116">
              <v:imagedata r:id="rId199" o:title=""/>
            </v:shape>
            <w10:wrap anchorx="page"/>
          </v:group>
        </w:pict>
      </w:r>
      <w:r w:rsidR="00C43813">
        <w:rPr>
          <w:rFonts w:ascii="Calibri"/>
          <w:sz w:val="18"/>
        </w:rPr>
        <w:t xml:space="preserve"> </w:t>
      </w:r>
      <w:r w:rsidR="00C43813">
        <w:rPr>
          <w:rFonts w:ascii="Calibri"/>
          <w:sz w:val="18"/>
        </w:rPr>
        <w:tab/>
        <w:t>6.</w:t>
      </w:r>
      <w:r w:rsidR="00C43813">
        <w:rPr>
          <w:rFonts w:ascii="Calibri"/>
          <w:spacing w:val="2"/>
          <w:sz w:val="18"/>
        </w:rPr>
        <w:t xml:space="preserve"> </w:t>
      </w:r>
      <w:r w:rsidR="00C43813">
        <w:rPr>
          <w:rFonts w:ascii="Calibri"/>
          <w:spacing w:val="-7"/>
          <w:sz w:val="18"/>
        </w:rPr>
        <w:t>%10</w:t>
      </w:r>
    </w:p>
    <w:p w14:paraId="33FD09D3" w14:textId="77777777" w:rsidR="004678B8" w:rsidRDefault="00C43813">
      <w:pPr>
        <w:tabs>
          <w:tab w:val="left" w:pos="679"/>
        </w:tabs>
        <w:spacing w:before="64"/>
        <w:ind w:left="119"/>
        <w:rPr>
          <w:rFonts w:ascii="Calibri"/>
          <w:sz w:val="18"/>
        </w:rPr>
      </w:pPr>
      <w:r>
        <w:br w:type="column"/>
      </w:r>
      <w:r>
        <w:rPr>
          <w:rFonts w:ascii="Calibri"/>
          <w:sz w:val="18"/>
        </w:rPr>
        <w:t xml:space="preserve"> </w:t>
      </w:r>
      <w:r>
        <w:rPr>
          <w:rFonts w:ascii="Calibri"/>
          <w:sz w:val="18"/>
        </w:rPr>
        <w:tab/>
        <w:t>2.</w:t>
      </w:r>
      <w:r>
        <w:rPr>
          <w:rFonts w:ascii="Calibri"/>
          <w:spacing w:val="3"/>
          <w:sz w:val="18"/>
        </w:rPr>
        <w:t xml:space="preserve"> </w:t>
      </w:r>
      <w:r>
        <w:rPr>
          <w:rFonts w:ascii="Calibri"/>
          <w:spacing w:val="-7"/>
          <w:sz w:val="18"/>
        </w:rPr>
        <w:t>%10</w:t>
      </w:r>
    </w:p>
    <w:p w14:paraId="0D6EAEE2" w14:textId="77777777" w:rsidR="004678B8" w:rsidRDefault="00C9101E">
      <w:pPr>
        <w:tabs>
          <w:tab w:val="left" w:pos="679"/>
        </w:tabs>
        <w:spacing w:before="118"/>
        <w:ind w:left="119"/>
        <w:rPr>
          <w:rFonts w:ascii="Calibri"/>
          <w:sz w:val="18"/>
        </w:rPr>
      </w:pPr>
      <w:r>
        <w:pict w14:anchorId="5E9F2474">
          <v:group id="_x0000_s3649" style="position:absolute;left:0;text-align:left;margin-left:146.75pt;margin-top:-7.95pt;width:25.2pt;height:5.8pt;z-index:-270747648;mso-position-horizontal-relative:page" coordorigin="2935,-159" coordsize="504,116">
            <v:line id="_x0000_s3652" style="position:absolute" from="2935,-99" to="3439,-99" strokecolor="#ec7c30" strokeweight=".72pt">
              <v:stroke dashstyle="1 1"/>
            </v:line>
            <v:shape id="_x0000_s3651" type="#_x0000_t75" style="position:absolute;left:3136;top:-152;width:101;height:101">
              <v:imagedata r:id="rId200" o:title=""/>
            </v:shape>
            <v:shape id="_x0000_s3650" type="#_x0000_t75" style="position:absolute;left:3129;top:-160;width:116;height:116">
              <v:imagedata r:id="rId201" o:title=""/>
            </v:shape>
            <w10:wrap anchorx="page"/>
          </v:group>
        </w:pict>
      </w:r>
      <w:r>
        <w:pict w14:anchorId="1A466DF4">
          <v:group id="_x0000_s3645" style="position:absolute;left:0;text-align:left;margin-left:146.75pt;margin-top:8.95pt;width:25.2pt;height:5.8pt;z-index:-270742528;mso-position-horizontal-relative:page" coordorigin="2935,179" coordsize="504,116">
            <v:line id="_x0000_s3648" style="position:absolute" from="2935,237" to="3439,237" strokecolor="#245e91" strokeweight=".72pt">
              <v:stroke dashstyle="1 1"/>
            </v:line>
            <v:shape id="_x0000_s3647" type="#_x0000_t75" style="position:absolute;left:3136;top:186;width:101;height:101">
              <v:imagedata r:id="rId202" o:title=""/>
            </v:shape>
            <v:shape id="_x0000_s3646" type="#_x0000_t75" style="position:absolute;left:3129;top:179;width:116;height:116">
              <v:imagedata r:id="rId203" o:title=""/>
            </v:shape>
            <w10:wrap anchorx="page"/>
          </v:group>
        </w:pict>
      </w:r>
      <w:r w:rsidR="00C43813">
        <w:rPr>
          <w:rFonts w:ascii="Calibri"/>
          <w:sz w:val="18"/>
        </w:rPr>
        <w:t xml:space="preserve"> </w:t>
      </w:r>
      <w:r w:rsidR="00C43813">
        <w:rPr>
          <w:rFonts w:ascii="Calibri"/>
          <w:sz w:val="18"/>
        </w:rPr>
        <w:tab/>
        <w:t>7.</w:t>
      </w:r>
      <w:r w:rsidR="00C43813">
        <w:rPr>
          <w:rFonts w:ascii="Calibri"/>
          <w:spacing w:val="3"/>
          <w:sz w:val="18"/>
        </w:rPr>
        <w:t xml:space="preserve"> </w:t>
      </w:r>
      <w:r w:rsidR="00C43813">
        <w:rPr>
          <w:rFonts w:ascii="Calibri"/>
          <w:spacing w:val="-7"/>
          <w:sz w:val="18"/>
        </w:rPr>
        <w:t>%10</w:t>
      </w:r>
    </w:p>
    <w:p w14:paraId="6A37D5A9" w14:textId="77777777" w:rsidR="004678B8" w:rsidRDefault="00C43813">
      <w:pPr>
        <w:tabs>
          <w:tab w:val="left" w:pos="680"/>
        </w:tabs>
        <w:spacing w:before="64"/>
        <w:ind w:left="119"/>
        <w:rPr>
          <w:rFonts w:ascii="Calibri"/>
          <w:sz w:val="18"/>
        </w:rPr>
      </w:pPr>
      <w:r>
        <w:br w:type="column"/>
      </w:r>
      <w:r>
        <w:rPr>
          <w:rFonts w:ascii="Calibri"/>
          <w:sz w:val="18"/>
        </w:rPr>
        <w:t xml:space="preserve"> </w:t>
      </w:r>
      <w:r>
        <w:rPr>
          <w:rFonts w:ascii="Calibri"/>
          <w:sz w:val="18"/>
        </w:rPr>
        <w:tab/>
        <w:t>3.</w:t>
      </w:r>
      <w:r>
        <w:rPr>
          <w:rFonts w:ascii="Calibri"/>
          <w:spacing w:val="2"/>
          <w:sz w:val="18"/>
        </w:rPr>
        <w:t xml:space="preserve"> </w:t>
      </w:r>
      <w:r>
        <w:rPr>
          <w:rFonts w:ascii="Calibri"/>
          <w:spacing w:val="-7"/>
          <w:sz w:val="18"/>
        </w:rPr>
        <w:t>%10</w:t>
      </w:r>
    </w:p>
    <w:p w14:paraId="7B0CB21F" w14:textId="77777777" w:rsidR="004678B8" w:rsidRDefault="00C9101E">
      <w:pPr>
        <w:tabs>
          <w:tab w:val="left" w:pos="680"/>
        </w:tabs>
        <w:spacing w:before="118"/>
        <w:ind w:left="119"/>
        <w:rPr>
          <w:rFonts w:ascii="Calibri"/>
          <w:sz w:val="18"/>
        </w:rPr>
      </w:pPr>
      <w:r>
        <w:pict w14:anchorId="1AF4EE21">
          <v:group id="_x0000_s3641" style="position:absolute;left:0;text-align:left;margin-left:207.25pt;margin-top:-7.95pt;width:25.2pt;height:5.8pt;z-index:-270746624;mso-position-horizontal-relative:page" coordorigin="4145,-159" coordsize="504,116">
            <v:line id="_x0000_s3644" style="position:absolute" from="4145,-99" to="4649,-99" strokecolor="#a4a4a4" strokeweight=".72pt">
              <v:stroke dashstyle="1 1"/>
            </v:line>
            <v:shape id="_x0000_s3643" type="#_x0000_t75" style="position:absolute;left:4346;top:-152;width:101;height:101">
              <v:imagedata r:id="rId204" o:title=""/>
            </v:shape>
            <v:shape id="_x0000_s3642" type="#_x0000_t75" style="position:absolute;left:4339;top:-160;width:116;height:116">
              <v:imagedata r:id="rId205" o:title=""/>
            </v:shape>
            <w10:wrap anchorx="page"/>
          </v:group>
        </w:pict>
      </w:r>
      <w:r>
        <w:pict w14:anchorId="41601C37">
          <v:group id="_x0000_s3637" style="position:absolute;left:0;text-align:left;margin-left:207.25pt;margin-top:8.95pt;width:25.2pt;height:5.8pt;z-index:-270741504;mso-position-horizontal-relative:page" coordorigin="4145,179" coordsize="504,116">
            <v:line id="_x0000_s3640" style="position:absolute" from="4145,237" to="4649,237" strokecolor="#9e470d" strokeweight=".72pt">
              <v:stroke dashstyle="1 1"/>
            </v:line>
            <v:shape id="_x0000_s3639" type="#_x0000_t75" style="position:absolute;left:4346;top:186;width:101;height:101">
              <v:imagedata r:id="rId206" o:title=""/>
            </v:shape>
            <v:shape id="_x0000_s3638" type="#_x0000_t75" style="position:absolute;left:4339;top:179;width:116;height:116">
              <v:imagedata r:id="rId207" o:title=""/>
            </v:shape>
            <w10:wrap anchorx="page"/>
          </v:group>
        </w:pict>
      </w:r>
      <w:r w:rsidR="00C43813">
        <w:rPr>
          <w:rFonts w:ascii="Calibri"/>
          <w:sz w:val="18"/>
        </w:rPr>
        <w:t xml:space="preserve"> </w:t>
      </w:r>
      <w:r w:rsidR="00C43813">
        <w:rPr>
          <w:rFonts w:ascii="Calibri"/>
          <w:sz w:val="18"/>
        </w:rPr>
        <w:tab/>
        <w:t>8.</w:t>
      </w:r>
      <w:r w:rsidR="00C43813">
        <w:rPr>
          <w:rFonts w:ascii="Calibri"/>
          <w:spacing w:val="2"/>
          <w:sz w:val="18"/>
        </w:rPr>
        <w:t xml:space="preserve"> </w:t>
      </w:r>
      <w:r w:rsidR="00C43813">
        <w:rPr>
          <w:rFonts w:ascii="Calibri"/>
          <w:spacing w:val="-7"/>
          <w:sz w:val="18"/>
        </w:rPr>
        <w:t>%10</w:t>
      </w:r>
    </w:p>
    <w:p w14:paraId="311A4786" w14:textId="77777777" w:rsidR="004678B8" w:rsidRDefault="00C43813">
      <w:pPr>
        <w:tabs>
          <w:tab w:val="left" w:pos="680"/>
        </w:tabs>
        <w:spacing w:before="64"/>
        <w:ind w:left="118"/>
        <w:rPr>
          <w:rFonts w:ascii="Calibri"/>
          <w:sz w:val="18"/>
        </w:rPr>
      </w:pPr>
      <w:r>
        <w:br w:type="column"/>
      </w:r>
      <w:r>
        <w:rPr>
          <w:rFonts w:ascii="Calibri"/>
          <w:sz w:val="18"/>
        </w:rPr>
        <w:t xml:space="preserve"> </w:t>
      </w:r>
      <w:r>
        <w:rPr>
          <w:rFonts w:ascii="Calibri"/>
          <w:sz w:val="18"/>
        </w:rPr>
        <w:tab/>
        <w:t>4.</w:t>
      </w:r>
      <w:r>
        <w:rPr>
          <w:rFonts w:ascii="Calibri"/>
          <w:spacing w:val="2"/>
          <w:sz w:val="18"/>
        </w:rPr>
        <w:t xml:space="preserve"> </w:t>
      </w:r>
      <w:r>
        <w:rPr>
          <w:rFonts w:ascii="Calibri"/>
          <w:spacing w:val="-7"/>
          <w:sz w:val="18"/>
        </w:rPr>
        <w:t>%10</w:t>
      </w:r>
    </w:p>
    <w:p w14:paraId="5836A7AF" w14:textId="77777777" w:rsidR="004678B8" w:rsidRDefault="00C9101E">
      <w:pPr>
        <w:tabs>
          <w:tab w:val="left" w:pos="680"/>
        </w:tabs>
        <w:spacing w:before="118"/>
        <w:ind w:left="118"/>
        <w:rPr>
          <w:rFonts w:ascii="Calibri"/>
          <w:sz w:val="18"/>
        </w:rPr>
      </w:pPr>
      <w:r>
        <w:pict w14:anchorId="1F27349D">
          <v:group id="_x0000_s3633" style="position:absolute;left:0;text-align:left;margin-left:267.7pt;margin-top:-7.95pt;width:25.2pt;height:5.8pt;z-index:-270745600;mso-position-horizontal-relative:page" coordorigin="5354,-159" coordsize="504,116">
            <v:line id="_x0000_s3636" style="position:absolute" from="5354,-99" to="5858,-99" strokecolor="#ffc000" strokeweight=".72pt">
              <v:stroke dashstyle="1 1"/>
            </v:line>
            <v:shape id="_x0000_s3635" type="#_x0000_t75" style="position:absolute;left:5556;top:-152;width:101;height:101">
              <v:imagedata r:id="rId208" o:title=""/>
            </v:shape>
            <v:shape id="_x0000_s3634" type="#_x0000_t75" style="position:absolute;left:5548;top:-160;width:116;height:116">
              <v:imagedata r:id="rId209" o:title=""/>
            </v:shape>
            <w10:wrap anchorx="page"/>
          </v:group>
        </w:pict>
      </w:r>
      <w:r>
        <w:pict w14:anchorId="3E1A1B37">
          <v:group id="_x0000_s3629" style="position:absolute;left:0;text-align:left;margin-left:267.7pt;margin-top:8.95pt;width:25.2pt;height:5.8pt;z-index:-270740480;mso-position-horizontal-relative:page" coordorigin="5354,179" coordsize="504,116">
            <v:line id="_x0000_s3632" style="position:absolute" from="5354,237" to="5858,237" strokecolor="#626262" strokeweight=".72pt">
              <v:stroke dashstyle="1 1"/>
            </v:line>
            <v:shape id="_x0000_s3631" type="#_x0000_t75" style="position:absolute;left:5556;top:186;width:101;height:101">
              <v:imagedata r:id="rId210" o:title=""/>
            </v:shape>
            <v:shape id="_x0000_s3630" type="#_x0000_t75" style="position:absolute;left:5548;top:179;width:116;height:116">
              <v:imagedata r:id="rId211" o:title=""/>
            </v:shape>
            <w10:wrap anchorx="page"/>
          </v:group>
        </w:pict>
      </w:r>
      <w:r w:rsidR="00C43813">
        <w:rPr>
          <w:rFonts w:ascii="Calibri"/>
          <w:sz w:val="18"/>
        </w:rPr>
        <w:t xml:space="preserve"> </w:t>
      </w:r>
      <w:r w:rsidR="00C43813">
        <w:rPr>
          <w:rFonts w:ascii="Calibri"/>
          <w:sz w:val="18"/>
        </w:rPr>
        <w:tab/>
        <w:t>9.</w:t>
      </w:r>
      <w:r w:rsidR="00C43813">
        <w:rPr>
          <w:rFonts w:ascii="Calibri"/>
          <w:spacing w:val="2"/>
          <w:sz w:val="18"/>
        </w:rPr>
        <w:t xml:space="preserve"> </w:t>
      </w:r>
      <w:r w:rsidR="00C43813">
        <w:rPr>
          <w:rFonts w:ascii="Calibri"/>
          <w:spacing w:val="-7"/>
          <w:sz w:val="18"/>
        </w:rPr>
        <w:t>%10</w:t>
      </w:r>
    </w:p>
    <w:p w14:paraId="43CBD3C5" w14:textId="77777777" w:rsidR="004678B8" w:rsidRDefault="00C43813">
      <w:pPr>
        <w:tabs>
          <w:tab w:val="left" w:pos="679"/>
        </w:tabs>
        <w:spacing w:before="64"/>
        <w:ind w:left="118"/>
        <w:rPr>
          <w:rFonts w:ascii="Calibri"/>
          <w:sz w:val="18"/>
        </w:rPr>
      </w:pPr>
      <w:r>
        <w:br w:type="column"/>
      </w:r>
      <w:r>
        <w:rPr>
          <w:rFonts w:ascii="Calibri"/>
          <w:sz w:val="18"/>
        </w:rPr>
        <w:t xml:space="preserve"> </w:t>
      </w:r>
      <w:r>
        <w:rPr>
          <w:rFonts w:ascii="Calibri"/>
          <w:sz w:val="18"/>
        </w:rPr>
        <w:tab/>
        <w:t>5. %10</w:t>
      </w:r>
    </w:p>
    <w:p w14:paraId="7D87F551" w14:textId="77777777" w:rsidR="004678B8" w:rsidRDefault="00C9101E">
      <w:pPr>
        <w:tabs>
          <w:tab w:val="left" w:pos="679"/>
        </w:tabs>
        <w:spacing w:before="118"/>
        <w:ind w:left="118"/>
        <w:rPr>
          <w:rFonts w:ascii="Calibri"/>
          <w:sz w:val="18"/>
        </w:rPr>
      </w:pPr>
      <w:r>
        <w:pict w14:anchorId="0A92DEF5">
          <v:group id="_x0000_s3625" style="position:absolute;left:0;text-align:left;margin-left:328.2pt;margin-top:-7.95pt;width:25.2pt;height:5.8pt;z-index:-270744576;mso-position-horizontal-relative:page" coordorigin="6564,-159" coordsize="504,116">
            <v:line id="_x0000_s3628" style="position:absolute" from="6564,-99" to="7068,-99" strokecolor="#4471c4" strokeweight=".72pt">
              <v:stroke dashstyle="1 1"/>
            </v:line>
            <v:shape id="_x0000_s3627" type="#_x0000_t75" style="position:absolute;left:6765;top:-152;width:101;height:101">
              <v:imagedata r:id="rId212" o:title=""/>
            </v:shape>
            <v:shape id="_x0000_s3626" type="#_x0000_t75" style="position:absolute;left:6758;top:-160;width:116;height:116">
              <v:imagedata r:id="rId213" o:title=""/>
            </v:shape>
            <w10:wrap anchorx="page"/>
          </v:group>
        </w:pict>
      </w:r>
      <w:r>
        <w:pict w14:anchorId="3F80058A">
          <v:group id="_x0000_s3621" style="position:absolute;left:0;text-align:left;margin-left:328.2pt;margin-top:8.95pt;width:25.2pt;height:5.8pt;z-index:-270739456;mso-position-horizontal-relative:page" coordorigin="6564,179" coordsize="504,116">
            <v:line id="_x0000_s3624" style="position:absolute" from="6564,237" to="7068,237" strokecolor="#997300" strokeweight=".72pt">
              <v:stroke dashstyle="1 1"/>
            </v:line>
            <v:shape id="_x0000_s3623" type="#_x0000_t75" style="position:absolute;left:6765;top:186;width:101;height:101">
              <v:imagedata r:id="rId214" o:title=""/>
            </v:shape>
            <v:shape id="_x0000_s3622" type="#_x0000_t75" style="position:absolute;left:6758;top:179;width:116;height:116">
              <v:imagedata r:id="rId215" o:title=""/>
            </v:shape>
            <w10:wrap anchorx="page"/>
          </v:group>
        </w:pict>
      </w:r>
      <w:r w:rsidR="00C43813">
        <w:rPr>
          <w:rFonts w:ascii="Calibri"/>
          <w:sz w:val="18"/>
        </w:rPr>
        <w:t xml:space="preserve"> </w:t>
      </w:r>
      <w:r w:rsidR="00C43813">
        <w:rPr>
          <w:rFonts w:ascii="Calibri"/>
          <w:sz w:val="18"/>
        </w:rPr>
        <w:tab/>
        <w:t>10. %10</w:t>
      </w:r>
    </w:p>
    <w:p w14:paraId="63DB32F0" w14:textId="77777777" w:rsidR="004678B8" w:rsidRDefault="004678B8">
      <w:pPr>
        <w:rPr>
          <w:rFonts w:ascii="Calibri"/>
          <w:sz w:val="18"/>
        </w:rPr>
        <w:sectPr w:rsidR="004678B8">
          <w:type w:val="continuous"/>
          <w:pgSz w:w="9360" w:h="13330"/>
          <w:pgMar w:top="1240" w:right="0" w:bottom="280" w:left="800" w:header="708" w:footer="708" w:gutter="0"/>
          <w:cols w:num="5" w:space="708" w:equalWidth="0">
            <w:col w:w="1976" w:space="40"/>
            <w:col w:w="1170" w:space="39"/>
            <w:col w:w="1171" w:space="40"/>
            <w:col w:w="1170" w:space="39"/>
            <w:col w:w="2915"/>
          </w:cols>
        </w:sectPr>
      </w:pPr>
    </w:p>
    <w:p w14:paraId="6B3E0D9B" w14:textId="77777777" w:rsidR="004678B8" w:rsidRDefault="004678B8">
      <w:pPr>
        <w:pStyle w:val="GvdeMetni"/>
        <w:spacing w:before="1"/>
        <w:ind w:left="0"/>
        <w:rPr>
          <w:rFonts w:ascii="Calibri"/>
          <w:sz w:val="18"/>
        </w:rPr>
      </w:pPr>
    </w:p>
    <w:p w14:paraId="469CED24" w14:textId="77777777" w:rsidR="004678B8" w:rsidRDefault="00C43813">
      <w:pPr>
        <w:spacing w:before="93"/>
        <w:ind w:left="618"/>
        <w:jc w:val="both"/>
        <w:rPr>
          <w:sz w:val="18"/>
        </w:rPr>
      </w:pPr>
      <w:r>
        <w:rPr>
          <w:b/>
          <w:sz w:val="18"/>
        </w:rPr>
        <w:t>Kaynak</w:t>
      </w:r>
      <w:r>
        <w:rPr>
          <w:sz w:val="18"/>
        </w:rPr>
        <w:t>: Tablo 4.’deki 2006-2015 verisi kullanılarak hazırlanmıştır.</w:t>
      </w:r>
    </w:p>
    <w:p w14:paraId="0D426568" w14:textId="77777777" w:rsidR="004678B8" w:rsidRDefault="004678B8">
      <w:pPr>
        <w:pStyle w:val="GvdeMetni"/>
        <w:spacing w:before="2"/>
        <w:ind w:left="0"/>
        <w:rPr>
          <w:sz w:val="18"/>
        </w:rPr>
      </w:pPr>
    </w:p>
    <w:p w14:paraId="47390CC4" w14:textId="77777777" w:rsidR="004678B8" w:rsidRDefault="00C43813">
      <w:pPr>
        <w:pStyle w:val="GvdeMetni"/>
        <w:spacing w:line="276" w:lineRule="auto"/>
        <w:ind w:right="1410"/>
        <w:jc w:val="both"/>
      </w:pPr>
      <w:proofErr w:type="spellStart"/>
      <w:r>
        <w:t>Hanehalkları</w:t>
      </w:r>
      <w:proofErr w:type="spellEnd"/>
      <w:r>
        <w:rPr>
          <w:spacing w:val="-5"/>
        </w:rPr>
        <w:t xml:space="preserve"> </w:t>
      </w:r>
      <w:r>
        <w:t>kullanılabilir</w:t>
      </w:r>
      <w:r>
        <w:rPr>
          <w:spacing w:val="-8"/>
        </w:rPr>
        <w:t xml:space="preserve"> </w:t>
      </w:r>
      <w:r>
        <w:t>gelire</w:t>
      </w:r>
      <w:r>
        <w:rPr>
          <w:spacing w:val="-8"/>
        </w:rPr>
        <w:t xml:space="preserve"> </w:t>
      </w:r>
      <w:r>
        <w:t>göre</w:t>
      </w:r>
      <w:r>
        <w:rPr>
          <w:spacing w:val="-4"/>
        </w:rPr>
        <w:t xml:space="preserve"> </w:t>
      </w:r>
      <w:r>
        <w:t>küçükten</w:t>
      </w:r>
      <w:r>
        <w:rPr>
          <w:spacing w:val="-8"/>
        </w:rPr>
        <w:t xml:space="preserve"> </w:t>
      </w:r>
      <w:r>
        <w:t>büyüğe</w:t>
      </w:r>
      <w:r>
        <w:rPr>
          <w:spacing w:val="-4"/>
        </w:rPr>
        <w:t xml:space="preserve"> </w:t>
      </w:r>
      <w:r>
        <w:t>doğru</w:t>
      </w:r>
      <w:r>
        <w:rPr>
          <w:spacing w:val="-7"/>
        </w:rPr>
        <w:t xml:space="preserve"> </w:t>
      </w:r>
      <w:r>
        <w:t>sıralanarak; 20 gruba bölünerek yüzde 5’lik, 10 gruba bölünerek yüzde 10’luk ve 5 gruba</w:t>
      </w:r>
      <w:r>
        <w:rPr>
          <w:spacing w:val="-10"/>
        </w:rPr>
        <w:t xml:space="preserve"> </w:t>
      </w:r>
      <w:r>
        <w:t>bölünerek</w:t>
      </w:r>
      <w:r>
        <w:rPr>
          <w:spacing w:val="-12"/>
        </w:rPr>
        <w:t xml:space="preserve"> </w:t>
      </w:r>
      <w:r>
        <w:t>yüzde</w:t>
      </w:r>
      <w:r>
        <w:rPr>
          <w:spacing w:val="-9"/>
        </w:rPr>
        <w:t xml:space="preserve"> </w:t>
      </w:r>
      <w:r>
        <w:t>20’lik</w:t>
      </w:r>
      <w:r>
        <w:rPr>
          <w:spacing w:val="-12"/>
        </w:rPr>
        <w:t xml:space="preserve"> </w:t>
      </w:r>
      <w:proofErr w:type="spellStart"/>
      <w:r>
        <w:t>hanehalkı</w:t>
      </w:r>
      <w:proofErr w:type="spellEnd"/>
      <w:r>
        <w:t>/fert</w:t>
      </w:r>
      <w:r>
        <w:rPr>
          <w:spacing w:val="-9"/>
        </w:rPr>
        <w:t xml:space="preserve"> </w:t>
      </w:r>
      <w:r>
        <w:t>grupları</w:t>
      </w:r>
      <w:r>
        <w:rPr>
          <w:spacing w:val="-6"/>
        </w:rPr>
        <w:t xml:space="preserve"> </w:t>
      </w:r>
      <w:r>
        <w:t>elde</w:t>
      </w:r>
      <w:r>
        <w:rPr>
          <w:spacing w:val="-10"/>
        </w:rPr>
        <w:t xml:space="preserve"> </w:t>
      </w:r>
      <w:r>
        <w:t>edilmektedir.</w:t>
      </w:r>
      <w:r>
        <w:rPr>
          <w:spacing w:val="-12"/>
        </w:rPr>
        <w:t xml:space="preserve"> </w:t>
      </w:r>
      <w:r>
        <w:t>Bu grupların toplam gelirden aldıkları paylar gelir dağılımı eşitsizliği hak- kında bilgi vermektedir.</w:t>
      </w:r>
    </w:p>
    <w:p w14:paraId="72AB87B4" w14:textId="77777777" w:rsidR="004678B8" w:rsidRDefault="00C43813">
      <w:pPr>
        <w:pStyle w:val="GvdeMetni"/>
        <w:spacing w:before="180" w:line="276" w:lineRule="auto"/>
        <w:ind w:right="1412"/>
        <w:jc w:val="both"/>
      </w:pPr>
      <w:r>
        <w:t xml:space="preserve">Grafik 7 incelendiğinde, 1.%10’luk gelir grubu ile 10.%10’luk gelir gruba arasında gelirin dağılımı bakımından ne kadar büyük bir açıklığın olduğu görülebilir. Hatta, 9.%10 </w:t>
      </w:r>
      <w:proofErr w:type="spellStart"/>
      <w:r>
        <w:t>luk</w:t>
      </w:r>
      <w:proofErr w:type="spellEnd"/>
      <w:r>
        <w:t xml:space="preserve"> gelir grubu ile 10.%10’luk gelir gruba ara- </w:t>
      </w:r>
      <w:proofErr w:type="spellStart"/>
      <w:r>
        <w:t>sında</w:t>
      </w:r>
      <w:proofErr w:type="spellEnd"/>
      <w:r>
        <w:t xml:space="preserve"> gelirin dağılımı farkının hemen hemen %100 daha fazla olduğu </w:t>
      </w:r>
      <w:proofErr w:type="spellStart"/>
      <w:r>
        <w:t>gö</w:t>
      </w:r>
      <w:proofErr w:type="spellEnd"/>
      <w:r>
        <w:t xml:space="preserve">- </w:t>
      </w:r>
      <w:proofErr w:type="spellStart"/>
      <w:r>
        <w:t>rülür</w:t>
      </w:r>
      <w:proofErr w:type="spellEnd"/>
      <w:r>
        <w:t>.</w:t>
      </w:r>
    </w:p>
    <w:p w14:paraId="3981EFB0" w14:textId="77777777" w:rsidR="004678B8" w:rsidRDefault="004678B8">
      <w:pPr>
        <w:spacing w:line="276" w:lineRule="auto"/>
        <w:jc w:val="both"/>
        <w:sectPr w:rsidR="004678B8">
          <w:type w:val="continuous"/>
          <w:pgSz w:w="9360" w:h="13330"/>
          <w:pgMar w:top="1240" w:right="0" w:bottom="280" w:left="800" w:header="708" w:footer="708" w:gutter="0"/>
          <w:cols w:space="708"/>
        </w:sectPr>
      </w:pPr>
    </w:p>
    <w:p w14:paraId="48D510F9" w14:textId="77777777" w:rsidR="004678B8" w:rsidRDefault="00C43813">
      <w:pPr>
        <w:pStyle w:val="Balk3"/>
        <w:numPr>
          <w:ilvl w:val="2"/>
          <w:numId w:val="21"/>
        </w:numPr>
        <w:tabs>
          <w:tab w:val="left" w:pos="1326"/>
          <w:tab w:val="left" w:pos="1327"/>
        </w:tabs>
        <w:spacing w:before="170"/>
        <w:ind w:left="1326" w:hanging="709"/>
      </w:pPr>
      <w:r>
        <w:lastRenderedPageBreak/>
        <w:t>Yüzde 5'lik Gruplara Göre Gelirin</w:t>
      </w:r>
      <w:r>
        <w:rPr>
          <w:spacing w:val="-3"/>
        </w:rPr>
        <w:t xml:space="preserve"> </w:t>
      </w:r>
      <w:r>
        <w:t>Dağılımı</w:t>
      </w:r>
    </w:p>
    <w:p w14:paraId="30F8F8B9" w14:textId="77777777" w:rsidR="004678B8" w:rsidRDefault="00C43813">
      <w:pPr>
        <w:spacing w:before="160"/>
        <w:ind w:left="615" w:right="1405"/>
        <w:jc w:val="center"/>
        <w:rPr>
          <w:b/>
        </w:rPr>
      </w:pPr>
      <w:r>
        <w:rPr>
          <w:b/>
        </w:rPr>
        <w:t>Tablo 5.</w:t>
      </w:r>
    </w:p>
    <w:p w14:paraId="5A6AA9FF" w14:textId="77777777" w:rsidR="004678B8" w:rsidRDefault="00C43813">
      <w:pPr>
        <w:pStyle w:val="GvdeMetni"/>
        <w:spacing w:before="32" w:after="44"/>
        <w:ind w:left="615" w:right="1408"/>
        <w:jc w:val="center"/>
      </w:pPr>
      <w:r>
        <w:t>Yüzde 5'lik Gruplara Göre Gelirin Dağılımı, 2006-2015</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576"/>
        <w:gridCol w:w="577"/>
        <w:gridCol w:w="576"/>
        <w:gridCol w:w="576"/>
        <w:gridCol w:w="579"/>
        <w:gridCol w:w="576"/>
        <w:gridCol w:w="576"/>
        <w:gridCol w:w="579"/>
        <w:gridCol w:w="576"/>
        <w:gridCol w:w="578"/>
      </w:tblGrid>
      <w:tr w:rsidR="004678B8" w14:paraId="4A1847A5" w14:textId="77777777">
        <w:trPr>
          <w:trHeight w:val="282"/>
        </w:trPr>
        <w:tc>
          <w:tcPr>
            <w:tcW w:w="744" w:type="dxa"/>
          </w:tcPr>
          <w:p w14:paraId="49087ED7" w14:textId="77777777" w:rsidR="004678B8" w:rsidRDefault="004678B8">
            <w:pPr>
              <w:pStyle w:val="TableParagraph"/>
              <w:rPr>
                <w:sz w:val="18"/>
              </w:rPr>
            </w:pPr>
          </w:p>
        </w:tc>
        <w:tc>
          <w:tcPr>
            <w:tcW w:w="576" w:type="dxa"/>
          </w:tcPr>
          <w:p w14:paraId="65F6EAD3" w14:textId="77777777" w:rsidR="004678B8" w:rsidRDefault="00C43813">
            <w:pPr>
              <w:pStyle w:val="TableParagraph"/>
              <w:spacing w:before="19"/>
              <w:ind w:left="61" w:right="52"/>
              <w:jc w:val="center"/>
              <w:rPr>
                <w:sz w:val="20"/>
              </w:rPr>
            </w:pPr>
            <w:r>
              <w:rPr>
                <w:sz w:val="20"/>
              </w:rPr>
              <w:t>2006</w:t>
            </w:r>
          </w:p>
        </w:tc>
        <w:tc>
          <w:tcPr>
            <w:tcW w:w="577" w:type="dxa"/>
          </w:tcPr>
          <w:p w14:paraId="4C9B8FFF" w14:textId="77777777" w:rsidR="004678B8" w:rsidRDefault="00C43813">
            <w:pPr>
              <w:pStyle w:val="TableParagraph"/>
              <w:spacing w:before="19"/>
              <w:ind w:right="75"/>
              <w:jc w:val="right"/>
              <w:rPr>
                <w:sz w:val="20"/>
              </w:rPr>
            </w:pPr>
            <w:r>
              <w:rPr>
                <w:sz w:val="20"/>
              </w:rPr>
              <w:t>2007</w:t>
            </w:r>
          </w:p>
        </w:tc>
        <w:tc>
          <w:tcPr>
            <w:tcW w:w="576" w:type="dxa"/>
          </w:tcPr>
          <w:p w14:paraId="06F00055" w14:textId="77777777" w:rsidR="004678B8" w:rsidRDefault="00C43813">
            <w:pPr>
              <w:pStyle w:val="TableParagraph"/>
              <w:spacing w:before="19"/>
              <w:ind w:right="75"/>
              <w:jc w:val="right"/>
              <w:rPr>
                <w:sz w:val="20"/>
              </w:rPr>
            </w:pPr>
            <w:r>
              <w:rPr>
                <w:sz w:val="20"/>
              </w:rPr>
              <w:t>2008</w:t>
            </w:r>
          </w:p>
        </w:tc>
        <w:tc>
          <w:tcPr>
            <w:tcW w:w="576" w:type="dxa"/>
          </w:tcPr>
          <w:p w14:paraId="4049766D" w14:textId="77777777" w:rsidR="004678B8" w:rsidRDefault="00C43813">
            <w:pPr>
              <w:pStyle w:val="TableParagraph"/>
              <w:spacing w:before="19"/>
              <w:ind w:left="85"/>
              <w:rPr>
                <w:sz w:val="20"/>
              </w:rPr>
            </w:pPr>
            <w:r>
              <w:rPr>
                <w:sz w:val="20"/>
              </w:rPr>
              <w:t>2009</w:t>
            </w:r>
          </w:p>
        </w:tc>
        <w:tc>
          <w:tcPr>
            <w:tcW w:w="579" w:type="dxa"/>
          </w:tcPr>
          <w:p w14:paraId="5D50FA41" w14:textId="77777777" w:rsidR="004678B8" w:rsidRDefault="00C43813">
            <w:pPr>
              <w:pStyle w:val="TableParagraph"/>
              <w:spacing w:before="19"/>
              <w:ind w:left="67" w:right="62"/>
              <w:jc w:val="center"/>
              <w:rPr>
                <w:sz w:val="20"/>
              </w:rPr>
            </w:pPr>
            <w:r>
              <w:rPr>
                <w:sz w:val="20"/>
              </w:rPr>
              <w:t>2010</w:t>
            </w:r>
          </w:p>
        </w:tc>
        <w:tc>
          <w:tcPr>
            <w:tcW w:w="576" w:type="dxa"/>
          </w:tcPr>
          <w:p w14:paraId="069D7478" w14:textId="77777777" w:rsidR="004678B8" w:rsidRDefault="00C43813">
            <w:pPr>
              <w:pStyle w:val="TableParagraph"/>
              <w:spacing w:before="19"/>
              <w:ind w:left="59" w:right="56"/>
              <w:jc w:val="center"/>
              <w:rPr>
                <w:sz w:val="20"/>
              </w:rPr>
            </w:pPr>
            <w:r>
              <w:rPr>
                <w:sz w:val="20"/>
              </w:rPr>
              <w:t>2011</w:t>
            </w:r>
          </w:p>
        </w:tc>
        <w:tc>
          <w:tcPr>
            <w:tcW w:w="576" w:type="dxa"/>
          </w:tcPr>
          <w:p w14:paraId="6189E5CD" w14:textId="77777777" w:rsidR="004678B8" w:rsidRDefault="00C43813">
            <w:pPr>
              <w:pStyle w:val="TableParagraph"/>
              <w:spacing w:before="19"/>
              <w:ind w:right="75"/>
              <w:jc w:val="right"/>
              <w:rPr>
                <w:sz w:val="20"/>
              </w:rPr>
            </w:pPr>
            <w:r>
              <w:rPr>
                <w:sz w:val="20"/>
              </w:rPr>
              <w:t>2012</w:t>
            </w:r>
          </w:p>
        </w:tc>
        <w:tc>
          <w:tcPr>
            <w:tcW w:w="579" w:type="dxa"/>
          </w:tcPr>
          <w:p w14:paraId="0241CAE2" w14:textId="77777777" w:rsidR="004678B8" w:rsidRDefault="00C43813">
            <w:pPr>
              <w:pStyle w:val="TableParagraph"/>
              <w:spacing w:before="19"/>
              <w:ind w:right="78"/>
              <w:jc w:val="right"/>
              <w:rPr>
                <w:sz w:val="20"/>
              </w:rPr>
            </w:pPr>
            <w:r>
              <w:rPr>
                <w:sz w:val="20"/>
              </w:rPr>
              <w:t>2013</w:t>
            </w:r>
          </w:p>
        </w:tc>
        <w:tc>
          <w:tcPr>
            <w:tcW w:w="576" w:type="dxa"/>
          </w:tcPr>
          <w:p w14:paraId="3110F8AC" w14:textId="77777777" w:rsidR="004678B8" w:rsidRDefault="00C43813">
            <w:pPr>
              <w:pStyle w:val="TableParagraph"/>
              <w:spacing w:before="19"/>
              <w:ind w:left="61" w:right="53"/>
              <w:jc w:val="center"/>
              <w:rPr>
                <w:sz w:val="20"/>
              </w:rPr>
            </w:pPr>
            <w:r>
              <w:rPr>
                <w:sz w:val="20"/>
              </w:rPr>
              <w:t>2014</w:t>
            </w:r>
          </w:p>
        </w:tc>
        <w:tc>
          <w:tcPr>
            <w:tcW w:w="578" w:type="dxa"/>
          </w:tcPr>
          <w:p w14:paraId="7320BDA5" w14:textId="77777777" w:rsidR="004678B8" w:rsidRDefault="00C43813">
            <w:pPr>
              <w:pStyle w:val="TableParagraph"/>
              <w:spacing w:before="19"/>
              <w:ind w:left="46" w:right="40"/>
              <w:jc w:val="center"/>
              <w:rPr>
                <w:sz w:val="20"/>
              </w:rPr>
            </w:pPr>
            <w:r>
              <w:rPr>
                <w:sz w:val="20"/>
              </w:rPr>
              <w:t>2015</w:t>
            </w:r>
          </w:p>
        </w:tc>
      </w:tr>
      <w:tr w:rsidR="004678B8" w14:paraId="04BE3291" w14:textId="77777777">
        <w:trPr>
          <w:trHeight w:val="280"/>
        </w:trPr>
        <w:tc>
          <w:tcPr>
            <w:tcW w:w="744" w:type="dxa"/>
          </w:tcPr>
          <w:p w14:paraId="20816394" w14:textId="77777777" w:rsidR="004678B8" w:rsidRDefault="00C43813">
            <w:pPr>
              <w:pStyle w:val="TableParagraph"/>
              <w:spacing w:before="19"/>
              <w:ind w:right="128"/>
              <w:jc w:val="right"/>
              <w:rPr>
                <w:sz w:val="20"/>
              </w:rPr>
            </w:pPr>
            <w:r>
              <w:rPr>
                <w:sz w:val="20"/>
              </w:rPr>
              <w:t>1. %5</w:t>
            </w:r>
          </w:p>
        </w:tc>
        <w:tc>
          <w:tcPr>
            <w:tcW w:w="576" w:type="dxa"/>
          </w:tcPr>
          <w:p w14:paraId="1ED5E80E" w14:textId="77777777" w:rsidR="004678B8" w:rsidRDefault="00C43813">
            <w:pPr>
              <w:pStyle w:val="TableParagraph"/>
              <w:spacing w:before="19"/>
              <w:ind w:left="61" w:right="51"/>
              <w:jc w:val="center"/>
              <w:rPr>
                <w:sz w:val="20"/>
              </w:rPr>
            </w:pPr>
            <w:r>
              <w:rPr>
                <w:sz w:val="20"/>
              </w:rPr>
              <w:t>0,8</w:t>
            </w:r>
          </w:p>
        </w:tc>
        <w:tc>
          <w:tcPr>
            <w:tcW w:w="577" w:type="dxa"/>
          </w:tcPr>
          <w:p w14:paraId="0F3418E9" w14:textId="77777777" w:rsidR="004678B8" w:rsidRDefault="00C43813">
            <w:pPr>
              <w:pStyle w:val="TableParagraph"/>
              <w:spacing w:before="19"/>
              <w:ind w:left="163"/>
              <w:rPr>
                <w:sz w:val="20"/>
              </w:rPr>
            </w:pPr>
            <w:r>
              <w:rPr>
                <w:sz w:val="20"/>
              </w:rPr>
              <w:t>1,0</w:t>
            </w:r>
          </w:p>
        </w:tc>
        <w:tc>
          <w:tcPr>
            <w:tcW w:w="576" w:type="dxa"/>
          </w:tcPr>
          <w:p w14:paraId="5CAC627B" w14:textId="77777777" w:rsidR="004678B8" w:rsidRDefault="00C43813">
            <w:pPr>
              <w:pStyle w:val="TableParagraph"/>
              <w:spacing w:before="19"/>
              <w:ind w:right="151"/>
              <w:jc w:val="right"/>
              <w:rPr>
                <w:sz w:val="20"/>
              </w:rPr>
            </w:pPr>
            <w:r>
              <w:rPr>
                <w:sz w:val="20"/>
              </w:rPr>
              <w:t>1,0</w:t>
            </w:r>
          </w:p>
        </w:tc>
        <w:tc>
          <w:tcPr>
            <w:tcW w:w="576" w:type="dxa"/>
          </w:tcPr>
          <w:p w14:paraId="5C4AFF98" w14:textId="77777777" w:rsidR="004678B8" w:rsidRDefault="00C43813">
            <w:pPr>
              <w:pStyle w:val="TableParagraph"/>
              <w:spacing w:before="19"/>
              <w:ind w:left="162"/>
              <w:rPr>
                <w:sz w:val="20"/>
              </w:rPr>
            </w:pPr>
            <w:r>
              <w:rPr>
                <w:sz w:val="20"/>
              </w:rPr>
              <w:t>0,9</w:t>
            </w:r>
          </w:p>
        </w:tc>
        <w:tc>
          <w:tcPr>
            <w:tcW w:w="579" w:type="dxa"/>
          </w:tcPr>
          <w:p w14:paraId="443C4E2C" w14:textId="77777777" w:rsidR="004678B8" w:rsidRDefault="00C43813">
            <w:pPr>
              <w:pStyle w:val="TableParagraph"/>
              <w:spacing w:before="19"/>
              <w:ind w:left="67" w:right="61"/>
              <w:jc w:val="center"/>
              <w:rPr>
                <w:sz w:val="20"/>
              </w:rPr>
            </w:pPr>
            <w:r>
              <w:rPr>
                <w:sz w:val="20"/>
              </w:rPr>
              <w:t>1,0</w:t>
            </w:r>
          </w:p>
        </w:tc>
        <w:tc>
          <w:tcPr>
            <w:tcW w:w="576" w:type="dxa"/>
          </w:tcPr>
          <w:p w14:paraId="588FD3A9" w14:textId="77777777" w:rsidR="004678B8" w:rsidRDefault="00C43813">
            <w:pPr>
              <w:pStyle w:val="TableParagraph"/>
              <w:spacing w:before="19"/>
              <w:ind w:left="60" w:right="56"/>
              <w:jc w:val="center"/>
              <w:rPr>
                <w:sz w:val="20"/>
              </w:rPr>
            </w:pPr>
            <w:r>
              <w:rPr>
                <w:sz w:val="20"/>
              </w:rPr>
              <w:t>1,0</w:t>
            </w:r>
          </w:p>
        </w:tc>
        <w:tc>
          <w:tcPr>
            <w:tcW w:w="576" w:type="dxa"/>
          </w:tcPr>
          <w:p w14:paraId="20B7E6E5" w14:textId="77777777" w:rsidR="004678B8" w:rsidRDefault="00C43813">
            <w:pPr>
              <w:pStyle w:val="TableParagraph"/>
              <w:spacing w:before="19"/>
              <w:ind w:right="151"/>
              <w:jc w:val="right"/>
              <w:rPr>
                <w:sz w:val="20"/>
              </w:rPr>
            </w:pPr>
            <w:r>
              <w:rPr>
                <w:sz w:val="20"/>
              </w:rPr>
              <w:t>0,9</w:t>
            </w:r>
          </w:p>
        </w:tc>
        <w:tc>
          <w:tcPr>
            <w:tcW w:w="579" w:type="dxa"/>
          </w:tcPr>
          <w:p w14:paraId="4A219344" w14:textId="77777777" w:rsidR="004678B8" w:rsidRDefault="00C43813">
            <w:pPr>
              <w:pStyle w:val="TableParagraph"/>
              <w:spacing w:before="19"/>
              <w:ind w:right="154"/>
              <w:jc w:val="right"/>
              <w:rPr>
                <w:sz w:val="20"/>
              </w:rPr>
            </w:pPr>
            <w:r>
              <w:rPr>
                <w:sz w:val="20"/>
              </w:rPr>
              <w:t>1,0</w:t>
            </w:r>
          </w:p>
        </w:tc>
        <w:tc>
          <w:tcPr>
            <w:tcW w:w="576" w:type="dxa"/>
          </w:tcPr>
          <w:p w14:paraId="051B7AC3" w14:textId="77777777" w:rsidR="004678B8" w:rsidRDefault="00C43813">
            <w:pPr>
              <w:pStyle w:val="TableParagraph"/>
              <w:spacing w:before="19"/>
              <w:ind w:left="61" w:right="52"/>
              <w:jc w:val="center"/>
              <w:rPr>
                <w:sz w:val="20"/>
              </w:rPr>
            </w:pPr>
            <w:r>
              <w:rPr>
                <w:sz w:val="20"/>
              </w:rPr>
              <w:t>1,0</w:t>
            </w:r>
          </w:p>
        </w:tc>
        <w:tc>
          <w:tcPr>
            <w:tcW w:w="578" w:type="dxa"/>
          </w:tcPr>
          <w:p w14:paraId="0A414344" w14:textId="77777777" w:rsidR="004678B8" w:rsidRDefault="00C43813">
            <w:pPr>
              <w:pStyle w:val="TableParagraph"/>
              <w:spacing w:before="19"/>
              <w:ind w:left="47" w:right="40"/>
              <w:jc w:val="center"/>
              <w:rPr>
                <w:sz w:val="20"/>
              </w:rPr>
            </w:pPr>
            <w:r>
              <w:rPr>
                <w:sz w:val="20"/>
              </w:rPr>
              <w:t>0,9</w:t>
            </w:r>
          </w:p>
        </w:tc>
      </w:tr>
      <w:tr w:rsidR="004678B8" w14:paraId="2E73D87E" w14:textId="77777777">
        <w:trPr>
          <w:trHeight w:val="280"/>
        </w:trPr>
        <w:tc>
          <w:tcPr>
            <w:tcW w:w="744" w:type="dxa"/>
          </w:tcPr>
          <w:p w14:paraId="0FA69442" w14:textId="77777777" w:rsidR="004678B8" w:rsidRDefault="00C43813">
            <w:pPr>
              <w:pStyle w:val="TableParagraph"/>
              <w:spacing w:before="19"/>
              <w:ind w:right="128"/>
              <w:jc w:val="right"/>
              <w:rPr>
                <w:sz w:val="20"/>
              </w:rPr>
            </w:pPr>
            <w:r>
              <w:rPr>
                <w:sz w:val="20"/>
              </w:rPr>
              <w:t>2. %5</w:t>
            </w:r>
          </w:p>
        </w:tc>
        <w:tc>
          <w:tcPr>
            <w:tcW w:w="576" w:type="dxa"/>
          </w:tcPr>
          <w:p w14:paraId="04926892" w14:textId="77777777" w:rsidR="004678B8" w:rsidRDefault="00C43813">
            <w:pPr>
              <w:pStyle w:val="TableParagraph"/>
              <w:spacing w:before="19"/>
              <w:ind w:left="61" w:right="51"/>
              <w:jc w:val="center"/>
              <w:rPr>
                <w:sz w:val="20"/>
              </w:rPr>
            </w:pPr>
            <w:r>
              <w:rPr>
                <w:sz w:val="20"/>
              </w:rPr>
              <w:t>1,3</w:t>
            </w:r>
          </w:p>
        </w:tc>
        <w:tc>
          <w:tcPr>
            <w:tcW w:w="577" w:type="dxa"/>
          </w:tcPr>
          <w:p w14:paraId="7FC24C2D" w14:textId="77777777" w:rsidR="004678B8" w:rsidRDefault="00C43813">
            <w:pPr>
              <w:pStyle w:val="TableParagraph"/>
              <w:spacing w:before="19"/>
              <w:ind w:left="163"/>
              <w:rPr>
                <w:sz w:val="20"/>
              </w:rPr>
            </w:pPr>
            <w:r>
              <w:rPr>
                <w:sz w:val="20"/>
              </w:rPr>
              <w:t>1,5</w:t>
            </w:r>
          </w:p>
        </w:tc>
        <w:tc>
          <w:tcPr>
            <w:tcW w:w="576" w:type="dxa"/>
          </w:tcPr>
          <w:p w14:paraId="5BF161D1" w14:textId="77777777" w:rsidR="004678B8" w:rsidRDefault="00C43813">
            <w:pPr>
              <w:pStyle w:val="TableParagraph"/>
              <w:spacing w:before="19"/>
              <w:ind w:right="150"/>
              <w:jc w:val="right"/>
              <w:rPr>
                <w:sz w:val="20"/>
              </w:rPr>
            </w:pPr>
            <w:r>
              <w:rPr>
                <w:sz w:val="20"/>
              </w:rPr>
              <w:t>1,5</w:t>
            </w:r>
          </w:p>
        </w:tc>
        <w:tc>
          <w:tcPr>
            <w:tcW w:w="576" w:type="dxa"/>
          </w:tcPr>
          <w:p w14:paraId="56427859" w14:textId="77777777" w:rsidR="004678B8" w:rsidRDefault="00C43813">
            <w:pPr>
              <w:pStyle w:val="TableParagraph"/>
              <w:spacing w:before="19"/>
              <w:ind w:left="162"/>
              <w:rPr>
                <w:sz w:val="20"/>
              </w:rPr>
            </w:pPr>
            <w:r>
              <w:rPr>
                <w:sz w:val="20"/>
              </w:rPr>
              <w:t>1,4</w:t>
            </w:r>
          </w:p>
        </w:tc>
        <w:tc>
          <w:tcPr>
            <w:tcW w:w="579" w:type="dxa"/>
          </w:tcPr>
          <w:p w14:paraId="4F0FDDF9" w14:textId="77777777" w:rsidR="004678B8" w:rsidRDefault="00C43813">
            <w:pPr>
              <w:pStyle w:val="TableParagraph"/>
              <w:spacing w:before="19"/>
              <w:ind w:left="67" w:right="61"/>
              <w:jc w:val="center"/>
              <w:rPr>
                <w:sz w:val="20"/>
              </w:rPr>
            </w:pPr>
            <w:r>
              <w:rPr>
                <w:sz w:val="20"/>
              </w:rPr>
              <w:t>1,5</w:t>
            </w:r>
          </w:p>
        </w:tc>
        <w:tc>
          <w:tcPr>
            <w:tcW w:w="576" w:type="dxa"/>
          </w:tcPr>
          <w:p w14:paraId="2EC38C06" w14:textId="77777777" w:rsidR="004678B8" w:rsidRDefault="00C43813">
            <w:pPr>
              <w:pStyle w:val="TableParagraph"/>
              <w:spacing w:before="19"/>
              <w:ind w:left="60" w:right="56"/>
              <w:jc w:val="center"/>
              <w:rPr>
                <w:sz w:val="20"/>
              </w:rPr>
            </w:pPr>
            <w:r>
              <w:rPr>
                <w:sz w:val="20"/>
              </w:rPr>
              <w:t>1,5</w:t>
            </w:r>
          </w:p>
        </w:tc>
        <w:tc>
          <w:tcPr>
            <w:tcW w:w="576" w:type="dxa"/>
          </w:tcPr>
          <w:p w14:paraId="1EDF919B" w14:textId="77777777" w:rsidR="004678B8" w:rsidRDefault="00C43813">
            <w:pPr>
              <w:pStyle w:val="TableParagraph"/>
              <w:spacing w:before="19"/>
              <w:ind w:right="151"/>
              <w:jc w:val="right"/>
              <w:rPr>
                <w:sz w:val="20"/>
              </w:rPr>
            </w:pPr>
            <w:r>
              <w:rPr>
                <w:sz w:val="20"/>
              </w:rPr>
              <w:t>1,5</w:t>
            </w:r>
          </w:p>
        </w:tc>
        <w:tc>
          <w:tcPr>
            <w:tcW w:w="579" w:type="dxa"/>
          </w:tcPr>
          <w:p w14:paraId="01E1AF78" w14:textId="77777777" w:rsidR="004678B8" w:rsidRDefault="00C43813">
            <w:pPr>
              <w:pStyle w:val="TableParagraph"/>
              <w:spacing w:before="19"/>
              <w:ind w:right="154"/>
              <w:jc w:val="right"/>
              <w:rPr>
                <w:sz w:val="20"/>
              </w:rPr>
            </w:pPr>
            <w:r>
              <w:rPr>
                <w:sz w:val="20"/>
              </w:rPr>
              <w:t>1,6</w:t>
            </w:r>
          </w:p>
        </w:tc>
        <w:tc>
          <w:tcPr>
            <w:tcW w:w="576" w:type="dxa"/>
          </w:tcPr>
          <w:p w14:paraId="4A153EFF" w14:textId="77777777" w:rsidR="004678B8" w:rsidRDefault="00C43813">
            <w:pPr>
              <w:pStyle w:val="TableParagraph"/>
              <w:spacing w:before="19"/>
              <w:ind w:left="61" w:right="52"/>
              <w:jc w:val="center"/>
              <w:rPr>
                <w:sz w:val="20"/>
              </w:rPr>
            </w:pPr>
            <w:r>
              <w:rPr>
                <w:sz w:val="20"/>
              </w:rPr>
              <w:t>1,5</w:t>
            </w:r>
          </w:p>
        </w:tc>
        <w:tc>
          <w:tcPr>
            <w:tcW w:w="578" w:type="dxa"/>
          </w:tcPr>
          <w:p w14:paraId="2C1EA384" w14:textId="77777777" w:rsidR="004678B8" w:rsidRDefault="00C43813">
            <w:pPr>
              <w:pStyle w:val="TableParagraph"/>
              <w:spacing w:before="19"/>
              <w:ind w:left="47" w:right="40"/>
              <w:jc w:val="center"/>
              <w:rPr>
                <w:sz w:val="20"/>
              </w:rPr>
            </w:pPr>
            <w:r>
              <w:rPr>
                <w:sz w:val="20"/>
              </w:rPr>
              <w:t>1,5</w:t>
            </w:r>
          </w:p>
        </w:tc>
      </w:tr>
      <w:tr w:rsidR="004678B8" w14:paraId="66A18CA8" w14:textId="77777777">
        <w:trPr>
          <w:trHeight w:val="280"/>
        </w:trPr>
        <w:tc>
          <w:tcPr>
            <w:tcW w:w="744" w:type="dxa"/>
          </w:tcPr>
          <w:p w14:paraId="2D4535F0" w14:textId="77777777" w:rsidR="004678B8" w:rsidRDefault="00C43813">
            <w:pPr>
              <w:pStyle w:val="TableParagraph"/>
              <w:spacing w:before="19"/>
              <w:ind w:right="128"/>
              <w:jc w:val="right"/>
              <w:rPr>
                <w:sz w:val="20"/>
              </w:rPr>
            </w:pPr>
            <w:r>
              <w:rPr>
                <w:sz w:val="20"/>
              </w:rPr>
              <w:t>3. %5</w:t>
            </w:r>
          </w:p>
        </w:tc>
        <w:tc>
          <w:tcPr>
            <w:tcW w:w="576" w:type="dxa"/>
          </w:tcPr>
          <w:p w14:paraId="5332FBB2" w14:textId="77777777" w:rsidR="004678B8" w:rsidRDefault="00C43813">
            <w:pPr>
              <w:pStyle w:val="TableParagraph"/>
              <w:spacing w:before="19"/>
              <w:ind w:left="61" w:right="51"/>
              <w:jc w:val="center"/>
              <w:rPr>
                <w:sz w:val="20"/>
              </w:rPr>
            </w:pPr>
            <w:r>
              <w:rPr>
                <w:sz w:val="20"/>
              </w:rPr>
              <w:t>1,7</w:t>
            </w:r>
          </w:p>
        </w:tc>
        <w:tc>
          <w:tcPr>
            <w:tcW w:w="577" w:type="dxa"/>
          </w:tcPr>
          <w:p w14:paraId="65EECEC0" w14:textId="77777777" w:rsidR="004678B8" w:rsidRDefault="00C43813">
            <w:pPr>
              <w:pStyle w:val="TableParagraph"/>
              <w:spacing w:before="19"/>
              <w:ind w:left="163"/>
              <w:rPr>
                <w:sz w:val="20"/>
              </w:rPr>
            </w:pPr>
            <w:r>
              <w:rPr>
                <w:sz w:val="20"/>
              </w:rPr>
              <w:t>1,8</w:t>
            </w:r>
          </w:p>
        </w:tc>
        <w:tc>
          <w:tcPr>
            <w:tcW w:w="576" w:type="dxa"/>
          </w:tcPr>
          <w:p w14:paraId="157E9BF5" w14:textId="77777777" w:rsidR="004678B8" w:rsidRDefault="00C43813">
            <w:pPr>
              <w:pStyle w:val="TableParagraph"/>
              <w:spacing w:before="19"/>
              <w:ind w:right="151"/>
              <w:jc w:val="right"/>
              <w:rPr>
                <w:sz w:val="20"/>
              </w:rPr>
            </w:pPr>
            <w:r>
              <w:rPr>
                <w:sz w:val="20"/>
              </w:rPr>
              <w:t>1,8</w:t>
            </w:r>
          </w:p>
        </w:tc>
        <w:tc>
          <w:tcPr>
            <w:tcW w:w="576" w:type="dxa"/>
          </w:tcPr>
          <w:p w14:paraId="3531B150" w14:textId="77777777" w:rsidR="004678B8" w:rsidRDefault="00C43813">
            <w:pPr>
              <w:pStyle w:val="TableParagraph"/>
              <w:spacing w:before="19"/>
              <w:ind w:left="162"/>
              <w:rPr>
                <w:sz w:val="20"/>
              </w:rPr>
            </w:pPr>
            <w:r>
              <w:rPr>
                <w:sz w:val="20"/>
              </w:rPr>
              <w:t>1,8</w:t>
            </w:r>
          </w:p>
        </w:tc>
        <w:tc>
          <w:tcPr>
            <w:tcW w:w="579" w:type="dxa"/>
          </w:tcPr>
          <w:p w14:paraId="4E6C2374" w14:textId="77777777" w:rsidR="004678B8" w:rsidRDefault="00C43813">
            <w:pPr>
              <w:pStyle w:val="TableParagraph"/>
              <w:spacing w:before="19"/>
              <w:ind w:left="67" w:right="61"/>
              <w:jc w:val="center"/>
              <w:rPr>
                <w:sz w:val="20"/>
              </w:rPr>
            </w:pPr>
            <w:r>
              <w:rPr>
                <w:sz w:val="20"/>
              </w:rPr>
              <w:t>1,9</w:t>
            </w:r>
          </w:p>
        </w:tc>
        <w:tc>
          <w:tcPr>
            <w:tcW w:w="576" w:type="dxa"/>
          </w:tcPr>
          <w:p w14:paraId="2598E75E" w14:textId="77777777" w:rsidR="004678B8" w:rsidRDefault="00C43813">
            <w:pPr>
              <w:pStyle w:val="TableParagraph"/>
              <w:spacing w:before="19"/>
              <w:ind w:left="60" w:right="56"/>
              <w:jc w:val="center"/>
              <w:rPr>
                <w:sz w:val="20"/>
              </w:rPr>
            </w:pPr>
            <w:r>
              <w:rPr>
                <w:sz w:val="20"/>
              </w:rPr>
              <w:t>1,9</w:t>
            </w:r>
          </w:p>
        </w:tc>
        <w:tc>
          <w:tcPr>
            <w:tcW w:w="576" w:type="dxa"/>
          </w:tcPr>
          <w:p w14:paraId="75F0CCE6" w14:textId="77777777" w:rsidR="004678B8" w:rsidRDefault="00C43813">
            <w:pPr>
              <w:pStyle w:val="TableParagraph"/>
              <w:spacing w:before="19"/>
              <w:ind w:right="151"/>
              <w:jc w:val="right"/>
              <w:rPr>
                <w:sz w:val="20"/>
              </w:rPr>
            </w:pPr>
            <w:r>
              <w:rPr>
                <w:sz w:val="20"/>
              </w:rPr>
              <w:t>1,9</w:t>
            </w:r>
          </w:p>
        </w:tc>
        <w:tc>
          <w:tcPr>
            <w:tcW w:w="579" w:type="dxa"/>
          </w:tcPr>
          <w:p w14:paraId="31F185E5" w14:textId="77777777" w:rsidR="004678B8" w:rsidRDefault="00C43813">
            <w:pPr>
              <w:pStyle w:val="TableParagraph"/>
              <w:spacing w:before="19"/>
              <w:ind w:right="154"/>
              <w:jc w:val="right"/>
              <w:rPr>
                <w:sz w:val="20"/>
              </w:rPr>
            </w:pPr>
            <w:r>
              <w:rPr>
                <w:sz w:val="20"/>
              </w:rPr>
              <w:t>1,9</w:t>
            </w:r>
          </w:p>
        </w:tc>
        <w:tc>
          <w:tcPr>
            <w:tcW w:w="576" w:type="dxa"/>
          </w:tcPr>
          <w:p w14:paraId="19AA833A" w14:textId="77777777" w:rsidR="004678B8" w:rsidRDefault="00C43813">
            <w:pPr>
              <w:pStyle w:val="TableParagraph"/>
              <w:spacing w:before="19"/>
              <w:ind w:left="61" w:right="52"/>
              <w:jc w:val="center"/>
              <w:rPr>
                <w:sz w:val="20"/>
              </w:rPr>
            </w:pPr>
            <w:r>
              <w:rPr>
                <w:sz w:val="20"/>
              </w:rPr>
              <w:t>1,9</w:t>
            </w:r>
          </w:p>
        </w:tc>
        <w:tc>
          <w:tcPr>
            <w:tcW w:w="578" w:type="dxa"/>
          </w:tcPr>
          <w:p w14:paraId="3D79042A" w14:textId="77777777" w:rsidR="004678B8" w:rsidRDefault="00C43813">
            <w:pPr>
              <w:pStyle w:val="TableParagraph"/>
              <w:spacing w:before="19"/>
              <w:ind w:left="47" w:right="40"/>
              <w:jc w:val="center"/>
              <w:rPr>
                <w:sz w:val="20"/>
              </w:rPr>
            </w:pPr>
            <w:r>
              <w:rPr>
                <w:sz w:val="20"/>
              </w:rPr>
              <w:t>1,8</w:t>
            </w:r>
          </w:p>
        </w:tc>
      </w:tr>
      <w:tr w:rsidR="004678B8" w14:paraId="41030379" w14:textId="77777777">
        <w:trPr>
          <w:trHeight w:val="283"/>
        </w:trPr>
        <w:tc>
          <w:tcPr>
            <w:tcW w:w="744" w:type="dxa"/>
          </w:tcPr>
          <w:p w14:paraId="5E9DFB38" w14:textId="77777777" w:rsidR="004678B8" w:rsidRDefault="00C43813">
            <w:pPr>
              <w:pStyle w:val="TableParagraph"/>
              <w:spacing w:before="20"/>
              <w:ind w:right="128"/>
              <w:jc w:val="right"/>
              <w:rPr>
                <w:sz w:val="20"/>
              </w:rPr>
            </w:pPr>
            <w:r>
              <w:rPr>
                <w:sz w:val="20"/>
              </w:rPr>
              <w:t>4. %5</w:t>
            </w:r>
          </w:p>
        </w:tc>
        <w:tc>
          <w:tcPr>
            <w:tcW w:w="576" w:type="dxa"/>
          </w:tcPr>
          <w:p w14:paraId="6DBB8CA6" w14:textId="77777777" w:rsidR="004678B8" w:rsidRDefault="00C43813">
            <w:pPr>
              <w:pStyle w:val="TableParagraph"/>
              <w:spacing w:before="20"/>
              <w:ind w:left="61" w:right="51"/>
              <w:jc w:val="center"/>
              <w:rPr>
                <w:sz w:val="20"/>
              </w:rPr>
            </w:pPr>
            <w:r>
              <w:rPr>
                <w:sz w:val="20"/>
              </w:rPr>
              <w:t>2,0</w:t>
            </w:r>
          </w:p>
        </w:tc>
        <w:tc>
          <w:tcPr>
            <w:tcW w:w="577" w:type="dxa"/>
          </w:tcPr>
          <w:p w14:paraId="4F0FBF6E" w14:textId="77777777" w:rsidR="004678B8" w:rsidRDefault="00C43813">
            <w:pPr>
              <w:pStyle w:val="TableParagraph"/>
              <w:spacing w:before="20"/>
              <w:ind w:left="163"/>
              <w:rPr>
                <w:sz w:val="20"/>
              </w:rPr>
            </w:pPr>
            <w:r>
              <w:rPr>
                <w:sz w:val="20"/>
              </w:rPr>
              <w:t>2,1</w:t>
            </w:r>
          </w:p>
        </w:tc>
        <w:tc>
          <w:tcPr>
            <w:tcW w:w="576" w:type="dxa"/>
          </w:tcPr>
          <w:p w14:paraId="2A2FB402" w14:textId="77777777" w:rsidR="004678B8" w:rsidRDefault="00C43813">
            <w:pPr>
              <w:pStyle w:val="TableParagraph"/>
              <w:spacing w:before="20"/>
              <w:ind w:right="151"/>
              <w:jc w:val="right"/>
              <w:rPr>
                <w:sz w:val="20"/>
              </w:rPr>
            </w:pPr>
            <w:r>
              <w:rPr>
                <w:sz w:val="20"/>
              </w:rPr>
              <w:t>2,1</w:t>
            </w:r>
          </w:p>
        </w:tc>
        <w:tc>
          <w:tcPr>
            <w:tcW w:w="576" w:type="dxa"/>
          </w:tcPr>
          <w:p w14:paraId="03196A6D" w14:textId="77777777" w:rsidR="004678B8" w:rsidRDefault="00C43813">
            <w:pPr>
              <w:pStyle w:val="TableParagraph"/>
              <w:spacing w:before="20"/>
              <w:ind w:left="162"/>
              <w:rPr>
                <w:sz w:val="20"/>
              </w:rPr>
            </w:pPr>
            <w:r>
              <w:rPr>
                <w:sz w:val="20"/>
              </w:rPr>
              <w:t>2,1</w:t>
            </w:r>
          </w:p>
        </w:tc>
        <w:tc>
          <w:tcPr>
            <w:tcW w:w="579" w:type="dxa"/>
          </w:tcPr>
          <w:p w14:paraId="011485D5" w14:textId="77777777" w:rsidR="004678B8" w:rsidRDefault="00C43813">
            <w:pPr>
              <w:pStyle w:val="TableParagraph"/>
              <w:spacing w:before="20"/>
              <w:ind w:left="67" w:right="61"/>
              <w:jc w:val="center"/>
              <w:rPr>
                <w:sz w:val="20"/>
              </w:rPr>
            </w:pPr>
            <w:r>
              <w:rPr>
                <w:sz w:val="20"/>
              </w:rPr>
              <w:t>2,1</w:t>
            </w:r>
          </w:p>
        </w:tc>
        <w:tc>
          <w:tcPr>
            <w:tcW w:w="576" w:type="dxa"/>
          </w:tcPr>
          <w:p w14:paraId="0B5EF2A2" w14:textId="77777777" w:rsidR="004678B8" w:rsidRDefault="00C43813">
            <w:pPr>
              <w:pStyle w:val="TableParagraph"/>
              <w:spacing w:before="20"/>
              <w:ind w:left="60" w:right="56"/>
              <w:jc w:val="center"/>
              <w:rPr>
                <w:sz w:val="20"/>
              </w:rPr>
            </w:pPr>
            <w:r>
              <w:rPr>
                <w:sz w:val="20"/>
              </w:rPr>
              <w:t>2,1</w:t>
            </w:r>
          </w:p>
        </w:tc>
        <w:tc>
          <w:tcPr>
            <w:tcW w:w="576" w:type="dxa"/>
          </w:tcPr>
          <w:p w14:paraId="548EE871" w14:textId="77777777" w:rsidR="004678B8" w:rsidRDefault="00C43813">
            <w:pPr>
              <w:pStyle w:val="TableParagraph"/>
              <w:spacing w:before="20"/>
              <w:ind w:right="151"/>
              <w:jc w:val="right"/>
              <w:rPr>
                <w:sz w:val="20"/>
              </w:rPr>
            </w:pPr>
            <w:r>
              <w:rPr>
                <w:sz w:val="20"/>
              </w:rPr>
              <w:t>2,1</w:t>
            </w:r>
          </w:p>
        </w:tc>
        <w:tc>
          <w:tcPr>
            <w:tcW w:w="579" w:type="dxa"/>
          </w:tcPr>
          <w:p w14:paraId="09781B97" w14:textId="77777777" w:rsidR="004678B8" w:rsidRDefault="00C43813">
            <w:pPr>
              <w:pStyle w:val="TableParagraph"/>
              <w:spacing w:before="20"/>
              <w:ind w:right="154"/>
              <w:jc w:val="right"/>
              <w:rPr>
                <w:sz w:val="20"/>
              </w:rPr>
            </w:pPr>
            <w:r>
              <w:rPr>
                <w:sz w:val="20"/>
              </w:rPr>
              <w:t>2,2</w:t>
            </w:r>
          </w:p>
        </w:tc>
        <w:tc>
          <w:tcPr>
            <w:tcW w:w="576" w:type="dxa"/>
          </w:tcPr>
          <w:p w14:paraId="5FC7220E" w14:textId="77777777" w:rsidR="004678B8" w:rsidRDefault="00C43813">
            <w:pPr>
              <w:pStyle w:val="TableParagraph"/>
              <w:spacing w:before="20"/>
              <w:ind w:left="61" w:right="52"/>
              <w:jc w:val="center"/>
              <w:rPr>
                <w:sz w:val="20"/>
              </w:rPr>
            </w:pPr>
            <w:r>
              <w:rPr>
                <w:sz w:val="20"/>
              </w:rPr>
              <w:t>2,1</w:t>
            </w:r>
          </w:p>
        </w:tc>
        <w:tc>
          <w:tcPr>
            <w:tcW w:w="578" w:type="dxa"/>
          </w:tcPr>
          <w:p w14:paraId="757267BF" w14:textId="77777777" w:rsidR="004678B8" w:rsidRDefault="00C43813">
            <w:pPr>
              <w:pStyle w:val="TableParagraph"/>
              <w:spacing w:before="20"/>
              <w:ind w:left="47" w:right="40"/>
              <w:jc w:val="center"/>
              <w:rPr>
                <w:sz w:val="20"/>
              </w:rPr>
            </w:pPr>
            <w:r>
              <w:rPr>
                <w:sz w:val="20"/>
              </w:rPr>
              <w:t>2,1</w:t>
            </w:r>
          </w:p>
        </w:tc>
      </w:tr>
      <w:tr w:rsidR="004678B8" w14:paraId="250F3881" w14:textId="77777777">
        <w:trPr>
          <w:trHeight w:val="280"/>
        </w:trPr>
        <w:tc>
          <w:tcPr>
            <w:tcW w:w="744" w:type="dxa"/>
          </w:tcPr>
          <w:p w14:paraId="2BA900D1" w14:textId="77777777" w:rsidR="004678B8" w:rsidRDefault="00C43813">
            <w:pPr>
              <w:pStyle w:val="TableParagraph"/>
              <w:spacing w:before="19"/>
              <w:ind w:right="128"/>
              <w:jc w:val="right"/>
              <w:rPr>
                <w:sz w:val="20"/>
              </w:rPr>
            </w:pPr>
            <w:r>
              <w:rPr>
                <w:sz w:val="20"/>
              </w:rPr>
              <w:t>5. %5</w:t>
            </w:r>
          </w:p>
        </w:tc>
        <w:tc>
          <w:tcPr>
            <w:tcW w:w="576" w:type="dxa"/>
          </w:tcPr>
          <w:p w14:paraId="0D910CD3" w14:textId="77777777" w:rsidR="004678B8" w:rsidRDefault="00C43813">
            <w:pPr>
              <w:pStyle w:val="TableParagraph"/>
              <w:spacing w:before="19"/>
              <w:ind w:left="61" w:right="51"/>
              <w:jc w:val="center"/>
              <w:rPr>
                <w:sz w:val="20"/>
              </w:rPr>
            </w:pPr>
            <w:r>
              <w:rPr>
                <w:sz w:val="20"/>
              </w:rPr>
              <w:t>2,2</w:t>
            </w:r>
          </w:p>
        </w:tc>
        <w:tc>
          <w:tcPr>
            <w:tcW w:w="577" w:type="dxa"/>
          </w:tcPr>
          <w:p w14:paraId="10A5A54A" w14:textId="77777777" w:rsidR="004678B8" w:rsidRDefault="00C43813">
            <w:pPr>
              <w:pStyle w:val="TableParagraph"/>
              <w:spacing w:before="19"/>
              <w:ind w:left="163"/>
              <w:rPr>
                <w:sz w:val="20"/>
              </w:rPr>
            </w:pPr>
            <w:r>
              <w:rPr>
                <w:sz w:val="20"/>
              </w:rPr>
              <w:t>2,4</w:t>
            </w:r>
          </w:p>
        </w:tc>
        <w:tc>
          <w:tcPr>
            <w:tcW w:w="576" w:type="dxa"/>
          </w:tcPr>
          <w:p w14:paraId="3DC2C8EC" w14:textId="77777777" w:rsidR="004678B8" w:rsidRDefault="00C43813">
            <w:pPr>
              <w:pStyle w:val="TableParagraph"/>
              <w:spacing w:before="19"/>
              <w:ind w:right="151"/>
              <w:jc w:val="right"/>
              <w:rPr>
                <w:sz w:val="20"/>
              </w:rPr>
            </w:pPr>
            <w:r>
              <w:rPr>
                <w:sz w:val="20"/>
              </w:rPr>
              <w:t>2,3</w:t>
            </w:r>
          </w:p>
        </w:tc>
        <w:tc>
          <w:tcPr>
            <w:tcW w:w="576" w:type="dxa"/>
          </w:tcPr>
          <w:p w14:paraId="74A2D2AF" w14:textId="77777777" w:rsidR="004678B8" w:rsidRDefault="00C43813">
            <w:pPr>
              <w:pStyle w:val="TableParagraph"/>
              <w:spacing w:before="19"/>
              <w:ind w:left="162"/>
              <w:rPr>
                <w:sz w:val="20"/>
              </w:rPr>
            </w:pPr>
            <w:r>
              <w:rPr>
                <w:sz w:val="20"/>
              </w:rPr>
              <w:t>2,3</w:t>
            </w:r>
          </w:p>
        </w:tc>
        <w:tc>
          <w:tcPr>
            <w:tcW w:w="579" w:type="dxa"/>
          </w:tcPr>
          <w:p w14:paraId="25797252" w14:textId="77777777" w:rsidR="004678B8" w:rsidRDefault="00C43813">
            <w:pPr>
              <w:pStyle w:val="TableParagraph"/>
              <w:spacing w:before="19"/>
              <w:ind w:left="67" w:right="61"/>
              <w:jc w:val="center"/>
              <w:rPr>
                <w:sz w:val="20"/>
              </w:rPr>
            </w:pPr>
            <w:r>
              <w:rPr>
                <w:sz w:val="20"/>
              </w:rPr>
              <w:t>2,4</w:t>
            </w:r>
          </w:p>
        </w:tc>
        <w:tc>
          <w:tcPr>
            <w:tcW w:w="576" w:type="dxa"/>
          </w:tcPr>
          <w:p w14:paraId="3F23793F" w14:textId="77777777" w:rsidR="004678B8" w:rsidRDefault="00C43813">
            <w:pPr>
              <w:pStyle w:val="TableParagraph"/>
              <w:spacing w:before="19"/>
              <w:ind w:left="60" w:right="56"/>
              <w:jc w:val="center"/>
              <w:rPr>
                <w:sz w:val="20"/>
              </w:rPr>
            </w:pPr>
            <w:r>
              <w:rPr>
                <w:sz w:val="20"/>
              </w:rPr>
              <w:t>2,4</w:t>
            </w:r>
          </w:p>
        </w:tc>
        <w:tc>
          <w:tcPr>
            <w:tcW w:w="576" w:type="dxa"/>
          </w:tcPr>
          <w:p w14:paraId="4EEF4E56" w14:textId="77777777" w:rsidR="004678B8" w:rsidRDefault="00C43813">
            <w:pPr>
              <w:pStyle w:val="TableParagraph"/>
              <w:spacing w:before="19"/>
              <w:ind w:right="151"/>
              <w:jc w:val="right"/>
              <w:rPr>
                <w:sz w:val="20"/>
              </w:rPr>
            </w:pPr>
            <w:r>
              <w:rPr>
                <w:sz w:val="20"/>
              </w:rPr>
              <w:t>2,4</w:t>
            </w:r>
          </w:p>
        </w:tc>
        <w:tc>
          <w:tcPr>
            <w:tcW w:w="579" w:type="dxa"/>
          </w:tcPr>
          <w:p w14:paraId="4D9D1B06" w14:textId="77777777" w:rsidR="004678B8" w:rsidRDefault="00C43813">
            <w:pPr>
              <w:pStyle w:val="TableParagraph"/>
              <w:spacing w:before="19"/>
              <w:ind w:right="154"/>
              <w:jc w:val="right"/>
              <w:rPr>
                <w:sz w:val="20"/>
              </w:rPr>
            </w:pPr>
            <w:r>
              <w:rPr>
                <w:sz w:val="20"/>
              </w:rPr>
              <w:t>2,4</w:t>
            </w:r>
          </w:p>
        </w:tc>
        <w:tc>
          <w:tcPr>
            <w:tcW w:w="576" w:type="dxa"/>
          </w:tcPr>
          <w:p w14:paraId="1F229098" w14:textId="77777777" w:rsidR="004678B8" w:rsidRDefault="00C43813">
            <w:pPr>
              <w:pStyle w:val="TableParagraph"/>
              <w:spacing w:before="19"/>
              <w:ind w:left="61" w:right="52"/>
              <w:jc w:val="center"/>
              <w:rPr>
                <w:sz w:val="20"/>
              </w:rPr>
            </w:pPr>
            <w:r>
              <w:rPr>
                <w:sz w:val="20"/>
              </w:rPr>
              <w:t>2,4</w:t>
            </w:r>
          </w:p>
        </w:tc>
        <w:tc>
          <w:tcPr>
            <w:tcW w:w="578" w:type="dxa"/>
          </w:tcPr>
          <w:p w14:paraId="0C11E1C7" w14:textId="77777777" w:rsidR="004678B8" w:rsidRDefault="00C43813">
            <w:pPr>
              <w:pStyle w:val="TableParagraph"/>
              <w:spacing w:before="19"/>
              <w:ind w:left="47" w:right="40"/>
              <w:jc w:val="center"/>
              <w:rPr>
                <w:sz w:val="20"/>
              </w:rPr>
            </w:pPr>
            <w:r>
              <w:rPr>
                <w:sz w:val="20"/>
              </w:rPr>
              <w:t>2,3</w:t>
            </w:r>
          </w:p>
        </w:tc>
      </w:tr>
      <w:tr w:rsidR="004678B8" w14:paraId="63774DB6" w14:textId="77777777">
        <w:trPr>
          <w:trHeight w:val="280"/>
        </w:trPr>
        <w:tc>
          <w:tcPr>
            <w:tcW w:w="744" w:type="dxa"/>
          </w:tcPr>
          <w:p w14:paraId="53F782F4" w14:textId="77777777" w:rsidR="004678B8" w:rsidRDefault="00C43813">
            <w:pPr>
              <w:pStyle w:val="TableParagraph"/>
              <w:spacing w:before="19"/>
              <w:ind w:right="128"/>
              <w:jc w:val="right"/>
              <w:rPr>
                <w:sz w:val="20"/>
              </w:rPr>
            </w:pPr>
            <w:r>
              <w:rPr>
                <w:sz w:val="20"/>
              </w:rPr>
              <w:t>6. %5</w:t>
            </w:r>
          </w:p>
        </w:tc>
        <w:tc>
          <w:tcPr>
            <w:tcW w:w="576" w:type="dxa"/>
          </w:tcPr>
          <w:p w14:paraId="5967BF87" w14:textId="77777777" w:rsidR="004678B8" w:rsidRDefault="00C43813">
            <w:pPr>
              <w:pStyle w:val="TableParagraph"/>
              <w:spacing w:before="19"/>
              <w:ind w:left="61" w:right="51"/>
              <w:jc w:val="center"/>
              <w:rPr>
                <w:sz w:val="20"/>
              </w:rPr>
            </w:pPr>
            <w:r>
              <w:rPr>
                <w:sz w:val="20"/>
              </w:rPr>
              <w:t>2,5</w:t>
            </w:r>
          </w:p>
        </w:tc>
        <w:tc>
          <w:tcPr>
            <w:tcW w:w="577" w:type="dxa"/>
          </w:tcPr>
          <w:p w14:paraId="7C2B85AA" w14:textId="77777777" w:rsidR="004678B8" w:rsidRDefault="00C43813">
            <w:pPr>
              <w:pStyle w:val="TableParagraph"/>
              <w:spacing w:before="19"/>
              <w:ind w:left="163"/>
              <w:rPr>
                <w:sz w:val="20"/>
              </w:rPr>
            </w:pPr>
            <w:r>
              <w:rPr>
                <w:sz w:val="20"/>
              </w:rPr>
              <w:t>2,6</w:t>
            </w:r>
          </w:p>
        </w:tc>
        <w:tc>
          <w:tcPr>
            <w:tcW w:w="576" w:type="dxa"/>
          </w:tcPr>
          <w:p w14:paraId="2CB3D2FB" w14:textId="77777777" w:rsidR="004678B8" w:rsidRDefault="00C43813">
            <w:pPr>
              <w:pStyle w:val="TableParagraph"/>
              <w:spacing w:before="19"/>
              <w:ind w:right="151"/>
              <w:jc w:val="right"/>
              <w:rPr>
                <w:sz w:val="20"/>
              </w:rPr>
            </w:pPr>
            <w:r>
              <w:rPr>
                <w:sz w:val="20"/>
              </w:rPr>
              <w:t>2,6</w:t>
            </w:r>
          </w:p>
        </w:tc>
        <w:tc>
          <w:tcPr>
            <w:tcW w:w="576" w:type="dxa"/>
          </w:tcPr>
          <w:p w14:paraId="09B1A35B" w14:textId="77777777" w:rsidR="004678B8" w:rsidRDefault="00C43813">
            <w:pPr>
              <w:pStyle w:val="TableParagraph"/>
              <w:spacing w:before="19"/>
              <w:ind w:left="162"/>
              <w:rPr>
                <w:sz w:val="20"/>
              </w:rPr>
            </w:pPr>
            <w:r>
              <w:rPr>
                <w:sz w:val="20"/>
              </w:rPr>
              <w:t>2,6</w:t>
            </w:r>
          </w:p>
        </w:tc>
        <w:tc>
          <w:tcPr>
            <w:tcW w:w="579" w:type="dxa"/>
          </w:tcPr>
          <w:p w14:paraId="7ED48810" w14:textId="77777777" w:rsidR="004678B8" w:rsidRDefault="00C43813">
            <w:pPr>
              <w:pStyle w:val="TableParagraph"/>
              <w:spacing w:before="19"/>
              <w:ind w:left="67" w:right="61"/>
              <w:jc w:val="center"/>
              <w:rPr>
                <w:sz w:val="20"/>
              </w:rPr>
            </w:pPr>
            <w:r>
              <w:rPr>
                <w:sz w:val="20"/>
              </w:rPr>
              <w:t>2,6</w:t>
            </w:r>
          </w:p>
        </w:tc>
        <w:tc>
          <w:tcPr>
            <w:tcW w:w="576" w:type="dxa"/>
          </w:tcPr>
          <w:p w14:paraId="3A74BBE2" w14:textId="77777777" w:rsidR="004678B8" w:rsidRDefault="00C43813">
            <w:pPr>
              <w:pStyle w:val="TableParagraph"/>
              <w:spacing w:before="19"/>
              <w:ind w:left="60" w:right="56"/>
              <w:jc w:val="center"/>
              <w:rPr>
                <w:sz w:val="20"/>
              </w:rPr>
            </w:pPr>
            <w:r>
              <w:rPr>
                <w:sz w:val="20"/>
              </w:rPr>
              <w:t>2,6</w:t>
            </w:r>
          </w:p>
        </w:tc>
        <w:tc>
          <w:tcPr>
            <w:tcW w:w="576" w:type="dxa"/>
          </w:tcPr>
          <w:p w14:paraId="2B58A080" w14:textId="77777777" w:rsidR="004678B8" w:rsidRDefault="00C43813">
            <w:pPr>
              <w:pStyle w:val="TableParagraph"/>
              <w:spacing w:before="19"/>
              <w:ind w:right="151"/>
              <w:jc w:val="right"/>
              <w:rPr>
                <w:sz w:val="20"/>
              </w:rPr>
            </w:pPr>
            <w:r>
              <w:rPr>
                <w:sz w:val="20"/>
              </w:rPr>
              <w:t>2,6</w:t>
            </w:r>
          </w:p>
        </w:tc>
        <w:tc>
          <w:tcPr>
            <w:tcW w:w="579" w:type="dxa"/>
          </w:tcPr>
          <w:p w14:paraId="02120859" w14:textId="77777777" w:rsidR="004678B8" w:rsidRDefault="00C43813">
            <w:pPr>
              <w:pStyle w:val="TableParagraph"/>
              <w:spacing w:before="19"/>
              <w:ind w:right="154"/>
              <w:jc w:val="right"/>
              <w:rPr>
                <w:sz w:val="20"/>
              </w:rPr>
            </w:pPr>
            <w:r>
              <w:rPr>
                <w:sz w:val="20"/>
              </w:rPr>
              <w:t>2,6</w:t>
            </w:r>
          </w:p>
        </w:tc>
        <w:tc>
          <w:tcPr>
            <w:tcW w:w="576" w:type="dxa"/>
          </w:tcPr>
          <w:p w14:paraId="08D6FA81" w14:textId="77777777" w:rsidR="004678B8" w:rsidRDefault="00C43813">
            <w:pPr>
              <w:pStyle w:val="TableParagraph"/>
              <w:spacing w:before="19"/>
              <w:ind w:left="61" w:right="52"/>
              <w:jc w:val="center"/>
              <w:rPr>
                <w:sz w:val="20"/>
              </w:rPr>
            </w:pPr>
            <w:r>
              <w:rPr>
                <w:sz w:val="20"/>
              </w:rPr>
              <w:t>2,6</w:t>
            </w:r>
          </w:p>
        </w:tc>
        <w:tc>
          <w:tcPr>
            <w:tcW w:w="578" w:type="dxa"/>
          </w:tcPr>
          <w:p w14:paraId="3A54D4DF" w14:textId="77777777" w:rsidR="004678B8" w:rsidRDefault="00C43813">
            <w:pPr>
              <w:pStyle w:val="TableParagraph"/>
              <w:spacing w:before="19"/>
              <w:ind w:left="47" w:right="40"/>
              <w:jc w:val="center"/>
              <w:rPr>
                <w:sz w:val="20"/>
              </w:rPr>
            </w:pPr>
            <w:r>
              <w:rPr>
                <w:sz w:val="20"/>
              </w:rPr>
              <w:t>2,6</w:t>
            </w:r>
          </w:p>
        </w:tc>
      </w:tr>
      <w:tr w:rsidR="004678B8" w14:paraId="69A8AA70" w14:textId="77777777">
        <w:trPr>
          <w:trHeight w:val="280"/>
        </w:trPr>
        <w:tc>
          <w:tcPr>
            <w:tcW w:w="744" w:type="dxa"/>
          </w:tcPr>
          <w:p w14:paraId="72ED2072" w14:textId="77777777" w:rsidR="004678B8" w:rsidRDefault="00C43813">
            <w:pPr>
              <w:pStyle w:val="TableParagraph"/>
              <w:spacing w:before="19"/>
              <w:ind w:right="128"/>
              <w:jc w:val="right"/>
              <w:rPr>
                <w:sz w:val="20"/>
              </w:rPr>
            </w:pPr>
            <w:r>
              <w:rPr>
                <w:sz w:val="20"/>
              </w:rPr>
              <w:t>7. %5</w:t>
            </w:r>
          </w:p>
        </w:tc>
        <w:tc>
          <w:tcPr>
            <w:tcW w:w="576" w:type="dxa"/>
          </w:tcPr>
          <w:p w14:paraId="0E02B3BF" w14:textId="77777777" w:rsidR="004678B8" w:rsidRDefault="00C43813">
            <w:pPr>
              <w:pStyle w:val="TableParagraph"/>
              <w:spacing w:before="19"/>
              <w:ind w:left="61" w:right="51"/>
              <w:jc w:val="center"/>
              <w:rPr>
                <w:sz w:val="20"/>
              </w:rPr>
            </w:pPr>
            <w:r>
              <w:rPr>
                <w:sz w:val="20"/>
              </w:rPr>
              <w:t>2,7</w:t>
            </w:r>
          </w:p>
        </w:tc>
        <w:tc>
          <w:tcPr>
            <w:tcW w:w="577" w:type="dxa"/>
          </w:tcPr>
          <w:p w14:paraId="18B66375" w14:textId="77777777" w:rsidR="004678B8" w:rsidRDefault="00C43813">
            <w:pPr>
              <w:pStyle w:val="TableParagraph"/>
              <w:spacing w:before="19"/>
              <w:ind w:left="163"/>
              <w:rPr>
                <w:sz w:val="20"/>
              </w:rPr>
            </w:pPr>
            <w:r>
              <w:rPr>
                <w:sz w:val="20"/>
              </w:rPr>
              <w:t>2,9</w:t>
            </w:r>
          </w:p>
        </w:tc>
        <w:tc>
          <w:tcPr>
            <w:tcW w:w="576" w:type="dxa"/>
          </w:tcPr>
          <w:p w14:paraId="28123468" w14:textId="77777777" w:rsidR="004678B8" w:rsidRDefault="00C43813">
            <w:pPr>
              <w:pStyle w:val="TableParagraph"/>
              <w:spacing w:before="19"/>
              <w:ind w:right="151"/>
              <w:jc w:val="right"/>
              <w:rPr>
                <w:sz w:val="20"/>
              </w:rPr>
            </w:pPr>
            <w:r>
              <w:rPr>
                <w:sz w:val="20"/>
              </w:rPr>
              <w:t>2,8</w:t>
            </w:r>
          </w:p>
        </w:tc>
        <w:tc>
          <w:tcPr>
            <w:tcW w:w="576" w:type="dxa"/>
          </w:tcPr>
          <w:p w14:paraId="5D713666" w14:textId="77777777" w:rsidR="004678B8" w:rsidRDefault="00C43813">
            <w:pPr>
              <w:pStyle w:val="TableParagraph"/>
              <w:spacing w:before="19"/>
              <w:ind w:left="162"/>
              <w:rPr>
                <w:sz w:val="20"/>
              </w:rPr>
            </w:pPr>
            <w:r>
              <w:rPr>
                <w:sz w:val="20"/>
              </w:rPr>
              <w:t>2,8</w:t>
            </w:r>
          </w:p>
        </w:tc>
        <w:tc>
          <w:tcPr>
            <w:tcW w:w="579" w:type="dxa"/>
          </w:tcPr>
          <w:p w14:paraId="5B40BEDF" w14:textId="77777777" w:rsidR="004678B8" w:rsidRDefault="00C43813">
            <w:pPr>
              <w:pStyle w:val="TableParagraph"/>
              <w:spacing w:before="19"/>
              <w:ind w:left="67" w:right="61"/>
              <w:jc w:val="center"/>
              <w:rPr>
                <w:sz w:val="20"/>
              </w:rPr>
            </w:pPr>
            <w:r>
              <w:rPr>
                <w:sz w:val="20"/>
              </w:rPr>
              <w:t>2,9</w:t>
            </w:r>
          </w:p>
        </w:tc>
        <w:tc>
          <w:tcPr>
            <w:tcW w:w="576" w:type="dxa"/>
          </w:tcPr>
          <w:p w14:paraId="5DE7465B" w14:textId="77777777" w:rsidR="004678B8" w:rsidRDefault="00C43813">
            <w:pPr>
              <w:pStyle w:val="TableParagraph"/>
              <w:spacing w:before="19"/>
              <w:ind w:left="60" w:right="56"/>
              <w:jc w:val="center"/>
              <w:rPr>
                <w:sz w:val="20"/>
              </w:rPr>
            </w:pPr>
            <w:r>
              <w:rPr>
                <w:sz w:val="20"/>
              </w:rPr>
              <w:t>2,9</w:t>
            </w:r>
          </w:p>
        </w:tc>
        <w:tc>
          <w:tcPr>
            <w:tcW w:w="576" w:type="dxa"/>
          </w:tcPr>
          <w:p w14:paraId="0C82E6A1" w14:textId="77777777" w:rsidR="004678B8" w:rsidRDefault="00C43813">
            <w:pPr>
              <w:pStyle w:val="TableParagraph"/>
              <w:spacing w:before="19"/>
              <w:ind w:right="151"/>
              <w:jc w:val="right"/>
              <w:rPr>
                <w:sz w:val="20"/>
              </w:rPr>
            </w:pPr>
            <w:r>
              <w:rPr>
                <w:sz w:val="20"/>
              </w:rPr>
              <w:t>2,9</w:t>
            </w:r>
          </w:p>
        </w:tc>
        <w:tc>
          <w:tcPr>
            <w:tcW w:w="579" w:type="dxa"/>
          </w:tcPr>
          <w:p w14:paraId="14D6729A" w14:textId="77777777" w:rsidR="004678B8" w:rsidRDefault="00C43813">
            <w:pPr>
              <w:pStyle w:val="TableParagraph"/>
              <w:spacing w:before="19"/>
              <w:ind w:right="154"/>
              <w:jc w:val="right"/>
              <w:rPr>
                <w:sz w:val="20"/>
              </w:rPr>
            </w:pPr>
            <w:r>
              <w:rPr>
                <w:sz w:val="20"/>
              </w:rPr>
              <w:t>2,8</w:t>
            </w:r>
          </w:p>
        </w:tc>
        <w:tc>
          <w:tcPr>
            <w:tcW w:w="576" w:type="dxa"/>
          </w:tcPr>
          <w:p w14:paraId="01F735B2" w14:textId="77777777" w:rsidR="004678B8" w:rsidRDefault="00C43813">
            <w:pPr>
              <w:pStyle w:val="TableParagraph"/>
              <w:spacing w:before="19"/>
              <w:ind w:left="61" w:right="52"/>
              <w:jc w:val="center"/>
              <w:rPr>
                <w:sz w:val="20"/>
              </w:rPr>
            </w:pPr>
            <w:r>
              <w:rPr>
                <w:sz w:val="20"/>
              </w:rPr>
              <w:t>2,9</w:t>
            </w:r>
          </w:p>
        </w:tc>
        <w:tc>
          <w:tcPr>
            <w:tcW w:w="578" w:type="dxa"/>
          </w:tcPr>
          <w:p w14:paraId="03D3A68A" w14:textId="77777777" w:rsidR="004678B8" w:rsidRDefault="00C43813">
            <w:pPr>
              <w:pStyle w:val="TableParagraph"/>
              <w:spacing w:before="19"/>
              <w:ind w:left="47" w:right="40"/>
              <w:jc w:val="center"/>
              <w:rPr>
                <w:sz w:val="20"/>
              </w:rPr>
            </w:pPr>
            <w:r>
              <w:rPr>
                <w:sz w:val="20"/>
              </w:rPr>
              <w:t>2,8</w:t>
            </w:r>
          </w:p>
        </w:tc>
      </w:tr>
      <w:tr w:rsidR="004678B8" w14:paraId="0F080AE9" w14:textId="77777777">
        <w:trPr>
          <w:trHeight w:val="282"/>
        </w:trPr>
        <w:tc>
          <w:tcPr>
            <w:tcW w:w="744" w:type="dxa"/>
          </w:tcPr>
          <w:p w14:paraId="069F8544" w14:textId="77777777" w:rsidR="004678B8" w:rsidRDefault="00C43813">
            <w:pPr>
              <w:pStyle w:val="TableParagraph"/>
              <w:spacing w:before="19"/>
              <w:ind w:right="128"/>
              <w:jc w:val="right"/>
              <w:rPr>
                <w:sz w:val="20"/>
              </w:rPr>
            </w:pPr>
            <w:r>
              <w:rPr>
                <w:sz w:val="20"/>
              </w:rPr>
              <w:t>8. %5</w:t>
            </w:r>
          </w:p>
        </w:tc>
        <w:tc>
          <w:tcPr>
            <w:tcW w:w="576" w:type="dxa"/>
          </w:tcPr>
          <w:p w14:paraId="30C82C30" w14:textId="77777777" w:rsidR="004678B8" w:rsidRDefault="00C43813">
            <w:pPr>
              <w:pStyle w:val="TableParagraph"/>
              <w:spacing w:before="19"/>
              <w:ind w:left="61" w:right="51"/>
              <w:jc w:val="center"/>
              <w:rPr>
                <w:sz w:val="20"/>
              </w:rPr>
            </w:pPr>
            <w:r>
              <w:rPr>
                <w:sz w:val="20"/>
              </w:rPr>
              <w:t>3,0</w:t>
            </w:r>
          </w:p>
        </w:tc>
        <w:tc>
          <w:tcPr>
            <w:tcW w:w="577" w:type="dxa"/>
          </w:tcPr>
          <w:p w14:paraId="0A5406E8" w14:textId="77777777" w:rsidR="004678B8" w:rsidRDefault="00C43813">
            <w:pPr>
              <w:pStyle w:val="TableParagraph"/>
              <w:spacing w:before="19"/>
              <w:ind w:left="163"/>
              <w:rPr>
                <w:sz w:val="20"/>
              </w:rPr>
            </w:pPr>
            <w:r>
              <w:rPr>
                <w:sz w:val="20"/>
              </w:rPr>
              <w:t>3,1</w:t>
            </w:r>
          </w:p>
        </w:tc>
        <w:tc>
          <w:tcPr>
            <w:tcW w:w="576" w:type="dxa"/>
          </w:tcPr>
          <w:p w14:paraId="5499A11C" w14:textId="77777777" w:rsidR="004678B8" w:rsidRDefault="00C43813">
            <w:pPr>
              <w:pStyle w:val="TableParagraph"/>
              <w:spacing w:before="19"/>
              <w:ind w:right="151"/>
              <w:jc w:val="right"/>
              <w:rPr>
                <w:sz w:val="20"/>
              </w:rPr>
            </w:pPr>
            <w:r>
              <w:rPr>
                <w:sz w:val="20"/>
              </w:rPr>
              <w:t>3,1</w:t>
            </w:r>
          </w:p>
        </w:tc>
        <w:tc>
          <w:tcPr>
            <w:tcW w:w="576" w:type="dxa"/>
          </w:tcPr>
          <w:p w14:paraId="24C69D2B" w14:textId="77777777" w:rsidR="004678B8" w:rsidRDefault="00C43813">
            <w:pPr>
              <w:pStyle w:val="TableParagraph"/>
              <w:spacing w:before="19"/>
              <w:ind w:left="162"/>
              <w:rPr>
                <w:sz w:val="20"/>
              </w:rPr>
            </w:pPr>
            <w:r>
              <w:rPr>
                <w:sz w:val="20"/>
              </w:rPr>
              <w:t>3,1</w:t>
            </w:r>
          </w:p>
        </w:tc>
        <w:tc>
          <w:tcPr>
            <w:tcW w:w="579" w:type="dxa"/>
          </w:tcPr>
          <w:p w14:paraId="728846F8" w14:textId="77777777" w:rsidR="004678B8" w:rsidRDefault="00C43813">
            <w:pPr>
              <w:pStyle w:val="TableParagraph"/>
              <w:spacing w:before="19"/>
              <w:ind w:left="67" w:right="61"/>
              <w:jc w:val="center"/>
              <w:rPr>
                <w:sz w:val="20"/>
              </w:rPr>
            </w:pPr>
            <w:r>
              <w:rPr>
                <w:sz w:val="20"/>
              </w:rPr>
              <w:t>3,2</w:t>
            </w:r>
          </w:p>
        </w:tc>
        <w:tc>
          <w:tcPr>
            <w:tcW w:w="576" w:type="dxa"/>
          </w:tcPr>
          <w:p w14:paraId="71179BD1" w14:textId="77777777" w:rsidR="004678B8" w:rsidRDefault="00C43813">
            <w:pPr>
              <w:pStyle w:val="TableParagraph"/>
              <w:spacing w:before="19"/>
              <w:ind w:left="60" w:right="56"/>
              <w:jc w:val="center"/>
              <w:rPr>
                <w:sz w:val="20"/>
              </w:rPr>
            </w:pPr>
            <w:r>
              <w:rPr>
                <w:sz w:val="20"/>
              </w:rPr>
              <w:t>3,1</w:t>
            </w:r>
          </w:p>
        </w:tc>
        <w:tc>
          <w:tcPr>
            <w:tcW w:w="576" w:type="dxa"/>
          </w:tcPr>
          <w:p w14:paraId="31C1875B" w14:textId="77777777" w:rsidR="004678B8" w:rsidRDefault="00C43813">
            <w:pPr>
              <w:pStyle w:val="TableParagraph"/>
              <w:spacing w:before="19"/>
              <w:ind w:right="151"/>
              <w:jc w:val="right"/>
              <w:rPr>
                <w:sz w:val="20"/>
              </w:rPr>
            </w:pPr>
            <w:r>
              <w:rPr>
                <w:sz w:val="20"/>
              </w:rPr>
              <w:t>3,1</w:t>
            </w:r>
          </w:p>
        </w:tc>
        <w:tc>
          <w:tcPr>
            <w:tcW w:w="579" w:type="dxa"/>
          </w:tcPr>
          <w:p w14:paraId="68726D39" w14:textId="77777777" w:rsidR="004678B8" w:rsidRDefault="00C43813">
            <w:pPr>
              <w:pStyle w:val="TableParagraph"/>
              <w:spacing w:before="19"/>
              <w:ind w:right="154"/>
              <w:jc w:val="right"/>
              <w:rPr>
                <w:sz w:val="20"/>
              </w:rPr>
            </w:pPr>
            <w:r>
              <w:rPr>
                <w:sz w:val="20"/>
              </w:rPr>
              <w:t>3,1</w:t>
            </w:r>
          </w:p>
        </w:tc>
        <w:tc>
          <w:tcPr>
            <w:tcW w:w="576" w:type="dxa"/>
          </w:tcPr>
          <w:p w14:paraId="08D50245" w14:textId="77777777" w:rsidR="004678B8" w:rsidRDefault="00C43813">
            <w:pPr>
              <w:pStyle w:val="TableParagraph"/>
              <w:spacing w:before="19"/>
              <w:ind w:left="61" w:right="52"/>
              <w:jc w:val="center"/>
              <w:rPr>
                <w:sz w:val="20"/>
              </w:rPr>
            </w:pPr>
            <w:r>
              <w:rPr>
                <w:sz w:val="20"/>
              </w:rPr>
              <w:t>3,1</w:t>
            </w:r>
          </w:p>
        </w:tc>
        <w:tc>
          <w:tcPr>
            <w:tcW w:w="578" w:type="dxa"/>
          </w:tcPr>
          <w:p w14:paraId="6EC4CD62" w14:textId="77777777" w:rsidR="004678B8" w:rsidRDefault="00C43813">
            <w:pPr>
              <w:pStyle w:val="TableParagraph"/>
              <w:spacing w:before="19"/>
              <w:ind w:left="47" w:right="40"/>
              <w:jc w:val="center"/>
              <w:rPr>
                <w:sz w:val="20"/>
              </w:rPr>
            </w:pPr>
            <w:r>
              <w:rPr>
                <w:sz w:val="20"/>
              </w:rPr>
              <w:t>3,1</w:t>
            </w:r>
          </w:p>
        </w:tc>
      </w:tr>
      <w:tr w:rsidR="004678B8" w14:paraId="2E5DC9D8" w14:textId="77777777">
        <w:trPr>
          <w:trHeight w:val="280"/>
        </w:trPr>
        <w:tc>
          <w:tcPr>
            <w:tcW w:w="744" w:type="dxa"/>
          </w:tcPr>
          <w:p w14:paraId="42974C1C" w14:textId="77777777" w:rsidR="004678B8" w:rsidRDefault="00C43813">
            <w:pPr>
              <w:pStyle w:val="TableParagraph"/>
              <w:spacing w:before="19"/>
              <w:ind w:right="128"/>
              <w:jc w:val="right"/>
              <w:rPr>
                <w:sz w:val="20"/>
              </w:rPr>
            </w:pPr>
            <w:r>
              <w:rPr>
                <w:sz w:val="20"/>
              </w:rPr>
              <w:t>9. %5</w:t>
            </w:r>
          </w:p>
        </w:tc>
        <w:tc>
          <w:tcPr>
            <w:tcW w:w="576" w:type="dxa"/>
          </w:tcPr>
          <w:p w14:paraId="414FA23E" w14:textId="77777777" w:rsidR="004678B8" w:rsidRDefault="00C43813">
            <w:pPr>
              <w:pStyle w:val="TableParagraph"/>
              <w:spacing w:before="19"/>
              <w:ind w:left="61" w:right="51"/>
              <w:jc w:val="center"/>
              <w:rPr>
                <w:sz w:val="20"/>
              </w:rPr>
            </w:pPr>
            <w:r>
              <w:rPr>
                <w:sz w:val="20"/>
              </w:rPr>
              <w:t>3,3</w:t>
            </w:r>
          </w:p>
        </w:tc>
        <w:tc>
          <w:tcPr>
            <w:tcW w:w="577" w:type="dxa"/>
          </w:tcPr>
          <w:p w14:paraId="270FF6B9" w14:textId="77777777" w:rsidR="004678B8" w:rsidRDefault="00C43813">
            <w:pPr>
              <w:pStyle w:val="TableParagraph"/>
              <w:spacing w:before="19"/>
              <w:ind w:left="163"/>
              <w:rPr>
                <w:sz w:val="20"/>
              </w:rPr>
            </w:pPr>
            <w:r>
              <w:rPr>
                <w:sz w:val="20"/>
              </w:rPr>
              <w:t>3,4</w:t>
            </w:r>
          </w:p>
        </w:tc>
        <w:tc>
          <w:tcPr>
            <w:tcW w:w="576" w:type="dxa"/>
          </w:tcPr>
          <w:p w14:paraId="2A78D4A6" w14:textId="77777777" w:rsidR="004678B8" w:rsidRDefault="00C43813">
            <w:pPr>
              <w:pStyle w:val="TableParagraph"/>
              <w:spacing w:before="19"/>
              <w:ind w:right="151"/>
              <w:jc w:val="right"/>
              <w:rPr>
                <w:sz w:val="20"/>
              </w:rPr>
            </w:pPr>
            <w:r>
              <w:rPr>
                <w:sz w:val="20"/>
              </w:rPr>
              <w:t>3,4</w:t>
            </w:r>
          </w:p>
        </w:tc>
        <w:tc>
          <w:tcPr>
            <w:tcW w:w="576" w:type="dxa"/>
          </w:tcPr>
          <w:p w14:paraId="7882BC0B" w14:textId="77777777" w:rsidR="004678B8" w:rsidRDefault="00C43813">
            <w:pPr>
              <w:pStyle w:val="TableParagraph"/>
              <w:spacing w:before="19"/>
              <w:ind w:left="162"/>
              <w:rPr>
                <w:sz w:val="20"/>
              </w:rPr>
            </w:pPr>
            <w:r>
              <w:rPr>
                <w:sz w:val="20"/>
              </w:rPr>
              <w:t>3,3</w:t>
            </w:r>
          </w:p>
        </w:tc>
        <w:tc>
          <w:tcPr>
            <w:tcW w:w="579" w:type="dxa"/>
          </w:tcPr>
          <w:p w14:paraId="4A74E6BC" w14:textId="77777777" w:rsidR="004678B8" w:rsidRDefault="00C43813">
            <w:pPr>
              <w:pStyle w:val="TableParagraph"/>
              <w:spacing w:before="19"/>
              <w:ind w:left="67" w:right="61"/>
              <w:jc w:val="center"/>
              <w:rPr>
                <w:sz w:val="20"/>
              </w:rPr>
            </w:pPr>
            <w:r>
              <w:rPr>
                <w:sz w:val="20"/>
              </w:rPr>
              <w:t>3,4</w:t>
            </w:r>
          </w:p>
        </w:tc>
        <w:tc>
          <w:tcPr>
            <w:tcW w:w="576" w:type="dxa"/>
          </w:tcPr>
          <w:p w14:paraId="01C49424" w14:textId="77777777" w:rsidR="004678B8" w:rsidRDefault="00C43813">
            <w:pPr>
              <w:pStyle w:val="TableParagraph"/>
              <w:spacing w:before="19"/>
              <w:ind w:left="60" w:right="56"/>
              <w:jc w:val="center"/>
              <w:rPr>
                <w:sz w:val="20"/>
              </w:rPr>
            </w:pPr>
            <w:r>
              <w:rPr>
                <w:sz w:val="20"/>
              </w:rPr>
              <w:t>3,4</w:t>
            </w:r>
          </w:p>
        </w:tc>
        <w:tc>
          <w:tcPr>
            <w:tcW w:w="576" w:type="dxa"/>
          </w:tcPr>
          <w:p w14:paraId="6D73D462" w14:textId="77777777" w:rsidR="004678B8" w:rsidRDefault="00C43813">
            <w:pPr>
              <w:pStyle w:val="TableParagraph"/>
              <w:spacing w:before="19"/>
              <w:ind w:right="151"/>
              <w:jc w:val="right"/>
              <w:rPr>
                <w:sz w:val="20"/>
              </w:rPr>
            </w:pPr>
            <w:r>
              <w:rPr>
                <w:sz w:val="20"/>
              </w:rPr>
              <w:t>3,4</w:t>
            </w:r>
          </w:p>
        </w:tc>
        <w:tc>
          <w:tcPr>
            <w:tcW w:w="579" w:type="dxa"/>
          </w:tcPr>
          <w:p w14:paraId="0FA7B35C" w14:textId="77777777" w:rsidR="004678B8" w:rsidRDefault="00C43813">
            <w:pPr>
              <w:pStyle w:val="TableParagraph"/>
              <w:spacing w:before="19"/>
              <w:ind w:right="154"/>
              <w:jc w:val="right"/>
              <w:rPr>
                <w:sz w:val="20"/>
              </w:rPr>
            </w:pPr>
            <w:r>
              <w:rPr>
                <w:sz w:val="20"/>
              </w:rPr>
              <w:t>3,4</w:t>
            </w:r>
          </w:p>
        </w:tc>
        <w:tc>
          <w:tcPr>
            <w:tcW w:w="576" w:type="dxa"/>
          </w:tcPr>
          <w:p w14:paraId="2F988F4A" w14:textId="77777777" w:rsidR="004678B8" w:rsidRDefault="00C43813">
            <w:pPr>
              <w:pStyle w:val="TableParagraph"/>
              <w:spacing w:before="19"/>
              <w:ind w:left="61" w:right="52"/>
              <w:jc w:val="center"/>
              <w:rPr>
                <w:sz w:val="20"/>
              </w:rPr>
            </w:pPr>
            <w:r>
              <w:rPr>
                <w:sz w:val="20"/>
              </w:rPr>
              <w:t>3,4</w:t>
            </w:r>
          </w:p>
        </w:tc>
        <w:tc>
          <w:tcPr>
            <w:tcW w:w="578" w:type="dxa"/>
          </w:tcPr>
          <w:p w14:paraId="0ABDCC93" w14:textId="77777777" w:rsidR="004678B8" w:rsidRDefault="00C43813">
            <w:pPr>
              <w:pStyle w:val="TableParagraph"/>
              <w:spacing w:before="19"/>
              <w:ind w:left="47" w:right="40"/>
              <w:jc w:val="center"/>
              <w:rPr>
                <w:sz w:val="20"/>
              </w:rPr>
            </w:pPr>
            <w:r>
              <w:rPr>
                <w:sz w:val="20"/>
              </w:rPr>
              <w:t>3,4</w:t>
            </w:r>
          </w:p>
        </w:tc>
      </w:tr>
      <w:tr w:rsidR="004678B8" w14:paraId="4AACB9DB" w14:textId="77777777">
        <w:trPr>
          <w:trHeight w:val="280"/>
        </w:trPr>
        <w:tc>
          <w:tcPr>
            <w:tcW w:w="744" w:type="dxa"/>
          </w:tcPr>
          <w:p w14:paraId="5F151DE9" w14:textId="77777777" w:rsidR="004678B8" w:rsidRDefault="00C43813">
            <w:pPr>
              <w:pStyle w:val="TableParagraph"/>
              <w:spacing w:before="19"/>
              <w:ind w:right="78"/>
              <w:jc w:val="right"/>
              <w:rPr>
                <w:sz w:val="20"/>
              </w:rPr>
            </w:pPr>
            <w:r>
              <w:rPr>
                <w:sz w:val="20"/>
              </w:rPr>
              <w:t>10. %5</w:t>
            </w:r>
          </w:p>
        </w:tc>
        <w:tc>
          <w:tcPr>
            <w:tcW w:w="576" w:type="dxa"/>
          </w:tcPr>
          <w:p w14:paraId="4829678F" w14:textId="77777777" w:rsidR="004678B8" w:rsidRDefault="00C43813">
            <w:pPr>
              <w:pStyle w:val="TableParagraph"/>
              <w:spacing w:before="19"/>
              <w:ind w:left="61" w:right="51"/>
              <w:jc w:val="center"/>
              <w:rPr>
                <w:sz w:val="20"/>
              </w:rPr>
            </w:pPr>
            <w:r>
              <w:rPr>
                <w:sz w:val="20"/>
              </w:rPr>
              <w:t>3,6</w:t>
            </w:r>
          </w:p>
        </w:tc>
        <w:tc>
          <w:tcPr>
            <w:tcW w:w="577" w:type="dxa"/>
          </w:tcPr>
          <w:p w14:paraId="7776B2B6" w14:textId="77777777" w:rsidR="004678B8" w:rsidRDefault="00C43813">
            <w:pPr>
              <w:pStyle w:val="TableParagraph"/>
              <w:spacing w:before="19"/>
              <w:ind w:left="163"/>
              <w:rPr>
                <w:sz w:val="20"/>
              </w:rPr>
            </w:pPr>
            <w:r>
              <w:rPr>
                <w:sz w:val="20"/>
              </w:rPr>
              <w:t>3,7</w:t>
            </w:r>
          </w:p>
        </w:tc>
        <w:tc>
          <w:tcPr>
            <w:tcW w:w="576" w:type="dxa"/>
          </w:tcPr>
          <w:p w14:paraId="1FB2E130" w14:textId="77777777" w:rsidR="004678B8" w:rsidRDefault="00C43813">
            <w:pPr>
              <w:pStyle w:val="TableParagraph"/>
              <w:spacing w:before="19"/>
              <w:ind w:right="151"/>
              <w:jc w:val="right"/>
              <w:rPr>
                <w:sz w:val="20"/>
              </w:rPr>
            </w:pPr>
            <w:r>
              <w:rPr>
                <w:sz w:val="20"/>
              </w:rPr>
              <w:t>3,7</w:t>
            </w:r>
          </w:p>
        </w:tc>
        <w:tc>
          <w:tcPr>
            <w:tcW w:w="576" w:type="dxa"/>
          </w:tcPr>
          <w:p w14:paraId="2C75A5A9" w14:textId="77777777" w:rsidR="004678B8" w:rsidRDefault="00C43813">
            <w:pPr>
              <w:pStyle w:val="TableParagraph"/>
              <w:spacing w:before="19"/>
              <w:ind w:left="162"/>
              <w:rPr>
                <w:sz w:val="20"/>
              </w:rPr>
            </w:pPr>
            <w:r>
              <w:rPr>
                <w:sz w:val="20"/>
              </w:rPr>
              <w:t>3,7</w:t>
            </w:r>
          </w:p>
        </w:tc>
        <w:tc>
          <w:tcPr>
            <w:tcW w:w="579" w:type="dxa"/>
          </w:tcPr>
          <w:p w14:paraId="38611937" w14:textId="77777777" w:rsidR="004678B8" w:rsidRDefault="00C43813">
            <w:pPr>
              <w:pStyle w:val="TableParagraph"/>
              <w:spacing w:before="19"/>
              <w:ind w:left="67" w:right="61"/>
              <w:jc w:val="center"/>
              <w:rPr>
                <w:sz w:val="20"/>
              </w:rPr>
            </w:pPr>
            <w:r>
              <w:rPr>
                <w:sz w:val="20"/>
              </w:rPr>
              <w:t>3,7</w:t>
            </w:r>
          </w:p>
        </w:tc>
        <w:tc>
          <w:tcPr>
            <w:tcW w:w="576" w:type="dxa"/>
          </w:tcPr>
          <w:p w14:paraId="00111E23" w14:textId="77777777" w:rsidR="004678B8" w:rsidRDefault="00C43813">
            <w:pPr>
              <w:pStyle w:val="TableParagraph"/>
              <w:spacing w:before="19"/>
              <w:ind w:left="60" w:right="56"/>
              <w:jc w:val="center"/>
              <w:rPr>
                <w:sz w:val="20"/>
              </w:rPr>
            </w:pPr>
            <w:r>
              <w:rPr>
                <w:sz w:val="20"/>
              </w:rPr>
              <w:t>3,7</w:t>
            </w:r>
          </w:p>
        </w:tc>
        <w:tc>
          <w:tcPr>
            <w:tcW w:w="576" w:type="dxa"/>
          </w:tcPr>
          <w:p w14:paraId="2BBDDF4F" w14:textId="77777777" w:rsidR="004678B8" w:rsidRDefault="00C43813">
            <w:pPr>
              <w:pStyle w:val="TableParagraph"/>
              <w:spacing w:before="19"/>
              <w:ind w:right="151"/>
              <w:jc w:val="right"/>
              <w:rPr>
                <w:sz w:val="20"/>
              </w:rPr>
            </w:pPr>
            <w:r>
              <w:rPr>
                <w:sz w:val="20"/>
              </w:rPr>
              <w:t>3,7</w:t>
            </w:r>
          </w:p>
        </w:tc>
        <w:tc>
          <w:tcPr>
            <w:tcW w:w="579" w:type="dxa"/>
          </w:tcPr>
          <w:p w14:paraId="2E2CB531" w14:textId="77777777" w:rsidR="004678B8" w:rsidRDefault="00C43813">
            <w:pPr>
              <w:pStyle w:val="TableParagraph"/>
              <w:spacing w:before="19"/>
              <w:ind w:right="154"/>
              <w:jc w:val="right"/>
              <w:rPr>
                <w:sz w:val="20"/>
              </w:rPr>
            </w:pPr>
            <w:r>
              <w:rPr>
                <w:sz w:val="20"/>
              </w:rPr>
              <w:t>3,7</w:t>
            </w:r>
          </w:p>
        </w:tc>
        <w:tc>
          <w:tcPr>
            <w:tcW w:w="576" w:type="dxa"/>
          </w:tcPr>
          <w:p w14:paraId="042FD19A" w14:textId="77777777" w:rsidR="004678B8" w:rsidRDefault="00C43813">
            <w:pPr>
              <w:pStyle w:val="TableParagraph"/>
              <w:spacing w:before="19"/>
              <w:ind w:left="61" w:right="52"/>
              <w:jc w:val="center"/>
              <w:rPr>
                <w:sz w:val="20"/>
              </w:rPr>
            </w:pPr>
            <w:r>
              <w:rPr>
                <w:sz w:val="20"/>
              </w:rPr>
              <w:t>3,7</w:t>
            </w:r>
          </w:p>
        </w:tc>
        <w:tc>
          <w:tcPr>
            <w:tcW w:w="578" w:type="dxa"/>
          </w:tcPr>
          <w:p w14:paraId="3988A849" w14:textId="77777777" w:rsidR="004678B8" w:rsidRDefault="00C43813">
            <w:pPr>
              <w:pStyle w:val="TableParagraph"/>
              <w:spacing w:before="19"/>
              <w:ind w:left="47" w:right="40"/>
              <w:jc w:val="center"/>
              <w:rPr>
                <w:sz w:val="20"/>
              </w:rPr>
            </w:pPr>
            <w:r>
              <w:rPr>
                <w:sz w:val="20"/>
              </w:rPr>
              <w:t>3,7</w:t>
            </w:r>
          </w:p>
        </w:tc>
      </w:tr>
      <w:tr w:rsidR="004678B8" w14:paraId="41C8E158" w14:textId="77777777">
        <w:trPr>
          <w:trHeight w:val="280"/>
        </w:trPr>
        <w:tc>
          <w:tcPr>
            <w:tcW w:w="744" w:type="dxa"/>
          </w:tcPr>
          <w:p w14:paraId="5F62EF62" w14:textId="77777777" w:rsidR="004678B8" w:rsidRDefault="00C43813">
            <w:pPr>
              <w:pStyle w:val="TableParagraph"/>
              <w:spacing w:before="19"/>
              <w:ind w:right="78"/>
              <w:jc w:val="right"/>
              <w:rPr>
                <w:sz w:val="20"/>
              </w:rPr>
            </w:pPr>
            <w:r>
              <w:rPr>
                <w:sz w:val="20"/>
              </w:rPr>
              <w:t>11. %5</w:t>
            </w:r>
          </w:p>
        </w:tc>
        <w:tc>
          <w:tcPr>
            <w:tcW w:w="576" w:type="dxa"/>
          </w:tcPr>
          <w:p w14:paraId="718660DC" w14:textId="77777777" w:rsidR="004678B8" w:rsidRDefault="00C43813">
            <w:pPr>
              <w:pStyle w:val="TableParagraph"/>
              <w:spacing w:before="19"/>
              <w:ind w:left="61" w:right="51"/>
              <w:jc w:val="center"/>
              <w:rPr>
                <w:sz w:val="20"/>
              </w:rPr>
            </w:pPr>
            <w:r>
              <w:rPr>
                <w:sz w:val="20"/>
              </w:rPr>
              <w:t>3,9</w:t>
            </w:r>
          </w:p>
        </w:tc>
        <w:tc>
          <w:tcPr>
            <w:tcW w:w="577" w:type="dxa"/>
          </w:tcPr>
          <w:p w14:paraId="4B3EC518" w14:textId="77777777" w:rsidR="004678B8" w:rsidRDefault="00C43813">
            <w:pPr>
              <w:pStyle w:val="TableParagraph"/>
              <w:spacing w:before="19"/>
              <w:ind w:left="163"/>
              <w:rPr>
                <w:sz w:val="20"/>
              </w:rPr>
            </w:pPr>
            <w:r>
              <w:rPr>
                <w:sz w:val="20"/>
              </w:rPr>
              <w:t>4,0</w:t>
            </w:r>
          </w:p>
        </w:tc>
        <w:tc>
          <w:tcPr>
            <w:tcW w:w="576" w:type="dxa"/>
          </w:tcPr>
          <w:p w14:paraId="421BF639" w14:textId="77777777" w:rsidR="004678B8" w:rsidRDefault="00C43813">
            <w:pPr>
              <w:pStyle w:val="TableParagraph"/>
              <w:spacing w:before="19"/>
              <w:ind w:right="151"/>
              <w:jc w:val="right"/>
              <w:rPr>
                <w:sz w:val="20"/>
              </w:rPr>
            </w:pPr>
            <w:r>
              <w:rPr>
                <w:sz w:val="20"/>
              </w:rPr>
              <w:t>4,0</w:t>
            </w:r>
          </w:p>
        </w:tc>
        <w:tc>
          <w:tcPr>
            <w:tcW w:w="576" w:type="dxa"/>
          </w:tcPr>
          <w:p w14:paraId="45C1ADA4" w14:textId="77777777" w:rsidR="004678B8" w:rsidRDefault="00C43813">
            <w:pPr>
              <w:pStyle w:val="TableParagraph"/>
              <w:spacing w:before="19"/>
              <w:ind w:left="162"/>
              <w:rPr>
                <w:sz w:val="20"/>
              </w:rPr>
            </w:pPr>
            <w:r>
              <w:rPr>
                <w:sz w:val="20"/>
              </w:rPr>
              <w:t>4,0</w:t>
            </w:r>
          </w:p>
        </w:tc>
        <w:tc>
          <w:tcPr>
            <w:tcW w:w="579" w:type="dxa"/>
          </w:tcPr>
          <w:p w14:paraId="322F4A9D" w14:textId="77777777" w:rsidR="004678B8" w:rsidRDefault="00C43813">
            <w:pPr>
              <w:pStyle w:val="TableParagraph"/>
              <w:spacing w:before="19"/>
              <w:ind w:left="67" w:right="61"/>
              <w:jc w:val="center"/>
              <w:rPr>
                <w:sz w:val="20"/>
              </w:rPr>
            </w:pPr>
            <w:r>
              <w:rPr>
                <w:sz w:val="20"/>
              </w:rPr>
              <w:t>4,1</w:t>
            </w:r>
          </w:p>
        </w:tc>
        <w:tc>
          <w:tcPr>
            <w:tcW w:w="576" w:type="dxa"/>
          </w:tcPr>
          <w:p w14:paraId="5B4E414D" w14:textId="77777777" w:rsidR="004678B8" w:rsidRDefault="00C43813">
            <w:pPr>
              <w:pStyle w:val="TableParagraph"/>
              <w:spacing w:before="19"/>
              <w:ind w:left="60" w:right="56"/>
              <w:jc w:val="center"/>
              <w:rPr>
                <w:sz w:val="20"/>
              </w:rPr>
            </w:pPr>
            <w:r>
              <w:rPr>
                <w:sz w:val="20"/>
              </w:rPr>
              <w:t>4,0</w:t>
            </w:r>
          </w:p>
        </w:tc>
        <w:tc>
          <w:tcPr>
            <w:tcW w:w="576" w:type="dxa"/>
          </w:tcPr>
          <w:p w14:paraId="642BFFC3" w14:textId="77777777" w:rsidR="004678B8" w:rsidRDefault="00C43813">
            <w:pPr>
              <w:pStyle w:val="TableParagraph"/>
              <w:spacing w:before="19"/>
              <w:ind w:right="151"/>
              <w:jc w:val="right"/>
              <w:rPr>
                <w:sz w:val="20"/>
              </w:rPr>
            </w:pPr>
            <w:r>
              <w:rPr>
                <w:sz w:val="20"/>
              </w:rPr>
              <w:t>4,0</w:t>
            </w:r>
          </w:p>
        </w:tc>
        <w:tc>
          <w:tcPr>
            <w:tcW w:w="579" w:type="dxa"/>
          </w:tcPr>
          <w:p w14:paraId="06FFBF0C" w14:textId="77777777" w:rsidR="004678B8" w:rsidRDefault="00C43813">
            <w:pPr>
              <w:pStyle w:val="TableParagraph"/>
              <w:spacing w:before="19"/>
              <w:ind w:right="154"/>
              <w:jc w:val="right"/>
              <w:rPr>
                <w:sz w:val="20"/>
              </w:rPr>
            </w:pPr>
            <w:r>
              <w:rPr>
                <w:sz w:val="20"/>
              </w:rPr>
              <w:t>4,0</w:t>
            </w:r>
          </w:p>
        </w:tc>
        <w:tc>
          <w:tcPr>
            <w:tcW w:w="576" w:type="dxa"/>
          </w:tcPr>
          <w:p w14:paraId="1C50F5B8" w14:textId="77777777" w:rsidR="004678B8" w:rsidRDefault="00C43813">
            <w:pPr>
              <w:pStyle w:val="TableParagraph"/>
              <w:spacing w:before="19"/>
              <w:ind w:left="61" w:right="52"/>
              <w:jc w:val="center"/>
              <w:rPr>
                <w:sz w:val="20"/>
              </w:rPr>
            </w:pPr>
            <w:r>
              <w:rPr>
                <w:sz w:val="20"/>
              </w:rPr>
              <w:t>4,1</w:t>
            </w:r>
          </w:p>
        </w:tc>
        <w:tc>
          <w:tcPr>
            <w:tcW w:w="578" w:type="dxa"/>
          </w:tcPr>
          <w:p w14:paraId="68EF5CD2" w14:textId="77777777" w:rsidR="004678B8" w:rsidRDefault="00C43813">
            <w:pPr>
              <w:pStyle w:val="TableParagraph"/>
              <w:spacing w:before="19"/>
              <w:ind w:left="47" w:right="40"/>
              <w:jc w:val="center"/>
              <w:rPr>
                <w:sz w:val="20"/>
              </w:rPr>
            </w:pPr>
            <w:r>
              <w:rPr>
                <w:sz w:val="20"/>
              </w:rPr>
              <w:t>4,0</w:t>
            </w:r>
          </w:p>
        </w:tc>
      </w:tr>
      <w:tr w:rsidR="004678B8" w14:paraId="722F82EB" w14:textId="77777777">
        <w:trPr>
          <w:trHeight w:val="283"/>
        </w:trPr>
        <w:tc>
          <w:tcPr>
            <w:tcW w:w="744" w:type="dxa"/>
          </w:tcPr>
          <w:p w14:paraId="5279CCE0" w14:textId="77777777" w:rsidR="004678B8" w:rsidRDefault="00C43813">
            <w:pPr>
              <w:pStyle w:val="TableParagraph"/>
              <w:spacing w:before="20"/>
              <w:ind w:right="78"/>
              <w:jc w:val="right"/>
              <w:rPr>
                <w:sz w:val="20"/>
              </w:rPr>
            </w:pPr>
            <w:r>
              <w:rPr>
                <w:sz w:val="20"/>
              </w:rPr>
              <w:t>12. %5</w:t>
            </w:r>
          </w:p>
        </w:tc>
        <w:tc>
          <w:tcPr>
            <w:tcW w:w="576" w:type="dxa"/>
          </w:tcPr>
          <w:p w14:paraId="25B59A66" w14:textId="77777777" w:rsidR="004678B8" w:rsidRDefault="00C43813">
            <w:pPr>
              <w:pStyle w:val="TableParagraph"/>
              <w:spacing w:before="20"/>
              <w:ind w:left="61" w:right="51"/>
              <w:jc w:val="center"/>
              <w:rPr>
                <w:sz w:val="20"/>
              </w:rPr>
            </w:pPr>
            <w:r>
              <w:rPr>
                <w:sz w:val="20"/>
              </w:rPr>
              <w:t>4,3</w:t>
            </w:r>
          </w:p>
        </w:tc>
        <w:tc>
          <w:tcPr>
            <w:tcW w:w="577" w:type="dxa"/>
          </w:tcPr>
          <w:p w14:paraId="42F0F98C" w14:textId="77777777" w:rsidR="004678B8" w:rsidRDefault="00C43813">
            <w:pPr>
              <w:pStyle w:val="TableParagraph"/>
              <w:spacing w:before="20"/>
              <w:ind w:left="163"/>
              <w:rPr>
                <w:sz w:val="20"/>
              </w:rPr>
            </w:pPr>
            <w:r>
              <w:rPr>
                <w:sz w:val="20"/>
              </w:rPr>
              <w:t>4,3</w:t>
            </w:r>
          </w:p>
        </w:tc>
        <w:tc>
          <w:tcPr>
            <w:tcW w:w="576" w:type="dxa"/>
          </w:tcPr>
          <w:p w14:paraId="31A23612" w14:textId="77777777" w:rsidR="004678B8" w:rsidRDefault="00C43813">
            <w:pPr>
              <w:pStyle w:val="TableParagraph"/>
              <w:spacing w:before="20"/>
              <w:ind w:right="151"/>
              <w:jc w:val="right"/>
              <w:rPr>
                <w:sz w:val="20"/>
              </w:rPr>
            </w:pPr>
            <w:r>
              <w:rPr>
                <w:sz w:val="20"/>
              </w:rPr>
              <w:t>4,3</w:t>
            </w:r>
          </w:p>
        </w:tc>
        <w:tc>
          <w:tcPr>
            <w:tcW w:w="576" w:type="dxa"/>
          </w:tcPr>
          <w:p w14:paraId="37010B95" w14:textId="77777777" w:rsidR="004678B8" w:rsidRDefault="00C43813">
            <w:pPr>
              <w:pStyle w:val="TableParagraph"/>
              <w:spacing w:before="20"/>
              <w:ind w:left="162"/>
              <w:rPr>
                <w:sz w:val="20"/>
              </w:rPr>
            </w:pPr>
            <w:r>
              <w:rPr>
                <w:sz w:val="20"/>
              </w:rPr>
              <w:t>4,3</w:t>
            </w:r>
          </w:p>
        </w:tc>
        <w:tc>
          <w:tcPr>
            <w:tcW w:w="579" w:type="dxa"/>
          </w:tcPr>
          <w:p w14:paraId="3E263210" w14:textId="77777777" w:rsidR="004678B8" w:rsidRDefault="00C43813">
            <w:pPr>
              <w:pStyle w:val="TableParagraph"/>
              <w:spacing w:before="20"/>
              <w:ind w:left="67" w:right="61"/>
              <w:jc w:val="center"/>
              <w:rPr>
                <w:sz w:val="20"/>
              </w:rPr>
            </w:pPr>
            <w:r>
              <w:rPr>
                <w:sz w:val="20"/>
              </w:rPr>
              <w:t>4,4</w:t>
            </w:r>
          </w:p>
        </w:tc>
        <w:tc>
          <w:tcPr>
            <w:tcW w:w="576" w:type="dxa"/>
          </w:tcPr>
          <w:p w14:paraId="5A5B6EF8" w14:textId="77777777" w:rsidR="004678B8" w:rsidRDefault="00C43813">
            <w:pPr>
              <w:pStyle w:val="TableParagraph"/>
              <w:spacing w:before="20"/>
              <w:ind w:left="60" w:right="56"/>
              <w:jc w:val="center"/>
              <w:rPr>
                <w:sz w:val="20"/>
              </w:rPr>
            </w:pPr>
            <w:r>
              <w:rPr>
                <w:sz w:val="20"/>
              </w:rPr>
              <w:t>4,4</w:t>
            </w:r>
          </w:p>
        </w:tc>
        <w:tc>
          <w:tcPr>
            <w:tcW w:w="576" w:type="dxa"/>
          </w:tcPr>
          <w:p w14:paraId="00BD1429" w14:textId="77777777" w:rsidR="004678B8" w:rsidRDefault="00C43813">
            <w:pPr>
              <w:pStyle w:val="TableParagraph"/>
              <w:spacing w:before="20"/>
              <w:ind w:right="151"/>
              <w:jc w:val="right"/>
              <w:rPr>
                <w:sz w:val="20"/>
              </w:rPr>
            </w:pPr>
            <w:r>
              <w:rPr>
                <w:sz w:val="20"/>
              </w:rPr>
              <w:t>4,4</w:t>
            </w:r>
          </w:p>
        </w:tc>
        <w:tc>
          <w:tcPr>
            <w:tcW w:w="579" w:type="dxa"/>
          </w:tcPr>
          <w:p w14:paraId="70BB2A3B" w14:textId="77777777" w:rsidR="004678B8" w:rsidRDefault="00C43813">
            <w:pPr>
              <w:pStyle w:val="TableParagraph"/>
              <w:spacing w:before="20"/>
              <w:ind w:right="154"/>
              <w:jc w:val="right"/>
              <w:rPr>
                <w:sz w:val="20"/>
              </w:rPr>
            </w:pPr>
            <w:r>
              <w:rPr>
                <w:sz w:val="20"/>
              </w:rPr>
              <w:t>4,4</w:t>
            </w:r>
          </w:p>
        </w:tc>
        <w:tc>
          <w:tcPr>
            <w:tcW w:w="576" w:type="dxa"/>
          </w:tcPr>
          <w:p w14:paraId="57500242" w14:textId="77777777" w:rsidR="004678B8" w:rsidRDefault="00C43813">
            <w:pPr>
              <w:pStyle w:val="TableParagraph"/>
              <w:spacing w:before="20"/>
              <w:ind w:left="61" w:right="52"/>
              <w:jc w:val="center"/>
              <w:rPr>
                <w:sz w:val="20"/>
              </w:rPr>
            </w:pPr>
            <w:r>
              <w:rPr>
                <w:sz w:val="20"/>
              </w:rPr>
              <w:t>4,4</w:t>
            </w:r>
          </w:p>
        </w:tc>
        <w:tc>
          <w:tcPr>
            <w:tcW w:w="578" w:type="dxa"/>
          </w:tcPr>
          <w:p w14:paraId="337387DA" w14:textId="77777777" w:rsidR="004678B8" w:rsidRDefault="00C43813">
            <w:pPr>
              <w:pStyle w:val="TableParagraph"/>
              <w:spacing w:before="20"/>
              <w:ind w:left="47" w:right="40"/>
              <w:jc w:val="center"/>
              <w:rPr>
                <w:sz w:val="20"/>
              </w:rPr>
            </w:pPr>
            <w:r>
              <w:rPr>
                <w:sz w:val="20"/>
              </w:rPr>
              <w:t>4,4</w:t>
            </w:r>
          </w:p>
        </w:tc>
      </w:tr>
      <w:tr w:rsidR="004678B8" w14:paraId="16BF4F9B" w14:textId="77777777">
        <w:trPr>
          <w:trHeight w:val="280"/>
        </w:trPr>
        <w:tc>
          <w:tcPr>
            <w:tcW w:w="744" w:type="dxa"/>
          </w:tcPr>
          <w:p w14:paraId="23BE7193" w14:textId="77777777" w:rsidR="004678B8" w:rsidRDefault="00C43813">
            <w:pPr>
              <w:pStyle w:val="TableParagraph"/>
              <w:spacing w:before="19"/>
              <w:ind w:right="78"/>
              <w:jc w:val="right"/>
              <w:rPr>
                <w:sz w:val="20"/>
              </w:rPr>
            </w:pPr>
            <w:r>
              <w:rPr>
                <w:sz w:val="20"/>
              </w:rPr>
              <w:t>13. %5</w:t>
            </w:r>
          </w:p>
        </w:tc>
        <w:tc>
          <w:tcPr>
            <w:tcW w:w="576" w:type="dxa"/>
          </w:tcPr>
          <w:p w14:paraId="5C17E626" w14:textId="77777777" w:rsidR="004678B8" w:rsidRDefault="00C43813">
            <w:pPr>
              <w:pStyle w:val="TableParagraph"/>
              <w:spacing w:before="19"/>
              <w:ind w:left="61" w:right="50"/>
              <w:jc w:val="center"/>
              <w:rPr>
                <w:sz w:val="20"/>
              </w:rPr>
            </w:pPr>
            <w:r>
              <w:rPr>
                <w:sz w:val="20"/>
              </w:rPr>
              <w:t>4,7</w:t>
            </w:r>
          </w:p>
        </w:tc>
        <w:tc>
          <w:tcPr>
            <w:tcW w:w="577" w:type="dxa"/>
          </w:tcPr>
          <w:p w14:paraId="1BE5202A" w14:textId="77777777" w:rsidR="004678B8" w:rsidRDefault="00C43813">
            <w:pPr>
              <w:pStyle w:val="TableParagraph"/>
              <w:spacing w:before="19"/>
              <w:ind w:left="163"/>
              <w:rPr>
                <w:sz w:val="20"/>
              </w:rPr>
            </w:pPr>
            <w:r>
              <w:rPr>
                <w:sz w:val="20"/>
              </w:rPr>
              <w:t>4,7</w:t>
            </w:r>
          </w:p>
        </w:tc>
        <w:tc>
          <w:tcPr>
            <w:tcW w:w="576" w:type="dxa"/>
          </w:tcPr>
          <w:p w14:paraId="400FB55D" w14:textId="77777777" w:rsidR="004678B8" w:rsidRDefault="00C43813">
            <w:pPr>
              <w:pStyle w:val="TableParagraph"/>
              <w:spacing w:before="19"/>
              <w:ind w:right="151"/>
              <w:jc w:val="right"/>
              <w:rPr>
                <w:sz w:val="20"/>
              </w:rPr>
            </w:pPr>
            <w:r>
              <w:rPr>
                <w:sz w:val="20"/>
              </w:rPr>
              <w:t>4,7</w:t>
            </w:r>
          </w:p>
        </w:tc>
        <w:tc>
          <w:tcPr>
            <w:tcW w:w="576" w:type="dxa"/>
          </w:tcPr>
          <w:p w14:paraId="35AD7CEA" w14:textId="77777777" w:rsidR="004678B8" w:rsidRDefault="00C43813">
            <w:pPr>
              <w:pStyle w:val="TableParagraph"/>
              <w:spacing w:before="19"/>
              <w:ind w:left="162"/>
              <w:rPr>
                <w:sz w:val="20"/>
              </w:rPr>
            </w:pPr>
            <w:r>
              <w:rPr>
                <w:sz w:val="20"/>
              </w:rPr>
              <w:t>4,7</w:t>
            </w:r>
          </w:p>
        </w:tc>
        <w:tc>
          <w:tcPr>
            <w:tcW w:w="579" w:type="dxa"/>
          </w:tcPr>
          <w:p w14:paraId="5B9DE576" w14:textId="77777777" w:rsidR="004678B8" w:rsidRDefault="00C43813">
            <w:pPr>
              <w:pStyle w:val="TableParagraph"/>
              <w:spacing w:before="19"/>
              <w:ind w:left="67" w:right="61"/>
              <w:jc w:val="center"/>
              <w:rPr>
                <w:sz w:val="20"/>
              </w:rPr>
            </w:pPr>
            <w:r>
              <w:rPr>
                <w:sz w:val="20"/>
              </w:rPr>
              <w:t>4,8</w:t>
            </w:r>
          </w:p>
        </w:tc>
        <w:tc>
          <w:tcPr>
            <w:tcW w:w="576" w:type="dxa"/>
          </w:tcPr>
          <w:p w14:paraId="5378D282" w14:textId="77777777" w:rsidR="004678B8" w:rsidRDefault="00C43813">
            <w:pPr>
              <w:pStyle w:val="TableParagraph"/>
              <w:spacing w:before="19"/>
              <w:ind w:left="60" w:right="56"/>
              <w:jc w:val="center"/>
              <w:rPr>
                <w:sz w:val="20"/>
              </w:rPr>
            </w:pPr>
            <w:r>
              <w:rPr>
                <w:sz w:val="20"/>
              </w:rPr>
              <w:t>4,7</w:t>
            </w:r>
          </w:p>
        </w:tc>
        <w:tc>
          <w:tcPr>
            <w:tcW w:w="576" w:type="dxa"/>
          </w:tcPr>
          <w:p w14:paraId="5D309B9E" w14:textId="77777777" w:rsidR="004678B8" w:rsidRDefault="00C43813">
            <w:pPr>
              <w:pStyle w:val="TableParagraph"/>
              <w:spacing w:before="19"/>
              <w:ind w:right="151"/>
              <w:jc w:val="right"/>
              <w:rPr>
                <w:sz w:val="20"/>
              </w:rPr>
            </w:pPr>
            <w:r>
              <w:rPr>
                <w:sz w:val="20"/>
              </w:rPr>
              <w:t>4,8</w:t>
            </w:r>
          </w:p>
        </w:tc>
        <w:tc>
          <w:tcPr>
            <w:tcW w:w="579" w:type="dxa"/>
          </w:tcPr>
          <w:p w14:paraId="2CCEE6CC" w14:textId="77777777" w:rsidR="004678B8" w:rsidRDefault="00C43813">
            <w:pPr>
              <w:pStyle w:val="TableParagraph"/>
              <w:spacing w:before="19"/>
              <w:ind w:right="154"/>
              <w:jc w:val="right"/>
              <w:rPr>
                <w:sz w:val="20"/>
              </w:rPr>
            </w:pPr>
            <w:r>
              <w:rPr>
                <w:sz w:val="20"/>
              </w:rPr>
              <w:t>4,7</w:t>
            </w:r>
          </w:p>
        </w:tc>
        <w:tc>
          <w:tcPr>
            <w:tcW w:w="576" w:type="dxa"/>
          </w:tcPr>
          <w:p w14:paraId="1878F741" w14:textId="77777777" w:rsidR="004678B8" w:rsidRDefault="00C43813">
            <w:pPr>
              <w:pStyle w:val="TableParagraph"/>
              <w:spacing w:before="19"/>
              <w:ind w:left="61" w:right="52"/>
              <w:jc w:val="center"/>
              <w:rPr>
                <w:sz w:val="20"/>
              </w:rPr>
            </w:pPr>
            <w:r>
              <w:rPr>
                <w:sz w:val="20"/>
              </w:rPr>
              <w:t>4,8</w:t>
            </w:r>
          </w:p>
        </w:tc>
        <w:tc>
          <w:tcPr>
            <w:tcW w:w="578" w:type="dxa"/>
          </w:tcPr>
          <w:p w14:paraId="73B2359A" w14:textId="77777777" w:rsidR="004678B8" w:rsidRDefault="00C43813">
            <w:pPr>
              <w:pStyle w:val="TableParagraph"/>
              <w:spacing w:before="19"/>
              <w:ind w:left="47" w:right="40"/>
              <w:jc w:val="center"/>
              <w:rPr>
                <w:sz w:val="20"/>
              </w:rPr>
            </w:pPr>
            <w:r>
              <w:rPr>
                <w:sz w:val="20"/>
              </w:rPr>
              <w:t>4,8</w:t>
            </w:r>
          </w:p>
        </w:tc>
      </w:tr>
      <w:tr w:rsidR="004678B8" w14:paraId="6DB675DF" w14:textId="77777777">
        <w:trPr>
          <w:trHeight w:val="280"/>
        </w:trPr>
        <w:tc>
          <w:tcPr>
            <w:tcW w:w="744" w:type="dxa"/>
          </w:tcPr>
          <w:p w14:paraId="445DAE1F" w14:textId="77777777" w:rsidR="004678B8" w:rsidRDefault="00C43813">
            <w:pPr>
              <w:pStyle w:val="TableParagraph"/>
              <w:spacing w:before="19"/>
              <w:ind w:right="78"/>
              <w:jc w:val="right"/>
              <w:rPr>
                <w:sz w:val="20"/>
              </w:rPr>
            </w:pPr>
            <w:r>
              <w:rPr>
                <w:sz w:val="20"/>
              </w:rPr>
              <w:t>14. %5</w:t>
            </w:r>
          </w:p>
        </w:tc>
        <w:tc>
          <w:tcPr>
            <w:tcW w:w="576" w:type="dxa"/>
          </w:tcPr>
          <w:p w14:paraId="58EDB9AC" w14:textId="77777777" w:rsidR="004678B8" w:rsidRDefault="00C43813">
            <w:pPr>
              <w:pStyle w:val="TableParagraph"/>
              <w:spacing w:before="19"/>
              <w:ind w:left="61" w:right="51"/>
              <w:jc w:val="center"/>
              <w:rPr>
                <w:sz w:val="20"/>
              </w:rPr>
            </w:pPr>
            <w:r>
              <w:rPr>
                <w:sz w:val="20"/>
              </w:rPr>
              <w:t>5,2</w:t>
            </w:r>
          </w:p>
        </w:tc>
        <w:tc>
          <w:tcPr>
            <w:tcW w:w="577" w:type="dxa"/>
          </w:tcPr>
          <w:p w14:paraId="32F8D03B" w14:textId="77777777" w:rsidR="004678B8" w:rsidRDefault="00C43813">
            <w:pPr>
              <w:pStyle w:val="TableParagraph"/>
              <w:spacing w:before="19"/>
              <w:ind w:left="163"/>
              <w:rPr>
                <w:sz w:val="20"/>
              </w:rPr>
            </w:pPr>
            <w:r>
              <w:rPr>
                <w:sz w:val="20"/>
              </w:rPr>
              <w:t>5,2</w:t>
            </w:r>
          </w:p>
        </w:tc>
        <w:tc>
          <w:tcPr>
            <w:tcW w:w="576" w:type="dxa"/>
          </w:tcPr>
          <w:p w14:paraId="0E592B9F" w14:textId="77777777" w:rsidR="004678B8" w:rsidRDefault="00C43813">
            <w:pPr>
              <w:pStyle w:val="TableParagraph"/>
              <w:spacing w:before="19"/>
              <w:ind w:right="151"/>
              <w:jc w:val="right"/>
              <w:rPr>
                <w:sz w:val="20"/>
              </w:rPr>
            </w:pPr>
            <w:r>
              <w:rPr>
                <w:sz w:val="20"/>
              </w:rPr>
              <w:t>5,2</w:t>
            </w:r>
          </w:p>
        </w:tc>
        <w:tc>
          <w:tcPr>
            <w:tcW w:w="576" w:type="dxa"/>
          </w:tcPr>
          <w:p w14:paraId="0DEB317B" w14:textId="77777777" w:rsidR="004678B8" w:rsidRDefault="00C43813">
            <w:pPr>
              <w:pStyle w:val="TableParagraph"/>
              <w:spacing w:before="19"/>
              <w:ind w:left="162"/>
              <w:rPr>
                <w:sz w:val="20"/>
              </w:rPr>
            </w:pPr>
            <w:r>
              <w:rPr>
                <w:sz w:val="20"/>
              </w:rPr>
              <w:t>5,2</w:t>
            </w:r>
          </w:p>
        </w:tc>
        <w:tc>
          <w:tcPr>
            <w:tcW w:w="579" w:type="dxa"/>
          </w:tcPr>
          <w:p w14:paraId="12D5F070" w14:textId="77777777" w:rsidR="004678B8" w:rsidRDefault="00C43813">
            <w:pPr>
              <w:pStyle w:val="TableParagraph"/>
              <w:spacing w:before="19"/>
              <w:ind w:left="67" w:right="61"/>
              <w:jc w:val="center"/>
              <w:rPr>
                <w:sz w:val="20"/>
              </w:rPr>
            </w:pPr>
            <w:r>
              <w:rPr>
                <w:sz w:val="20"/>
              </w:rPr>
              <w:t>5,2</w:t>
            </w:r>
          </w:p>
        </w:tc>
        <w:tc>
          <w:tcPr>
            <w:tcW w:w="576" w:type="dxa"/>
          </w:tcPr>
          <w:p w14:paraId="3475A75E" w14:textId="77777777" w:rsidR="004678B8" w:rsidRDefault="00C43813">
            <w:pPr>
              <w:pStyle w:val="TableParagraph"/>
              <w:spacing w:before="19"/>
              <w:ind w:left="60" w:right="56"/>
              <w:jc w:val="center"/>
              <w:rPr>
                <w:sz w:val="20"/>
              </w:rPr>
            </w:pPr>
            <w:r>
              <w:rPr>
                <w:sz w:val="20"/>
              </w:rPr>
              <w:t>5,2</w:t>
            </w:r>
          </w:p>
        </w:tc>
        <w:tc>
          <w:tcPr>
            <w:tcW w:w="576" w:type="dxa"/>
          </w:tcPr>
          <w:p w14:paraId="20A2A135" w14:textId="77777777" w:rsidR="004678B8" w:rsidRDefault="00C43813">
            <w:pPr>
              <w:pStyle w:val="TableParagraph"/>
              <w:spacing w:before="19"/>
              <w:ind w:right="151"/>
              <w:jc w:val="right"/>
              <w:rPr>
                <w:sz w:val="20"/>
              </w:rPr>
            </w:pPr>
            <w:r>
              <w:rPr>
                <w:sz w:val="20"/>
              </w:rPr>
              <w:t>5,2</w:t>
            </w:r>
          </w:p>
        </w:tc>
        <w:tc>
          <w:tcPr>
            <w:tcW w:w="579" w:type="dxa"/>
          </w:tcPr>
          <w:p w14:paraId="1A0F42DA" w14:textId="77777777" w:rsidR="004678B8" w:rsidRDefault="00C43813">
            <w:pPr>
              <w:pStyle w:val="TableParagraph"/>
              <w:spacing w:before="19"/>
              <w:ind w:right="154"/>
              <w:jc w:val="right"/>
              <w:rPr>
                <w:sz w:val="20"/>
              </w:rPr>
            </w:pPr>
            <w:r>
              <w:rPr>
                <w:sz w:val="20"/>
              </w:rPr>
              <w:t>5,1</w:t>
            </w:r>
          </w:p>
        </w:tc>
        <w:tc>
          <w:tcPr>
            <w:tcW w:w="576" w:type="dxa"/>
          </w:tcPr>
          <w:p w14:paraId="56845B71" w14:textId="77777777" w:rsidR="004678B8" w:rsidRDefault="00C43813">
            <w:pPr>
              <w:pStyle w:val="TableParagraph"/>
              <w:spacing w:before="19"/>
              <w:ind w:left="61" w:right="52"/>
              <w:jc w:val="center"/>
              <w:rPr>
                <w:sz w:val="20"/>
              </w:rPr>
            </w:pPr>
            <w:r>
              <w:rPr>
                <w:sz w:val="20"/>
              </w:rPr>
              <w:t>5,2</w:t>
            </w:r>
          </w:p>
        </w:tc>
        <w:tc>
          <w:tcPr>
            <w:tcW w:w="578" w:type="dxa"/>
          </w:tcPr>
          <w:p w14:paraId="2EB4EB5F" w14:textId="77777777" w:rsidR="004678B8" w:rsidRDefault="00C43813">
            <w:pPr>
              <w:pStyle w:val="TableParagraph"/>
              <w:spacing w:before="19"/>
              <w:ind w:left="47" w:right="40"/>
              <w:jc w:val="center"/>
              <w:rPr>
                <w:sz w:val="20"/>
              </w:rPr>
            </w:pPr>
            <w:r>
              <w:rPr>
                <w:sz w:val="20"/>
              </w:rPr>
              <w:t>5,2</w:t>
            </w:r>
          </w:p>
        </w:tc>
      </w:tr>
      <w:tr w:rsidR="004678B8" w14:paraId="55DBE60A" w14:textId="77777777">
        <w:trPr>
          <w:trHeight w:val="280"/>
        </w:trPr>
        <w:tc>
          <w:tcPr>
            <w:tcW w:w="744" w:type="dxa"/>
          </w:tcPr>
          <w:p w14:paraId="0BD4EE77" w14:textId="77777777" w:rsidR="004678B8" w:rsidRDefault="00C43813">
            <w:pPr>
              <w:pStyle w:val="TableParagraph"/>
              <w:spacing w:before="19"/>
              <w:ind w:right="78"/>
              <w:jc w:val="right"/>
              <w:rPr>
                <w:sz w:val="20"/>
              </w:rPr>
            </w:pPr>
            <w:r>
              <w:rPr>
                <w:sz w:val="20"/>
              </w:rPr>
              <w:t>15. %5</w:t>
            </w:r>
          </w:p>
        </w:tc>
        <w:tc>
          <w:tcPr>
            <w:tcW w:w="576" w:type="dxa"/>
          </w:tcPr>
          <w:p w14:paraId="02CD07DA" w14:textId="77777777" w:rsidR="004678B8" w:rsidRDefault="00C43813">
            <w:pPr>
              <w:pStyle w:val="TableParagraph"/>
              <w:spacing w:before="19"/>
              <w:ind w:left="61" w:right="51"/>
              <w:jc w:val="center"/>
              <w:rPr>
                <w:sz w:val="20"/>
              </w:rPr>
            </w:pPr>
            <w:r>
              <w:rPr>
                <w:sz w:val="20"/>
              </w:rPr>
              <w:t>5,8</w:t>
            </w:r>
          </w:p>
        </w:tc>
        <w:tc>
          <w:tcPr>
            <w:tcW w:w="577" w:type="dxa"/>
          </w:tcPr>
          <w:p w14:paraId="0EB2E7A7" w14:textId="77777777" w:rsidR="004678B8" w:rsidRDefault="00C43813">
            <w:pPr>
              <w:pStyle w:val="TableParagraph"/>
              <w:spacing w:before="19"/>
              <w:ind w:left="163"/>
              <w:rPr>
                <w:sz w:val="20"/>
              </w:rPr>
            </w:pPr>
            <w:r>
              <w:rPr>
                <w:sz w:val="20"/>
              </w:rPr>
              <w:t>5,7</w:t>
            </w:r>
          </w:p>
        </w:tc>
        <w:tc>
          <w:tcPr>
            <w:tcW w:w="576" w:type="dxa"/>
          </w:tcPr>
          <w:p w14:paraId="006DA0A8" w14:textId="77777777" w:rsidR="004678B8" w:rsidRDefault="00C43813">
            <w:pPr>
              <w:pStyle w:val="TableParagraph"/>
              <w:spacing w:before="19"/>
              <w:ind w:right="151"/>
              <w:jc w:val="right"/>
              <w:rPr>
                <w:sz w:val="20"/>
              </w:rPr>
            </w:pPr>
            <w:r>
              <w:rPr>
                <w:sz w:val="20"/>
              </w:rPr>
              <w:t>5,7</w:t>
            </w:r>
          </w:p>
        </w:tc>
        <w:tc>
          <w:tcPr>
            <w:tcW w:w="576" w:type="dxa"/>
          </w:tcPr>
          <w:p w14:paraId="08B8ECE1" w14:textId="77777777" w:rsidR="004678B8" w:rsidRDefault="00C43813">
            <w:pPr>
              <w:pStyle w:val="TableParagraph"/>
              <w:spacing w:before="19"/>
              <w:ind w:left="162"/>
              <w:rPr>
                <w:sz w:val="20"/>
              </w:rPr>
            </w:pPr>
            <w:r>
              <w:rPr>
                <w:sz w:val="20"/>
              </w:rPr>
              <w:t>5,7</w:t>
            </w:r>
          </w:p>
        </w:tc>
        <w:tc>
          <w:tcPr>
            <w:tcW w:w="579" w:type="dxa"/>
          </w:tcPr>
          <w:p w14:paraId="39642EC9" w14:textId="77777777" w:rsidR="004678B8" w:rsidRDefault="00C43813">
            <w:pPr>
              <w:pStyle w:val="TableParagraph"/>
              <w:spacing w:before="19"/>
              <w:ind w:left="67" w:right="61"/>
              <w:jc w:val="center"/>
              <w:rPr>
                <w:sz w:val="20"/>
              </w:rPr>
            </w:pPr>
            <w:r>
              <w:rPr>
                <w:sz w:val="20"/>
              </w:rPr>
              <w:t>5,7</w:t>
            </w:r>
          </w:p>
        </w:tc>
        <w:tc>
          <w:tcPr>
            <w:tcW w:w="576" w:type="dxa"/>
          </w:tcPr>
          <w:p w14:paraId="53639917" w14:textId="77777777" w:rsidR="004678B8" w:rsidRDefault="00C43813">
            <w:pPr>
              <w:pStyle w:val="TableParagraph"/>
              <w:spacing w:before="19"/>
              <w:ind w:left="60" w:right="56"/>
              <w:jc w:val="center"/>
              <w:rPr>
                <w:sz w:val="20"/>
              </w:rPr>
            </w:pPr>
            <w:r>
              <w:rPr>
                <w:sz w:val="20"/>
              </w:rPr>
              <w:t>5,7</w:t>
            </w:r>
          </w:p>
        </w:tc>
        <w:tc>
          <w:tcPr>
            <w:tcW w:w="576" w:type="dxa"/>
          </w:tcPr>
          <w:p w14:paraId="2EF4F534" w14:textId="77777777" w:rsidR="004678B8" w:rsidRDefault="00C43813">
            <w:pPr>
              <w:pStyle w:val="TableParagraph"/>
              <w:spacing w:before="19"/>
              <w:ind w:right="151"/>
              <w:jc w:val="right"/>
              <w:rPr>
                <w:sz w:val="20"/>
              </w:rPr>
            </w:pPr>
            <w:r>
              <w:rPr>
                <w:sz w:val="20"/>
              </w:rPr>
              <w:t>5,7</w:t>
            </w:r>
          </w:p>
        </w:tc>
        <w:tc>
          <w:tcPr>
            <w:tcW w:w="579" w:type="dxa"/>
          </w:tcPr>
          <w:p w14:paraId="066F8A4F" w14:textId="77777777" w:rsidR="004678B8" w:rsidRDefault="00C43813">
            <w:pPr>
              <w:pStyle w:val="TableParagraph"/>
              <w:spacing w:before="19"/>
              <w:ind w:right="154"/>
              <w:jc w:val="right"/>
              <w:rPr>
                <w:sz w:val="20"/>
              </w:rPr>
            </w:pPr>
            <w:r>
              <w:rPr>
                <w:sz w:val="20"/>
              </w:rPr>
              <w:t>5,7</w:t>
            </w:r>
          </w:p>
        </w:tc>
        <w:tc>
          <w:tcPr>
            <w:tcW w:w="576" w:type="dxa"/>
          </w:tcPr>
          <w:p w14:paraId="0019B7F1" w14:textId="77777777" w:rsidR="004678B8" w:rsidRDefault="00C43813">
            <w:pPr>
              <w:pStyle w:val="TableParagraph"/>
              <w:spacing w:before="19"/>
              <w:ind w:left="61" w:right="52"/>
              <w:jc w:val="center"/>
              <w:rPr>
                <w:sz w:val="20"/>
              </w:rPr>
            </w:pPr>
            <w:r>
              <w:rPr>
                <w:sz w:val="20"/>
              </w:rPr>
              <w:t>5,8</w:t>
            </w:r>
          </w:p>
        </w:tc>
        <w:tc>
          <w:tcPr>
            <w:tcW w:w="578" w:type="dxa"/>
          </w:tcPr>
          <w:p w14:paraId="75B257B6" w14:textId="77777777" w:rsidR="004678B8" w:rsidRDefault="00C43813">
            <w:pPr>
              <w:pStyle w:val="TableParagraph"/>
              <w:spacing w:before="19"/>
              <w:ind w:left="47" w:right="40"/>
              <w:jc w:val="center"/>
              <w:rPr>
                <w:sz w:val="20"/>
              </w:rPr>
            </w:pPr>
            <w:r>
              <w:rPr>
                <w:sz w:val="20"/>
              </w:rPr>
              <w:t>5,7</w:t>
            </w:r>
          </w:p>
        </w:tc>
      </w:tr>
      <w:tr w:rsidR="004678B8" w14:paraId="0A26B361" w14:textId="77777777">
        <w:trPr>
          <w:trHeight w:val="282"/>
        </w:trPr>
        <w:tc>
          <w:tcPr>
            <w:tcW w:w="744" w:type="dxa"/>
          </w:tcPr>
          <w:p w14:paraId="7014FE19" w14:textId="77777777" w:rsidR="004678B8" w:rsidRDefault="00C43813">
            <w:pPr>
              <w:pStyle w:val="TableParagraph"/>
              <w:spacing w:before="19"/>
              <w:ind w:right="78"/>
              <w:jc w:val="right"/>
              <w:rPr>
                <w:sz w:val="20"/>
              </w:rPr>
            </w:pPr>
            <w:r>
              <w:rPr>
                <w:sz w:val="20"/>
              </w:rPr>
              <w:t>16. %5</w:t>
            </w:r>
          </w:p>
        </w:tc>
        <w:tc>
          <w:tcPr>
            <w:tcW w:w="576" w:type="dxa"/>
          </w:tcPr>
          <w:p w14:paraId="7064F792" w14:textId="77777777" w:rsidR="004678B8" w:rsidRDefault="00C43813">
            <w:pPr>
              <w:pStyle w:val="TableParagraph"/>
              <w:spacing w:before="19"/>
              <w:ind w:left="61" w:right="51"/>
              <w:jc w:val="center"/>
              <w:rPr>
                <w:sz w:val="20"/>
              </w:rPr>
            </w:pPr>
            <w:r>
              <w:rPr>
                <w:sz w:val="20"/>
              </w:rPr>
              <w:t>6,5</w:t>
            </w:r>
          </w:p>
        </w:tc>
        <w:tc>
          <w:tcPr>
            <w:tcW w:w="577" w:type="dxa"/>
          </w:tcPr>
          <w:p w14:paraId="6C7A8ADB" w14:textId="77777777" w:rsidR="004678B8" w:rsidRDefault="00C43813">
            <w:pPr>
              <w:pStyle w:val="TableParagraph"/>
              <w:spacing w:before="19"/>
              <w:ind w:left="163"/>
              <w:rPr>
                <w:sz w:val="20"/>
              </w:rPr>
            </w:pPr>
            <w:r>
              <w:rPr>
                <w:sz w:val="20"/>
              </w:rPr>
              <w:t>6,3</w:t>
            </w:r>
          </w:p>
        </w:tc>
        <w:tc>
          <w:tcPr>
            <w:tcW w:w="576" w:type="dxa"/>
          </w:tcPr>
          <w:p w14:paraId="342DE646" w14:textId="77777777" w:rsidR="004678B8" w:rsidRDefault="00C43813">
            <w:pPr>
              <w:pStyle w:val="TableParagraph"/>
              <w:spacing w:before="19"/>
              <w:ind w:right="151"/>
              <w:jc w:val="right"/>
              <w:rPr>
                <w:sz w:val="20"/>
              </w:rPr>
            </w:pPr>
            <w:r>
              <w:rPr>
                <w:sz w:val="20"/>
              </w:rPr>
              <w:t>6,4</w:t>
            </w:r>
          </w:p>
        </w:tc>
        <w:tc>
          <w:tcPr>
            <w:tcW w:w="576" w:type="dxa"/>
          </w:tcPr>
          <w:p w14:paraId="5FE7E8DD" w14:textId="77777777" w:rsidR="004678B8" w:rsidRDefault="00C43813">
            <w:pPr>
              <w:pStyle w:val="TableParagraph"/>
              <w:spacing w:before="19"/>
              <w:ind w:left="162"/>
              <w:rPr>
                <w:sz w:val="20"/>
              </w:rPr>
            </w:pPr>
            <w:r>
              <w:rPr>
                <w:sz w:val="20"/>
              </w:rPr>
              <w:t>6,3</w:t>
            </w:r>
          </w:p>
        </w:tc>
        <w:tc>
          <w:tcPr>
            <w:tcW w:w="579" w:type="dxa"/>
          </w:tcPr>
          <w:p w14:paraId="5EDD5387" w14:textId="77777777" w:rsidR="004678B8" w:rsidRDefault="00C43813">
            <w:pPr>
              <w:pStyle w:val="TableParagraph"/>
              <w:spacing w:before="19"/>
              <w:ind w:left="67" w:right="61"/>
              <w:jc w:val="center"/>
              <w:rPr>
                <w:sz w:val="20"/>
              </w:rPr>
            </w:pPr>
            <w:r>
              <w:rPr>
                <w:sz w:val="20"/>
              </w:rPr>
              <w:t>6,3</w:t>
            </w:r>
          </w:p>
        </w:tc>
        <w:tc>
          <w:tcPr>
            <w:tcW w:w="576" w:type="dxa"/>
          </w:tcPr>
          <w:p w14:paraId="6BDA5BCD" w14:textId="77777777" w:rsidR="004678B8" w:rsidRDefault="00C43813">
            <w:pPr>
              <w:pStyle w:val="TableParagraph"/>
              <w:spacing w:before="19"/>
              <w:ind w:left="60" w:right="56"/>
              <w:jc w:val="center"/>
              <w:rPr>
                <w:sz w:val="20"/>
              </w:rPr>
            </w:pPr>
            <w:r>
              <w:rPr>
                <w:sz w:val="20"/>
              </w:rPr>
              <w:t>6,3</w:t>
            </w:r>
          </w:p>
        </w:tc>
        <w:tc>
          <w:tcPr>
            <w:tcW w:w="576" w:type="dxa"/>
          </w:tcPr>
          <w:p w14:paraId="3300A7AF" w14:textId="77777777" w:rsidR="004678B8" w:rsidRDefault="00C43813">
            <w:pPr>
              <w:pStyle w:val="TableParagraph"/>
              <w:spacing w:before="19"/>
              <w:ind w:right="151"/>
              <w:jc w:val="right"/>
              <w:rPr>
                <w:sz w:val="20"/>
              </w:rPr>
            </w:pPr>
            <w:r>
              <w:rPr>
                <w:sz w:val="20"/>
              </w:rPr>
              <w:t>6,3</w:t>
            </w:r>
          </w:p>
        </w:tc>
        <w:tc>
          <w:tcPr>
            <w:tcW w:w="579" w:type="dxa"/>
          </w:tcPr>
          <w:p w14:paraId="3B2DA0BE" w14:textId="77777777" w:rsidR="004678B8" w:rsidRDefault="00C43813">
            <w:pPr>
              <w:pStyle w:val="TableParagraph"/>
              <w:spacing w:before="19"/>
              <w:ind w:right="154"/>
              <w:jc w:val="right"/>
              <w:rPr>
                <w:sz w:val="20"/>
              </w:rPr>
            </w:pPr>
            <w:r>
              <w:rPr>
                <w:sz w:val="20"/>
              </w:rPr>
              <w:t>6,3</w:t>
            </w:r>
          </w:p>
        </w:tc>
        <w:tc>
          <w:tcPr>
            <w:tcW w:w="576" w:type="dxa"/>
          </w:tcPr>
          <w:p w14:paraId="607C6D64" w14:textId="77777777" w:rsidR="004678B8" w:rsidRDefault="00C43813">
            <w:pPr>
              <w:pStyle w:val="TableParagraph"/>
              <w:spacing w:before="19"/>
              <w:ind w:left="61" w:right="52"/>
              <w:jc w:val="center"/>
              <w:rPr>
                <w:sz w:val="20"/>
              </w:rPr>
            </w:pPr>
            <w:r>
              <w:rPr>
                <w:sz w:val="20"/>
              </w:rPr>
              <w:t>6,4</w:t>
            </w:r>
          </w:p>
        </w:tc>
        <w:tc>
          <w:tcPr>
            <w:tcW w:w="578" w:type="dxa"/>
          </w:tcPr>
          <w:p w14:paraId="207D8366" w14:textId="77777777" w:rsidR="004678B8" w:rsidRDefault="00C43813">
            <w:pPr>
              <w:pStyle w:val="TableParagraph"/>
              <w:spacing w:before="19"/>
              <w:ind w:left="47" w:right="40"/>
              <w:jc w:val="center"/>
              <w:rPr>
                <w:sz w:val="20"/>
              </w:rPr>
            </w:pPr>
            <w:r>
              <w:rPr>
                <w:sz w:val="20"/>
              </w:rPr>
              <w:t>6,3</w:t>
            </w:r>
          </w:p>
        </w:tc>
      </w:tr>
      <w:tr w:rsidR="004678B8" w14:paraId="34CD3743" w14:textId="77777777">
        <w:trPr>
          <w:trHeight w:val="280"/>
        </w:trPr>
        <w:tc>
          <w:tcPr>
            <w:tcW w:w="744" w:type="dxa"/>
          </w:tcPr>
          <w:p w14:paraId="09BC431E" w14:textId="77777777" w:rsidR="004678B8" w:rsidRDefault="00C43813">
            <w:pPr>
              <w:pStyle w:val="TableParagraph"/>
              <w:spacing w:before="19"/>
              <w:ind w:right="78"/>
              <w:jc w:val="right"/>
              <w:rPr>
                <w:sz w:val="20"/>
              </w:rPr>
            </w:pPr>
            <w:r>
              <w:rPr>
                <w:sz w:val="20"/>
              </w:rPr>
              <w:t>17. %5</w:t>
            </w:r>
          </w:p>
        </w:tc>
        <w:tc>
          <w:tcPr>
            <w:tcW w:w="576" w:type="dxa"/>
          </w:tcPr>
          <w:p w14:paraId="16679631" w14:textId="77777777" w:rsidR="004678B8" w:rsidRDefault="00C43813">
            <w:pPr>
              <w:pStyle w:val="TableParagraph"/>
              <w:spacing w:before="19"/>
              <w:ind w:left="61" w:right="51"/>
              <w:jc w:val="center"/>
              <w:rPr>
                <w:sz w:val="20"/>
              </w:rPr>
            </w:pPr>
            <w:r>
              <w:rPr>
                <w:sz w:val="20"/>
              </w:rPr>
              <w:t>7,3</w:t>
            </w:r>
          </w:p>
        </w:tc>
        <w:tc>
          <w:tcPr>
            <w:tcW w:w="577" w:type="dxa"/>
          </w:tcPr>
          <w:p w14:paraId="1EF9836F" w14:textId="77777777" w:rsidR="004678B8" w:rsidRDefault="00C43813">
            <w:pPr>
              <w:pStyle w:val="TableParagraph"/>
              <w:spacing w:before="19"/>
              <w:ind w:left="163"/>
              <w:rPr>
                <w:sz w:val="20"/>
              </w:rPr>
            </w:pPr>
            <w:r>
              <w:rPr>
                <w:sz w:val="20"/>
              </w:rPr>
              <w:t>7,1</w:t>
            </w:r>
          </w:p>
        </w:tc>
        <w:tc>
          <w:tcPr>
            <w:tcW w:w="576" w:type="dxa"/>
          </w:tcPr>
          <w:p w14:paraId="6534048D" w14:textId="77777777" w:rsidR="004678B8" w:rsidRDefault="00C43813">
            <w:pPr>
              <w:pStyle w:val="TableParagraph"/>
              <w:spacing w:before="19"/>
              <w:ind w:right="151"/>
              <w:jc w:val="right"/>
              <w:rPr>
                <w:sz w:val="20"/>
              </w:rPr>
            </w:pPr>
            <w:r>
              <w:rPr>
                <w:sz w:val="20"/>
              </w:rPr>
              <w:t>7,2</w:t>
            </w:r>
          </w:p>
        </w:tc>
        <w:tc>
          <w:tcPr>
            <w:tcW w:w="576" w:type="dxa"/>
          </w:tcPr>
          <w:p w14:paraId="179F7D27" w14:textId="77777777" w:rsidR="004678B8" w:rsidRDefault="00C43813">
            <w:pPr>
              <w:pStyle w:val="TableParagraph"/>
              <w:spacing w:before="19"/>
              <w:ind w:left="162"/>
              <w:rPr>
                <w:sz w:val="20"/>
              </w:rPr>
            </w:pPr>
            <w:r>
              <w:rPr>
                <w:sz w:val="20"/>
              </w:rPr>
              <w:t>7,2</w:t>
            </w:r>
          </w:p>
        </w:tc>
        <w:tc>
          <w:tcPr>
            <w:tcW w:w="579" w:type="dxa"/>
          </w:tcPr>
          <w:p w14:paraId="5C90F22B" w14:textId="77777777" w:rsidR="004678B8" w:rsidRDefault="00C43813">
            <w:pPr>
              <w:pStyle w:val="TableParagraph"/>
              <w:spacing w:before="19"/>
              <w:ind w:left="67" w:right="61"/>
              <w:jc w:val="center"/>
              <w:rPr>
                <w:sz w:val="20"/>
              </w:rPr>
            </w:pPr>
            <w:r>
              <w:rPr>
                <w:sz w:val="20"/>
              </w:rPr>
              <w:t>7,1</w:t>
            </w:r>
          </w:p>
        </w:tc>
        <w:tc>
          <w:tcPr>
            <w:tcW w:w="576" w:type="dxa"/>
          </w:tcPr>
          <w:p w14:paraId="3FA753E2" w14:textId="77777777" w:rsidR="004678B8" w:rsidRDefault="00C43813">
            <w:pPr>
              <w:pStyle w:val="TableParagraph"/>
              <w:spacing w:before="19"/>
              <w:ind w:left="60" w:right="56"/>
              <w:jc w:val="center"/>
              <w:rPr>
                <w:sz w:val="20"/>
              </w:rPr>
            </w:pPr>
            <w:r>
              <w:rPr>
                <w:sz w:val="20"/>
              </w:rPr>
              <w:t>7,1</w:t>
            </w:r>
          </w:p>
        </w:tc>
        <w:tc>
          <w:tcPr>
            <w:tcW w:w="576" w:type="dxa"/>
          </w:tcPr>
          <w:p w14:paraId="1149CD09" w14:textId="77777777" w:rsidR="004678B8" w:rsidRDefault="00C43813">
            <w:pPr>
              <w:pStyle w:val="TableParagraph"/>
              <w:spacing w:before="19"/>
              <w:ind w:right="151"/>
              <w:jc w:val="right"/>
              <w:rPr>
                <w:sz w:val="20"/>
              </w:rPr>
            </w:pPr>
            <w:r>
              <w:rPr>
                <w:sz w:val="20"/>
              </w:rPr>
              <w:t>7,1</w:t>
            </w:r>
          </w:p>
        </w:tc>
        <w:tc>
          <w:tcPr>
            <w:tcW w:w="579" w:type="dxa"/>
          </w:tcPr>
          <w:p w14:paraId="574B9421" w14:textId="77777777" w:rsidR="004678B8" w:rsidRDefault="00C43813">
            <w:pPr>
              <w:pStyle w:val="TableParagraph"/>
              <w:spacing w:before="19"/>
              <w:ind w:right="154"/>
              <w:jc w:val="right"/>
              <w:rPr>
                <w:sz w:val="20"/>
              </w:rPr>
            </w:pPr>
            <w:r>
              <w:rPr>
                <w:sz w:val="20"/>
              </w:rPr>
              <w:t>7,2</w:t>
            </w:r>
          </w:p>
        </w:tc>
        <w:tc>
          <w:tcPr>
            <w:tcW w:w="576" w:type="dxa"/>
          </w:tcPr>
          <w:p w14:paraId="097EA93B" w14:textId="77777777" w:rsidR="004678B8" w:rsidRDefault="00C43813">
            <w:pPr>
              <w:pStyle w:val="TableParagraph"/>
              <w:spacing w:before="19"/>
              <w:ind w:left="61" w:right="52"/>
              <w:jc w:val="center"/>
              <w:rPr>
                <w:sz w:val="20"/>
              </w:rPr>
            </w:pPr>
            <w:r>
              <w:rPr>
                <w:sz w:val="20"/>
              </w:rPr>
              <w:t>7,3</w:t>
            </w:r>
          </w:p>
        </w:tc>
        <w:tc>
          <w:tcPr>
            <w:tcW w:w="578" w:type="dxa"/>
          </w:tcPr>
          <w:p w14:paraId="5B2EFDD8" w14:textId="77777777" w:rsidR="004678B8" w:rsidRDefault="00C43813">
            <w:pPr>
              <w:pStyle w:val="TableParagraph"/>
              <w:spacing w:before="19"/>
              <w:ind w:left="47" w:right="40"/>
              <w:jc w:val="center"/>
              <w:rPr>
                <w:sz w:val="20"/>
              </w:rPr>
            </w:pPr>
            <w:r>
              <w:rPr>
                <w:sz w:val="20"/>
              </w:rPr>
              <w:t>7,2</w:t>
            </w:r>
          </w:p>
        </w:tc>
      </w:tr>
      <w:tr w:rsidR="004678B8" w14:paraId="28186A15" w14:textId="77777777">
        <w:trPr>
          <w:trHeight w:val="280"/>
        </w:trPr>
        <w:tc>
          <w:tcPr>
            <w:tcW w:w="744" w:type="dxa"/>
          </w:tcPr>
          <w:p w14:paraId="3FCDDF7B" w14:textId="77777777" w:rsidR="004678B8" w:rsidRDefault="00C43813">
            <w:pPr>
              <w:pStyle w:val="TableParagraph"/>
              <w:spacing w:before="19"/>
              <w:ind w:right="78"/>
              <w:jc w:val="right"/>
              <w:rPr>
                <w:sz w:val="20"/>
              </w:rPr>
            </w:pPr>
            <w:r>
              <w:rPr>
                <w:sz w:val="20"/>
              </w:rPr>
              <w:t>18. %5</w:t>
            </w:r>
          </w:p>
        </w:tc>
        <w:tc>
          <w:tcPr>
            <w:tcW w:w="576" w:type="dxa"/>
          </w:tcPr>
          <w:p w14:paraId="580338DD" w14:textId="77777777" w:rsidR="004678B8" w:rsidRDefault="00C43813">
            <w:pPr>
              <w:pStyle w:val="TableParagraph"/>
              <w:spacing w:before="19"/>
              <w:ind w:left="61" w:right="51"/>
              <w:jc w:val="center"/>
              <w:rPr>
                <w:sz w:val="20"/>
              </w:rPr>
            </w:pPr>
            <w:r>
              <w:rPr>
                <w:sz w:val="20"/>
              </w:rPr>
              <w:t>8,5</w:t>
            </w:r>
          </w:p>
        </w:tc>
        <w:tc>
          <w:tcPr>
            <w:tcW w:w="577" w:type="dxa"/>
          </w:tcPr>
          <w:p w14:paraId="0EA9658F" w14:textId="77777777" w:rsidR="004678B8" w:rsidRDefault="00C43813">
            <w:pPr>
              <w:pStyle w:val="TableParagraph"/>
              <w:spacing w:before="19"/>
              <w:ind w:left="163"/>
              <w:rPr>
                <w:sz w:val="20"/>
              </w:rPr>
            </w:pPr>
            <w:r>
              <w:rPr>
                <w:sz w:val="20"/>
              </w:rPr>
              <w:t>8,3</w:t>
            </w:r>
          </w:p>
        </w:tc>
        <w:tc>
          <w:tcPr>
            <w:tcW w:w="576" w:type="dxa"/>
          </w:tcPr>
          <w:p w14:paraId="13A9C850" w14:textId="77777777" w:rsidR="004678B8" w:rsidRDefault="00C43813">
            <w:pPr>
              <w:pStyle w:val="TableParagraph"/>
              <w:spacing w:before="19"/>
              <w:ind w:right="151"/>
              <w:jc w:val="right"/>
              <w:rPr>
                <w:sz w:val="20"/>
              </w:rPr>
            </w:pPr>
            <w:r>
              <w:rPr>
                <w:sz w:val="20"/>
              </w:rPr>
              <w:t>8,5</w:t>
            </w:r>
          </w:p>
        </w:tc>
        <w:tc>
          <w:tcPr>
            <w:tcW w:w="576" w:type="dxa"/>
          </w:tcPr>
          <w:p w14:paraId="737662BA" w14:textId="77777777" w:rsidR="004678B8" w:rsidRDefault="00C43813">
            <w:pPr>
              <w:pStyle w:val="TableParagraph"/>
              <w:spacing w:before="19"/>
              <w:ind w:left="162"/>
              <w:rPr>
                <w:sz w:val="20"/>
              </w:rPr>
            </w:pPr>
            <w:r>
              <w:rPr>
                <w:sz w:val="20"/>
              </w:rPr>
              <w:t>8,4</w:t>
            </w:r>
          </w:p>
        </w:tc>
        <w:tc>
          <w:tcPr>
            <w:tcW w:w="579" w:type="dxa"/>
          </w:tcPr>
          <w:p w14:paraId="1FB66638" w14:textId="77777777" w:rsidR="004678B8" w:rsidRDefault="00C43813">
            <w:pPr>
              <w:pStyle w:val="TableParagraph"/>
              <w:spacing w:before="19"/>
              <w:ind w:left="67" w:right="60"/>
              <w:jc w:val="center"/>
              <w:rPr>
                <w:sz w:val="20"/>
              </w:rPr>
            </w:pPr>
            <w:r>
              <w:rPr>
                <w:sz w:val="20"/>
              </w:rPr>
              <w:t>8,2</w:t>
            </w:r>
          </w:p>
        </w:tc>
        <w:tc>
          <w:tcPr>
            <w:tcW w:w="576" w:type="dxa"/>
          </w:tcPr>
          <w:p w14:paraId="337C3482" w14:textId="77777777" w:rsidR="004678B8" w:rsidRDefault="00C43813">
            <w:pPr>
              <w:pStyle w:val="TableParagraph"/>
              <w:spacing w:before="19"/>
              <w:ind w:left="60" w:right="56"/>
              <w:jc w:val="center"/>
              <w:rPr>
                <w:sz w:val="20"/>
              </w:rPr>
            </w:pPr>
            <w:r>
              <w:rPr>
                <w:sz w:val="20"/>
              </w:rPr>
              <w:t>8,3</w:t>
            </w:r>
          </w:p>
        </w:tc>
        <w:tc>
          <w:tcPr>
            <w:tcW w:w="576" w:type="dxa"/>
          </w:tcPr>
          <w:p w14:paraId="3EF7219D" w14:textId="77777777" w:rsidR="004678B8" w:rsidRDefault="00C43813">
            <w:pPr>
              <w:pStyle w:val="TableParagraph"/>
              <w:spacing w:before="19"/>
              <w:ind w:right="151"/>
              <w:jc w:val="right"/>
              <w:rPr>
                <w:sz w:val="20"/>
              </w:rPr>
            </w:pPr>
            <w:r>
              <w:rPr>
                <w:sz w:val="20"/>
              </w:rPr>
              <w:t>8,3</w:t>
            </w:r>
          </w:p>
        </w:tc>
        <w:tc>
          <w:tcPr>
            <w:tcW w:w="579" w:type="dxa"/>
          </w:tcPr>
          <w:p w14:paraId="29D15B54" w14:textId="77777777" w:rsidR="004678B8" w:rsidRDefault="00C43813">
            <w:pPr>
              <w:pStyle w:val="TableParagraph"/>
              <w:spacing w:before="19"/>
              <w:ind w:right="154"/>
              <w:jc w:val="right"/>
              <w:rPr>
                <w:sz w:val="20"/>
              </w:rPr>
            </w:pPr>
            <w:r>
              <w:rPr>
                <w:sz w:val="20"/>
              </w:rPr>
              <w:t>8,4</w:t>
            </w:r>
          </w:p>
        </w:tc>
        <w:tc>
          <w:tcPr>
            <w:tcW w:w="576" w:type="dxa"/>
          </w:tcPr>
          <w:p w14:paraId="5FA97071" w14:textId="77777777" w:rsidR="004678B8" w:rsidRDefault="00C43813">
            <w:pPr>
              <w:pStyle w:val="TableParagraph"/>
              <w:spacing w:before="19"/>
              <w:ind w:left="61" w:right="52"/>
              <w:jc w:val="center"/>
              <w:rPr>
                <w:sz w:val="20"/>
              </w:rPr>
            </w:pPr>
            <w:r>
              <w:rPr>
                <w:sz w:val="20"/>
              </w:rPr>
              <w:t>8,6</w:t>
            </w:r>
          </w:p>
        </w:tc>
        <w:tc>
          <w:tcPr>
            <w:tcW w:w="578" w:type="dxa"/>
          </w:tcPr>
          <w:p w14:paraId="024B9178" w14:textId="77777777" w:rsidR="004678B8" w:rsidRDefault="00C43813">
            <w:pPr>
              <w:pStyle w:val="TableParagraph"/>
              <w:spacing w:before="19"/>
              <w:ind w:left="47" w:right="40"/>
              <w:jc w:val="center"/>
              <w:rPr>
                <w:sz w:val="20"/>
              </w:rPr>
            </w:pPr>
            <w:r>
              <w:rPr>
                <w:sz w:val="20"/>
              </w:rPr>
              <w:t>8,6</w:t>
            </w:r>
          </w:p>
        </w:tc>
      </w:tr>
      <w:tr w:rsidR="004678B8" w14:paraId="119D087A" w14:textId="77777777">
        <w:trPr>
          <w:trHeight w:val="282"/>
        </w:trPr>
        <w:tc>
          <w:tcPr>
            <w:tcW w:w="744" w:type="dxa"/>
          </w:tcPr>
          <w:p w14:paraId="4BAA7807" w14:textId="77777777" w:rsidR="004678B8" w:rsidRDefault="00C43813">
            <w:pPr>
              <w:pStyle w:val="TableParagraph"/>
              <w:spacing w:before="19"/>
              <w:ind w:right="78"/>
              <w:jc w:val="right"/>
              <w:rPr>
                <w:sz w:val="20"/>
              </w:rPr>
            </w:pPr>
            <w:r>
              <w:rPr>
                <w:sz w:val="20"/>
              </w:rPr>
              <w:t>19. %5</w:t>
            </w:r>
          </w:p>
        </w:tc>
        <w:tc>
          <w:tcPr>
            <w:tcW w:w="576" w:type="dxa"/>
          </w:tcPr>
          <w:p w14:paraId="65CB9190" w14:textId="77777777" w:rsidR="004678B8" w:rsidRDefault="00C43813">
            <w:pPr>
              <w:pStyle w:val="TableParagraph"/>
              <w:spacing w:before="19"/>
              <w:ind w:left="61" w:right="51"/>
              <w:jc w:val="center"/>
              <w:rPr>
                <w:sz w:val="20"/>
              </w:rPr>
            </w:pPr>
            <w:r>
              <w:rPr>
                <w:sz w:val="20"/>
              </w:rPr>
              <w:t>10,7</w:t>
            </w:r>
          </w:p>
        </w:tc>
        <w:tc>
          <w:tcPr>
            <w:tcW w:w="577" w:type="dxa"/>
          </w:tcPr>
          <w:p w14:paraId="4D9C262A" w14:textId="77777777" w:rsidR="004678B8" w:rsidRDefault="00C43813">
            <w:pPr>
              <w:pStyle w:val="TableParagraph"/>
              <w:spacing w:before="19"/>
              <w:ind w:right="101"/>
              <w:jc w:val="right"/>
              <w:rPr>
                <w:sz w:val="20"/>
              </w:rPr>
            </w:pPr>
            <w:r>
              <w:rPr>
                <w:sz w:val="20"/>
              </w:rPr>
              <w:t>10,3</w:t>
            </w:r>
          </w:p>
        </w:tc>
        <w:tc>
          <w:tcPr>
            <w:tcW w:w="576" w:type="dxa"/>
          </w:tcPr>
          <w:p w14:paraId="7A7105D3" w14:textId="77777777" w:rsidR="004678B8" w:rsidRDefault="00C43813">
            <w:pPr>
              <w:pStyle w:val="TableParagraph"/>
              <w:spacing w:before="19"/>
              <w:ind w:right="100"/>
              <w:jc w:val="right"/>
              <w:rPr>
                <w:sz w:val="20"/>
              </w:rPr>
            </w:pPr>
            <w:r>
              <w:rPr>
                <w:sz w:val="20"/>
              </w:rPr>
              <w:t>10,4</w:t>
            </w:r>
          </w:p>
        </w:tc>
        <w:tc>
          <w:tcPr>
            <w:tcW w:w="576" w:type="dxa"/>
          </w:tcPr>
          <w:p w14:paraId="5CF9776C" w14:textId="77777777" w:rsidR="004678B8" w:rsidRDefault="00C43813">
            <w:pPr>
              <w:pStyle w:val="TableParagraph"/>
              <w:spacing w:before="19"/>
              <w:ind w:left="112"/>
              <w:rPr>
                <w:sz w:val="20"/>
              </w:rPr>
            </w:pPr>
            <w:r>
              <w:rPr>
                <w:sz w:val="20"/>
              </w:rPr>
              <w:t>10,4</w:t>
            </w:r>
          </w:p>
        </w:tc>
        <w:tc>
          <w:tcPr>
            <w:tcW w:w="579" w:type="dxa"/>
          </w:tcPr>
          <w:p w14:paraId="6967492B" w14:textId="77777777" w:rsidR="004678B8" w:rsidRDefault="00C43813">
            <w:pPr>
              <w:pStyle w:val="TableParagraph"/>
              <w:spacing w:before="19"/>
              <w:ind w:left="67" w:right="61"/>
              <w:jc w:val="center"/>
              <w:rPr>
                <w:sz w:val="20"/>
              </w:rPr>
            </w:pPr>
            <w:r>
              <w:rPr>
                <w:sz w:val="20"/>
              </w:rPr>
              <w:t>10,3</w:t>
            </w:r>
          </w:p>
        </w:tc>
        <w:tc>
          <w:tcPr>
            <w:tcW w:w="576" w:type="dxa"/>
          </w:tcPr>
          <w:p w14:paraId="3A6ED5C8" w14:textId="77777777" w:rsidR="004678B8" w:rsidRDefault="00C43813">
            <w:pPr>
              <w:pStyle w:val="TableParagraph"/>
              <w:spacing w:before="19"/>
              <w:ind w:left="60" w:right="56"/>
              <w:jc w:val="center"/>
              <w:rPr>
                <w:sz w:val="20"/>
              </w:rPr>
            </w:pPr>
            <w:r>
              <w:rPr>
                <w:sz w:val="20"/>
              </w:rPr>
              <w:t>10,4</w:t>
            </w:r>
          </w:p>
        </w:tc>
        <w:tc>
          <w:tcPr>
            <w:tcW w:w="576" w:type="dxa"/>
          </w:tcPr>
          <w:p w14:paraId="490C275B" w14:textId="77777777" w:rsidR="004678B8" w:rsidRDefault="00C43813">
            <w:pPr>
              <w:pStyle w:val="TableParagraph"/>
              <w:spacing w:before="19"/>
              <w:ind w:right="101"/>
              <w:jc w:val="right"/>
              <w:rPr>
                <w:sz w:val="20"/>
              </w:rPr>
            </w:pPr>
            <w:r>
              <w:rPr>
                <w:sz w:val="20"/>
              </w:rPr>
              <w:t>10,4</w:t>
            </w:r>
          </w:p>
        </w:tc>
        <w:tc>
          <w:tcPr>
            <w:tcW w:w="579" w:type="dxa"/>
          </w:tcPr>
          <w:p w14:paraId="724EB5C2" w14:textId="77777777" w:rsidR="004678B8" w:rsidRDefault="00C43813">
            <w:pPr>
              <w:pStyle w:val="TableParagraph"/>
              <w:spacing w:before="19"/>
              <w:ind w:right="104"/>
              <w:jc w:val="right"/>
              <w:rPr>
                <w:sz w:val="20"/>
              </w:rPr>
            </w:pPr>
            <w:r>
              <w:rPr>
                <w:sz w:val="20"/>
              </w:rPr>
              <w:t>10,5</w:t>
            </w:r>
          </w:p>
        </w:tc>
        <w:tc>
          <w:tcPr>
            <w:tcW w:w="576" w:type="dxa"/>
          </w:tcPr>
          <w:p w14:paraId="509FBC4D" w14:textId="77777777" w:rsidR="004678B8" w:rsidRDefault="00C43813">
            <w:pPr>
              <w:pStyle w:val="TableParagraph"/>
              <w:spacing w:before="19"/>
              <w:ind w:left="61" w:right="53"/>
              <w:jc w:val="center"/>
              <w:rPr>
                <w:sz w:val="20"/>
              </w:rPr>
            </w:pPr>
            <w:r>
              <w:rPr>
                <w:sz w:val="20"/>
              </w:rPr>
              <w:t>10,5</w:t>
            </w:r>
          </w:p>
        </w:tc>
        <w:tc>
          <w:tcPr>
            <w:tcW w:w="578" w:type="dxa"/>
          </w:tcPr>
          <w:p w14:paraId="1B07B44F" w14:textId="77777777" w:rsidR="004678B8" w:rsidRDefault="00C43813">
            <w:pPr>
              <w:pStyle w:val="TableParagraph"/>
              <w:spacing w:before="19"/>
              <w:ind w:left="46" w:right="40"/>
              <w:jc w:val="center"/>
              <w:rPr>
                <w:sz w:val="20"/>
              </w:rPr>
            </w:pPr>
            <w:r>
              <w:rPr>
                <w:sz w:val="20"/>
              </w:rPr>
              <w:t>10,6</w:t>
            </w:r>
          </w:p>
        </w:tc>
      </w:tr>
      <w:tr w:rsidR="004678B8" w14:paraId="3855A972" w14:textId="77777777">
        <w:trPr>
          <w:trHeight w:val="281"/>
        </w:trPr>
        <w:tc>
          <w:tcPr>
            <w:tcW w:w="744" w:type="dxa"/>
          </w:tcPr>
          <w:p w14:paraId="505AF8A0" w14:textId="77777777" w:rsidR="004678B8" w:rsidRDefault="00C43813">
            <w:pPr>
              <w:pStyle w:val="TableParagraph"/>
              <w:spacing w:before="17"/>
              <w:ind w:right="78"/>
              <w:jc w:val="right"/>
              <w:rPr>
                <w:sz w:val="20"/>
              </w:rPr>
            </w:pPr>
            <w:r>
              <w:rPr>
                <w:sz w:val="20"/>
              </w:rPr>
              <w:t>20. %5</w:t>
            </w:r>
          </w:p>
        </w:tc>
        <w:tc>
          <w:tcPr>
            <w:tcW w:w="576" w:type="dxa"/>
          </w:tcPr>
          <w:p w14:paraId="4D00F6D4" w14:textId="77777777" w:rsidR="004678B8" w:rsidRDefault="00C43813">
            <w:pPr>
              <w:pStyle w:val="TableParagraph"/>
              <w:spacing w:before="17"/>
              <w:ind w:left="61" w:right="51"/>
              <w:jc w:val="center"/>
              <w:rPr>
                <w:sz w:val="20"/>
              </w:rPr>
            </w:pPr>
            <w:r>
              <w:rPr>
                <w:sz w:val="20"/>
              </w:rPr>
              <w:t>20,0</w:t>
            </w:r>
          </w:p>
        </w:tc>
        <w:tc>
          <w:tcPr>
            <w:tcW w:w="577" w:type="dxa"/>
          </w:tcPr>
          <w:p w14:paraId="390A01A7" w14:textId="77777777" w:rsidR="004678B8" w:rsidRDefault="00C43813">
            <w:pPr>
              <w:pStyle w:val="TableParagraph"/>
              <w:spacing w:before="17"/>
              <w:ind w:right="101"/>
              <w:jc w:val="right"/>
              <w:rPr>
                <w:sz w:val="20"/>
              </w:rPr>
            </w:pPr>
            <w:r>
              <w:rPr>
                <w:sz w:val="20"/>
              </w:rPr>
              <w:t>19,8</w:t>
            </w:r>
          </w:p>
        </w:tc>
        <w:tc>
          <w:tcPr>
            <w:tcW w:w="576" w:type="dxa"/>
          </w:tcPr>
          <w:p w14:paraId="4FEE26F4" w14:textId="77777777" w:rsidR="004678B8" w:rsidRDefault="00C43813">
            <w:pPr>
              <w:pStyle w:val="TableParagraph"/>
              <w:spacing w:before="17"/>
              <w:ind w:right="100"/>
              <w:jc w:val="right"/>
              <w:rPr>
                <w:sz w:val="20"/>
              </w:rPr>
            </w:pPr>
            <w:r>
              <w:rPr>
                <w:sz w:val="20"/>
              </w:rPr>
              <w:t>19,2</w:t>
            </w:r>
          </w:p>
        </w:tc>
        <w:tc>
          <w:tcPr>
            <w:tcW w:w="576" w:type="dxa"/>
          </w:tcPr>
          <w:p w14:paraId="7E593CD2" w14:textId="77777777" w:rsidR="004678B8" w:rsidRDefault="00C43813">
            <w:pPr>
              <w:pStyle w:val="TableParagraph"/>
              <w:spacing w:before="17"/>
              <w:ind w:left="112"/>
              <w:rPr>
                <w:sz w:val="20"/>
              </w:rPr>
            </w:pPr>
            <w:r>
              <w:rPr>
                <w:sz w:val="20"/>
              </w:rPr>
              <w:t>20,0</w:t>
            </w:r>
          </w:p>
        </w:tc>
        <w:tc>
          <w:tcPr>
            <w:tcW w:w="579" w:type="dxa"/>
          </w:tcPr>
          <w:p w14:paraId="407F50DB" w14:textId="77777777" w:rsidR="004678B8" w:rsidRDefault="00C43813">
            <w:pPr>
              <w:pStyle w:val="TableParagraph"/>
              <w:spacing w:before="17"/>
              <w:ind w:left="67" w:right="61"/>
              <w:jc w:val="center"/>
              <w:rPr>
                <w:sz w:val="20"/>
              </w:rPr>
            </w:pPr>
            <w:r>
              <w:rPr>
                <w:sz w:val="20"/>
              </w:rPr>
              <w:t>19,3</w:t>
            </w:r>
          </w:p>
        </w:tc>
        <w:tc>
          <w:tcPr>
            <w:tcW w:w="576" w:type="dxa"/>
          </w:tcPr>
          <w:p w14:paraId="6F4DB21B" w14:textId="77777777" w:rsidR="004678B8" w:rsidRDefault="00C43813">
            <w:pPr>
              <w:pStyle w:val="TableParagraph"/>
              <w:spacing w:before="17"/>
              <w:ind w:left="60" w:right="56"/>
              <w:jc w:val="center"/>
              <w:rPr>
                <w:sz w:val="20"/>
              </w:rPr>
            </w:pPr>
            <w:r>
              <w:rPr>
                <w:sz w:val="20"/>
              </w:rPr>
              <w:t>19,4</w:t>
            </w:r>
          </w:p>
        </w:tc>
        <w:tc>
          <w:tcPr>
            <w:tcW w:w="576" w:type="dxa"/>
          </w:tcPr>
          <w:p w14:paraId="12B699C4" w14:textId="77777777" w:rsidR="004678B8" w:rsidRDefault="00C43813">
            <w:pPr>
              <w:pStyle w:val="TableParagraph"/>
              <w:spacing w:before="17"/>
              <w:ind w:right="101"/>
              <w:jc w:val="right"/>
              <w:rPr>
                <w:sz w:val="20"/>
              </w:rPr>
            </w:pPr>
            <w:r>
              <w:rPr>
                <w:sz w:val="20"/>
              </w:rPr>
              <w:t>19,2</w:t>
            </w:r>
          </w:p>
        </w:tc>
        <w:tc>
          <w:tcPr>
            <w:tcW w:w="579" w:type="dxa"/>
          </w:tcPr>
          <w:p w14:paraId="0235B3AC" w14:textId="77777777" w:rsidR="004678B8" w:rsidRDefault="00C43813">
            <w:pPr>
              <w:pStyle w:val="TableParagraph"/>
              <w:spacing w:before="17"/>
              <w:ind w:right="104"/>
              <w:jc w:val="right"/>
              <w:rPr>
                <w:sz w:val="20"/>
              </w:rPr>
            </w:pPr>
            <w:r>
              <w:rPr>
                <w:sz w:val="20"/>
              </w:rPr>
              <w:t>19,1</w:t>
            </w:r>
          </w:p>
        </w:tc>
        <w:tc>
          <w:tcPr>
            <w:tcW w:w="576" w:type="dxa"/>
          </w:tcPr>
          <w:p w14:paraId="613A7B30" w14:textId="77777777" w:rsidR="004678B8" w:rsidRDefault="00C43813">
            <w:pPr>
              <w:pStyle w:val="TableParagraph"/>
              <w:spacing w:before="17"/>
              <w:ind w:left="61" w:right="53"/>
              <w:jc w:val="center"/>
              <w:rPr>
                <w:sz w:val="20"/>
              </w:rPr>
            </w:pPr>
            <w:r>
              <w:rPr>
                <w:sz w:val="20"/>
              </w:rPr>
              <w:t>18,4</w:t>
            </w:r>
          </w:p>
        </w:tc>
        <w:tc>
          <w:tcPr>
            <w:tcW w:w="578" w:type="dxa"/>
          </w:tcPr>
          <w:p w14:paraId="1B94D901" w14:textId="77777777" w:rsidR="004678B8" w:rsidRDefault="00C43813">
            <w:pPr>
              <w:pStyle w:val="TableParagraph"/>
              <w:spacing w:before="17"/>
              <w:ind w:left="46" w:right="40"/>
              <w:jc w:val="center"/>
              <w:rPr>
                <w:sz w:val="20"/>
              </w:rPr>
            </w:pPr>
            <w:r>
              <w:rPr>
                <w:sz w:val="20"/>
              </w:rPr>
              <w:t>18,9</w:t>
            </w:r>
          </w:p>
        </w:tc>
      </w:tr>
      <w:tr w:rsidR="004678B8" w14:paraId="4BA47295" w14:textId="77777777">
        <w:trPr>
          <w:trHeight w:val="460"/>
        </w:trPr>
        <w:tc>
          <w:tcPr>
            <w:tcW w:w="744" w:type="dxa"/>
          </w:tcPr>
          <w:p w14:paraId="49524917" w14:textId="77777777" w:rsidR="004678B8" w:rsidRDefault="00C43813">
            <w:pPr>
              <w:pStyle w:val="TableParagraph"/>
              <w:spacing w:line="223" w:lineRule="exact"/>
              <w:ind w:left="175"/>
              <w:rPr>
                <w:sz w:val="20"/>
              </w:rPr>
            </w:pPr>
            <w:r>
              <w:rPr>
                <w:sz w:val="20"/>
              </w:rPr>
              <w:t>Top-</w:t>
            </w:r>
          </w:p>
          <w:p w14:paraId="74CAC68D" w14:textId="77777777" w:rsidR="004678B8" w:rsidRDefault="00C43813">
            <w:pPr>
              <w:pStyle w:val="TableParagraph"/>
              <w:spacing w:line="217" w:lineRule="exact"/>
              <w:ind w:left="220"/>
              <w:rPr>
                <w:sz w:val="20"/>
              </w:rPr>
            </w:pPr>
            <w:proofErr w:type="gramStart"/>
            <w:r>
              <w:rPr>
                <w:sz w:val="20"/>
              </w:rPr>
              <w:t>lam</w:t>
            </w:r>
            <w:proofErr w:type="gramEnd"/>
          </w:p>
        </w:tc>
        <w:tc>
          <w:tcPr>
            <w:tcW w:w="576" w:type="dxa"/>
          </w:tcPr>
          <w:p w14:paraId="22300F34" w14:textId="77777777" w:rsidR="004678B8" w:rsidRDefault="00C43813">
            <w:pPr>
              <w:pStyle w:val="TableParagraph"/>
              <w:spacing w:line="223" w:lineRule="exact"/>
              <w:ind w:left="61" w:right="49"/>
              <w:jc w:val="center"/>
              <w:rPr>
                <w:sz w:val="20"/>
              </w:rPr>
            </w:pPr>
            <w:r>
              <w:rPr>
                <w:sz w:val="20"/>
              </w:rPr>
              <w:t>100,</w:t>
            </w:r>
          </w:p>
          <w:p w14:paraId="28C3FAA9" w14:textId="77777777" w:rsidR="004678B8" w:rsidRDefault="00C43813">
            <w:pPr>
              <w:pStyle w:val="TableParagraph"/>
              <w:spacing w:line="217" w:lineRule="exact"/>
              <w:ind w:left="8"/>
              <w:jc w:val="center"/>
              <w:rPr>
                <w:sz w:val="20"/>
              </w:rPr>
            </w:pPr>
            <w:r>
              <w:rPr>
                <w:w w:val="99"/>
                <w:sz w:val="20"/>
              </w:rPr>
              <w:t>0</w:t>
            </w:r>
          </w:p>
        </w:tc>
        <w:tc>
          <w:tcPr>
            <w:tcW w:w="577" w:type="dxa"/>
          </w:tcPr>
          <w:p w14:paraId="0173E4CA" w14:textId="77777777" w:rsidR="004678B8" w:rsidRDefault="00C43813">
            <w:pPr>
              <w:pStyle w:val="TableParagraph"/>
              <w:spacing w:line="223" w:lineRule="exact"/>
              <w:ind w:left="94" w:right="83"/>
              <w:jc w:val="center"/>
              <w:rPr>
                <w:sz w:val="20"/>
              </w:rPr>
            </w:pPr>
            <w:r>
              <w:rPr>
                <w:sz w:val="20"/>
              </w:rPr>
              <w:t>100,</w:t>
            </w:r>
          </w:p>
          <w:p w14:paraId="561CC01F" w14:textId="77777777" w:rsidR="004678B8" w:rsidRDefault="00C43813">
            <w:pPr>
              <w:pStyle w:val="TableParagraph"/>
              <w:spacing w:line="217" w:lineRule="exact"/>
              <w:ind w:left="8"/>
              <w:jc w:val="center"/>
              <w:rPr>
                <w:sz w:val="20"/>
              </w:rPr>
            </w:pPr>
            <w:r>
              <w:rPr>
                <w:w w:val="99"/>
                <w:sz w:val="20"/>
              </w:rPr>
              <w:t>0</w:t>
            </w:r>
          </w:p>
        </w:tc>
        <w:tc>
          <w:tcPr>
            <w:tcW w:w="576" w:type="dxa"/>
          </w:tcPr>
          <w:p w14:paraId="28033B95" w14:textId="77777777" w:rsidR="004678B8" w:rsidRDefault="00C43813">
            <w:pPr>
              <w:pStyle w:val="TableParagraph"/>
              <w:spacing w:line="223" w:lineRule="exact"/>
              <w:ind w:left="61" w:right="50"/>
              <w:jc w:val="center"/>
              <w:rPr>
                <w:sz w:val="20"/>
              </w:rPr>
            </w:pPr>
            <w:r>
              <w:rPr>
                <w:sz w:val="20"/>
              </w:rPr>
              <w:t>100,</w:t>
            </w:r>
          </w:p>
          <w:p w14:paraId="1F118BA9" w14:textId="77777777" w:rsidR="004678B8" w:rsidRDefault="00C43813">
            <w:pPr>
              <w:pStyle w:val="TableParagraph"/>
              <w:spacing w:line="217" w:lineRule="exact"/>
              <w:ind w:left="7"/>
              <w:jc w:val="center"/>
              <w:rPr>
                <w:sz w:val="20"/>
              </w:rPr>
            </w:pPr>
            <w:r>
              <w:rPr>
                <w:w w:val="99"/>
                <w:sz w:val="20"/>
              </w:rPr>
              <w:t>0</w:t>
            </w:r>
          </w:p>
        </w:tc>
        <w:tc>
          <w:tcPr>
            <w:tcW w:w="576" w:type="dxa"/>
          </w:tcPr>
          <w:p w14:paraId="7F27A5A3" w14:textId="77777777" w:rsidR="004678B8" w:rsidRDefault="00C43813">
            <w:pPr>
              <w:pStyle w:val="TableParagraph"/>
              <w:spacing w:line="223" w:lineRule="exact"/>
              <w:ind w:left="61" w:right="50"/>
              <w:jc w:val="center"/>
              <w:rPr>
                <w:sz w:val="20"/>
              </w:rPr>
            </w:pPr>
            <w:r>
              <w:rPr>
                <w:sz w:val="20"/>
              </w:rPr>
              <w:t>100,</w:t>
            </w:r>
          </w:p>
          <w:p w14:paraId="2F0A56DA" w14:textId="77777777" w:rsidR="004678B8" w:rsidRDefault="00C43813">
            <w:pPr>
              <w:pStyle w:val="TableParagraph"/>
              <w:spacing w:line="217" w:lineRule="exact"/>
              <w:ind w:left="7"/>
              <w:jc w:val="center"/>
              <w:rPr>
                <w:sz w:val="20"/>
              </w:rPr>
            </w:pPr>
            <w:r>
              <w:rPr>
                <w:w w:val="99"/>
                <w:sz w:val="20"/>
              </w:rPr>
              <w:t>0</w:t>
            </w:r>
          </w:p>
        </w:tc>
        <w:tc>
          <w:tcPr>
            <w:tcW w:w="579" w:type="dxa"/>
          </w:tcPr>
          <w:p w14:paraId="3AB2ADC1" w14:textId="77777777" w:rsidR="004678B8" w:rsidRDefault="00C43813">
            <w:pPr>
              <w:pStyle w:val="TableParagraph"/>
              <w:spacing w:line="223" w:lineRule="exact"/>
              <w:ind w:left="67" w:right="59"/>
              <w:jc w:val="center"/>
              <w:rPr>
                <w:sz w:val="20"/>
              </w:rPr>
            </w:pPr>
            <w:r>
              <w:rPr>
                <w:sz w:val="20"/>
              </w:rPr>
              <w:t>100,</w:t>
            </w:r>
          </w:p>
          <w:p w14:paraId="73C0A6AB" w14:textId="77777777" w:rsidR="004678B8" w:rsidRDefault="00C43813">
            <w:pPr>
              <w:pStyle w:val="TableParagraph"/>
              <w:spacing w:line="217" w:lineRule="exact"/>
              <w:ind w:left="4"/>
              <w:jc w:val="center"/>
              <w:rPr>
                <w:sz w:val="20"/>
              </w:rPr>
            </w:pPr>
            <w:r>
              <w:rPr>
                <w:w w:val="99"/>
                <w:sz w:val="20"/>
              </w:rPr>
              <w:t>0</w:t>
            </w:r>
          </w:p>
        </w:tc>
        <w:tc>
          <w:tcPr>
            <w:tcW w:w="576" w:type="dxa"/>
          </w:tcPr>
          <w:p w14:paraId="40C6DAFE" w14:textId="77777777" w:rsidR="004678B8" w:rsidRDefault="00C43813">
            <w:pPr>
              <w:pStyle w:val="TableParagraph"/>
              <w:spacing w:line="223" w:lineRule="exact"/>
              <w:ind w:left="61" w:right="55"/>
              <w:jc w:val="center"/>
              <w:rPr>
                <w:sz w:val="20"/>
              </w:rPr>
            </w:pPr>
            <w:r>
              <w:rPr>
                <w:sz w:val="20"/>
              </w:rPr>
              <w:t>100,</w:t>
            </w:r>
          </w:p>
          <w:p w14:paraId="27CC1944" w14:textId="77777777" w:rsidR="004678B8" w:rsidRDefault="00C43813">
            <w:pPr>
              <w:pStyle w:val="TableParagraph"/>
              <w:spacing w:line="217" w:lineRule="exact"/>
              <w:ind w:left="2"/>
              <w:jc w:val="center"/>
              <w:rPr>
                <w:sz w:val="20"/>
              </w:rPr>
            </w:pPr>
            <w:r>
              <w:rPr>
                <w:w w:val="99"/>
                <w:sz w:val="20"/>
              </w:rPr>
              <w:t>0</w:t>
            </w:r>
          </w:p>
        </w:tc>
        <w:tc>
          <w:tcPr>
            <w:tcW w:w="576" w:type="dxa"/>
          </w:tcPr>
          <w:p w14:paraId="5BF21B1F" w14:textId="77777777" w:rsidR="004678B8" w:rsidRDefault="00C43813">
            <w:pPr>
              <w:pStyle w:val="TableParagraph"/>
              <w:spacing w:line="223" w:lineRule="exact"/>
              <w:ind w:left="61" w:right="50"/>
              <w:jc w:val="center"/>
              <w:rPr>
                <w:sz w:val="20"/>
              </w:rPr>
            </w:pPr>
            <w:r>
              <w:rPr>
                <w:sz w:val="20"/>
              </w:rPr>
              <w:t>100,</w:t>
            </w:r>
          </w:p>
          <w:p w14:paraId="720750CC" w14:textId="77777777" w:rsidR="004678B8" w:rsidRDefault="00C43813">
            <w:pPr>
              <w:pStyle w:val="TableParagraph"/>
              <w:spacing w:line="217" w:lineRule="exact"/>
              <w:ind w:left="7"/>
              <w:jc w:val="center"/>
              <w:rPr>
                <w:sz w:val="20"/>
              </w:rPr>
            </w:pPr>
            <w:r>
              <w:rPr>
                <w:w w:val="99"/>
                <w:sz w:val="20"/>
              </w:rPr>
              <w:t>0</w:t>
            </w:r>
          </w:p>
        </w:tc>
        <w:tc>
          <w:tcPr>
            <w:tcW w:w="579" w:type="dxa"/>
          </w:tcPr>
          <w:p w14:paraId="1DB38877" w14:textId="77777777" w:rsidR="004678B8" w:rsidRDefault="00C43813">
            <w:pPr>
              <w:pStyle w:val="TableParagraph"/>
              <w:spacing w:line="223" w:lineRule="exact"/>
              <w:ind w:left="67" w:right="59"/>
              <w:jc w:val="center"/>
              <w:rPr>
                <w:sz w:val="20"/>
              </w:rPr>
            </w:pPr>
            <w:r>
              <w:rPr>
                <w:sz w:val="20"/>
              </w:rPr>
              <w:t>100,</w:t>
            </w:r>
          </w:p>
          <w:p w14:paraId="0B86F581" w14:textId="77777777" w:rsidR="004678B8" w:rsidRDefault="00C43813">
            <w:pPr>
              <w:pStyle w:val="TableParagraph"/>
              <w:spacing w:line="217" w:lineRule="exact"/>
              <w:ind w:left="4"/>
              <w:jc w:val="center"/>
              <w:rPr>
                <w:sz w:val="20"/>
              </w:rPr>
            </w:pPr>
            <w:r>
              <w:rPr>
                <w:w w:val="99"/>
                <w:sz w:val="20"/>
              </w:rPr>
              <w:t>0</w:t>
            </w:r>
          </w:p>
        </w:tc>
        <w:tc>
          <w:tcPr>
            <w:tcW w:w="576" w:type="dxa"/>
          </w:tcPr>
          <w:p w14:paraId="53851926" w14:textId="77777777" w:rsidR="004678B8" w:rsidRDefault="00C43813">
            <w:pPr>
              <w:pStyle w:val="TableParagraph"/>
              <w:spacing w:line="223" w:lineRule="exact"/>
              <w:ind w:left="61" w:right="50"/>
              <w:jc w:val="center"/>
              <w:rPr>
                <w:sz w:val="20"/>
              </w:rPr>
            </w:pPr>
            <w:r>
              <w:rPr>
                <w:sz w:val="20"/>
              </w:rPr>
              <w:t>100,</w:t>
            </w:r>
          </w:p>
          <w:p w14:paraId="3422A4FE" w14:textId="77777777" w:rsidR="004678B8" w:rsidRDefault="00C43813">
            <w:pPr>
              <w:pStyle w:val="TableParagraph"/>
              <w:spacing w:line="217" w:lineRule="exact"/>
              <w:ind w:left="7"/>
              <w:jc w:val="center"/>
              <w:rPr>
                <w:sz w:val="20"/>
              </w:rPr>
            </w:pPr>
            <w:r>
              <w:rPr>
                <w:w w:val="99"/>
                <w:sz w:val="20"/>
              </w:rPr>
              <w:t>0</w:t>
            </w:r>
          </w:p>
        </w:tc>
        <w:tc>
          <w:tcPr>
            <w:tcW w:w="578" w:type="dxa"/>
          </w:tcPr>
          <w:p w14:paraId="3020641D" w14:textId="77777777" w:rsidR="004678B8" w:rsidRDefault="00C43813">
            <w:pPr>
              <w:pStyle w:val="TableParagraph"/>
              <w:spacing w:line="223" w:lineRule="exact"/>
              <w:ind w:left="49" w:right="40"/>
              <w:jc w:val="center"/>
              <w:rPr>
                <w:sz w:val="20"/>
              </w:rPr>
            </w:pPr>
            <w:r>
              <w:rPr>
                <w:sz w:val="20"/>
              </w:rPr>
              <w:t>100,</w:t>
            </w:r>
          </w:p>
          <w:p w14:paraId="65AD7D15" w14:textId="77777777" w:rsidR="004678B8" w:rsidRDefault="00C43813">
            <w:pPr>
              <w:pStyle w:val="TableParagraph"/>
              <w:spacing w:line="217" w:lineRule="exact"/>
              <w:ind w:left="5"/>
              <w:jc w:val="center"/>
              <w:rPr>
                <w:sz w:val="20"/>
              </w:rPr>
            </w:pPr>
            <w:r>
              <w:rPr>
                <w:w w:val="99"/>
                <w:sz w:val="20"/>
              </w:rPr>
              <w:t>0</w:t>
            </w:r>
          </w:p>
        </w:tc>
      </w:tr>
    </w:tbl>
    <w:p w14:paraId="7ECCA3CE" w14:textId="77777777" w:rsidR="004678B8" w:rsidRDefault="00C43813">
      <w:pPr>
        <w:spacing w:before="55" w:line="276" w:lineRule="auto"/>
        <w:ind w:left="618" w:right="1324"/>
        <w:rPr>
          <w:sz w:val="18"/>
        </w:rPr>
      </w:pPr>
      <w:r>
        <w:rPr>
          <w:b/>
          <w:sz w:val="18"/>
        </w:rPr>
        <w:t>Kaynak</w:t>
      </w:r>
      <w:r>
        <w:rPr>
          <w:sz w:val="18"/>
        </w:rPr>
        <w:t xml:space="preserve">: </w:t>
      </w:r>
      <w:proofErr w:type="spellStart"/>
      <w:r>
        <w:rPr>
          <w:sz w:val="18"/>
        </w:rPr>
        <w:t>Hanehalkı</w:t>
      </w:r>
      <w:proofErr w:type="spellEnd"/>
      <w:r>
        <w:rPr>
          <w:sz w:val="18"/>
        </w:rPr>
        <w:t xml:space="preserve"> Kullanılabilir Gelire Göre Sıralı Yüzde 5'lik Gruplar İtibarıyla Yıllık </w:t>
      </w:r>
      <w:proofErr w:type="spellStart"/>
      <w:r>
        <w:rPr>
          <w:sz w:val="18"/>
        </w:rPr>
        <w:t>Hanehalkı</w:t>
      </w:r>
      <w:proofErr w:type="spellEnd"/>
      <w:r>
        <w:rPr>
          <w:sz w:val="18"/>
        </w:rPr>
        <w:t xml:space="preserve"> Kullanılabilir Gelirin Dağılımı, 2006-2015”</w:t>
      </w:r>
    </w:p>
    <w:p w14:paraId="0BB50256" w14:textId="77777777" w:rsidR="004678B8" w:rsidRDefault="00C9101E">
      <w:pPr>
        <w:spacing w:before="59"/>
        <w:ind w:left="618"/>
        <w:rPr>
          <w:sz w:val="18"/>
        </w:rPr>
      </w:pPr>
      <w:hyperlink r:id="rId216">
        <w:r w:rsidR="00C43813">
          <w:rPr>
            <w:sz w:val="18"/>
          </w:rPr>
          <w:t xml:space="preserve">http://www.tuik.gov.tr/PreTablo.do?alt_id=1011 </w:t>
        </w:r>
      </w:hyperlink>
      <w:r w:rsidR="00C43813">
        <w:rPr>
          <w:sz w:val="18"/>
        </w:rPr>
        <w:t>Erişim: 08.03.2017</w:t>
      </w:r>
    </w:p>
    <w:p w14:paraId="3A275151" w14:textId="77777777" w:rsidR="004678B8" w:rsidRDefault="004678B8">
      <w:pPr>
        <w:rPr>
          <w:sz w:val="18"/>
        </w:rPr>
        <w:sectPr w:rsidR="004678B8">
          <w:pgSz w:w="9360" w:h="13330"/>
          <w:pgMar w:top="1240" w:right="0" w:bottom="280" w:left="800" w:header="710" w:footer="0" w:gutter="0"/>
          <w:cols w:space="708"/>
        </w:sectPr>
      </w:pPr>
    </w:p>
    <w:p w14:paraId="1167737C" w14:textId="77777777" w:rsidR="004678B8" w:rsidRDefault="00C43813">
      <w:pPr>
        <w:pStyle w:val="Balk3"/>
        <w:ind w:right="1408"/>
        <w:jc w:val="center"/>
      </w:pPr>
      <w:r>
        <w:lastRenderedPageBreak/>
        <w:t>Grafik 8.</w:t>
      </w:r>
    </w:p>
    <w:p w14:paraId="48C61478" w14:textId="77777777" w:rsidR="004678B8" w:rsidRDefault="00C43813">
      <w:pPr>
        <w:pStyle w:val="GvdeMetni"/>
        <w:spacing w:before="33"/>
        <w:ind w:left="615" w:right="1408"/>
        <w:jc w:val="center"/>
      </w:pPr>
      <w:r>
        <w:t>Yüzde 5'lik Gruplara Göre Gelirin Dağılımı, 2006-2015</w:t>
      </w:r>
    </w:p>
    <w:p w14:paraId="720C10D0" w14:textId="77777777" w:rsidR="004678B8" w:rsidRDefault="004678B8">
      <w:pPr>
        <w:pStyle w:val="GvdeMetni"/>
        <w:spacing w:before="7"/>
        <w:ind w:left="0"/>
      </w:pPr>
    </w:p>
    <w:p w14:paraId="53EDF7DE" w14:textId="77777777" w:rsidR="004678B8" w:rsidRDefault="00C9101E">
      <w:pPr>
        <w:spacing w:before="63"/>
        <w:ind w:left="839"/>
        <w:rPr>
          <w:rFonts w:ascii="Calibri"/>
          <w:sz w:val="18"/>
        </w:rPr>
      </w:pPr>
      <w:r>
        <w:pict w14:anchorId="2D61633D">
          <v:group id="_x0000_s3221" style="position:absolute;left:0;text-align:left;margin-left:95.5pt;margin-top:4.6pt;width:301pt;height:253.35pt;z-index:251712512;mso-position-horizontal-relative:page" coordorigin="1910,92" coordsize="6020,5067">
            <v:shape id="_x0000_s3620" type="#_x0000_t75" style="position:absolute;left:2032;top:183;width:5775;height:4968">
              <v:imagedata r:id="rId217" o:title=""/>
            </v:shape>
            <v:shape id="_x0000_s3619" style="position:absolute;left:2032;top:183;width:5775;height:4968" coordorigin="2033,184" coordsize="5775,4968" o:spt="100" adj="0,,0" path="m2033,4655r5774,m2033,4158r5774,m2033,3661r5774,m2033,3164r5774,m2033,2668r5774,m2033,2171r5774,m2033,1674r5774,m2033,1177r5774,m2033,680r5774,m2033,184r5774,m2676,184r,4968m3317,184r,4968m3958,184r,4968m4601,184r,4968m5242,184r,4968m5882,184r,4968m6526,184r,4968m7166,184r,4968m7807,184r,4968e" filled="f" strokecolor="#d9d9d9" strokeweight=".72pt">
              <v:stroke joinstyle="round"/>
              <v:formulas/>
              <v:path arrowok="t" o:connecttype="segments"/>
            </v:shape>
            <v:line id="_x0000_s3618" style="position:absolute" from="2033,5152" to="2033,184" strokecolor="#bebebe" strokeweight=".72pt"/>
            <v:line id="_x0000_s3617" style="position:absolute" from="2033,5152" to="7807,5152" strokecolor="#ccc" strokeweight=".72pt"/>
            <v:shape id="_x0000_s3616" type="#_x0000_t75" style="position:absolute;left:2032;top:4858;width:5789;height:200">
              <v:imagedata r:id="rId218" o:title=""/>
            </v:shape>
            <v:shape id="_x0000_s3615" type="#_x0000_t75" style="position:absolute;left:2032;top:4709;width:5789;height:224">
              <v:imagedata r:id="rId219" o:title=""/>
            </v:shape>
            <v:shape id="_x0000_s3614" type="#_x0000_t75" style="position:absolute;left:2032;top:4635;width:5789;height:200">
              <v:imagedata r:id="rId220" o:title=""/>
            </v:shape>
            <v:shape id="_x0000_s3613" type="#_x0000_t75" style="position:absolute;left:2032;top:4561;width:5789;height:200">
              <v:imagedata r:id="rId221" o:title=""/>
            </v:shape>
            <v:shape id="_x0000_s3612" type="#_x0000_t75" style="position:absolute;left:2032;top:4513;width:5789;height:197">
              <v:imagedata r:id="rId222" o:title=""/>
            </v:shape>
            <v:shape id="_x0000_s3611" type="#_x0000_t75" style="position:absolute;left:2032;top:4462;width:5789;height:173">
              <v:imagedata r:id="rId223" o:title=""/>
            </v:shape>
            <v:shape id="_x0000_s3610" type="#_x0000_t75" style="position:absolute;left:2032;top:4388;width:5789;height:197">
              <v:imagedata r:id="rId224" o:title=""/>
            </v:shape>
            <v:shape id="_x0000_s3609" type="#_x0000_t75" style="position:absolute;left:2032;top:4313;width:5789;height:197">
              <v:imagedata r:id="rId225" o:title=""/>
            </v:shape>
            <v:shape id="_x0000_s3608" type="#_x0000_t75" style="position:absolute;left:2032;top:4263;width:5789;height:173">
              <v:imagedata r:id="rId226" o:title=""/>
            </v:shape>
            <v:shape id="_x0000_s3607" type="#_x0000_t75" style="position:absolute;left:2032;top:4189;width:5789;height:173">
              <v:imagedata r:id="rId223" o:title=""/>
            </v:shape>
            <v:shape id="_x0000_s3606" type="#_x0000_t75" style="position:absolute;left:2032;top:4090;width:5789;height:197">
              <v:imagedata r:id="rId227" o:title=""/>
            </v:shape>
            <v:shape id="_x0000_s3605" type="#_x0000_t75" style="position:absolute;left:2032;top:4016;width:5789;height:173">
              <v:imagedata r:id="rId228" o:title=""/>
            </v:shape>
            <v:shape id="_x0000_s3604" type="#_x0000_t75" style="position:absolute;left:2032;top:3915;width:5789;height:173">
              <v:imagedata r:id="rId229" o:title=""/>
            </v:shape>
            <v:shape id="_x0000_s3603" type="#_x0000_t75" style="position:absolute;left:2032;top:3293;width:5789;height:696">
              <v:imagedata r:id="rId230" o:title=""/>
            </v:shape>
            <v:shape id="_x0000_s3602" type="#_x0000_t75" style="position:absolute;left:2032;top:2972;width:5789;height:248">
              <v:imagedata r:id="rId231" o:title=""/>
            </v:shape>
            <v:shape id="_x0000_s3601" type="#_x0000_t75" style="position:absolute;left:2032;top:2449;width:5789;height:250">
              <v:imagedata r:id="rId232" o:title=""/>
            </v:shape>
            <v:shape id="_x0000_s3600" type="#_x0000_t75" style="position:absolute;left:2032;top:181;width:5789;height:507">
              <v:imagedata r:id="rId233" o:title=""/>
            </v:shape>
            <v:shape id="_x0000_s3599" type="#_x0000_t75" style="position:absolute;left:1910;top:4861;width:245;height:245">
              <v:imagedata r:id="rId178" o:title=""/>
            </v:shape>
            <v:shape id="_x0000_s3598" type="#_x0000_t75" style="position:absolute;left:2553;top:4810;width:245;height:245">
              <v:imagedata r:id="rId178" o:title=""/>
            </v:shape>
            <v:shape id="_x0000_s3597" type="#_x0000_t75" style="position:absolute;left:3194;top:4810;width:245;height:245">
              <v:imagedata r:id="rId178" o:title=""/>
            </v:shape>
            <v:shape id="_x0000_s3596" type="#_x0000_t75" style="position:absolute;left:3835;top:4837;width:245;height:245">
              <v:imagedata r:id="rId178" o:title=""/>
            </v:shape>
            <v:shape id="_x0000_s3595" type="#_x0000_t75" style="position:absolute;left:4478;top:4810;width:245;height:245">
              <v:imagedata r:id="rId178" o:title=""/>
            </v:shape>
            <v:shape id="_x0000_s3594" type="#_x0000_t75" style="position:absolute;left:5119;top:4810;width:245;height:245">
              <v:imagedata r:id="rId178" o:title=""/>
            </v:shape>
            <v:shape id="_x0000_s3593" type="#_x0000_t75" style="position:absolute;left:5760;top:4837;width:245;height:245">
              <v:imagedata r:id="rId178" o:title=""/>
            </v:shape>
            <v:shape id="_x0000_s3592" type="#_x0000_t75" style="position:absolute;left:6403;top:4810;width:245;height:245">
              <v:imagedata r:id="rId178" o:title=""/>
            </v:shape>
            <v:shape id="_x0000_s3591" type="#_x0000_t75" style="position:absolute;left:7044;top:4810;width:245;height:245">
              <v:imagedata r:id="rId178" o:title=""/>
            </v:shape>
            <v:shape id="_x0000_s3590" type="#_x0000_t75" style="position:absolute;left:7684;top:4837;width:245;height:245">
              <v:imagedata r:id="rId178" o:title=""/>
            </v:shape>
            <v:shape id="_x0000_s3589" type="#_x0000_t75" style="position:absolute;left:1910;top:4736;width:245;height:245">
              <v:imagedata r:id="rId178" o:title=""/>
            </v:shape>
            <v:shape id="_x0000_s3588" type="#_x0000_t75" style="position:absolute;left:2553;top:4688;width:245;height:245">
              <v:imagedata r:id="rId178" o:title=""/>
            </v:shape>
            <v:shape id="_x0000_s3587" type="#_x0000_t75" style="position:absolute;left:3194;top:4688;width:245;height:245">
              <v:imagedata r:id="rId178" o:title=""/>
            </v:shape>
            <v:shape id="_x0000_s3586" type="#_x0000_t75" style="position:absolute;left:3835;top:4712;width:245;height:245">
              <v:imagedata r:id="rId178" o:title=""/>
            </v:shape>
            <v:shape id="_x0000_s3585" type="#_x0000_t75" style="position:absolute;left:4478;top:4688;width:245;height:245">
              <v:imagedata r:id="rId178" o:title=""/>
            </v:shape>
            <v:shape id="_x0000_s3584" type="#_x0000_t75" style="position:absolute;left:5119;top:4688;width:245;height:245">
              <v:imagedata r:id="rId178" o:title=""/>
            </v:shape>
            <v:shape id="_x0000_s3583" type="#_x0000_t75" style="position:absolute;left:5760;top:4688;width:245;height:245">
              <v:imagedata r:id="rId178" o:title=""/>
            </v:shape>
            <v:shape id="_x0000_s3582" type="#_x0000_t75" style="position:absolute;left:6403;top:4661;width:245;height:245">
              <v:imagedata r:id="rId178" o:title=""/>
            </v:shape>
            <v:shape id="_x0000_s3581" type="#_x0000_t75" style="position:absolute;left:7044;top:4688;width:245;height:245">
              <v:imagedata r:id="rId178" o:title=""/>
            </v:shape>
            <v:shape id="_x0000_s3580" type="#_x0000_t75" style="position:absolute;left:7684;top:4688;width:245;height:245">
              <v:imagedata r:id="rId178" o:title=""/>
            </v:shape>
            <v:shape id="_x0000_s3579" type="#_x0000_t75" style="position:absolute;left:1910;top:4637;width:245;height:245">
              <v:imagedata r:id="rId178" o:title=""/>
            </v:shape>
            <v:shape id="_x0000_s3578" type="#_x0000_t75" style="position:absolute;left:2553;top:4613;width:245;height:245">
              <v:imagedata r:id="rId178" o:title=""/>
            </v:shape>
            <v:shape id="_x0000_s3577" type="#_x0000_t75" style="position:absolute;left:3194;top:4613;width:245;height:245">
              <v:imagedata r:id="rId178" o:title=""/>
            </v:shape>
            <v:shape id="_x0000_s3576" type="#_x0000_t75" style="position:absolute;left:3835;top:4613;width:245;height:245">
              <v:imagedata r:id="rId178" o:title=""/>
            </v:shape>
            <v:shape id="_x0000_s3575" type="#_x0000_t75" style="position:absolute;left:4478;top:4587;width:245;height:245">
              <v:imagedata r:id="rId178" o:title=""/>
            </v:shape>
            <v:shape id="_x0000_s3574" type="#_x0000_t75" style="position:absolute;left:5119;top:4587;width:245;height:245">
              <v:imagedata r:id="rId178" o:title=""/>
            </v:shape>
            <v:shape id="_x0000_s3573" type="#_x0000_t75" style="position:absolute;left:5760;top:4587;width:245;height:245">
              <v:imagedata r:id="rId178" o:title=""/>
            </v:shape>
            <v:shape id="_x0000_s3572" type="#_x0000_t75" style="position:absolute;left:6403;top:4587;width:245;height:245">
              <v:imagedata r:id="rId178" o:title=""/>
            </v:shape>
            <v:shape id="_x0000_s3571" type="#_x0000_t75" style="position:absolute;left:7044;top:4587;width:245;height:245">
              <v:imagedata r:id="rId178" o:title=""/>
            </v:shape>
            <v:shape id="_x0000_s3570" type="#_x0000_t75" style="position:absolute;left:7684;top:4613;width:245;height:245">
              <v:imagedata r:id="rId178" o:title=""/>
            </v:shape>
            <v:shape id="_x0000_s3569" type="#_x0000_t75" style="position:absolute;left:1910;top:4563;width:245;height:245">
              <v:imagedata r:id="rId178" o:title=""/>
            </v:shape>
            <v:shape id="_x0000_s3568" type="#_x0000_t75" style="position:absolute;left:2553;top:4539;width:245;height:245">
              <v:imagedata r:id="rId178" o:title=""/>
            </v:shape>
            <v:shape id="_x0000_s3567" type="#_x0000_t75" style="position:absolute;left:3194;top:4539;width:245;height:245">
              <v:imagedata r:id="rId178" o:title=""/>
            </v:shape>
            <v:shape id="_x0000_s3566" type="#_x0000_t75" style="position:absolute;left:3835;top:4539;width:245;height:245">
              <v:imagedata r:id="rId178" o:title=""/>
            </v:shape>
            <v:shape id="_x0000_s3565" type="#_x0000_t75" style="position:absolute;left:4478;top:4539;width:245;height:245">
              <v:imagedata r:id="rId178" o:title=""/>
            </v:shape>
            <v:shape id="_x0000_s3564" type="#_x0000_t75" style="position:absolute;left:5119;top:4539;width:245;height:245">
              <v:imagedata r:id="rId178" o:title=""/>
            </v:shape>
            <v:shape id="_x0000_s3563" type="#_x0000_t75" style="position:absolute;left:5760;top:4539;width:245;height:245">
              <v:imagedata r:id="rId178" o:title=""/>
            </v:shape>
            <v:shape id="_x0000_s3562" type="#_x0000_t75" style="position:absolute;left:6403;top:4513;width:245;height:245">
              <v:imagedata r:id="rId178" o:title=""/>
            </v:shape>
            <v:shape id="_x0000_s3561" type="#_x0000_t75" style="position:absolute;left:7044;top:4539;width:245;height:245">
              <v:imagedata r:id="rId178" o:title=""/>
            </v:shape>
            <v:shape id="_x0000_s3560" type="#_x0000_t75" style="position:absolute;left:7684;top:4539;width:245;height:245">
              <v:imagedata r:id="rId178" o:title=""/>
            </v:shape>
            <v:shape id="_x0000_s3559" type="#_x0000_t75" style="position:absolute;left:1910;top:4513;width:245;height:245">
              <v:imagedata r:id="rId178" o:title=""/>
            </v:shape>
            <v:shape id="_x0000_s3558" type="#_x0000_t75" style="position:absolute;left:2553;top:4465;width:245;height:245">
              <v:imagedata r:id="rId178" o:title=""/>
            </v:shape>
            <v:shape id="_x0000_s3557" type="#_x0000_t75" style="position:absolute;left:3194;top:4489;width:245;height:245">
              <v:imagedata r:id="rId178" o:title=""/>
            </v:shape>
            <v:shape id="_x0000_s3556" type="#_x0000_t75" style="position:absolute;left:3835;top:4489;width:245;height:245">
              <v:imagedata r:id="rId178" o:title=""/>
            </v:shape>
            <v:shape id="_x0000_s3555" type="#_x0000_t75" style="position:absolute;left:4478;top:4465;width:245;height:245">
              <v:imagedata r:id="rId178" o:title=""/>
            </v:shape>
            <v:shape id="_x0000_s3554" type="#_x0000_t75" style="position:absolute;left:5119;top:4465;width:245;height:245">
              <v:imagedata r:id="rId178" o:title=""/>
            </v:shape>
            <v:shape id="_x0000_s3553" type="#_x0000_t75" style="position:absolute;left:5760;top:4465;width:245;height:245">
              <v:imagedata r:id="rId178" o:title=""/>
            </v:shape>
            <v:shape id="_x0000_s3552" type="#_x0000_t75" style="position:absolute;left:6403;top:4465;width:245;height:245">
              <v:imagedata r:id="rId178" o:title=""/>
            </v:shape>
            <v:shape id="_x0000_s3551" type="#_x0000_t75" style="position:absolute;left:7044;top:4465;width:245;height:245">
              <v:imagedata r:id="rId178" o:title=""/>
            </v:shape>
            <v:shape id="_x0000_s3550" type="#_x0000_t75" style="position:absolute;left:7684;top:4489;width:245;height:245">
              <v:imagedata r:id="rId178" o:title=""/>
            </v:shape>
            <v:shape id="_x0000_s3549" type="#_x0000_t75" style="position:absolute;left:1910;top:4438;width:245;height:245">
              <v:imagedata r:id="rId178" o:title=""/>
            </v:shape>
            <v:shape id="_x0000_s3548" type="#_x0000_t75" style="position:absolute;left:2553;top:4414;width:245;height:245">
              <v:imagedata r:id="rId178" o:title=""/>
            </v:shape>
            <v:shape id="_x0000_s3547" type="#_x0000_t75" style="position:absolute;left:3194;top:4414;width:245;height:245">
              <v:imagedata r:id="rId178" o:title=""/>
            </v:shape>
            <v:shape id="_x0000_s3546" type="#_x0000_t75" style="position:absolute;left:3835;top:4414;width:245;height:245">
              <v:imagedata r:id="rId178" o:title=""/>
            </v:shape>
            <v:shape id="_x0000_s3545" type="#_x0000_t75" style="position:absolute;left:4478;top:4414;width:245;height:245">
              <v:imagedata r:id="rId178" o:title=""/>
            </v:shape>
            <v:shape id="_x0000_s3544" type="#_x0000_t75" style="position:absolute;left:5119;top:4414;width:245;height:245">
              <v:imagedata r:id="rId178" o:title=""/>
            </v:shape>
            <v:shape id="_x0000_s3543" type="#_x0000_t75" style="position:absolute;left:5760;top:4414;width:245;height:245">
              <v:imagedata r:id="rId178" o:title=""/>
            </v:shape>
            <v:shape id="_x0000_s3542" type="#_x0000_t75" style="position:absolute;left:6403;top:4414;width:245;height:245">
              <v:imagedata r:id="rId178" o:title=""/>
            </v:shape>
            <v:shape id="_x0000_s3541" type="#_x0000_t75" style="position:absolute;left:7044;top:4414;width:245;height:245">
              <v:imagedata r:id="rId178" o:title=""/>
            </v:shape>
            <v:shape id="_x0000_s3540" type="#_x0000_t75" style="position:absolute;left:7684;top:4414;width:245;height:245">
              <v:imagedata r:id="rId178" o:title=""/>
            </v:shape>
            <v:shape id="_x0000_s3539" type="#_x0000_t75" style="position:absolute;left:1910;top:4388;width:245;height:245">
              <v:imagedata r:id="rId178" o:title=""/>
            </v:shape>
            <v:shape id="_x0000_s3538" type="#_x0000_t75" style="position:absolute;left:2553;top:4340;width:245;height:245">
              <v:imagedata r:id="rId178" o:title=""/>
            </v:shape>
            <v:shape id="_x0000_s3537" type="#_x0000_t75" style="position:absolute;left:3194;top:4364;width:245;height:245">
              <v:imagedata r:id="rId178" o:title=""/>
            </v:shape>
            <v:shape id="_x0000_s3536" type="#_x0000_t75" style="position:absolute;left:3835;top:4364;width:245;height:245">
              <v:imagedata r:id="rId178" o:title=""/>
            </v:shape>
            <v:shape id="_x0000_s3535" type="#_x0000_t75" style="position:absolute;left:4478;top:4340;width:245;height:245">
              <v:imagedata r:id="rId178" o:title=""/>
            </v:shape>
            <v:shape id="_x0000_s3534" type="#_x0000_t75" style="position:absolute;left:5119;top:4340;width:245;height:245">
              <v:imagedata r:id="rId178" o:title=""/>
            </v:shape>
            <v:shape id="_x0000_s3533" type="#_x0000_t75" style="position:absolute;left:5760;top:4340;width:245;height:245">
              <v:imagedata r:id="rId178" o:title=""/>
            </v:shape>
            <v:shape id="_x0000_s3532" type="#_x0000_t75" style="position:absolute;left:6403;top:4364;width:245;height:245">
              <v:imagedata r:id="rId178" o:title=""/>
            </v:shape>
            <v:shape id="_x0000_s3531" type="#_x0000_t75" style="position:absolute;left:7044;top:4340;width:245;height:245">
              <v:imagedata r:id="rId178" o:title=""/>
            </v:shape>
            <v:shape id="_x0000_s3530" type="#_x0000_t75" style="position:absolute;left:7684;top:4364;width:245;height:245">
              <v:imagedata r:id="rId178" o:title=""/>
            </v:shape>
            <v:shape id="_x0000_s3529" type="#_x0000_t75" style="position:absolute;left:1910;top:4313;width:245;height:245">
              <v:imagedata r:id="rId178" o:title=""/>
            </v:shape>
            <v:shape id="_x0000_s3528" type="#_x0000_t75" style="position:absolute;left:2553;top:4289;width:245;height:245">
              <v:imagedata r:id="rId178" o:title=""/>
            </v:shape>
            <v:shape id="_x0000_s3527" type="#_x0000_t75" style="position:absolute;left:3194;top:4289;width:245;height:245">
              <v:imagedata r:id="rId178" o:title=""/>
            </v:shape>
            <v:shape id="_x0000_s3526" type="#_x0000_t75" style="position:absolute;left:3835;top:4289;width:245;height:245">
              <v:imagedata r:id="rId178" o:title=""/>
            </v:shape>
            <v:shape id="_x0000_s3525" type="#_x0000_t75" style="position:absolute;left:4478;top:4265;width:245;height:245">
              <v:imagedata r:id="rId178" o:title=""/>
            </v:shape>
            <v:shape id="_x0000_s3524" type="#_x0000_t75" style="position:absolute;left:5119;top:4289;width:245;height:245">
              <v:imagedata r:id="rId178" o:title=""/>
            </v:shape>
            <v:shape id="_x0000_s3523" type="#_x0000_t75" style="position:absolute;left:5760;top:4289;width:245;height:245">
              <v:imagedata r:id="rId178" o:title=""/>
            </v:shape>
            <v:shape id="_x0000_s3522" type="#_x0000_t75" style="position:absolute;left:6403;top:4289;width:245;height:245">
              <v:imagedata r:id="rId178" o:title=""/>
            </v:shape>
            <v:shape id="_x0000_s3521" type="#_x0000_t75" style="position:absolute;left:7044;top:4289;width:245;height:245">
              <v:imagedata r:id="rId178" o:title=""/>
            </v:shape>
            <v:shape id="_x0000_s3520" type="#_x0000_t75" style="position:absolute;left:7684;top:4289;width:245;height:245">
              <v:imagedata r:id="rId178" o:title=""/>
            </v:shape>
            <v:shape id="_x0000_s3519" type="#_x0000_t75" style="position:absolute;left:1910;top:4239;width:245;height:245">
              <v:imagedata r:id="rId178" o:title=""/>
            </v:shape>
            <v:shape id="_x0000_s3518" type="#_x0000_t75" style="position:absolute;left:2553;top:4215;width:245;height:245">
              <v:imagedata r:id="rId178" o:title=""/>
            </v:shape>
            <v:shape id="_x0000_s3517" type="#_x0000_t75" style="position:absolute;left:3194;top:4215;width:245;height:245">
              <v:imagedata r:id="rId178" o:title=""/>
            </v:shape>
            <v:shape id="_x0000_s3516" type="#_x0000_t75" style="position:absolute;left:3835;top:4239;width:245;height:245">
              <v:imagedata r:id="rId178" o:title=""/>
            </v:shape>
            <v:shape id="_x0000_s3515" type="#_x0000_t75" style="position:absolute;left:4478;top:4215;width:245;height:245">
              <v:imagedata r:id="rId178" o:title=""/>
            </v:shape>
            <v:shape id="_x0000_s3514" type="#_x0000_t75" style="position:absolute;left:5119;top:4215;width:245;height:245">
              <v:imagedata r:id="rId178" o:title=""/>
            </v:shape>
            <v:shape id="_x0000_s3513" type="#_x0000_t75" style="position:absolute;left:5760;top:4215;width:245;height:245">
              <v:imagedata r:id="rId178" o:title=""/>
            </v:shape>
            <v:shape id="_x0000_s3512" type="#_x0000_t75" style="position:absolute;left:6403;top:4215;width:245;height:245">
              <v:imagedata r:id="rId178" o:title=""/>
            </v:shape>
            <v:shape id="_x0000_s3511" type="#_x0000_t75" style="position:absolute;left:7044;top:4215;width:245;height:245">
              <v:imagedata r:id="rId178" o:title=""/>
            </v:shape>
            <v:shape id="_x0000_s3510" type="#_x0000_t75" style="position:absolute;left:7684;top:4215;width:245;height:245">
              <v:imagedata r:id="rId178" o:title=""/>
            </v:shape>
            <v:shape id="_x0000_s3509" type="#_x0000_t75" style="position:absolute;left:1910;top:4165;width:245;height:245">
              <v:imagedata r:id="rId178" o:title=""/>
            </v:shape>
            <v:shape id="_x0000_s3508" type="#_x0000_t75" style="position:absolute;left:2553;top:4141;width:245;height:245">
              <v:imagedata r:id="rId178" o:title=""/>
            </v:shape>
            <v:shape id="_x0000_s3507" type="#_x0000_t75" style="position:absolute;left:3194;top:4141;width:245;height:245">
              <v:imagedata r:id="rId178" o:title=""/>
            </v:shape>
            <v:shape id="_x0000_s3506" type="#_x0000_t75" style="position:absolute;left:3835;top:4141;width:245;height:245">
              <v:imagedata r:id="rId178" o:title=""/>
            </v:shape>
            <v:shape id="_x0000_s3505" type="#_x0000_t75" style="position:absolute;left:4478;top:4141;width:245;height:245">
              <v:imagedata r:id="rId178" o:title=""/>
            </v:shape>
            <v:shape id="_x0000_s3504" type="#_x0000_t75" style="position:absolute;left:5119;top:4141;width:245;height:245">
              <v:imagedata r:id="rId178" o:title=""/>
            </v:shape>
            <v:shape id="_x0000_s3503" type="#_x0000_t75" style="position:absolute;left:5760;top:4141;width:245;height:245">
              <v:imagedata r:id="rId178" o:title=""/>
            </v:shape>
            <v:shape id="_x0000_s3502" type="#_x0000_t75" style="position:absolute;left:6403;top:4141;width:245;height:245">
              <v:imagedata r:id="rId178" o:title=""/>
            </v:shape>
            <v:shape id="_x0000_s3501" type="#_x0000_t75" style="position:absolute;left:7044;top:4141;width:245;height:245">
              <v:imagedata r:id="rId178" o:title=""/>
            </v:shape>
            <v:shape id="_x0000_s3500" type="#_x0000_t75" style="position:absolute;left:7684;top:4141;width:245;height:245">
              <v:imagedata r:id="rId178" o:title=""/>
            </v:shape>
            <v:shape id="_x0000_s3499" type="#_x0000_t75" style="position:absolute;left:1910;top:4090;width:245;height:245">
              <v:imagedata r:id="rId178" o:title=""/>
            </v:shape>
            <v:shape id="_x0000_s3498" type="#_x0000_t75" style="position:absolute;left:2553;top:4066;width:245;height:245">
              <v:imagedata r:id="rId178" o:title=""/>
            </v:shape>
            <v:shape id="_x0000_s3497" type="#_x0000_t75" style="position:absolute;left:3194;top:4066;width:245;height:245">
              <v:imagedata r:id="rId178" o:title=""/>
            </v:shape>
            <v:shape id="_x0000_s3496" type="#_x0000_t75" style="position:absolute;left:3835;top:4066;width:245;height:245">
              <v:imagedata r:id="rId178" o:title=""/>
            </v:shape>
            <v:shape id="_x0000_s3495" type="#_x0000_t75" style="position:absolute;left:4478;top:4042;width:245;height:245">
              <v:imagedata r:id="rId178" o:title=""/>
            </v:shape>
            <v:shape id="_x0000_s3494" type="#_x0000_t75" style="position:absolute;left:5119;top:4066;width:245;height:245">
              <v:imagedata r:id="rId178" o:title=""/>
            </v:shape>
            <v:shape id="_x0000_s3493" type="#_x0000_t75" style="position:absolute;left:5760;top:4066;width:245;height:245">
              <v:imagedata r:id="rId178" o:title=""/>
            </v:shape>
            <v:shape id="_x0000_s3492" type="#_x0000_t75" style="position:absolute;left:6403;top:4066;width:245;height:245">
              <v:imagedata r:id="rId178" o:title=""/>
            </v:shape>
            <v:shape id="_x0000_s3491" type="#_x0000_t75" style="position:absolute;left:7044;top:4042;width:245;height:245">
              <v:imagedata r:id="rId178" o:title=""/>
            </v:shape>
            <v:shape id="_x0000_s3490" type="#_x0000_t75" style="position:absolute;left:7684;top:4066;width:245;height:245">
              <v:imagedata r:id="rId178" o:title=""/>
            </v:shape>
            <v:shape id="_x0000_s3489" type="#_x0000_t75" style="position:absolute;left:1910;top:3992;width:245;height:245">
              <v:imagedata r:id="rId178" o:title=""/>
            </v:shape>
            <v:shape id="_x0000_s3488" type="#_x0000_t75" style="position:absolute;left:2553;top:3992;width:245;height:245">
              <v:imagedata r:id="rId178" o:title=""/>
            </v:shape>
            <v:shape id="_x0000_s3487" type="#_x0000_t75" style="position:absolute;left:3194;top:3992;width:245;height:245">
              <v:imagedata r:id="rId178" o:title=""/>
            </v:shape>
            <v:shape id="_x0000_s3486" type="#_x0000_t75" style="position:absolute;left:3835;top:3992;width:245;height:245">
              <v:imagedata r:id="rId178" o:title=""/>
            </v:shape>
            <v:shape id="_x0000_s3485" type="#_x0000_t75" style="position:absolute;left:4478;top:3968;width:245;height:245">
              <v:imagedata r:id="rId178" o:title=""/>
            </v:shape>
            <v:shape id="_x0000_s3484" type="#_x0000_t75" style="position:absolute;left:5119;top:3968;width:245;height:245">
              <v:imagedata r:id="rId178" o:title=""/>
            </v:shape>
            <v:shape id="_x0000_s3483" type="#_x0000_t75" style="position:absolute;left:5760;top:3968;width:245;height:245">
              <v:imagedata r:id="rId178" o:title=""/>
            </v:shape>
            <v:shape id="_x0000_s3482" type="#_x0000_t75" style="position:absolute;left:6403;top:3968;width:245;height:245">
              <v:imagedata r:id="rId178" o:title=""/>
            </v:shape>
            <v:shape id="_x0000_s3481" type="#_x0000_t75" style="position:absolute;left:7044;top:3968;width:245;height:245">
              <v:imagedata r:id="rId178" o:title=""/>
            </v:shape>
            <v:shape id="_x0000_s3480" type="#_x0000_t75" style="position:absolute;left:7684;top:3968;width:245;height:245">
              <v:imagedata r:id="rId178" o:title=""/>
            </v:shape>
            <v:shape id="_x0000_s3479" type="#_x0000_t75" style="position:absolute;left:1910;top:3891;width:245;height:245">
              <v:imagedata r:id="rId178" o:title=""/>
            </v:shape>
            <v:shape id="_x0000_s3478" type="#_x0000_t75" style="position:absolute;left:2553;top:3891;width:245;height:245">
              <v:imagedata r:id="rId178" o:title=""/>
            </v:shape>
            <v:shape id="_x0000_s3477" type="#_x0000_t75" style="position:absolute;left:3194;top:3891;width:245;height:245">
              <v:imagedata r:id="rId178" o:title=""/>
            </v:shape>
            <v:shape id="_x0000_s3476" type="#_x0000_t75" style="position:absolute;left:3835;top:3891;width:245;height:245">
              <v:imagedata r:id="rId178" o:title=""/>
            </v:shape>
            <v:shape id="_x0000_s3475" type="#_x0000_t75" style="position:absolute;left:4478;top:3867;width:245;height:245">
              <v:imagedata r:id="rId178" o:title=""/>
            </v:shape>
            <v:shape id="_x0000_s3474" type="#_x0000_t75" style="position:absolute;left:5119;top:3891;width:245;height:245">
              <v:imagedata r:id="rId178" o:title=""/>
            </v:shape>
            <v:shape id="_x0000_s3473" type="#_x0000_t75" style="position:absolute;left:5760;top:3867;width:245;height:245">
              <v:imagedata r:id="rId178" o:title=""/>
            </v:shape>
            <v:shape id="_x0000_s3472" type="#_x0000_t75" style="position:absolute;left:6403;top:3891;width:245;height:245">
              <v:imagedata r:id="rId178" o:title=""/>
            </v:shape>
            <v:shape id="_x0000_s3471" type="#_x0000_t75" style="position:absolute;left:7044;top:3867;width:245;height:245">
              <v:imagedata r:id="rId178" o:title=""/>
            </v:shape>
            <v:shape id="_x0000_s3470" type="#_x0000_t75" style="position:absolute;left:7684;top:3867;width:245;height:245">
              <v:imagedata r:id="rId178" o:title=""/>
            </v:shape>
            <v:shape id="_x0000_s3469" type="#_x0000_t75" style="position:absolute;left:1910;top:3769;width:245;height:245">
              <v:imagedata r:id="rId178" o:title=""/>
            </v:shape>
            <v:shape id="_x0000_s3468" type="#_x0000_t75" style="position:absolute;left:2553;top:3769;width:245;height:245">
              <v:imagedata r:id="rId178" o:title=""/>
            </v:shape>
            <v:shape id="_x0000_s3467" type="#_x0000_t75" style="position:absolute;left:3194;top:3769;width:245;height:245">
              <v:imagedata r:id="rId178" o:title=""/>
            </v:shape>
            <v:shape id="_x0000_s3466" type="#_x0000_t75" style="position:absolute;left:3835;top:3769;width:245;height:245">
              <v:imagedata r:id="rId178" o:title=""/>
            </v:shape>
            <v:shape id="_x0000_s3465" type="#_x0000_t75" style="position:absolute;left:4478;top:3769;width:245;height:245">
              <v:imagedata r:id="rId178" o:title=""/>
            </v:shape>
            <v:shape id="_x0000_s3464" type="#_x0000_t75" style="position:absolute;left:5119;top:3769;width:245;height:245">
              <v:imagedata r:id="rId178" o:title=""/>
            </v:shape>
            <v:shape id="_x0000_s3463" type="#_x0000_t75" style="position:absolute;left:5760;top:3769;width:245;height:245">
              <v:imagedata r:id="rId178" o:title=""/>
            </v:shape>
            <v:shape id="_x0000_s3462" type="#_x0000_t75" style="position:absolute;left:6403;top:3793;width:245;height:245">
              <v:imagedata r:id="rId178" o:title=""/>
            </v:shape>
            <v:shape id="_x0000_s3461" type="#_x0000_t75" style="position:absolute;left:7044;top:3769;width:245;height:245">
              <v:imagedata r:id="rId178" o:title=""/>
            </v:shape>
            <v:shape id="_x0000_s3460" type="#_x0000_t75" style="position:absolute;left:7684;top:3769;width:245;height:245">
              <v:imagedata r:id="rId178" o:title=""/>
            </v:shape>
            <v:shape id="_x0000_s3459" type="#_x0000_t75" style="position:absolute;left:1910;top:3620;width:245;height:245">
              <v:imagedata r:id="rId178" o:title=""/>
            </v:shape>
            <v:shape id="_x0000_s3458" type="#_x0000_t75" style="position:absolute;left:2553;top:3644;width:245;height:245">
              <v:imagedata r:id="rId178" o:title=""/>
            </v:shape>
            <v:shape id="_x0000_s3457" type="#_x0000_t75" style="position:absolute;left:3194;top:3644;width:245;height:245">
              <v:imagedata r:id="rId178" o:title=""/>
            </v:shape>
            <v:shape id="_x0000_s3456" type="#_x0000_t75" style="position:absolute;left:3835;top:3644;width:245;height:245">
              <v:imagedata r:id="rId178" o:title=""/>
            </v:shape>
            <v:shape id="_x0000_s3455" type="#_x0000_t75" style="position:absolute;left:4478;top:3644;width:245;height:245">
              <v:imagedata r:id="rId178" o:title=""/>
            </v:shape>
            <v:shape id="_x0000_s3454" type="#_x0000_t75" style="position:absolute;left:5119;top:3644;width:245;height:245">
              <v:imagedata r:id="rId178" o:title=""/>
            </v:shape>
            <v:shape id="_x0000_s3453" type="#_x0000_t75" style="position:absolute;left:5760;top:3644;width:245;height:245">
              <v:imagedata r:id="rId178" o:title=""/>
            </v:shape>
            <v:shape id="_x0000_s3452" type="#_x0000_t75" style="position:absolute;left:6403;top:3644;width:245;height:245">
              <v:imagedata r:id="rId178" o:title=""/>
            </v:shape>
            <v:shape id="_x0000_s3451" type="#_x0000_t75" style="position:absolute;left:7044;top:3620;width:245;height:245">
              <v:imagedata r:id="rId178" o:title=""/>
            </v:shape>
            <v:shape id="_x0000_s3450" type="#_x0000_t75" style="position:absolute;left:7684;top:3644;width:245;height:245">
              <v:imagedata r:id="rId178" o:title=""/>
            </v:shape>
            <v:shape id="_x0000_s3449" type="#_x0000_t75" style="position:absolute;left:1910;top:3245;width:245;height:444">
              <v:imagedata r:id="rId234" o:title=""/>
            </v:shape>
            <v:shape id="_x0000_s3448" type="#_x0000_t75" style="position:absolute;left:2553;top:3296;width:245;height:444">
              <v:imagedata r:id="rId234" o:title=""/>
            </v:shape>
            <v:shape id="_x0000_s3447" type="#_x0000_t75" style="position:absolute;left:3194;top:3272;width:245;height:444">
              <v:imagedata r:id="rId234" o:title=""/>
            </v:shape>
            <v:shape id="_x0000_s3446" type="#_x0000_t75" style="position:absolute;left:3835;top:3272;width:245;height:468">
              <v:imagedata r:id="rId235" o:title=""/>
            </v:shape>
            <v:shape id="_x0000_s3445" type="#_x0000_t75" style="position:absolute;left:4478;top:3296;width:245;height:444">
              <v:imagedata r:id="rId234" o:title=""/>
            </v:shape>
            <v:shape id="_x0000_s3444" type="#_x0000_t75" style="position:absolute;left:5760;top:3296;width:245;height:444">
              <v:imagedata r:id="rId234" o:title=""/>
            </v:shape>
            <v:shape id="_x0000_s3443" type="#_x0000_t75" style="position:absolute;left:5119;top:3296;width:245;height:444">
              <v:imagedata r:id="rId234" o:title=""/>
            </v:shape>
            <v:shape id="_x0000_s3442" type="#_x0000_t75" style="position:absolute;left:6403;top:3272;width:245;height:468">
              <v:imagedata r:id="rId235" o:title=""/>
            </v:shape>
            <v:shape id="_x0000_s3441" type="#_x0000_t75" style="position:absolute;left:7684;top:3272;width:245;height:468">
              <v:imagedata r:id="rId235" o:title=""/>
            </v:shape>
            <v:shape id="_x0000_s3440" type="#_x0000_t75" style="position:absolute;left:7044;top:3245;width:245;height:471">
              <v:imagedata r:id="rId179" o:title=""/>
            </v:shape>
            <v:shape id="_x0000_s3439" type="#_x0000_t75" style="position:absolute;left:1910;top:2948;width:245;height:245">
              <v:imagedata r:id="rId178" o:title=""/>
            </v:shape>
            <v:shape id="_x0000_s3438" type="#_x0000_t75" style="position:absolute;left:2553;top:2998;width:245;height:245">
              <v:imagedata r:id="rId178" o:title=""/>
            </v:shape>
            <v:shape id="_x0000_s3437" type="#_x0000_t75" style="position:absolute;left:3194;top:2948;width:245;height:245">
              <v:imagedata r:id="rId178" o:title=""/>
            </v:shape>
            <v:shape id="_x0000_s3436" type="#_x0000_t75" style="position:absolute;left:3835;top:2974;width:245;height:245">
              <v:imagedata r:id="rId178" o:title=""/>
            </v:shape>
            <v:shape id="_x0000_s3435" type="#_x0000_t75" style="position:absolute;left:4478;top:3022;width:245;height:245">
              <v:imagedata r:id="rId178" o:title=""/>
            </v:shape>
            <v:shape id="_x0000_s3434" type="#_x0000_t75" style="position:absolute;left:5119;top:2998;width:245;height:245">
              <v:imagedata r:id="rId178" o:title=""/>
            </v:shape>
            <v:shape id="_x0000_s3433" type="#_x0000_t75" style="position:absolute;left:5760;top:2998;width:245;height:245">
              <v:imagedata r:id="rId178" o:title=""/>
            </v:shape>
            <v:shape id="_x0000_s3432" type="#_x0000_t75" style="position:absolute;left:6403;top:2974;width:245;height:245">
              <v:imagedata r:id="rId178" o:title=""/>
            </v:shape>
            <v:shape id="_x0000_s3431" type="#_x0000_t75" style="position:absolute;left:7044;top:2924;width:245;height:245">
              <v:imagedata r:id="rId178" o:title=""/>
            </v:shape>
            <v:shape id="_x0000_s3430" type="#_x0000_t75" style="position:absolute;left:7684;top:2924;width:245;height:245">
              <v:imagedata r:id="rId178" o:title=""/>
            </v:shape>
            <v:shape id="_x0000_s3429" type="#_x0000_t75" style="position:absolute;left:1910;top:2401;width:245;height:245">
              <v:imagedata r:id="rId178" o:title=""/>
            </v:shape>
            <v:shape id="_x0000_s3428" type="#_x0000_t75" style="position:absolute;left:2553;top:2501;width:245;height:245">
              <v:imagedata r:id="rId178" o:title=""/>
            </v:shape>
            <v:shape id="_x0000_s3427" type="#_x0000_t75" style="position:absolute;left:3194;top:2477;width:245;height:245">
              <v:imagedata r:id="rId178" o:title=""/>
            </v:shape>
            <v:shape id="_x0000_s3426" type="#_x0000_t75" style="position:absolute;left:3835;top:2477;width:245;height:245">
              <v:imagedata r:id="rId178" o:title=""/>
            </v:shape>
            <v:shape id="_x0000_s3425" type="#_x0000_t75" style="position:absolute;left:4478;top:2501;width:245;height:245">
              <v:imagedata r:id="rId178" o:title=""/>
            </v:shape>
            <v:shape id="_x0000_s3424" type="#_x0000_t75" style="position:absolute;left:5119;top:2477;width:245;height:245">
              <v:imagedata r:id="rId178" o:title=""/>
            </v:shape>
            <v:shape id="_x0000_s3423" type="#_x0000_t75" style="position:absolute;left:5760;top:2477;width:245;height:245">
              <v:imagedata r:id="rId178" o:title=""/>
            </v:shape>
            <v:shape id="_x0000_s3422" type="#_x0000_t75" style="position:absolute;left:6403;top:2451;width:245;height:245">
              <v:imagedata r:id="rId178" o:title=""/>
            </v:shape>
            <v:shape id="_x0000_s3421" type="#_x0000_t75" style="position:absolute;left:7044;top:2451;width:245;height:245">
              <v:imagedata r:id="rId178" o:title=""/>
            </v:shape>
            <v:shape id="_x0000_s3420" type="#_x0000_t75" style="position:absolute;left:7684;top:2427;width:245;height:245">
              <v:imagedata r:id="rId178" o:title=""/>
            </v:shape>
            <v:shape id="_x0000_s3419" type="#_x0000_t75" style="position:absolute;left:1910;top:92;width:245;height:245">
              <v:imagedata r:id="rId178" o:title=""/>
            </v:shape>
            <v:shape id="_x0000_s3418" type="#_x0000_t75" style="position:absolute;left:2553;top:142;width:245;height:245">
              <v:imagedata r:id="rId178" o:title=""/>
            </v:shape>
            <v:shape id="_x0000_s3417" type="#_x0000_t75" style="position:absolute;left:3194;top:291;width:245;height:245">
              <v:imagedata r:id="rId178" o:title=""/>
            </v:shape>
            <v:shape id="_x0000_s3416" type="#_x0000_t75" style="position:absolute;left:3835;top:92;width:245;height:245">
              <v:imagedata r:id="rId178" o:title=""/>
            </v:shape>
            <v:shape id="_x0000_s3415" type="#_x0000_t75" style="position:absolute;left:4478;top:265;width:245;height:245">
              <v:imagedata r:id="rId178" o:title=""/>
            </v:shape>
            <v:shape id="_x0000_s3414" type="#_x0000_t75" style="position:absolute;left:5119;top:241;width:245;height:245">
              <v:imagedata r:id="rId178" o:title=""/>
            </v:shape>
            <v:shape id="_x0000_s3413" type="#_x0000_t75" style="position:absolute;left:5760;top:291;width:245;height:245">
              <v:imagedata r:id="rId178" o:title=""/>
            </v:shape>
            <v:shape id="_x0000_s3412" type="#_x0000_t75" style="position:absolute;left:6403;top:315;width:245;height:245">
              <v:imagedata r:id="rId178" o:title=""/>
            </v:shape>
            <v:shape id="_x0000_s3411" type="#_x0000_t75" style="position:absolute;left:7044;top:490;width:245;height:245">
              <v:imagedata r:id="rId178" o:title=""/>
            </v:shape>
            <v:shape id="_x0000_s3410" type="#_x0000_t75" style="position:absolute;left:7684;top:365;width:245;height:245">
              <v:imagedata r:id="rId178" o:title=""/>
            </v:shape>
            <v:shape id="_x0000_s3409" style="position:absolute;left:2032;top:4901;width:5775;height:51" coordorigin="2033,4902" coordsize="5775,51" path="m2033,4952r643,-50l3317,4902r641,26l4601,4902r641,l5882,4928r644,-26l7166,4902r641,26e" filled="f" strokecolor="#5b9bd4" strokeweight=".72pt">
              <v:stroke dashstyle="1 1"/>
              <v:path arrowok="t"/>
            </v:shape>
            <v:shape id="_x0000_s3408" type="#_x0000_t75" style="position:absolute;left:1972;top:4892;width:120;height:120">
              <v:imagedata r:id="rId183" o:title=""/>
            </v:shape>
            <v:shape id="_x0000_s3407" type="#_x0000_t75" style="position:absolute;left:2616;top:4841;width:120;height:120">
              <v:imagedata r:id="rId183" o:title=""/>
            </v:shape>
            <v:shape id="_x0000_s3406" type="#_x0000_t75" style="position:absolute;left:3256;top:4841;width:120;height:120">
              <v:imagedata r:id="rId183" o:title=""/>
            </v:shape>
            <v:shape id="_x0000_s3405" type="#_x0000_t75" style="position:absolute;left:3897;top:4868;width:120;height:120">
              <v:imagedata r:id="rId183" o:title=""/>
            </v:shape>
            <v:shape id="_x0000_s3404" type="#_x0000_t75" style="position:absolute;left:4540;top:4841;width:120;height:120">
              <v:imagedata r:id="rId183" o:title=""/>
            </v:shape>
            <v:shape id="_x0000_s3403" type="#_x0000_t75" style="position:absolute;left:5181;top:4841;width:120;height:120">
              <v:imagedata r:id="rId183" o:title=""/>
            </v:shape>
            <v:shape id="_x0000_s3402" type="#_x0000_t75" style="position:absolute;left:5822;top:4868;width:120;height:120">
              <v:imagedata r:id="rId183" o:title=""/>
            </v:shape>
            <v:shape id="_x0000_s3401" type="#_x0000_t75" style="position:absolute;left:6465;top:4841;width:120;height:120">
              <v:imagedata r:id="rId183" o:title=""/>
            </v:shape>
            <v:shape id="_x0000_s3400" type="#_x0000_t75" style="position:absolute;left:7106;top:4841;width:120;height:120">
              <v:imagedata r:id="rId183" o:title=""/>
            </v:shape>
            <v:shape id="_x0000_s3399" type="#_x0000_t75" style="position:absolute;left:7747;top:4868;width:120;height:120">
              <v:imagedata r:id="rId183" o:title=""/>
            </v:shape>
            <v:shape id="_x0000_s3398" style="position:absolute;left:2032;top:4753;width:5775;height:75" coordorigin="2033,4753" coordsize="5775,75" path="m2033,4828r643,-48l3317,4780r641,24l4601,4780r641,l5882,4780r644,-27l7166,4780r641,e" filled="f" strokecolor="#ec7c30" strokeweight=".72pt">
              <v:stroke dashstyle="1 1"/>
              <v:path arrowok="t"/>
            </v:shape>
            <v:shape id="_x0000_s3397" type="#_x0000_t75" style="position:absolute;left:2616;top:4719;width:120;height:120">
              <v:imagedata r:id="rId236" o:title=""/>
            </v:shape>
            <v:shape id="_x0000_s3396" type="#_x0000_t75" style="position:absolute;left:3256;top:4719;width:120;height:120">
              <v:imagedata r:id="rId236" o:title=""/>
            </v:shape>
            <v:shape id="_x0000_s3395" type="#_x0000_t75" style="position:absolute;left:4540;top:4719;width:120;height:120">
              <v:imagedata r:id="rId236" o:title=""/>
            </v:shape>
            <v:shape id="_x0000_s3394" type="#_x0000_t75" style="position:absolute;left:5181;top:4719;width:120;height:120">
              <v:imagedata r:id="rId236" o:title=""/>
            </v:shape>
            <v:shape id="_x0000_s3393" type="#_x0000_t75" style="position:absolute;left:5822;top:4719;width:120;height:120">
              <v:imagedata r:id="rId236" o:title=""/>
            </v:shape>
            <v:shape id="_x0000_s3392" type="#_x0000_t75" style="position:absolute;left:6465;top:4693;width:120;height:120">
              <v:imagedata r:id="rId236" o:title=""/>
            </v:shape>
            <v:shape id="_x0000_s3391" type="#_x0000_t75" style="position:absolute;left:7106;top:4719;width:120;height:120">
              <v:imagedata r:id="rId236" o:title=""/>
            </v:shape>
            <v:shape id="_x0000_s3390" type="#_x0000_t75" style="position:absolute;left:3897;top:4645;width:120;height:219">
              <v:imagedata r:id="rId237" o:title=""/>
            </v:shape>
            <v:shape id="_x0000_s3389" type="#_x0000_t75" style="position:absolute;left:7747;top:4719;width:120;height:120">
              <v:imagedata r:id="rId236" o:title=""/>
            </v:shape>
            <v:shape id="_x0000_s3388" style="position:absolute;left:2032;top:4678;width:5775;height:51" coordorigin="2033,4679" coordsize="5775,51" path="m2033,4729r643,-24l3317,4705r641,l4601,4679r641,l5882,4679r644,l7166,4679r641,26e" filled="f" strokecolor="#a4a4a4" strokeweight=".72pt">
              <v:stroke dashstyle="1 1"/>
              <v:path arrowok="t"/>
            </v:shape>
            <v:shape id="_x0000_s3387" type="#_x0000_t75" style="position:absolute;left:1972;top:4594;width:120;height:293">
              <v:imagedata r:id="rId238" o:title=""/>
            </v:shape>
            <v:shape id="_x0000_s3386" type="#_x0000_t75" style="position:absolute;left:2616;top:4645;width:120;height:120">
              <v:imagedata r:id="rId239" o:title=""/>
            </v:shape>
            <v:shape id="_x0000_s3385" type="#_x0000_t75" style="position:absolute;left:3256;top:4645;width:120;height:120">
              <v:imagedata r:id="rId239" o:title=""/>
            </v:shape>
            <v:shape id="_x0000_s3384" type="#_x0000_t75" style="position:absolute;left:4540;top:4618;width:120;height:120">
              <v:imagedata r:id="rId239" o:title=""/>
            </v:shape>
            <v:shape id="_x0000_s3383" type="#_x0000_t75" style="position:absolute;left:5181;top:4618;width:120;height:120">
              <v:imagedata r:id="rId239" o:title=""/>
            </v:shape>
            <v:shape id="_x0000_s3382" type="#_x0000_t75" style="position:absolute;left:5822;top:4618;width:120;height:120">
              <v:imagedata r:id="rId239" o:title=""/>
            </v:shape>
            <v:shape id="_x0000_s3381" type="#_x0000_t75" style="position:absolute;left:6465;top:4618;width:120;height:120">
              <v:imagedata r:id="rId239" o:title=""/>
            </v:shape>
            <v:shape id="_x0000_s3380" type="#_x0000_t75" style="position:absolute;left:7106;top:4618;width:120;height:120">
              <v:imagedata r:id="rId239" o:title=""/>
            </v:shape>
            <v:shape id="_x0000_s3379" type="#_x0000_t75" style="position:absolute;left:7747;top:4645;width:120;height:120">
              <v:imagedata r:id="rId239" o:title=""/>
            </v:shape>
            <v:shape id="_x0000_s3378" style="position:absolute;left:2032;top:4604;width:5775;height:51" coordorigin="2033,4604" coordsize="5775,51" path="m2033,4655r643,-24l3317,4631r641,l4601,4631r641,l5882,4631r644,-27l7166,4631r641,e" filled="f" strokecolor="#ffc000" strokeweight=".72pt">
              <v:stroke dashstyle="1 1"/>
              <v:path arrowok="t"/>
            </v:shape>
            <v:shape id="_x0000_s3377" type="#_x0000_t75" style="position:absolute;left:2616;top:4570;width:120;height:120">
              <v:imagedata r:id="rId240" o:title=""/>
            </v:shape>
            <v:shape id="_x0000_s3376" type="#_x0000_t75" style="position:absolute;left:3256;top:4570;width:120;height:120">
              <v:imagedata r:id="rId240" o:title=""/>
            </v:shape>
            <v:shape id="_x0000_s3375" type="#_x0000_t75" style="position:absolute;left:3897;top:4570;width:120;height:120">
              <v:imagedata r:id="rId240" o:title=""/>
            </v:shape>
            <v:shape id="_x0000_s3374" type="#_x0000_t75" style="position:absolute;left:4540;top:4570;width:120;height:120">
              <v:imagedata r:id="rId240" o:title=""/>
            </v:shape>
            <v:shape id="_x0000_s3373" type="#_x0000_t75" style="position:absolute;left:5181;top:4570;width:120;height:120">
              <v:imagedata r:id="rId240" o:title=""/>
            </v:shape>
            <v:shape id="_x0000_s3372" type="#_x0000_t75" style="position:absolute;left:5822;top:4570;width:120;height:120">
              <v:imagedata r:id="rId240" o:title=""/>
            </v:shape>
            <v:shape id="_x0000_s3371" type="#_x0000_t75" style="position:absolute;left:6465;top:4544;width:120;height:120">
              <v:imagedata r:id="rId240" o:title=""/>
            </v:shape>
            <v:shape id="_x0000_s3370" type="#_x0000_t75" style="position:absolute;left:7106;top:4570;width:120;height:120">
              <v:imagedata r:id="rId240" o:title=""/>
            </v:shape>
            <v:shape id="_x0000_s3369" type="#_x0000_t75" style="position:absolute;left:7747;top:4570;width:120;height:120">
              <v:imagedata r:id="rId240" o:title=""/>
            </v:shape>
            <v:shape id="_x0000_s3368" style="position:absolute;left:2032;top:4556;width:5775;height:48" coordorigin="2033,4556" coordsize="5775,48" path="m2033,4604r643,-48l3317,4580r641,l4601,4556r641,l5882,4556r644,l7166,4556r641,24e" filled="f" strokecolor="#4471c4" strokeweight=".72pt">
              <v:stroke dashstyle="1 1"/>
              <v:path arrowok="t"/>
            </v:shape>
            <v:shape id="_x0000_s3367" type="#_x0000_t75" style="position:absolute;left:2616;top:4496;width:120;height:120">
              <v:imagedata r:id="rId241" o:title=""/>
            </v:shape>
            <v:shape id="_x0000_s3366" type="#_x0000_t75" style="position:absolute;left:3256;top:4520;width:120;height:120">
              <v:imagedata r:id="rId241" o:title=""/>
            </v:shape>
            <v:shape id="_x0000_s3365" type="#_x0000_t75" style="position:absolute;left:3897;top:4520;width:120;height:120">
              <v:imagedata r:id="rId241" o:title=""/>
            </v:shape>
            <v:shape id="_x0000_s3364" type="#_x0000_t75" style="position:absolute;left:4540;top:4496;width:120;height:120">
              <v:imagedata r:id="rId241" o:title=""/>
            </v:shape>
            <v:shape id="_x0000_s3363" type="#_x0000_t75" style="position:absolute;left:5181;top:4496;width:120;height:120">
              <v:imagedata r:id="rId241" o:title=""/>
            </v:shape>
            <v:shape id="_x0000_s3362" type="#_x0000_t75" style="position:absolute;left:1972;top:4469;width:120;height:195">
              <v:imagedata r:id="rId242" o:title=""/>
            </v:shape>
            <v:shape id="_x0000_s3361" type="#_x0000_t75" style="position:absolute;left:5822;top:4496;width:120;height:120">
              <v:imagedata r:id="rId241" o:title=""/>
            </v:shape>
            <v:shape id="_x0000_s3360" type="#_x0000_t75" style="position:absolute;left:6465;top:4496;width:120;height:120">
              <v:imagedata r:id="rId241" o:title=""/>
            </v:shape>
            <v:shape id="_x0000_s3359" type="#_x0000_t75" style="position:absolute;left:7106;top:4496;width:120;height:120">
              <v:imagedata r:id="rId241" o:title=""/>
            </v:shape>
            <v:shape id="_x0000_s3358" type="#_x0000_t75" style="position:absolute;left:7747;top:4520;width:120;height:120">
              <v:imagedata r:id="rId241" o:title=""/>
            </v:shape>
            <v:line id="_x0000_s3357" style="position:absolute" from="2026,4518" to="7814,4518" strokecolor="#6fac46" strokeweight="1.92pt">
              <v:stroke dashstyle="1 1"/>
            </v:line>
            <v:shape id="_x0000_s3356" type="#_x0000_t75" style="position:absolute;left:2616;top:4445;width:120;height:120">
              <v:imagedata r:id="rId191" o:title=""/>
            </v:shape>
            <v:shape id="_x0000_s3355" type="#_x0000_t75" style="position:absolute;left:3256;top:4445;width:120;height:120">
              <v:imagedata r:id="rId191" o:title=""/>
            </v:shape>
            <v:shape id="_x0000_s3354" type="#_x0000_t75" style="position:absolute;left:3897;top:4445;width:120;height:120">
              <v:imagedata r:id="rId191" o:title=""/>
            </v:shape>
            <v:shape id="_x0000_s3353" type="#_x0000_t75" style="position:absolute;left:4540;top:4445;width:120;height:120">
              <v:imagedata r:id="rId191" o:title=""/>
            </v:shape>
            <v:shape id="_x0000_s3352" type="#_x0000_t75" style="position:absolute;left:5181;top:4445;width:120;height:120">
              <v:imagedata r:id="rId191" o:title=""/>
            </v:shape>
            <v:shape id="_x0000_s3351" type="#_x0000_t75" style="position:absolute;left:5822;top:4445;width:120;height:120">
              <v:imagedata r:id="rId191" o:title=""/>
            </v:shape>
            <v:shape id="_x0000_s3350" type="#_x0000_t75" style="position:absolute;left:6465;top:4445;width:120;height:120">
              <v:imagedata r:id="rId191" o:title=""/>
            </v:shape>
            <v:shape id="_x0000_s3349" type="#_x0000_t75" style="position:absolute;left:7106;top:4445;width:120;height:120">
              <v:imagedata r:id="rId191" o:title=""/>
            </v:shape>
            <v:shape id="_x0000_s3348" type="#_x0000_t75" style="position:absolute;left:7747;top:4445;width:120;height:120">
              <v:imagedata r:id="rId191" o:title=""/>
            </v:shape>
            <v:shape id="_x0000_s3347" style="position:absolute;left:2032;top:4431;width:5775;height:48" coordorigin="2033,4432" coordsize="5775,48" path="m2033,4480r643,-48l3317,4456r641,l4601,4432r641,l5882,4432r644,24l7166,4432r641,24e" filled="f" strokecolor="#245e91" strokeweight=".72pt">
              <v:stroke dashstyle="1 1"/>
              <v:path arrowok="t"/>
            </v:shape>
            <v:shape id="_x0000_s3346" type="#_x0000_t75" style="position:absolute;left:2616;top:4371;width:120;height:120">
              <v:imagedata r:id="rId192" o:title=""/>
            </v:shape>
            <v:shape id="_x0000_s3345" type="#_x0000_t75" style="position:absolute;left:3256;top:4395;width:120;height:120">
              <v:imagedata r:id="rId192" o:title=""/>
            </v:shape>
            <v:shape id="_x0000_s3344" type="#_x0000_t75" style="position:absolute;left:3897;top:4395;width:120;height:120">
              <v:imagedata r:id="rId192" o:title=""/>
            </v:shape>
            <v:shape id="_x0000_s3343" type="#_x0000_t75" style="position:absolute;left:4540;top:4371;width:120;height:120">
              <v:imagedata r:id="rId192" o:title=""/>
            </v:shape>
            <v:shape id="_x0000_s3342" type="#_x0000_t75" style="position:absolute;left:5181;top:4371;width:120;height:120">
              <v:imagedata r:id="rId192" o:title=""/>
            </v:shape>
            <v:shape id="_x0000_s3341" type="#_x0000_t75" style="position:absolute;left:5822;top:4371;width:120;height:120">
              <v:imagedata r:id="rId192" o:title=""/>
            </v:shape>
            <v:shape id="_x0000_s3340" type="#_x0000_t75" style="position:absolute;left:6465;top:4395;width:120;height:120">
              <v:imagedata r:id="rId192" o:title=""/>
            </v:shape>
            <v:shape id="_x0000_s3339" type="#_x0000_t75" style="position:absolute;left:7106;top:4371;width:120;height:120">
              <v:imagedata r:id="rId192" o:title=""/>
            </v:shape>
            <v:shape id="_x0000_s3338" type="#_x0000_t75" style="position:absolute;left:7747;top:4395;width:120;height:120">
              <v:imagedata r:id="rId192" o:title=""/>
            </v:shape>
            <v:shape id="_x0000_s3337" style="position:absolute;left:2032;top:4357;width:5775;height:48" coordorigin="2033,4357" coordsize="5775,48" path="m2033,4405r643,-24l3317,4381r641,l4601,4357r641,24l5882,4381r644,l7166,4381r641,e" filled="f" strokecolor="#9e470d" strokeweight=".72pt">
              <v:stroke dashstyle="1 1"/>
              <v:path arrowok="t"/>
            </v:shape>
            <v:shape id="_x0000_s3336" type="#_x0000_t75" style="position:absolute;left:2616;top:4321;width:120;height:120">
              <v:imagedata r:id="rId193" o:title=""/>
            </v:shape>
            <v:shape id="_x0000_s3335" type="#_x0000_t75" style="position:absolute;left:3256;top:4321;width:120;height:120">
              <v:imagedata r:id="rId193" o:title=""/>
            </v:shape>
            <v:shape id="_x0000_s3334" type="#_x0000_t75" style="position:absolute;left:3897;top:4321;width:120;height:120">
              <v:imagedata r:id="rId193" o:title=""/>
            </v:shape>
            <v:shape id="_x0000_s3333" type="#_x0000_t75" style="position:absolute;left:4540;top:4297;width:120;height:120">
              <v:imagedata r:id="rId193" o:title=""/>
            </v:shape>
            <v:shape id="_x0000_s3332" type="#_x0000_t75" style="position:absolute;left:5181;top:4321;width:120;height:120">
              <v:imagedata r:id="rId193" o:title=""/>
            </v:shape>
            <v:shape id="_x0000_s3331" type="#_x0000_t75" style="position:absolute;left:5822;top:4321;width:120;height:120">
              <v:imagedata r:id="rId193" o:title=""/>
            </v:shape>
            <v:shape id="_x0000_s3330" type="#_x0000_t75" style="position:absolute;left:6465;top:4321;width:120;height:120">
              <v:imagedata r:id="rId193" o:title=""/>
            </v:shape>
            <v:shape id="_x0000_s3329" type="#_x0000_t75" style="position:absolute;left:7106;top:4321;width:120;height:120">
              <v:imagedata r:id="rId193" o:title=""/>
            </v:shape>
            <v:shape id="_x0000_s3328" type="#_x0000_t75" style="position:absolute;left:7747;top:4321;width:120;height:120">
              <v:imagedata r:id="rId193" o:title=""/>
            </v:shape>
            <v:line id="_x0000_s3327" style="position:absolute" from="2026,4319" to="7814,4319" strokecolor="#626262" strokeweight="1.92pt">
              <v:stroke dashstyle="1 1"/>
            </v:line>
            <v:shape id="_x0000_s3326" type="#_x0000_t75" style="position:absolute;left:2616;top:4246;width:120;height:120">
              <v:imagedata r:id="rId194" o:title=""/>
            </v:shape>
            <v:shape id="_x0000_s3325" type="#_x0000_t75" style="position:absolute;left:3256;top:4246;width:120;height:120">
              <v:imagedata r:id="rId194" o:title=""/>
            </v:shape>
            <v:shape id="_x0000_s3324" type="#_x0000_t75" style="position:absolute;left:4540;top:4246;width:120;height:120">
              <v:imagedata r:id="rId194" o:title=""/>
            </v:shape>
            <v:shape id="_x0000_s3323" type="#_x0000_t75" style="position:absolute;left:5181;top:4246;width:120;height:120">
              <v:imagedata r:id="rId194" o:title=""/>
            </v:shape>
            <v:shape id="_x0000_s3322" type="#_x0000_t75" style="position:absolute;left:5822;top:4246;width:120;height:120">
              <v:imagedata r:id="rId194" o:title=""/>
            </v:shape>
            <v:shape id="_x0000_s3321" type="#_x0000_t75" style="position:absolute;left:6465;top:4246;width:120;height:120">
              <v:imagedata r:id="rId194" o:title=""/>
            </v:shape>
            <v:shape id="_x0000_s3320" type="#_x0000_t75" style="position:absolute;left:7106;top:4246;width:120;height:120">
              <v:imagedata r:id="rId194" o:title=""/>
            </v:shape>
            <v:shape id="_x0000_s3319" type="#_x0000_t75" style="position:absolute;left:3897;top:4172;width:120;height:219">
              <v:imagedata r:id="rId243" o:title=""/>
            </v:shape>
            <v:shape id="_x0000_s3318" type="#_x0000_t75" style="position:absolute;left:7747;top:4246;width:120;height:120">
              <v:imagedata r:id="rId194" o:title=""/>
            </v:shape>
            <v:line id="_x0000_s3317" style="position:absolute" from="2026,4244" to="7814,4244" strokecolor="#997300" strokeweight="1.92pt">
              <v:stroke dashstyle="1 1"/>
            </v:line>
            <v:shape id="_x0000_s3316" type="#_x0000_t75" style="position:absolute;left:1972;top:3922;width:120;height:617">
              <v:imagedata r:id="rId244" o:title=""/>
            </v:shape>
            <v:shape id="_x0000_s3315" type="#_x0000_t75" style="position:absolute;left:2616;top:4172;width:120;height:120">
              <v:imagedata r:id="rId195" o:title=""/>
            </v:shape>
            <v:shape id="_x0000_s3314" type="#_x0000_t75" style="position:absolute;left:3256;top:4172;width:120;height:120">
              <v:imagedata r:id="rId195" o:title=""/>
            </v:shape>
            <v:shape id="_x0000_s3313" type="#_x0000_t75" style="position:absolute;left:4540;top:4172;width:120;height:120">
              <v:imagedata r:id="rId195" o:title=""/>
            </v:shape>
            <v:shape id="_x0000_s3312" type="#_x0000_t75" style="position:absolute;left:5181;top:4172;width:120;height:120">
              <v:imagedata r:id="rId195" o:title=""/>
            </v:shape>
            <v:shape id="_x0000_s3311" type="#_x0000_t75" style="position:absolute;left:5822;top:4172;width:120;height:120">
              <v:imagedata r:id="rId195" o:title=""/>
            </v:shape>
            <v:shape id="_x0000_s3310" type="#_x0000_t75" style="position:absolute;left:6465;top:4172;width:120;height:120">
              <v:imagedata r:id="rId195" o:title=""/>
            </v:shape>
            <v:shape id="_x0000_s3309" type="#_x0000_t75" style="position:absolute;left:7106;top:4172;width:120;height:120">
              <v:imagedata r:id="rId195" o:title=""/>
            </v:shape>
            <v:shape id="_x0000_s3308" type="#_x0000_t75" style="position:absolute;left:7747;top:4172;width:120;height:120">
              <v:imagedata r:id="rId195" o:title=""/>
            </v:shape>
            <v:shape id="_x0000_s3307" style="position:absolute;left:2032;top:4133;width:5775;height:48" coordorigin="2033,4134" coordsize="5775,48" path="m2033,4182r643,-24l3317,4158r641,l4601,4134r641,24l5882,4158r644,l7166,4134r641,24e" filled="f" strokecolor="#254478" strokeweight=".72pt">
              <v:stroke dashstyle="1 1"/>
              <v:path arrowok="t"/>
            </v:shape>
            <v:shape id="_x0000_s3306" type="#_x0000_t75" style="position:absolute;left:4540;top:4073;width:120;height:120">
              <v:imagedata r:id="rId245" o:title=""/>
            </v:shape>
            <v:shape id="_x0000_s3305" type="#_x0000_t75" style="position:absolute;left:7106;top:4073;width:120;height:120">
              <v:imagedata r:id="rId245" o:title=""/>
            </v:shape>
            <v:line id="_x0000_s3304" style="position:absolute" from="2026,4072" to="7814,4072" strokecolor="#43682b" strokeweight="1.92pt">
              <v:stroke dashstyle="1 1"/>
            </v:line>
            <v:shape id="_x0000_s3303" type="#_x0000_t75" style="position:absolute;left:2616;top:3922;width:120;height:296">
              <v:imagedata r:id="rId246" o:title=""/>
            </v:shape>
            <v:shape id="_x0000_s3302" type="#_x0000_t75" style="position:absolute;left:3256;top:3922;width:120;height:296">
              <v:imagedata r:id="rId246" o:title=""/>
            </v:shape>
            <v:shape id="_x0000_s3301" type="#_x0000_t75" style="position:absolute;left:3897;top:3922;width:120;height:296">
              <v:imagedata r:id="rId246" o:title=""/>
            </v:shape>
            <v:shape id="_x0000_s3300" type="#_x0000_t75" style="position:absolute;left:5181;top:3922;width:120;height:296">
              <v:imagedata r:id="rId247" o:title=""/>
            </v:shape>
            <v:line id="_x0000_s3299" style="position:absolute" from="2026,3971" to="7814,3971" strokecolor="#7baedd" strokeweight="1.92pt">
              <v:stroke dashstyle="1 1"/>
            </v:line>
            <v:shape id="_x0000_s3298" type="#_x0000_t75" style="position:absolute;left:5822;top:3800;width:120;height:418">
              <v:imagedata r:id="rId248" o:title=""/>
            </v:shape>
            <v:shape id="_x0000_s3297" type="#_x0000_t75" style="position:absolute;left:6465;top:3824;width:120;height:394">
              <v:imagedata r:id="rId249" o:title=""/>
            </v:shape>
            <v:shape id="_x0000_s3296" type="#_x0000_t75" style="position:absolute;left:4540;top:3800;width:120;height:320">
              <v:imagedata r:id="rId250" o:title=""/>
            </v:shape>
            <v:shape id="_x0000_s3295" type="#_x0000_t75" style="position:absolute;left:7747;top:3800;width:120;height:418">
              <v:imagedata r:id="rId248" o:title=""/>
            </v:shape>
            <v:shape id="_x0000_s3294" type="#_x0000_t75" style="position:absolute;left:7106;top:3800;width:120;height:320">
              <v:imagedata r:id="rId250" o:title=""/>
            </v:shape>
            <v:line id="_x0000_s3293" style="position:absolute" from="2026,3872" to="7814,3872" strokecolor="#f0965a" strokeweight="1.92pt">
              <v:stroke dashstyle="1 1"/>
            </v:line>
            <v:shape id="_x0000_s3292" type="#_x0000_t75" style="position:absolute;left:1972;top:3800;width:120;height:120">
              <v:imagedata r:id="rId251" o:title=""/>
            </v:shape>
            <v:shape id="_x0000_s3291" type="#_x0000_t75" style="position:absolute;left:2616;top:3800;width:120;height:120">
              <v:imagedata r:id="rId251" o:title=""/>
            </v:shape>
            <v:shape id="_x0000_s3290" type="#_x0000_t75" style="position:absolute;left:3256;top:3800;width:120;height:120">
              <v:imagedata r:id="rId251" o:title=""/>
            </v:shape>
            <v:shape id="_x0000_s3289" type="#_x0000_t75" style="position:absolute;left:3897;top:3800;width:120;height:120">
              <v:imagedata r:id="rId251" o:title=""/>
            </v:shape>
            <v:shape id="_x0000_s3288" type="#_x0000_t75" style="position:absolute;left:5181;top:3800;width:120;height:120">
              <v:imagedata r:id="rId251" o:title=""/>
            </v:shape>
            <v:line id="_x0000_s3287" style="position:absolute" from="2026,3724" to="7814,3724" strokecolor="#b7b7b7" strokeweight="1.92pt">
              <v:stroke dashstyle="1 1"/>
            </v:line>
            <v:shape id="_x0000_s3286" type="#_x0000_t75" style="position:absolute;left:1972;top:3651;width:120;height:120">
              <v:imagedata r:id="rId252" o:title=""/>
            </v:shape>
            <v:shape id="_x0000_s3285" type="#_x0000_t75" style="position:absolute;left:2616;top:3675;width:120;height:120">
              <v:imagedata r:id="rId252" o:title=""/>
            </v:shape>
            <v:shape id="_x0000_s3284" type="#_x0000_t75" style="position:absolute;left:3256;top:3675;width:120;height:120">
              <v:imagedata r:id="rId252" o:title=""/>
            </v:shape>
            <v:shape id="_x0000_s3283" type="#_x0000_t75" style="position:absolute;left:3897;top:3675;width:120;height:120">
              <v:imagedata r:id="rId252" o:title=""/>
            </v:shape>
            <v:shape id="_x0000_s3282" type="#_x0000_t75" style="position:absolute;left:4540;top:3675;width:120;height:120">
              <v:imagedata r:id="rId252" o:title=""/>
            </v:shape>
            <v:shape id="_x0000_s3281" type="#_x0000_t75" style="position:absolute;left:5181;top:3675;width:120;height:120">
              <v:imagedata r:id="rId252" o:title=""/>
            </v:shape>
            <v:shape id="_x0000_s3280" type="#_x0000_t75" style="position:absolute;left:5822;top:3675;width:120;height:120">
              <v:imagedata r:id="rId252" o:title=""/>
            </v:shape>
            <v:shape id="_x0000_s3279" type="#_x0000_t75" style="position:absolute;left:6465;top:3675;width:120;height:120">
              <v:imagedata r:id="rId252" o:title=""/>
            </v:shape>
            <v:shape id="_x0000_s3278" type="#_x0000_t75" style="position:absolute;left:7106;top:3651;width:120;height:120">
              <v:imagedata r:id="rId252" o:title=""/>
            </v:shape>
            <v:shape id="_x0000_s3277" type="#_x0000_t75" style="position:absolute;left:7747;top:3675;width:120;height:120">
              <v:imagedata r:id="rId252" o:title=""/>
            </v:shape>
            <v:shape id="_x0000_s3276" style="position:absolute;left:2032;top:3536;width:5775;height:51" coordorigin="2033,3536" coordsize="5775,51" path="m2033,3536r643,51l3317,3563r641,24l4601,3587r641,l5882,3587r644,l7166,3563r641,24e" filled="f" strokecolor="#ffcd33" strokeweight=".72pt">
              <v:stroke dashstyle="1 1"/>
              <v:path arrowok="t"/>
            </v:shape>
            <v:shape id="_x0000_s3275" type="#_x0000_t75" style="position:absolute;left:1972;top:3476;width:120;height:120">
              <v:imagedata r:id="rId253" o:title=""/>
            </v:shape>
            <v:shape id="_x0000_s3274" type="#_x0000_t75" style="position:absolute;left:2616;top:3526;width:120;height:120">
              <v:imagedata r:id="rId253" o:title=""/>
            </v:shape>
            <v:shape id="_x0000_s3273" type="#_x0000_t75" style="position:absolute;left:3256;top:3502;width:120;height:120">
              <v:imagedata r:id="rId253" o:title=""/>
            </v:shape>
            <v:shape id="_x0000_s3272" type="#_x0000_t75" style="position:absolute;left:3897;top:3526;width:120;height:120">
              <v:imagedata r:id="rId253" o:title=""/>
            </v:shape>
            <v:shape id="_x0000_s3271" type="#_x0000_t75" style="position:absolute;left:4540;top:3526;width:120;height:120">
              <v:imagedata r:id="rId253" o:title=""/>
            </v:shape>
            <v:shape id="_x0000_s3270" type="#_x0000_t75" style="position:absolute;left:5181;top:3526;width:120;height:120">
              <v:imagedata r:id="rId253" o:title=""/>
            </v:shape>
            <v:shape id="_x0000_s3269" type="#_x0000_t75" style="position:absolute;left:5822;top:3526;width:120;height:120">
              <v:imagedata r:id="rId253" o:title=""/>
            </v:shape>
            <v:shape id="_x0000_s3268" type="#_x0000_t75" style="position:absolute;left:6465;top:3526;width:120;height:120">
              <v:imagedata r:id="rId253" o:title=""/>
            </v:shape>
            <v:shape id="_x0000_s3267" type="#_x0000_t75" style="position:absolute;left:7106;top:3502;width:120;height:120">
              <v:imagedata r:id="rId253" o:title=""/>
            </v:shape>
            <v:shape id="_x0000_s3266" type="#_x0000_t75" style="position:absolute;left:7747;top:3526;width:120;height:120">
              <v:imagedata r:id="rId253" o:title=""/>
            </v:shape>
            <v:shape id="_x0000_s3265" style="position:absolute;left:2032;top:3337;width:5775;height:51" coordorigin="2033,3337" coordsize="5775,51" path="m2033,3337r643,51l3317,3364r641,l4601,3388r641,l5882,3388r644,-24l7166,3337r641,27e" filled="f" strokecolor="#698ed0" strokeweight=".72pt">
              <v:stroke dashstyle="1 1"/>
              <v:path arrowok="t"/>
            </v:shape>
            <v:shape id="_x0000_s3264" type="#_x0000_t75" style="position:absolute;left:1972;top:3277;width:120;height:120">
              <v:imagedata r:id="rId254" o:title=""/>
            </v:shape>
            <v:shape id="_x0000_s3263" type="#_x0000_t75" style="position:absolute;left:2616;top:3327;width:120;height:120">
              <v:imagedata r:id="rId254" o:title=""/>
            </v:shape>
            <v:shape id="_x0000_s3262" type="#_x0000_t75" style="position:absolute;left:3256;top:3303;width:120;height:120">
              <v:imagedata r:id="rId254" o:title=""/>
            </v:shape>
            <v:shape id="_x0000_s3261" type="#_x0000_t75" style="position:absolute;left:3897;top:3303;width:120;height:120">
              <v:imagedata r:id="rId254" o:title=""/>
            </v:shape>
            <v:shape id="_x0000_s3260" type="#_x0000_t75" style="position:absolute;left:4540;top:3327;width:120;height:120">
              <v:imagedata r:id="rId254" o:title=""/>
            </v:shape>
            <v:shape id="_x0000_s3259" type="#_x0000_t75" style="position:absolute;left:5181;top:3327;width:120;height:120">
              <v:imagedata r:id="rId254" o:title=""/>
            </v:shape>
            <v:shape id="_x0000_s3258" type="#_x0000_t75" style="position:absolute;left:5822;top:3327;width:120;height:120">
              <v:imagedata r:id="rId254" o:title=""/>
            </v:shape>
            <v:shape id="_x0000_s3257" type="#_x0000_t75" style="position:absolute;left:6465;top:3303;width:120;height:120">
              <v:imagedata r:id="rId254" o:title=""/>
            </v:shape>
            <v:shape id="_x0000_s3256" type="#_x0000_t75" style="position:absolute;left:7106;top:3277;width:120;height:120">
              <v:imagedata r:id="rId254" o:title=""/>
            </v:shape>
            <v:shape id="_x0000_s3255" type="#_x0000_t75" style="position:absolute;left:7747;top:3303;width:120;height:120">
              <v:imagedata r:id="rId254" o:title=""/>
            </v:shape>
            <v:shape id="_x0000_s3254" style="position:absolute;left:2032;top:3015;width:5775;height:99" coordorigin="2033,3016" coordsize="5775,99" path="m2033,3040r643,50l3317,3040r641,26l4601,3114r641,-24l5882,3090r644,-24l7166,3016r641,e" filled="f" strokecolor="#8bc168" strokeweight=".72pt">
              <v:stroke dashstyle="1 1"/>
              <v:path arrowok="t"/>
            </v:shape>
            <v:shape id="_x0000_s3253" type="#_x0000_t75" style="position:absolute;left:1972;top:2979;width:120;height:120">
              <v:imagedata r:id="rId255" o:title=""/>
            </v:shape>
            <v:shape id="_x0000_s3252" type="#_x0000_t75" style="position:absolute;left:2616;top:3029;width:120;height:120">
              <v:imagedata r:id="rId255" o:title=""/>
            </v:shape>
            <v:shape id="_x0000_s3251" type="#_x0000_t75" style="position:absolute;left:3256;top:2979;width:120;height:120">
              <v:imagedata r:id="rId255" o:title=""/>
            </v:shape>
            <v:shape id="_x0000_s3250" type="#_x0000_t75" style="position:absolute;left:3897;top:3005;width:120;height:120">
              <v:imagedata r:id="rId255" o:title=""/>
            </v:shape>
            <v:shape id="_x0000_s3249" type="#_x0000_t75" style="position:absolute;left:4540;top:3053;width:120;height:120">
              <v:imagedata r:id="rId255" o:title=""/>
            </v:shape>
            <v:shape id="_x0000_s3248" type="#_x0000_t75" style="position:absolute;left:5181;top:3029;width:120;height:120">
              <v:imagedata r:id="rId255" o:title=""/>
            </v:shape>
            <v:shape id="_x0000_s3247" type="#_x0000_t75" style="position:absolute;left:5822;top:3029;width:120;height:120">
              <v:imagedata r:id="rId255" o:title=""/>
            </v:shape>
            <v:shape id="_x0000_s3246" type="#_x0000_t75" style="position:absolute;left:6465;top:3005;width:120;height:120">
              <v:imagedata r:id="rId255" o:title=""/>
            </v:shape>
            <v:shape id="_x0000_s3245" type="#_x0000_t75" style="position:absolute;left:7106;top:2955;width:120;height:120">
              <v:imagedata r:id="rId255" o:title=""/>
            </v:shape>
            <v:shape id="_x0000_s3244" type="#_x0000_t75" style="position:absolute;left:7747;top:2955;width:120;height:120">
              <v:imagedata r:id="rId255" o:title=""/>
            </v:shape>
            <v:shape id="_x0000_s3243" style="position:absolute;left:2032;top:2492;width:5775;height:101" coordorigin="2033,2492" coordsize="5775,101" path="m2033,2492r643,101l3317,2569r641,l4601,2593r641,-24l5882,2569r644,-26l7166,2543r641,-24e" filled="f" strokecolor="#317cc2" strokeweight=".72pt">
              <v:stroke dashstyle="1 1"/>
              <v:path arrowok="t"/>
            </v:shape>
            <v:shape id="_x0000_s3242" type="#_x0000_t75" style="position:absolute;left:1972;top:2432;width:120;height:120">
              <v:imagedata r:id="rId256" o:title=""/>
            </v:shape>
            <v:shape id="_x0000_s3241" type="#_x0000_t75" style="position:absolute;left:2616;top:2533;width:120;height:120">
              <v:imagedata r:id="rId256" o:title=""/>
            </v:shape>
            <v:shape id="_x0000_s3240" type="#_x0000_t75" style="position:absolute;left:3256;top:2509;width:120;height:120">
              <v:imagedata r:id="rId256" o:title=""/>
            </v:shape>
            <v:shape id="_x0000_s3239" type="#_x0000_t75" style="position:absolute;left:3897;top:2509;width:120;height:120">
              <v:imagedata r:id="rId256" o:title=""/>
            </v:shape>
            <v:shape id="_x0000_s3238" type="#_x0000_t75" style="position:absolute;left:4540;top:2533;width:120;height:120">
              <v:imagedata r:id="rId256" o:title=""/>
            </v:shape>
            <v:shape id="_x0000_s3237" type="#_x0000_t75" style="position:absolute;left:5181;top:2509;width:120;height:120">
              <v:imagedata r:id="rId256" o:title=""/>
            </v:shape>
            <v:shape id="_x0000_s3236" type="#_x0000_t75" style="position:absolute;left:5822;top:2509;width:120;height:120">
              <v:imagedata r:id="rId256" o:title=""/>
            </v:shape>
            <v:shape id="_x0000_s3235" type="#_x0000_t75" style="position:absolute;left:6465;top:2482;width:120;height:120">
              <v:imagedata r:id="rId256" o:title=""/>
            </v:shape>
            <v:shape id="_x0000_s3234" type="#_x0000_t75" style="position:absolute;left:7106;top:2482;width:120;height:120">
              <v:imagedata r:id="rId256" o:title=""/>
            </v:shape>
            <v:shape id="_x0000_s3233" type="#_x0000_t75" style="position:absolute;left:7747;top:2458;width:120;height:120">
              <v:imagedata r:id="rId256" o:title=""/>
            </v:shape>
            <v:shape id="_x0000_s3232" style="position:absolute;left:2032;top:183;width:5775;height:399" coordorigin="2033,184" coordsize="5775,399" path="m2033,184r643,50l3317,383,3958,184r643,172l5242,332r640,51l6526,407r640,175l7807,457e" filled="f" strokecolor="#d25f12" strokeweight=".72pt">
              <v:stroke dashstyle="1 1"/>
              <v:path arrowok="t"/>
            </v:shape>
            <v:shape id="_x0000_s3231" type="#_x0000_t75" style="position:absolute;left:1972;top:123;width:120;height:120">
              <v:imagedata r:id="rId257" o:title=""/>
            </v:shape>
            <v:shape id="_x0000_s3230" type="#_x0000_t75" style="position:absolute;left:2616;top:173;width:120;height:120">
              <v:imagedata r:id="rId257" o:title=""/>
            </v:shape>
            <v:shape id="_x0000_s3229" type="#_x0000_t75" style="position:absolute;left:3256;top:322;width:120;height:120">
              <v:imagedata r:id="rId257" o:title=""/>
            </v:shape>
            <v:shape id="_x0000_s3228" type="#_x0000_t75" style="position:absolute;left:3897;top:123;width:120;height:120">
              <v:imagedata r:id="rId257" o:title=""/>
            </v:shape>
            <v:shape id="_x0000_s3227" type="#_x0000_t75" style="position:absolute;left:4540;top:296;width:120;height:120">
              <v:imagedata r:id="rId257" o:title=""/>
            </v:shape>
            <v:shape id="_x0000_s3226" type="#_x0000_t75" style="position:absolute;left:5181;top:272;width:120;height:120">
              <v:imagedata r:id="rId257" o:title=""/>
            </v:shape>
            <v:shape id="_x0000_s3225" type="#_x0000_t75" style="position:absolute;left:5822;top:322;width:120;height:120">
              <v:imagedata r:id="rId257" o:title=""/>
            </v:shape>
            <v:shape id="_x0000_s3224" type="#_x0000_t75" style="position:absolute;left:6465;top:346;width:120;height:120">
              <v:imagedata r:id="rId257" o:title=""/>
            </v:shape>
            <v:shape id="_x0000_s3223" type="#_x0000_t75" style="position:absolute;left:7106;top:521;width:120;height:120">
              <v:imagedata r:id="rId257" o:title=""/>
            </v:shape>
            <v:shape id="_x0000_s3222" type="#_x0000_t75" style="position:absolute;left:7747;top:397;width:120;height:120">
              <v:imagedata r:id="rId257" o:title=""/>
            </v:shape>
            <w10:wrap anchorx="page"/>
          </v:group>
        </w:pict>
      </w:r>
      <w:r w:rsidR="00C43813">
        <w:rPr>
          <w:rFonts w:ascii="Calibri"/>
          <w:sz w:val="18"/>
        </w:rPr>
        <w:t>0,2</w:t>
      </w:r>
    </w:p>
    <w:p w14:paraId="6B4AE6AC" w14:textId="77777777" w:rsidR="004678B8" w:rsidRDefault="004678B8">
      <w:pPr>
        <w:pStyle w:val="GvdeMetni"/>
        <w:spacing w:before="6"/>
        <w:ind w:left="0"/>
        <w:rPr>
          <w:rFonts w:ascii="Calibri"/>
          <w:sz w:val="17"/>
        </w:rPr>
      </w:pPr>
    </w:p>
    <w:p w14:paraId="33804B52" w14:textId="77777777" w:rsidR="004678B8" w:rsidRDefault="00C43813">
      <w:pPr>
        <w:spacing w:before="64"/>
        <w:ind w:left="748"/>
        <w:rPr>
          <w:rFonts w:ascii="Calibri"/>
          <w:sz w:val="18"/>
        </w:rPr>
      </w:pPr>
      <w:r>
        <w:rPr>
          <w:rFonts w:ascii="Calibri"/>
          <w:sz w:val="18"/>
        </w:rPr>
        <w:t>0,18</w:t>
      </w:r>
    </w:p>
    <w:p w14:paraId="5BD665EC" w14:textId="77777777" w:rsidR="004678B8" w:rsidRDefault="004678B8">
      <w:pPr>
        <w:pStyle w:val="GvdeMetni"/>
        <w:spacing w:before="6"/>
        <w:ind w:left="0"/>
        <w:rPr>
          <w:rFonts w:ascii="Calibri"/>
          <w:sz w:val="17"/>
        </w:rPr>
      </w:pPr>
    </w:p>
    <w:p w14:paraId="4B110678" w14:textId="77777777" w:rsidR="004678B8" w:rsidRDefault="00C43813">
      <w:pPr>
        <w:spacing w:before="64"/>
        <w:ind w:left="748"/>
        <w:rPr>
          <w:rFonts w:ascii="Calibri"/>
          <w:sz w:val="18"/>
        </w:rPr>
      </w:pPr>
      <w:r>
        <w:rPr>
          <w:rFonts w:ascii="Calibri"/>
          <w:sz w:val="18"/>
        </w:rPr>
        <w:t>0,16</w:t>
      </w:r>
    </w:p>
    <w:p w14:paraId="67320D79" w14:textId="77777777" w:rsidR="004678B8" w:rsidRDefault="004678B8">
      <w:pPr>
        <w:pStyle w:val="GvdeMetni"/>
        <w:spacing w:before="6"/>
        <w:ind w:left="0"/>
        <w:rPr>
          <w:rFonts w:ascii="Calibri"/>
          <w:sz w:val="17"/>
        </w:rPr>
      </w:pPr>
    </w:p>
    <w:p w14:paraId="063BB9AC" w14:textId="77777777" w:rsidR="004678B8" w:rsidRDefault="00C43813">
      <w:pPr>
        <w:spacing w:before="64"/>
        <w:ind w:left="748"/>
        <w:rPr>
          <w:rFonts w:ascii="Calibri"/>
          <w:sz w:val="18"/>
        </w:rPr>
      </w:pPr>
      <w:r>
        <w:rPr>
          <w:rFonts w:ascii="Calibri"/>
          <w:sz w:val="18"/>
        </w:rPr>
        <w:t>0,14</w:t>
      </w:r>
    </w:p>
    <w:p w14:paraId="3C4E9F60" w14:textId="77777777" w:rsidR="004678B8" w:rsidRDefault="004678B8">
      <w:pPr>
        <w:pStyle w:val="GvdeMetni"/>
        <w:spacing w:before="5"/>
        <w:ind w:left="0"/>
        <w:rPr>
          <w:rFonts w:ascii="Calibri"/>
          <w:sz w:val="17"/>
        </w:rPr>
      </w:pPr>
    </w:p>
    <w:p w14:paraId="2F44FFF1" w14:textId="77777777" w:rsidR="004678B8" w:rsidRDefault="00C43813">
      <w:pPr>
        <w:spacing w:before="64"/>
        <w:ind w:left="748"/>
        <w:rPr>
          <w:rFonts w:ascii="Calibri"/>
          <w:sz w:val="18"/>
        </w:rPr>
      </w:pPr>
      <w:r>
        <w:rPr>
          <w:rFonts w:ascii="Calibri"/>
          <w:sz w:val="18"/>
        </w:rPr>
        <w:t>0,12</w:t>
      </w:r>
    </w:p>
    <w:p w14:paraId="051B80C5" w14:textId="77777777" w:rsidR="004678B8" w:rsidRDefault="004678B8">
      <w:pPr>
        <w:pStyle w:val="GvdeMetni"/>
        <w:spacing w:before="6"/>
        <w:ind w:left="0"/>
        <w:rPr>
          <w:rFonts w:ascii="Calibri"/>
          <w:sz w:val="17"/>
        </w:rPr>
      </w:pPr>
    </w:p>
    <w:p w14:paraId="0B27AC3C" w14:textId="77777777" w:rsidR="004678B8" w:rsidRDefault="00C43813">
      <w:pPr>
        <w:spacing w:before="64"/>
        <w:ind w:left="839"/>
        <w:rPr>
          <w:rFonts w:ascii="Calibri"/>
          <w:sz w:val="18"/>
        </w:rPr>
      </w:pPr>
      <w:r>
        <w:rPr>
          <w:rFonts w:ascii="Calibri"/>
          <w:sz w:val="18"/>
        </w:rPr>
        <w:t>0,1</w:t>
      </w:r>
    </w:p>
    <w:p w14:paraId="0C0722C9" w14:textId="77777777" w:rsidR="004678B8" w:rsidRDefault="004678B8">
      <w:pPr>
        <w:pStyle w:val="GvdeMetni"/>
        <w:spacing w:before="5"/>
        <w:ind w:left="0"/>
        <w:rPr>
          <w:rFonts w:ascii="Calibri"/>
          <w:sz w:val="17"/>
        </w:rPr>
      </w:pPr>
    </w:p>
    <w:p w14:paraId="08CE3A36" w14:textId="77777777" w:rsidR="004678B8" w:rsidRDefault="00C43813">
      <w:pPr>
        <w:spacing w:before="64"/>
        <w:ind w:left="748"/>
        <w:rPr>
          <w:rFonts w:ascii="Calibri"/>
          <w:sz w:val="18"/>
        </w:rPr>
      </w:pPr>
      <w:r>
        <w:rPr>
          <w:rFonts w:ascii="Calibri"/>
          <w:sz w:val="18"/>
        </w:rPr>
        <w:t>0,08</w:t>
      </w:r>
    </w:p>
    <w:p w14:paraId="6A9BDE24" w14:textId="77777777" w:rsidR="004678B8" w:rsidRDefault="004678B8">
      <w:pPr>
        <w:pStyle w:val="GvdeMetni"/>
        <w:spacing w:before="6"/>
        <w:ind w:left="0"/>
        <w:rPr>
          <w:rFonts w:ascii="Calibri"/>
          <w:sz w:val="17"/>
        </w:rPr>
      </w:pPr>
    </w:p>
    <w:p w14:paraId="78A5F194" w14:textId="77777777" w:rsidR="004678B8" w:rsidRDefault="00C43813">
      <w:pPr>
        <w:spacing w:before="64"/>
        <w:ind w:left="748"/>
        <w:rPr>
          <w:rFonts w:ascii="Calibri"/>
          <w:sz w:val="18"/>
        </w:rPr>
      </w:pPr>
      <w:r>
        <w:rPr>
          <w:rFonts w:ascii="Calibri"/>
          <w:sz w:val="18"/>
        </w:rPr>
        <w:t>0,06</w:t>
      </w:r>
    </w:p>
    <w:p w14:paraId="1131A731" w14:textId="77777777" w:rsidR="004678B8" w:rsidRDefault="004678B8">
      <w:pPr>
        <w:pStyle w:val="GvdeMetni"/>
        <w:spacing w:before="6"/>
        <w:ind w:left="0"/>
        <w:rPr>
          <w:rFonts w:ascii="Calibri"/>
          <w:sz w:val="17"/>
        </w:rPr>
      </w:pPr>
    </w:p>
    <w:p w14:paraId="38E7AFFC" w14:textId="77777777" w:rsidR="004678B8" w:rsidRDefault="00C43813">
      <w:pPr>
        <w:spacing w:before="64"/>
        <w:ind w:left="748"/>
        <w:rPr>
          <w:rFonts w:ascii="Calibri"/>
          <w:sz w:val="18"/>
        </w:rPr>
      </w:pPr>
      <w:r>
        <w:rPr>
          <w:rFonts w:ascii="Calibri"/>
          <w:sz w:val="18"/>
        </w:rPr>
        <w:t>0,04</w:t>
      </w:r>
    </w:p>
    <w:p w14:paraId="2B571E54" w14:textId="77777777" w:rsidR="004678B8" w:rsidRDefault="004678B8">
      <w:pPr>
        <w:pStyle w:val="GvdeMetni"/>
        <w:spacing w:before="6"/>
        <w:ind w:left="0"/>
        <w:rPr>
          <w:rFonts w:ascii="Calibri"/>
          <w:sz w:val="17"/>
        </w:rPr>
      </w:pPr>
    </w:p>
    <w:p w14:paraId="483356CE" w14:textId="77777777" w:rsidR="004678B8" w:rsidRDefault="00C43813">
      <w:pPr>
        <w:spacing w:before="63"/>
        <w:ind w:left="748"/>
        <w:rPr>
          <w:rFonts w:ascii="Calibri"/>
          <w:sz w:val="18"/>
        </w:rPr>
      </w:pPr>
      <w:r>
        <w:rPr>
          <w:rFonts w:ascii="Calibri"/>
          <w:sz w:val="18"/>
        </w:rPr>
        <w:t>0,02</w:t>
      </w:r>
    </w:p>
    <w:p w14:paraId="7495F1F4" w14:textId="77777777" w:rsidR="004678B8" w:rsidRDefault="004678B8">
      <w:pPr>
        <w:pStyle w:val="GvdeMetni"/>
        <w:spacing w:before="6"/>
        <w:ind w:left="0"/>
        <w:rPr>
          <w:rFonts w:ascii="Calibri"/>
          <w:sz w:val="17"/>
        </w:rPr>
      </w:pPr>
    </w:p>
    <w:p w14:paraId="377004AB" w14:textId="77777777" w:rsidR="004678B8" w:rsidRDefault="00C43813">
      <w:pPr>
        <w:spacing w:before="64"/>
        <w:ind w:left="975"/>
        <w:rPr>
          <w:rFonts w:ascii="Calibri"/>
          <w:sz w:val="18"/>
        </w:rPr>
      </w:pPr>
      <w:r>
        <w:rPr>
          <w:rFonts w:ascii="Calibri"/>
          <w:sz w:val="18"/>
        </w:rPr>
        <w:t>0</w:t>
      </w:r>
    </w:p>
    <w:p w14:paraId="5F6FE4AB" w14:textId="77777777" w:rsidR="004678B8" w:rsidRDefault="00C43813">
      <w:pPr>
        <w:tabs>
          <w:tab w:val="left" w:pos="1693"/>
          <w:tab w:val="left" w:pos="2334"/>
          <w:tab w:val="left" w:pos="2976"/>
          <w:tab w:val="left" w:pos="3618"/>
          <w:tab w:val="left" w:pos="4260"/>
          <w:tab w:val="left" w:pos="4901"/>
          <w:tab w:val="left" w:pos="5543"/>
          <w:tab w:val="left" w:pos="6185"/>
          <w:tab w:val="left" w:pos="6827"/>
        </w:tabs>
        <w:spacing w:before="14"/>
        <w:ind w:left="1051"/>
        <w:rPr>
          <w:rFonts w:ascii="Calibri"/>
          <w:sz w:val="18"/>
        </w:rPr>
      </w:pPr>
      <w:r>
        <w:rPr>
          <w:rFonts w:ascii="Calibri"/>
          <w:sz w:val="18"/>
        </w:rPr>
        <w:t>2006</w:t>
      </w:r>
      <w:r>
        <w:rPr>
          <w:rFonts w:ascii="Calibri"/>
          <w:sz w:val="18"/>
        </w:rPr>
        <w:tab/>
        <w:t>2007</w:t>
      </w:r>
      <w:r>
        <w:rPr>
          <w:rFonts w:ascii="Calibri"/>
          <w:sz w:val="18"/>
        </w:rPr>
        <w:tab/>
        <w:t>2008</w:t>
      </w:r>
      <w:r>
        <w:rPr>
          <w:rFonts w:ascii="Calibri"/>
          <w:sz w:val="18"/>
        </w:rPr>
        <w:tab/>
        <w:t>2009</w:t>
      </w:r>
      <w:r>
        <w:rPr>
          <w:rFonts w:ascii="Calibri"/>
          <w:sz w:val="18"/>
        </w:rPr>
        <w:tab/>
        <w:t>2010</w:t>
      </w:r>
      <w:r>
        <w:rPr>
          <w:rFonts w:ascii="Calibri"/>
          <w:sz w:val="18"/>
        </w:rPr>
        <w:tab/>
        <w:t>2011</w:t>
      </w:r>
      <w:r>
        <w:rPr>
          <w:rFonts w:ascii="Calibri"/>
          <w:sz w:val="18"/>
        </w:rPr>
        <w:tab/>
        <w:t>2012</w:t>
      </w:r>
      <w:r>
        <w:rPr>
          <w:rFonts w:ascii="Calibri"/>
          <w:sz w:val="18"/>
        </w:rPr>
        <w:tab/>
        <w:t>2013</w:t>
      </w:r>
      <w:r>
        <w:rPr>
          <w:rFonts w:ascii="Calibri"/>
          <w:sz w:val="18"/>
        </w:rPr>
        <w:tab/>
        <w:t>2014</w:t>
      </w:r>
      <w:r>
        <w:rPr>
          <w:rFonts w:ascii="Calibri"/>
          <w:sz w:val="18"/>
        </w:rPr>
        <w:tab/>
        <w:t>2015</w:t>
      </w:r>
    </w:p>
    <w:p w14:paraId="62A45813" w14:textId="77777777" w:rsidR="004678B8" w:rsidRDefault="004678B8">
      <w:pPr>
        <w:pStyle w:val="GvdeMetni"/>
        <w:spacing w:before="6"/>
        <w:ind w:left="0"/>
        <w:rPr>
          <w:rFonts w:ascii="Calibri"/>
          <w:sz w:val="9"/>
        </w:rPr>
      </w:pPr>
    </w:p>
    <w:p w14:paraId="55D3B694" w14:textId="77777777" w:rsidR="004678B8" w:rsidRDefault="004678B8">
      <w:pPr>
        <w:rPr>
          <w:rFonts w:ascii="Calibri"/>
          <w:sz w:val="9"/>
        </w:rPr>
        <w:sectPr w:rsidR="004678B8">
          <w:pgSz w:w="9360" w:h="13330"/>
          <w:pgMar w:top="1240" w:right="0" w:bottom="280" w:left="800" w:header="710" w:footer="0" w:gutter="0"/>
          <w:cols w:space="708"/>
        </w:sectPr>
      </w:pPr>
    </w:p>
    <w:p w14:paraId="36103843" w14:textId="77777777" w:rsidR="004678B8" w:rsidRDefault="00C9101E">
      <w:pPr>
        <w:tabs>
          <w:tab w:val="left" w:pos="1856"/>
        </w:tabs>
        <w:spacing w:before="64"/>
        <w:ind w:left="1295"/>
        <w:rPr>
          <w:rFonts w:ascii="Calibri"/>
          <w:sz w:val="18"/>
        </w:rPr>
      </w:pPr>
      <w:r>
        <w:pict w14:anchorId="0C28E86A">
          <v:group id="_x0000_s3217" style="position:absolute;left:0;text-align:left;margin-left:104.75pt;margin-top:6.2pt;width:25.2pt;height:5.8pt;z-index:-270737408;mso-position-horizontal-relative:page" coordorigin="2095,124" coordsize="504,116">
            <v:line id="_x0000_s3220" style="position:absolute" from="2095,184" to="2599,184" strokecolor="#5b9bd4" strokeweight=".72pt">
              <v:stroke dashstyle="1 1"/>
            </v:line>
            <v:shape id="_x0000_s3219" type="#_x0000_t75" style="position:absolute;left:2296;top:131;width:101;height:101">
              <v:imagedata r:id="rId258" o:title=""/>
            </v:shape>
            <v:shape id="_x0000_s3218" type="#_x0000_t75" style="position:absolute;left:2289;top:123;width:116;height:116">
              <v:imagedata r:id="rId259" o:title=""/>
            </v:shape>
            <w10:wrap anchorx="page"/>
          </v:group>
        </w:pict>
      </w:r>
      <w:r w:rsidR="00C43813">
        <w:rPr>
          <w:rFonts w:ascii="Calibri"/>
          <w:sz w:val="18"/>
        </w:rPr>
        <w:t xml:space="preserve"> </w:t>
      </w:r>
      <w:r w:rsidR="00C43813">
        <w:rPr>
          <w:rFonts w:ascii="Calibri"/>
          <w:sz w:val="18"/>
        </w:rPr>
        <w:tab/>
        <w:t>1.</w:t>
      </w:r>
      <w:r w:rsidR="00C43813">
        <w:rPr>
          <w:rFonts w:ascii="Calibri"/>
          <w:spacing w:val="1"/>
          <w:sz w:val="18"/>
        </w:rPr>
        <w:t xml:space="preserve"> </w:t>
      </w:r>
      <w:r w:rsidR="00C43813">
        <w:rPr>
          <w:rFonts w:ascii="Calibri"/>
          <w:spacing w:val="-10"/>
          <w:sz w:val="18"/>
        </w:rPr>
        <w:t>%5</w:t>
      </w:r>
    </w:p>
    <w:p w14:paraId="274B3CC8" w14:textId="77777777" w:rsidR="004678B8" w:rsidRDefault="00C9101E">
      <w:pPr>
        <w:tabs>
          <w:tab w:val="left" w:pos="1856"/>
        </w:tabs>
        <w:spacing w:before="117"/>
        <w:ind w:left="1295"/>
        <w:rPr>
          <w:rFonts w:ascii="Calibri"/>
          <w:sz w:val="18"/>
        </w:rPr>
      </w:pPr>
      <w:r>
        <w:pict w14:anchorId="1868E867">
          <v:group id="_x0000_s3213" style="position:absolute;left:0;text-align:left;margin-left:104.75pt;margin-top:8.9pt;width:25.2pt;height:5.8pt;z-index:-270732288;mso-position-horizontal-relative:page" coordorigin="2095,178" coordsize="504,116">
            <v:line id="_x0000_s3216" style="position:absolute" from="2095,236" to="2599,236" strokecolor="#6fac46" strokeweight=".72pt">
              <v:stroke dashstyle="1 1"/>
            </v:line>
            <v:shape id="_x0000_s3215" type="#_x0000_t75" style="position:absolute;left:2296;top:185;width:101;height:101">
              <v:imagedata r:id="rId260" o:title=""/>
            </v:shape>
            <v:shape id="_x0000_s3214" type="#_x0000_t75" style="position:absolute;left:2289;top:177;width:116;height:116">
              <v:imagedata r:id="rId261" o:title=""/>
            </v:shape>
            <w10:wrap anchorx="page"/>
          </v:group>
        </w:pict>
      </w:r>
      <w:r w:rsidR="00C43813">
        <w:rPr>
          <w:rFonts w:ascii="Calibri"/>
          <w:sz w:val="18"/>
        </w:rPr>
        <w:t xml:space="preserve"> </w:t>
      </w:r>
      <w:r w:rsidR="00C43813">
        <w:rPr>
          <w:rFonts w:ascii="Calibri"/>
          <w:sz w:val="18"/>
        </w:rPr>
        <w:tab/>
        <w:t>6.</w:t>
      </w:r>
      <w:r w:rsidR="00C43813">
        <w:rPr>
          <w:rFonts w:ascii="Calibri"/>
          <w:spacing w:val="1"/>
          <w:sz w:val="18"/>
        </w:rPr>
        <w:t xml:space="preserve"> </w:t>
      </w:r>
      <w:r w:rsidR="00C43813">
        <w:rPr>
          <w:rFonts w:ascii="Calibri"/>
          <w:spacing w:val="-10"/>
          <w:sz w:val="18"/>
        </w:rPr>
        <w:t>%5</w:t>
      </w:r>
    </w:p>
    <w:p w14:paraId="0C67815A" w14:textId="77777777" w:rsidR="004678B8" w:rsidRDefault="00C43813">
      <w:pPr>
        <w:tabs>
          <w:tab w:val="left" w:pos="679"/>
        </w:tabs>
        <w:spacing w:before="64"/>
        <w:ind w:left="118"/>
        <w:rPr>
          <w:rFonts w:ascii="Calibri"/>
          <w:sz w:val="18"/>
        </w:rPr>
      </w:pPr>
      <w:r>
        <w:br w:type="column"/>
      </w:r>
      <w:r>
        <w:rPr>
          <w:rFonts w:ascii="Calibri"/>
          <w:sz w:val="18"/>
        </w:rPr>
        <w:t xml:space="preserve"> </w:t>
      </w:r>
      <w:r>
        <w:rPr>
          <w:rFonts w:ascii="Calibri"/>
          <w:sz w:val="18"/>
        </w:rPr>
        <w:tab/>
        <w:t>2.</w:t>
      </w:r>
      <w:r>
        <w:rPr>
          <w:rFonts w:ascii="Calibri"/>
          <w:spacing w:val="2"/>
          <w:sz w:val="18"/>
        </w:rPr>
        <w:t xml:space="preserve"> </w:t>
      </w:r>
      <w:r>
        <w:rPr>
          <w:rFonts w:ascii="Calibri"/>
          <w:spacing w:val="-10"/>
          <w:sz w:val="18"/>
        </w:rPr>
        <w:t>%5</w:t>
      </w:r>
    </w:p>
    <w:p w14:paraId="79DA121D" w14:textId="77777777" w:rsidR="004678B8" w:rsidRDefault="00C9101E">
      <w:pPr>
        <w:tabs>
          <w:tab w:val="left" w:pos="679"/>
        </w:tabs>
        <w:spacing w:before="117"/>
        <w:ind w:left="118"/>
        <w:rPr>
          <w:rFonts w:ascii="Calibri"/>
          <w:sz w:val="18"/>
        </w:rPr>
      </w:pPr>
      <w:r>
        <w:pict w14:anchorId="0BA86C3F">
          <v:group id="_x0000_s3209" style="position:absolute;left:0;text-align:left;margin-left:160.7pt;margin-top:-8pt;width:25.2pt;height:5.8pt;z-index:-270736384;mso-position-horizontal-relative:page" coordorigin="3214,-160" coordsize="504,116">
            <v:line id="_x0000_s3212" style="position:absolute" from="3214,-100" to="3718,-100" strokecolor="#ec7c30" strokeweight=".72pt">
              <v:stroke dashstyle="1 1"/>
            </v:line>
            <v:shape id="_x0000_s3211" type="#_x0000_t75" style="position:absolute;left:3415;top:-154;width:101;height:101">
              <v:imagedata r:id="rId262" o:title=""/>
            </v:shape>
            <v:shape id="_x0000_s3210" type="#_x0000_t75" style="position:absolute;left:3408;top:-161;width:116;height:116">
              <v:imagedata r:id="rId263" o:title=""/>
            </v:shape>
            <w10:wrap anchorx="page"/>
          </v:group>
        </w:pict>
      </w:r>
      <w:r>
        <w:pict w14:anchorId="574D6289">
          <v:group id="_x0000_s3205" style="position:absolute;left:0;text-align:left;margin-left:160.7pt;margin-top:8.9pt;width:25.2pt;height:5.8pt;z-index:-270731264;mso-position-horizontal-relative:page" coordorigin="3214,178" coordsize="504,116">
            <v:line id="_x0000_s3208" style="position:absolute" from="3214,236" to="3718,236" strokecolor="#245e91" strokeweight=".72pt">
              <v:stroke dashstyle="1 1"/>
            </v:line>
            <v:shape id="_x0000_s3207" type="#_x0000_t75" style="position:absolute;left:3415;top:185;width:101;height:101">
              <v:imagedata r:id="rId264" o:title=""/>
            </v:shape>
            <v:shape id="_x0000_s3206" type="#_x0000_t75" style="position:absolute;left:3408;top:177;width:116;height:116">
              <v:imagedata r:id="rId265" o:title=""/>
            </v:shape>
            <w10:wrap anchorx="page"/>
          </v:group>
        </w:pict>
      </w:r>
      <w:r w:rsidR="00C43813">
        <w:rPr>
          <w:rFonts w:ascii="Calibri"/>
          <w:sz w:val="18"/>
        </w:rPr>
        <w:t xml:space="preserve"> </w:t>
      </w:r>
      <w:r w:rsidR="00C43813">
        <w:rPr>
          <w:rFonts w:ascii="Calibri"/>
          <w:sz w:val="18"/>
        </w:rPr>
        <w:tab/>
        <w:t>7.</w:t>
      </w:r>
      <w:r w:rsidR="00C43813">
        <w:rPr>
          <w:rFonts w:ascii="Calibri"/>
          <w:spacing w:val="2"/>
          <w:sz w:val="18"/>
        </w:rPr>
        <w:t xml:space="preserve"> </w:t>
      </w:r>
      <w:r w:rsidR="00C43813">
        <w:rPr>
          <w:rFonts w:ascii="Calibri"/>
          <w:spacing w:val="-10"/>
          <w:sz w:val="18"/>
        </w:rPr>
        <w:t>%5</w:t>
      </w:r>
    </w:p>
    <w:p w14:paraId="3DF5DA1F" w14:textId="77777777" w:rsidR="004678B8" w:rsidRDefault="00C43813">
      <w:pPr>
        <w:tabs>
          <w:tab w:val="left" w:pos="680"/>
        </w:tabs>
        <w:spacing w:before="64"/>
        <w:ind w:left="118"/>
        <w:rPr>
          <w:rFonts w:ascii="Calibri"/>
          <w:sz w:val="18"/>
        </w:rPr>
      </w:pPr>
      <w:r>
        <w:br w:type="column"/>
      </w:r>
      <w:r>
        <w:rPr>
          <w:rFonts w:ascii="Calibri"/>
          <w:sz w:val="18"/>
        </w:rPr>
        <w:t xml:space="preserve"> </w:t>
      </w:r>
      <w:r>
        <w:rPr>
          <w:rFonts w:ascii="Calibri"/>
          <w:sz w:val="18"/>
        </w:rPr>
        <w:tab/>
        <w:t>3.</w:t>
      </w:r>
      <w:r>
        <w:rPr>
          <w:rFonts w:ascii="Calibri"/>
          <w:spacing w:val="1"/>
          <w:sz w:val="18"/>
        </w:rPr>
        <w:t xml:space="preserve"> </w:t>
      </w:r>
      <w:r>
        <w:rPr>
          <w:rFonts w:ascii="Calibri"/>
          <w:spacing w:val="-10"/>
          <w:sz w:val="18"/>
        </w:rPr>
        <w:t>%5</w:t>
      </w:r>
    </w:p>
    <w:p w14:paraId="1BBDAD35" w14:textId="77777777" w:rsidR="004678B8" w:rsidRDefault="00C9101E">
      <w:pPr>
        <w:tabs>
          <w:tab w:val="left" w:pos="680"/>
        </w:tabs>
        <w:spacing w:before="117"/>
        <w:ind w:left="118"/>
        <w:rPr>
          <w:rFonts w:ascii="Calibri"/>
          <w:sz w:val="18"/>
        </w:rPr>
      </w:pPr>
      <w:r>
        <w:pict w14:anchorId="4EC9FDB5">
          <v:group id="_x0000_s3201" style="position:absolute;left:0;text-align:left;margin-left:216.6pt;margin-top:-8pt;width:25.2pt;height:5.8pt;z-index:-270735360;mso-position-horizontal-relative:page" coordorigin="4332,-160" coordsize="504,116">
            <v:line id="_x0000_s3204" style="position:absolute" from="4332,-100" to="4836,-100" strokecolor="#a4a4a4" strokeweight=".72pt">
              <v:stroke dashstyle="1 1"/>
            </v:line>
            <v:shape id="_x0000_s3203" type="#_x0000_t75" style="position:absolute;left:4533;top:-154;width:101;height:101">
              <v:imagedata r:id="rId266" o:title=""/>
            </v:shape>
            <v:shape id="_x0000_s3202" type="#_x0000_t75" style="position:absolute;left:4526;top:-161;width:116;height:116">
              <v:imagedata r:id="rId267" o:title=""/>
            </v:shape>
            <w10:wrap anchorx="page"/>
          </v:group>
        </w:pict>
      </w:r>
      <w:r>
        <w:pict w14:anchorId="3616DDB9">
          <v:group id="_x0000_s3197" style="position:absolute;left:0;text-align:left;margin-left:216.6pt;margin-top:8.9pt;width:25.2pt;height:5.8pt;z-index:-270730240;mso-position-horizontal-relative:page" coordorigin="4332,178" coordsize="504,116">
            <v:line id="_x0000_s3200" style="position:absolute" from="4332,236" to="4836,236" strokecolor="#9e470d" strokeweight=".72pt">
              <v:stroke dashstyle="1 1"/>
            </v:line>
            <v:shape id="_x0000_s3199" type="#_x0000_t75" style="position:absolute;left:4533;top:185;width:101;height:101">
              <v:imagedata r:id="rId268" o:title=""/>
            </v:shape>
            <v:shape id="_x0000_s3198" type="#_x0000_t75" style="position:absolute;left:4526;top:177;width:116;height:116">
              <v:imagedata r:id="rId269" o:title=""/>
            </v:shape>
            <w10:wrap anchorx="page"/>
          </v:group>
        </w:pict>
      </w:r>
      <w:r w:rsidR="00C43813">
        <w:rPr>
          <w:rFonts w:ascii="Calibri"/>
          <w:sz w:val="18"/>
        </w:rPr>
        <w:t xml:space="preserve"> </w:t>
      </w:r>
      <w:r w:rsidR="00C43813">
        <w:rPr>
          <w:rFonts w:ascii="Calibri"/>
          <w:sz w:val="18"/>
        </w:rPr>
        <w:tab/>
        <w:t>8.</w:t>
      </w:r>
      <w:r w:rsidR="00C43813">
        <w:rPr>
          <w:rFonts w:ascii="Calibri"/>
          <w:spacing w:val="1"/>
          <w:sz w:val="18"/>
        </w:rPr>
        <w:t xml:space="preserve"> </w:t>
      </w:r>
      <w:r w:rsidR="00C43813">
        <w:rPr>
          <w:rFonts w:ascii="Calibri"/>
          <w:spacing w:val="-10"/>
          <w:sz w:val="18"/>
        </w:rPr>
        <w:t>%5</w:t>
      </w:r>
    </w:p>
    <w:p w14:paraId="56AA8AD7" w14:textId="77777777" w:rsidR="004678B8" w:rsidRDefault="00C43813">
      <w:pPr>
        <w:tabs>
          <w:tab w:val="left" w:pos="679"/>
        </w:tabs>
        <w:spacing w:before="64"/>
        <w:ind w:left="118"/>
        <w:rPr>
          <w:rFonts w:ascii="Calibri"/>
          <w:sz w:val="18"/>
        </w:rPr>
      </w:pPr>
      <w:r>
        <w:br w:type="column"/>
      </w:r>
      <w:r>
        <w:rPr>
          <w:rFonts w:ascii="Calibri"/>
          <w:sz w:val="18"/>
        </w:rPr>
        <w:t xml:space="preserve"> </w:t>
      </w:r>
      <w:r>
        <w:rPr>
          <w:rFonts w:ascii="Calibri"/>
          <w:sz w:val="18"/>
        </w:rPr>
        <w:tab/>
        <w:t>4.</w:t>
      </w:r>
      <w:r>
        <w:rPr>
          <w:rFonts w:ascii="Calibri"/>
          <w:spacing w:val="2"/>
          <w:sz w:val="18"/>
        </w:rPr>
        <w:t xml:space="preserve"> </w:t>
      </w:r>
      <w:r>
        <w:rPr>
          <w:rFonts w:ascii="Calibri"/>
          <w:spacing w:val="-10"/>
          <w:sz w:val="18"/>
        </w:rPr>
        <w:t>%5</w:t>
      </w:r>
    </w:p>
    <w:p w14:paraId="679D49F9" w14:textId="77777777" w:rsidR="004678B8" w:rsidRDefault="00C9101E">
      <w:pPr>
        <w:tabs>
          <w:tab w:val="left" w:pos="679"/>
        </w:tabs>
        <w:spacing w:before="117"/>
        <w:ind w:left="118"/>
        <w:rPr>
          <w:rFonts w:ascii="Calibri"/>
          <w:sz w:val="18"/>
        </w:rPr>
      </w:pPr>
      <w:r>
        <w:pict w14:anchorId="2644DB4C">
          <v:group id="_x0000_s3193" style="position:absolute;left:0;text-align:left;margin-left:272.5pt;margin-top:-8pt;width:25.2pt;height:5.8pt;z-index:-270734336;mso-position-horizontal-relative:page" coordorigin="5450,-160" coordsize="504,116">
            <v:line id="_x0000_s3196" style="position:absolute" from="5450,-100" to="5954,-100" strokecolor="#ffc000" strokeweight=".72pt">
              <v:stroke dashstyle="1 1"/>
            </v:line>
            <v:shape id="_x0000_s3195" type="#_x0000_t75" style="position:absolute;left:5652;top:-154;width:101;height:101">
              <v:imagedata r:id="rId270" o:title=""/>
            </v:shape>
            <v:shape id="_x0000_s3194" type="#_x0000_t75" style="position:absolute;left:5644;top:-161;width:116;height:116">
              <v:imagedata r:id="rId271" o:title=""/>
            </v:shape>
            <w10:wrap anchorx="page"/>
          </v:group>
        </w:pict>
      </w:r>
      <w:r>
        <w:pict w14:anchorId="3A9DCB53">
          <v:group id="_x0000_s3189" style="position:absolute;left:0;text-align:left;margin-left:272.5pt;margin-top:8.9pt;width:25.2pt;height:5.8pt;z-index:-270729216;mso-position-horizontal-relative:page" coordorigin="5450,178" coordsize="504,116">
            <v:line id="_x0000_s3192" style="position:absolute" from="5450,236" to="5954,236" strokecolor="#626262" strokeweight=".72pt">
              <v:stroke dashstyle="1 1"/>
            </v:line>
            <v:shape id="_x0000_s3191" type="#_x0000_t75" style="position:absolute;left:5652;top:185;width:101;height:101">
              <v:imagedata r:id="rId272" o:title=""/>
            </v:shape>
            <v:shape id="_x0000_s3190" type="#_x0000_t75" style="position:absolute;left:5644;top:177;width:116;height:116">
              <v:imagedata r:id="rId273" o:title=""/>
            </v:shape>
            <w10:wrap anchorx="page"/>
          </v:group>
        </w:pict>
      </w:r>
      <w:r w:rsidR="00C43813">
        <w:rPr>
          <w:rFonts w:ascii="Calibri"/>
          <w:sz w:val="18"/>
        </w:rPr>
        <w:t xml:space="preserve"> </w:t>
      </w:r>
      <w:r w:rsidR="00C43813">
        <w:rPr>
          <w:rFonts w:ascii="Calibri"/>
          <w:sz w:val="18"/>
        </w:rPr>
        <w:tab/>
        <w:t>9.</w:t>
      </w:r>
      <w:r w:rsidR="00C43813">
        <w:rPr>
          <w:rFonts w:ascii="Calibri"/>
          <w:spacing w:val="2"/>
          <w:sz w:val="18"/>
        </w:rPr>
        <w:t xml:space="preserve"> </w:t>
      </w:r>
      <w:r w:rsidR="00C43813">
        <w:rPr>
          <w:rFonts w:ascii="Calibri"/>
          <w:spacing w:val="-10"/>
          <w:sz w:val="18"/>
        </w:rPr>
        <w:t>%5</w:t>
      </w:r>
    </w:p>
    <w:p w14:paraId="182BB691" w14:textId="77777777" w:rsidR="004678B8" w:rsidRDefault="00C43813">
      <w:pPr>
        <w:tabs>
          <w:tab w:val="left" w:pos="680"/>
        </w:tabs>
        <w:spacing w:before="64"/>
        <w:ind w:left="118"/>
        <w:rPr>
          <w:rFonts w:ascii="Calibri"/>
          <w:sz w:val="18"/>
        </w:rPr>
      </w:pPr>
      <w:r>
        <w:br w:type="column"/>
      </w:r>
      <w:r>
        <w:rPr>
          <w:rFonts w:ascii="Calibri"/>
          <w:sz w:val="18"/>
        </w:rPr>
        <w:t xml:space="preserve"> </w:t>
      </w:r>
      <w:r>
        <w:rPr>
          <w:rFonts w:ascii="Calibri"/>
          <w:sz w:val="18"/>
        </w:rPr>
        <w:tab/>
        <w:t>5. %5</w:t>
      </w:r>
    </w:p>
    <w:p w14:paraId="60079BBC" w14:textId="77777777" w:rsidR="004678B8" w:rsidRDefault="00C9101E">
      <w:pPr>
        <w:tabs>
          <w:tab w:val="left" w:pos="680"/>
        </w:tabs>
        <w:spacing w:before="117"/>
        <w:ind w:left="118"/>
        <w:rPr>
          <w:rFonts w:ascii="Calibri"/>
          <w:sz w:val="18"/>
        </w:rPr>
      </w:pPr>
      <w:r>
        <w:pict w14:anchorId="528E0B63">
          <v:group id="_x0000_s3185" style="position:absolute;left:0;text-align:left;margin-left:328.45pt;margin-top:-8pt;width:25.2pt;height:5.8pt;z-index:-270733312;mso-position-horizontal-relative:page" coordorigin="6569,-160" coordsize="504,116">
            <v:line id="_x0000_s3188" style="position:absolute" from="6569,-100" to="7073,-100" strokecolor="#4471c4" strokeweight=".72pt">
              <v:stroke dashstyle="1 1"/>
            </v:line>
            <v:shape id="_x0000_s3187" type="#_x0000_t75" style="position:absolute;left:6770;top:-154;width:101;height:101">
              <v:imagedata r:id="rId274" o:title=""/>
            </v:shape>
            <v:shape id="_x0000_s3186" type="#_x0000_t75" style="position:absolute;left:6763;top:-161;width:116;height:116">
              <v:imagedata r:id="rId275" o:title=""/>
            </v:shape>
            <w10:wrap anchorx="page"/>
          </v:group>
        </w:pict>
      </w:r>
      <w:r>
        <w:pict w14:anchorId="2E57C5CF">
          <v:group id="_x0000_s3181" style="position:absolute;left:0;text-align:left;margin-left:328.45pt;margin-top:8.9pt;width:25.2pt;height:5.8pt;z-index:-270728192;mso-position-horizontal-relative:page" coordorigin="6569,178" coordsize="504,116">
            <v:line id="_x0000_s3184" style="position:absolute" from="6569,236" to="7073,236" strokecolor="#997300" strokeweight=".72pt">
              <v:stroke dashstyle="1 1"/>
            </v:line>
            <v:shape id="_x0000_s3183" type="#_x0000_t75" style="position:absolute;left:6770;top:185;width:101;height:101">
              <v:imagedata r:id="rId276" o:title=""/>
            </v:shape>
            <v:shape id="_x0000_s3182" type="#_x0000_t75" style="position:absolute;left:6763;top:177;width:116;height:116">
              <v:imagedata r:id="rId277" o:title=""/>
            </v:shape>
            <w10:wrap anchorx="page"/>
          </v:group>
        </w:pict>
      </w:r>
      <w:r w:rsidR="00C43813">
        <w:rPr>
          <w:rFonts w:ascii="Calibri"/>
          <w:sz w:val="18"/>
        </w:rPr>
        <w:t xml:space="preserve"> </w:t>
      </w:r>
      <w:r w:rsidR="00C43813">
        <w:rPr>
          <w:rFonts w:ascii="Calibri"/>
          <w:sz w:val="18"/>
        </w:rPr>
        <w:tab/>
        <w:t>10. %5</w:t>
      </w:r>
    </w:p>
    <w:p w14:paraId="1EEE6AF1" w14:textId="77777777" w:rsidR="004678B8" w:rsidRDefault="004678B8">
      <w:pPr>
        <w:rPr>
          <w:rFonts w:ascii="Calibri"/>
          <w:sz w:val="18"/>
        </w:rPr>
        <w:sectPr w:rsidR="004678B8">
          <w:type w:val="continuous"/>
          <w:pgSz w:w="9360" w:h="13330"/>
          <w:pgMar w:top="1240" w:right="0" w:bottom="280" w:left="800" w:header="708" w:footer="708" w:gutter="0"/>
          <w:cols w:num="5" w:space="708" w:equalWidth="0">
            <w:col w:w="2255" w:space="40"/>
            <w:col w:w="1079" w:space="39"/>
            <w:col w:w="1079" w:space="40"/>
            <w:col w:w="1079" w:space="40"/>
            <w:col w:w="2909"/>
          </w:cols>
        </w:sectPr>
      </w:pPr>
    </w:p>
    <w:p w14:paraId="3B896BC1" w14:textId="77777777" w:rsidR="004678B8" w:rsidRDefault="00C9101E">
      <w:pPr>
        <w:tabs>
          <w:tab w:val="left" w:pos="1856"/>
          <w:tab w:val="left" w:pos="2974"/>
          <w:tab w:val="left" w:pos="4093"/>
          <w:tab w:val="left" w:pos="5211"/>
          <w:tab w:val="left" w:pos="6330"/>
        </w:tabs>
        <w:spacing w:before="118"/>
        <w:ind w:left="1295"/>
        <w:rPr>
          <w:rFonts w:ascii="Calibri"/>
          <w:sz w:val="18"/>
        </w:rPr>
      </w:pPr>
      <w:r>
        <w:pict w14:anchorId="784C5ECD">
          <v:group id="_x0000_s3177" style="position:absolute;left:0;text-align:left;margin-left:104.75pt;margin-top:8.9pt;width:25.2pt;height:5.8pt;z-index:-270727168;mso-position-horizontal-relative:page" coordorigin="2095,178" coordsize="504,116">
            <v:line id="_x0000_s3180" style="position:absolute" from="2095,238" to="2599,238" strokecolor="#254478" strokeweight=".72pt">
              <v:stroke dashstyle="1 1"/>
            </v:line>
            <v:shape id="_x0000_s3179" type="#_x0000_t75" style="position:absolute;left:2296;top:184;width:101;height:101">
              <v:imagedata r:id="rId278" o:title=""/>
            </v:shape>
            <v:shape id="_x0000_s3178" type="#_x0000_t75" style="position:absolute;left:2289;top:177;width:116;height:116">
              <v:imagedata r:id="rId279" o:title=""/>
            </v:shape>
            <w10:wrap anchorx="page"/>
          </v:group>
        </w:pict>
      </w:r>
      <w:r>
        <w:pict w14:anchorId="24DDDF0D">
          <v:group id="_x0000_s3173" style="position:absolute;left:0;text-align:left;margin-left:160.7pt;margin-top:8.9pt;width:25.2pt;height:5.8pt;z-index:-270726144;mso-position-horizontal-relative:page" coordorigin="3214,178" coordsize="504,116">
            <v:line id="_x0000_s3176" style="position:absolute" from="3214,238" to="3718,238" strokecolor="#43682b" strokeweight=".72pt">
              <v:stroke dashstyle="1 1"/>
            </v:line>
            <v:shape id="_x0000_s3175" type="#_x0000_t75" style="position:absolute;left:3415;top:184;width:101;height:101">
              <v:imagedata r:id="rId280" o:title=""/>
            </v:shape>
            <v:shape id="_x0000_s3174" type="#_x0000_t75" style="position:absolute;left:3408;top:177;width:116;height:116">
              <v:imagedata r:id="rId281" o:title=""/>
            </v:shape>
            <w10:wrap anchorx="page"/>
          </v:group>
        </w:pict>
      </w:r>
      <w:r>
        <w:pict w14:anchorId="6EC2C3DF">
          <v:group id="_x0000_s3169" style="position:absolute;left:0;text-align:left;margin-left:216.6pt;margin-top:8.9pt;width:25.2pt;height:5.8pt;z-index:-270725120;mso-position-horizontal-relative:page" coordorigin="4332,178" coordsize="504,116">
            <v:line id="_x0000_s3172" style="position:absolute" from="4332,238" to="4836,238" strokecolor="#7baedd" strokeweight=".72pt">
              <v:stroke dashstyle="1 1"/>
            </v:line>
            <v:shape id="_x0000_s3171" type="#_x0000_t75" style="position:absolute;left:4533;top:184;width:101;height:101">
              <v:imagedata r:id="rId282" o:title=""/>
            </v:shape>
            <v:shape id="_x0000_s3170" type="#_x0000_t75" style="position:absolute;left:4526;top:177;width:116;height:116">
              <v:imagedata r:id="rId283" o:title=""/>
            </v:shape>
            <w10:wrap anchorx="page"/>
          </v:group>
        </w:pict>
      </w:r>
      <w:r>
        <w:pict w14:anchorId="40E12D29">
          <v:group id="_x0000_s3165" style="position:absolute;left:0;text-align:left;margin-left:272.5pt;margin-top:8.9pt;width:25.2pt;height:5.8pt;z-index:-270724096;mso-position-horizontal-relative:page" coordorigin="5450,178" coordsize="504,116">
            <v:line id="_x0000_s3168" style="position:absolute" from="5450,238" to="5954,238" strokecolor="#f0965a" strokeweight=".72pt">
              <v:stroke dashstyle="1 1"/>
            </v:line>
            <v:shape id="_x0000_s3167" type="#_x0000_t75" style="position:absolute;left:5652;top:184;width:101;height:101">
              <v:imagedata r:id="rId284" o:title=""/>
            </v:shape>
            <v:shape id="_x0000_s3166" type="#_x0000_t75" style="position:absolute;left:5644;top:177;width:116;height:116">
              <v:imagedata r:id="rId285" o:title=""/>
            </v:shape>
            <w10:wrap anchorx="page"/>
          </v:group>
        </w:pict>
      </w:r>
      <w:r>
        <w:pict w14:anchorId="198E4E25">
          <v:group id="_x0000_s3161" style="position:absolute;left:0;text-align:left;margin-left:328.45pt;margin-top:8.9pt;width:25.2pt;height:5.8pt;z-index:-270723072;mso-position-horizontal-relative:page" coordorigin="6569,178" coordsize="504,116">
            <v:line id="_x0000_s3164" style="position:absolute" from="6569,238" to="7073,238" strokecolor="#b7b7b7" strokeweight=".72pt">
              <v:stroke dashstyle="1 1"/>
            </v:line>
            <v:shape id="_x0000_s3163" type="#_x0000_t75" style="position:absolute;left:6770;top:184;width:101;height:101">
              <v:imagedata r:id="rId286" o:title=""/>
            </v:shape>
            <v:shape id="_x0000_s3162" type="#_x0000_t75" style="position:absolute;left:6763;top:177;width:116;height:116">
              <v:imagedata r:id="rId287" o:title=""/>
            </v:shape>
            <w10:wrap anchorx="page"/>
          </v:group>
        </w:pict>
      </w:r>
      <w:r w:rsidR="00C43813">
        <w:rPr>
          <w:rFonts w:ascii="Calibri"/>
          <w:sz w:val="18"/>
        </w:rPr>
        <w:t xml:space="preserve"> </w:t>
      </w:r>
      <w:r w:rsidR="00C43813">
        <w:rPr>
          <w:rFonts w:ascii="Calibri"/>
          <w:sz w:val="18"/>
        </w:rPr>
        <w:tab/>
        <w:t>11. %5</w:t>
      </w:r>
      <w:r w:rsidR="00C43813">
        <w:rPr>
          <w:rFonts w:ascii="Calibri"/>
          <w:sz w:val="18"/>
        </w:rPr>
        <w:tab/>
        <w:t>12. %5</w:t>
      </w:r>
      <w:r w:rsidR="00C43813">
        <w:rPr>
          <w:rFonts w:ascii="Calibri"/>
          <w:sz w:val="18"/>
        </w:rPr>
        <w:tab/>
        <w:t>13. %5</w:t>
      </w:r>
      <w:r w:rsidR="00C43813">
        <w:rPr>
          <w:rFonts w:ascii="Calibri"/>
          <w:sz w:val="18"/>
        </w:rPr>
        <w:tab/>
        <w:t>14. %5</w:t>
      </w:r>
      <w:r w:rsidR="00C43813">
        <w:rPr>
          <w:rFonts w:ascii="Calibri"/>
          <w:sz w:val="18"/>
        </w:rPr>
        <w:tab/>
        <w:t>15. %5</w:t>
      </w:r>
    </w:p>
    <w:p w14:paraId="21F79A8A" w14:textId="77777777" w:rsidR="004678B8" w:rsidRDefault="00C9101E">
      <w:pPr>
        <w:tabs>
          <w:tab w:val="left" w:pos="1856"/>
          <w:tab w:val="left" w:pos="2974"/>
          <w:tab w:val="left" w:pos="4093"/>
          <w:tab w:val="left" w:pos="5211"/>
          <w:tab w:val="left" w:pos="6330"/>
        </w:tabs>
        <w:spacing w:before="118"/>
        <w:ind w:left="1295"/>
        <w:rPr>
          <w:rFonts w:ascii="Calibri"/>
          <w:sz w:val="18"/>
        </w:rPr>
      </w:pPr>
      <w:r>
        <w:pict w14:anchorId="0358A987">
          <v:group id="_x0000_s3157" style="position:absolute;left:0;text-align:left;margin-left:104.75pt;margin-top:8.9pt;width:25.2pt;height:5.8pt;z-index:-270722048;mso-position-horizontal-relative:page" coordorigin="2095,178" coordsize="504,116">
            <v:line id="_x0000_s3160" style="position:absolute" from="2095,236" to="2599,236" strokecolor="#ffcd33" strokeweight=".72pt">
              <v:stroke dashstyle="1 1"/>
            </v:line>
            <v:shape id="_x0000_s3159" type="#_x0000_t75" style="position:absolute;left:2296;top:185;width:101;height:101">
              <v:imagedata r:id="rId288" o:title=""/>
            </v:shape>
            <v:shape id="_x0000_s3158" type="#_x0000_t75" style="position:absolute;left:2289;top:177;width:116;height:116">
              <v:imagedata r:id="rId289" o:title=""/>
            </v:shape>
            <w10:wrap anchorx="page"/>
          </v:group>
        </w:pict>
      </w:r>
      <w:r>
        <w:pict w14:anchorId="7B6C497A">
          <v:group id="_x0000_s3153" style="position:absolute;left:0;text-align:left;margin-left:160.7pt;margin-top:8.9pt;width:25.2pt;height:5.8pt;z-index:-270721024;mso-position-horizontal-relative:page" coordorigin="3214,178" coordsize="504,116">
            <v:line id="_x0000_s3156" style="position:absolute" from="3214,236" to="3718,236" strokecolor="#698ed0" strokeweight=".72pt">
              <v:stroke dashstyle="1 1"/>
            </v:line>
            <v:shape id="_x0000_s3155" type="#_x0000_t75" style="position:absolute;left:3415;top:185;width:101;height:101">
              <v:imagedata r:id="rId290" o:title=""/>
            </v:shape>
            <v:shape id="_x0000_s3154" type="#_x0000_t75" style="position:absolute;left:3408;top:177;width:116;height:116">
              <v:imagedata r:id="rId291" o:title=""/>
            </v:shape>
            <w10:wrap anchorx="page"/>
          </v:group>
        </w:pict>
      </w:r>
      <w:r>
        <w:pict w14:anchorId="044BB852">
          <v:group id="_x0000_s3149" style="position:absolute;left:0;text-align:left;margin-left:216.6pt;margin-top:8.9pt;width:25.2pt;height:5.8pt;z-index:-270720000;mso-position-horizontal-relative:page" coordorigin="4332,178" coordsize="504,116">
            <v:line id="_x0000_s3152" style="position:absolute" from="4332,236" to="4836,236" strokecolor="#8bc168" strokeweight=".72pt">
              <v:stroke dashstyle="1 1"/>
            </v:line>
            <v:shape id="_x0000_s3151" type="#_x0000_t75" style="position:absolute;left:4533;top:185;width:101;height:101">
              <v:imagedata r:id="rId292" o:title=""/>
            </v:shape>
            <v:shape id="_x0000_s3150" type="#_x0000_t75" style="position:absolute;left:4526;top:177;width:116;height:116">
              <v:imagedata r:id="rId293" o:title=""/>
            </v:shape>
            <w10:wrap anchorx="page"/>
          </v:group>
        </w:pict>
      </w:r>
      <w:r>
        <w:pict w14:anchorId="67EAE3F3">
          <v:group id="_x0000_s3145" style="position:absolute;left:0;text-align:left;margin-left:272.5pt;margin-top:8.9pt;width:25.2pt;height:5.8pt;z-index:-270718976;mso-position-horizontal-relative:page" coordorigin="5450,178" coordsize="504,116">
            <v:line id="_x0000_s3148" style="position:absolute" from="5450,236" to="5954,236" strokecolor="#317cc2" strokeweight=".72pt">
              <v:stroke dashstyle="1 1"/>
            </v:line>
            <v:shape id="_x0000_s3147" type="#_x0000_t75" style="position:absolute;left:5652;top:185;width:101;height:101">
              <v:imagedata r:id="rId294" o:title=""/>
            </v:shape>
            <v:shape id="_x0000_s3146" type="#_x0000_t75" style="position:absolute;left:5644;top:177;width:116;height:116">
              <v:imagedata r:id="rId295" o:title=""/>
            </v:shape>
            <w10:wrap anchorx="page"/>
          </v:group>
        </w:pict>
      </w:r>
      <w:r>
        <w:pict w14:anchorId="3937CA07">
          <v:group id="_x0000_s3141" style="position:absolute;left:0;text-align:left;margin-left:328.45pt;margin-top:8.9pt;width:25.2pt;height:5.8pt;z-index:-270717952;mso-position-horizontal-relative:page" coordorigin="6569,178" coordsize="504,116">
            <v:line id="_x0000_s3144" style="position:absolute" from="6569,236" to="7073,236" strokecolor="#d25f12" strokeweight=".72pt">
              <v:stroke dashstyle="1 1"/>
            </v:line>
            <v:shape id="_x0000_s3143" type="#_x0000_t75" style="position:absolute;left:6770;top:185;width:101;height:101">
              <v:imagedata r:id="rId296" o:title=""/>
            </v:shape>
            <v:shape id="_x0000_s3142" type="#_x0000_t75" style="position:absolute;left:6763;top:177;width:116;height:116">
              <v:imagedata r:id="rId297" o:title=""/>
            </v:shape>
            <w10:wrap anchorx="page"/>
          </v:group>
        </w:pict>
      </w:r>
      <w:r w:rsidR="00C43813">
        <w:rPr>
          <w:rFonts w:ascii="Calibri"/>
          <w:sz w:val="18"/>
        </w:rPr>
        <w:t xml:space="preserve"> </w:t>
      </w:r>
      <w:r w:rsidR="00C43813">
        <w:rPr>
          <w:rFonts w:ascii="Calibri"/>
          <w:sz w:val="18"/>
        </w:rPr>
        <w:tab/>
        <w:t>16. %5</w:t>
      </w:r>
      <w:r w:rsidR="00C43813">
        <w:rPr>
          <w:rFonts w:ascii="Calibri"/>
          <w:sz w:val="18"/>
        </w:rPr>
        <w:tab/>
        <w:t>17. %5</w:t>
      </w:r>
      <w:r w:rsidR="00C43813">
        <w:rPr>
          <w:rFonts w:ascii="Calibri"/>
          <w:sz w:val="18"/>
        </w:rPr>
        <w:tab/>
        <w:t>18. %5</w:t>
      </w:r>
      <w:r w:rsidR="00C43813">
        <w:rPr>
          <w:rFonts w:ascii="Calibri"/>
          <w:sz w:val="18"/>
        </w:rPr>
        <w:tab/>
        <w:t>19. %5</w:t>
      </w:r>
      <w:r w:rsidR="00C43813">
        <w:rPr>
          <w:rFonts w:ascii="Calibri"/>
          <w:sz w:val="18"/>
        </w:rPr>
        <w:tab/>
        <w:t>20. %5</w:t>
      </w:r>
    </w:p>
    <w:p w14:paraId="32F0684A" w14:textId="77777777" w:rsidR="004678B8" w:rsidRDefault="004678B8">
      <w:pPr>
        <w:pStyle w:val="GvdeMetni"/>
        <w:spacing w:before="6"/>
        <w:ind w:left="0"/>
        <w:rPr>
          <w:rFonts w:ascii="Calibri"/>
          <w:sz w:val="18"/>
        </w:rPr>
      </w:pPr>
    </w:p>
    <w:p w14:paraId="4BDDB5A6" w14:textId="77777777" w:rsidR="004678B8" w:rsidRDefault="00C43813">
      <w:pPr>
        <w:spacing w:before="92"/>
        <w:ind w:left="618"/>
        <w:rPr>
          <w:sz w:val="18"/>
        </w:rPr>
      </w:pPr>
      <w:r>
        <w:rPr>
          <w:b/>
          <w:sz w:val="18"/>
        </w:rPr>
        <w:t>Kaynak</w:t>
      </w:r>
      <w:r>
        <w:rPr>
          <w:sz w:val="18"/>
        </w:rPr>
        <w:t>: Tablo 5.’deki 2006-2015 verisi kullanılarak hazırlanmıştır.</w:t>
      </w:r>
    </w:p>
    <w:p w14:paraId="138E882F" w14:textId="77777777" w:rsidR="004678B8" w:rsidRDefault="004678B8">
      <w:pPr>
        <w:rPr>
          <w:sz w:val="18"/>
        </w:rPr>
        <w:sectPr w:rsidR="004678B8">
          <w:type w:val="continuous"/>
          <w:pgSz w:w="9360" w:h="13330"/>
          <w:pgMar w:top="1240" w:right="0" w:bottom="280" w:left="800" w:header="708" w:footer="708" w:gutter="0"/>
          <w:cols w:space="708"/>
        </w:sectPr>
      </w:pPr>
    </w:p>
    <w:p w14:paraId="5E0B359C" w14:textId="77777777" w:rsidR="004678B8" w:rsidRDefault="00C43813">
      <w:pPr>
        <w:pStyle w:val="Balk3"/>
        <w:numPr>
          <w:ilvl w:val="2"/>
          <w:numId w:val="21"/>
        </w:numPr>
        <w:tabs>
          <w:tab w:val="left" w:pos="1326"/>
          <w:tab w:val="left" w:pos="1327"/>
        </w:tabs>
        <w:spacing w:before="170" w:line="278" w:lineRule="auto"/>
        <w:ind w:left="618" w:right="2081" w:firstLine="0"/>
      </w:pPr>
      <w:proofErr w:type="spellStart"/>
      <w:r>
        <w:lastRenderedPageBreak/>
        <w:t>Hanehalkı</w:t>
      </w:r>
      <w:proofErr w:type="spellEnd"/>
      <w:r>
        <w:t xml:space="preserve"> Kullanılabilir Gelire Göre </w:t>
      </w:r>
      <w:proofErr w:type="spellStart"/>
      <w:r>
        <w:t>Gini</w:t>
      </w:r>
      <w:proofErr w:type="spellEnd"/>
      <w:r>
        <w:t xml:space="preserve"> Katsayısı ve P80/P20</w:t>
      </w:r>
      <w:r>
        <w:rPr>
          <w:spacing w:val="-4"/>
        </w:rPr>
        <w:t xml:space="preserve"> </w:t>
      </w:r>
      <w:r>
        <w:t>Oranı</w:t>
      </w:r>
    </w:p>
    <w:p w14:paraId="6F1486E6" w14:textId="77777777" w:rsidR="004678B8" w:rsidRDefault="00C43813">
      <w:pPr>
        <w:spacing w:before="116"/>
        <w:ind w:left="615" w:right="1405"/>
        <w:jc w:val="center"/>
        <w:rPr>
          <w:b/>
        </w:rPr>
      </w:pPr>
      <w:r>
        <w:rPr>
          <w:b/>
        </w:rPr>
        <w:t>Tablo 6.</w:t>
      </w:r>
    </w:p>
    <w:p w14:paraId="01880E9C" w14:textId="77777777" w:rsidR="004678B8" w:rsidRDefault="00C43813">
      <w:pPr>
        <w:pStyle w:val="GvdeMetni"/>
        <w:spacing w:before="33" w:after="3" w:line="278" w:lineRule="auto"/>
        <w:ind w:left="758" w:right="1558"/>
        <w:jc w:val="center"/>
      </w:pPr>
      <w:proofErr w:type="spellStart"/>
      <w:r>
        <w:t>Hanehalkı</w:t>
      </w:r>
      <w:proofErr w:type="spellEnd"/>
      <w:r>
        <w:t xml:space="preserve"> Kullanılabilir Gelire Göre </w:t>
      </w:r>
      <w:proofErr w:type="spellStart"/>
      <w:r>
        <w:t>Gini</w:t>
      </w:r>
      <w:proofErr w:type="spellEnd"/>
      <w:r>
        <w:t xml:space="preserve"> Katsayısı ve P80/P20 Oranı, 2006-2015</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548"/>
        <w:gridCol w:w="545"/>
        <w:gridCol w:w="545"/>
        <w:gridCol w:w="547"/>
        <w:gridCol w:w="545"/>
        <w:gridCol w:w="547"/>
        <w:gridCol w:w="547"/>
        <w:gridCol w:w="545"/>
        <w:gridCol w:w="547"/>
        <w:gridCol w:w="545"/>
      </w:tblGrid>
      <w:tr w:rsidR="004678B8" w14:paraId="0EA8057B" w14:textId="77777777">
        <w:trPr>
          <w:trHeight w:val="510"/>
        </w:trPr>
        <w:tc>
          <w:tcPr>
            <w:tcW w:w="1051" w:type="dxa"/>
          </w:tcPr>
          <w:p w14:paraId="5BA51D42" w14:textId="77777777" w:rsidR="004678B8" w:rsidRDefault="004678B8">
            <w:pPr>
              <w:pStyle w:val="TableParagraph"/>
              <w:spacing w:before="4"/>
              <w:rPr>
                <w:sz w:val="15"/>
              </w:rPr>
            </w:pPr>
          </w:p>
          <w:p w14:paraId="68605BB8" w14:textId="77777777" w:rsidR="004678B8" w:rsidRDefault="00C43813">
            <w:pPr>
              <w:pStyle w:val="TableParagraph"/>
              <w:ind w:left="46" w:right="39"/>
              <w:jc w:val="center"/>
              <w:rPr>
                <w:sz w:val="16"/>
              </w:rPr>
            </w:pPr>
            <w:r>
              <w:rPr>
                <w:sz w:val="16"/>
              </w:rPr>
              <w:t>Yıllar</w:t>
            </w:r>
          </w:p>
        </w:tc>
        <w:tc>
          <w:tcPr>
            <w:tcW w:w="548" w:type="dxa"/>
          </w:tcPr>
          <w:p w14:paraId="53AB98FB" w14:textId="77777777" w:rsidR="004678B8" w:rsidRDefault="004678B8">
            <w:pPr>
              <w:pStyle w:val="TableParagraph"/>
              <w:spacing w:before="4"/>
              <w:rPr>
                <w:sz w:val="15"/>
              </w:rPr>
            </w:pPr>
          </w:p>
          <w:p w14:paraId="7918A7AD" w14:textId="77777777" w:rsidR="004678B8" w:rsidRDefault="00C43813">
            <w:pPr>
              <w:pStyle w:val="TableParagraph"/>
              <w:ind w:right="102"/>
              <w:jc w:val="right"/>
              <w:rPr>
                <w:sz w:val="16"/>
              </w:rPr>
            </w:pPr>
            <w:r>
              <w:rPr>
                <w:sz w:val="16"/>
              </w:rPr>
              <w:t>2006</w:t>
            </w:r>
          </w:p>
        </w:tc>
        <w:tc>
          <w:tcPr>
            <w:tcW w:w="545" w:type="dxa"/>
          </w:tcPr>
          <w:p w14:paraId="41E59787" w14:textId="77777777" w:rsidR="004678B8" w:rsidRDefault="004678B8">
            <w:pPr>
              <w:pStyle w:val="TableParagraph"/>
              <w:spacing w:before="4"/>
              <w:rPr>
                <w:sz w:val="15"/>
              </w:rPr>
            </w:pPr>
          </w:p>
          <w:p w14:paraId="1FF2DD4D" w14:textId="77777777" w:rsidR="004678B8" w:rsidRDefault="00C43813">
            <w:pPr>
              <w:pStyle w:val="TableParagraph"/>
              <w:ind w:left="112"/>
              <w:rPr>
                <w:sz w:val="16"/>
              </w:rPr>
            </w:pPr>
            <w:r>
              <w:rPr>
                <w:sz w:val="16"/>
              </w:rPr>
              <w:t>2007</w:t>
            </w:r>
          </w:p>
        </w:tc>
        <w:tc>
          <w:tcPr>
            <w:tcW w:w="545" w:type="dxa"/>
          </w:tcPr>
          <w:p w14:paraId="4320A2D9" w14:textId="77777777" w:rsidR="004678B8" w:rsidRDefault="004678B8">
            <w:pPr>
              <w:pStyle w:val="TableParagraph"/>
              <w:spacing w:before="4"/>
              <w:rPr>
                <w:sz w:val="15"/>
              </w:rPr>
            </w:pPr>
          </w:p>
          <w:p w14:paraId="56142A6F" w14:textId="77777777" w:rsidR="004678B8" w:rsidRDefault="00C43813">
            <w:pPr>
              <w:pStyle w:val="TableParagraph"/>
              <w:ind w:left="71" w:right="62"/>
              <w:jc w:val="center"/>
              <w:rPr>
                <w:sz w:val="16"/>
              </w:rPr>
            </w:pPr>
            <w:r>
              <w:rPr>
                <w:sz w:val="16"/>
              </w:rPr>
              <w:t>2008</w:t>
            </w:r>
          </w:p>
        </w:tc>
        <w:tc>
          <w:tcPr>
            <w:tcW w:w="547" w:type="dxa"/>
          </w:tcPr>
          <w:p w14:paraId="5EACC8BA" w14:textId="77777777" w:rsidR="004678B8" w:rsidRDefault="004678B8">
            <w:pPr>
              <w:pStyle w:val="TableParagraph"/>
              <w:spacing w:before="4"/>
              <w:rPr>
                <w:sz w:val="15"/>
              </w:rPr>
            </w:pPr>
          </w:p>
          <w:p w14:paraId="259D70B2" w14:textId="77777777" w:rsidR="004678B8" w:rsidRDefault="00C43813">
            <w:pPr>
              <w:pStyle w:val="TableParagraph"/>
              <w:ind w:left="69" w:right="62"/>
              <w:jc w:val="center"/>
              <w:rPr>
                <w:sz w:val="16"/>
              </w:rPr>
            </w:pPr>
            <w:r>
              <w:rPr>
                <w:sz w:val="16"/>
              </w:rPr>
              <w:t>2009</w:t>
            </w:r>
          </w:p>
        </w:tc>
        <w:tc>
          <w:tcPr>
            <w:tcW w:w="545" w:type="dxa"/>
          </w:tcPr>
          <w:p w14:paraId="23F93070" w14:textId="77777777" w:rsidR="004678B8" w:rsidRDefault="004678B8">
            <w:pPr>
              <w:pStyle w:val="TableParagraph"/>
              <w:spacing w:before="4"/>
              <w:rPr>
                <w:sz w:val="15"/>
              </w:rPr>
            </w:pPr>
          </w:p>
          <w:p w14:paraId="29C3EF03" w14:textId="77777777" w:rsidR="004678B8" w:rsidRDefault="00C43813">
            <w:pPr>
              <w:pStyle w:val="TableParagraph"/>
              <w:ind w:left="71" w:right="62"/>
              <w:jc w:val="center"/>
              <w:rPr>
                <w:sz w:val="16"/>
              </w:rPr>
            </w:pPr>
            <w:r>
              <w:rPr>
                <w:sz w:val="16"/>
              </w:rPr>
              <w:t>2010</w:t>
            </w:r>
          </w:p>
        </w:tc>
        <w:tc>
          <w:tcPr>
            <w:tcW w:w="547" w:type="dxa"/>
          </w:tcPr>
          <w:p w14:paraId="5CB51404" w14:textId="77777777" w:rsidR="004678B8" w:rsidRDefault="004678B8">
            <w:pPr>
              <w:pStyle w:val="TableParagraph"/>
              <w:spacing w:before="4"/>
              <w:rPr>
                <w:sz w:val="15"/>
              </w:rPr>
            </w:pPr>
          </w:p>
          <w:p w14:paraId="29CDB3B3" w14:textId="77777777" w:rsidR="004678B8" w:rsidRDefault="00C43813">
            <w:pPr>
              <w:pStyle w:val="TableParagraph"/>
              <w:ind w:left="70" w:right="62"/>
              <w:jc w:val="center"/>
              <w:rPr>
                <w:sz w:val="16"/>
              </w:rPr>
            </w:pPr>
            <w:r>
              <w:rPr>
                <w:sz w:val="16"/>
              </w:rPr>
              <w:t>2011</w:t>
            </w:r>
          </w:p>
        </w:tc>
        <w:tc>
          <w:tcPr>
            <w:tcW w:w="547" w:type="dxa"/>
          </w:tcPr>
          <w:p w14:paraId="53739020" w14:textId="77777777" w:rsidR="004678B8" w:rsidRDefault="004678B8">
            <w:pPr>
              <w:pStyle w:val="TableParagraph"/>
              <w:spacing w:before="4"/>
              <w:rPr>
                <w:sz w:val="15"/>
              </w:rPr>
            </w:pPr>
          </w:p>
          <w:p w14:paraId="136CFB03" w14:textId="77777777" w:rsidR="004678B8" w:rsidRDefault="00C43813">
            <w:pPr>
              <w:pStyle w:val="TableParagraph"/>
              <w:ind w:right="101"/>
              <w:jc w:val="right"/>
              <w:rPr>
                <w:sz w:val="16"/>
              </w:rPr>
            </w:pPr>
            <w:r>
              <w:rPr>
                <w:sz w:val="16"/>
              </w:rPr>
              <w:t>2012</w:t>
            </w:r>
          </w:p>
        </w:tc>
        <w:tc>
          <w:tcPr>
            <w:tcW w:w="545" w:type="dxa"/>
          </w:tcPr>
          <w:p w14:paraId="56E65E55" w14:textId="77777777" w:rsidR="004678B8" w:rsidRDefault="004678B8">
            <w:pPr>
              <w:pStyle w:val="TableParagraph"/>
              <w:spacing w:before="4"/>
              <w:rPr>
                <w:sz w:val="15"/>
              </w:rPr>
            </w:pPr>
          </w:p>
          <w:p w14:paraId="5EBDBE37" w14:textId="77777777" w:rsidR="004678B8" w:rsidRDefault="00C43813">
            <w:pPr>
              <w:pStyle w:val="TableParagraph"/>
              <w:ind w:left="110"/>
              <w:rPr>
                <w:sz w:val="16"/>
              </w:rPr>
            </w:pPr>
            <w:r>
              <w:rPr>
                <w:sz w:val="16"/>
              </w:rPr>
              <w:t>2013</w:t>
            </w:r>
          </w:p>
        </w:tc>
        <w:tc>
          <w:tcPr>
            <w:tcW w:w="547" w:type="dxa"/>
          </w:tcPr>
          <w:p w14:paraId="30372DEE" w14:textId="77777777" w:rsidR="004678B8" w:rsidRDefault="004678B8">
            <w:pPr>
              <w:pStyle w:val="TableParagraph"/>
              <w:spacing w:before="4"/>
              <w:rPr>
                <w:sz w:val="15"/>
              </w:rPr>
            </w:pPr>
          </w:p>
          <w:p w14:paraId="4FE9D728" w14:textId="77777777" w:rsidR="004678B8" w:rsidRDefault="00C43813">
            <w:pPr>
              <w:pStyle w:val="TableParagraph"/>
              <w:ind w:left="70" w:right="61"/>
              <w:jc w:val="center"/>
              <w:rPr>
                <w:sz w:val="16"/>
              </w:rPr>
            </w:pPr>
            <w:r>
              <w:rPr>
                <w:sz w:val="16"/>
              </w:rPr>
              <w:t>2014</w:t>
            </w:r>
          </w:p>
        </w:tc>
        <w:tc>
          <w:tcPr>
            <w:tcW w:w="545" w:type="dxa"/>
          </w:tcPr>
          <w:p w14:paraId="58EFEF3F" w14:textId="77777777" w:rsidR="004678B8" w:rsidRDefault="004678B8">
            <w:pPr>
              <w:pStyle w:val="TableParagraph"/>
              <w:spacing w:before="4"/>
              <w:rPr>
                <w:sz w:val="15"/>
              </w:rPr>
            </w:pPr>
          </w:p>
          <w:p w14:paraId="07BA3C4D" w14:textId="77777777" w:rsidR="004678B8" w:rsidRDefault="00C43813">
            <w:pPr>
              <w:pStyle w:val="TableParagraph"/>
              <w:ind w:left="70" w:right="63"/>
              <w:jc w:val="center"/>
              <w:rPr>
                <w:sz w:val="16"/>
              </w:rPr>
            </w:pPr>
            <w:r>
              <w:rPr>
                <w:sz w:val="16"/>
              </w:rPr>
              <w:t>2015</w:t>
            </w:r>
          </w:p>
        </w:tc>
      </w:tr>
      <w:tr w:rsidR="004678B8" w14:paraId="3D45499A" w14:textId="77777777">
        <w:trPr>
          <w:trHeight w:val="513"/>
        </w:trPr>
        <w:tc>
          <w:tcPr>
            <w:tcW w:w="1051" w:type="dxa"/>
          </w:tcPr>
          <w:p w14:paraId="5EE6F94D" w14:textId="77777777" w:rsidR="004678B8" w:rsidRDefault="004678B8">
            <w:pPr>
              <w:pStyle w:val="TableParagraph"/>
              <w:spacing w:before="4"/>
              <w:rPr>
                <w:sz w:val="15"/>
              </w:rPr>
            </w:pPr>
          </w:p>
          <w:p w14:paraId="5DF6F2F6" w14:textId="77777777" w:rsidR="004678B8" w:rsidRDefault="00C43813">
            <w:pPr>
              <w:pStyle w:val="TableParagraph"/>
              <w:spacing w:before="1"/>
              <w:ind w:left="44" w:right="39"/>
              <w:jc w:val="center"/>
              <w:rPr>
                <w:sz w:val="16"/>
              </w:rPr>
            </w:pPr>
            <w:proofErr w:type="spellStart"/>
            <w:r>
              <w:rPr>
                <w:sz w:val="16"/>
              </w:rPr>
              <w:t>Gini</w:t>
            </w:r>
            <w:proofErr w:type="spellEnd"/>
            <w:r>
              <w:rPr>
                <w:sz w:val="16"/>
              </w:rPr>
              <w:t xml:space="preserve"> katsayısı</w:t>
            </w:r>
          </w:p>
        </w:tc>
        <w:tc>
          <w:tcPr>
            <w:tcW w:w="548" w:type="dxa"/>
          </w:tcPr>
          <w:p w14:paraId="65D3A819" w14:textId="77777777" w:rsidR="004678B8" w:rsidRDefault="004678B8">
            <w:pPr>
              <w:pStyle w:val="TableParagraph"/>
              <w:spacing w:before="4"/>
              <w:rPr>
                <w:sz w:val="15"/>
              </w:rPr>
            </w:pPr>
          </w:p>
          <w:p w14:paraId="03E4B408" w14:textId="77777777" w:rsidR="004678B8" w:rsidRDefault="00C43813">
            <w:pPr>
              <w:pStyle w:val="TableParagraph"/>
              <w:spacing w:before="1"/>
              <w:ind w:right="84"/>
              <w:jc w:val="right"/>
              <w:rPr>
                <w:sz w:val="16"/>
              </w:rPr>
            </w:pPr>
            <w:r>
              <w:rPr>
                <w:sz w:val="16"/>
              </w:rPr>
              <w:t>0,403</w:t>
            </w:r>
          </w:p>
        </w:tc>
        <w:tc>
          <w:tcPr>
            <w:tcW w:w="545" w:type="dxa"/>
          </w:tcPr>
          <w:p w14:paraId="77DB4E6D" w14:textId="77777777" w:rsidR="004678B8" w:rsidRDefault="004678B8">
            <w:pPr>
              <w:pStyle w:val="TableParagraph"/>
              <w:spacing w:before="4"/>
              <w:rPr>
                <w:sz w:val="15"/>
              </w:rPr>
            </w:pPr>
          </w:p>
          <w:p w14:paraId="335C9C4A" w14:textId="77777777" w:rsidR="004678B8" w:rsidRDefault="00C43813">
            <w:pPr>
              <w:pStyle w:val="TableParagraph"/>
              <w:spacing w:before="1"/>
              <w:ind w:left="90"/>
              <w:rPr>
                <w:sz w:val="16"/>
              </w:rPr>
            </w:pPr>
            <w:r>
              <w:rPr>
                <w:sz w:val="16"/>
              </w:rPr>
              <w:t>0,387</w:t>
            </w:r>
          </w:p>
        </w:tc>
        <w:tc>
          <w:tcPr>
            <w:tcW w:w="545" w:type="dxa"/>
          </w:tcPr>
          <w:p w14:paraId="02E4A3EB" w14:textId="77777777" w:rsidR="004678B8" w:rsidRDefault="004678B8">
            <w:pPr>
              <w:pStyle w:val="TableParagraph"/>
              <w:spacing w:before="4"/>
              <w:rPr>
                <w:sz w:val="15"/>
              </w:rPr>
            </w:pPr>
          </w:p>
          <w:p w14:paraId="18712A77" w14:textId="77777777" w:rsidR="004678B8" w:rsidRDefault="00C43813">
            <w:pPr>
              <w:pStyle w:val="TableParagraph"/>
              <w:spacing w:before="1"/>
              <w:ind w:left="70" w:right="63"/>
              <w:jc w:val="center"/>
              <w:rPr>
                <w:sz w:val="16"/>
              </w:rPr>
            </w:pPr>
            <w:r>
              <w:rPr>
                <w:sz w:val="16"/>
              </w:rPr>
              <w:t>0,386</w:t>
            </w:r>
          </w:p>
        </w:tc>
        <w:tc>
          <w:tcPr>
            <w:tcW w:w="547" w:type="dxa"/>
          </w:tcPr>
          <w:p w14:paraId="4876E4A2" w14:textId="77777777" w:rsidR="004678B8" w:rsidRDefault="004678B8">
            <w:pPr>
              <w:pStyle w:val="TableParagraph"/>
              <w:spacing w:before="4"/>
              <w:rPr>
                <w:sz w:val="15"/>
              </w:rPr>
            </w:pPr>
          </w:p>
          <w:p w14:paraId="142DFDAF" w14:textId="77777777" w:rsidR="004678B8" w:rsidRDefault="00C43813">
            <w:pPr>
              <w:pStyle w:val="TableParagraph"/>
              <w:spacing w:before="1"/>
              <w:ind w:left="66" w:right="62"/>
              <w:jc w:val="center"/>
              <w:rPr>
                <w:sz w:val="16"/>
              </w:rPr>
            </w:pPr>
            <w:r>
              <w:rPr>
                <w:sz w:val="16"/>
              </w:rPr>
              <w:t>0,394</w:t>
            </w:r>
          </w:p>
        </w:tc>
        <w:tc>
          <w:tcPr>
            <w:tcW w:w="545" w:type="dxa"/>
          </w:tcPr>
          <w:p w14:paraId="4369EC74" w14:textId="77777777" w:rsidR="004678B8" w:rsidRDefault="004678B8">
            <w:pPr>
              <w:pStyle w:val="TableParagraph"/>
              <w:spacing w:before="4"/>
              <w:rPr>
                <w:sz w:val="15"/>
              </w:rPr>
            </w:pPr>
          </w:p>
          <w:p w14:paraId="51A0FBBA" w14:textId="77777777" w:rsidR="004678B8" w:rsidRDefault="00C43813">
            <w:pPr>
              <w:pStyle w:val="TableParagraph"/>
              <w:spacing w:before="1"/>
              <w:ind w:left="71" w:right="62"/>
              <w:jc w:val="center"/>
              <w:rPr>
                <w:sz w:val="16"/>
              </w:rPr>
            </w:pPr>
            <w:r>
              <w:rPr>
                <w:sz w:val="16"/>
              </w:rPr>
              <w:t>0,38</w:t>
            </w:r>
          </w:p>
        </w:tc>
        <w:tc>
          <w:tcPr>
            <w:tcW w:w="547" w:type="dxa"/>
          </w:tcPr>
          <w:p w14:paraId="27E5E364" w14:textId="77777777" w:rsidR="004678B8" w:rsidRDefault="004678B8">
            <w:pPr>
              <w:pStyle w:val="TableParagraph"/>
              <w:spacing w:before="4"/>
              <w:rPr>
                <w:sz w:val="15"/>
              </w:rPr>
            </w:pPr>
          </w:p>
          <w:p w14:paraId="39513E7B" w14:textId="77777777" w:rsidR="004678B8" w:rsidRDefault="00C43813">
            <w:pPr>
              <w:pStyle w:val="TableParagraph"/>
              <w:spacing w:before="1"/>
              <w:ind w:left="67" w:right="62"/>
              <w:jc w:val="center"/>
              <w:rPr>
                <w:sz w:val="16"/>
              </w:rPr>
            </w:pPr>
            <w:r>
              <w:rPr>
                <w:sz w:val="16"/>
              </w:rPr>
              <w:t>0,383</w:t>
            </w:r>
          </w:p>
        </w:tc>
        <w:tc>
          <w:tcPr>
            <w:tcW w:w="547" w:type="dxa"/>
          </w:tcPr>
          <w:p w14:paraId="7CD6D5A3" w14:textId="77777777" w:rsidR="004678B8" w:rsidRDefault="004678B8">
            <w:pPr>
              <w:pStyle w:val="TableParagraph"/>
              <w:spacing w:before="4"/>
              <w:rPr>
                <w:sz w:val="15"/>
              </w:rPr>
            </w:pPr>
          </w:p>
          <w:p w14:paraId="58CED010" w14:textId="77777777" w:rsidR="004678B8" w:rsidRDefault="00C43813">
            <w:pPr>
              <w:pStyle w:val="TableParagraph"/>
              <w:spacing w:before="1"/>
              <w:ind w:right="80"/>
              <w:jc w:val="right"/>
              <w:rPr>
                <w:sz w:val="16"/>
              </w:rPr>
            </w:pPr>
            <w:r>
              <w:rPr>
                <w:sz w:val="16"/>
              </w:rPr>
              <w:t>0,382</w:t>
            </w:r>
          </w:p>
        </w:tc>
        <w:tc>
          <w:tcPr>
            <w:tcW w:w="545" w:type="dxa"/>
          </w:tcPr>
          <w:p w14:paraId="1110EDC7" w14:textId="77777777" w:rsidR="004678B8" w:rsidRDefault="004678B8">
            <w:pPr>
              <w:pStyle w:val="TableParagraph"/>
              <w:spacing w:before="4"/>
              <w:rPr>
                <w:sz w:val="15"/>
              </w:rPr>
            </w:pPr>
          </w:p>
          <w:p w14:paraId="517E975A" w14:textId="77777777" w:rsidR="004678B8" w:rsidRDefault="00C43813">
            <w:pPr>
              <w:pStyle w:val="TableParagraph"/>
              <w:spacing w:before="1"/>
              <w:ind w:left="91"/>
              <w:rPr>
                <w:sz w:val="16"/>
              </w:rPr>
            </w:pPr>
            <w:r>
              <w:rPr>
                <w:sz w:val="16"/>
              </w:rPr>
              <w:t>0,382</w:t>
            </w:r>
          </w:p>
        </w:tc>
        <w:tc>
          <w:tcPr>
            <w:tcW w:w="547" w:type="dxa"/>
          </w:tcPr>
          <w:p w14:paraId="00812A0C" w14:textId="77777777" w:rsidR="004678B8" w:rsidRDefault="004678B8">
            <w:pPr>
              <w:pStyle w:val="TableParagraph"/>
              <w:spacing w:before="4"/>
              <w:rPr>
                <w:sz w:val="15"/>
              </w:rPr>
            </w:pPr>
          </w:p>
          <w:p w14:paraId="7636B35F" w14:textId="77777777" w:rsidR="004678B8" w:rsidRDefault="00C43813">
            <w:pPr>
              <w:pStyle w:val="TableParagraph"/>
              <w:spacing w:before="1"/>
              <w:ind w:left="70" w:right="58"/>
              <w:jc w:val="center"/>
              <w:rPr>
                <w:sz w:val="16"/>
              </w:rPr>
            </w:pPr>
            <w:r>
              <w:rPr>
                <w:sz w:val="16"/>
              </w:rPr>
              <w:t>0,379</w:t>
            </w:r>
          </w:p>
        </w:tc>
        <w:tc>
          <w:tcPr>
            <w:tcW w:w="545" w:type="dxa"/>
          </w:tcPr>
          <w:p w14:paraId="2B8C3960" w14:textId="77777777" w:rsidR="004678B8" w:rsidRDefault="004678B8">
            <w:pPr>
              <w:pStyle w:val="TableParagraph"/>
              <w:spacing w:before="4"/>
              <w:rPr>
                <w:sz w:val="15"/>
              </w:rPr>
            </w:pPr>
          </w:p>
          <w:p w14:paraId="3D81F29D" w14:textId="77777777" w:rsidR="004678B8" w:rsidRDefault="00C43813">
            <w:pPr>
              <w:pStyle w:val="TableParagraph"/>
              <w:spacing w:before="1"/>
              <w:ind w:left="71" w:right="62"/>
              <w:jc w:val="center"/>
              <w:rPr>
                <w:sz w:val="16"/>
              </w:rPr>
            </w:pPr>
            <w:r>
              <w:rPr>
                <w:sz w:val="16"/>
              </w:rPr>
              <w:t>0,386</w:t>
            </w:r>
          </w:p>
        </w:tc>
      </w:tr>
      <w:tr w:rsidR="004678B8" w14:paraId="4883CE37" w14:textId="77777777">
        <w:trPr>
          <w:trHeight w:val="510"/>
        </w:trPr>
        <w:tc>
          <w:tcPr>
            <w:tcW w:w="1051" w:type="dxa"/>
          </w:tcPr>
          <w:p w14:paraId="2625673F" w14:textId="77777777" w:rsidR="004678B8" w:rsidRDefault="004678B8">
            <w:pPr>
              <w:pStyle w:val="TableParagraph"/>
              <w:spacing w:before="4"/>
              <w:rPr>
                <w:sz w:val="15"/>
              </w:rPr>
            </w:pPr>
          </w:p>
          <w:p w14:paraId="03F6AE9D" w14:textId="77777777" w:rsidR="004678B8" w:rsidRDefault="00C43813">
            <w:pPr>
              <w:pStyle w:val="TableParagraph"/>
              <w:ind w:left="49" w:right="39"/>
              <w:jc w:val="center"/>
              <w:rPr>
                <w:sz w:val="16"/>
              </w:rPr>
            </w:pPr>
            <w:r>
              <w:rPr>
                <w:sz w:val="16"/>
              </w:rPr>
              <w:t>P80/P20 oranı</w:t>
            </w:r>
          </w:p>
        </w:tc>
        <w:tc>
          <w:tcPr>
            <w:tcW w:w="548" w:type="dxa"/>
          </w:tcPr>
          <w:p w14:paraId="29955E88" w14:textId="77777777" w:rsidR="004678B8" w:rsidRDefault="004678B8">
            <w:pPr>
              <w:pStyle w:val="TableParagraph"/>
              <w:spacing w:before="4"/>
              <w:rPr>
                <w:sz w:val="15"/>
              </w:rPr>
            </w:pPr>
          </w:p>
          <w:p w14:paraId="6258424C" w14:textId="77777777" w:rsidR="004678B8" w:rsidRDefault="00C43813">
            <w:pPr>
              <w:pStyle w:val="TableParagraph"/>
              <w:ind w:right="163"/>
              <w:jc w:val="right"/>
              <w:rPr>
                <w:sz w:val="16"/>
              </w:rPr>
            </w:pPr>
            <w:r>
              <w:rPr>
                <w:sz w:val="16"/>
              </w:rPr>
              <w:t>8,1</w:t>
            </w:r>
          </w:p>
        </w:tc>
        <w:tc>
          <w:tcPr>
            <w:tcW w:w="545" w:type="dxa"/>
          </w:tcPr>
          <w:p w14:paraId="6EF454F8" w14:textId="77777777" w:rsidR="004678B8" w:rsidRDefault="004678B8">
            <w:pPr>
              <w:pStyle w:val="TableParagraph"/>
              <w:spacing w:before="4"/>
              <w:rPr>
                <w:sz w:val="15"/>
              </w:rPr>
            </w:pPr>
          </w:p>
          <w:p w14:paraId="2E6C957F" w14:textId="77777777" w:rsidR="004678B8" w:rsidRDefault="00C43813">
            <w:pPr>
              <w:pStyle w:val="TableParagraph"/>
              <w:ind w:left="172"/>
              <w:rPr>
                <w:sz w:val="16"/>
              </w:rPr>
            </w:pPr>
            <w:r>
              <w:rPr>
                <w:sz w:val="16"/>
              </w:rPr>
              <w:t>7,1</w:t>
            </w:r>
          </w:p>
        </w:tc>
        <w:tc>
          <w:tcPr>
            <w:tcW w:w="545" w:type="dxa"/>
          </w:tcPr>
          <w:p w14:paraId="16AFF617" w14:textId="77777777" w:rsidR="004678B8" w:rsidRDefault="004678B8">
            <w:pPr>
              <w:pStyle w:val="TableParagraph"/>
              <w:spacing w:before="4"/>
              <w:rPr>
                <w:sz w:val="15"/>
              </w:rPr>
            </w:pPr>
          </w:p>
          <w:p w14:paraId="778098BC" w14:textId="77777777" w:rsidR="004678B8" w:rsidRDefault="00C43813">
            <w:pPr>
              <w:pStyle w:val="TableParagraph"/>
              <w:ind w:left="71" w:right="62"/>
              <w:jc w:val="center"/>
              <w:rPr>
                <w:sz w:val="16"/>
              </w:rPr>
            </w:pPr>
            <w:r>
              <w:rPr>
                <w:sz w:val="16"/>
              </w:rPr>
              <w:t>7,1</w:t>
            </w:r>
          </w:p>
        </w:tc>
        <w:tc>
          <w:tcPr>
            <w:tcW w:w="547" w:type="dxa"/>
          </w:tcPr>
          <w:p w14:paraId="1B704FF9" w14:textId="77777777" w:rsidR="004678B8" w:rsidRDefault="004678B8">
            <w:pPr>
              <w:pStyle w:val="TableParagraph"/>
              <w:spacing w:before="4"/>
              <w:rPr>
                <w:sz w:val="15"/>
              </w:rPr>
            </w:pPr>
          </w:p>
          <w:p w14:paraId="3EB8B7AF" w14:textId="77777777" w:rsidR="004678B8" w:rsidRDefault="00C43813">
            <w:pPr>
              <w:pStyle w:val="TableParagraph"/>
              <w:ind w:left="69" w:right="62"/>
              <w:jc w:val="center"/>
              <w:rPr>
                <w:sz w:val="16"/>
              </w:rPr>
            </w:pPr>
            <w:r>
              <w:rPr>
                <w:sz w:val="16"/>
              </w:rPr>
              <w:t>7,4</w:t>
            </w:r>
          </w:p>
        </w:tc>
        <w:tc>
          <w:tcPr>
            <w:tcW w:w="545" w:type="dxa"/>
          </w:tcPr>
          <w:p w14:paraId="4F6B7F34" w14:textId="77777777" w:rsidR="004678B8" w:rsidRDefault="004678B8">
            <w:pPr>
              <w:pStyle w:val="TableParagraph"/>
              <w:spacing w:before="4"/>
              <w:rPr>
                <w:sz w:val="15"/>
              </w:rPr>
            </w:pPr>
          </w:p>
          <w:p w14:paraId="69FBC46E" w14:textId="77777777" w:rsidR="004678B8" w:rsidRDefault="00C43813">
            <w:pPr>
              <w:pStyle w:val="TableParagraph"/>
              <w:ind w:left="71" w:right="61"/>
              <w:jc w:val="center"/>
              <w:rPr>
                <w:sz w:val="16"/>
              </w:rPr>
            </w:pPr>
            <w:r>
              <w:rPr>
                <w:sz w:val="16"/>
              </w:rPr>
              <w:t>6,9</w:t>
            </w:r>
          </w:p>
        </w:tc>
        <w:tc>
          <w:tcPr>
            <w:tcW w:w="547" w:type="dxa"/>
          </w:tcPr>
          <w:p w14:paraId="7AABA84B" w14:textId="77777777" w:rsidR="004678B8" w:rsidRDefault="004678B8">
            <w:pPr>
              <w:pStyle w:val="TableParagraph"/>
              <w:spacing w:before="4"/>
              <w:rPr>
                <w:sz w:val="15"/>
              </w:rPr>
            </w:pPr>
          </w:p>
          <w:p w14:paraId="26643A83" w14:textId="77777777" w:rsidR="004678B8" w:rsidRDefault="00C43813">
            <w:pPr>
              <w:pStyle w:val="TableParagraph"/>
              <w:ind w:left="8"/>
              <w:jc w:val="center"/>
              <w:rPr>
                <w:sz w:val="16"/>
              </w:rPr>
            </w:pPr>
            <w:r>
              <w:rPr>
                <w:sz w:val="16"/>
              </w:rPr>
              <w:t>7</w:t>
            </w:r>
          </w:p>
        </w:tc>
        <w:tc>
          <w:tcPr>
            <w:tcW w:w="547" w:type="dxa"/>
          </w:tcPr>
          <w:p w14:paraId="6E257167" w14:textId="77777777" w:rsidR="004678B8" w:rsidRDefault="004678B8">
            <w:pPr>
              <w:pStyle w:val="TableParagraph"/>
              <w:spacing w:before="4"/>
              <w:rPr>
                <w:sz w:val="15"/>
              </w:rPr>
            </w:pPr>
          </w:p>
          <w:p w14:paraId="2D7C7701" w14:textId="77777777" w:rsidR="004678B8" w:rsidRDefault="00C43813">
            <w:pPr>
              <w:pStyle w:val="TableParagraph"/>
              <w:ind w:right="162"/>
              <w:jc w:val="right"/>
              <w:rPr>
                <w:sz w:val="16"/>
              </w:rPr>
            </w:pPr>
            <w:r>
              <w:rPr>
                <w:sz w:val="16"/>
              </w:rPr>
              <w:t>6,9</w:t>
            </w:r>
          </w:p>
        </w:tc>
        <w:tc>
          <w:tcPr>
            <w:tcW w:w="545" w:type="dxa"/>
          </w:tcPr>
          <w:p w14:paraId="1AEE1B23" w14:textId="77777777" w:rsidR="004678B8" w:rsidRDefault="004678B8">
            <w:pPr>
              <w:pStyle w:val="TableParagraph"/>
              <w:spacing w:before="4"/>
              <w:rPr>
                <w:sz w:val="15"/>
              </w:rPr>
            </w:pPr>
          </w:p>
          <w:p w14:paraId="3B93C2EA" w14:textId="77777777" w:rsidR="004678B8" w:rsidRDefault="00C43813">
            <w:pPr>
              <w:pStyle w:val="TableParagraph"/>
              <w:ind w:left="170"/>
              <w:rPr>
                <w:sz w:val="16"/>
              </w:rPr>
            </w:pPr>
            <w:r>
              <w:rPr>
                <w:sz w:val="16"/>
              </w:rPr>
              <w:t>6,8</w:t>
            </w:r>
          </w:p>
        </w:tc>
        <w:tc>
          <w:tcPr>
            <w:tcW w:w="547" w:type="dxa"/>
          </w:tcPr>
          <w:p w14:paraId="2EA96380" w14:textId="77777777" w:rsidR="004678B8" w:rsidRDefault="004678B8">
            <w:pPr>
              <w:pStyle w:val="TableParagraph"/>
              <w:spacing w:before="4"/>
              <w:rPr>
                <w:sz w:val="15"/>
              </w:rPr>
            </w:pPr>
          </w:p>
          <w:p w14:paraId="335AECD5" w14:textId="77777777" w:rsidR="004678B8" w:rsidRDefault="00C43813">
            <w:pPr>
              <w:pStyle w:val="TableParagraph"/>
              <w:ind w:left="70" w:right="61"/>
              <w:jc w:val="center"/>
              <w:rPr>
                <w:sz w:val="16"/>
              </w:rPr>
            </w:pPr>
            <w:r>
              <w:rPr>
                <w:sz w:val="16"/>
              </w:rPr>
              <w:t>6,9</w:t>
            </w:r>
          </w:p>
        </w:tc>
        <w:tc>
          <w:tcPr>
            <w:tcW w:w="545" w:type="dxa"/>
          </w:tcPr>
          <w:p w14:paraId="423C7E39" w14:textId="77777777" w:rsidR="004678B8" w:rsidRDefault="004678B8">
            <w:pPr>
              <w:pStyle w:val="TableParagraph"/>
              <w:spacing w:before="4"/>
              <w:rPr>
                <w:sz w:val="15"/>
              </w:rPr>
            </w:pPr>
          </w:p>
          <w:p w14:paraId="25C31831" w14:textId="77777777" w:rsidR="004678B8" w:rsidRDefault="00C43813">
            <w:pPr>
              <w:pStyle w:val="TableParagraph"/>
              <w:ind w:left="70" w:right="63"/>
              <w:jc w:val="center"/>
              <w:rPr>
                <w:sz w:val="16"/>
              </w:rPr>
            </w:pPr>
            <w:r>
              <w:rPr>
                <w:sz w:val="16"/>
              </w:rPr>
              <w:t>7,2</w:t>
            </w:r>
          </w:p>
        </w:tc>
      </w:tr>
    </w:tbl>
    <w:p w14:paraId="038AF996" w14:textId="77777777" w:rsidR="004678B8" w:rsidRDefault="00C43813">
      <w:pPr>
        <w:spacing w:before="55" w:line="276" w:lineRule="auto"/>
        <w:ind w:left="618"/>
        <w:rPr>
          <w:sz w:val="18"/>
        </w:rPr>
      </w:pPr>
      <w:r>
        <w:rPr>
          <w:b/>
          <w:sz w:val="18"/>
        </w:rPr>
        <w:t>Kaynak</w:t>
      </w:r>
      <w:r>
        <w:rPr>
          <w:sz w:val="18"/>
        </w:rPr>
        <w:t xml:space="preserve">: </w:t>
      </w:r>
      <w:proofErr w:type="spellStart"/>
      <w:r>
        <w:rPr>
          <w:sz w:val="18"/>
        </w:rPr>
        <w:t>Hanehalkı</w:t>
      </w:r>
      <w:proofErr w:type="spellEnd"/>
      <w:r>
        <w:rPr>
          <w:sz w:val="18"/>
        </w:rPr>
        <w:t xml:space="preserve"> kullanılabilir gelire göre </w:t>
      </w:r>
      <w:proofErr w:type="spellStart"/>
      <w:r>
        <w:rPr>
          <w:sz w:val="18"/>
        </w:rPr>
        <w:t>gini</w:t>
      </w:r>
      <w:proofErr w:type="spellEnd"/>
      <w:r>
        <w:rPr>
          <w:sz w:val="18"/>
        </w:rPr>
        <w:t xml:space="preserve"> katsayısı ve P80/P20 oranı, 2006-2015</w:t>
      </w:r>
      <w:hyperlink r:id="rId298">
        <w:r>
          <w:rPr>
            <w:sz w:val="18"/>
          </w:rPr>
          <w:t xml:space="preserve"> http://www.tuik.gov.tr/PreTablo.do?alt_id=1011 </w:t>
        </w:r>
      </w:hyperlink>
      <w:r>
        <w:rPr>
          <w:sz w:val="18"/>
        </w:rPr>
        <w:t>Erişim: 08.03.2017</w:t>
      </w:r>
    </w:p>
    <w:p w14:paraId="0595AEA9" w14:textId="77777777" w:rsidR="004678B8" w:rsidRDefault="00C43813">
      <w:pPr>
        <w:pStyle w:val="Balk3"/>
        <w:spacing w:before="62"/>
        <w:ind w:right="1408"/>
        <w:jc w:val="center"/>
      </w:pPr>
      <w:r>
        <w:t>Grafik 9.</w:t>
      </w:r>
    </w:p>
    <w:p w14:paraId="5A5A4197" w14:textId="77777777" w:rsidR="004678B8" w:rsidRDefault="00C43813">
      <w:pPr>
        <w:pStyle w:val="GvdeMetni"/>
        <w:spacing w:before="35"/>
        <w:ind w:left="615" w:right="1411"/>
        <w:jc w:val="center"/>
      </w:pPr>
      <w:proofErr w:type="spellStart"/>
      <w:r>
        <w:t>Hanehalkı</w:t>
      </w:r>
      <w:proofErr w:type="spellEnd"/>
      <w:r>
        <w:t xml:space="preserve"> Kullanılabilir Gelire Göre </w:t>
      </w:r>
      <w:proofErr w:type="spellStart"/>
      <w:r>
        <w:t>Gini</w:t>
      </w:r>
      <w:proofErr w:type="spellEnd"/>
      <w:r>
        <w:t xml:space="preserve"> Katsayısı</w:t>
      </w:r>
    </w:p>
    <w:p w14:paraId="53932089" w14:textId="77777777" w:rsidR="004678B8" w:rsidRDefault="004678B8">
      <w:pPr>
        <w:pStyle w:val="GvdeMetni"/>
        <w:ind w:left="0"/>
      </w:pPr>
    </w:p>
    <w:p w14:paraId="4E540A13" w14:textId="77777777" w:rsidR="004678B8" w:rsidRDefault="00C9101E">
      <w:pPr>
        <w:spacing w:before="59"/>
        <w:ind w:left="748"/>
        <w:rPr>
          <w:rFonts w:ascii="Calibri"/>
          <w:sz w:val="20"/>
        </w:rPr>
      </w:pPr>
      <w:r>
        <w:pict w14:anchorId="2C4E45D6">
          <v:group id="_x0000_s3117" style="position:absolute;left:0;text-align:left;margin-left:99pt;margin-top:9.3pt;width:278.05pt;height:192.85pt;z-index:251734016;mso-position-horizontal-relative:page" coordorigin="1980,186" coordsize="5561,3857">
            <v:shape id="_x0000_s3140" style="position:absolute;left:2188;top:320;width:5144;height:3591" coordorigin="2189,320" coordsize="5144,3591" o:spt="100" adj="0,,0" path="m2189,3911r5143,m2189,3781r5143,m2189,3654r5143,m2189,3527r5143,m2189,3270r5143,m2189,3140r5143,m2189,3013r5143,m2189,2884r5143,m2189,2629r5143,m2189,2500r5143,m2189,2372r5143,m2189,2243r5143,m2189,1986r5143,m2189,1859r5143,m2189,1732r5143,m2189,1602r5143,m2189,1345r5143,m2189,1218r5143,m2189,1088r5143,m2189,961r5143,m2189,704r5143,m2189,577r5143,m2189,448r5143,m2189,320r5143,e" filled="f" strokecolor="#bbb" strokeweight=".48pt">
              <v:stroke joinstyle="round"/>
              <v:formulas/>
              <v:path arrowok="t" o:connecttype="segments"/>
            </v:shape>
            <v:shape id="_x0000_s3139" style="position:absolute;left:2188;top:190;width:5144;height:3207" coordorigin="2189,191" coordsize="5144,3207" o:spt="100" adj="0,,0" path="m2189,3397r5143,m2189,2756r5143,m2189,2116r5143,m2189,1475r5143,m2189,834r5143,m2189,191r5143,e" filled="f" strokecolor="#888" strokeweight=".48pt">
              <v:stroke joinstyle="round"/>
              <v:formulas/>
              <v:path arrowok="t" o:connecttype="segments"/>
            </v:shape>
            <v:shape id="_x0000_s3138" style="position:absolute;left:2445;top:190;width:4630;height:3848" coordorigin="2446,191" coordsize="4630,3848" o:spt="100" adj="0,,0" path="m2446,191r,3847m2702,191r,3847m2959,191r,3847m3218,191r,3847m3732,191r,3847m3989,191r,3847m4246,191r,3847m4502,191r,3847m5018,191r,3847m5275,191r,3847m5532,191r,3847m5789,191r,3847m6302,191r,3847m6559,191r,3847m6816,191r,3847m7075,191r,3847e" filled="f" strokecolor="#bbb" strokeweight=".48pt">
              <v:stroke joinstyle="round"/>
              <v:formulas/>
              <v:path arrowok="t" o:connecttype="segments"/>
            </v:shape>
            <v:shape id="_x0000_s3137" style="position:absolute;left:2188;top:190;width:5144;height:3848" coordorigin="2189,191" coordsize="5144,3848" o:spt="100" adj="0,,0" path="m3475,191r,3847m4759,191r,3847m6046,191r,3847m7332,191r,3847m2189,4038r,-3847m2189,4038r5143,e" filled="f" strokecolor="#888" strokeweight=".48pt">
              <v:stroke joinstyle="round"/>
              <v:formulas/>
              <v:path arrowok="t" o:connecttype="segments"/>
            </v:shape>
            <v:shape id="_x0000_s3136" type="#_x0000_t75" style="position:absolute;left:1980;top:267;width:420;height:423">
              <v:imagedata r:id="rId299" o:title=""/>
            </v:shape>
            <v:shape id="_x0000_s3135" type="#_x0000_t75" style="position:absolute;left:2620;top:2319;width:420;height:423">
              <v:imagedata r:id="rId299" o:title=""/>
            </v:shape>
            <v:shape id="_x0000_s3134" type="#_x0000_t75" style="position:absolute;left:3264;top:2446;width:420;height:423">
              <v:imagedata r:id="rId299" o:title=""/>
            </v:shape>
            <v:shape id="_x0000_s3133" type="#_x0000_t75" style="position:absolute;left:3907;top:1422;width:420;height:423">
              <v:imagedata r:id="rId299" o:title=""/>
            </v:shape>
            <v:shape id="_x0000_s3132" type="#_x0000_t75" style="position:absolute;left:4550;top:3217;width:420;height:423">
              <v:imagedata r:id="rId299" o:title=""/>
            </v:shape>
            <v:shape id="_x0000_s3131" type="#_x0000_t75" style="position:absolute;left:5193;top:2830;width:420;height:423">
              <v:imagedata r:id="rId299" o:title=""/>
            </v:shape>
            <v:shape id="_x0000_s3130" type="#_x0000_t75" style="position:absolute;left:5836;top:2960;width:420;height:423">
              <v:imagedata r:id="rId299" o:title=""/>
            </v:shape>
            <v:shape id="_x0000_s3129" type="#_x0000_t75" style="position:absolute;left:6477;top:2960;width:420;height:423">
              <v:imagedata r:id="rId299" o:title=""/>
            </v:shape>
            <v:shape id="_x0000_s3128" type="#_x0000_t75" style="position:absolute;left:7120;top:3344;width:420;height:423">
              <v:imagedata r:id="rId299" o:title=""/>
            </v:shape>
            <v:shape id="_x0000_s3127" style="position:absolute;left:2190;top:448;width:5141;height:3077" coordorigin="2190,449" coordsize="5141,3077" path="m2190,449r641,2052l3474,2628,4117,1603r643,1795l5404,3012r643,130l6688,3142r643,384e" filled="f" strokecolor="#ec7c30" strokeweight="3pt">
              <v:stroke dashstyle="dot"/>
              <v:path arrowok="t"/>
            </v:shape>
            <v:shape id="_x0000_s3126" type="#_x0000_t75" style="position:absolute;left:2068;top:327;width:243;height:243">
              <v:imagedata r:id="rId300" o:title=""/>
            </v:shape>
            <v:shape id="_x0000_s3125" type="#_x0000_t75" style="position:absolute;left:2709;top:2379;width:243;height:243">
              <v:imagedata r:id="rId300" o:title=""/>
            </v:shape>
            <v:shape id="_x0000_s3124" type="#_x0000_t75" style="position:absolute;left:3352;top:2506;width:243;height:243">
              <v:imagedata r:id="rId300" o:title=""/>
            </v:shape>
            <v:shape id="_x0000_s3123" type="#_x0000_t75" style="position:absolute;left:3996;top:1482;width:243;height:243">
              <v:imagedata r:id="rId300" o:title=""/>
            </v:shape>
            <v:shape id="_x0000_s3122" type="#_x0000_t75" style="position:absolute;left:4639;top:3277;width:243;height:243">
              <v:imagedata r:id="rId300" o:title=""/>
            </v:shape>
            <v:shape id="_x0000_s3121" type="#_x0000_t75" style="position:absolute;left:5282;top:2890;width:243;height:243">
              <v:imagedata r:id="rId300" o:title=""/>
            </v:shape>
            <v:shape id="_x0000_s3120" type="#_x0000_t75" style="position:absolute;left:5925;top:3020;width:243;height:243">
              <v:imagedata r:id="rId300" o:title=""/>
            </v:shape>
            <v:shape id="_x0000_s3119" type="#_x0000_t75" style="position:absolute;left:6566;top:3020;width:243;height:243">
              <v:imagedata r:id="rId300" o:title=""/>
            </v:shape>
            <v:shape id="_x0000_s3118" type="#_x0000_t75" style="position:absolute;left:7209;top:3404;width:243;height:243">
              <v:imagedata r:id="rId300" o:title=""/>
            </v:shape>
            <w10:wrap anchorx="page"/>
          </v:group>
        </w:pict>
      </w:r>
      <w:r w:rsidR="00C43813">
        <w:rPr>
          <w:rFonts w:ascii="Calibri"/>
          <w:sz w:val="20"/>
        </w:rPr>
        <w:t>0,405</w:t>
      </w:r>
    </w:p>
    <w:p w14:paraId="091360BC" w14:textId="77777777" w:rsidR="004678B8" w:rsidRDefault="004678B8">
      <w:pPr>
        <w:pStyle w:val="GvdeMetni"/>
        <w:spacing w:before="8"/>
        <w:ind w:left="0"/>
        <w:rPr>
          <w:rFonts w:ascii="Calibri"/>
          <w:sz w:val="27"/>
        </w:rPr>
      </w:pPr>
    </w:p>
    <w:p w14:paraId="4772BA01" w14:textId="77777777" w:rsidR="004678B8" w:rsidRDefault="00C43813">
      <w:pPr>
        <w:spacing w:before="60"/>
        <w:ind w:left="951"/>
        <w:rPr>
          <w:rFonts w:ascii="Calibri"/>
          <w:sz w:val="20"/>
        </w:rPr>
      </w:pPr>
      <w:r>
        <w:rPr>
          <w:rFonts w:ascii="Calibri"/>
          <w:sz w:val="20"/>
        </w:rPr>
        <w:t>0,4</w:t>
      </w:r>
    </w:p>
    <w:p w14:paraId="17568A90" w14:textId="77777777" w:rsidR="004678B8" w:rsidRDefault="004678B8">
      <w:pPr>
        <w:pStyle w:val="GvdeMetni"/>
        <w:spacing w:before="8"/>
        <w:ind w:left="0"/>
        <w:rPr>
          <w:rFonts w:ascii="Calibri"/>
          <w:sz w:val="27"/>
        </w:rPr>
      </w:pPr>
    </w:p>
    <w:p w14:paraId="6E0E73C0" w14:textId="77777777" w:rsidR="004678B8" w:rsidRDefault="00C43813">
      <w:pPr>
        <w:spacing w:before="59"/>
        <w:ind w:left="748"/>
        <w:rPr>
          <w:rFonts w:ascii="Calibri"/>
          <w:sz w:val="20"/>
        </w:rPr>
      </w:pPr>
      <w:r>
        <w:rPr>
          <w:rFonts w:ascii="Calibri"/>
          <w:sz w:val="20"/>
        </w:rPr>
        <w:t>0,395</w:t>
      </w:r>
    </w:p>
    <w:p w14:paraId="3B7B8ADB" w14:textId="77777777" w:rsidR="004678B8" w:rsidRDefault="004678B8">
      <w:pPr>
        <w:pStyle w:val="GvdeMetni"/>
        <w:spacing w:before="9"/>
        <w:ind w:left="0"/>
        <w:rPr>
          <w:rFonts w:ascii="Calibri"/>
          <w:sz w:val="27"/>
        </w:rPr>
      </w:pPr>
    </w:p>
    <w:p w14:paraId="0D8AC203" w14:textId="77777777" w:rsidR="004678B8" w:rsidRDefault="00C43813">
      <w:pPr>
        <w:spacing w:before="59"/>
        <w:ind w:left="849"/>
        <w:rPr>
          <w:rFonts w:ascii="Calibri"/>
          <w:sz w:val="20"/>
        </w:rPr>
      </w:pPr>
      <w:r>
        <w:rPr>
          <w:rFonts w:ascii="Calibri"/>
          <w:sz w:val="20"/>
        </w:rPr>
        <w:t>0,39</w:t>
      </w:r>
    </w:p>
    <w:p w14:paraId="1F41A763" w14:textId="77777777" w:rsidR="004678B8" w:rsidRDefault="004678B8">
      <w:pPr>
        <w:pStyle w:val="GvdeMetni"/>
        <w:spacing w:before="8"/>
        <w:ind w:left="0"/>
        <w:rPr>
          <w:rFonts w:ascii="Calibri"/>
          <w:sz w:val="27"/>
        </w:rPr>
      </w:pPr>
    </w:p>
    <w:p w14:paraId="34BF4094" w14:textId="77777777" w:rsidR="004678B8" w:rsidRDefault="00C43813">
      <w:pPr>
        <w:spacing w:before="59"/>
        <w:ind w:left="748"/>
        <w:rPr>
          <w:rFonts w:ascii="Calibri"/>
          <w:sz w:val="20"/>
        </w:rPr>
      </w:pPr>
      <w:r>
        <w:rPr>
          <w:rFonts w:ascii="Calibri"/>
          <w:sz w:val="20"/>
        </w:rPr>
        <w:t>0,385</w:t>
      </w:r>
    </w:p>
    <w:p w14:paraId="281D4FC6" w14:textId="77777777" w:rsidR="004678B8" w:rsidRDefault="004678B8">
      <w:pPr>
        <w:pStyle w:val="GvdeMetni"/>
        <w:spacing w:before="9"/>
        <w:ind w:left="0"/>
        <w:rPr>
          <w:rFonts w:ascii="Calibri"/>
          <w:sz w:val="27"/>
        </w:rPr>
      </w:pPr>
    </w:p>
    <w:p w14:paraId="078A28E3" w14:textId="77777777" w:rsidR="004678B8" w:rsidRDefault="00C43813">
      <w:pPr>
        <w:spacing w:before="59"/>
        <w:ind w:left="849"/>
        <w:rPr>
          <w:rFonts w:ascii="Calibri"/>
          <w:sz w:val="20"/>
        </w:rPr>
      </w:pPr>
      <w:r>
        <w:rPr>
          <w:rFonts w:ascii="Calibri"/>
          <w:sz w:val="20"/>
        </w:rPr>
        <w:t>0,38</w:t>
      </w:r>
    </w:p>
    <w:p w14:paraId="5A4F4AA7" w14:textId="77777777" w:rsidR="004678B8" w:rsidRDefault="004678B8">
      <w:pPr>
        <w:pStyle w:val="GvdeMetni"/>
        <w:spacing w:before="8"/>
        <w:ind w:left="0"/>
        <w:rPr>
          <w:rFonts w:ascii="Calibri"/>
          <w:sz w:val="27"/>
        </w:rPr>
      </w:pPr>
    </w:p>
    <w:p w14:paraId="2EEFDFBB" w14:textId="77777777" w:rsidR="004678B8" w:rsidRDefault="00C43813">
      <w:pPr>
        <w:spacing w:before="59"/>
        <w:ind w:left="748"/>
        <w:rPr>
          <w:rFonts w:ascii="Calibri"/>
          <w:sz w:val="20"/>
        </w:rPr>
      </w:pPr>
      <w:r>
        <w:rPr>
          <w:rFonts w:ascii="Calibri"/>
          <w:sz w:val="20"/>
        </w:rPr>
        <w:t>0,375</w:t>
      </w:r>
    </w:p>
    <w:p w14:paraId="4366D476" w14:textId="77777777" w:rsidR="004678B8" w:rsidRDefault="00C43813">
      <w:pPr>
        <w:tabs>
          <w:tab w:val="left" w:pos="2472"/>
          <w:tab w:val="left" w:pos="3758"/>
          <w:tab w:val="left" w:pos="5044"/>
          <w:tab w:val="left" w:pos="6330"/>
        </w:tabs>
        <w:spacing w:before="16"/>
        <w:ind w:left="1186"/>
        <w:rPr>
          <w:rFonts w:ascii="Calibri"/>
          <w:sz w:val="20"/>
        </w:rPr>
      </w:pPr>
      <w:r>
        <w:rPr>
          <w:rFonts w:ascii="Calibri"/>
          <w:sz w:val="20"/>
        </w:rPr>
        <w:t>2006</w:t>
      </w:r>
      <w:r>
        <w:rPr>
          <w:rFonts w:ascii="Calibri"/>
          <w:sz w:val="20"/>
        </w:rPr>
        <w:tab/>
        <w:t>2008</w:t>
      </w:r>
      <w:r>
        <w:rPr>
          <w:rFonts w:ascii="Calibri"/>
          <w:sz w:val="20"/>
        </w:rPr>
        <w:tab/>
        <w:t>2010</w:t>
      </w:r>
      <w:r>
        <w:rPr>
          <w:rFonts w:ascii="Calibri"/>
          <w:sz w:val="20"/>
        </w:rPr>
        <w:tab/>
        <w:t>2012</w:t>
      </w:r>
      <w:r>
        <w:rPr>
          <w:rFonts w:ascii="Calibri"/>
          <w:sz w:val="20"/>
        </w:rPr>
        <w:tab/>
        <w:t>2014</w:t>
      </w:r>
    </w:p>
    <w:p w14:paraId="5AF1904D" w14:textId="77777777" w:rsidR="004678B8" w:rsidRDefault="004678B8">
      <w:pPr>
        <w:pStyle w:val="GvdeMetni"/>
        <w:spacing w:before="9"/>
        <w:ind w:left="0"/>
        <w:rPr>
          <w:rFonts w:ascii="Calibri"/>
          <w:sz w:val="15"/>
        </w:rPr>
      </w:pPr>
    </w:p>
    <w:p w14:paraId="0039C739" w14:textId="77777777" w:rsidR="004678B8" w:rsidRDefault="00C43813">
      <w:pPr>
        <w:spacing w:before="92"/>
        <w:ind w:left="618"/>
        <w:rPr>
          <w:sz w:val="18"/>
        </w:rPr>
      </w:pPr>
      <w:r>
        <w:rPr>
          <w:b/>
          <w:sz w:val="18"/>
        </w:rPr>
        <w:t>Kaynak</w:t>
      </w:r>
      <w:r>
        <w:rPr>
          <w:sz w:val="18"/>
        </w:rPr>
        <w:t>: Tablo 6.’deki 2006-2015 verisi kullanılarak hazırlanmıştır.</w:t>
      </w:r>
    </w:p>
    <w:p w14:paraId="439C82BD" w14:textId="77777777" w:rsidR="004678B8" w:rsidRDefault="004678B8">
      <w:pPr>
        <w:rPr>
          <w:sz w:val="18"/>
        </w:rPr>
        <w:sectPr w:rsidR="004678B8">
          <w:pgSz w:w="9360" w:h="13330"/>
          <w:pgMar w:top="1240" w:right="0" w:bottom="280" w:left="800" w:header="710" w:footer="0" w:gutter="0"/>
          <w:cols w:space="708"/>
        </w:sectPr>
      </w:pPr>
    </w:p>
    <w:p w14:paraId="66506CDE" w14:textId="77777777" w:rsidR="004678B8" w:rsidRDefault="00C43813">
      <w:pPr>
        <w:pStyle w:val="Balk3"/>
        <w:ind w:right="1408"/>
        <w:jc w:val="center"/>
      </w:pPr>
      <w:r>
        <w:lastRenderedPageBreak/>
        <w:t>Grafik 10.</w:t>
      </w:r>
    </w:p>
    <w:p w14:paraId="366D7191" w14:textId="77777777" w:rsidR="004678B8" w:rsidRDefault="00C43813">
      <w:pPr>
        <w:pStyle w:val="GvdeMetni"/>
        <w:spacing w:before="33"/>
        <w:ind w:left="615" w:right="1408"/>
        <w:jc w:val="center"/>
      </w:pPr>
      <w:proofErr w:type="spellStart"/>
      <w:r>
        <w:t>Hanehalkı</w:t>
      </w:r>
      <w:proofErr w:type="spellEnd"/>
      <w:r>
        <w:t xml:space="preserve"> Kullanılabilir Gelire Göre P80/P20 Oranı</w:t>
      </w:r>
    </w:p>
    <w:p w14:paraId="1FAA9740" w14:textId="77777777" w:rsidR="004678B8" w:rsidRDefault="004678B8">
      <w:pPr>
        <w:pStyle w:val="GvdeMetni"/>
        <w:ind w:left="0"/>
      </w:pPr>
    </w:p>
    <w:p w14:paraId="6E794857" w14:textId="77777777" w:rsidR="004678B8" w:rsidRDefault="00C9101E">
      <w:pPr>
        <w:spacing w:before="60"/>
        <w:ind w:right="7383"/>
        <w:jc w:val="right"/>
        <w:rPr>
          <w:rFonts w:ascii="Calibri"/>
          <w:sz w:val="20"/>
        </w:rPr>
      </w:pPr>
      <w:r>
        <w:pict w14:anchorId="51D9EDAB">
          <v:group id="_x0000_s3081" style="position:absolute;left:0;text-align:left;margin-left:97.3pt;margin-top:9.45pt;width:279.85pt;height:143.8pt;z-index:251735040;mso-position-horizontal-relative:page" coordorigin="1946,189" coordsize="5597,2876">
            <v:shape id="_x0000_s3116" style="position:absolute;left:2155;top:2413;width:5177;height:574" coordorigin="2155,2414" coordsize="5177,574" o:spt="100" adj="0,,0" path="m2155,2987r5177,m2155,2915r5177,m2155,2843r5177,m2155,2774r5177,m2155,2630r5177,m2155,2558r5177,m2155,2486r5177,m2155,2414r5177,e" filled="f" strokecolor="#bbb" strokeweight=".48pt">
              <v:stroke joinstyle="round"/>
              <v:formulas/>
              <v:path arrowok="t" o:connecttype="segments"/>
            </v:shape>
            <v:line id="_x0000_s3115" style="position:absolute" from="2155,2702" to="7332,2702" strokecolor="#888" strokeweight=".48pt"/>
            <v:shape id="_x0000_s3114" style="position:absolute;left:2155;top:2056;width:5177;height:216" coordorigin="2155,2056" coordsize="5177,216" o:spt="100" adj="0,,0" path="m2155,2272r5177,m2155,2200r5177,m2155,2128r5177,m2155,2056r5177,e" filled="f" strokecolor="#bbb" strokeweight=".48pt">
              <v:stroke joinstyle="round"/>
              <v:formulas/>
              <v:path arrowok="t" o:connecttype="segments"/>
            </v:shape>
            <v:line id="_x0000_s3113" style="position:absolute" from="2155,2342" to="7332,2342" strokecolor="#888" strokeweight=".48pt"/>
            <v:shape id="_x0000_s3112" style="position:absolute;left:2155;top:1698;width:5177;height:214" coordorigin="2155,1699" coordsize="5177,214" o:spt="100" adj="0,,0" path="m2155,1912r5177,m2155,1840r5177,m2155,1771r5177,m2155,1699r5177,e" filled="f" strokecolor="#bbb" strokeweight=".48pt">
              <v:stroke joinstyle="round"/>
              <v:formulas/>
              <v:path arrowok="t" o:connecttype="segments"/>
            </v:shape>
            <v:line id="_x0000_s3111" style="position:absolute" from="2155,1984" to="7332,1984" strokecolor="#888" strokeweight=".48pt"/>
            <v:shape id="_x0000_s3110" style="position:absolute;left:2155;top:1338;width:5177;height:216" coordorigin="2155,1339" coordsize="5177,216" o:spt="100" adj="0,,0" path="m2155,1555r5177,m2155,1483r5177,m2155,1411r5177,m2155,1339r5177,e" filled="f" strokecolor="#bbb" strokeweight=".48pt">
              <v:stroke joinstyle="round"/>
              <v:formulas/>
              <v:path arrowok="t" o:connecttype="segments"/>
            </v:shape>
            <v:line id="_x0000_s3109" style="position:absolute" from="2155,1627" to="7332,1627" strokecolor="#888" strokeweight=".48pt"/>
            <v:shape id="_x0000_s3108" style="position:absolute;left:2155;top:981;width:5177;height:216" coordorigin="2155,981" coordsize="5177,216" o:spt="100" adj="0,,0" path="m2155,1197r5177,m2155,1125r5177,m2155,1053r5177,m2155,981r5177,e" filled="f" strokecolor="#bbb" strokeweight=".48pt">
              <v:stroke joinstyle="round"/>
              <v:formulas/>
              <v:path arrowok="t" o:connecttype="segments"/>
            </v:shape>
            <v:line id="_x0000_s3107" style="position:absolute" from="2155,1269" to="7332,1269" strokecolor="#888" strokeweight=".48pt"/>
            <v:shape id="_x0000_s3106" style="position:absolute;left:2155;top:623;width:5177;height:214" coordorigin="2155,623" coordsize="5177,214" o:spt="100" adj="0,,0" path="m2155,837r5177,m2155,767r5177,m2155,695r5177,m2155,623r5177,e" filled="f" strokecolor="#bbb" strokeweight=".48pt">
              <v:stroke joinstyle="round"/>
              <v:formulas/>
              <v:path arrowok="t" o:connecttype="segments"/>
            </v:shape>
            <v:line id="_x0000_s3105" style="position:absolute" from="2155,909" to="7332,909" strokecolor="#888" strokeweight=".48pt"/>
            <v:shape id="_x0000_s3104" style="position:absolute;left:2155;top:265;width:5177;height:214" coordorigin="2155,266" coordsize="5177,214" o:spt="100" adj="0,,0" path="m2155,479r5177,m2155,407r5177,m2155,338r5177,m2155,266r5177,e" filled="f" strokecolor="#bbb" strokeweight=".48pt">
              <v:stroke joinstyle="round"/>
              <v:formulas/>
              <v:path arrowok="t" o:connecttype="segments"/>
            </v:shape>
            <v:shape id="_x0000_s3103" style="position:absolute;left:2155;top:193;width:5177;height:358" coordorigin="2155,194" coordsize="5177,358" o:spt="100" adj="0,,0" path="m2155,551r5177,m2155,194r5177,e" filled="f" strokecolor="#888" strokeweight=".48pt">
              <v:stroke joinstyle="round"/>
              <v:formulas/>
              <v:path arrowok="t" o:connecttype="segments"/>
            </v:shape>
            <v:shape id="_x0000_s3102" style="position:absolute;left:2414;top:193;width:4661;height:2866" coordorigin="2414,194" coordsize="4661,2866" o:spt="100" adj="0,,0" path="m2414,194r,2865m2674,194r,2865m2933,194r,2865m3192,194r,2865m3710,194r,2865m3967,194r,2865m4226,194r,2865m4486,194r,2865m5004,194r,2865m5263,194r,2865m5522,194r,2865m5779,194r,2865m6298,194r,2865m6557,194r,2865m6816,194r,2865m7075,194r,2865e" filled="f" strokecolor="#bbb" strokeweight=".48pt">
              <v:stroke joinstyle="round"/>
              <v:formulas/>
              <v:path arrowok="t" o:connecttype="segments"/>
            </v:shape>
            <v:shape id="_x0000_s3101" style="position:absolute;left:2155;top:193;width:5177;height:2866" coordorigin="2155,194" coordsize="5177,2866" o:spt="100" adj="0,,0" path="m3451,194r,2865m4745,194r,2865m6038,194r,2865m7332,194r,2865m2155,3059r,-2865m2155,3059r5177,e" filled="f" strokecolor="#888" strokeweight=".48pt">
              <v:stroke joinstyle="round"/>
              <v:formulas/>
              <v:path arrowok="t" o:connecttype="segments"/>
            </v:shape>
            <v:shape id="_x0000_s3100" type="#_x0000_t75" style="position:absolute;left:1946;top:191;width:420;height:423">
              <v:imagedata r:id="rId299" o:title=""/>
            </v:shape>
            <v:shape id="_x0000_s3099" type="#_x0000_t75" style="position:absolute;left:2594;top:1981;width:420;height:423">
              <v:imagedata r:id="rId299" o:title=""/>
            </v:shape>
            <v:shape id="_x0000_s3098" type="#_x0000_t75" style="position:absolute;left:3240;top:1981;width:420;height:423">
              <v:imagedata r:id="rId299" o:title=""/>
            </v:shape>
            <v:shape id="_x0000_s3097" type="#_x0000_t75" style="position:absolute;left:3888;top:1444;width:420;height:423">
              <v:imagedata r:id="rId299" o:title=""/>
            </v:shape>
            <v:shape id="_x0000_s3096" type="#_x0000_t75" style="position:absolute;left:4533;top:2341;width:420;height:423">
              <v:imagedata r:id="rId299" o:title=""/>
            </v:shape>
            <v:shape id="_x0000_s3095" type="#_x0000_t75" style="position:absolute;left:5181;top:2161;width:420;height:423">
              <v:imagedata r:id="rId299" o:title=""/>
            </v:shape>
            <v:shape id="_x0000_s3094" type="#_x0000_t75" style="position:absolute;left:5829;top:2341;width:420;height:423">
              <v:imagedata r:id="rId299" o:title=""/>
            </v:shape>
            <v:shape id="_x0000_s3093" type="#_x0000_t75" style="position:absolute;left:6475;top:2519;width:420;height:423">
              <v:imagedata r:id="rId299" o:title=""/>
            </v:shape>
            <v:shape id="_x0000_s3092" type="#_x0000_t75" style="position:absolute;left:7123;top:2341;width:420;height:423">
              <v:imagedata r:id="rId299" o:title=""/>
            </v:shape>
            <v:shape id="_x0000_s3091" style="position:absolute;left:2156;top:372;width:5177;height:2328" coordorigin="2156,373" coordsize="5177,2328" path="m2156,373r648,1790l3450,2163r648,-538l4744,2523r648,-180l6040,2523r645,178l7333,2523e" filled="f" strokecolor="#ec7c30" strokeweight="3pt">
              <v:stroke dashstyle="dot"/>
              <v:path arrowok="t"/>
            </v:shape>
            <v:shape id="_x0000_s3090" type="#_x0000_t75" style="position:absolute;left:2035;top:251;width:243;height:243">
              <v:imagedata r:id="rId300" o:title=""/>
            </v:shape>
            <v:shape id="_x0000_s3089" type="#_x0000_t75" style="position:absolute;left:2683;top:2041;width:243;height:243">
              <v:imagedata r:id="rId300" o:title=""/>
            </v:shape>
            <v:shape id="_x0000_s3088" type="#_x0000_t75" style="position:absolute;left:3328;top:2041;width:243;height:243">
              <v:imagedata r:id="rId300" o:title=""/>
            </v:shape>
            <v:shape id="_x0000_s3087" type="#_x0000_t75" style="position:absolute;left:3976;top:1504;width:243;height:243">
              <v:imagedata r:id="rId300" o:title=""/>
            </v:shape>
            <v:shape id="_x0000_s3086" type="#_x0000_t75" style="position:absolute;left:4622;top:2401;width:243;height:243">
              <v:imagedata r:id="rId300" o:title=""/>
            </v:shape>
            <v:shape id="_x0000_s3085" type="#_x0000_t75" style="position:absolute;left:5270;top:2221;width:243;height:243">
              <v:imagedata r:id="rId300" o:title=""/>
            </v:shape>
            <v:shape id="_x0000_s3084" type="#_x0000_t75" style="position:absolute;left:5918;top:2401;width:243;height:243">
              <v:imagedata r:id="rId300" o:title=""/>
            </v:shape>
            <v:shape id="_x0000_s3083" type="#_x0000_t75" style="position:absolute;left:6564;top:2579;width:243;height:243">
              <v:imagedata r:id="rId300" o:title=""/>
            </v:shape>
            <v:shape id="_x0000_s3082" type="#_x0000_t75" style="position:absolute;left:7212;top:2401;width:243;height:243">
              <v:imagedata r:id="rId300" o:title=""/>
            </v:shape>
            <w10:wrap anchorx="page"/>
          </v:group>
        </w:pict>
      </w:r>
      <w:r w:rsidR="00C43813">
        <w:rPr>
          <w:rFonts w:ascii="Calibri"/>
          <w:spacing w:val="-1"/>
          <w:sz w:val="20"/>
        </w:rPr>
        <w:t>8,2</w:t>
      </w:r>
    </w:p>
    <w:p w14:paraId="3DD9267E" w14:textId="77777777" w:rsidR="004678B8" w:rsidRDefault="00C43813">
      <w:pPr>
        <w:spacing w:before="114"/>
        <w:ind w:right="7382"/>
        <w:jc w:val="right"/>
        <w:rPr>
          <w:rFonts w:ascii="Calibri"/>
          <w:sz w:val="20"/>
        </w:rPr>
      </w:pPr>
      <w:r>
        <w:rPr>
          <w:rFonts w:ascii="Calibri"/>
          <w:w w:val="99"/>
          <w:sz w:val="20"/>
        </w:rPr>
        <w:t>8</w:t>
      </w:r>
    </w:p>
    <w:p w14:paraId="4EA69766" w14:textId="77777777" w:rsidR="004678B8" w:rsidRDefault="00C43813">
      <w:pPr>
        <w:spacing w:before="114"/>
        <w:ind w:right="7383"/>
        <w:jc w:val="right"/>
        <w:rPr>
          <w:rFonts w:ascii="Calibri"/>
          <w:sz w:val="20"/>
        </w:rPr>
      </w:pPr>
      <w:r>
        <w:rPr>
          <w:rFonts w:ascii="Calibri"/>
          <w:spacing w:val="-1"/>
          <w:sz w:val="20"/>
        </w:rPr>
        <w:t>7,8</w:t>
      </w:r>
    </w:p>
    <w:p w14:paraId="680B05E9" w14:textId="77777777" w:rsidR="004678B8" w:rsidRDefault="00C43813">
      <w:pPr>
        <w:spacing w:before="114"/>
        <w:ind w:right="7383"/>
        <w:jc w:val="right"/>
        <w:rPr>
          <w:rFonts w:ascii="Calibri"/>
          <w:sz w:val="20"/>
        </w:rPr>
      </w:pPr>
      <w:r>
        <w:rPr>
          <w:rFonts w:ascii="Calibri"/>
          <w:spacing w:val="-1"/>
          <w:sz w:val="20"/>
        </w:rPr>
        <w:t>7,6</w:t>
      </w:r>
    </w:p>
    <w:p w14:paraId="09EE9E07" w14:textId="77777777" w:rsidR="004678B8" w:rsidRDefault="00C43813">
      <w:pPr>
        <w:spacing w:before="114"/>
        <w:ind w:right="7383"/>
        <w:jc w:val="right"/>
        <w:rPr>
          <w:rFonts w:ascii="Calibri"/>
          <w:sz w:val="20"/>
        </w:rPr>
      </w:pPr>
      <w:r>
        <w:rPr>
          <w:rFonts w:ascii="Calibri"/>
          <w:spacing w:val="-1"/>
          <w:sz w:val="20"/>
        </w:rPr>
        <w:t>7,4</w:t>
      </w:r>
    </w:p>
    <w:p w14:paraId="223138FA" w14:textId="77777777" w:rsidR="004678B8" w:rsidRDefault="00C43813">
      <w:pPr>
        <w:spacing w:before="114"/>
        <w:ind w:right="7383"/>
        <w:jc w:val="right"/>
        <w:rPr>
          <w:rFonts w:ascii="Calibri"/>
          <w:sz w:val="20"/>
        </w:rPr>
      </w:pPr>
      <w:r>
        <w:rPr>
          <w:rFonts w:ascii="Calibri"/>
          <w:spacing w:val="-1"/>
          <w:sz w:val="20"/>
        </w:rPr>
        <w:t>7,2</w:t>
      </w:r>
    </w:p>
    <w:p w14:paraId="55639EC5" w14:textId="77777777" w:rsidR="004678B8" w:rsidRDefault="00C43813">
      <w:pPr>
        <w:spacing w:before="115"/>
        <w:ind w:right="7382"/>
        <w:jc w:val="right"/>
        <w:rPr>
          <w:rFonts w:ascii="Calibri"/>
          <w:sz w:val="20"/>
        </w:rPr>
      </w:pPr>
      <w:r>
        <w:rPr>
          <w:rFonts w:ascii="Calibri"/>
          <w:w w:val="99"/>
          <w:sz w:val="20"/>
        </w:rPr>
        <w:t>7</w:t>
      </w:r>
    </w:p>
    <w:p w14:paraId="69CEBE23" w14:textId="77777777" w:rsidR="004678B8" w:rsidRDefault="00C43813">
      <w:pPr>
        <w:spacing w:before="114"/>
        <w:ind w:right="7383"/>
        <w:jc w:val="right"/>
        <w:rPr>
          <w:rFonts w:ascii="Calibri"/>
          <w:sz w:val="20"/>
        </w:rPr>
      </w:pPr>
      <w:r>
        <w:rPr>
          <w:rFonts w:ascii="Calibri"/>
          <w:spacing w:val="-1"/>
          <w:sz w:val="20"/>
        </w:rPr>
        <w:t>6,8</w:t>
      </w:r>
    </w:p>
    <w:p w14:paraId="3B612500" w14:textId="77777777" w:rsidR="004678B8" w:rsidRDefault="00C43813">
      <w:pPr>
        <w:spacing w:before="114"/>
        <w:ind w:right="7383"/>
        <w:jc w:val="right"/>
        <w:rPr>
          <w:rFonts w:ascii="Calibri"/>
          <w:sz w:val="20"/>
        </w:rPr>
      </w:pPr>
      <w:r>
        <w:rPr>
          <w:rFonts w:ascii="Calibri"/>
          <w:spacing w:val="-1"/>
          <w:sz w:val="20"/>
        </w:rPr>
        <w:t>6,6</w:t>
      </w:r>
    </w:p>
    <w:p w14:paraId="18D53423" w14:textId="77777777" w:rsidR="004678B8" w:rsidRDefault="00C43813">
      <w:pPr>
        <w:tabs>
          <w:tab w:val="left" w:pos="2448"/>
          <w:tab w:val="left" w:pos="3743"/>
          <w:tab w:val="left" w:pos="5037"/>
          <w:tab w:val="left" w:pos="6332"/>
        </w:tabs>
        <w:spacing w:before="15"/>
        <w:ind w:left="1154"/>
        <w:rPr>
          <w:rFonts w:ascii="Calibri"/>
          <w:sz w:val="20"/>
        </w:rPr>
      </w:pPr>
      <w:r>
        <w:rPr>
          <w:rFonts w:ascii="Calibri"/>
          <w:sz w:val="20"/>
        </w:rPr>
        <w:t>2006</w:t>
      </w:r>
      <w:r>
        <w:rPr>
          <w:rFonts w:ascii="Calibri"/>
          <w:sz w:val="20"/>
        </w:rPr>
        <w:tab/>
        <w:t>2008</w:t>
      </w:r>
      <w:r>
        <w:rPr>
          <w:rFonts w:ascii="Calibri"/>
          <w:sz w:val="20"/>
        </w:rPr>
        <w:tab/>
        <w:t>2010</w:t>
      </w:r>
      <w:r>
        <w:rPr>
          <w:rFonts w:ascii="Calibri"/>
          <w:sz w:val="20"/>
        </w:rPr>
        <w:tab/>
        <w:t>2012</w:t>
      </w:r>
      <w:r>
        <w:rPr>
          <w:rFonts w:ascii="Calibri"/>
          <w:sz w:val="20"/>
        </w:rPr>
        <w:tab/>
        <w:t>2014</w:t>
      </w:r>
    </w:p>
    <w:p w14:paraId="463DF2F7" w14:textId="77777777" w:rsidR="004678B8" w:rsidRDefault="004678B8">
      <w:pPr>
        <w:pStyle w:val="GvdeMetni"/>
        <w:spacing w:before="8"/>
        <w:ind w:left="0"/>
        <w:rPr>
          <w:rFonts w:ascii="Calibri"/>
          <w:sz w:val="16"/>
        </w:rPr>
      </w:pPr>
    </w:p>
    <w:p w14:paraId="519EB5D0" w14:textId="77777777" w:rsidR="004678B8" w:rsidRDefault="00C43813">
      <w:pPr>
        <w:spacing w:before="92"/>
        <w:ind w:left="618"/>
        <w:rPr>
          <w:sz w:val="18"/>
        </w:rPr>
      </w:pPr>
      <w:r>
        <w:rPr>
          <w:b/>
          <w:sz w:val="18"/>
        </w:rPr>
        <w:t>Kaynak</w:t>
      </w:r>
      <w:r>
        <w:rPr>
          <w:sz w:val="18"/>
        </w:rPr>
        <w:t>: Tablo 6.’deki 2006-2015 verisi kullanılarak hazırlanmıştır.</w:t>
      </w:r>
    </w:p>
    <w:p w14:paraId="50B1BC5C" w14:textId="77777777" w:rsidR="004678B8" w:rsidRDefault="00C43813">
      <w:pPr>
        <w:pStyle w:val="Balk3"/>
        <w:spacing w:before="94"/>
        <w:ind w:right="1408"/>
        <w:jc w:val="center"/>
      </w:pPr>
      <w:r>
        <w:t>Grafik 11.</w:t>
      </w:r>
    </w:p>
    <w:p w14:paraId="4D94006B" w14:textId="77777777" w:rsidR="004678B8" w:rsidRDefault="00C43813">
      <w:pPr>
        <w:pStyle w:val="GvdeMetni"/>
        <w:spacing w:before="33"/>
        <w:ind w:left="615" w:right="1413"/>
        <w:jc w:val="center"/>
      </w:pPr>
      <w:proofErr w:type="spellStart"/>
      <w:r>
        <w:t>Hanehalkı</w:t>
      </w:r>
      <w:proofErr w:type="spellEnd"/>
      <w:r>
        <w:t xml:space="preserve"> Kullanılabilir Gelire Göre 2006 ve 2007 </w:t>
      </w:r>
      <w:proofErr w:type="spellStart"/>
      <w:r>
        <w:t>Gini</w:t>
      </w:r>
      <w:proofErr w:type="spellEnd"/>
      <w:r>
        <w:t xml:space="preserve"> Katsayısı</w:t>
      </w:r>
    </w:p>
    <w:p w14:paraId="41E0F165" w14:textId="77777777" w:rsidR="004678B8" w:rsidRDefault="004678B8">
      <w:pPr>
        <w:pStyle w:val="GvdeMetni"/>
        <w:spacing w:before="5"/>
        <w:ind w:left="0"/>
        <w:rPr>
          <w:sz w:val="13"/>
        </w:rPr>
      </w:pPr>
    </w:p>
    <w:p w14:paraId="6D999870" w14:textId="77777777" w:rsidR="004678B8" w:rsidRDefault="00C9101E">
      <w:pPr>
        <w:spacing w:before="59"/>
        <w:ind w:left="996"/>
        <w:rPr>
          <w:rFonts w:ascii="Calibri"/>
          <w:sz w:val="20"/>
        </w:rPr>
      </w:pPr>
      <w:r>
        <w:pict w14:anchorId="307FAB8A">
          <v:group id="_x0000_s2029" style="position:absolute;left:0;text-align:left;margin-left:108pt;margin-top:5.85pt;width:262.95pt;height:174.6pt;z-index:251739136;mso-position-horizontal-relative:page" coordorigin="2160,117" coordsize="5259,3492">
            <v:shape id="_x0000_s3080" style="position:absolute;left:2234;top:192;width:5110;height:3010" coordorigin="2234,192" coordsize="5110,3010" o:spt="100" adj="0,,0" path="m2234,3202r5110,m2234,2868r5110,m2234,2532r5110,m2234,2199r5110,m2234,1863r5110,m2234,1529r5110,m2234,1195r5110,m2234,859r5110,m2234,526r5110,m2234,192r5110,e" filled="f" strokecolor="#888" strokeweight=".48pt">
              <v:stroke dashstyle="1 1" joinstyle="round"/>
              <v:formulas/>
              <v:path arrowok="t" o:connecttype="segments"/>
            </v:shape>
            <v:rect id="_x0000_s3079" style="position:absolute;left:2233;top:191;width:5110;height:3346" filled="f" strokeweight="1.56pt"/>
            <v:shape id="_x0000_s3078" style="position:absolute;left:2169;top:192;width:5175;height:3408" coordorigin="2170,192" coordsize="5175,3408" o:spt="100" adj="0,,0" path="m2234,3535r,-3343m2170,3535r64,m2170,3202r64,m2170,2868r64,m2170,2532r64,m2170,2199r64,m2170,1863r64,m2170,1529r64,m2170,1195r64,m2170,859r64,m2170,526r64,m2170,192r64,m2234,3535r5110,m2234,3535r,65m3257,3535r,65m4277,3535r,65m5299,3535r,65m6322,3535r,65m7344,3535r,65e" filled="f" strokecolor="#888" strokeweight=".48pt">
              <v:stroke joinstyle="round"/>
              <v:formulas/>
              <v:path arrowok="t" o:connecttype="segments"/>
            </v:shape>
            <v:shape id="_x0000_s3077" style="position:absolute;left:2233;top:191;width:5110;height:3346" coordorigin="2233,191" coordsize="5110,3346" path="m2233,3537l3256,3366,4278,3037,5300,2543,6323,1811,7343,191e" filled="f" strokecolor="#5b9bd4" strokeweight="1.56pt">
              <v:stroke dashstyle="dot"/>
              <v:path arrowok="t"/>
            </v:shape>
            <v:shape id="_x0000_s3076" type="#_x0000_t75" style="position:absolute;left:2159;top:3460;width:149;height:149">
              <v:imagedata r:id="rId301" o:title=""/>
            </v:shape>
            <v:shape id="_x0000_s3075" type="#_x0000_t75" style="position:absolute;left:3182;top:3292;width:149;height:149">
              <v:imagedata r:id="rId302" o:title=""/>
            </v:shape>
            <v:shape id="_x0000_s3074" type="#_x0000_t75" style="position:absolute;left:4202;top:2961;width:149;height:149">
              <v:imagedata r:id="rId302" o:title=""/>
            </v:shape>
            <v:shape id="_x0000_s3073" type="#_x0000_t75" style="position:absolute;left:5224;top:2466;width:149;height:149">
              <v:imagedata r:id="rId303" o:title=""/>
            </v:shape>
            <v:shape id="_x0000_s3072" type="#_x0000_t75" style="position:absolute;left:6246;top:1737;width:149;height:149">
              <v:imagedata r:id="rId302" o:title=""/>
            </v:shape>
            <v:shape id="_x0000_s2047" type="#_x0000_t75" style="position:absolute;left:7269;top:117;width:149;height:149">
              <v:imagedata r:id="rId302" o:title=""/>
            </v:shape>
            <v:shape id="_x0000_s2046" style="position:absolute;left:2233;top:191;width:5110;height:3346" coordorigin="2233,191" coordsize="5110,3346" path="m2233,3537l3256,3330,4278,2973,5300,2466,6323,1744,7343,191e" filled="f" strokecolor="#ec7c30" strokeweight="1.56pt">
              <v:stroke dashstyle="dot"/>
              <v:path arrowok="t"/>
            </v:shape>
            <v:shape id="_x0000_s2045" type="#_x0000_t75" style="position:absolute;left:2169;top:3469;width:130;height:130">
              <v:imagedata r:id="rId304" o:title=""/>
            </v:shape>
            <v:shape id="_x0000_s2044" type="#_x0000_t75" style="position:absolute;left:3191;top:3265;width:130;height:130">
              <v:imagedata r:id="rId305" o:title=""/>
            </v:shape>
            <v:shape id="_x0000_s2043" type="#_x0000_t75" style="position:absolute;left:4211;top:2905;width:130;height:130">
              <v:imagedata r:id="rId305" o:title=""/>
            </v:shape>
            <v:shape id="_x0000_s2042" type="#_x0000_t75" style="position:absolute;left:5234;top:2399;width:130;height:130">
              <v:imagedata r:id="rId305" o:title=""/>
            </v:shape>
            <v:shape id="_x0000_s2041" type="#_x0000_t75" style="position:absolute;left:6256;top:1679;width:130;height:130">
              <v:imagedata r:id="rId305" o:title=""/>
            </v:shape>
            <v:shape id="_x0000_s2040" type="#_x0000_t75" style="position:absolute;left:7278;top:126;width:130;height:130">
              <v:imagedata r:id="rId305" o:title=""/>
            </v:shape>
            <v:shape id="_x0000_s2039" style="position:absolute;left:2233;top:191;width:5110;height:3346" coordorigin="2233,191" coordsize="5110,3346" path="m2233,3537l3256,2867,4278,2197,5300,1530,6323,861,7343,191e" filled="f" strokeweight="1.56pt">
              <v:path arrowok="t"/>
            </v:shape>
            <v:shape id="_x0000_s2038" style="position:absolute;left:2858;top:679;width:77;height:77" coordorigin="2858,679" coordsize="77,77" path="m2897,679r-39,39l2897,756r38,-38l2897,679xe" fillcolor="#5b9bd4" stroked="f">
              <v:path arrowok="t"/>
            </v:shape>
            <v:shape id="_x0000_s2037" style="position:absolute;left:2858;top:679;width:77;height:77" coordorigin="2858,679" coordsize="77,77" path="m2897,679r38,39l2897,756r-39,-38l2897,679xe" filled="f" strokecolor="#5b9bd4" strokeweight=".48pt">
              <v:stroke dashstyle="1 1"/>
              <v:path arrowok="t"/>
            </v:shape>
            <v:shape id="_x0000_s2036" style="position:absolute;left:2858;top:1037;width:77;height:77" coordorigin="2858,1037" coordsize="77,77" path="m2897,1037r-39,38l2897,1114r38,-39l2897,1037xe" fillcolor="#ec7c30" stroked="f">
              <v:path arrowok="t"/>
            </v:shape>
            <v:shape id="_x0000_s2035" style="position:absolute;left:2858;top:1037;width:77;height:77" coordorigin="2858,1037" coordsize="77,77" path="m2897,1037r38,38l2897,1114r-39,-39l2897,1037xe" filled="f" strokecolor="#ec7c30" strokeweight=".48pt">
              <v:stroke dashstyle="1 1"/>
              <v:path arrowok="t"/>
            </v:shape>
            <v:line id="_x0000_s2034" style="position:absolute" from="2646,1437" to="3150,1437" strokeweight="1.56pt"/>
            <v:shape id="_x0000_s2033" type="#_x0000_t75" style="position:absolute;left:2844;top:1382;width:108;height:108">
              <v:imagedata r:id="rId306" o:title=""/>
            </v:shape>
            <v:shape id="_x0000_s2032" type="#_x0000_t202" style="position:absolute;left:2248;top:1200;width:5079;height:324" filled="f" stroked="f">
              <v:textbox inset="0,0,0,0">
                <w:txbxContent>
                  <w:p w14:paraId="63B03402" w14:textId="77777777" w:rsidR="00C43813" w:rsidRDefault="00C43813">
                    <w:pPr>
                      <w:spacing w:before="137"/>
                      <w:ind w:left="956"/>
                      <w:rPr>
                        <w:sz w:val="16"/>
                      </w:rPr>
                    </w:pPr>
                    <w:r>
                      <w:rPr>
                        <w:sz w:val="16"/>
                      </w:rPr>
                      <w:t>Mutlak Gelir Eşitliği Doğrusu</w:t>
                    </w:r>
                  </w:p>
                </w:txbxContent>
              </v:textbox>
            </v:shape>
            <v:shape id="_x0000_s2031" type="#_x0000_t202" style="position:absolute;left:2248;top:864;width:5079;height:327" filled="f" stroked="f">
              <v:textbox inset="0,0,0,0">
                <w:txbxContent>
                  <w:p w14:paraId="0E99FCB1" w14:textId="77777777" w:rsidR="00C43813" w:rsidRDefault="00C43813">
                    <w:pPr>
                      <w:tabs>
                        <w:tab w:val="left" w:pos="936"/>
                      </w:tabs>
                      <w:spacing w:before="114"/>
                      <w:ind w:left="397"/>
                      <w:rPr>
                        <w:sz w:val="16"/>
                      </w:rPr>
                    </w:pPr>
                    <w:r>
                      <w:rPr>
                        <w:sz w:val="16"/>
                        <w:u w:val="thick" w:color="EC7C30"/>
                      </w:rPr>
                      <w:t xml:space="preserve"> </w:t>
                    </w:r>
                    <w:r>
                      <w:rPr>
                        <w:sz w:val="16"/>
                        <w:u w:val="thick" w:color="EC7C30"/>
                      </w:rPr>
                      <w:tab/>
                    </w:r>
                    <w:r>
                      <w:rPr>
                        <w:spacing w:val="-20"/>
                        <w:sz w:val="16"/>
                      </w:rPr>
                      <w:t xml:space="preserve"> </w:t>
                    </w:r>
                    <w:r>
                      <w:rPr>
                        <w:sz w:val="16"/>
                      </w:rPr>
                      <w:t xml:space="preserve">2015 yılı </w:t>
                    </w:r>
                    <w:proofErr w:type="spellStart"/>
                    <w:r>
                      <w:rPr>
                        <w:sz w:val="16"/>
                      </w:rPr>
                      <w:t>Gini</w:t>
                    </w:r>
                    <w:proofErr w:type="spellEnd"/>
                    <w:r>
                      <w:rPr>
                        <w:sz w:val="16"/>
                      </w:rPr>
                      <w:t xml:space="preserve"> katsayısı =</w:t>
                    </w:r>
                    <w:r>
                      <w:rPr>
                        <w:spacing w:val="-6"/>
                        <w:sz w:val="16"/>
                      </w:rPr>
                      <w:t xml:space="preserve"> </w:t>
                    </w:r>
                    <w:r>
                      <w:rPr>
                        <w:sz w:val="16"/>
                      </w:rPr>
                      <w:t>0,306</w:t>
                    </w:r>
                  </w:p>
                </w:txbxContent>
              </v:textbox>
            </v:shape>
            <v:shape id="_x0000_s2030" type="#_x0000_t202" style="position:absolute;left:2248;top:530;width:5079;height:324" filled="f" stroked="f">
              <v:textbox inset="0,0,0,0">
                <w:txbxContent>
                  <w:p w14:paraId="7357C608" w14:textId="77777777" w:rsidR="00C43813" w:rsidRDefault="00C43813">
                    <w:pPr>
                      <w:tabs>
                        <w:tab w:val="left" w:pos="936"/>
                      </w:tabs>
                      <w:spacing w:before="89"/>
                      <w:ind w:left="397"/>
                      <w:rPr>
                        <w:sz w:val="16"/>
                      </w:rPr>
                    </w:pPr>
                    <w:r>
                      <w:rPr>
                        <w:sz w:val="16"/>
                        <w:u w:val="thick" w:color="5B9BD4"/>
                      </w:rPr>
                      <w:t xml:space="preserve"> </w:t>
                    </w:r>
                    <w:r>
                      <w:rPr>
                        <w:sz w:val="16"/>
                        <w:u w:val="thick" w:color="5B9BD4"/>
                      </w:rPr>
                      <w:tab/>
                    </w:r>
                    <w:r>
                      <w:rPr>
                        <w:spacing w:val="-20"/>
                        <w:sz w:val="16"/>
                      </w:rPr>
                      <w:t xml:space="preserve"> </w:t>
                    </w:r>
                    <w:r>
                      <w:rPr>
                        <w:sz w:val="16"/>
                      </w:rPr>
                      <w:t xml:space="preserve">2006 yılı </w:t>
                    </w:r>
                    <w:proofErr w:type="spellStart"/>
                    <w:r>
                      <w:rPr>
                        <w:sz w:val="16"/>
                      </w:rPr>
                      <w:t>Gini</w:t>
                    </w:r>
                    <w:proofErr w:type="spellEnd"/>
                    <w:r>
                      <w:rPr>
                        <w:sz w:val="16"/>
                      </w:rPr>
                      <w:t xml:space="preserve"> katsayısı =</w:t>
                    </w:r>
                    <w:r>
                      <w:rPr>
                        <w:spacing w:val="-6"/>
                        <w:sz w:val="16"/>
                      </w:rPr>
                      <w:t xml:space="preserve"> </w:t>
                    </w:r>
                    <w:r>
                      <w:rPr>
                        <w:sz w:val="16"/>
                      </w:rPr>
                      <w:t>0,403</w:t>
                    </w:r>
                  </w:p>
                </w:txbxContent>
              </v:textbox>
            </v:shape>
            <w10:wrap anchorx="page"/>
          </v:group>
        </w:pict>
      </w:r>
      <w:r w:rsidR="00C43813">
        <w:rPr>
          <w:rFonts w:ascii="Calibri"/>
          <w:sz w:val="20"/>
        </w:rPr>
        <w:t>1,0</w:t>
      </w:r>
    </w:p>
    <w:p w14:paraId="3879FE58" w14:textId="77777777" w:rsidR="004678B8" w:rsidRDefault="00C43813">
      <w:pPr>
        <w:spacing w:before="91"/>
        <w:ind w:left="996"/>
        <w:rPr>
          <w:rFonts w:ascii="Calibri"/>
          <w:sz w:val="20"/>
        </w:rPr>
      </w:pPr>
      <w:r>
        <w:rPr>
          <w:rFonts w:ascii="Calibri"/>
          <w:sz w:val="20"/>
        </w:rPr>
        <w:t>0,9</w:t>
      </w:r>
    </w:p>
    <w:p w14:paraId="3B1F40F9" w14:textId="77777777" w:rsidR="004678B8" w:rsidRDefault="00C43813">
      <w:pPr>
        <w:spacing w:before="90"/>
        <w:ind w:left="996"/>
        <w:rPr>
          <w:rFonts w:ascii="Calibri"/>
          <w:sz w:val="20"/>
        </w:rPr>
      </w:pPr>
      <w:r>
        <w:rPr>
          <w:rFonts w:ascii="Calibri"/>
          <w:sz w:val="20"/>
        </w:rPr>
        <w:t>0,8</w:t>
      </w:r>
    </w:p>
    <w:p w14:paraId="390C637A" w14:textId="77777777" w:rsidR="004678B8" w:rsidRDefault="00C43813">
      <w:pPr>
        <w:spacing w:before="91"/>
        <w:ind w:left="996"/>
        <w:rPr>
          <w:rFonts w:ascii="Calibri"/>
          <w:sz w:val="20"/>
        </w:rPr>
      </w:pPr>
      <w:r>
        <w:rPr>
          <w:rFonts w:ascii="Calibri"/>
          <w:sz w:val="20"/>
        </w:rPr>
        <w:t>0,7</w:t>
      </w:r>
    </w:p>
    <w:p w14:paraId="2B51230D" w14:textId="77777777" w:rsidR="004678B8" w:rsidRDefault="00C43813">
      <w:pPr>
        <w:spacing w:before="90"/>
        <w:ind w:left="996"/>
        <w:rPr>
          <w:rFonts w:ascii="Calibri"/>
          <w:sz w:val="20"/>
        </w:rPr>
      </w:pPr>
      <w:r>
        <w:rPr>
          <w:rFonts w:ascii="Calibri"/>
          <w:sz w:val="20"/>
        </w:rPr>
        <w:t>0,6</w:t>
      </w:r>
    </w:p>
    <w:p w14:paraId="62BA7A7E" w14:textId="77777777" w:rsidR="004678B8" w:rsidRDefault="00C43813">
      <w:pPr>
        <w:spacing w:before="90"/>
        <w:ind w:left="996"/>
        <w:rPr>
          <w:rFonts w:ascii="Calibri"/>
          <w:sz w:val="20"/>
        </w:rPr>
      </w:pPr>
      <w:r>
        <w:rPr>
          <w:rFonts w:ascii="Calibri"/>
          <w:sz w:val="20"/>
        </w:rPr>
        <w:t>0,5</w:t>
      </w:r>
    </w:p>
    <w:p w14:paraId="26FA2CA2" w14:textId="77777777" w:rsidR="004678B8" w:rsidRDefault="00C43813">
      <w:pPr>
        <w:spacing w:before="91"/>
        <w:ind w:left="996"/>
        <w:rPr>
          <w:rFonts w:ascii="Calibri"/>
          <w:sz w:val="20"/>
        </w:rPr>
      </w:pPr>
      <w:r>
        <w:rPr>
          <w:rFonts w:ascii="Calibri"/>
          <w:sz w:val="20"/>
        </w:rPr>
        <w:t>0,4</w:t>
      </w:r>
    </w:p>
    <w:p w14:paraId="668F1C2A" w14:textId="77777777" w:rsidR="004678B8" w:rsidRDefault="00C43813">
      <w:pPr>
        <w:spacing w:before="90"/>
        <w:ind w:left="996"/>
        <w:rPr>
          <w:rFonts w:ascii="Calibri"/>
          <w:sz w:val="20"/>
        </w:rPr>
      </w:pPr>
      <w:r>
        <w:rPr>
          <w:rFonts w:ascii="Calibri"/>
          <w:sz w:val="20"/>
        </w:rPr>
        <w:t>0,3</w:t>
      </w:r>
    </w:p>
    <w:p w14:paraId="1B3864E1" w14:textId="77777777" w:rsidR="004678B8" w:rsidRDefault="00C43813">
      <w:pPr>
        <w:spacing w:before="91"/>
        <w:ind w:left="996"/>
        <w:rPr>
          <w:rFonts w:ascii="Calibri"/>
          <w:sz w:val="20"/>
        </w:rPr>
      </w:pPr>
      <w:r>
        <w:rPr>
          <w:rFonts w:ascii="Calibri"/>
          <w:sz w:val="20"/>
        </w:rPr>
        <w:t>0,2</w:t>
      </w:r>
    </w:p>
    <w:p w14:paraId="5D82DB9C" w14:textId="77777777" w:rsidR="004678B8" w:rsidRDefault="00C43813">
      <w:pPr>
        <w:spacing w:before="90"/>
        <w:ind w:left="996"/>
        <w:rPr>
          <w:rFonts w:ascii="Calibri"/>
          <w:sz w:val="20"/>
        </w:rPr>
      </w:pPr>
      <w:r>
        <w:rPr>
          <w:rFonts w:ascii="Calibri"/>
          <w:sz w:val="20"/>
        </w:rPr>
        <w:t>0,1</w:t>
      </w:r>
    </w:p>
    <w:p w14:paraId="002FE1A4" w14:textId="77777777" w:rsidR="004678B8" w:rsidRDefault="00C43813">
      <w:pPr>
        <w:spacing w:before="91"/>
        <w:ind w:left="996"/>
        <w:rPr>
          <w:rFonts w:ascii="Calibri"/>
          <w:sz w:val="20"/>
        </w:rPr>
      </w:pPr>
      <w:r>
        <w:rPr>
          <w:rFonts w:ascii="Calibri"/>
          <w:sz w:val="20"/>
        </w:rPr>
        <w:t>0,0</w:t>
      </w:r>
    </w:p>
    <w:p w14:paraId="47F00E9E" w14:textId="77777777" w:rsidR="004678B8" w:rsidRDefault="00C43813">
      <w:pPr>
        <w:tabs>
          <w:tab w:val="left" w:pos="2330"/>
          <w:tab w:val="left" w:pos="3352"/>
          <w:tab w:val="left" w:pos="4374"/>
          <w:tab w:val="left" w:pos="5396"/>
          <w:tab w:val="left" w:pos="6419"/>
        </w:tabs>
        <w:spacing w:before="15"/>
        <w:ind w:left="1308"/>
        <w:rPr>
          <w:rFonts w:ascii="Calibri"/>
          <w:sz w:val="20"/>
        </w:rPr>
      </w:pPr>
      <w:r>
        <w:rPr>
          <w:rFonts w:ascii="Calibri"/>
          <w:sz w:val="20"/>
        </w:rPr>
        <w:t>0,0</w:t>
      </w:r>
      <w:r>
        <w:rPr>
          <w:rFonts w:ascii="Calibri"/>
          <w:sz w:val="20"/>
        </w:rPr>
        <w:tab/>
        <w:t>0,2</w:t>
      </w:r>
      <w:r>
        <w:rPr>
          <w:rFonts w:ascii="Calibri"/>
          <w:sz w:val="20"/>
        </w:rPr>
        <w:tab/>
        <w:t>0,4</w:t>
      </w:r>
      <w:r>
        <w:rPr>
          <w:rFonts w:ascii="Calibri"/>
          <w:sz w:val="20"/>
        </w:rPr>
        <w:tab/>
        <w:t>0,6</w:t>
      </w:r>
      <w:r>
        <w:rPr>
          <w:rFonts w:ascii="Calibri"/>
          <w:sz w:val="20"/>
        </w:rPr>
        <w:tab/>
        <w:t>0,8</w:t>
      </w:r>
      <w:r>
        <w:rPr>
          <w:rFonts w:ascii="Calibri"/>
          <w:sz w:val="20"/>
        </w:rPr>
        <w:tab/>
        <w:t>1,0</w:t>
      </w:r>
    </w:p>
    <w:p w14:paraId="5F6DAC86" w14:textId="77777777" w:rsidR="004678B8" w:rsidRDefault="004678B8">
      <w:pPr>
        <w:pStyle w:val="GvdeMetni"/>
        <w:spacing w:before="3"/>
        <w:ind w:left="0"/>
        <w:rPr>
          <w:rFonts w:ascii="Calibri"/>
          <w:sz w:val="15"/>
        </w:rPr>
      </w:pPr>
    </w:p>
    <w:p w14:paraId="0D8072D7" w14:textId="77777777" w:rsidR="004678B8" w:rsidRDefault="00C43813">
      <w:pPr>
        <w:ind w:left="618"/>
        <w:rPr>
          <w:sz w:val="18"/>
        </w:rPr>
      </w:pPr>
      <w:r>
        <w:rPr>
          <w:b/>
          <w:sz w:val="18"/>
        </w:rPr>
        <w:t>Kaynak</w:t>
      </w:r>
      <w:r>
        <w:rPr>
          <w:sz w:val="18"/>
        </w:rPr>
        <w:t>: Tablo 6.’deki 2006-2015 verisi kullanılarak hazırlanmıştır.</w:t>
      </w:r>
    </w:p>
    <w:p w14:paraId="13C253A3" w14:textId="77777777" w:rsidR="004678B8" w:rsidRDefault="004678B8">
      <w:pPr>
        <w:rPr>
          <w:sz w:val="18"/>
        </w:rPr>
        <w:sectPr w:rsidR="004678B8">
          <w:pgSz w:w="9360" w:h="13330"/>
          <w:pgMar w:top="1240" w:right="0" w:bottom="280" w:left="800" w:header="710" w:footer="0" w:gutter="0"/>
          <w:cols w:space="708"/>
        </w:sectPr>
      </w:pPr>
    </w:p>
    <w:p w14:paraId="210F4A2A" w14:textId="77777777" w:rsidR="004678B8" w:rsidRDefault="00C43813">
      <w:pPr>
        <w:pStyle w:val="Balk3"/>
        <w:numPr>
          <w:ilvl w:val="1"/>
          <w:numId w:val="21"/>
        </w:numPr>
        <w:tabs>
          <w:tab w:val="left" w:pos="1326"/>
          <w:tab w:val="left" w:pos="1327"/>
        </w:tabs>
        <w:ind w:left="1326" w:hanging="709"/>
      </w:pPr>
      <w:r>
        <w:lastRenderedPageBreak/>
        <w:t>Sektörlere Göre Gelir</w:t>
      </w:r>
      <w:r>
        <w:rPr>
          <w:spacing w:val="-1"/>
        </w:rPr>
        <w:t xml:space="preserve"> </w:t>
      </w:r>
      <w:r>
        <w:t>Dağılımı</w:t>
      </w:r>
    </w:p>
    <w:p w14:paraId="629CFEB4" w14:textId="77777777" w:rsidR="004678B8" w:rsidRDefault="00C43813">
      <w:pPr>
        <w:pStyle w:val="GvdeMetni"/>
        <w:spacing w:before="213" w:line="276" w:lineRule="auto"/>
        <w:ind w:right="1410"/>
        <w:jc w:val="both"/>
      </w:pPr>
      <w:r>
        <w:t xml:space="preserve">Sektörlerinin sosyal hasıladan aldıkları payları gösterir. Tarım, sanayi ve hizmet sektörlerinin ulusal gelirden aldıkları payları, uzun vadedeki </w:t>
      </w:r>
      <w:proofErr w:type="spellStart"/>
      <w:r>
        <w:t>deği</w:t>
      </w:r>
      <w:proofErr w:type="spellEnd"/>
      <w:r>
        <w:t xml:space="preserve">- </w:t>
      </w:r>
      <w:proofErr w:type="spellStart"/>
      <w:r>
        <w:t>şimlerini</w:t>
      </w:r>
      <w:proofErr w:type="spellEnd"/>
      <w:r>
        <w:t>, gelir dağılımındaki değişikliklerin hangi sektörler lehine ya da aleyhine gerçekleştiğini ortaya koymaktadır.</w:t>
      </w:r>
    </w:p>
    <w:p w14:paraId="3BE42A3D" w14:textId="77777777" w:rsidR="004678B8" w:rsidRDefault="00C43813">
      <w:pPr>
        <w:pStyle w:val="GvdeMetni"/>
        <w:spacing w:before="180" w:line="276" w:lineRule="auto"/>
        <w:ind w:right="1412"/>
        <w:jc w:val="both"/>
      </w:pPr>
      <w:r>
        <w:t xml:space="preserve">Bir mal veya hizmet satın almak için yapılan parasal ödeme veya fedakâr- </w:t>
      </w:r>
      <w:proofErr w:type="spellStart"/>
      <w:r>
        <w:t>lıkların</w:t>
      </w:r>
      <w:proofErr w:type="spellEnd"/>
      <w:r>
        <w:t xml:space="preserve"> tümüne harcama adı verilir (TÜİK, 2010: XXI). Tüketim harca- </w:t>
      </w:r>
      <w:proofErr w:type="spellStart"/>
      <w:r>
        <w:t>ması</w:t>
      </w:r>
      <w:proofErr w:type="spellEnd"/>
      <w:r>
        <w:t xml:space="preserve"> türleri:</w:t>
      </w:r>
    </w:p>
    <w:p w14:paraId="3B3540C0" w14:textId="77777777" w:rsidR="004678B8" w:rsidRDefault="00C43813">
      <w:pPr>
        <w:pStyle w:val="ListeParagraf"/>
        <w:numPr>
          <w:ilvl w:val="0"/>
          <w:numId w:val="20"/>
        </w:numPr>
        <w:tabs>
          <w:tab w:val="left" w:pos="1338"/>
          <w:tab w:val="left" w:pos="1339"/>
        </w:tabs>
        <w:spacing w:before="180"/>
        <w:ind w:hanging="361"/>
      </w:pPr>
      <w:r>
        <w:t>Gıda ve alkolsüz</w:t>
      </w:r>
      <w:r>
        <w:rPr>
          <w:spacing w:val="-3"/>
        </w:rPr>
        <w:t xml:space="preserve"> </w:t>
      </w:r>
      <w:r>
        <w:t>içecekler</w:t>
      </w:r>
    </w:p>
    <w:p w14:paraId="0501D062" w14:textId="77777777" w:rsidR="004678B8" w:rsidRDefault="00C43813">
      <w:pPr>
        <w:pStyle w:val="ListeParagraf"/>
        <w:numPr>
          <w:ilvl w:val="0"/>
          <w:numId w:val="20"/>
        </w:numPr>
        <w:tabs>
          <w:tab w:val="left" w:pos="1338"/>
          <w:tab w:val="left" w:pos="1339"/>
        </w:tabs>
        <w:spacing w:before="216"/>
        <w:ind w:hanging="361"/>
      </w:pPr>
      <w:r>
        <w:t>Alkollü içecekler, sigara ve</w:t>
      </w:r>
      <w:r>
        <w:rPr>
          <w:spacing w:val="-6"/>
        </w:rPr>
        <w:t xml:space="preserve"> </w:t>
      </w:r>
      <w:r>
        <w:t>tütün</w:t>
      </w:r>
    </w:p>
    <w:p w14:paraId="31A3EFC8" w14:textId="77777777" w:rsidR="004678B8" w:rsidRDefault="00C43813">
      <w:pPr>
        <w:pStyle w:val="ListeParagraf"/>
        <w:numPr>
          <w:ilvl w:val="0"/>
          <w:numId w:val="20"/>
        </w:numPr>
        <w:tabs>
          <w:tab w:val="left" w:pos="1338"/>
          <w:tab w:val="left" w:pos="1339"/>
        </w:tabs>
        <w:spacing w:before="217"/>
        <w:ind w:hanging="361"/>
      </w:pPr>
      <w:r>
        <w:t>Giyim ve</w:t>
      </w:r>
      <w:r>
        <w:rPr>
          <w:spacing w:val="-3"/>
        </w:rPr>
        <w:t xml:space="preserve"> </w:t>
      </w:r>
      <w:r>
        <w:t>ayakkabı</w:t>
      </w:r>
    </w:p>
    <w:p w14:paraId="79329DA0" w14:textId="77777777" w:rsidR="004678B8" w:rsidRDefault="00C43813">
      <w:pPr>
        <w:pStyle w:val="ListeParagraf"/>
        <w:numPr>
          <w:ilvl w:val="0"/>
          <w:numId w:val="20"/>
        </w:numPr>
        <w:tabs>
          <w:tab w:val="left" w:pos="1338"/>
          <w:tab w:val="left" w:pos="1339"/>
        </w:tabs>
        <w:spacing w:before="218"/>
        <w:ind w:hanging="361"/>
      </w:pPr>
      <w:r>
        <w:t>Konut, su, elektrik, gaz ve diğer</w:t>
      </w:r>
      <w:r>
        <w:rPr>
          <w:spacing w:val="-1"/>
        </w:rPr>
        <w:t xml:space="preserve"> </w:t>
      </w:r>
      <w:r>
        <w:t>yakıtlar</w:t>
      </w:r>
    </w:p>
    <w:p w14:paraId="25D5F864" w14:textId="77777777" w:rsidR="004678B8" w:rsidRDefault="00C43813">
      <w:pPr>
        <w:pStyle w:val="ListeParagraf"/>
        <w:numPr>
          <w:ilvl w:val="0"/>
          <w:numId w:val="20"/>
        </w:numPr>
        <w:tabs>
          <w:tab w:val="left" w:pos="1338"/>
          <w:tab w:val="left" w:pos="1339"/>
        </w:tabs>
        <w:spacing w:before="218"/>
        <w:ind w:hanging="361"/>
      </w:pPr>
      <w:r>
        <w:t>Mobilya, ev aletleri ve ev bakım</w:t>
      </w:r>
      <w:r>
        <w:rPr>
          <w:spacing w:val="-10"/>
        </w:rPr>
        <w:t xml:space="preserve"> </w:t>
      </w:r>
      <w:r>
        <w:t>hizmetleri</w:t>
      </w:r>
    </w:p>
    <w:p w14:paraId="1CA6D225" w14:textId="77777777" w:rsidR="004678B8" w:rsidRDefault="00C43813">
      <w:pPr>
        <w:pStyle w:val="ListeParagraf"/>
        <w:numPr>
          <w:ilvl w:val="0"/>
          <w:numId w:val="20"/>
        </w:numPr>
        <w:tabs>
          <w:tab w:val="left" w:pos="1338"/>
          <w:tab w:val="left" w:pos="1339"/>
        </w:tabs>
        <w:spacing w:before="218"/>
        <w:ind w:hanging="361"/>
      </w:pPr>
      <w:r>
        <w:t>Sağlık</w:t>
      </w:r>
    </w:p>
    <w:p w14:paraId="46D8A9A9" w14:textId="77777777" w:rsidR="004678B8" w:rsidRDefault="00C43813">
      <w:pPr>
        <w:pStyle w:val="ListeParagraf"/>
        <w:numPr>
          <w:ilvl w:val="0"/>
          <w:numId w:val="20"/>
        </w:numPr>
        <w:tabs>
          <w:tab w:val="left" w:pos="1338"/>
          <w:tab w:val="left" w:pos="1339"/>
        </w:tabs>
        <w:spacing w:before="215"/>
        <w:ind w:hanging="361"/>
      </w:pPr>
      <w:r>
        <w:t>Ulaştırma</w:t>
      </w:r>
    </w:p>
    <w:p w14:paraId="00F19888" w14:textId="77777777" w:rsidR="004678B8" w:rsidRDefault="00C43813">
      <w:pPr>
        <w:pStyle w:val="ListeParagraf"/>
        <w:numPr>
          <w:ilvl w:val="0"/>
          <w:numId w:val="20"/>
        </w:numPr>
        <w:tabs>
          <w:tab w:val="left" w:pos="1338"/>
          <w:tab w:val="left" w:pos="1339"/>
        </w:tabs>
        <w:spacing w:before="218"/>
        <w:ind w:hanging="361"/>
      </w:pPr>
      <w:r>
        <w:t>Haberleşme</w:t>
      </w:r>
    </w:p>
    <w:p w14:paraId="4F754E9B" w14:textId="77777777" w:rsidR="004678B8" w:rsidRDefault="00C43813">
      <w:pPr>
        <w:pStyle w:val="ListeParagraf"/>
        <w:numPr>
          <w:ilvl w:val="0"/>
          <w:numId w:val="20"/>
        </w:numPr>
        <w:tabs>
          <w:tab w:val="left" w:pos="1338"/>
          <w:tab w:val="left" w:pos="1339"/>
        </w:tabs>
        <w:spacing w:before="217"/>
        <w:ind w:hanging="361"/>
      </w:pPr>
      <w:r>
        <w:t>Eğlence ve</w:t>
      </w:r>
      <w:r>
        <w:rPr>
          <w:spacing w:val="-2"/>
        </w:rPr>
        <w:t xml:space="preserve"> </w:t>
      </w:r>
      <w:r>
        <w:t>kültür</w:t>
      </w:r>
    </w:p>
    <w:p w14:paraId="625568CC" w14:textId="77777777" w:rsidR="004678B8" w:rsidRDefault="00C43813">
      <w:pPr>
        <w:pStyle w:val="ListeParagraf"/>
        <w:numPr>
          <w:ilvl w:val="0"/>
          <w:numId w:val="20"/>
        </w:numPr>
        <w:tabs>
          <w:tab w:val="left" w:pos="1338"/>
          <w:tab w:val="left" w:pos="1339"/>
        </w:tabs>
        <w:spacing w:before="219"/>
        <w:ind w:hanging="361"/>
      </w:pPr>
      <w:r>
        <w:t>Eğitim</w:t>
      </w:r>
      <w:r>
        <w:rPr>
          <w:spacing w:val="-7"/>
        </w:rPr>
        <w:t xml:space="preserve"> </w:t>
      </w:r>
      <w:r>
        <w:t>hizmetleri</w:t>
      </w:r>
    </w:p>
    <w:p w14:paraId="01A25346" w14:textId="77777777" w:rsidR="004678B8" w:rsidRDefault="00C43813">
      <w:pPr>
        <w:pStyle w:val="ListeParagraf"/>
        <w:numPr>
          <w:ilvl w:val="0"/>
          <w:numId w:val="20"/>
        </w:numPr>
        <w:tabs>
          <w:tab w:val="left" w:pos="1338"/>
          <w:tab w:val="left" w:pos="1339"/>
        </w:tabs>
        <w:spacing w:before="217"/>
        <w:ind w:hanging="361"/>
      </w:pPr>
      <w:r>
        <w:t>Lokanta ve</w:t>
      </w:r>
      <w:r>
        <w:rPr>
          <w:spacing w:val="-1"/>
        </w:rPr>
        <w:t xml:space="preserve"> </w:t>
      </w:r>
      <w:r>
        <w:t>oteller</w:t>
      </w:r>
    </w:p>
    <w:p w14:paraId="4B614CE4" w14:textId="77777777" w:rsidR="004678B8" w:rsidRDefault="00C43813">
      <w:pPr>
        <w:pStyle w:val="ListeParagraf"/>
        <w:numPr>
          <w:ilvl w:val="0"/>
          <w:numId w:val="20"/>
        </w:numPr>
        <w:tabs>
          <w:tab w:val="left" w:pos="1338"/>
          <w:tab w:val="left" w:pos="1339"/>
        </w:tabs>
        <w:spacing w:before="216"/>
        <w:ind w:hanging="361"/>
      </w:pPr>
      <w:r>
        <w:t>Çeşitli mal ve</w:t>
      </w:r>
      <w:r>
        <w:rPr>
          <w:spacing w:val="1"/>
        </w:rPr>
        <w:t xml:space="preserve"> </w:t>
      </w:r>
      <w:r>
        <w:t>hizmetler</w:t>
      </w:r>
    </w:p>
    <w:p w14:paraId="6ECFA3F6" w14:textId="77777777" w:rsidR="004678B8" w:rsidRDefault="00C43813">
      <w:pPr>
        <w:pStyle w:val="GvdeMetni"/>
        <w:spacing w:before="219"/>
        <w:jc w:val="both"/>
      </w:pPr>
      <w:proofErr w:type="gramStart"/>
      <w:r>
        <w:t>olmak</w:t>
      </w:r>
      <w:proofErr w:type="gramEnd"/>
      <w:r>
        <w:t xml:space="preserve"> üzere 12 başlık altında ele alınırlar.</w:t>
      </w:r>
    </w:p>
    <w:p w14:paraId="2ED21791" w14:textId="77777777" w:rsidR="004678B8" w:rsidRDefault="004678B8">
      <w:pPr>
        <w:jc w:val="both"/>
        <w:sectPr w:rsidR="004678B8">
          <w:pgSz w:w="9360" w:h="13330"/>
          <w:pgMar w:top="1240" w:right="0" w:bottom="280" w:left="800" w:header="710" w:footer="0" w:gutter="0"/>
          <w:cols w:space="708"/>
        </w:sectPr>
      </w:pPr>
    </w:p>
    <w:p w14:paraId="4CDEF19D" w14:textId="77777777" w:rsidR="004678B8" w:rsidRDefault="00C43813">
      <w:pPr>
        <w:pStyle w:val="Balk3"/>
        <w:ind w:right="1405"/>
        <w:jc w:val="center"/>
      </w:pPr>
      <w:r>
        <w:lastRenderedPageBreak/>
        <w:t>Tablo 7.</w:t>
      </w:r>
    </w:p>
    <w:p w14:paraId="1FE7E902" w14:textId="77777777" w:rsidR="004678B8" w:rsidRDefault="00C43813">
      <w:pPr>
        <w:pStyle w:val="GvdeMetni"/>
        <w:spacing w:before="33" w:after="44"/>
        <w:ind w:left="615" w:right="1410"/>
        <w:jc w:val="center"/>
      </w:pPr>
      <w:proofErr w:type="spellStart"/>
      <w:r>
        <w:t>Hanehalkı</w:t>
      </w:r>
      <w:proofErr w:type="spellEnd"/>
      <w:r>
        <w:t xml:space="preserve"> Tüketim Harcamasının Dağılımı, Türkiye, (2002-2015)</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499"/>
        <w:gridCol w:w="437"/>
        <w:gridCol w:w="516"/>
        <w:gridCol w:w="439"/>
        <w:gridCol w:w="439"/>
        <w:gridCol w:w="514"/>
        <w:gridCol w:w="442"/>
        <w:gridCol w:w="442"/>
        <w:gridCol w:w="442"/>
        <w:gridCol w:w="440"/>
        <w:gridCol w:w="443"/>
        <w:gridCol w:w="442"/>
        <w:gridCol w:w="442"/>
      </w:tblGrid>
      <w:tr w:rsidR="004678B8" w14:paraId="15FD3F8D" w14:textId="77777777">
        <w:trPr>
          <w:trHeight w:val="2095"/>
        </w:trPr>
        <w:tc>
          <w:tcPr>
            <w:tcW w:w="578" w:type="dxa"/>
          </w:tcPr>
          <w:p w14:paraId="1EE2A475" w14:textId="77777777" w:rsidR="004678B8" w:rsidRDefault="004678B8">
            <w:pPr>
              <w:pStyle w:val="TableParagraph"/>
              <w:rPr>
                <w:sz w:val="16"/>
              </w:rPr>
            </w:pPr>
          </w:p>
        </w:tc>
        <w:tc>
          <w:tcPr>
            <w:tcW w:w="499" w:type="dxa"/>
            <w:textDirection w:val="btLr"/>
          </w:tcPr>
          <w:p w14:paraId="77CBCEDA" w14:textId="77777777" w:rsidR="004678B8" w:rsidRDefault="00C43813">
            <w:pPr>
              <w:pStyle w:val="TableParagraph"/>
              <w:spacing w:before="153"/>
              <w:ind w:left="-1"/>
              <w:rPr>
                <w:sz w:val="16"/>
              </w:rPr>
            </w:pPr>
            <w:r>
              <w:rPr>
                <w:sz w:val="16"/>
              </w:rPr>
              <w:t>Toplam</w:t>
            </w:r>
          </w:p>
        </w:tc>
        <w:tc>
          <w:tcPr>
            <w:tcW w:w="437" w:type="dxa"/>
            <w:textDirection w:val="btLr"/>
          </w:tcPr>
          <w:p w14:paraId="60CB83CB" w14:textId="77777777" w:rsidR="004678B8" w:rsidRDefault="00C43813">
            <w:pPr>
              <w:pStyle w:val="TableParagraph"/>
              <w:spacing w:before="124"/>
              <w:ind w:left="-1"/>
              <w:rPr>
                <w:sz w:val="16"/>
              </w:rPr>
            </w:pPr>
            <w:r>
              <w:rPr>
                <w:sz w:val="16"/>
              </w:rPr>
              <w:t>Gıda ve alkolsüz içecekler</w:t>
            </w:r>
          </w:p>
        </w:tc>
        <w:tc>
          <w:tcPr>
            <w:tcW w:w="516" w:type="dxa"/>
            <w:textDirection w:val="btLr"/>
          </w:tcPr>
          <w:p w14:paraId="7A8BF3A9" w14:textId="77777777" w:rsidR="004678B8" w:rsidRDefault="00C43813">
            <w:pPr>
              <w:pStyle w:val="TableParagraph"/>
              <w:spacing w:before="69" w:line="247" w:lineRule="auto"/>
              <w:ind w:left="40" w:right="507" w:hanging="41"/>
              <w:rPr>
                <w:sz w:val="16"/>
              </w:rPr>
            </w:pPr>
            <w:r>
              <w:rPr>
                <w:sz w:val="16"/>
              </w:rPr>
              <w:t>Alkollü içecekler, sigara ve tütün</w:t>
            </w:r>
          </w:p>
        </w:tc>
        <w:tc>
          <w:tcPr>
            <w:tcW w:w="439" w:type="dxa"/>
            <w:textDirection w:val="btLr"/>
          </w:tcPr>
          <w:p w14:paraId="660F9054" w14:textId="77777777" w:rsidR="004678B8" w:rsidRDefault="00C43813">
            <w:pPr>
              <w:pStyle w:val="TableParagraph"/>
              <w:spacing w:before="125"/>
              <w:ind w:left="-1"/>
              <w:rPr>
                <w:sz w:val="16"/>
              </w:rPr>
            </w:pPr>
            <w:r>
              <w:rPr>
                <w:sz w:val="16"/>
              </w:rPr>
              <w:t>Giyim ve ayakkabı</w:t>
            </w:r>
          </w:p>
        </w:tc>
        <w:tc>
          <w:tcPr>
            <w:tcW w:w="439" w:type="dxa"/>
            <w:textDirection w:val="btLr"/>
          </w:tcPr>
          <w:p w14:paraId="7E20E31E" w14:textId="77777777" w:rsidR="004678B8" w:rsidRDefault="00C43813">
            <w:pPr>
              <w:pStyle w:val="TableParagraph"/>
              <w:spacing w:before="125"/>
              <w:ind w:left="-1"/>
              <w:rPr>
                <w:sz w:val="16"/>
              </w:rPr>
            </w:pPr>
            <w:r>
              <w:rPr>
                <w:sz w:val="16"/>
              </w:rPr>
              <w:t>Konut ve kira</w:t>
            </w:r>
          </w:p>
        </w:tc>
        <w:tc>
          <w:tcPr>
            <w:tcW w:w="514" w:type="dxa"/>
            <w:textDirection w:val="btLr"/>
          </w:tcPr>
          <w:p w14:paraId="4EB5F8B9" w14:textId="77777777" w:rsidR="004678B8" w:rsidRDefault="00C43813">
            <w:pPr>
              <w:pStyle w:val="TableParagraph"/>
              <w:spacing w:before="70" w:line="247" w:lineRule="auto"/>
              <w:ind w:left="-1" w:right="436"/>
              <w:rPr>
                <w:sz w:val="16"/>
              </w:rPr>
            </w:pPr>
            <w:r>
              <w:rPr>
                <w:sz w:val="16"/>
              </w:rPr>
              <w:t>Mobilya, ev aletleri ve ev bakım hizmetleri</w:t>
            </w:r>
          </w:p>
        </w:tc>
        <w:tc>
          <w:tcPr>
            <w:tcW w:w="442" w:type="dxa"/>
            <w:textDirection w:val="btLr"/>
          </w:tcPr>
          <w:p w14:paraId="3613B0BE" w14:textId="77777777" w:rsidR="004678B8" w:rsidRDefault="00C43813">
            <w:pPr>
              <w:pStyle w:val="TableParagraph"/>
              <w:spacing w:before="127"/>
              <w:ind w:left="-1"/>
              <w:rPr>
                <w:sz w:val="16"/>
              </w:rPr>
            </w:pPr>
            <w:r>
              <w:rPr>
                <w:sz w:val="16"/>
              </w:rPr>
              <w:t>Sağlık</w:t>
            </w:r>
          </w:p>
        </w:tc>
        <w:tc>
          <w:tcPr>
            <w:tcW w:w="442" w:type="dxa"/>
            <w:textDirection w:val="btLr"/>
          </w:tcPr>
          <w:p w14:paraId="2C703334" w14:textId="77777777" w:rsidR="004678B8" w:rsidRDefault="00C43813">
            <w:pPr>
              <w:pStyle w:val="TableParagraph"/>
              <w:spacing w:before="125"/>
              <w:ind w:left="-1"/>
              <w:rPr>
                <w:sz w:val="16"/>
              </w:rPr>
            </w:pPr>
            <w:r>
              <w:rPr>
                <w:sz w:val="16"/>
              </w:rPr>
              <w:t>Ulaştırma</w:t>
            </w:r>
          </w:p>
        </w:tc>
        <w:tc>
          <w:tcPr>
            <w:tcW w:w="442" w:type="dxa"/>
            <w:textDirection w:val="btLr"/>
          </w:tcPr>
          <w:p w14:paraId="676924FC" w14:textId="77777777" w:rsidR="004678B8" w:rsidRDefault="00C43813">
            <w:pPr>
              <w:pStyle w:val="TableParagraph"/>
              <w:spacing w:before="124"/>
              <w:ind w:left="-1"/>
              <w:rPr>
                <w:sz w:val="16"/>
              </w:rPr>
            </w:pPr>
            <w:r>
              <w:rPr>
                <w:sz w:val="16"/>
              </w:rPr>
              <w:t>Haberleşme</w:t>
            </w:r>
          </w:p>
        </w:tc>
        <w:tc>
          <w:tcPr>
            <w:tcW w:w="440" w:type="dxa"/>
            <w:textDirection w:val="btLr"/>
          </w:tcPr>
          <w:p w14:paraId="47BCC23F" w14:textId="77777777" w:rsidR="004678B8" w:rsidRDefault="00C43813">
            <w:pPr>
              <w:pStyle w:val="TableParagraph"/>
              <w:spacing w:before="124"/>
              <w:ind w:left="-1"/>
              <w:rPr>
                <w:sz w:val="16"/>
              </w:rPr>
            </w:pPr>
            <w:r>
              <w:rPr>
                <w:sz w:val="16"/>
              </w:rPr>
              <w:t>Eğlence ve kültür</w:t>
            </w:r>
          </w:p>
        </w:tc>
        <w:tc>
          <w:tcPr>
            <w:tcW w:w="443" w:type="dxa"/>
            <w:textDirection w:val="btLr"/>
          </w:tcPr>
          <w:p w14:paraId="2F74B78A" w14:textId="77777777" w:rsidR="004678B8" w:rsidRDefault="00C43813">
            <w:pPr>
              <w:pStyle w:val="TableParagraph"/>
              <w:spacing w:before="126"/>
              <w:ind w:left="-1"/>
              <w:rPr>
                <w:sz w:val="16"/>
              </w:rPr>
            </w:pPr>
            <w:r>
              <w:rPr>
                <w:sz w:val="16"/>
              </w:rPr>
              <w:t>Eğitim hizmetleri</w:t>
            </w:r>
          </w:p>
        </w:tc>
        <w:tc>
          <w:tcPr>
            <w:tcW w:w="442" w:type="dxa"/>
            <w:textDirection w:val="btLr"/>
          </w:tcPr>
          <w:p w14:paraId="2BB1FC01" w14:textId="77777777" w:rsidR="004678B8" w:rsidRDefault="00C43813">
            <w:pPr>
              <w:pStyle w:val="TableParagraph"/>
              <w:spacing w:before="122"/>
              <w:ind w:left="-1"/>
              <w:rPr>
                <w:sz w:val="16"/>
              </w:rPr>
            </w:pPr>
            <w:r>
              <w:rPr>
                <w:sz w:val="16"/>
              </w:rPr>
              <w:t>Lokanta ve oteller</w:t>
            </w:r>
          </w:p>
        </w:tc>
        <w:tc>
          <w:tcPr>
            <w:tcW w:w="442" w:type="dxa"/>
            <w:textDirection w:val="btLr"/>
          </w:tcPr>
          <w:p w14:paraId="661D8827" w14:textId="77777777" w:rsidR="004678B8" w:rsidRDefault="00C43813">
            <w:pPr>
              <w:pStyle w:val="TableParagraph"/>
              <w:spacing w:before="122"/>
              <w:ind w:left="-1"/>
              <w:rPr>
                <w:sz w:val="16"/>
              </w:rPr>
            </w:pPr>
            <w:r>
              <w:rPr>
                <w:sz w:val="16"/>
              </w:rPr>
              <w:t>Çeşitli mal ve hizmetler</w:t>
            </w:r>
          </w:p>
        </w:tc>
      </w:tr>
      <w:tr w:rsidR="004678B8" w14:paraId="66388CA3" w14:textId="77777777">
        <w:trPr>
          <w:trHeight w:val="318"/>
        </w:trPr>
        <w:tc>
          <w:tcPr>
            <w:tcW w:w="578" w:type="dxa"/>
          </w:tcPr>
          <w:p w14:paraId="2F7BAF9C" w14:textId="77777777" w:rsidR="004678B8" w:rsidRDefault="00C43813">
            <w:pPr>
              <w:pStyle w:val="TableParagraph"/>
              <w:spacing w:before="61"/>
              <w:ind w:left="46" w:right="40"/>
              <w:jc w:val="center"/>
              <w:rPr>
                <w:sz w:val="16"/>
              </w:rPr>
            </w:pPr>
            <w:r>
              <w:rPr>
                <w:sz w:val="16"/>
              </w:rPr>
              <w:t>2002</w:t>
            </w:r>
          </w:p>
        </w:tc>
        <w:tc>
          <w:tcPr>
            <w:tcW w:w="499" w:type="dxa"/>
          </w:tcPr>
          <w:p w14:paraId="370CADAB" w14:textId="77777777" w:rsidR="004678B8" w:rsidRDefault="00C43813">
            <w:pPr>
              <w:pStyle w:val="TableParagraph"/>
              <w:spacing w:before="61"/>
              <w:ind w:left="50" w:right="39"/>
              <w:jc w:val="center"/>
              <w:rPr>
                <w:sz w:val="16"/>
              </w:rPr>
            </w:pPr>
            <w:r>
              <w:rPr>
                <w:sz w:val="16"/>
              </w:rPr>
              <w:t>100,0</w:t>
            </w:r>
          </w:p>
        </w:tc>
        <w:tc>
          <w:tcPr>
            <w:tcW w:w="437" w:type="dxa"/>
          </w:tcPr>
          <w:p w14:paraId="7C6F4339" w14:textId="77777777" w:rsidR="004678B8" w:rsidRDefault="00C43813">
            <w:pPr>
              <w:pStyle w:val="TableParagraph"/>
              <w:spacing w:before="61"/>
              <w:ind w:left="57" w:right="49"/>
              <w:jc w:val="center"/>
              <w:rPr>
                <w:sz w:val="16"/>
              </w:rPr>
            </w:pPr>
            <w:r>
              <w:rPr>
                <w:sz w:val="16"/>
              </w:rPr>
              <w:t>26,7</w:t>
            </w:r>
          </w:p>
        </w:tc>
        <w:tc>
          <w:tcPr>
            <w:tcW w:w="516" w:type="dxa"/>
          </w:tcPr>
          <w:p w14:paraId="5372D432" w14:textId="77777777" w:rsidR="004678B8" w:rsidRDefault="00C43813">
            <w:pPr>
              <w:pStyle w:val="TableParagraph"/>
              <w:spacing w:before="61"/>
              <w:ind w:left="136" w:right="129"/>
              <w:jc w:val="center"/>
              <w:rPr>
                <w:sz w:val="16"/>
              </w:rPr>
            </w:pPr>
            <w:r>
              <w:rPr>
                <w:sz w:val="16"/>
              </w:rPr>
              <w:t>4,1</w:t>
            </w:r>
          </w:p>
        </w:tc>
        <w:tc>
          <w:tcPr>
            <w:tcW w:w="439" w:type="dxa"/>
          </w:tcPr>
          <w:p w14:paraId="774370FB" w14:textId="77777777" w:rsidR="004678B8" w:rsidRDefault="00C43813">
            <w:pPr>
              <w:pStyle w:val="TableParagraph"/>
              <w:spacing w:before="61"/>
              <w:ind w:left="55" w:right="48"/>
              <w:jc w:val="center"/>
              <w:rPr>
                <w:sz w:val="16"/>
              </w:rPr>
            </w:pPr>
            <w:r>
              <w:rPr>
                <w:sz w:val="16"/>
              </w:rPr>
              <w:t>6,3</w:t>
            </w:r>
          </w:p>
        </w:tc>
        <w:tc>
          <w:tcPr>
            <w:tcW w:w="439" w:type="dxa"/>
          </w:tcPr>
          <w:p w14:paraId="71523FD2" w14:textId="77777777" w:rsidR="004678B8" w:rsidRDefault="00C43813">
            <w:pPr>
              <w:pStyle w:val="TableParagraph"/>
              <w:spacing w:before="61"/>
              <w:ind w:left="60" w:right="48"/>
              <w:jc w:val="center"/>
              <w:rPr>
                <w:sz w:val="16"/>
              </w:rPr>
            </w:pPr>
            <w:r>
              <w:rPr>
                <w:sz w:val="16"/>
              </w:rPr>
              <w:t>27,3</w:t>
            </w:r>
          </w:p>
        </w:tc>
        <w:tc>
          <w:tcPr>
            <w:tcW w:w="514" w:type="dxa"/>
          </w:tcPr>
          <w:p w14:paraId="7B675831" w14:textId="77777777" w:rsidR="004678B8" w:rsidRDefault="00C43813">
            <w:pPr>
              <w:pStyle w:val="TableParagraph"/>
              <w:spacing w:before="61"/>
              <w:ind w:left="137" w:right="127"/>
              <w:jc w:val="center"/>
              <w:rPr>
                <w:sz w:val="16"/>
              </w:rPr>
            </w:pPr>
            <w:r>
              <w:rPr>
                <w:sz w:val="16"/>
              </w:rPr>
              <w:t>7,3</w:t>
            </w:r>
          </w:p>
        </w:tc>
        <w:tc>
          <w:tcPr>
            <w:tcW w:w="442" w:type="dxa"/>
          </w:tcPr>
          <w:p w14:paraId="46AF4836" w14:textId="77777777" w:rsidR="004678B8" w:rsidRDefault="00C43813">
            <w:pPr>
              <w:pStyle w:val="TableParagraph"/>
              <w:spacing w:before="61"/>
              <w:ind w:left="98" w:right="88"/>
              <w:jc w:val="center"/>
              <w:rPr>
                <w:sz w:val="16"/>
              </w:rPr>
            </w:pPr>
            <w:r>
              <w:rPr>
                <w:sz w:val="16"/>
              </w:rPr>
              <w:t>2,3</w:t>
            </w:r>
          </w:p>
        </w:tc>
        <w:tc>
          <w:tcPr>
            <w:tcW w:w="442" w:type="dxa"/>
          </w:tcPr>
          <w:p w14:paraId="4D72158F" w14:textId="77777777" w:rsidR="004678B8" w:rsidRDefault="00C43813">
            <w:pPr>
              <w:pStyle w:val="TableParagraph"/>
              <w:spacing w:before="61"/>
              <w:ind w:left="120"/>
              <w:rPr>
                <w:sz w:val="16"/>
              </w:rPr>
            </w:pPr>
            <w:r>
              <w:rPr>
                <w:sz w:val="16"/>
              </w:rPr>
              <w:t>8,7</w:t>
            </w:r>
          </w:p>
        </w:tc>
        <w:tc>
          <w:tcPr>
            <w:tcW w:w="442" w:type="dxa"/>
          </w:tcPr>
          <w:p w14:paraId="2CB1F5E7" w14:textId="77777777" w:rsidR="004678B8" w:rsidRDefault="00C43813">
            <w:pPr>
              <w:pStyle w:val="TableParagraph"/>
              <w:spacing w:before="61"/>
              <w:ind w:left="98" w:right="90"/>
              <w:jc w:val="center"/>
              <w:rPr>
                <w:sz w:val="16"/>
              </w:rPr>
            </w:pPr>
            <w:r>
              <w:rPr>
                <w:sz w:val="16"/>
              </w:rPr>
              <w:t>4,5</w:t>
            </w:r>
          </w:p>
        </w:tc>
        <w:tc>
          <w:tcPr>
            <w:tcW w:w="440" w:type="dxa"/>
          </w:tcPr>
          <w:p w14:paraId="4233686C" w14:textId="77777777" w:rsidR="004678B8" w:rsidRDefault="00C43813">
            <w:pPr>
              <w:pStyle w:val="TableParagraph"/>
              <w:spacing w:before="61"/>
              <w:ind w:left="100" w:right="90"/>
              <w:jc w:val="center"/>
              <w:rPr>
                <w:sz w:val="16"/>
              </w:rPr>
            </w:pPr>
            <w:r>
              <w:rPr>
                <w:sz w:val="16"/>
              </w:rPr>
              <w:t>2,5</w:t>
            </w:r>
          </w:p>
        </w:tc>
        <w:tc>
          <w:tcPr>
            <w:tcW w:w="443" w:type="dxa"/>
          </w:tcPr>
          <w:p w14:paraId="4939D857" w14:textId="77777777" w:rsidR="004678B8" w:rsidRDefault="00C43813">
            <w:pPr>
              <w:pStyle w:val="TableParagraph"/>
              <w:spacing w:before="61"/>
              <w:ind w:left="99" w:right="94"/>
              <w:jc w:val="center"/>
              <w:rPr>
                <w:sz w:val="16"/>
              </w:rPr>
            </w:pPr>
            <w:r>
              <w:rPr>
                <w:sz w:val="16"/>
              </w:rPr>
              <w:t>1,3</w:t>
            </w:r>
          </w:p>
        </w:tc>
        <w:tc>
          <w:tcPr>
            <w:tcW w:w="442" w:type="dxa"/>
          </w:tcPr>
          <w:p w14:paraId="4B2D6B07" w14:textId="77777777" w:rsidR="004678B8" w:rsidRDefault="00C43813">
            <w:pPr>
              <w:pStyle w:val="TableParagraph"/>
              <w:spacing w:before="61"/>
              <w:ind w:left="95" w:right="91"/>
              <w:jc w:val="center"/>
              <w:rPr>
                <w:sz w:val="16"/>
              </w:rPr>
            </w:pPr>
            <w:r>
              <w:rPr>
                <w:sz w:val="16"/>
              </w:rPr>
              <w:t>4,4</w:t>
            </w:r>
          </w:p>
        </w:tc>
        <w:tc>
          <w:tcPr>
            <w:tcW w:w="442" w:type="dxa"/>
          </w:tcPr>
          <w:p w14:paraId="286FDB30" w14:textId="77777777" w:rsidR="004678B8" w:rsidRDefault="00C43813">
            <w:pPr>
              <w:pStyle w:val="TableParagraph"/>
              <w:spacing w:before="61"/>
              <w:ind w:left="95" w:right="91"/>
              <w:jc w:val="center"/>
              <w:rPr>
                <w:sz w:val="16"/>
              </w:rPr>
            </w:pPr>
            <w:r>
              <w:rPr>
                <w:sz w:val="16"/>
              </w:rPr>
              <w:t>4,6</w:t>
            </w:r>
          </w:p>
        </w:tc>
      </w:tr>
      <w:tr w:rsidR="004678B8" w14:paraId="7F3E6AA4" w14:textId="77777777">
        <w:trPr>
          <w:trHeight w:val="318"/>
        </w:trPr>
        <w:tc>
          <w:tcPr>
            <w:tcW w:w="578" w:type="dxa"/>
          </w:tcPr>
          <w:p w14:paraId="22783F01" w14:textId="77777777" w:rsidR="004678B8" w:rsidRDefault="00C43813">
            <w:pPr>
              <w:pStyle w:val="TableParagraph"/>
              <w:spacing w:before="61"/>
              <w:ind w:left="46" w:right="40"/>
              <w:jc w:val="center"/>
              <w:rPr>
                <w:sz w:val="16"/>
              </w:rPr>
            </w:pPr>
            <w:r>
              <w:rPr>
                <w:sz w:val="16"/>
              </w:rPr>
              <w:t>2003</w:t>
            </w:r>
          </w:p>
        </w:tc>
        <w:tc>
          <w:tcPr>
            <w:tcW w:w="499" w:type="dxa"/>
          </w:tcPr>
          <w:p w14:paraId="7A15D184" w14:textId="77777777" w:rsidR="004678B8" w:rsidRDefault="00C43813">
            <w:pPr>
              <w:pStyle w:val="TableParagraph"/>
              <w:spacing w:before="61"/>
              <w:ind w:left="50" w:right="39"/>
              <w:jc w:val="center"/>
              <w:rPr>
                <w:sz w:val="16"/>
              </w:rPr>
            </w:pPr>
            <w:r>
              <w:rPr>
                <w:sz w:val="16"/>
              </w:rPr>
              <w:t>100,0</w:t>
            </w:r>
          </w:p>
        </w:tc>
        <w:tc>
          <w:tcPr>
            <w:tcW w:w="437" w:type="dxa"/>
          </w:tcPr>
          <w:p w14:paraId="3213B216" w14:textId="77777777" w:rsidR="004678B8" w:rsidRDefault="00C43813">
            <w:pPr>
              <w:pStyle w:val="TableParagraph"/>
              <w:spacing w:before="61"/>
              <w:ind w:left="57" w:right="49"/>
              <w:jc w:val="center"/>
              <w:rPr>
                <w:sz w:val="16"/>
              </w:rPr>
            </w:pPr>
            <w:r>
              <w:rPr>
                <w:sz w:val="16"/>
              </w:rPr>
              <w:t>27,5</w:t>
            </w:r>
          </w:p>
        </w:tc>
        <w:tc>
          <w:tcPr>
            <w:tcW w:w="516" w:type="dxa"/>
          </w:tcPr>
          <w:p w14:paraId="38A3B6A8" w14:textId="77777777" w:rsidR="004678B8" w:rsidRDefault="00C43813">
            <w:pPr>
              <w:pStyle w:val="TableParagraph"/>
              <w:spacing w:before="61"/>
              <w:ind w:left="136" w:right="129"/>
              <w:jc w:val="center"/>
              <w:rPr>
                <w:sz w:val="16"/>
              </w:rPr>
            </w:pPr>
            <w:r>
              <w:rPr>
                <w:sz w:val="16"/>
              </w:rPr>
              <w:t>4,1</w:t>
            </w:r>
          </w:p>
        </w:tc>
        <w:tc>
          <w:tcPr>
            <w:tcW w:w="439" w:type="dxa"/>
          </w:tcPr>
          <w:p w14:paraId="7BA31B80" w14:textId="77777777" w:rsidR="004678B8" w:rsidRDefault="00C43813">
            <w:pPr>
              <w:pStyle w:val="TableParagraph"/>
              <w:spacing w:before="61"/>
              <w:ind w:left="55" w:right="48"/>
              <w:jc w:val="center"/>
              <w:rPr>
                <w:sz w:val="16"/>
              </w:rPr>
            </w:pPr>
            <w:r>
              <w:rPr>
                <w:sz w:val="16"/>
              </w:rPr>
              <w:t>6,2</w:t>
            </w:r>
          </w:p>
        </w:tc>
        <w:tc>
          <w:tcPr>
            <w:tcW w:w="439" w:type="dxa"/>
          </w:tcPr>
          <w:p w14:paraId="3B6300DA" w14:textId="77777777" w:rsidR="004678B8" w:rsidRDefault="00C43813">
            <w:pPr>
              <w:pStyle w:val="TableParagraph"/>
              <w:spacing w:before="61"/>
              <w:ind w:left="60" w:right="48"/>
              <w:jc w:val="center"/>
              <w:rPr>
                <w:sz w:val="16"/>
              </w:rPr>
            </w:pPr>
            <w:r>
              <w:rPr>
                <w:sz w:val="16"/>
              </w:rPr>
              <w:t>28,3</w:t>
            </w:r>
          </w:p>
        </w:tc>
        <w:tc>
          <w:tcPr>
            <w:tcW w:w="514" w:type="dxa"/>
          </w:tcPr>
          <w:p w14:paraId="60246EB4" w14:textId="77777777" w:rsidR="004678B8" w:rsidRDefault="00C43813">
            <w:pPr>
              <w:pStyle w:val="TableParagraph"/>
              <w:spacing w:before="61"/>
              <w:ind w:left="137" w:right="127"/>
              <w:jc w:val="center"/>
              <w:rPr>
                <w:sz w:val="16"/>
              </w:rPr>
            </w:pPr>
            <w:r>
              <w:rPr>
                <w:sz w:val="16"/>
              </w:rPr>
              <w:t>5,7</w:t>
            </w:r>
          </w:p>
        </w:tc>
        <w:tc>
          <w:tcPr>
            <w:tcW w:w="442" w:type="dxa"/>
          </w:tcPr>
          <w:p w14:paraId="70B7E27A" w14:textId="77777777" w:rsidR="004678B8" w:rsidRDefault="00C43813">
            <w:pPr>
              <w:pStyle w:val="TableParagraph"/>
              <w:spacing w:before="61"/>
              <w:ind w:left="98" w:right="88"/>
              <w:jc w:val="center"/>
              <w:rPr>
                <w:sz w:val="16"/>
              </w:rPr>
            </w:pPr>
            <w:r>
              <w:rPr>
                <w:sz w:val="16"/>
              </w:rPr>
              <w:t>2,2</w:t>
            </w:r>
          </w:p>
        </w:tc>
        <w:tc>
          <w:tcPr>
            <w:tcW w:w="442" w:type="dxa"/>
          </w:tcPr>
          <w:p w14:paraId="59786285" w14:textId="77777777" w:rsidR="004678B8" w:rsidRDefault="00C43813">
            <w:pPr>
              <w:pStyle w:val="TableParagraph"/>
              <w:spacing w:before="61"/>
              <w:ind w:left="120"/>
              <w:rPr>
                <w:sz w:val="16"/>
              </w:rPr>
            </w:pPr>
            <w:r>
              <w:rPr>
                <w:sz w:val="16"/>
              </w:rPr>
              <w:t>9,8</w:t>
            </w:r>
          </w:p>
        </w:tc>
        <w:tc>
          <w:tcPr>
            <w:tcW w:w="442" w:type="dxa"/>
          </w:tcPr>
          <w:p w14:paraId="7A68806C" w14:textId="77777777" w:rsidR="004678B8" w:rsidRDefault="00C43813">
            <w:pPr>
              <w:pStyle w:val="TableParagraph"/>
              <w:spacing w:before="61"/>
              <w:ind w:left="98" w:right="90"/>
              <w:jc w:val="center"/>
              <w:rPr>
                <w:sz w:val="16"/>
              </w:rPr>
            </w:pPr>
            <w:r>
              <w:rPr>
                <w:sz w:val="16"/>
              </w:rPr>
              <w:t>4,3</w:t>
            </w:r>
          </w:p>
        </w:tc>
        <w:tc>
          <w:tcPr>
            <w:tcW w:w="440" w:type="dxa"/>
          </w:tcPr>
          <w:p w14:paraId="1613B5F5" w14:textId="77777777" w:rsidR="004678B8" w:rsidRDefault="00C43813">
            <w:pPr>
              <w:pStyle w:val="TableParagraph"/>
              <w:spacing w:before="61"/>
              <w:ind w:left="100" w:right="90"/>
              <w:jc w:val="center"/>
              <w:rPr>
                <w:sz w:val="16"/>
              </w:rPr>
            </w:pPr>
            <w:r>
              <w:rPr>
                <w:sz w:val="16"/>
              </w:rPr>
              <w:t>2,2</w:t>
            </w:r>
          </w:p>
        </w:tc>
        <w:tc>
          <w:tcPr>
            <w:tcW w:w="443" w:type="dxa"/>
          </w:tcPr>
          <w:p w14:paraId="0D384243" w14:textId="77777777" w:rsidR="004678B8" w:rsidRDefault="00C43813">
            <w:pPr>
              <w:pStyle w:val="TableParagraph"/>
              <w:spacing w:before="61"/>
              <w:ind w:left="99" w:right="94"/>
              <w:jc w:val="center"/>
              <w:rPr>
                <w:sz w:val="16"/>
              </w:rPr>
            </w:pPr>
            <w:r>
              <w:rPr>
                <w:sz w:val="16"/>
              </w:rPr>
              <w:t>2,0</w:t>
            </w:r>
          </w:p>
        </w:tc>
        <w:tc>
          <w:tcPr>
            <w:tcW w:w="442" w:type="dxa"/>
          </w:tcPr>
          <w:p w14:paraId="4252B80A" w14:textId="77777777" w:rsidR="004678B8" w:rsidRDefault="00C43813">
            <w:pPr>
              <w:pStyle w:val="TableParagraph"/>
              <w:spacing w:before="61"/>
              <w:ind w:left="95" w:right="91"/>
              <w:jc w:val="center"/>
              <w:rPr>
                <w:sz w:val="16"/>
              </w:rPr>
            </w:pPr>
            <w:r>
              <w:rPr>
                <w:sz w:val="16"/>
              </w:rPr>
              <w:t>4,1</w:t>
            </w:r>
          </w:p>
        </w:tc>
        <w:tc>
          <w:tcPr>
            <w:tcW w:w="442" w:type="dxa"/>
          </w:tcPr>
          <w:p w14:paraId="7A6B3E35" w14:textId="77777777" w:rsidR="004678B8" w:rsidRDefault="00C43813">
            <w:pPr>
              <w:pStyle w:val="TableParagraph"/>
              <w:spacing w:before="61"/>
              <w:ind w:left="95" w:right="91"/>
              <w:jc w:val="center"/>
              <w:rPr>
                <w:sz w:val="16"/>
              </w:rPr>
            </w:pPr>
            <w:r>
              <w:rPr>
                <w:sz w:val="16"/>
              </w:rPr>
              <w:t>3,5</w:t>
            </w:r>
          </w:p>
        </w:tc>
      </w:tr>
      <w:tr w:rsidR="004678B8" w14:paraId="06586779" w14:textId="77777777">
        <w:trPr>
          <w:trHeight w:val="316"/>
        </w:trPr>
        <w:tc>
          <w:tcPr>
            <w:tcW w:w="578" w:type="dxa"/>
          </w:tcPr>
          <w:p w14:paraId="188E0B4B" w14:textId="77777777" w:rsidR="004678B8" w:rsidRDefault="00C43813">
            <w:pPr>
              <w:pStyle w:val="TableParagraph"/>
              <w:spacing w:before="61"/>
              <w:ind w:left="46" w:right="40"/>
              <w:jc w:val="center"/>
              <w:rPr>
                <w:sz w:val="16"/>
              </w:rPr>
            </w:pPr>
            <w:r>
              <w:rPr>
                <w:sz w:val="16"/>
              </w:rPr>
              <w:t>2004</w:t>
            </w:r>
          </w:p>
        </w:tc>
        <w:tc>
          <w:tcPr>
            <w:tcW w:w="499" w:type="dxa"/>
          </w:tcPr>
          <w:p w14:paraId="1C53FD83" w14:textId="77777777" w:rsidR="004678B8" w:rsidRDefault="00C43813">
            <w:pPr>
              <w:pStyle w:val="TableParagraph"/>
              <w:spacing w:before="61"/>
              <w:ind w:left="50" w:right="39"/>
              <w:jc w:val="center"/>
              <w:rPr>
                <w:sz w:val="16"/>
              </w:rPr>
            </w:pPr>
            <w:r>
              <w:rPr>
                <w:sz w:val="16"/>
              </w:rPr>
              <w:t>100,0</w:t>
            </w:r>
          </w:p>
        </w:tc>
        <w:tc>
          <w:tcPr>
            <w:tcW w:w="437" w:type="dxa"/>
          </w:tcPr>
          <w:p w14:paraId="5D314615" w14:textId="77777777" w:rsidR="004678B8" w:rsidRDefault="00C43813">
            <w:pPr>
              <w:pStyle w:val="TableParagraph"/>
              <w:spacing w:before="61"/>
              <w:ind w:left="57" w:right="49"/>
              <w:jc w:val="center"/>
              <w:rPr>
                <w:sz w:val="16"/>
              </w:rPr>
            </w:pPr>
            <w:r>
              <w:rPr>
                <w:sz w:val="16"/>
              </w:rPr>
              <w:t>26,4</w:t>
            </w:r>
          </w:p>
        </w:tc>
        <w:tc>
          <w:tcPr>
            <w:tcW w:w="516" w:type="dxa"/>
          </w:tcPr>
          <w:p w14:paraId="465A7602" w14:textId="77777777" w:rsidR="004678B8" w:rsidRDefault="00C43813">
            <w:pPr>
              <w:pStyle w:val="TableParagraph"/>
              <w:spacing w:before="61"/>
              <w:ind w:left="136" w:right="129"/>
              <w:jc w:val="center"/>
              <w:rPr>
                <w:sz w:val="16"/>
              </w:rPr>
            </w:pPr>
            <w:r>
              <w:rPr>
                <w:sz w:val="16"/>
              </w:rPr>
              <w:t>4,3</w:t>
            </w:r>
          </w:p>
        </w:tc>
        <w:tc>
          <w:tcPr>
            <w:tcW w:w="439" w:type="dxa"/>
          </w:tcPr>
          <w:p w14:paraId="176E1786" w14:textId="77777777" w:rsidR="004678B8" w:rsidRDefault="00C43813">
            <w:pPr>
              <w:pStyle w:val="TableParagraph"/>
              <w:spacing w:before="61"/>
              <w:ind w:left="55" w:right="48"/>
              <w:jc w:val="center"/>
              <w:rPr>
                <w:sz w:val="16"/>
              </w:rPr>
            </w:pPr>
            <w:r>
              <w:rPr>
                <w:sz w:val="16"/>
              </w:rPr>
              <w:t>6,5</w:t>
            </w:r>
          </w:p>
        </w:tc>
        <w:tc>
          <w:tcPr>
            <w:tcW w:w="439" w:type="dxa"/>
          </w:tcPr>
          <w:p w14:paraId="75893FA0" w14:textId="77777777" w:rsidR="004678B8" w:rsidRDefault="00C43813">
            <w:pPr>
              <w:pStyle w:val="TableParagraph"/>
              <w:spacing w:before="61"/>
              <w:ind w:left="60" w:right="48"/>
              <w:jc w:val="center"/>
              <w:rPr>
                <w:sz w:val="16"/>
              </w:rPr>
            </w:pPr>
            <w:r>
              <w:rPr>
                <w:sz w:val="16"/>
              </w:rPr>
              <w:t>27,0</w:t>
            </w:r>
          </w:p>
        </w:tc>
        <w:tc>
          <w:tcPr>
            <w:tcW w:w="514" w:type="dxa"/>
          </w:tcPr>
          <w:p w14:paraId="2D5AD610" w14:textId="77777777" w:rsidR="004678B8" w:rsidRDefault="00C43813">
            <w:pPr>
              <w:pStyle w:val="TableParagraph"/>
              <w:spacing w:before="61"/>
              <w:ind w:left="137" w:right="127"/>
              <w:jc w:val="center"/>
              <w:rPr>
                <w:sz w:val="16"/>
              </w:rPr>
            </w:pPr>
            <w:r>
              <w:rPr>
                <w:sz w:val="16"/>
              </w:rPr>
              <w:t>6,6</w:t>
            </w:r>
          </w:p>
        </w:tc>
        <w:tc>
          <w:tcPr>
            <w:tcW w:w="442" w:type="dxa"/>
          </w:tcPr>
          <w:p w14:paraId="10D2DDE3" w14:textId="77777777" w:rsidR="004678B8" w:rsidRDefault="00C43813">
            <w:pPr>
              <w:pStyle w:val="TableParagraph"/>
              <w:spacing w:before="61"/>
              <w:ind w:left="98" w:right="88"/>
              <w:jc w:val="center"/>
              <w:rPr>
                <w:sz w:val="16"/>
              </w:rPr>
            </w:pPr>
            <w:r>
              <w:rPr>
                <w:sz w:val="16"/>
              </w:rPr>
              <w:t>2,2</w:t>
            </w:r>
          </w:p>
        </w:tc>
        <w:tc>
          <w:tcPr>
            <w:tcW w:w="442" w:type="dxa"/>
          </w:tcPr>
          <w:p w14:paraId="0496F82E" w14:textId="77777777" w:rsidR="004678B8" w:rsidRDefault="00C43813">
            <w:pPr>
              <w:pStyle w:val="TableParagraph"/>
              <w:spacing w:before="61"/>
              <w:ind w:left="120"/>
              <w:rPr>
                <w:sz w:val="16"/>
              </w:rPr>
            </w:pPr>
            <w:r>
              <w:rPr>
                <w:sz w:val="16"/>
              </w:rPr>
              <w:t>9,5</w:t>
            </w:r>
          </w:p>
        </w:tc>
        <w:tc>
          <w:tcPr>
            <w:tcW w:w="442" w:type="dxa"/>
          </w:tcPr>
          <w:p w14:paraId="2EBB9E5B" w14:textId="77777777" w:rsidR="004678B8" w:rsidRDefault="00C43813">
            <w:pPr>
              <w:pStyle w:val="TableParagraph"/>
              <w:spacing w:before="61"/>
              <w:ind w:left="98" w:right="90"/>
              <w:jc w:val="center"/>
              <w:rPr>
                <w:sz w:val="16"/>
              </w:rPr>
            </w:pPr>
            <w:r>
              <w:rPr>
                <w:sz w:val="16"/>
              </w:rPr>
              <w:t>4,5</w:t>
            </w:r>
          </w:p>
        </w:tc>
        <w:tc>
          <w:tcPr>
            <w:tcW w:w="440" w:type="dxa"/>
          </w:tcPr>
          <w:p w14:paraId="6EB6D1E3" w14:textId="77777777" w:rsidR="004678B8" w:rsidRDefault="00C43813">
            <w:pPr>
              <w:pStyle w:val="TableParagraph"/>
              <w:spacing w:before="61"/>
              <w:ind w:left="100" w:right="90"/>
              <w:jc w:val="center"/>
              <w:rPr>
                <w:sz w:val="16"/>
              </w:rPr>
            </w:pPr>
            <w:r>
              <w:rPr>
                <w:sz w:val="16"/>
              </w:rPr>
              <w:t>2,5</w:t>
            </w:r>
          </w:p>
        </w:tc>
        <w:tc>
          <w:tcPr>
            <w:tcW w:w="443" w:type="dxa"/>
          </w:tcPr>
          <w:p w14:paraId="769EE095" w14:textId="77777777" w:rsidR="004678B8" w:rsidRDefault="00C43813">
            <w:pPr>
              <w:pStyle w:val="TableParagraph"/>
              <w:spacing w:before="61"/>
              <w:ind w:left="99" w:right="94"/>
              <w:jc w:val="center"/>
              <w:rPr>
                <w:sz w:val="16"/>
              </w:rPr>
            </w:pPr>
            <w:r>
              <w:rPr>
                <w:sz w:val="16"/>
              </w:rPr>
              <w:t>2,1</w:t>
            </w:r>
          </w:p>
        </w:tc>
        <w:tc>
          <w:tcPr>
            <w:tcW w:w="442" w:type="dxa"/>
          </w:tcPr>
          <w:p w14:paraId="481A9C5B" w14:textId="77777777" w:rsidR="004678B8" w:rsidRDefault="00C43813">
            <w:pPr>
              <w:pStyle w:val="TableParagraph"/>
              <w:spacing w:before="61"/>
              <w:ind w:left="95" w:right="91"/>
              <w:jc w:val="center"/>
              <w:rPr>
                <w:sz w:val="16"/>
              </w:rPr>
            </w:pPr>
            <w:r>
              <w:rPr>
                <w:sz w:val="16"/>
              </w:rPr>
              <w:t>4,5</w:t>
            </w:r>
          </w:p>
        </w:tc>
        <w:tc>
          <w:tcPr>
            <w:tcW w:w="442" w:type="dxa"/>
          </w:tcPr>
          <w:p w14:paraId="3FED1C03" w14:textId="77777777" w:rsidR="004678B8" w:rsidRDefault="00C43813">
            <w:pPr>
              <w:pStyle w:val="TableParagraph"/>
              <w:spacing w:before="61"/>
              <w:ind w:left="95" w:right="91"/>
              <w:jc w:val="center"/>
              <w:rPr>
                <w:sz w:val="16"/>
              </w:rPr>
            </w:pPr>
            <w:r>
              <w:rPr>
                <w:sz w:val="16"/>
              </w:rPr>
              <w:t>3,9</w:t>
            </w:r>
          </w:p>
        </w:tc>
      </w:tr>
      <w:tr w:rsidR="004678B8" w14:paraId="45D7AEAA" w14:textId="77777777">
        <w:trPr>
          <w:trHeight w:val="318"/>
        </w:trPr>
        <w:tc>
          <w:tcPr>
            <w:tcW w:w="578" w:type="dxa"/>
          </w:tcPr>
          <w:p w14:paraId="08865245" w14:textId="77777777" w:rsidR="004678B8" w:rsidRDefault="00C43813">
            <w:pPr>
              <w:pStyle w:val="TableParagraph"/>
              <w:spacing w:before="61"/>
              <w:ind w:left="46" w:right="40"/>
              <w:jc w:val="center"/>
              <w:rPr>
                <w:sz w:val="16"/>
              </w:rPr>
            </w:pPr>
            <w:r>
              <w:rPr>
                <w:sz w:val="16"/>
              </w:rPr>
              <w:t>2005</w:t>
            </w:r>
          </w:p>
        </w:tc>
        <w:tc>
          <w:tcPr>
            <w:tcW w:w="499" w:type="dxa"/>
          </w:tcPr>
          <w:p w14:paraId="240ED538" w14:textId="77777777" w:rsidR="004678B8" w:rsidRDefault="00C43813">
            <w:pPr>
              <w:pStyle w:val="TableParagraph"/>
              <w:spacing w:before="61"/>
              <w:ind w:left="50" w:right="39"/>
              <w:jc w:val="center"/>
              <w:rPr>
                <w:sz w:val="16"/>
              </w:rPr>
            </w:pPr>
            <w:r>
              <w:rPr>
                <w:sz w:val="16"/>
              </w:rPr>
              <w:t>100,0</w:t>
            </w:r>
          </w:p>
        </w:tc>
        <w:tc>
          <w:tcPr>
            <w:tcW w:w="437" w:type="dxa"/>
          </w:tcPr>
          <w:p w14:paraId="68168900" w14:textId="77777777" w:rsidR="004678B8" w:rsidRDefault="00C43813">
            <w:pPr>
              <w:pStyle w:val="TableParagraph"/>
              <w:spacing w:before="61"/>
              <w:ind w:left="57" w:right="49"/>
              <w:jc w:val="center"/>
              <w:rPr>
                <w:sz w:val="16"/>
              </w:rPr>
            </w:pPr>
            <w:r>
              <w:rPr>
                <w:sz w:val="16"/>
              </w:rPr>
              <w:t>24,9</w:t>
            </w:r>
          </w:p>
        </w:tc>
        <w:tc>
          <w:tcPr>
            <w:tcW w:w="516" w:type="dxa"/>
          </w:tcPr>
          <w:p w14:paraId="4392C607" w14:textId="77777777" w:rsidR="004678B8" w:rsidRDefault="00C43813">
            <w:pPr>
              <w:pStyle w:val="TableParagraph"/>
              <w:spacing w:before="61"/>
              <w:ind w:left="136" w:right="129"/>
              <w:jc w:val="center"/>
              <w:rPr>
                <w:sz w:val="16"/>
              </w:rPr>
            </w:pPr>
            <w:r>
              <w:rPr>
                <w:sz w:val="16"/>
              </w:rPr>
              <w:t>4,1</w:t>
            </w:r>
          </w:p>
        </w:tc>
        <w:tc>
          <w:tcPr>
            <w:tcW w:w="439" w:type="dxa"/>
          </w:tcPr>
          <w:p w14:paraId="70C3CC23" w14:textId="77777777" w:rsidR="004678B8" w:rsidRDefault="00C43813">
            <w:pPr>
              <w:pStyle w:val="TableParagraph"/>
              <w:spacing w:before="61"/>
              <w:ind w:left="55" w:right="48"/>
              <w:jc w:val="center"/>
              <w:rPr>
                <w:sz w:val="16"/>
              </w:rPr>
            </w:pPr>
            <w:r>
              <w:rPr>
                <w:sz w:val="16"/>
              </w:rPr>
              <w:t>6,2</w:t>
            </w:r>
          </w:p>
        </w:tc>
        <w:tc>
          <w:tcPr>
            <w:tcW w:w="439" w:type="dxa"/>
          </w:tcPr>
          <w:p w14:paraId="227B5380" w14:textId="77777777" w:rsidR="004678B8" w:rsidRDefault="00C43813">
            <w:pPr>
              <w:pStyle w:val="TableParagraph"/>
              <w:spacing w:before="61"/>
              <w:ind w:left="60" w:right="48"/>
              <w:jc w:val="center"/>
              <w:rPr>
                <w:sz w:val="16"/>
              </w:rPr>
            </w:pPr>
            <w:r>
              <w:rPr>
                <w:sz w:val="16"/>
              </w:rPr>
              <w:t>25,9</w:t>
            </w:r>
          </w:p>
        </w:tc>
        <w:tc>
          <w:tcPr>
            <w:tcW w:w="514" w:type="dxa"/>
          </w:tcPr>
          <w:p w14:paraId="703F27D8" w14:textId="77777777" w:rsidR="004678B8" w:rsidRDefault="00C43813">
            <w:pPr>
              <w:pStyle w:val="TableParagraph"/>
              <w:spacing w:before="61"/>
              <w:ind w:left="137" w:right="127"/>
              <w:jc w:val="center"/>
              <w:rPr>
                <w:sz w:val="16"/>
              </w:rPr>
            </w:pPr>
            <w:r>
              <w:rPr>
                <w:sz w:val="16"/>
              </w:rPr>
              <w:t>6,8</w:t>
            </w:r>
          </w:p>
        </w:tc>
        <w:tc>
          <w:tcPr>
            <w:tcW w:w="442" w:type="dxa"/>
          </w:tcPr>
          <w:p w14:paraId="41E87B36" w14:textId="77777777" w:rsidR="004678B8" w:rsidRDefault="00C43813">
            <w:pPr>
              <w:pStyle w:val="TableParagraph"/>
              <w:spacing w:before="61"/>
              <w:ind w:left="98" w:right="88"/>
              <w:jc w:val="center"/>
              <w:rPr>
                <w:sz w:val="16"/>
              </w:rPr>
            </w:pPr>
            <w:r>
              <w:rPr>
                <w:sz w:val="16"/>
              </w:rPr>
              <w:t>2,2</w:t>
            </w:r>
          </w:p>
        </w:tc>
        <w:tc>
          <w:tcPr>
            <w:tcW w:w="442" w:type="dxa"/>
          </w:tcPr>
          <w:p w14:paraId="0ECB9645" w14:textId="77777777" w:rsidR="004678B8" w:rsidRDefault="00C43813">
            <w:pPr>
              <w:pStyle w:val="TableParagraph"/>
              <w:spacing w:before="61"/>
              <w:ind w:left="79"/>
              <w:rPr>
                <w:sz w:val="16"/>
              </w:rPr>
            </w:pPr>
            <w:r>
              <w:rPr>
                <w:sz w:val="16"/>
              </w:rPr>
              <w:t>12,6</w:t>
            </w:r>
          </w:p>
        </w:tc>
        <w:tc>
          <w:tcPr>
            <w:tcW w:w="442" w:type="dxa"/>
          </w:tcPr>
          <w:p w14:paraId="33508BC4" w14:textId="77777777" w:rsidR="004678B8" w:rsidRDefault="00C43813">
            <w:pPr>
              <w:pStyle w:val="TableParagraph"/>
              <w:spacing w:before="61"/>
              <w:ind w:left="98" w:right="90"/>
              <w:jc w:val="center"/>
              <w:rPr>
                <w:sz w:val="16"/>
              </w:rPr>
            </w:pPr>
            <w:r>
              <w:rPr>
                <w:sz w:val="16"/>
              </w:rPr>
              <w:t>4,3</w:t>
            </w:r>
          </w:p>
        </w:tc>
        <w:tc>
          <w:tcPr>
            <w:tcW w:w="440" w:type="dxa"/>
          </w:tcPr>
          <w:p w14:paraId="340EA89C" w14:textId="77777777" w:rsidR="004678B8" w:rsidRDefault="00C43813">
            <w:pPr>
              <w:pStyle w:val="TableParagraph"/>
              <w:spacing w:before="61"/>
              <w:ind w:left="100" w:right="90"/>
              <w:jc w:val="center"/>
              <w:rPr>
                <w:sz w:val="16"/>
              </w:rPr>
            </w:pPr>
            <w:r>
              <w:rPr>
                <w:sz w:val="16"/>
              </w:rPr>
              <w:t>2,5</w:t>
            </w:r>
          </w:p>
        </w:tc>
        <w:tc>
          <w:tcPr>
            <w:tcW w:w="443" w:type="dxa"/>
          </w:tcPr>
          <w:p w14:paraId="31672A4F" w14:textId="77777777" w:rsidR="004678B8" w:rsidRDefault="00C43813">
            <w:pPr>
              <w:pStyle w:val="TableParagraph"/>
              <w:spacing w:before="61"/>
              <w:ind w:left="99" w:right="94"/>
              <w:jc w:val="center"/>
              <w:rPr>
                <w:sz w:val="16"/>
              </w:rPr>
            </w:pPr>
            <w:r>
              <w:rPr>
                <w:sz w:val="16"/>
              </w:rPr>
              <w:t>1,9</w:t>
            </w:r>
          </w:p>
        </w:tc>
        <w:tc>
          <w:tcPr>
            <w:tcW w:w="442" w:type="dxa"/>
          </w:tcPr>
          <w:p w14:paraId="5DCEF708" w14:textId="77777777" w:rsidR="004678B8" w:rsidRDefault="00C43813">
            <w:pPr>
              <w:pStyle w:val="TableParagraph"/>
              <w:spacing w:before="61"/>
              <w:ind w:left="95" w:right="91"/>
              <w:jc w:val="center"/>
              <w:rPr>
                <w:sz w:val="16"/>
              </w:rPr>
            </w:pPr>
            <w:r>
              <w:rPr>
                <w:sz w:val="16"/>
              </w:rPr>
              <w:t>4,4</w:t>
            </w:r>
          </w:p>
        </w:tc>
        <w:tc>
          <w:tcPr>
            <w:tcW w:w="442" w:type="dxa"/>
          </w:tcPr>
          <w:p w14:paraId="67E7E20B" w14:textId="77777777" w:rsidR="004678B8" w:rsidRDefault="00C43813">
            <w:pPr>
              <w:pStyle w:val="TableParagraph"/>
              <w:spacing w:before="61"/>
              <w:ind w:left="95" w:right="91"/>
              <w:jc w:val="center"/>
              <w:rPr>
                <w:sz w:val="16"/>
              </w:rPr>
            </w:pPr>
            <w:r>
              <w:rPr>
                <w:sz w:val="16"/>
              </w:rPr>
              <w:t>4,1</w:t>
            </w:r>
          </w:p>
        </w:tc>
      </w:tr>
      <w:tr w:rsidR="004678B8" w14:paraId="5E506B7E" w14:textId="77777777">
        <w:trPr>
          <w:trHeight w:val="318"/>
        </w:trPr>
        <w:tc>
          <w:tcPr>
            <w:tcW w:w="578" w:type="dxa"/>
          </w:tcPr>
          <w:p w14:paraId="7E549475" w14:textId="77777777" w:rsidR="004678B8" w:rsidRDefault="00C43813">
            <w:pPr>
              <w:pStyle w:val="TableParagraph"/>
              <w:spacing w:before="61"/>
              <w:ind w:left="46" w:right="40"/>
              <w:jc w:val="center"/>
              <w:rPr>
                <w:sz w:val="16"/>
              </w:rPr>
            </w:pPr>
            <w:r>
              <w:rPr>
                <w:sz w:val="16"/>
              </w:rPr>
              <w:t>2006</w:t>
            </w:r>
          </w:p>
        </w:tc>
        <w:tc>
          <w:tcPr>
            <w:tcW w:w="499" w:type="dxa"/>
          </w:tcPr>
          <w:p w14:paraId="0DD05181" w14:textId="77777777" w:rsidR="004678B8" w:rsidRDefault="00C43813">
            <w:pPr>
              <w:pStyle w:val="TableParagraph"/>
              <w:spacing w:before="61"/>
              <w:ind w:left="50" w:right="39"/>
              <w:jc w:val="center"/>
              <w:rPr>
                <w:sz w:val="16"/>
              </w:rPr>
            </w:pPr>
            <w:r>
              <w:rPr>
                <w:sz w:val="16"/>
              </w:rPr>
              <w:t>100,0</w:t>
            </w:r>
          </w:p>
        </w:tc>
        <w:tc>
          <w:tcPr>
            <w:tcW w:w="437" w:type="dxa"/>
          </w:tcPr>
          <w:p w14:paraId="0BD3853A" w14:textId="77777777" w:rsidR="004678B8" w:rsidRDefault="00C43813">
            <w:pPr>
              <w:pStyle w:val="TableParagraph"/>
              <w:spacing w:before="61"/>
              <w:ind w:left="57" w:right="49"/>
              <w:jc w:val="center"/>
              <w:rPr>
                <w:sz w:val="16"/>
              </w:rPr>
            </w:pPr>
            <w:r>
              <w:rPr>
                <w:sz w:val="16"/>
              </w:rPr>
              <w:t>24,8</w:t>
            </w:r>
          </w:p>
        </w:tc>
        <w:tc>
          <w:tcPr>
            <w:tcW w:w="516" w:type="dxa"/>
          </w:tcPr>
          <w:p w14:paraId="4CAAC0DC" w14:textId="77777777" w:rsidR="004678B8" w:rsidRDefault="00C43813">
            <w:pPr>
              <w:pStyle w:val="TableParagraph"/>
              <w:spacing w:before="61"/>
              <w:ind w:left="136" w:right="129"/>
              <w:jc w:val="center"/>
              <w:rPr>
                <w:sz w:val="16"/>
              </w:rPr>
            </w:pPr>
            <w:r>
              <w:rPr>
                <w:sz w:val="16"/>
              </w:rPr>
              <w:t>4,1</w:t>
            </w:r>
          </w:p>
        </w:tc>
        <w:tc>
          <w:tcPr>
            <w:tcW w:w="439" w:type="dxa"/>
          </w:tcPr>
          <w:p w14:paraId="4DB59A01" w14:textId="77777777" w:rsidR="004678B8" w:rsidRDefault="00C43813">
            <w:pPr>
              <w:pStyle w:val="TableParagraph"/>
              <w:spacing w:before="61"/>
              <w:ind w:left="55" w:right="48"/>
              <w:jc w:val="center"/>
              <w:rPr>
                <w:sz w:val="16"/>
              </w:rPr>
            </w:pPr>
            <w:r>
              <w:rPr>
                <w:sz w:val="16"/>
              </w:rPr>
              <w:t>5,9</w:t>
            </w:r>
          </w:p>
        </w:tc>
        <w:tc>
          <w:tcPr>
            <w:tcW w:w="439" w:type="dxa"/>
          </w:tcPr>
          <w:p w14:paraId="4AE1E949" w14:textId="77777777" w:rsidR="004678B8" w:rsidRDefault="00C43813">
            <w:pPr>
              <w:pStyle w:val="TableParagraph"/>
              <w:spacing w:before="61"/>
              <w:ind w:left="60" w:right="48"/>
              <w:jc w:val="center"/>
              <w:rPr>
                <w:sz w:val="16"/>
              </w:rPr>
            </w:pPr>
            <w:r>
              <w:rPr>
                <w:sz w:val="16"/>
              </w:rPr>
              <w:t>27,2</w:t>
            </w:r>
          </w:p>
        </w:tc>
        <w:tc>
          <w:tcPr>
            <w:tcW w:w="514" w:type="dxa"/>
          </w:tcPr>
          <w:p w14:paraId="57BF75F3" w14:textId="77777777" w:rsidR="004678B8" w:rsidRDefault="00C43813">
            <w:pPr>
              <w:pStyle w:val="TableParagraph"/>
              <w:spacing w:before="61"/>
              <w:ind w:left="137" w:right="127"/>
              <w:jc w:val="center"/>
              <w:rPr>
                <w:sz w:val="16"/>
              </w:rPr>
            </w:pPr>
            <w:r>
              <w:rPr>
                <w:sz w:val="16"/>
              </w:rPr>
              <w:t>6,2</w:t>
            </w:r>
          </w:p>
        </w:tc>
        <w:tc>
          <w:tcPr>
            <w:tcW w:w="442" w:type="dxa"/>
          </w:tcPr>
          <w:p w14:paraId="671CE2B6" w14:textId="77777777" w:rsidR="004678B8" w:rsidRDefault="00C43813">
            <w:pPr>
              <w:pStyle w:val="TableParagraph"/>
              <w:spacing w:before="61"/>
              <w:ind w:left="98" w:right="88"/>
              <w:jc w:val="center"/>
              <w:rPr>
                <w:sz w:val="16"/>
              </w:rPr>
            </w:pPr>
            <w:r>
              <w:rPr>
                <w:sz w:val="16"/>
              </w:rPr>
              <w:t>2,2</w:t>
            </w:r>
          </w:p>
        </w:tc>
        <w:tc>
          <w:tcPr>
            <w:tcW w:w="442" w:type="dxa"/>
          </w:tcPr>
          <w:p w14:paraId="5A324E7C" w14:textId="77777777" w:rsidR="004678B8" w:rsidRDefault="00C43813">
            <w:pPr>
              <w:pStyle w:val="TableParagraph"/>
              <w:spacing w:before="61"/>
              <w:ind w:left="79"/>
              <w:rPr>
                <w:sz w:val="16"/>
              </w:rPr>
            </w:pPr>
            <w:r>
              <w:rPr>
                <w:sz w:val="16"/>
              </w:rPr>
              <w:t>13,1</w:t>
            </w:r>
          </w:p>
        </w:tc>
        <w:tc>
          <w:tcPr>
            <w:tcW w:w="442" w:type="dxa"/>
          </w:tcPr>
          <w:p w14:paraId="56F9DA3D" w14:textId="77777777" w:rsidR="004678B8" w:rsidRDefault="00C43813">
            <w:pPr>
              <w:pStyle w:val="TableParagraph"/>
              <w:spacing w:before="61"/>
              <w:ind w:left="98" w:right="90"/>
              <w:jc w:val="center"/>
              <w:rPr>
                <w:sz w:val="16"/>
              </w:rPr>
            </w:pPr>
            <w:r>
              <w:rPr>
                <w:sz w:val="16"/>
              </w:rPr>
              <w:t>4,2</w:t>
            </w:r>
          </w:p>
        </w:tc>
        <w:tc>
          <w:tcPr>
            <w:tcW w:w="440" w:type="dxa"/>
          </w:tcPr>
          <w:p w14:paraId="4A364547" w14:textId="77777777" w:rsidR="004678B8" w:rsidRDefault="00C43813">
            <w:pPr>
              <w:pStyle w:val="TableParagraph"/>
              <w:spacing w:before="61"/>
              <w:ind w:left="100" w:right="90"/>
              <w:jc w:val="center"/>
              <w:rPr>
                <w:sz w:val="16"/>
              </w:rPr>
            </w:pPr>
            <w:r>
              <w:rPr>
                <w:sz w:val="16"/>
              </w:rPr>
              <w:t>2,2</w:t>
            </w:r>
          </w:p>
        </w:tc>
        <w:tc>
          <w:tcPr>
            <w:tcW w:w="443" w:type="dxa"/>
          </w:tcPr>
          <w:p w14:paraId="1F0C9CF2" w14:textId="77777777" w:rsidR="004678B8" w:rsidRDefault="00C43813">
            <w:pPr>
              <w:pStyle w:val="TableParagraph"/>
              <w:spacing w:before="61"/>
              <w:ind w:left="99" w:right="94"/>
              <w:jc w:val="center"/>
              <w:rPr>
                <w:sz w:val="16"/>
              </w:rPr>
            </w:pPr>
            <w:r>
              <w:rPr>
                <w:sz w:val="16"/>
              </w:rPr>
              <w:t>2,1</w:t>
            </w:r>
          </w:p>
        </w:tc>
        <w:tc>
          <w:tcPr>
            <w:tcW w:w="442" w:type="dxa"/>
          </w:tcPr>
          <w:p w14:paraId="41EDB5D3" w14:textId="77777777" w:rsidR="004678B8" w:rsidRDefault="00C43813">
            <w:pPr>
              <w:pStyle w:val="TableParagraph"/>
              <w:spacing w:before="61"/>
              <w:ind w:left="95" w:right="91"/>
              <w:jc w:val="center"/>
              <w:rPr>
                <w:sz w:val="16"/>
              </w:rPr>
            </w:pPr>
            <w:r>
              <w:rPr>
                <w:sz w:val="16"/>
              </w:rPr>
              <w:t>4,2</w:t>
            </w:r>
          </w:p>
        </w:tc>
        <w:tc>
          <w:tcPr>
            <w:tcW w:w="442" w:type="dxa"/>
          </w:tcPr>
          <w:p w14:paraId="5765252F" w14:textId="77777777" w:rsidR="004678B8" w:rsidRDefault="00C43813">
            <w:pPr>
              <w:pStyle w:val="TableParagraph"/>
              <w:spacing w:before="61"/>
              <w:ind w:left="95" w:right="91"/>
              <w:jc w:val="center"/>
              <w:rPr>
                <w:sz w:val="16"/>
              </w:rPr>
            </w:pPr>
            <w:r>
              <w:rPr>
                <w:sz w:val="16"/>
              </w:rPr>
              <w:t>4,0</w:t>
            </w:r>
          </w:p>
        </w:tc>
      </w:tr>
      <w:tr w:rsidR="004678B8" w14:paraId="4ABC51F6" w14:textId="77777777">
        <w:trPr>
          <w:trHeight w:val="336"/>
        </w:trPr>
        <w:tc>
          <w:tcPr>
            <w:tcW w:w="578" w:type="dxa"/>
          </w:tcPr>
          <w:p w14:paraId="4E389E6F" w14:textId="77777777" w:rsidR="004678B8" w:rsidRDefault="00C43813">
            <w:pPr>
              <w:pStyle w:val="TableParagraph"/>
              <w:spacing w:before="67"/>
              <w:ind w:left="50" w:right="40"/>
              <w:jc w:val="center"/>
              <w:rPr>
                <w:sz w:val="10"/>
              </w:rPr>
            </w:pPr>
            <w:r>
              <w:rPr>
                <w:sz w:val="16"/>
              </w:rPr>
              <w:t>2007</w:t>
            </w:r>
            <w:r>
              <w:rPr>
                <w:position w:val="6"/>
                <w:sz w:val="10"/>
              </w:rPr>
              <w:t>(1)</w:t>
            </w:r>
          </w:p>
        </w:tc>
        <w:tc>
          <w:tcPr>
            <w:tcW w:w="499" w:type="dxa"/>
          </w:tcPr>
          <w:p w14:paraId="6D22E41C" w14:textId="77777777" w:rsidR="004678B8" w:rsidRDefault="00C43813">
            <w:pPr>
              <w:pStyle w:val="TableParagraph"/>
              <w:spacing w:before="71"/>
              <w:ind w:left="50" w:right="39"/>
              <w:jc w:val="center"/>
              <w:rPr>
                <w:sz w:val="16"/>
              </w:rPr>
            </w:pPr>
            <w:r>
              <w:rPr>
                <w:sz w:val="16"/>
              </w:rPr>
              <w:t>100,0</w:t>
            </w:r>
          </w:p>
        </w:tc>
        <w:tc>
          <w:tcPr>
            <w:tcW w:w="437" w:type="dxa"/>
          </w:tcPr>
          <w:p w14:paraId="6E95F391" w14:textId="77777777" w:rsidR="004678B8" w:rsidRDefault="00C43813">
            <w:pPr>
              <w:pStyle w:val="TableParagraph"/>
              <w:spacing w:before="71"/>
              <w:ind w:left="57" w:right="49"/>
              <w:jc w:val="center"/>
              <w:rPr>
                <w:sz w:val="16"/>
              </w:rPr>
            </w:pPr>
            <w:r>
              <w:rPr>
                <w:sz w:val="16"/>
              </w:rPr>
              <w:t>23,6</w:t>
            </w:r>
          </w:p>
        </w:tc>
        <w:tc>
          <w:tcPr>
            <w:tcW w:w="516" w:type="dxa"/>
          </w:tcPr>
          <w:p w14:paraId="09ADE303" w14:textId="77777777" w:rsidR="004678B8" w:rsidRDefault="00C43813">
            <w:pPr>
              <w:pStyle w:val="TableParagraph"/>
              <w:spacing w:before="71"/>
              <w:ind w:left="136" w:right="129"/>
              <w:jc w:val="center"/>
              <w:rPr>
                <w:sz w:val="16"/>
              </w:rPr>
            </w:pPr>
            <w:r>
              <w:rPr>
                <w:sz w:val="16"/>
              </w:rPr>
              <w:t>4,3</w:t>
            </w:r>
          </w:p>
        </w:tc>
        <w:tc>
          <w:tcPr>
            <w:tcW w:w="439" w:type="dxa"/>
          </w:tcPr>
          <w:p w14:paraId="6EEA9BC4" w14:textId="77777777" w:rsidR="004678B8" w:rsidRDefault="00C43813">
            <w:pPr>
              <w:pStyle w:val="TableParagraph"/>
              <w:spacing w:before="71"/>
              <w:ind w:left="55" w:right="48"/>
              <w:jc w:val="center"/>
              <w:rPr>
                <w:sz w:val="16"/>
              </w:rPr>
            </w:pPr>
            <w:r>
              <w:rPr>
                <w:sz w:val="16"/>
              </w:rPr>
              <w:t>5,9</w:t>
            </w:r>
          </w:p>
        </w:tc>
        <w:tc>
          <w:tcPr>
            <w:tcW w:w="439" w:type="dxa"/>
          </w:tcPr>
          <w:p w14:paraId="39669874" w14:textId="77777777" w:rsidR="004678B8" w:rsidRDefault="00C43813">
            <w:pPr>
              <w:pStyle w:val="TableParagraph"/>
              <w:spacing w:before="71"/>
              <w:ind w:left="60" w:right="48"/>
              <w:jc w:val="center"/>
              <w:rPr>
                <w:sz w:val="16"/>
              </w:rPr>
            </w:pPr>
            <w:r>
              <w:rPr>
                <w:sz w:val="16"/>
              </w:rPr>
              <w:t>28,9</w:t>
            </w:r>
          </w:p>
        </w:tc>
        <w:tc>
          <w:tcPr>
            <w:tcW w:w="514" w:type="dxa"/>
          </w:tcPr>
          <w:p w14:paraId="2FF3637F" w14:textId="77777777" w:rsidR="004678B8" w:rsidRDefault="00C43813">
            <w:pPr>
              <w:pStyle w:val="TableParagraph"/>
              <w:spacing w:before="71"/>
              <w:ind w:left="137" w:right="127"/>
              <w:jc w:val="center"/>
              <w:rPr>
                <w:sz w:val="16"/>
              </w:rPr>
            </w:pPr>
            <w:r>
              <w:rPr>
                <w:sz w:val="16"/>
              </w:rPr>
              <w:t>5,9</w:t>
            </w:r>
          </w:p>
        </w:tc>
        <w:tc>
          <w:tcPr>
            <w:tcW w:w="442" w:type="dxa"/>
          </w:tcPr>
          <w:p w14:paraId="273CD24F" w14:textId="77777777" w:rsidR="004678B8" w:rsidRDefault="00C43813">
            <w:pPr>
              <w:pStyle w:val="TableParagraph"/>
              <w:spacing w:before="71"/>
              <w:ind w:left="98" w:right="88"/>
              <w:jc w:val="center"/>
              <w:rPr>
                <w:sz w:val="16"/>
              </w:rPr>
            </w:pPr>
            <w:r>
              <w:rPr>
                <w:sz w:val="16"/>
              </w:rPr>
              <w:t>2,4</w:t>
            </w:r>
          </w:p>
        </w:tc>
        <w:tc>
          <w:tcPr>
            <w:tcW w:w="442" w:type="dxa"/>
          </w:tcPr>
          <w:p w14:paraId="635CEC00" w14:textId="77777777" w:rsidR="004678B8" w:rsidRDefault="00C43813">
            <w:pPr>
              <w:pStyle w:val="TableParagraph"/>
              <w:spacing w:before="71"/>
              <w:ind w:left="79"/>
              <w:rPr>
                <w:sz w:val="16"/>
              </w:rPr>
            </w:pPr>
            <w:r>
              <w:rPr>
                <w:sz w:val="16"/>
              </w:rPr>
              <w:t>11,1</w:t>
            </w:r>
          </w:p>
        </w:tc>
        <w:tc>
          <w:tcPr>
            <w:tcW w:w="442" w:type="dxa"/>
          </w:tcPr>
          <w:p w14:paraId="7ED6AAE4" w14:textId="77777777" w:rsidR="004678B8" w:rsidRDefault="00C43813">
            <w:pPr>
              <w:pStyle w:val="TableParagraph"/>
              <w:spacing w:before="71"/>
              <w:ind w:left="98" w:right="90"/>
              <w:jc w:val="center"/>
              <w:rPr>
                <w:sz w:val="16"/>
              </w:rPr>
            </w:pPr>
            <w:r>
              <w:rPr>
                <w:sz w:val="16"/>
              </w:rPr>
              <w:t>4,5</w:t>
            </w:r>
          </w:p>
        </w:tc>
        <w:tc>
          <w:tcPr>
            <w:tcW w:w="440" w:type="dxa"/>
          </w:tcPr>
          <w:p w14:paraId="0C66E671" w14:textId="77777777" w:rsidR="004678B8" w:rsidRDefault="00C43813">
            <w:pPr>
              <w:pStyle w:val="TableParagraph"/>
              <w:spacing w:before="71"/>
              <w:ind w:left="100" w:right="90"/>
              <w:jc w:val="center"/>
              <w:rPr>
                <w:sz w:val="16"/>
              </w:rPr>
            </w:pPr>
            <w:r>
              <w:rPr>
                <w:sz w:val="16"/>
              </w:rPr>
              <w:t>2,1</w:t>
            </w:r>
          </w:p>
        </w:tc>
        <w:tc>
          <w:tcPr>
            <w:tcW w:w="443" w:type="dxa"/>
          </w:tcPr>
          <w:p w14:paraId="62A32908" w14:textId="77777777" w:rsidR="004678B8" w:rsidRDefault="00C43813">
            <w:pPr>
              <w:pStyle w:val="TableParagraph"/>
              <w:spacing w:before="71"/>
              <w:ind w:left="99" w:right="94"/>
              <w:jc w:val="center"/>
              <w:rPr>
                <w:sz w:val="16"/>
              </w:rPr>
            </w:pPr>
            <w:r>
              <w:rPr>
                <w:sz w:val="16"/>
              </w:rPr>
              <w:t>2,5</w:t>
            </w:r>
          </w:p>
        </w:tc>
        <w:tc>
          <w:tcPr>
            <w:tcW w:w="442" w:type="dxa"/>
          </w:tcPr>
          <w:p w14:paraId="286A09A6" w14:textId="77777777" w:rsidR="004678B8" w:rsidRDefault="00C43813">
            <w:pPr>
              <w:pStyle w:val="TableParagraph"/>
              <w:spacing w:before="71"/>
              <w:ind w:left="95" w:right="91"/>
              <w:jc w:val="center"/>
              <w:rPr>
                <w:sz w:val="16"/>
              </w:rPr>
            </w:pPr>
            <w:r>
              <w:rPr>
                <w:sz w:val="16"/>
              </w:rPr>
              <w:t>4,5</w:t>
            </w:r>
          </w:p>
        </w:tc>
        <w:tc>
          <w:tcPr>
            <w:tcW w:w="442" w:type="dxa"/>
          </w:tcPr>
          <w:p w14:paraId="0700F4CF" w14:textId="77777777" w:rsidR="004678B8" w:rsidRDefault="00C43813">
            <w:pPr>
              <w:pStyle w:val="TableParagraph"/>
              <w:spacing w:before="71"/>
              <w:ind w:left="95" w:right="91"/>
              <w:jc w:val="center"/>
              <w:rPr>
                <w:sz w:val="16"/>
              </w:rPr>
            </w:pPr>
            <w:r>
              <w:rPr>
                <w:sz w:val="16"/>
              </w:rPr>
              <w:t>4,2</w:t>
            </w:r>
          </w:p>
        </w:tc>
      </w:tr>
      <w:tr w:rsidR="004678B8" w14:paraId="390B4351" w14:textId="77777777">
        <w:trPr>
          <w:trHeight w:val="318"/>
        </w:trPr>
        <w:tc>
          <w:tcPr>
            <w:tcW w:w="578" w:type="dxa"/>
          </w:tcPr>
          <w:p w14:paraId="35A11D04" w14:textId="77777777" w:rsidR="004678B8" w:rsidRDefault="00C43813">
            <w:pPr>
              <w:pStyle w:val="TableParagraph"/>
              <w:spacing w:before="61"/>
              <w:ind w:left="46" w:right="40"/>
              <w:jc w:val="center"/>
              <w:rPr>
                <w:sz w:val="16"/>
              </w:rPr>
            </w:pPr>
            <w:r>
              <w:rPr>
                <w:sz w:val="16"/>
              </w:rPr>
              <w:t>2008</w:t>
            </w:r>
          </w:p>
        </w:tc>
        <w:tc>
          <w:tcPr>
            <w:tcW w:w="499" w:type="dxa"/>
          </w:tcPr>
          <w:p w14:paraId="00E2E358" w14:textId="77777777" w:rsidR="004678B8" w:rsidRDefault="00C43813">
            <w:pPr>
              <w:pStyle w:val="TableParagraph"/>
              <w:spacing w:before="61"/>
              <w:ind w:left="50" w:right="39"/>
              <w:jc w:val="center"/>
              <w:rPr>
                <w:sz w:val="16"/>
              </w:rPr>
            </w:pPr>
            <w:r>
              <w:rPr>
                <w:sz w:val="16"/>
              </w:rPr>
              <w:t>100,0</w:t>
            </w:r>
          </w:p>
        </w:tc>
        <w:tc>
          <w:tcPr>
            <w:tcW w:w="437" w:type="dxa"/>
          </w:tcPr>
          <w:p w14:paraId="1B3865FC" w14:textId="77777777" w:rsidR="004678B8" w:rsidRDefault="00C43813">
            <w:pPr>
              <w:pStyle w:val="TableParagraph"/>
              <w:spacing w:before="61"/>
              <w:ind w:left="57" w:right="49"/>
              <w:jc w:val="center"/>
              <w:rPr>
                <w:sz w:val="16"/>
              </w:rPr>
            </w:pPr>
            <w:r>
              <w:rPr>
                <w:sz w:val="16"/>
              </w:rPr>
              <w:t>22,6</w:t>
            </w:r>
          </w:p>
        </w:tc>
        <w:tc>
          <w:tcPr>
            <w:tcW w:w="516" w:type="dxa"/>
          </w:tcPr>
          <w:p w14:paraId="5DAD452B" w14:textId="77777777" w:rsidR="004678B8" w:rsidRDefault="00C43813">
            <w:pPr>
              <w:pStyle w:val="TableParagraph"/>
              <w:spacing w:before="61"/>
              <w:ind w:left="136" w:right="129"/>
              <w:jc w:val="center"/>
              <w:rPr>
                <w:sz w:val="16"/>
              </w:rPr>
            </w:pPr>
            <w:r>
              <w:rPr>
                <w:sz w:val="16"/>
              </w:rPr>
              <w:t>3,8</w:t>
            </w:r>
          </w:p>
        </w:tc>
        <w:tc>
          <w:tcPr>
            <w:tcW w:w="439" w:type="dxa"/>
          </w:tcPr>
          <w:p w14:paraId="5B43790B" w14:textId="77777777" w:rsidR="004678B8" w:rsidRDefault="00C43813">
            <w:pPr>
              <w:pStyle w:val="TableParagraph"/>
              <w:spacing w:before="61"/>
              <w:ind w:left="55" w:right="48"/>
              <w:jc w:val="center"/>
              <w:rPr>
                <w:sz w:val="16"/>
              </w:rPr>
            </w:pPr>
            <w:r>
              <w:rPr>
                <w:sz w:val="16"/>
              </w:rPr>
              <w:t>5,4</w:t>
            </w:r>
          </w:p>
        </w:tc>
        <w:tc>
          <w:tcPr>
            <w:tcW w:w="439" w:type="dxa"/>
          </w:tcPr>
          <w:p w14:paraId="46878B3D" w14:textId="77777777" w:rsidR="004678B8" w:rsidRDefault="00C43813">
            <w:pPr>
              <w:pStyle w:val="TableParagraph"/>
              <w:spacing w:before="61"/>
              <w:ind w:left="60" w:right="48"/>
              <w:jc w:val="center"/>
              <w:rPr>
                <w:sz w:val="16"/>
              </w:rPr>
            </w:pPr>
            <w:r>
              <w:rPr>
                <w:sz w:val="16"/>
              </w:rPr>
              <w:t>29,1</w:t>
            </w:r>
          </w:p>
        </w:tc>
        <w:tc>
          <w:tcPr>
            <w:tcW w:w="514" w:type="dxa"/>
          </w:tcPr>
          <w:p w14:paraId="58F580BF" w14:textId="77777777" w:rsidR="004678B8" w:rsidRDefault="00C43813">
            <w:pPr>
              <w:pStyle w:val="TableParagraph"/>
              <w:spacing w:before="61"/>
              <w:ind w:left="137" w:right="127"/>
              <w:jc w:val="center"/>
              <w:rPr>
                <w:sz w:val="16"/>
              </w:rPr>
            </w:pPr>
            <w:r>
              <w:rPr>
                <w:sz w:val="16"/>
              </w:rPr>
              <w:t>5,8</w:t>
            </w:r>
          </w:p>
        </w:tc>
        <w:tc>
          <w:tcPr>
            <w:tcW w:w="442" w:type="dxa"/>
          </w:tcPr>
          <w:p w14:paraId="5D58F434" w14:textId="77777777" w:rsidR="004678B8" w:rsidRDefault="00C43813">
            <w:pPr>
              <w:pStyle w:val="TableParagraph"/>
              <w:spacing w:before="61"/>
              <w:ind w:left="98" w:right="88"/>
              <w:jc w:val="center"/>
              <w:rPr>
                <w:sz w:val="16"/>
              </w:rPr>
            </w:pPr>
            <w:r>
              <w:rPr>
                <w:sz w:val="16"/>
              </w:rPr>
              <w:t>1,9</w:t>
            </w:r>
          </w:p>
        </w:tc>
        <w:tc>
          <w:tcPr>
            <w:tcW w:w="442" w:type="dxa"/>
          </w:tcPr>
          <w:p w14:paraId="389D6068" w14:textId="77777777" w:rsidR="004678B8" w:rsidRDefault="00C43813">
            <w:pPr>
              <w:pStyle w:val="TableParagraph"/>
              <w:spacing w:before="61"/>
              <w:ind w:left="79"/>
              <w:rPr>
                <w:sz w:val="16"/>
              </w:rPr>
            </w:pPr>
            <w:r>
              <w:rPr>
                <w:sz w:val="16"/>
              </w:rPr>
              <w:t>14,1</w:t>
            </w:r>
          </w:p>
        </w:tc>
        <w:tc>
          <w:tcPr>
            <w:tcW w:w="442" w:type="dxa"/>
          </w:tcPr>
          <w:p w14:paraId="088856BE" w14:textId="77777777" w:rsidR="004678B8" w:rsidRDefault="00C43813">
            <w:pPr>
              <w:pStyle w:val="TableParagraph"/>
              <w:spacing w:before="61"/>
              <w:ind w:left="98" w:right="90"/>
              <w:jc w:val="center"/>
              <w:rPr>
                <w:sz w:val="16"/>
              </w:rPr>
            </w:pPr>
            <w:r>
              <w:rPr>
                <w:sz w:val="16"/>
              </w:rPr>
              <w:t>4,4</w:t>
            </w:r>
          </w:p>
        </w:tc>
        <w:tc>
          <w:tcPr>
            <w:tcW w:w="440" w:type="dxa"/>
          </w:tcPr>
          <w:p w14:paraId="71746C25" w14:textId="77777777" w:rsidR="004678B8" w:rsidRDefault="00C43813">
            <w:pPr>
              <w:pStyle w:val="TableParagraph"/>
              <w:spacing w:before="61"/>
              <w:ind w:left="100" w:right="90"/>
              <w:jc w:val="center"/>
              <w:rPr>
                <w:sz w:val="16"/>
              </w:rPr>
            </w:pPr>
            <w:r>
              <w:rPr>
                <w:sz w:val="16"/>
              </w:rPr>
              <w:t>2,5</w:t>
            </w:r>
          </w:p>
        </w:tc>
        <w:tc>
          <w:tcPr>
            <w:tcW w:w="443" w:type="dxa"/>
          </w:tcPr>
          <w:p w14:paraId="1A65BF54" w14:textId="77777777" w:rsidR="004678B8" w:rsidRDefault="00C43813">
            <w:pPr>
              <w:pStyle w:val="TableParagraph"/>
              <w:spacing w:before="61"/>
              <w:ind w:left="99" w:right="94"/>
              <w:jc w:val="center"/>
              <w:rPr>
                <w:sz w:val="16"/>
              </w:rPr>
            </w:pPr>
            <w:r>
              <w:rPr>
                <w:sz w:val="16"/>
              </w:rPr>
              <w:t>2,0</w:t>
            </w:r>
          </w:p>
        </w:tc>
        <w:tc>
          <w:tcPr>
            <w:tcW w:w="442" w:type="dxa"/>
          </w:tcPr>
          <w:p w14:paraId="4C69C4F8" w14:textId="77777777" w:rsidR="004678B8" w:rsidRDefault="00C43813">
            <w:pPr>
              <w:pStyle w:val="TableParagraph"/>
              <w:spacing w:before="61"/>
              <w:ind w:left="95" w:right="91"/>
              <w:jc w:val="center"/>
              <w:rPr>
                <w:sz w:val="16"/>
              </w:rPr>
            </w:pPr>
            <w:r>
              <w:rPr>
                <w:sz w:val="16"/>
              </w:rPr>
              <w:t>4,4</w:t>
            </w:r>
          </w:p>
        </w:tc>
        <w:tc>
          <w:tcPr>
            <w:tcW w:w="442" w:type="dxa"/>
          </w:tcPr>
          <w:p w14:paraId="10B63490" w14:textId="77777777" w:rsidR="004678B8" w:rsidRDefault="00C43813">
            <w:pPr>
              <w:pStyle w:val="TableParagraph"/>
              <w:spacing w:before="61"/>
              <w:ind w:left="95" w:right="91"/>
              <w:jc w:val="center"/>
              <w:rPr>
                <w:sz w:val="16"/>
              </w:rPr>
            </w:pPr>
            <w:r>
              <w:rPr>
                <w:sz w:val="16"/>
              </w:rPr>
              <w:t>4,1</w:t>
            </w:r>
          </w:p>
        </w:tc>
      </w:tr>
      <w:tr w:rsidR="004678B8" w14:paraId="5553C8BD" w14:textId="77777777">
        <w:trPr>
          <w:trHeight w:val="318"/>
        </w:trPr>
        <w:tc>
          <w:tcPr>
            <w:tcW w:w="578" w:type="dxa"/>
          </w:tcPr>
          <w:p w14:paraId="00224D73" w14:textId="77777777" w:rsidR="004678B8" w:rsidRDefault="00C43813">
            <w:pPr>
              <w:pStyle w:val="TableParagraph"/>
              <w:spacing w:before="61"/>
              <w:ind w:left="46" w:right="40"/>
              <w:jc w:val="center"/>
              <w:rPr>
                <w:sz w:val="16"/>
              </w:rPr>
            </w:pPr>
            <w:r>
              <w:rPr>
                <w:sz w:val="16"/>
              </w:rPr>
              <w:t>2009</w:t>
            </w:r>
          </w:p>
        </w:tc>
        <w:tc>
          <w:tcPr>
            <w:tcW w:w="499" w:type="dxa"/>
          </w:tcPr>
          <w:p w14:paraId="3F01F225" w14:textId="77777777" w:rsidR="004678B8" w:rsidRDefault="00C43813">
            <w:pPr>
              <w:pStyle w:val="TableParagraph"/>
              <w:spacing w:before="61"/>
              <w:ind w:left="50" w:right="39"/>
              <w:jc w:val="center"/>
              <w:rPr>
                <w:sz w:val="16"/>
              </w:rPr>
            </w:pPr>
            <w:r>
              <w:rPr>
                <w:sz w:val="16"/>
              </w:rPr>
              <w:t>100,0</w:t>
            </w:r>
          </w:p>
        </w:tc>
        <w:tc>
          <w:tcPr>
            <w:tcW w:w="437" w:type="dxa"/>
          </w:tcPr>
          <w:p w14:paraId="48B34637" w14:textId="77777777" w:rsidR="004678B8" w:rsidRDefault="00C43813">
            <w:pPr>
              <w:pStyle w:val="TableParagraph"/>
              <w:spacing w:before="61"/>
              <w:ind w:left="57" w:right="49"/>
              <w:jc w:val="center"/>
              <w:rPr>
                <w:sz w:val="16"/>
              </w:rPr>
            </w:pPr>
            <w:r>
              <w:rPr>
                <w:sz w:val="16"/>
              </w:rPr>
              <w:t>23,0</w:t>
            </w:r>
          </w:p>
        </w:tc>
        <w:tc>
          <w:tcPr>
            <w:tcW w:w="516" w:type="dxa"/>
          </w:tcPr>
          <w:p w14:paraId="20998CDD" w14:textId="77777777" w:rsidR="004678B8" w:rsidRDefault="00C43813">
            <w:pPr>
              <w:pStyle w:val="TableParagraph"/>
              <w:spacing w:before="61"/>
              <w:ind w:left="136" w:right="129"/>
              <w:jc w:val="center"/>
              <w:rPr>
                <w:sz w:val="16"/>
              </w:rPr>
            </w:pPr>
            <w:r>
              <w:rPr>
                <w:sz w:val="16"/>
              </w:rPr>
              <w:t>4,1</w:t>
            </w:r>
          </w:p>
        </w:tc>
        <w:tc>
          <w:tcPr>
            <w:tcW w:w="439" w:type="dxa"/>
          </w:tcPr>
          <w:p w14:paraId="3DBDCECE" w14:textId="77777777" w:rsidR="004678B8" w:rsidRDefault="00C43813">
            <w:pPr>
              <w:pStyle w:val="TableParagraph"/>
              <w:spacing w:before="61"/>
              <w:ind w:left="55" w:right="48"/>
              <w:jc w:val="center"/>
              <w:rPr>
                <w:sz w:val="16"/>
              </w:rPr>
            </w:pPr>
            <w:r>
              <w:rPr>
                <w:sz w:val="16"/>
              </w:rPr>
              <w:t>5,1</w:t>
            </w:r>
          </w:p>
        </w:tc>
        <w:tc>
          <w:tcPr>
            <w:tcW w:w="439" w:type="dxa"/>
          </w:tcPr>
          <w:p w14:paraId="35B38A7B" w14:textId="77777777" w:rsidR="004678B8" w:rsidRDefault="00C43813">
            <w:pPr>
              <w:pStyle w:val="TableParagraph"/>
              <w:spacing w:before="61"/>
              <w:ind w:left="60" w:right="48"/>
              <w:jc w:val="center"/>
              <w:rPr>
                <w:sz w:val="16"/>
              </w:rPr>
            </w:pPr>
            <w:r>
              <w:rPr>
                <w:sz w:val="16"/>
              </w:rPr>
              <w:t>28,2</w:t>
            </w:r>
          </w:p>
        </w:tc>
        <w:tc>
          <w:tcPr>
            <w:tcW w:w="514" w:type="dxa"/>
          </w:tcPr>
          <w:p w14:paraId="43D45BC3" w14:textId="77777777" w:rsidR="004678B8" w:rsidRDefault="00C43813">
            <w:pPr>
              <w:pStyle w:val="TableParagraph"/>
              <w:spacing w:before="61"/>
              <w:ind w:left="137" w:right="127"/>
              <w:jc w:val="center"/>
              <w:rPr>
                <w:sz w:val="16"/>
              </w:rPr>
            </w:pPr>
            <w:r>
              <w:rPr>
                <w:sz w:val="16"/>
              </w:rPr>
              <w:t>6,2</w:t>
            </w:r>
          </w:p>
        </w:tc>
        <w:tc>
          <w:tcPr>
            <w:tcW w:w="442" w:type="dxa"/>
          </w:tcPr>
          <w:p w14:paraId="44D121D4" w14:textId="77777777" w:rsidR="004678B8" w:rsidRDefault="00C43813">
            <w:pPr>
              <w:pStyle w:val="TableParagraph"/>
              <w:spacing w:before="61"/>
              <w:ind w:left="98" w:right="88"/>
              <w:jc w:val="center"/>
              <w:rPr>
                <w:sz w:val="16"/>
              </w:rPr>
            </w:pPr>
            <w:r>
              <w:rPr>
                <w:sz w:val="16"/>
              </w:rPr>
              <w:t>1,9</w:t>
            </w:r>
          </w:p>
        </w:tc>
        <w:tc>
          <w:tcPr>
            <w:tcW w:w="442" w:type="dxa"/>
          </w:tcPr>
          <w:p w14:paraId="260BA1A0" w14:textId="77777777" w:rsidR="004678B8" w:rsidRDefault="00C43813">
            <w:pPr>
              <w:pStyle w:val="TableParagraph"/>
              <w:spacing w:before="61"/>
              <w:ind w:left="79"/>
              <w:rPr>
                <w:sz w:val="16"/>
              </w:rPr>
            </w:pPr>
            <w:r>
              <w:rPr>
                <w:sz w:val="16"/>
              </w:rPr>
              <w:t>13,6</w:t>
            </w:r>
          </w:p>
        </w:tc>
        <w:tc>
          <w:tcPr>
            <w:tcW w:w="442" w:type="dxa"/>
          </w:tcPr>
          <w:p w14:paraId="27444846" w14:textId="77777777" w:rsidR="004678B8" w:rsidRDefault="00C43813">
            <w:pPr>
              <w:pStyle w:val="TableParagraph"/>
              <w:spacing w:before="61"/>
              <w:ind w:left="98" w:right="90"/>
              <w:jc w:val="center"/>
              <w:rPr>
                <w:sz w:val="16"/>
              </w:rPr>
            </w:pPr>
            <w:r>
              <w:rPr>
                <w:sz w:val="16"/>
              </w:rPr>
              <w:t>4,2</w:t>
            </w:r>
          </w:p>
        </w:tc>
        <w:tc>
          <w:tcPr>
            <w:tcW w:w="440" w:type="dxa"/>
          </w:tcPr>
          <w:p w14:paraId="01957469" w14:textId="77777777" w:rsidR="004678B8" w:rsidRDefault="00C43813">
            <w:pPr>
              <w:pStyle w:val="TableParagraph"/>
              <w:spacing w:before="61"/>
              <w:ind w:left="100" w:right="90"/>
              <w:jc w:val="center"/>
              <w:rPr>
                <w:sz w:val="16"/>
              </w:rPr>
            </w:pPr>
            <w:r>
              <w:rPr>
                <w:sz w:val="16"/>
              </w:rPr>
              <w:t>2,6</w:t>
            </w:r>
          </w:p>
        </w:tc>
        <w:tc>
          <w:tcPr>
            <w:tcW w:w="443" w:type="dxa"/>
          </w:tcPr>
          <w:p w14:paraId="5D9F7E7D" w14:textId="77777777" w:rsidR="004678B8" w:rsidRDefault="00C43813">
            <w:pPr>
              <w:pStyle w:val="TableParagraph"/>
              <w:spacing w:before="61"/>
              <w:ind w:left="99" w:right="94"/>
              <w:jc w:val="center"/>
              <w:rPr>
                <w:sz w:val="16"/>
              </w:rPr>
            </w:pPr>
            <w:r>
              <w:rPr>
                <w:sz w:val="16"/>
              </w:rPr>
              <w:t>1,9</w:t>
            </w:r>
          </w:p>
        </w:tc>
        <w:tc>
          <w:tcPr>
            <w:tcW w:w="442" w:type="dxa"/>
          </w:tcPr>
          <w:p w14:paraId="4AC470E7" w14:textId="77777777" w:rsidR="004678B8" w:rsidRDefault="00C43813">
            <w:pPr>
              <w:pStyle w:val="TableParagraph"/>
              <w:spacing w:before="61"/>
              <w:ind w:left="95" w:right="91"/>
              <w:jc w:val="center"/>
              <w:rPr>
                <w:sz w:val="16"/>
              </w:rPr>
            </w:pPr>
            <w:r>
              <w:rPr>
                <w:sz w:val="16"/>
              </w:rPr>
              <w:t>5,2</w:t>
            </w:r>
          </w:p>
        </w:tc>
        <w:tc>
          <w:tcPr>
            <w:tcW w:w="442" w:type="dxa"/>
          </w:tcPr>
          <w:p w14:paraId="6D2C3E02" w14:textId="77777777" w:rsidR="004678B8" w:rsidRDefault="00C43813">
            <w:pPr>
              <w:pStyle w:val="TableParagraph"/>
              <w:spacing w:before="61"/>
              <w:ind w:left="95" w:right="91"/>
              <w:jc w:val="center"/>
              <w:rPr>
                <w:sz w:val="16"/>
              </w:rPr>
            </w:pPr>
            <w:r>
              <w:rPr>
                <w:sz w:val="16"/>
              </w:rPr>
              <w:t>4,0</w:t>
            </w:r>
          </w:p>
        </w:tc>
      </w:tr>
      <w:tr w:rsidR="004678B8" w14:paraId="5CD9B19C" w14:textId="77777777">
        <w:trPr>
          <w:trHeight w:val="316"/>
        </w:trPr>
        <w:tc>
          <w:tcPr>
            <w:tcW w:w="578" w:type="dxa"/>
          </w:tcPr>
          <w:p w14:paraId="0A48D7CD" w14:textId="77777777" w:rsidR="004678B8" w:rsidRDefault="00C43813">
            <w:pPr>
              <w:pStyle w:val="TableParagraph"/>
              <w:spacing w:before="61"/>
              <w:ind w:left="46" w:right="40"/>
              <w:jc w:val="center"/>
              <w:rPr>
                <w:sz w:val="16"/>
              </w:rPr>
            </w:pPr>
            <w:r>
              <w:rPr>
                <w:sz w:val="16"/>
              </w:rPr>
              <w:t>2010</w:t>
            </w:r>
          </w:p>
        </w:tc>
        <w:tc>
          <w:tcPr>
            <w:tcW w:w="499" w:type="dxa"/>
          </w:tcPr>
          <w:p w14:paraId="278B7E7C" w14:textId="77777777" w:rsidR="004678B8" w:rsidRDefault="00C43813">
            <w:pPr>
              <w:pStyle w:val="TableParagraph"/>
              <w:spacing w:before="61"/>
              <w:ind w:left="50" w:right="39"/>
              <w:jc w:val="center"/>
              <w:rPr>
                <w:sz w:val="16"/>
              </w:rPr>
            </w:pPr>
            <w:r>
              <w:rPr>
                <w:sz w:val="16"/>
              </w:rPr>
              <w:t>100,0</w:t>
            </w:r>
          </w:p>
        </w:tc>
        <w:tc>
          <w:tcPr>
            <w:tcW w:w="437" w:type="dxa"/>
          </w:tcPr>
          <w:p w14:paraId="2D801891" w14:textId="77777777" w:rsidR="004678B8" w:rsidRDefault="00C43813">
            <w:pPr>
              <w:pStyle w:val="TableParagraph"/>
              <w:spacing w:before="61"/>
              <w:ind w:left="57" w:right="49"/>
              <w:jc w:val="center"/>
              <w:rPr>
                <w:sz w:val="16"/>
              </w:rPr>
            </w:pPr>
            <w:r>
              <w:rPr>
                <w:sz w:val="16"/>
              </w:rPr>
              <w:t>21,9</w:t>
            </w:r>
          </w:p>
        </w:tc>
        <w:tc>
          <w:tcPr>
            <w:tcW w:w="516" w:type="dxa"/>
          </w:tcPr>
          <w:p w14:paraId="263B2B06" w14:textId="77777777" w:rsidR="004678B8" w:rsidRDefault="00C43813">
            <w:pPr>
              <w:pStyle w:val="TableParagraph"/>
              <w:spacing w:before="61"/>
              <w:ind w:left="136" w:right="129"/>
              <w:jc w:val="center"/>
              <w:rPr>
                <w:sz w:val="16"/>
              </w:rPr>
            </w:pPr>
            <w:r>
              <w:rPr>
                <w:sz w:val="16"/>
              </w:rPr>
              <w:t>4,5</w:t>
            </w:r>
          </w:p>
        </w:tc>
        <w:tc>
          <w:tcPr>
            <w:tcW w:w="439" w:type="dxa"/>
          </w:tcPr>
          <w:p w14:paraId="46EE4F6F" w14:textId="77777777" w:rsidR="004678B8" w:rsidRDefault="00C43813">
            <w:pPr>
              <w:pStyle w:val="TableParagraph"/>
              <w:spacing w:before="61"/>
              <w:ind w:left="55" w:right="48"/>
              <w:jc w:val="center"/>
              <w:rPr>
                <w:sz w:val="16"/>
              </w:rPr>
            </w:pPr>
            <w:r>
              <w:rPr>
                <w:sz w:val="16"/>
              </w:rPr>
              <w:t>5,1</w:t>
            </w:r>
          </w:p>
        </w:tc>
        <w:tc>
          <w:tcPr>
            <w:tcW w:w="439" w:type="dxa"/>
          </w:tcPr>
          <w:p w14:paraId="3F6A2F63" w14:textId="77777777" w:rsidR="004678B8" w:rsidRDefault="00C43813">
            <w:pPr>
              <w:pStyle w:val="TableParagraph"/>
              <w:spacing w:before="61"/>
              <w:ind w:left="60" w:right="48"/>
              <w:jc w:val="center"/>
              <w:rPr>
                <w:sz w:val="16"/>
              </w:rPr>
            </w:pPr>
            <w:r>
              <w:rPr>
                <w:sz w:val="16"/>
              </w:rPr>
              <w:t>27,1</w:t>
            </w:r>
          </w:p>
        </w:tc>
        <w:tc>
          <w:tcPr>
            <w:tcW w:w="514" w:type="dxa"/>
          </w:tcPr>
          <w:p w14:paraId="67A8CF8A" w14:textId="77777777" w:rsidR="004678B8" w:rsidRDefault="00C43813">
            <w:pPr>
              <w:pStyle w:val="TableParagraph"/>
              <w:spacing w:before="61"/>
              <w:ind w:left="137" w:right="127"/>
              <w:jc w:val="center"/>
              <w:rPr>
                <w:sz w:val="16"/>
              </w:rPr>
            </w:pPr>
            <w:r>
              <w:rPr>
                <w:sz w:val="16"/>
              </w:rPr>
              <w:t>6,3</w:t>
            </w:r>
          </w:p>
        </w:tc>
        <w:tc>
          <w:tcPr>
            <w:tcW w:w="442" w:type="dxa"/>
          </w:tcPr>
          <w:p w14:paraId="522ED486" w14:textId="77777777" w:rsidR="004678B8" w:rsidRDefault="00C43813">
            <w:pPr>
              <w:pStyle w:val="TableParagraph"/>
              <w:spacing w:before="61"/>
              <w:ind w:left="98" w:right="88"/>
              <w:jc w:val="center"/>
              <w:rPr>
                <w:sz w:val="16"/>
              </w:rPr>
            </w:pPr>
            <w:r>
              <w:rPr>
                <w:sz w:val="16"/>
              </w:rPr>
              <w:t>2,1</w:t>
            </w:r>
          </w:p>
        </w:tc>
        <w:tc>
          <w:tcPr>
            <w:tcW w:w="442" w:type="dxa"/>
          </w:tcPr>
          <w:p w14:paraId="699BE807" w14:textId="77777777" w:rsidR="004678B8" w:rsidRDefault="00C43813">
            <w:pPr>
              <w:pStyle w:val="TableParagraph"/>
              <w:spacing w:before="61"/>
              <w:ind w:left="79"/>
              <w:rPr>
                <w:sz w:val="16"/>
              </w:rPr>
            </w:pPr>
            <w:r>
              <w:rPr>
                <w:sz w:val="16"/>
              </w:rPr>
              <w:t>15,1</w:t>
            </w:r>
          </w:p>
        </w:tc>
        <w:tc>
          <w:tcPr>
            <w:tcW w:w="442" w:type="dxa"/>
          </w:tcPr>
          <w:p w14:paraId="1D213C19" w14:textId="77777777" w:rsidR="004678B8" w:rsidRDefault="00C43813">
            <w:pPr>
              <w:pStyle w:val="TableParagraph"/>
              <w:spacing w:before="61"/>
              <w:ind w:left="98" w:right="90"/>
              <w:jc w:val="center"/>
              <w:rPr>
                <w:sz w:val="16"/>
              </w:rPr>
            </w:pPr>
            <w:r>
              <w:rPr>
                <w:sz w:val="16"/>
              </w:rPr>
              <w:t>4,1</w:t>
            </w:r>
          </w:p>
        </w:tc>
        <w:tc>
          <w:tcPr>
            <w:tcW w:w="440" w:type="dxa"/>
          </w:tcPr>
          <w:p w14:paraId="1F0B3F9C" w14:textId="77777777" w:rsidR="004678B8" w:rsidRDefault="00C43813">
            <w:pPr>
              <w:pStyle w:val="TableParagraph"/>
              <w:spacing w:before="61"/>
              <w:ind w:left="100" w:right="90"/>
              <w:jc w:val="center"/>
              <w:rPr>
                <w:sz w:val="16"/>
              </w:rPr>
            </w:pPr>
            <w:r>
              <w:rPr>
                <w:sz w:val="16"/>
              </w:rPr>
              <w:t>2,8</w:t>
            </w:r>
          </w:p>
        </w:tc>
        <w:tc>
          <w:tcPr>
            <w:tcW w:w="443" w:type="dxa"/>
          </w:tcPr>
          <w:p w14:paraId="0D9403D0" w14:textId="77777777" w:rsidR="004678B8" w:rsidRDefault="00C43813">
            <w:pPr>
              <w:pStyle w:val="TableParagraph"/>
              <w:spacing w:before="61"/>
              <w:ind w:left="99" w:right="94"/>
              <w:jc w:val="center"/>
              <w:rPr>
                <w:sz w:val="16"/>
              </w:rPr>
            </w:pPr>
            <w:r>
              <w:rPr>
                <w:sz w:val="16"/>
              </w:rPr>
              <w:t>2,0</w:t>
            </w:r>
          </w:p>
        </w:tc>
        <w:tc>
          <w:tcPr>
            <w:tcW w:w="442" w:type="dxa"/>
          </w:tcPr>
          <w:p w14:paraId="026308A0" w14:textId="77777777" w:rsidR="004678B8" w:rsidRDefault="00C43813">
            <w:pPr>
              <w:pStyle w:val="TableParagraph"/>
              <w:spacing w:before="61"/>
              <w:ind w:left="95" w:right="91"/>
              <w:jc w:val="center"/>
              <w:rPr>
                <w:sz w:val="16"/>
              </w:rPr>
            </w:pPr>
            <w:r>
              <w:rPr>
                <w:sz w:val="16"/>
              </w:rPr>
              <w:t>5,4</w:t>
            </w:r>
          </w:p>
        </w:tc>
        <w:tc>
          <w:tcPr>
            <w:tcW w:w="442" w:type="dxa"/>
          </w:tcPr>
          <w:p w14:paraId="2C4E8F3C" w14:textId="77777777" w:rsidR="004678B8" w:rsidRDefault="00C43813">
            <w:pPr>
              <w:pStyle w:val="TableParagraph"/>
              <w:spacing w:before="61"/>
              <w:ind w:left="95" w:right="91"/>
              <w:jc w:val="center"/>
              <w:rPr>
                <w:sz w:val="16"/>
              </w:rPr>
            </w:pPr>
            <w:r>
              <w:rPr>
                <w:sz w:val="16"/>
              </w:rPr>
              <w:t>3,7</w:t>
            </w:r>
          </w:p>
        </w:tc>
      </w:tr>
      <w:tr w:rsidR="004678B8" w14:paraId="6F631408" w14:textId="77777777">
        <w:trPr>
          <w:trHeight w:val="318"/>
        </w:trPr>
        <w:tc>
          <w:tcPr>
            <w:tcW w:w="578" w:type="dxa"/>
          </w:tcPr>
          <w:p w14:paraId="267FA316" w14:textId="77777777" w:rsidR="004678B8" w:rsidRDefault="00C43813">
            <w:pPr>
              <w:pStyle w:val="TableParagraph"/>
              <w:spacing w:before="61"/>
              <w:ind w:left="46" w:right="40"/>
              <w:jc w:val="center"/>
              <w:rPr>
                <w:sz w:val="16"/>
              </w:rPr>
            </w:pPr>
            <w:r>
              <w:rPr>
                <w:sz w:val="16"/>
              </w:rPr>
              <w:t>2011</w:t>
            </w:r>
          </w:p>
        </w:tc>
        <w:tc>
          <w:tcPr>
            <w:tcW w:w="499" w:type="dxa"/>
          </w:tcPr>
          <w:p w14:paraId="09A04EAC" w14:textId="77777777" w:rsidR="004678B8" w:rsidRDefault="00C43813">
            <w:pPr>
              <w:pStyle w:val="TableParagraph"/>
              <w:spacing w:before="61"/>
              <w:ind w:left="50" w:right="39"/>
              <w:jc w:val="center"/>
              <w:rPr>
                <w:sz w:val="16"/>
              </w:rPr>
            </w:pPr>
            <w:r>
              <w:rPr>
                <w:sz w:val="16"/>
              </w:rPr>
              <w:t>100,0</w:t>
            </w:r>
          </w:p>
        </w:tc>
        <w:tc>
          <w:tcPr>
            <w:tcW w:w="437" w:type="dxa"/>
          </w:tcPr>
          <w:p w14:paraId="65F6E17E" w14:textId="77777777" w:rsidR="004678B8" w:rsidRDefault="00C43813">
            <w:pPr>
              <w:pStyle w:val="TableParagraph"/>
              <w:spacing w:before="61"/>
              <w:ind w:left="57" w:right="49"/>
              <w:jc w:val="center"/>
              <w:rPr>
                <w:sz w:val="16"/>
              </w:rPr>
            </w:pPr>
            <w:r>
              <w:rPr>
                <w:sz w:val="16"/>
              </w:rPr>
              <w:t>20,7</w:t>
            </w:r>
          </w:p>
        </w:tc>
        <w:tc>
          <w:tcPr>
            <w:tcW w:w="516" w:type="dxa"/>
          </w:tcPr>
          <w:p w14:paraId="4B3583C7" w14:textId="77777777" w:rsidR="004678B8" w:rsidRDefault="00C43813">
            <w:pPr>
              <w:pStyle w:val="TableParagraph"/>
              <w:spacing w:before="61"/>
              <w:ind w:left="136" w:right="129"/>
              <w:jc w:val="center"/>
              <w:rPr>
                <w:sz w:val="16"/>
              </w:rPr>
            </w:pPr>
            <w:r>
              <w:rPr>
                <w:sz w:val="16"/>
              </w:rPr>
              <w:t>4,1</w:t>
            </w:r>
          </w:p>
        </w:tc>
        <w:tc>
          <w:tcPr>
            <w:tcW w:w="439" w:type="dxa"/>
          </w:tcPr>
          <w:p w14:paraId="5F0D3D70" w14:textId="77777777" w:rsidR="004678B8" w:rsidRDefault="00C43813">
            <w:pPr>
              <w:pStyle w:val="TableParagraph"/>
              <w:spacing w:before="61"/>
              <w:ind w:left="55" w:right="48"/>
              <w:jc w:val="center"/>
              <w:rPr>
                <w:sz w:val="16"/>
              </w:rPr>
            </w:pPr>
            <w:r>
              <w:rPr>
                <w:sz w:val="16"/>
              </w:rPr>
              <w:t>5,2</w:t>
            </w:r>
          </w:p>
        </w:tc>
        <w:tc>
          <w:tcPr>
            <w:tcW w:w="439" w:type="dxa"/>
          </w:tcPr>
          <w:p w14:paraId="19FACADB" w14:textId="77777777" w:rsidR="004678B8" w:rsidRDefault="00C43813">
            <w:pPr>
              <w:pStyle w:val="TableParagraph"/>
              <w:spacing w:before="61"/>
              <w:ind w:left="60" w:right="48"/>
              <w:jc w:val="center"/>
              <w:rPr>
                <w:sz w:val="16"/>
              </w:rPr>
            </w:pPr>
            <w:r>
              <w:rPr>
                <w:sz w:val="16"/>
              </w:rPr>
              <w:t>25,8</w:t>
            </w:r>
          </w:p>
        </w:tc>
        <w:tc>
          <w:tcPr>
            <w:tcW w:w="514" w:type="dxa"/>
          </w:tcPr>
          <w:p w14:paraId="4544ECE1" w14:textId="77777777" w:rsidR="004678B8" w:rsidRDefault="00C43813">
            <w:pPr>
              <w:pStyle w:val="TableParagraph"/>
              <w:spacing w:before="61"/>
              <w:ind w:left="137" w:right="127"/>
              <w:jc w:val="center"/>
              <w:rPr>
                <w:sz w:val="16"/>
              </w:rPr>
            </w:pPr>
            <w:r>
              <w:rPr>
                <w:sz w:val="16"/>
              </w:rPr>
              <w:t>6,4</w:t>
            </w:r>
          </w:p>
        </w:tc>
        <w:tc>
          <w:tcPr>
            <w:tcW w:w="442" w:type="dxa"/>
          </w:tcPr>
          <w:p w14:paraId="00404BDC" w14:textId="77777777" w:rsidR="004678B8" w:rsidRDefault="00C43813">
            <w:pPr>
              <w:pStyle w:val="TableParagraph"/>
              <w:spacing w:before="61"/>
              <w:ind w:left="98" w:right="88"/>
              <w:jc w:val="center"/>
              <w:rPr>
                <w:sz w:val="16"/>
              </w:rPr>
            </w:pPr>
            <w:r>
              <w:rPr>
                <w:sz w:val="16"/>
              </w:rPr>
              <w:t>1,9</w:t>
            </w:r>
          </w:p>
        </w:tc>
        <w:tc>
          <w:tcPr>
            <w:tcW w:w="442" w:type="dxa"/>
          </w:tcPr>
          <w:p w14:paraId="3DAADB6A" w14:textId="77777777" w:rsidR="004678B8" w:rsidRDefault="00C43813">
            <w:pPr>
              <w:pStyle w:val="TableParagraph"/>
              <w:spacing w:before="61"/>
              <w:ind w:left="79"/>
              <w:rPr>
                <w:sz w:val="16"/>
              </w:rPr>
            </w:pPr>
            <w:r>
              <w:rPr>
                <w:sz w:val="16"/>
              </w:rPr>
              <w:t>17,2</w:t>
            </w:r>
          </w:p>
        </w:tc>
        <w:tc>
          <w:tcPr>
            <w:tcW w:w="442" w:type="dxa"/>
          </w:tcPr>
          <w:p w14:paraId="5EB03697" w14:textId="77777777" w:rsidR="004678B8" w:rsidRDefault="00C43813">
            <w:pPr>
              <w:pStyle w:val="TableParagraph"/>
              <w:spacing w:before="61"/>
              <w:ind w:left="98" w:right="90"/>
              <w:jc w:val="center"/>
              <w:rPr>
                <w:sz w:val="16"/>
              </w:rPr>
            </w:pPr>
            <w:r>
              <w:rPr>
                <w:sz w:val="16"/>
              </w:rPr>
              <w:t>4,0</w:t>
            </w:r>
          </w:p>
        </w:tc>
        <w:tc>
          <w:tcPr>
            <w:tcW w:w="440" w:type="dxa"/>
          </w:tcPr>
          <w:p w14:paraId="292B3937" w14:textId="77777777" w:rsidR="004678B8" w:rsidRDefault="00C43813">
            <w:pPr>
              <w:pStyle w:val="TableParagraph"/>
              <w:spacing w:before="61"/>
              <w:ind w:left="100" w:right="90"/>
              <w:jc w:val="center"/>
              <w:rPr>
                <w:sz w:val="16"/>
              </w:rPr>
            </w:pPr>
            <w:r>
              <w:rPr>
                <w:sz w:val="16"/>
              </w:rPr>
              <w:t>2,7</w:t>
            </w:r>
          </w:p>
        </w:tc>
        <w:tc>
          <w:tcPr>
            <w:tcW w:w="443" w:type="dxa"/>
          </w:tcPr>
          <w:p w14:paraId="7A3EBE35" w14:textId="77777777" w:rsidR="004678B8" w:rsidRDefault="00C43813">
            <w:pPr>
              <w:pStyle w:val="TableParagraph"/>
              <w:spacing w:before="61"/>
              <w:ind w:left="99" w:right="94"/>
              <w:jc w:val="center"/>
              <w:rPr>
                <w:sz w:val="16"/>
              </w:rPr>
            </w:pPr>
            <w:r>
              <w:rPr>
                <w:sz w:val="16"/>
              </w:rPr>
              <w:t>2,0</w:t>
            </w:r>
          </w:p>
        </w:tc>
        <w:tc>
          <w:tcPr>
            <w:tcW w:w="442" w:type="dxa"/>
          </w:tcPr>
          <w:p w14:paraId="5413DF2E" w14:textId="77777777" w:rsidR="004678B8" w:rsidRDefault="00C43813">
            <w:pPr>
              <w:pStyle w:val="TableParagraph"/>
              <w:spacing w:before="61"/>
              <w:ind w:left="95" w:right="91"/>
              <w:jc w:val="center"/>
              <w:rPr>
                <w:sz w:val="16"/>
              </w:rPr>
            </w:pPr>
            <w:r>
              <w:rPr>
                <w:sz w:val="16"/>
              </w:rPr>
              <w:t>5,7</w:t>
            </w:r>
          </w:p>
        </w:tc>
        <w:tc>
          <w:tcPr>
            <w:tcW w:w="442" w:type="dxa"/>
          </w:tcPr>
          <w:p w14:paraId="1965BF28" w14:textId="77777777" w:rsidR="004678B8" w:rsidRDefault="00C43813">
            <w:pPr>
              <w:pStyle w:val="TableParagraph"/>
              <w:spacing w:before="61"/>
              <w:ind w:left="95" w:right="91"/>
              <w:jc w:val="center"/>
              <w:rPr>
                <w:sz w:val="16"/>
              </w:rPr>
            </w:pPr>
            <w:r>
              <w:rPr>
                <w:sz w:val="16"/>
              </w:rPr>
              <w:t>4,3</w:t>
            </w:r>
          </w:p>
        </w:tc>
      </w:tr>
      <w:tr w:rsidR="004678B8" w14:paraId="153081FC" w14:textId="77777777">
        <w:trPr>
          <w:trHeight w:val="318"/>
        </w:trPr>
        <w:tc>
          <w:tcPr>
            <w:tcW w:w="578" w:type="dxa"/>
          </w:tcPr>
          <w:p w14:paraId="47046114" w14:textId="77777777" w:rsidR="004678B8" w:rsidRDefault="00C43813">
            <w:pPr>
              <w:pStyle w:val="TableParagraph"/>
              <w:spacing w:before="61"/>
              <w:ind w:left="46" w:right="40"/>
              <w:jc w:val="center"/>
              <w:rPr>
                <w:sz w:val="16"/>
              </w:rPr>
            </w:pPr>
            <w:r>
              <w:rPr>
                <w:sz w:val="16"/>
              </w:rPr>
              <w:t>2012</w:t>
            </w:r>
          </w:p>
        </w:tc>
        <w:tc>
          <w:tcPr>
            <w:tcW w:w="499" w:type="dxa"/>
          </w:tcPr>
          <w:p w14:paraId="0E0D24F2" w14:textId="77777777" w:rsidR="004678B8" w:rsidRDefault="00C43813">
            <w:pPr>
              <w:pStyle w:val="TableParagraph"/>
              <w:spacing w:before="61"/>
              <w:ind w:left="50" w:right="39"/>
              <w:jc w:val="center"/>
              <w:rPr>
                <w:sz w:val="16"/>
              </w:rPr>
            </w:pPr>
            <w:r>
              <w:rPr>
                <w:sz w:val="16"/>
              </w:rPr>
              <w:t>100,0</w:t>
            </w:r>
          </w:p>
        </w:tc>
        <w:tc>
          <w:tcPr>
            <w:tcW w:w="437" w:type="dxa"/>
          </w:tcPr>
          <w:p w14:paraId="294F01E0" w14:textId="77777777" w:rsidR="004678B8" w:rsidRDefault="00C43813">
            <w:pPr>
              <w:pStyle w:val="TableParagraph"/>
              <w:spacing w:before="61"/>
              <w:ind w:left="57" w:right="49"/>
              <w:jc w:val="center"/>
              <w:rPr>
                <w:sz w:val="16"/>
              </w:rPr>
            </w:pPr>
            <w:r>
              <w:rPr>
                <w:sz w:val="16"/>
              </w:rPr>
              <w:t>19,6</w:t>
            </w:r>
          </w:p>
        </w:tc>
        <w:tc>
          <w:tcPr>
            <w:tcW w:w="516" w:type="dxa"/>
          </w:tcPr>
          <w:p w14:paraId="5707BD6C" w14:textId="77777777" w:rsidR="004678B8" w:rsidRDefault="00C43813">
            <w:pPr>
              <w:pStyle w:val="TableParagraph"/>
              <w:spacing w:before="61"/>
              <w:ind w:left="136" w:right="129"/>
              <w:jc w:val="center"/>
              <w:rPr>
                <w:sz w:val="16"/>
              </w:rPr>
            </w:pPr>
            <w:r>
              <w:rPr>
                <w:sz w:val="16"/>
              </w:rPr>
              <w:t>4,2</w:t>
            </w:r>
          </w:p>
        </w:tc>
        <w:tc>
          <w:tcPr>
            <w:tcW w:w="439" w:type="dxa"/>
          </w:tcPr>
          <w:p w14:paraId="5EFACA46" w14:textId="77777777" w:rsidR="004678B8" w:rsidRDefault="00C43813">
            <w:pPr>
              <w:pStyle w:val="TableParagraph"/>
              <w:spacing w:before="61"/>
              <w:ind w:left="55" w:right="48"/>
              <w:jc w:val="center"/>
              <w:rPr>
                <w:sz w:val="16"/>
              </w:rPr>
            </w:pPr>
            <w:r>
              <w:rPr>
                <w:sz w:val="16"/>
              </w:rPr>
              <w:t>5,4</w:t>
            </w:r>
          </w:p>
        </w:tc>
        <w:tc>
          <w:tcPr>
            <w:tcW w:w="439" w:type="dxa"/>
          </w:tcPr>
          <w:p w14:paraId="562ECACD" w14:textId="77777777" w:rsidR="004678B8" w:rsidRDefault="00C43813">
            <w:pPr>
              <w:pStyle w:val="TableParagraph"/>
              <w:spacing w:before="61"/>
              <w:ind w:left="60" w:right="48"/>
              <w:jc w:val="center"/>
              <w:rPr>
                <w:sz w:val="16"/>
              </w:rPr>
            </w:pPr>
            <w:r>
              <w:rPr>
                <w:sz w:val="16"/>
              </w:rPr>
              <w:t>25,8</w:t>
            </w:r>
          </w:p>
        </w:tc>
        <w:tc>
          <w:tcPr>
            <w:tcW w:w="514" w:type="dxa"/>
          </w:tcPr>
          <w:p w14:paraId="5C26FF79" w14:textId="77777777" w:rsidR="004678B8" w:rsidRDefault="00C43813">
            <w:pPr>
              <w:pStyle w:val="TableParagraph"/>
              <w:spacing w:before="61"/>
              <w:ind w:left="137" w:right="127"/>
              <w:jc w:val="center"/>
              <w:rPr>
                <w:sz w:val="16"/>
              </w:rPr>
            </w:pPr>
            <w:r>
              <w:rPr>
                <w:sz w:val="16"/>
              </w:rPr>
              <w:t>6,7</w:t>
            </w:r>
          </w:p>
        </w:tc>
        <w:tc>
          <w:tcPr>
            <w:tcW w:w="442" w:type="dxa"/>
          </w:tcPr>
          <w:p w14:paraId="5F23BF77" w14:textId="77777777" w:rsidR="004678B8" w:rsidRDefault="00C43813">
            <w:pPr>
              <w:pStyle w:val="TableParagraph"/>
              <w:spacing w:before="61"/>
              <w:ind w:left="98" w:right="88"/>
              <w:jc w:val="center"/>
              <w:rPr>
                <w:sz w:val="16"/>
              </w:rPr>
            </w:pPr>
            <w:r>
              <w:rPr>
                <w:sz w:val="16"/>
              </w:rPr>
              <w:t>1,8</w:t>
            </w:r>
          </w:p>
        </w:tc>
        <w:tc>
          <w:tcPr>
            <w:tcW w:w="442" w:type="dxa"/>
          </w:tcPr>
          <w:p w14:paraId="79751164" w14:textId="77777777" w:rsidR="004678B8" w:rsidRDefault="00C43813">
            <w:pPr>
              <w:pStyle w:val="TableParagraph"/>
              <w:spacing w:before="61"/>
              <w:ind w:left="79"/>
              <w:rPr>
                <w:sz w:val="16"/>
              </w:rPr>
            </w:pPr>
            <w:r>
              <w:rPr>
                <w:sz w:val="16"/>
              </w:rPr>
              <w:t>17,2</w:t>
            </w:r>
          </w:p>
        </w:tc>
        <w:tc>
          <w:tcPr>
            <w:tcW w:w="442" w:type="dxa"/>
          </w:tcPr>
          <w:p w14:paraId="1B292F61" w14:textId="77777777" w:rsidR="004678B8" w:rsidRDefault="00C43813">
            <w:pPr>
              <w:pStyle w:val="TableParagraph"/>
              <w:spacing w:before="61"/>
              <w:ind w:left="98" w:right="90"/>
              <w:jc w:val="center"/>
              <w:rPr>
                <w:sz w:val="16"/>
              </w:rPr>
            </w:pPr>
            <w:r>
              <w:rPr>
                <w:sz w:val="16"/>
              </w:rPr>
              <w:t>3,9</w:t>
            </w:r>
          </w:p>
        </w:tc>
        <w:tc>
          <w:tcPr>
            <w:tcW w:w="440" w:type="dxa"/>
          </w:tcPr>
          <w:p w14:paraId="160B4E12" w14:textId="77777777" w:rsidR="004678B8" w:rsidRDefault="00C43813">
            <w:pPr>
              <w:pStyle w:val="TableParagraph"/>
              <w:spacing w:before="61"/>
              <w:ind w:left="100" w:right="90"/>
              <w:jc w:val="center"/>
              <w:rPr>
                <w:sz w:val="16"/>
              </w:rPr>
            </w:pPr>
            <w:r>
              <w:rPr>
                <w:sz w:val="16"/>
              </w:rPr>
              <w:t>3,2</w:t>
            </w:r>
          </w:p>
        </w:tc>
        <w:tc>
          <w:tcPr>
            <w:tcW w:w="443" w:type="dxa"/>
          </w:tcPr>
          <w:p w14:paraId="4ABEB3FF" w14:textId="77777777" w:rsidR="004678B8" w:rsidRDefault="00C43813">
            <w:pPr>
              <w:pStyle w:val="TableParagraph"/>
              <w:spacing w:before="61"/>
              <w:ind w:left="99" w:right="94"/>
              <w:jc w:val="center"/>
              <w:rPr>
                <w:sz w:val="16"/>
              </w:rPr>
            </w:pPr>
            <w:r>
              <w:rPr>
                <w:sz w:val="16"/>
              </w:rPr>
              <w:t>2,3</w:t>
            </w:r>
          </w:p>
        </w:tc>
        <w:tc>
          <w:tcPr>
            <w:tcW w:w="442" w:type="dxa"/>
          </w:tcPr>
          <w:p w14:paraId="110C24F7" w14:textId="77777777" w:rsidR="004678B8" w:rsidRDefault="00C43813">
            <w:pPr>
              <w:pStyle w:val="TableParagraph"/>
              <w:spacing w:before="61"/>
              <w:ind w:left="95" w:right="91"/>
              <w:jc w:val="center"/>
              <w:rPr>
                <w:sz w:val="16"/>
              </w:rPr>
            </w:pPr>
            <w:r>
              <w:rPr>
                <w:sz w:val="16"/>
              </w:rPr>
              <w:t>5,8</w:t>
            </w:r>
          </w:p>
        </w:tc>
        <w:tc>
          <w:tcPr>
            <w:tcW w:w="442" w:type="dxa"/>
          </w:tcPr>
          <w:p w14:paraId="19F2DDB7" w14:textId="77777777" w:rsidR="004678B8" w:rsidRDefault="00C43813">
            <w:pPr>
              <w:pStyle w:val="TableParagraph"/>
              <w:spacing w:before="61"/>
              <w:ind w:left="95" w:right="91"/>
              <w:jc w:val="center"/>
              <w:rPr>
                <w:sz w:val="16"/>
              </w:rPr>
            </w:pPr>
            <w:r>
              <w:rPr>
                <w:sz w:val="16"/>
              </w:rPr>
              <w:t>4,2</w:t>
            </w:r>
          </w:p>
        </w:tc>
      </w:tr>
      <w:tr w:rsidR="004678B8" w14:paraId="428D090C" w14:textId="77777777">
        <w:trPr>
          <w:trHeight w:val="316"/>
        </w:trPr>
        <w:tc>
          <w:tcPr>
            <w:tcW w:w="578" w:type="dxa"/>
          </w:tcPr>
          <w:p w14:paraId="00F7657C" w14:textId="77777777" w:rsidR="004678B8" w:rsidRDefault="00C43813">
            <w:pPr>
              <w:pStyle w:val="TableParagraph"/>
              <w:spacing w:before="61"/>
              <w:ind w:left="46" w:right="40"/>
              <w:jc w:val="center"/>
              <w:rPr>
                <w:sz w:val="16"/>
              </w:rPr>
            </w:pPr>
            <w:r>
              <w:rPr>
                <w:sz w:val="16"/>
              </w:rPr>
              <w:t>2013</w:t>
            </w:r>
          </w:p>
        </w:tc>
        <w:tc>
          <w:tcPr>
            <w:tcW w:w="499" w:type="dxa"/>
          </w:tcPr>
          <w:p w14:paraId="2DFCFDB8" w14:textId="77777777" w:rsidR="004678B8" w:rsidRDefault="00C43813">
            <w:pPr>
              <w:pStyle w:val="TableParagraph"/>
              <w:spacing w:before="61"/>
              <w:ind w:left="50" w:right="39"/>
              <w:jc w:val="center"/>
              <w:rPr>
                <w:sz w:val="16"/>
              </w:rPr>
            </w:pPr>
            <w:r>
              <w:rPr>
                <w:sz w:val="16"/>
              </w:rPr>
              <w:t>100,0</w:t>
            </w:r>
          </w:p>
        </w:tc>
        <w:tc>
          <w:tcPr>
            <w:tcW w:w="437" w:type="dxa"/>
          </w:tcPr>
          <w:p w14:paraId="5D9E541C" w14:textId="77777777" w:rsidR="004678B8" w:rsidRDefault="00C43813">
            <w:pPr>
              <w:pStyle w:val="TableParagraph"/>
              <w:spacing w:before="61"/>
              <w:ind w:left="57" w:right="49"/>
              <w:jc w:val="center"/>
              <w:rPr>
                <w:sz w:val="16"/>
              </w:rPr>
            </w:pPr>
            <w:r>
              <w:rPr>
                <w:sz w:val="16"/>
              </w:rPr>
              <w:t>19,9</w:t>
            </w:r>
          </w:p>
        </w:tc>
        <w:tc>
          <w:tcPr>
            <w:tcW w:w="516" w:type="dxa"/>
          </w:tcPr>
          <w:p w14:paraId="1E0D9A77" w14:textId="77777777" w:rsidR="004678B8" w:rsidRDefault="00C43813">
            <w:pPr>
              <w:pStyle w:val="TableParagraph"/>
              <w:spacing w:before="61"/>
              <w:ind w:left="136" w:right="129"/>
              <w:jc w:val="center"/>
              <w:rPr>
                <w:sz w:val="16"/>
              </w:rPr>
            </w:pPr>
            <w:r>
              <w:rPr>
                <w:sz w:val="16"/>
              </w:rPr>
              <w:t>4,2</w:t>
            </w:r>
          </w:p>
        </w:tc>
        <w:tc>
          <w:tcPr>
            <w:tcW w:w="439" w:type="dxa"/>
          </w:tcPr>
          <w:p w14:paraId="0AEB92C3" w14:textId="77777777" w:rsidR="004678B8" w:rsidRDefault="00C43813">
            <w:pPr>
              <w:pStyle w:val="TableParagraph"/>
              <w:spacing w:before="61"/>
              <w:ind w:left="55" w:right="48"/>
              <w:jc w:val="center"/>
              <w:rPr>
                <w:sz w:val="16"/>
              </w:rPr>
            </w:pPr>
            <w:r>
              <w:rPr>
                <w:sz w:val="16"/>
              </w:rPr>
              <w:t>5,3</w:t>
            </w:r>
          </w:p>
        </w:tc>
        <w:tc>
          <w:tcPr>
            <w:tcW w:w="439" w:type="dxa"/>
          </w:tcPr>
          <w:p w14:paraId="0A69F9EA" w14:textId="77777777" w:rsidR="004678B8" w:rsidRDefault="00C43813">
            <w:pPr>
              <w:pStyle w:val="TableParagraph"/>
              <w:spacing w:before="61"/>
              <w:ind w:left="60" w:right="48"/>
              <w:jc w:val="center"/>
              <w:rPr>
                <w:sz w:val="16"/>
              </w:rPr>
            </w:pPr>
            <w:r>
              <w:rPr>
                <w:sz w:val="16"/>
              </w:rPr>
              <w:t>25,0</w:t>
            </w:r>
          </w:p>
        </w:tc>
        <w:tc>
          <w:tcPr>
            <w:tcW w:w="514" w:type="dxa"/>
          </w:tcPr>
          <w:p w14:paraId="1EA54CE4" w14:textId="77777777" w:rsidR="004678B8" w:rsidRDefault="00C43813">
            <w:pPr>
              <w:pStyle w:val="TableParagraph"/>
              <w:spacing w:before="61"/>
              <w:ind w:left="137" w:right="127"/>
              <w:jc w:val="center"/>
              <w:rPr>
                <w:sz w:val="16"/>
              </w:rPr>
            </w:pPr>
            <w:r>
              <w:rPr>
                <w:sz w:val="16"/>
              </w:rPr>
              <w:t>6,6</w:t>
            </w:r>
          </w:p>
        </w:tc>
        <w:tc>
          <w:tcPr>
            <w:tcW w:w="442" w:type="dxa"/>
          </w:tcPr>
          <w:p w14:paraId="46839A39" w14:textId="77777777" w:rsidR="004678B8" w:rsidRDefault="00C43813">
            <w:pPr>
              <w:pStyle w:val="TableParagraph"/>
              <w:spacing w:before="61"/>
              <w:ind w:left="98" w:right="88"/>
              <w:jc w:val="center"/>
              <w:rPr>
                <w:sz w:val="16"/>
              </w:rPr>
            </w:pPr>
            <w:r>
              <w:rPr>
                <w:sz w:val="16"/>
              </w:rPr>
              <w:t>2,1</w:t>
            </w:r>
          </w:p>
        </w:tc>
        <w:tc>
          <w:tcPr>
            <w:tcW w:w="442" w:type="dxa"/>
          </w:tcPr>
          <w:p w14:paraId="41C05CEA" w14:textId="77777777" w:rsidR="004678B8" w:rsidRDefault="00C43813">
            <w:pPr>
              <w:pStyle w:val="TableParagraph"/>
              <w:spacing w:before="61"/>
              <w:ind w:left="79"/>
              <w:rPr>
                <w:sz w:val="16"/>
              </w:rPr>
            </w:pPr>
            <w:r>
              <w:rPr>
                <w:sz w:val="16"/>
              </w:rPr>
              <w:t>17,4</w:t>
            </w:r>
          </w:p>
        </w:tc>
        <w:tc>
          <w:tcPr>
            <w:tcW w:w="442" w:type="dxa"/>
          </w:tcPr>
          <w:p w14:paraId="0BB95F8B" w14:textId="77777777" w:rsidR="004678B8" w:rsidRDefault="00C43813">
            <w:pPr>
              <w:pStyle w:val="TableParagraph"/>
              <w:spacing w:before="61"/>
              <w:ind w:left="98" w:right="90"/>
              <w:jc w:val="center"/>
              <w:rPr>
                <w:sz w:val="16"/>
              </w:rPr>
            </w:pPr>
            <w:r>
              <w:rPr>
                <w:sz w:val="16"/>
              </w:rPr>
              <w:t>4,0</w:t>
            </w:r>
          </w:p>
        </w:tc>
        <w:tc>
          <w:tcPr>
            <w:tcW w:w="440" w:type="dxa"/>
          </w:tcPr>
          <w:p w14:paraId="61930580" w14:textId="77777777" w:rsidR="004678B8" w:rsidRDefault="00C43813">
            <w:pPr>
              <w:pStyle w:val="TableParagraph"/>
              <w:spacing w:before="61"/>
              <w:ind w:left="100" w:right="90"/>
              <w:jc w:val="center"/>
              <w:rPr>
                <w:sz w:val="16"/>
              </w:rPr>
            </w:pPr>
            <w:r>
              <w:rPr>
                <w:sz w:val="16"/>
              </w:rPr>
              <w:t>3,1</w:t>
            </w:r>
          </w:p>
        </w:tc>
        <w:tc>
          <w:tcPr>
            <w:tcW w:w="443" w:type="dxa"/>
          </w:tcPr>
          <w:p w14:paraId="6046ED91" w14:textId="77777777" w:rsidR="004678B8" w:rsidRDefault="00C43813">
            <w:pPr>
              <w:pStyle w:val="TableParagraph"/>
              <w:spacing w:before="61"/>
              <w:ind w:left="99" w:right="94"/>
              <w:jc w:val="center"/>
              <w:rPr>
                <w:sz w:val="16"/>
              </w:rPr>
            </w:pPr>
            <w:r>
              <w:rPr>
                <w:sz w:val="16"/>
              </w:rPr>
              <w:t>2,4</w:t>
            </w:r>
          </w:p>
        </w:tc>
        <w:tc>
          <w:tcPr>
            <w:tcW w:w="442" w:type="dxa"/>
          </w:tcPr>
          <w:p w14:paraId="1C14CD5D" w14:textId="77777777" w:rsidR="004678B8" w:rsidRDefault="00C43813">
            <w:pPr>
              <w:pStyle w:val="TableParagraph"/>
              <w:spacing w:before="61"/>
              <w:ind w:left="95" w:right="91"/>
              <w:jc w:val="center"/>
              <w:rPr>
                <w:sz w:val="16"/>
              </w:rPr>
            </w:pPr>
            <w:r>
              <w:rPr>
                <w:sz w:val="16"/>
              </w:rPr>
              <w:t>5,9</w:t>
            </w:r>
          </w:p>
        </w:tc>
        <w:tc>
          <w:tcPr>
            <w:tcW w:w="442" w:type="dxa"/>
          </w:tcPr>
          <w:p w14:paraId="65171BA9" w14:textId="77777777" w:rsidR="004678B8" w:rsidRDefault="00C43813">
            <w:pPr>
              <w:pStyle w:val="TableParagraph"/>
              <w:spacing w:before="61"/>
              <w:ind w:left="95" w:right="91"/>
              <w:jc w:val="center"/>
              <w:rPr>
                <w:sz w:val="16"/>
              </w:rPr>
            </w:pPr>
            <w:r>
              <w:rPr>
                <w:sz w:val="16"/>
              </w:rPr>
              <w:t>4,3</w:t>
            </w:r>
          </w:p>
        </w:tc>
      </w:tr>
      <w:tr w:rsidR="004678B8" w14:paraId="31C91D2F" w14:textId="77777777">
        <w:trPr>
          <w:trHeight w:val="337"/>
        </w:trPr>
        <w:tc>
          <w:tcPr>
            <w:tcW w:w="578" w:type="dxa"/>
          </w:tcPr>
          <w:p w14:paraId="37A0E55B" w14:textId="77777777" w:rsidR="004678B8" w:rsidRDefault="00C43813">
            <w:pPr>
              <w:pStyle w:val="TableParagraph"/>
              <w:spacing w:before="67"/>
              <w:ind w:left="50" w:right="40"/>
              <w:jc w:val="center"/>
              <w:rPr>
                <w:sz w:val="10"/>
              </w:rPr>
            </w:pPr>
            <w:r>
              <w:rPr>
                <w:sz w:val="16"/>
              </w:rPr>
              <w:t>2014</w:t>
            </w:r>
            <w:r>
              <w:rPr>
                <w:position w:val="6"/>
                <w:sz w:val="10"/>
              </w:rPr>
              <w:t>(2)</w:t>
            </w:r>
          </w:p>
        </w:tc>
        <w:tc>
          <w:tcPr>
            <w:tcW w:w="499" w:type="dxa"/>
          </w:tcPr>
          <w:p w14:paraId="328B9F4A" w14:textId="77777777" w:rsidR="004678B8" w:rsidRDefault="00C43813">
            <w:pPr>
              <w:pStyle w:val="TableParagraph"/>
              <w:spacing w:before="71"/>
              <w:ind w:left="50" w:right="39"/>
              <w:jc w:val="center"/>
              <w:rPr>
                <w:sz w:val="16"/>
              </w:rPr>
            </w:pPr>
            <w:r>
              <w:rPr>
                <w:sz w:val="16"/>
              </w:rPr>
              <w:t>100,0</w:t>
            </w:r>
          </w:p>
        </w:tc>
        <w:tc>
          <w:tcPr>
            <w:tcW w:w="437" w:type="dxa"/>
          </w:tcPr>
          <w:p w14:paraId="316A9B72" w14:textId="77777777" w:rsidR="004678B8" w:rsidRDefault="00C43813">
            <w:pPr>
              <w:pStyle w:val="TableParagraph"/>
              <w:spacing w:before="71"/>
              <w:ind w:left="57" w:right="49"/>
              <w:jc w:val="center"/>
              <w:rPr>
                <w:sz w:val="16"/>
              </w:rPr>
            </w:pPr>
            <w:r>
              <w:rPr>
                <w:sz w:val="16"/>
              </w:rPr>
              <w:t>19,7</w:t>
            </w:r>
          </w:p>
        </w:tc>
        <w:tc>
          <w:tcPr>
            <w:tcW w:w="516" w:type="dxa"/>
          </w:tcPr>
          <w:p w14:paraId="61DA3BC7" w14:textId="77777777" w:rsidR="004678B8" w:rsidRDefault="00C43813">
            <w:pPr>
              <w:pStyle w:val="TableParagraph"/>
              <w:spacing w:before="71"/>
              <w:ind w:left="136" w:right="129"/>
              <w:jc w:val="center"/>
              <w:rPr>
                <w:sz w:val="16"/>
              </w:rPr>
            </w:pPr>
            <w:r>
              <w:rPr>
                <w:sz w:val="16"/>
              </w:rPr>
              <w:t>4,2</w:t>
            </w:r>
          </w:p>
        </w:tc>
        <w:tc>
          <w:tcPr>
            <w:tcW w:w="439" w:type="dxa"/>
          </w:tcPr>
          <w:p w14:paraId="0C34398E" w14:textId="77777777" w:rsidR="004678B8" w:rsidRDefault="00C43813">
            <w:pPr>
              <w:pStyle w:val="TableParagraph"/>
              <w:spacing w:before="71"/>
              <w:ind w:left="55" w:right="48"/>
              <w:jc w:val="center"/>
              <w:rPr>
                <w:sz w:val="16"/>
              </w:rPr>
            </w:pPr>
            <w:r>
              <w:rPr>
                <w:sz w:val="16"/>
              </w:rPr>
              <w:t>5,1</w:t>
            </w:r>
          </w:p>
        </w:tc>
        <w:tc>
          <w:tcPr>
            <w:tcW w:w="439" w:type="dxa"/>
          </w:tcPr>
          <w:p w14:paraId="4A90C484" w14:textId="77777777" w:rsidR="004678B8" w:rsidRDefault="00C43813">
            <w:pPr>
              <w:pStyle w:val="TableParagraph"/>
              <w:spacing w:before="71"/>
              <w:ind w:left="60" w:right="48"/>
              <w:jc w:val="center"/>
              <w:rPr>
                <w:sz w:val="16"/>
              </w:rPr>
            </w:pPr>
            <w:r>
              <w:rPr>
                <w:sz w:val="16"/>
              </w:rPr>
              <w:t>24,8</w:t>
            </w:r>
          </w:p>
        </w:tc>
        <w:tc>
          <w:tcPr>
            <w:tcW w:w="514" w:type="dxa"/>
          </w:tcPr>
          <w:p w14:paraId="2ECFE42E" w14:textId="77777777" w:rsidR="004678B8" w:rsidRDefault="00C43813">
            <w:pPr>
              <w:pStyle w:val="TableParagraph"/>
              <w:spacing w:before="71"/>
              <w:ind w:left="137" w:right="127"/>
              <w:jc w:val="center"/>
              <w:rPr>
                <w:sz w:val="16"/>
              </w:rPr>
            </w:pPr>
            <w:r>
              <w:rPr>
                <w:sz w:val="16"/>
              </w:rPr>
              <w:t>6,8</w:t>
            </w:r>
          </w:p>
        </w:tc>
        <w:tc>
          <w:tcPr>
            <w:tcW w:w="442" w:type="dxa"/>
          </w:tcPr>
          <w:p w14:paraId="78718596" w14:textId="77777777" w:rsidR="004678B8" w:rsidRDefault="00C43813">
            <w:pPr>
              <w:pStyle w:val="TableParagraph"/>
              <w:spacing w:before="71"/>
              <w:ind w:left="98" w:right="88"/>
              <w:jc w:val="center"/>
              <w:rPr>
                <w:sz w:val="16"/>
              </w:rPr>
            </w:pPr>
            <w:r>
              <w:rPr>
                <w:sz w:val="16"/>
              </w:rPr>
              <w:t>2,1</w:t>
            </w:r>
          </w:p>
        </w:tc>
        <w:tc>
          <w:tcPr>
            <w:tcW w:w="442" w:type="dxa"/>
          </w:tcPr>
          <w:p w14:paraId="361EB345" w14:textId="77777777" w:rsidR="004678B8" w:rsidRDefault="00C43813">
            <w:pPr>
              <w:pStyle w:val="TableParagraph"/>
              <w:spacing w:before="71"/>
              <w:ind w:left="79"/>
              <w:rPr>
                <w:sz w:val="16"/>
              </w:rPr>
            </w:pPr>
            <w:r>
              <w:rPr>
                <w:sz w:val="16"/>
              </w:rPr>
              <w:t>17,8</w:t>
            </w:r>
          </w:p>
        </w:tc>
        <w:tc>
          <w:tcPr>
            <w:tcW w:w="442" w:type="dxa"/>
          </w:tcPr>
          <w:p w14:paraId="52D02792" w14:textId="77777777" w:rsidR="004678B8" w:rsidRDefault="00C43813">
            <w:pPr>
              <w:pStyle w:val="TableParagraph"/>
              <w:spacing w:before="71"/>
              <w:ind w:left="98" w:right="90"/>
              <w:jc w:val="center"/>
              <w:rPr>
                <w:sz w:val="16"/>
              </w:rPr>
            </w:pPr>
            <w:r>
              <w:rPr>
                <w:sz w:val="16"/>
              </w:rPr>
              <w:t>3,7</w:t>
            </w:r>
          </w:p>
        </w:tc>
        <w:tc>
          <w:tcPr>
            <w:tcW w:w="440" w:type="dxa"/>
          </w:tcPr>
          <w:p w14:paraId="168AED26" w14:textId="77777777" w:rsidR="004678B8" w:rsidRDefault="00C43813">
            <w:pPr>
              <w:pStyle w:val="TableParagraph"/>
              <w:spacing w:before="71"/>
              <w:ind w:left="100" w:right="90"/>
              <w:jc w:val="center"/>
              <w:rPr>
                <w:sz w:val="16"/>
              </w:rPr>
            </w:pPr>
            <w:r>
              <w:rPr>
                <w:sz w:val="16"/>
              </w:rPr>
              <w:t>3,0</w:t>
            </w:r>
          </w:p>
        </w:tc>
        <w:tc>
          <w:tcPr>
            <w:tcW w:w="443" w:type="dxa"/>
          </w:tcPr>
          <w:p w14:paraId="6AB88DDD" w14:textId="77777777" w:rsidR="004678B8" w:rsidRDefault="00C43813">
            <w:pPr>
              <w:pStyle w:val="TableParagraph"/>
              <w:spacing w:before="71"/>
              <w:ind w:left="99" w:right="94"/>
              <w:jc w:val="center"/>
              <w:rPr>
                <w:sz w:val="16"/>
              </w:rPr>
            </w:pPr>
            <w:r>
              <w:rPr>
                <w:sz w:val="16"/>
              </w:rPr>
              <w:t>2,4</w:t>
            </w:r>
          </w:p>
        </w:tc>
        <w:tc>
          <w:tcPr>
            <w:tcW w:w="442" w:type="dxa"/>
          </w:tcPr>
          <w:p w14:paraId="452746EE" w14:textId="77777777" w:rsidR="004678B8" w:rsidRDefault="00C43813">
            <w:pPr>
              <w:pStyle w:val="TableParagraph"/>
              <w:spacing w:before="71"/>
              <w:ind w:left="95" w:right="91"/>
              <w:jc w:val="center"/>
              <w:rPr>
                <w:sz w:val="16"/>
              </w:rPr>
            </w:pPr>
            <w:r>
              <w:rPr>
                <w:sz w:val="16"/>
              </w:rPr>
              <w:t>6,0</w:t>
            </w:r>
          </w:p>
        </w:tc>
        <w:tc>
          <w:tcPr>
            <w:tcW w:w="442" w:type="dxa"/>
          </w:tcPr>
          <w:p w14:paraId="0ED8E4AB" w14:textId="77777777" w:rsidR="004678B8" w:rsidRDefault="00C43813">
            <w:pPr>
              <w:pStyle w:val="TableParagraph"/>
              <w:spacing w:before="71"/>
              <w:ind w:left="95" w:right="91"/>
              <w:jc w:val="center"/>
              <w:rPr>
                <w:sz w:val="16"/>
              </w:rPr>
            </w:pPr>
            <w:r>
              <w:rPr>
                <w:sz w:val="16"/>
              </w:rPr>
              <w:t>4,3</w:t>
            </w:r>
          </w:p>
        </w:tc>
      </w:tr>
      <w:tr w:rsidR="004678B8" w14:paraId="60F8A466" w14:textId="77777777">
        <w:trPr>
          <w:trHeight w:val="338"/>
        </w:trPr>
        <w:tc>
          <w:tcPr>
            <w:tcW w:w="578" w:type="dxa"/>
          </w:tcPr>
          <w:p w14:paraId="0B715C3C" w14:textId="77777777" w:rsidR="004678B8" w:rsidRDefault="00C43813">
            <w:pPr>
              <w:pStyle w:val="TableParagraph"/>
              <w:spacing w:before="68"/>
              <w:ind w:left="50" w:right="40"/>
              <w:jc w:val="center"/>
              <w:rPr>
                <w:sz w:val="10"/>
              </w:rPr>
            </w:pPr>
            <w:r>
              <w:rPr>
                <w:sz w:val="16"/>
              </w:rPr>
              <w:t>2015</w:t>
            </w:r>
            <w:r>
              <w:rPr>
                <w:position w:val="6"/>
                <w:sz w:val="10"/>
              </w:rPr>
              <w:t>(2)</w:t>
            </w:r>
          </w:p>
        </w:tc>
        <w:tc>
          <w:tcPr>
            <w:tcW w:w="499" w:type="dxa"/>
          </w:tcPr>
          <w:p w14:paraId="16EC1A34" w14:textId="77777777" w:rsidR="004678B8" w:rsidRDefault="00C43813">
            <w:pPr>
              <w:pStyle w:val="TableParagraph"/>
              <w:spacing w:before="72"/>
              <w:ind w:left="50" w:right="39"/>
              <w:jc w:val="center"/>
              <w:rPr>
                <w:sz w:val="16"/>
              </w:rPr>
            </w:pPr>
            <w:r>
              <w:rPr>
                <w:sz w:val="16"/>
              </w:rPr>
              <w:t>100,0</w:t>
            </w:r>
          </w:p>
        </w:tc>
        <w:tc>
          <w:tcPr>
            <w:tcW w:w="437" w:type="dxa"/>
          </w:tcPr>
          <w:p w14:paraId="7AB5FD67" w14:textId="77777777" w:rsidR="004678B8" w:rsidRDefault="00C43813">
            <w:pPr>
              <w:pStyle w:val="TableParagraph"/>
              <w:spacing w:before="72"/>
              <w:ind w:left="57" w:right="49"/>
              <w:jc w:val="center"/>
              <w:rPr>
                <w:sz w:val="16"/>
              </w:rPr>
            </w:pPr>
            <w:r>
              <w:rPr>
                <w:sz w:val="16"/>
              </w:rPr>
              <w:t>20,2</w:t>
            </w:r>
          </w:p>
        </w:tc>
        <w:tc>
          <w:tcPr>
            <w:tcW w:w="516" w:type="dxa"/>
          </w:tcPr>
          <w:p w14:paraId="32C74152" w14:textId="77777777" w:rsidR="004678B8" w:rsidRDefault="00C43813">
            <w:pPr>
              <w:pStyle w:val="TableParagraph"/>
              <w:spacing w:before="72"/>
              <w:ind w:left="136" w:right="129"/>
              <w:jc w:val="center"/>
              <w:rPr>
                <w:sz w:val="16"/>
              </w:rPr>
            </w:pPr>
            <w:r>
              <w:rPr>
                <w:sz w:val="16"/>
              </w:rPr>
              <w:t>4,2</w:t>
            </w:r>
          </w:p>
        </w:tc>
        <w:tc>
          <w:tcPr>
            <w:tcW w:w="439" w:type="dxa"/>
          </w:tcPr>
          <w:p w14:paraId="2121A5A8" w14:textId="77777777" w:rsidR="004678B8" w:rsidRDefault="00C43813">
            <w:pPr>
              <w:pStyle w:val="TableParagraph"/>
              <w:spacing w:before="72"/>
              <w:ind w:left="55" w:right="48"/>
              <w:jc w:val="center"/>
              <w:rPr>
                <w:sz w:val="16"/>
              </w:rPr>
            </w:pPr>
            <w:r>
              <w:rPr>
                <w:sz w:val="16"/>
              </w:rPr>
              <w:t>5,2</w:t>
            </w:r>
          </w:p>
        </w:tc>
        <w:tc>
          <w:tcPr>
            <w:tcW w:w="439" w:type="dxa"/>
          </w:tcPr>
          <w:p w14:paraId="22DCE0B8" w14:textId="77777777" w:rsidR="004678B8" w:rsidRDefault="00C43813">
            <w:pPr>
              <w:pStyle w:val="TableParagraph"/>
              <w:spacing w:before="72"/>
              <w:ind w:left="60" w:right="48"/>
              <w:jc w:val="center"/>
              <w:rPr>
                <w:sz w:val="16"/>
              </w:rPr>
            </w:pPr>
            <w:r>
              <w:rPr>
                <w:sz w:val="16"/>
              </w:rPr>
              <w:t>26,0</w:t>
            </w:r>
          </w:p>
        </w:tc>
        <w:tc>
          <w:tcPr>
            <w:tcW w:w="514" w:type="dxa"/>
          </w:tcPr>
          <w:p w14:paraId="0EA5BFA6" w14:textId="77777777" w:rsidR="004678B8" w:rsidRDefault="00C43813">
            <w:pPr>
              <w:pStyle w:val="TableParagraph"/>
              <w:spacing w:before="72"/>
              <w:ind w:left="137" w:right="127"/>
              <w:jc w:val="center"/>
              <w:rPr>
                <w:sz w:val="16"/>
              </w:rPr>
            </w:pPr>
            <w:r>
              <w:rPr>
                <w:sz w:val="16"/>
              </w:rPr>
              <w:t>6,1</w:t>
            </w:r>
          </w:p>
        </w:tc>
        <w:tc>
          <w:tcPr>
            <w:tcW w:w="442" w:type="dxa"/>
          </w:tcPr>
          <w:p w14:paraId="07B5FDC1" w14:textId="77777777" w:rsidR="004678B8" w:rsidRDefault="00C43813">
            <w:pPr>
              <w:pStyle w:val="TableParagraph"/>
              <w:spacing w:before="72"/>
              <w:ind w:left="98" w:right="88"/>
              <w:jc w:val="center"/>
              <w:rPr>
                <w:sz w:val="16"/>
              </w:rPr>
            </w:pPr>
            <w:r>
              <w:rPr>
                <w:sz w:val="16"/>
              </w:rPr>
              <w:t>2,0</w:t>
            </w:r>
          </w:p>
        </w:tc>
        <w:tc>
          <w:tcPr>
            <w:tcW w:w="442" w:type="dxa"/>
          </w:tcPr>
          <w:p w14:paraId="6BD47C4C" w14:textId="77777777" w:rsidR="004678B8" w:rsidRDefault="00C43813">
            <w:pPr>
              <w:pStyle w:val="TableParagraph"/>
              <w:spacing w:before="72"/>
              <w:ind w:left="79"/>
              <w:rPr>
                <w:sz w:val="16"/>
              </w:rPr>
            </w:pPr>
            <w:r>
              <w:rPr>
                <w:sz w:val="16"/>
              </w:rPr>
              <w:t>17,0</w:t>
            </w:r>
          </w:p>
        </w:tc>
        <w:tc>
          <w:tcPr>
            <w:tcW w:w="442" w:type="dxa"/>
          </w:tcPr>
          <w:p w14:paraId="51B16FBC" w14:textId="77777777" w:rsidR="004678B8" w:rsidRDefault="00C43813">
            <w:pPr>
              <w:pStyle w:val="TableParagraph"/>
              <w:spacing w:before="72"/>
              <w:ind w:left="98" w:right="90"/>
              <w:jc w:val="center"/>
              <w:rPr>
                <w:sz w:val="16"/>
              </w:rPr>
            </w:pPr>
            <w:r>
              <w:rPr>
                <w:sz w:val="16"/>
              </w:rPr>
              <w:t>3,7</w:t>
            </w:r>
          </w:p>
        </w:tc>
        <w:tc>
          <w:tcPr>
            <w:tcW w:w="440" w:type="dxa"/>
          </w:tcPr>
          <w:p w14:paraId="1F187084" w14:textId="77777777" w:rsidR="004678B8" w:rsidRDefault="00C43813">
            <w:pPr>
              <w:pStyle w:val="TableParagraph"/>
              <w:spacing w:before="72"/>
              <w:ind w:left="100" w:right="90"/>
              <w:jc w:val="center"/>
              <w:rPr>
                <w:sz w:val="16"/>
              </w:rPr>
            </w:pPr>
            <w:r>
              <w:rPr>
                <w:sz w:val="16"/>
              </w:rPr>
              <w:t>2,9</w:t>
            </w:r>
          </w:p>
        </w:tc>
        <w:tc>
          <w:tcPr>
            <w:tcW w:w="443" w:type="dxa"/>
          </w:tcPr>
          <w:p w14:paraId="07A13D0A" w14:textId="77777777" w:rsidR="004678B8" w:rsidRDefault="00C43813">
            <w:pPr>
              <w:pStyle w:val="TableParagraph"/>
              <w:spacing w:before="72"/>
              <w:ind w:left="99" w:right="94"/>
              <w:jc w:val="center"/>
              <w:rPr>
                <w:sz w:val="16"/>
              </w:rPr>
            </w:pPr>
            <w:r>
              <w:rPr>
                <w:sz w:val="16"/>
              </w:rPr>
              <w:t>2,2</w:t>
            </w:r>
          </w:p>
        </w:tc>
        <w:tc>
          <w:tcPr>
            <w:tcW w:w="442" w:type="dxa"/>
          </w:tcPr>
          <w:p w14:paraId="4FAF6E3E" w14:textId="77777777" w:rsidR="004678B8" w:rsidRDefault="00C43813">
            <w:pPr>
              <w:pStyle w:val="TableParagraph"/>
              <w:spacing w:before="72"/>
              <w:ind w:left="95" w:right="91"/>
              <w:jc w:val="center"/>
              <w:rPr>
                <w:sz w:val="16"/>
              </w:rPr>
            </w:pPr>
            <w:r>
              <w:rPr>
                <w:sz w:val="16"/>
              </w:rPr>
              <w:t>6,4</w:t>
            </w:r>
          </w:p>
        </w:tc>
        <w:tc>
          <w:tcPr>
            <w:tcW w:w="442" w:type="dxa"/>
          </w:tcPr>
          <w:p w14:paraId="1825108D" w14:textId="77777777" w:rsidR="004678B8" w:rsidRDefault="00C43813">
            <w:pPr>
              <w:pStyle w:val="TableParagraph"/>
              <w:spacing w:before="72"/>
              <w:ind w:left="95" w:right="91"/>
              <w:jc w:val="center"/>
              <w:rPr>
                <w:sz w:val="16"/>
              </w:rPr>
            </w:pPr>
            <w:r>
              <w:rPr>
                <w:sz w:val="16"/>
              </w:rPr>
              <w:t>4,3</w:t>
            </w:r>
          </w:p>
        </w:tc>
      </w:tr>
    </w:tbl>
    <w:p w14:paraId="3DC7B938" w14:textId="77777777" w:rsidR="004678B8" w:rsidRDefault="00C43813">
      <w:pPr>
        <w:spacing w:before="55" w:line="276" w:lineRule="auto"/>
        <w:ind w:left="618" w:right="1502"/>
        <w:rPr>
          <w:sz w:val="18"/>
        </w:rPr>
      </w:pPr>
      <w:r>
        <w:rPr>
          <w:b/>
          <w:sz w:val="18"/>
        </w:rPr>
        <w:t>Kaynak</w:t>
      </w:r>
      <w:r>
        <w:rPr>
          <w:sz w:val="18"/>
        </w:rPr>
        <w:t xml:space="preserve">, TÜİK, </w:t>
      </w:r>
      <w:proofErr w:type="spellStart"/>
      <w:r>
        <w:rPr>
          <w:sz w:val="18"/>
        </w:rPr>
        <w:t>Hanehalkı</w:t>
      </w:r>
      <w:proofErr w:type="spellEnd"/>
      <w:r>
        <w:rPr>
          <w:sz w:val="18"/>
        </w:rPr>
        <w:t xml:space="preserve"> Bütçe Araştırması, Yıllar itibariyle toplam </w:t>
      </w:r>
      <w:proofErr w:type="spellStart"/>
      <w:r>
        <w:rPr>
          <w:sz w:val="18"/>
        </w:rPr>
        <w:t>hanehalkı</w:t>
      </w:r>
      <w:proofErr w:type="spellEnd"/>
      <w:r>
        <w:rPr>
          <w:sz w:val="18"/>
        </w:rPr>
        <w:t xml:space="preserve"> tüketim harcamasının türlerine göre dağılımı, Türkiye, 2002-2015.</w:t>
      </w:r>
    </w:p>
    <w:p w14:paraId="32195CDB" w14:textId="77777777" w:rsidR="004678B8" w:rsidRDefault="00C43813">
      <w:pPr>
        <w:pStyle w:val="ListeParagraf"/>
        <w:numPr>
          <w:ilvl w:val="0"/>
          <w:numId w:val="19"/>
        </w:numPr>
        <w:tabs>
          <w:tab w:val="left" w:pos="876"/>
        </w:tabs>
        <w:spacing w:before="59"/>
        <w:ind w:hanging="258"/>
        <w:rPr>
          <w:sz w:val="18"/>
        </w:rPr>
      </w:pPr>
      <w:r>
        <w:rPr>
          <w:sz w:val="18"/>
        </w:rPr>
        <w:t>2007 yılından itibaren yeni nüfus projeksiyonları</w:t>
      </w:r>
      <w:r>
        <w:rPr>
          <w:spacing w:val="-4"/>
          <w:sz w:val="18"/>
        </w:rPr>
        <w:t xml:space="preserve"> </w:t>
      </w:r>
      <w:r>
        <w:rPr>
          <w:sz w:val="18"/>
        </w:rPr>
        <w:t>kullanılmaktadır</w:t>
      </w:r>
    </w:p>
    <w:p w14:paraId="120C0A4A" w14:textId="77777777" w:rsidR="004678B8" w:rsidRDefault="00C43813">
      <w:pPr>
        <w:pStyle w:val="ListeParagraf"/>
        <w:numPr>
          <w:ilvl w:val="0"/>
          <w:numId w:val="19"/>
        </w:numPr>
        <w:tabs>
          <w:tab w:val="left" w:pos="876"/>
        </w:tabs>
        <w:spacing w:before="91" w:line="345" w:lineRule="auto"/>
        <w:ind w:left="618" w:right="1963" w:firstLine="0"/>
        <w:rPr>
          <w:sz w:val="18"/>
        </w:rPr>
      </w:pPr>
      <w:r>
        <w:rPr>
          <w:sz w:val="18"/>
        </w:rPr>
        <w:t>2014 yılından itibaren örneklem tasarımında yeni idari bölünüş temel</w:t>
      </w:r>
      <w:r>
        <w:rPr>
          <w:spacing w:val="-30"/>
          <w:sz w:val="18"/>
        </w:rPr>
        <w:t xml:space="preserve"> </w:t>
      </w:r>
      <w:r>
        <w:rPr>
          <w:sz w:val="18"/>
        </w:rPr>
        <w:t>alınmıştır</w:t>
      </w:r>
      <w:hyperlink r:id="rId307">
        <w:r>
          <w:rPr>
            <w:sz w:val="18"/>
          </w:rPr>
          <w:t xml:space="preserve"> http://www.tuik.gov.tr/PreTablo.do?alt_id=1012 </w:t>
        </w:r>
      </w:hyperlink>
      <w:r>
        <w:rPr>
          <w:sz w:val="18"/>
        </w:rPr>
        <w:t>Erişim:</w:t>
      </w:r>
      <w:r>
        <w:rPr>
          <w:spacing w:val="-1"/>
          <w:sz w:val="18"/>
        </w:rPr>
        <w:t xml:space="preserve"> </w:t>
      </w:r>
      <w:r>
        <w:rPr>
          <w:sz w:val="18"/>
        </w:rPr>
        <w:t>08.03.2016</w:t>
      </w:r>
    </w:p>
    <w:p w14:paraId="72F36C5B" w14:textId="77777777" w:rsidR="004678B8" w:rsidRDefault="004678B8">
      <w:pPr>
        <w:spacing w:line="345" w:lineRule="auto"/>
        <w:rPr>
          <w:sz w:val="18"/>
        </w:rPr>
        <w:sectPr w:rsidR="004678B8">
          <w:pgSz w:w="9360" w:h="13330"/>
          <w:pgMar w:top="1240" w:right="0" w:bottom="280" w:left="800" w:header="710" w:footer="0" w:gutter="0"/>
          <w:cols w:space="708"/>
        </w:sectPr>
      </w:pPr>
    </w:p>
    <w:p w14:paraId="7F90D717" w14:textId="77777777" w:rsidR="004678B8" w:rsidRDefault="00C43813">
      <w:pPr>
        <w:pStyle w:val="Balk3"/>
        <w:ind w:right="1408"/>
        <w:jc w:val="center"/>
      </w:pPr>
      <w:r>
        <w:lastRenderedPageBreak/>
        <w:t>Grafik 12.</w:t>
      </w:r>
    </w:p>
    <w:p w14:paraId="72988D41" w14:textId="77777777" w:rsidR="004678B8" w:rsidRDefault="00C43813">
      <w:pPr>
        <w:pStyle w:val="GvdeMetni"/>
        <w:spacing w:before="33"/>
        <w:ind w:left="615" w:right="1410"/>
        <w:jc w:val="center"/>
      </w:pPr>
      <w:proofErr w:type="spellStart"/>
      <w:r>
        <w:t>Hanehalkı</w:t>
      </w:r>
      <w:proofErr w:type="spellEnd"/>
      <w:r>
        <w:t xml:space="preserve"> Tüketim Harcamasının Dağılımı, Türkiye, 2002-2015</w:t>
      </w:r>
    </w:p>
    <w:p w14:paraId="616FF936" w14:textId="77777777" w:rsidR="004678B8" w:rsidRDefault="004678B8">
      <w:pPr>
        <w:pStyle w:val="GvdeMetni"/>
        <w:ind w:left="0"/>
        <w:rPr>
          <w:sz w:val="20"/>
        </w:rPr>
      </w:pPr>
    </w:p>
    <w:p w14:paraId="1FB87D89" w14:textId="77777777" w:rsidR="004678B8" w:rsidRDefault="004678B8">
      <w:pPr>
        <w:pStyle w:val="GvdeMetni"/>
        <w:spacing w:before="11"/>
        <w:ind w:left="0"/>
        <w:rPr>
          <w:sz w:val="16"/>
        </w:rPr>
      </w:pPr>
    </w:p>
    <w:p w14:paraId="03B4C059" w14:textId="77777777" w:rsidR="004678B8" w:rsidRDefault="00C9101E">
      <w:pPr>
        <w:ind w:left="50" w:right="1885"/>
        <w:jc w:val="center"/>
        <w:rPr>
          <w:rFonts w:ascii="Calibri"/>
          <w:sz w:val="18"/>
        </w:rPr>
      </w:pPr>
      <w:r>
        <w:pict w14:anchorId="2CE48E9F">
          <v:group id="_x0000_s1975" style="position:absolute;left:0;text-align:left;margin-left:239.9pt;margin-top:-7.2pt;width:142.95pt;height:317.4pt;z-index:-270710784;mso-position-horizontal-relative:page" coordorigin="4798,-144" coordsize="2859,6348">
            <v:line id="_x0000_s2028" style="position:absolute" from="5830,-144" to="5830,6204" strokecolor="#d9d9d9" strokeweight=".72pt"/>
            <v:shape id="_x0000_s2027" type="#_x0000_t75" style="position:absolute;left:4804;top:1163;width:1409;height:293">
              <v:imagedata r:id="rId308" o:title=""/>
            </v:shape>
            <v:line id="_x0000_s2026" style="position:absolute" from="6852,-144" to="6852,6204" strokecolor="#d9d9d9" strokeweight=".72pt"/>
            <v:shape id="_x0000_s2025" type="#_x0000_t75" style="position:absolute;left:4804;top:633;width:2607;height:293">
              <v:imagedata r:id="rId309" o:title=""/>
            </v:shape>
            <v:shape id="_x0000_s2024" type="#_x0000_t75" style="position:absolute;left:4804;top:105;width:2852;height:293">
              <v:imagedata r:id="rId310" o:title=""/>
            </v:shape>
            <v:shape id="_x0000_s2023" type="#_x0000_t75" style="position:absolute;left:4804;top:5939;width:279;height:262">
              <v:imagedata r:id="rId311" o:title=""/>
            </v:shape>
            <v:shape id="_x0000_s2022" type="#_x0000_t75" style="position:absolute;left:4804;top:5409;width:270;height:264">
              <v:imagedata r:id="rId312" o:title=""/>
            </v:shape>
            <v:shape id="_x0000_s2021" type="#_x0000_t75" style="position:absolute;left:4804;top:5735;width:274;height:291">
              <v:imagedata r:id="rId313" o:title=""/>
            </v:shape>
            <v:shape id="_x0000_s2020" type="#_x0000_t75" style="position:absolute;left:4804;top:4881;width:279;height:264">
              <v:imagedata r:id="rId314" o:title=""/>
            </v:shape>
            <v:shape id="_x0000_s2019" type="#_x0000_t75" style="position:absolute;left:4804;top:5205;width:293;height:293">
              <v:imagedata r:id="rId315" o:title=""/>
            </v:shape>
            <v:shape id="_x0000_s2018" type="#_x0000_t75" style="position:absolute;left:4804;top:4351;width:486;height:264">
              <v:imagedata r:id="rId316" o:title=""/>
            </v:shape>
            <v:shape id="_x0000_s2017" type="#_x0000_t75" style="position:absolute;left:4804;top:4677;width:365;height:293">
              <v:imagedata r:id="rId317" o:title=""/>
            </v:shape>
            <v:shape id="_x0000_s2016" type="#_x0000_t75" style="position:absolute;left:4804;top:3823;width:474;height:264">
              <v:imagedata r:id="rId318" o:title=""/>
            </v:shape>
            <v:shape id="_x0000_s2015" type="#_x0000_t75" style="position:absolute;left:4804;top:4146;width:447;height:293">
              <v:imagedata r:id="rId319" o:title=""/>
            </v:shape>
            <v:shape id="_x0000_s2014" type="#_x0000_t75" style="position:absolute;left:4804;top:3292;width:464;height:264">
              <v:imagedata r:id="rId320" o:title=""/>
            </v:shape>
            <v:shape id="_x0000_s2013" type="#_x0000_t75" style="position:absolute;left:4804;top:3618;width:500;height:293">
              <v:imagedata r:id="rId321" o:title=""/>
            </v:shape>
            <v:shape id="_x0000_s2012" type="#_x0000_t75" style="position:absolute;left:4804;top:2764;width:658;height:264">
              <v:imagedata r:id="rId322" o:title=""/>
            </v:shape>
            <v:shape id="_x0000_s2011" type="#_x0000_t75" style="position:absolute;left:4804;top:3088;width:509;height:293">
              <v:imagedata r:id="rId323" o:title=""/>
            </v:shape>
            <v:shape id="_x0000_s2010" type="#_x0000_t75" style="position:absolute;left:4804;top:2236;width:690;height:262">
              <v:imagedata r:id="rId324" o:title=""/>
            </v:shape>
            <v:shape id="_x0000_s2009" type="#_x0000_t75" style="position:absolute;left:4804;top:2560;width:600;height:293">
              <v:imagedata r:id="rId325" o:title=""/>
            </v:shape>
            <v:shape id="_x0000_s2008" type="#_x0000_t75" style="position:absolute;left:4804;top:1706;width:486;height:264">
              <v:imagedata r:id="rId316" o:title=""/>
            </v:shape>
            <v:shape id="_x0000_s2007" type="#_x0000_t75" style="position:absolute;left:4804;top:2032;width:694;height:291">
              <v:imagedata r:id="rId326" o:title=""/>
            </v:shape>
            <v:shape id="_x0000_s2006" type="#_x0000_t75" style="position:absolute;left:4804;top:1501;width:723;height:293">
              <v:imagedata r:id="rId327" o:title=""/>
            </v:shape>
            <v:shape id="_x0000_s2005" type="#_x0000_t75" style="position:absolute;left:4804;top:973;width:1808;height:293">
              <v:imagedata r:id="rId328" o:title=""/>
            </v:shape>
            <v:shape id="_x0000_s2004" type="#_x0000_t75" style="position:absolute;left:4804;top:443;width:2136;height:293">
              <v:imagedata r:id="rId329" o:title=""/>
            </v:shape>
            <v:shape id="_x0000_s2003" type="#_x0000_t75" style="position:absolute;left:4804;top:-85;width:2729;height:293">
              <v:imagedata r:id="rId330" o:title=""/>
            </v:shape>
            <v:shape id="_x0000_s2002" type="#_x0000_t75" style="position:absolute;left:4804;top:5949;width:233;height:171">
              <v:imagedata r:id="rId331" o:title=""/>
            </v:shape>
            <v:shape id="_x0000_s2001" type="#_x0000_t75" style="position:absolute;left:4804;top:5421;width:224;height:168">
              <v:imagedata r:id="rId332" o:title=""/>
            </v:shape>
            <v:shape id="_x0000_s2000" type="#_x0000_t75" style="position:absolute;left:4804;top:4890;width:233;height:171">
              <v:imagedata r:id="rId331" o:title=""/>
            </v:shape>
            <v:shape id="_x0000_s1999" type="#_x0000_t75" style="position:absolute;left:4804;top:4362;width:437;height:171">
              <v:imagedata r:id="rId333" o:title=""/>
            </v:shape>
            <v:shape id="_x0000_s1998" type="#_x0000_t75" style="position:absolute;left:4804;top:3832;width:428;height:171">
              <v:imagedata r:id="rId334" o:title=""/>
            </v:shape>
            <v:shape id="_x0000_s1997" type="#_x0000_t75" style="position:absolute;left:4804;top:3304;width:418;height:171">
              <v:imagedata r:id="rId335" o:title=""/>
            </v:shape>
            <v:shape id="_x0000_s1996" type="#_x0000_t75" style="position:absolute;left:4804;top:2776;width:612;height:168">
              <v:imagedata r:id="rId336" o:title=""/>
            </v:shape>
            <v:shape id="_x0000_s1995" type="#_x0000_t75" style="position:absolute;left:4804;top:2245;width:641;height:171">
              <v:imagedata r:id="rId337" o:title=""/>
            </v:shape>
            <v:shape id="_x0000_s1994" type="#_x0000_t75" style="position:absolute;left:4804;top:1717;width:437;height:168">
              <v:imagedata r:id="rId338" o:title=""/>
            </v:shape>
            <v:shape id="_x0000_s1993" type="#_x0000_t75" style="position:absolute;left:4804;top:1187;width:1349;height:171">
              <v:imagedata r:id="rId339" o:title=""/>
            </v:shape>
            <v:shape id="_x0000_s1992" type="#_x0000_t75" style="position:absolute;left:4804;top:659;width:2547;height:171">
              <v:imagedata r:id="rId340" o:title=""/>
            </v:shape>
            <v:shape id="_x0000_s1991" type="#_x0000_t75" style="position:absolute;left:4804;top:129;width:2792;height:171">
              <v:imagedata r:id="rId341" o:title=""/>
            </v:shape>
            <v:shape id="_x0000_s1990" type="#_x0000_t75" style="position:absolute;left:4804;top:5759;width:212;height:171">
              <v:imagedata r:id="rId342" o:title=""/>
            </v:shape>
            <v:shape id="_x0000_s1989" type="#_x0000_t75" style="position:absolute;left:4804;top:5231;width:233;height:171">
              <v:imagedata r:id="rId343" o:title=""/>
            </v:shape>
            <v:shape id="_x0000_s1988" type="#_x0000_t75" style="position:absolute;left:4804;top:4701;width:305;height:171">
              <v:imagedata r:id="rId344" o:title=""/>
            </v:shape>
            <v:shape id="_x0000_s1987" type="#_x0000_t75" style="position:absolute;left:4804;top:4173;width:387;height:171">
              <v:imagedata r:id="rId345" o:title=""/>
            </v:shape>
            <v:shape id="_x0000_s1986" type="#_x0000_t75" style="position:absolute;left:4804;top:3642;width:437;height:171">
              <v:imagedata r:id="rId346" o:title=""/>
            </v:shape>
            <v:shape id="_x0000_s1985" type="#_x0000_t75" style="position:absolute;left:4804;top:3114;width:447;height:171">
              <v:imagedata r:id="rId347" o:title=""/>
            </v:shape>
            <v:shape id="_x0000_s1984" type="#_x0000_t75" style="position:absolute;left:4804;top:2586;width:540;height:168">
              <v:imagedata r:id="rId348" o:title=""/>
            </v:shape>
            <v:shape id="_x0000_s1983" type="#_x0000_t75" style="position:absolute;left:4804;top:2056;width:632;height:171">
              <v:imagedata r:id="rId349" o:title=""/>
            </v:shape>
            <v:shape id="_x0000_s1982" type="#_x0000_t75" style="position:absolute;left:4804;top:1528;width:663;height:168">
              <v:imagedata r:id="rId350" o:title=""/>
            </v:shape>
            <v:shape id="_x0000_s1981" type="#_x0000_t75" style="position:absolute;left:4804;top:997;width:1748;height:171">
              <v:imagedata r:id="rId351" o:title=""/>
            </v:shape>
            <v:shape id="_x0000_s1980" type="#_x0000_t75" style="position:absolute;left:4804;top:469;width:2074;height:171">
              <v:imagedata r:id="rId352" o:title=""/>
            </v:shape>
            <v:shape id="_x0000_s1979" type="#_x0000_t75" style="position:absolute;left:4804;top:-61;width:2669;height:171">
              <v:imagedata r:id="rId353" o:title=""/>
            </v:shape>
            <v:line id="_x0000_s1978" style="position:absolute" from="4807,6204" to="4807,-144" strokecolor="#d9d9d9" strokeweight=".96pt"/>
            <v:shape id="_x0000_s1977" type="#_x0000_t75" style="position:absolute;left:6554;top:5279;width:104;height:104">
              <v:imagedata r:id="rId354" o:title=""/>
            </v:shape>
            <v:shape id="_x0000_s1976" type="#_x0000_t75" style="position:absolute;left:7192;top:5279;width:104;height:104">
              <v:imagedata r:id="rId355" o:title=""/>
            </v:shape>
            <w10:wrap anchorx="page"/>
          </v:group>
        </w:pict>
      </w:r>
      <w:r>
        <w:pict w14:anchorId="57403A29">
          <v:line id="_x0000_s1974" style="position:absolute;left:0;text-align:left;z-index:251741184;mso-position-horizontal-relative:page" from="393.85pt,-7.2pt" to="393.85pt,310.2pt" strokecolor="#d9d9d9" strokeweight=".72pt">
            <w10:wrap anchorx="page"/>
          </v:line>
        </w:pict>
      </w:r>
      <w:r w:rsidR="00C43813">
        <w:rPr>
          <w:rFonts w:ascii="Calibri"/>
          <w:sz w:val="18"/>
        </w:rPr>
        <w:t>Konut ve</w:t>
      </w:r>
      <w:r w:rsidR="00C43813">
        <w:rPr>
          <w:rFonts w:ascii="Calibri"/>
          <w:spacing w:val="-2"/>
          <w:sz w:val="18"/>
        </w:rPr>
        <w:t xml:space="preserve"> </w:t>
      </w:r>
      <w:r w:rsidR="00C43813">
        <w:rPr>
          <w:rFonts w:ascii="Calibri"/>
          <w:sz w:val="18"/>
        </w:rPr>
        <w:t>kira</w:t>
      </w:r>
    </w:p>
    <w:p w14:paraId="4843C610" w14:textId="77777777" w:rsidR="004678B8" w:rsidRDefault="004678B8">
      <w:pPr>
        <w:pStyle w:val="GvdeMetni"/>
        <w:spacing w:before="2"/>
        <w:ind w:left="0"/>
        <w:rPr>
          <w:rFonts w:ascii="Calibri"/>
          <w:sz w:val="20"/>
        </w:rPr>
      </w:pPr>
    </w:p>
    <w:p w14:paraId="6B122256" w14:textId="77777777" w:rsidR="004678B8" w:rsidRDefault="00C43813">
      <w:pPr>
        <w:spacing w:before="63"/>
        <w:ind w:left="1981"/>
        <w:rPr>
          <w:rFonts w:ascii="Calibri" w:hAnsi="Calibri"/>
          <w:sz w:val="18"/>
        </w:rPr>
      </w:pPr>
      <w:r>
        <w:rPr>
          <w:rFonts w:ascii="Calibri" w:hAnsi="Calibri"/>
          <w:sz w:val="18"/>
        </w:rPr>
        <w:t>Gıda ve alkolsüz</w:t>
      </w:r>
      <w:r>
        <w:rPr>
          <w:rFonts w:ascii="Calibri" w:hAnsi="Calibri"/>
          <w:spacing w:val="-9"/>
          <w:sz w:val="18"/>
        </w:rPr>
        <w:t xml:space="preserve"> </w:t>
      </w:r>
      <w:r>
        <w:rPr>
          <w:rFonts w:ascii="Calibri" w:hAnsi="Calibri"/>
          <w:sz w:val="18"/>
        </w:rPr>
        <w:t>içecekler</w:t>
      </w:r>
    </w:p>
    <w:p w14:paraId="31BC24DF" w14:textId="77777777" w:rsidR="004678B8" w:rsidRDefault="004678B8">
      <w:pPr>
        <w:pStyle w:val="GvdeMetni"/>
        <w:spacing w:before="2"/>
        <w:ind w:left="0"/>
        <w:rPr>
          <w:rFonts w:ascii="Calibri"/>
          <w:sz w:val="20"/>
        </w:rPr>
      </w:pPr>
    </w:p>
    <w:p w14:paraId="19DF3A95" w14:textId="77777777" w:rsidR="004678B8" w:rsidRDefault="00C43813">
      <w:pPr>
        <w:spacing w:before="64"/>
        <w:ind w:left="305" w:right="1885"/>
        <w:jc w:val="center"/>
        <w:rPr>
          <w:rFonts w:ascii="Calibri" w:hAnsi="Calibri"/>
          <w:sz w:val="18"/>
        </w:rPr>
      </w:pPr>
      <w:r>
        <w:rPr>
          <w:rFonts w:ascii="Calibri" w:hAnsi="Calibri"/>
          <w:sz w:val="18"/>
        </w:rPr>
        <w:t>Ulaştırma</w:t>
      </w:r>
    </w:p>
    <w:p w14:paraId="23D7291E" w14:textId="77777777" w:rsidR="004678B8" w:rsidRDefault="004678B8">
      <w:pPr>
        <w:pStyle w:val="GvdeMetni"/>
        <w:spacing w:before="1"/>
        <w:ind w:left="0"/>
        <w:rPr>
          <w:rFonts w:ascii="Calibri"/>
          <w:sz w:val="20"/>
        </w:rPr>
      </w:pPr>
    </w:p>
    <w:p w14:paraId="10512637" w14:textId="77777777" w:rsidR="004678B8" w:rsidRDefault="00C43813">
      <w:pPr>
        <w:spacing w:before="64"/>
        <w:ind w:left="2528"/>
        <w:rPr>
          <w:rFonts w:ascii="Calibri"/>
          <w:sz w:val="18"/>
        </w:rPr>
      </w:pPr>
      <w:r>
        <w:rPr>
          <w:rFonts w:ascii="Calibri"/>
          <w:sz w:val="18"/>
        </w:rPr>
        <w:t>Lokanta ve</w:t>
      </w:r>
      <w:r>
        <w:rPr>
          <w:rFonts w:ascii="Calibri"/>
          <w:spacing w:val="-6"/>
          <w:sz w:val="18"/>
        </w:rPr>
        <w:t xml:space="preserve"> </w:t>
      </w:r>
      <w:r>
        <w:rPr>
          <w:rFonts w:ascii="Calibri"/>
          <w:sz w:val="18"/>
        </w:rPr>
        <w:t>oteller</w:t>
      </w:r>
    </w:p>
    <w:p w14:paraId="1433B5F1" w14:textId="77777777" w:rsidR="004678B8" w:rsidRDefault="004678B8">
      <w:pPr>
        <w:pStyle w:val="GvdeMetni"/>
        <w:spacing w:before="1"/>
        <w:ind w:left="0"/>
        <w:rPr>
          <w:rFonts w:ascii="Calibri"/>
          <w:sz w:val="20"/>
        </w:rPr>
      </w:pPr>
    </w:p>
    <w:p w14:paraId="1ED7AD9A" w14:textId="77777777" w:rsidR="004678B8" w:rsidRDefault="00C43813">
      <w:pPr>
        <w:spacing w:before="64"/>
        <w:ind w:left="748"/>
        <w:rPr>
          <w:rFonts w:ascii="Calibri" w:hAnsi="Calibri"/>
          <w:sz w:val="18"/>
        </w:rPr>
      </w:pPr>
      <w:r>
        <w:rPr>
          <w:rFonts w:ascii="Calibri" w:hAnsi="Calibri"/>
          <w:sz w:val="18"/>
        </w:rPr>
        <w:t>Mobilya, ev aletleri ve ev bakım</w:t>
      </w:r>
      <w:r>
        <w:rPr>
          <w:rFonts w:ascii="Calibri" w:hAnsi="Calibri"/>
          <w:spacing w:val="-14"/>
          <w:sz w:val="18"/>
        </w:rPr>
        <w:t xml:space="preserve"> </w:t>
      </w:r>
      <w:r>
        <w:rPr>
          <w:rFonts w:ascii="Calibri" w:hAnsi="Calibri"/>
          <w:sz w:val="18"/>
        </w:rPr>
        <w:t>hizmetleri</w:t>
      </w:r>
    </w:p>
    <w:p w14:paraId="532BB89F" w14:textId="77777777" w:rsidR="004678B8" w:rsidRDefault="004678B8">
      <w:pPr>
        <w:pStyle w:val="GvdeMetni"/>
        <w:spacing w:before="2"/>
        <w:ind w:left="0"/>
        <w:rPr>
          <w:rFonts w:ascii="Calibri"/>
          <w:sz w:val="20"/>
        </w:rPr>
      </w:pPr>
    </w:p>
    <w:p w14:paraId="4F569722" w14:textId="77777777" w:rsidR="004678B8" w:rsidRDefault="00C43813">
      <w:pPr>
        <w:spacing w:before="64"/>
        <w:ind w:left="2526"/>
        <w:rPr>
          <w:rFonts w:ascii="Calibri" w:hAnsi="Calibri"/>
          <w:sz w:val="18"/>
        </w:rPr>
      </w:pPr>
      <w:r>
        <w:rPr>
          <w:rFonts w:ascii="Calibri" w:hAnsi="Calibri"/>
          <w:sz w:val="18"/>
        </w:rPr>
        <w:t>Giyim ve</w:t>
      </w:r>
      <w:r>
        <w:rPr>
          <w:rFonts w:ascii="Calibri" w:hAnsi="Calibri"/>
          <w:spacing w:val="-3"/>
          <w:sz w:val="18"/>
        </w:rPr>
        <w:t xml:space="preserve"> </w:t>
      </w:r>
      <w:r>
        <w:rPr>
          <w:rFonts w:ascii="Calibri" w:hAnsi="Calibri"/>
          <w:sz w:val="18"/>
        </w:rPr>
        <w:t>ayakkabı</w:t>
      </w:r>
    </w:p>
    <w:p w14:paraId="47F0D85B" w14:textId="77777777" w:rsidR="004678B8" w:rsidRDefault="004678B8">
      <w:pPr>
        <w:pStyle w:val="GvdeMetni"/>
        <w:spacing w:before="1"/>
        <w:ind w:left="0"/>
        <w:rPr>
          <w:rFonts w:ascii="Calibri"/>
          <w:sz w:val="20"/>
        </w:rPr>
      </w:pPr>
    </w:p>
    <w:p w14:paraId="7DA8EF33" w14:textId="77777777" w:rsidR="004678B8" w:rsidRDefault="00C43813">
      <w:pPr>
        <w:spacing w:before="64"/>
        <w:ind w:left="2141"/>
        <w:rPr>
          <w:rFonts w:ascii="Calibri" w:hAnsi="Calibri"/>
          <w:sz w:val="18"/>
        </w:rPr>
      </w:pPr>
      <w:r>
        <w:rPr>
          <w:rFonts w:ascii="Calibri" w:hAnsi="Calibri"/>
          <w:sz w:val="18"/>
        </w:rPr>
        <w:t>Çeşitli mal ve</w:t>
      </w:r>
      <w:r>
        <w:rPr>
          <w:rFonts w:ascii="Calibri" w:hAnsi="Calibri"/>
          <w:spacing w:val="-6"/>
          <w:sz w:val="18"/>
        </w:rPr>
        <w:t xml:space="preserve"> </w:t>
      </w:r>
      <w:r>
        <w:rPr>
          <w:rFonts w:ascii="Calibri" w:hAnsi="Calibri"/>
          <w:sz w:val="18"/>
        </w:rPr>
        <w:t>hizmetler</w:t>
      </w:r>
    </w:p>
    <w:p w14:paraId="54ED770E" w14:textId="77777777" w:rsidR="004678B8" w:rsidRDefault="004678B8">
      <w:pPr>
        <w:pStyle w:val="GvdeMetni"/>
        <w:spacing w:before="2"/>
        <w:ind w:left="0"/>
        <w:rPr>
          <w:rFonts w:ascii="Calibri"/>
          <w:sz w:val="20"/>
        </w:rPr>
      </w:pPr>
    </w:p>
    <w:p w14:paraId="34FD33EC" w14:textId="77777777" w:rsidR="004678B8" w:rsidRDefault="00C43813">
      <w:pPr>
        <w:spacing w:before="63"/>
        <w:ind w:left="1477"/>
        <w:rPr>
          <w:rFonts w:ascii="Calibri" w:hAnsi="Calibri"/>
          <w:sz w:val="18"/>
        </w:rPr>
      </w:pPr>
      <w:r>
        <w:rPr>
          <w:rFonts w:ascii="Calibri" w:hAnsi="Calibri"/>
          <w:sz w:val="18"/>
        </w:rPr>
        <w:t>Alkollü içecekler, sigara ve</w:t>
      </w:r>
      <w:r>
        <w:rPr>
          <w:rFonts w:ascii="Calibri" w:hAnsi="Calibri"/>
          <w:spacing w:val="-12"/>
          <w:sz w:val="18"/>
        </w:rPr>
        <w:t xml:space="preserve"> </w:t>
      </w:r>
      <w:r>
        <w:rPr>
          <w:rFonts w:ascii="Calibri" w:hAnsi="Calibri"/>
          <w:sz w:val="18"/>
        </w:rPr>
        <w:t>tütün</w:t>
      </w:r>
    </w:p>
    <w:p w14:paraId="70BDA46C" w14:textId="77777777" w:rsidR="004678B8" w:rsidRDefault="004678B8">
      <w:pPr>
        <w:pStyle w:val="GvdeMetni"/>
        <w:spacing w:before="2"/>
        <w:ind w:left="0"/>
        <w:rPr>
          <w:rFonts w:ascii="Calibri"/>
          <w:sz w:val="20"/>
        </w:rPr>
      </w:pPr>
    </w:p>
    <w:p w14:paraId="3659AC36" w14:textId="77777777" w:rsidR="004678B8" w:rsidRDefault="00C43813">
      <w:pPr>
        <w:spacing w:before="63"/>
        <w:ind w:left="131" w:right="1885"/>
        <w:jc w:val="center"/>
        <w:rPr>
          <w:rFonts w:ascii="Calibri" w:hAnsi="Calibri"/>
          <w:sz w:val="18"/>
        </w:rPr>
      </w:pPr>
      <w:r>
        <w:rPr>
          <w:rFonts w:ascii="Calibri" w:hAnsi="Calibri"/>
          <w:sz w:val="18"/>
        </w:rPr>
        <w:t>Haberleşme</w:t>
      </w:r>
    </w:p>
    <w:p w14:paraId="29305987" w14:textId="77777777" w:rsidR="004678B8" w:rsidRDefault="004678B8">
      <w:pPr>
        <w:pStyle w:val="GvdeMetni"/>
        <w:spacing w:before="2"/>
        <w:ind w:left="0"/>
        <w:rPr>
          <w:rFonts w:ascii="Calibri"/>
          <w:sz w:val="20"/>
        </w:rPr>
      </w:pPr>
    </w:p>
    <w:p w14:paraId="3EE75594" w14:textId="77777777" w:rsidR="004678B8" w:rsidRDefault="00C43813">
      <w:pPr>
        <w:spacing w:before="64"/>
        <w:ind w:left="2588"/>
        <w:rPr>
          <w:rFonts w:ascii="Calibri" w:hAnsi="Calibri"/>
          <w:sz w:val="18"/>
        </w:rPr>
      </w:pPr>
      <w:r>
        <w:rPr>
          <w:rFonts w:ascii="Calibri" w:hAnsi="Calibri"/>
          <w:sz w:val="18"/>
        </w:rPr>
        <w:t>Eğlence ve</w:t>
      </w:r>
      <w:r>
        <w:rPr>
          <w:rFonts w:ascii="Calibri" w:hAnsi="Calibri"/>
          <w:spacing w:val="-6"/>
          <w:sz w:val="18"/>
        </w:rPr>
        <w:t xml:space="preserve"> </w:t>
      </w:r>
      <w:r>
        <w:rPr>
          <w:rFonts w:ascii="Calibri" w:hAnsi="Calibri"/>
          <w:sz w:val="18"/>
        </w:rPr>
        <w:t>kültür</w:t>
      </w:r>
    </w:p>
    <w:p w14:paraId="4BCAD7D2" w14:textId="77777777" w:rsidR="004678B8" w:rsidRDefault="004678B8">
      <w:pPr>
        <w:pStyle w:val="GvdeMetni"/>
        <w:spacing w:before="4"/>
        <w:ind w:left="0"/>
        <w:rPr>
          <w:rFonts w:ascii="Calibri"/>
          <w:sz w:val="13"/>
        </w:rPr>
      </w:pPr>
    </w:p>
    <w:p w14:paraId="3FC670F3" w14:textId="77777777" w:rsidR="004678B8" w:rsidRDefault="004678B8">
      <w:pPr>
        <w:rPr>
          <w:rFonts w:ascii="Calibri"/>
          <w:sz w:val="13"/>
        </w:rPr>
        <w:sectPr w:rsidR="004678B8">
          <w:pgSz w:w="9360" w:h="13330"/>
          <w:pgMar w:top="1240" w:right="0" w:bottom="280" w:left="800" w:header="710" w:footer="0" w:gutter="0"/>
          <w:cols w:space="708"/>
        </w:sectPr>
      </w:pPr>
    </w:p>
    <w:p w14:paraId="3AE7F611" w14:textId="77777777" w:rsidR="004678B8" w:rsidRDefault="00C43813">
      <w:pPr>
        <w:spacing w:before="147"/>
        <w:jc w:val="right"/>
        <w:rPr>
          <w:rFonts w:ascii="Calibri" w:hAnsi="Calibri"/>
          <w:sz w:val="18"/>
        </w:rPr>
      </w:pPr>
      <w:r>
        <w:rPr>
          <w:rFonts w:ascii="Calibri" w:hAnsi="Calibri"/>
          <w:sz w:val="18"/>
        </w:rPr>
        <w:t>Eğitim hizmetleri</w:t>
      </w:r>
    </w:p>
    <w:p w14:paraId="6FD7B135" w14:textId="77777777" w:rsidR="004678B8" w:rsidRDefault="00C43813">
      <w:pPr>
        <w:tabs>
          <w:tab w:val="left" w:pos="995"/>
        </w:tabs>
        <w:spacing w:before="64"/>
        <w:ind w:left="358"/>
        <w:jc w:val="center"/>
        <w:rPr>
          <w:rFonts w:ascii="Calibri"/>
          <w:sz w:val="18"/>
        </w:rPr>
      </w:pPr>
      <w:r>
        <w:br w:type="column"/>
      </w:r>
      <w:r>
        <w:rPr>
          <w:rFonts w:ascii="Calibri"/>
          <w:sz w:val="18"/>
        </w:rPr>
        <w:t>2015</w:t>
      </w:r>
      <w:r>
        <w:rPr>
          <w:rFonts w:ascii="Calibri"/>
          <w:sz w:val="18"/>
        </w:rPr>
        <w:tab/>
        <w:t>2006</w:t>
      </w:r>
    </w:p>
    <w:p w14:paraId="40B61F96" w14:textId="77777777" w:rsidR="004678B8" w:rsidRDefault="004678B8">
      <w:pPr>
        <w:jc w:val="center"/>
        <w:rPr>
          <w:rFonts w:ascii="Calibri"/>
          <w:sz w:val="18"/>
        </w:rPr>
        <w:sectPr w:rsidR="004678B8">
          <w:type w:val="continuous"/>
          <w:pgSz w:w="9360" w:h="13330"/>
          <w:pgMar w:top="1240" w:right="0" w:bottom="280" w:left="800" w:header="708" w:footer="708" w:gutter="0"/>
          <w:cols w:num="2" w:space="708" w:equalWidth="0">
            <w:col w:w="3841" w:space="40"/>
            <w:col w:w="4679"/>
          </w:cols>
        </w:sectPr>
      </w:pPr>
    </w:p>
    <w:p w14:paraId="25E69589" w14:textId="77777777" w:rsidR="004678B8" w:rsidRDefault="004678B8">
      <w:pPr>
        <w:pStyle w:val="GvdeMetni"/>
        <w:spacing w:before="1"/>
        <w:ind w:left="0"/>
        <w:rPr>
          <w:rFonts w:ascii="Calibri"/>
          <w:sz w:val="20"/>
        </w:rPr>
      </w:pPr>
    </w:p>
    <w:p w14:paraId="1A036CA8" w14:textId="77777777" w:rsidR="004678B8" w:rsidRDefault="00C43813">
      <w:pPr>
        <w:spacing w:before="64"/>
        <w:ind w:left="123" w:right="1414"/>
        <w:jc w:val="center"/>
        <w:rPr>
          <w:rFonts w:ascii="Calibri" w:hAnsi="Calibri"/>
          <w:sz w:val="18"/>
        </w:rPr>
      </w:pPr>
      <w:r>
        <w:rPr>
          <w:rFonts w:ascii="Calibri" w:hAnsi="Calibri"/>
          <w:sz w:val="18"/>
        </w:rPr>
        <w:t>Sağlık</w:t>
      </w:r>
    </w:p>
    <w:p w14:paraId="106C323D" w14:textId="77777777" w:rsidR="004678B8" w:rsidRDefault="004678B8">
      <w:pPr>
        <w:pStyle w:val="GvdeMetni"/>
        <w:spacing w:before="7"/>
        <w:ind w:left="0"/>
        <w:rPr>
          <w:rFonts w:ascii="Calibri"/>
          <w:sz w:val="17"/>
        </w:rPr>
      </w:pPr>
    </w:p>
    <w:p w14:paraId="21D01365" w14:textId="77777777" w:rsidR="004678B8" w:rsidRDefault="00C43813">
      <w:pPr>
        <w:tabs>
          <w:tab w:val="left" w:pos="4917"/>
          <w:tab w:val="left" w:pos="5941"/>
          <w:tab w:val="left" w:pos="6964"/>
        </w:tabs>
        <w:spacing w:before="64"/>
        <w:ind w:left="3961"/>
        <w:rPr>
          <w:rFonts w:ascii="Calibri"/>
          <w:sz w:val="18"/>
        </w:rPr>
      </w:pPr>
      <w:r>
        <w:rPr>
          <w:rFonts w:ascii="Calibri"/>
          <w:sz w:val="18"/>
        </w:rPr>
        <w:t>0</w:t>
      </w:r>
      <w:r>
        <w:rPr>
          <w:rFonts w:ascii="Calibri"/>
          <w:sz w:val="18"/>
        </w:rPr>
        <w:tab/>
        <w:t>0,1</w:t>
      </w:r>
      <w:r>
        <w:rPr>
          <w:rFonts w:ascii="Calibri"/>
          <w:sz w:val="18"/>
        </w:rPr>
        <w:tab/>
        <w:t>0,2</w:t>
      </w:r>
      <w:r>
        <w:rPr>
          <w:rFonts w:ascii="Calibri"/>
          <w:sz w:val="18"/>
        </w:rPr>
        <w:tab/>
        <w:t>0,3</w:t>
      </w:r>
    </w:p>
    <w:p w14:paraId="4684DD3D" w14:textId="77777777" w:rsidR="004678B8" w:rsidRDefault="004678B8">
      <w:pPr>
        <w:pStyle w:val="GvdeMetni"/>
        <w:spacing w:before="4"/>
        <w:ind w:left="0"/>
        <w:rPr>
          <w:rFonts w:ascii="Calibri"/>
          <w:sz w:val="8"/>
        </w:rPr>
      </w:pPr>
    </w:p>
    <w:p w14:paraId="722834F0" w14:textId="77777777" w:rsidR="004678B8" w:rsidRDefault="00C43813">
      <w:pPr>
        <w:spacing w:before="93"/>
        <w:ind w:left="618"/>
        <w:jc w:val="both"/>
        <w:rPr>
          <w:sz w:val="18"/>
        </w:rPr>
      </w:pPr>
      <w:r>
        <w:rPr>
          <w:b/>
          <w:sz w:val="18"/>
        </w:rPr>
        <w:t>Kaynak</w:t>
      </w:r>
      <w:r>
        <w:rPr>
          <w:sz w:val="18"/>
        </w:rPr>
        <w:t>: Tablo 6.’deki 2002-2015 verisi kullanılarak hazırlanmıştır.</w:t>
      </w:r>
    </w:p>
    <w:p w14:paraId="0B83DBD8" w14:textId="77777777" w:rsidR="004678B8" w:rsidRDefault="004678B8">
      <w:pPr>
        <w:pStyle w:val="GvdeMetni"/>
        <w:spacing w:before="2"/>
        <w:ind w:left="0"/>
        <w:rPr>
          <w:sz w:val="18"/>
        </w:rPr>
      </w:pPr>
    </w:p>
    <w:p w14:paraId="5C959C4C" w14:textId="77777777" w:rsidR="004678B8" w:rsidRDefault="00C43813">
      <w:pPr>
        <w:pStyle w:val="GvdeMetni"/>
        <w:spacing w:line="276" w:lineRule="auto"/>
        <w:ind w:right="1414"/>
        <w:jc w:val="both"/>
      </w:pPr>
      <w:r>
        <w:t>Grafikten</w:t>
      </w:r>
      <w:r>
        <w:rPr>
          <w:spacing w:val="-13"/>
        </w:rPr>
        <w:t xml:space="preserve"> </w:t>
      </w:r>
      <w:r>
        <w:t>görüleceği</w:t>
      </w:r>
      <w:r>
        <w:rPr>
          <w:spacing w:val="-12"/>
        </w:rPr>
        <w:t xml:space="preserve"> </w:t>
      </w:r>
      <w:r>
        <w:t>üzere,</w:t>
      </w:r>
      <w:r>
        <w:rPr>
          <w:spacing w:val="-15"/>
        </w:rPr>
        <w:t xml:space="preserve"> </w:t>
      </w:r>
      <w:proofErr w:type="spellStart"/>
      <w:r>
        <w:t>hanehalkı</w:t>
      </w:r>
      <w:proofErr w:type="spellEnd"/>
      <w:r>
        <w:rPr>
          <w:spacing w:val="-12"/>
        </w:rPr>
        <w:t xml:space="preserve"> </w:t>
      </w:r>
      <w:r>
        <w:t>tüketim</w:t>
      </w:r>
      <w:r>
        <w:rPr>
          <w:spacing w:val="-17"/>
        </w:rPr>
        <w:t xml:space="preserve"> </w:t>
      </w:r>
      <w:r>
        <w:t>harcamasında</w:t>
      </w:r>
      <w:r>
        <w:rPr>
          <w:spacing w:val="-13"/>
        </w:rPr>
        <w:t xml:space="preserve"> </w:t>
      </w:r>
      <w:r>
        <w:t>en</w:t>
      </w:r>
      <w:r>
        <w:rPr>
          <w:spacing w:val="-13"/>
        </w:rPr>
        <w:t xml:space="preserve"> </w:t>
      </w:r>
      <w:r>
        <w:t>büyük</w:t>
      </w:r>
      <w:r>
        <w:rPr>
          <w:spacing w:val="-15"/>
        </w:rPr>
        <w:t xml:space="preserve"> </w:t>
      </w:r>
      <w:r>
        <w:t xml:space="preserve">pay, </w:t>
      </w:r>
      <w:proofErr w:type="spellStart"/>
      <w:r>
        <w:t>Konutve</w:t>
      </w:r>
      <w:proofErr w:type="spellEnd"/>
      <w:r>
        <w:rPr>
          <w:spacing w:val="-8"/>
        </w:rPr>
        <w:t xml:space="preserve"> </w:t>
      </w:r>
      <w:r>
        <w:t>kira</w:t>
      </w:r>
      <w:r>
        <w:rPr>
          <w:spacing w:val="-7"/>
        </w:rPr>
        <w:t xml:space="preserve"> </w:t>
      </w:r>
      <w:r>
        <w:t>başta</w:t>
      </w:r>
      <w:r>
        <w:rPr>
          <w:spacing w:val="-7"/>
        </w:rPr>
        <w:t xml:space="preserve"> </w:t>
      </w:r>
      <w:r>
        <w:t>olmak</w:t>
      </w:r>
      <w:r>
        <w:rPr>
          <w:spacing w:val="-9"/>
        </w:rPr>
        <w:t xml:space="preserve"> </w:t>
      </w:r>
      <w:r>
        <w:t>üzere,</w:t>
      </w:r>
      <w:r>
        <w:rPr>
          <w:spacing w:val="-7"/>
        </w:rPr>
        <w:t xml:space="preserve"> </w:t>
      </w:r>
      <w:r>
        <w:t>gıda</w:t>
      </w:r>
      <w:r>
        <w:rPr>
          <w:spacing w:val="-7"/>
        </w:rPr>
        <w:t xml:space="preserve"> </w:t>
      </w:r>
      <w:r>
        <w:t>harcamaları</w:t>
      </w:r>
      <w:r>
        <w:rPr>
          <w:spacing w:val="-7"/>
        </w:rPr>
        <w:t xml:space="preserve"> </w:t>
      </w:r>
      <w:r>
        <w:t>ile</w:t>
      </w:r>
      <w:r>
        <w:rPr>
          <w:spacing w:val="-7"/>
        </w:rPr>
        <w:t xml:space="preserve"> </w:t>
      </w:r>
      <w:r>
        <w:t>ulaştırma</w:t>
      </w:r>
      <w:r>
        <w:rPr>
          <w:spacing w:val="-7"/>
        </w:rPr>
        <w:t xml:space="preserve"> </w:t>
      </w:r>
      <w:proofErr w:type="spellStart"/>
      <w:r>
        <w:t>harcamala</w:t>
      </w:r>
      <w:proofErr w:type="spellEnd"/>
      <w:r>
        <w:t xml:space="preserve">- </w:t>
      </w:r>
      <w:proofErr w:type="spellStart"/>
      <w:r>
        <w:t>rına</w:t>
      </w:r>
      <w:proofErr w:type="spellEnd"/>
      <w:r>
        <w:t xml:space="preserve"> aittir. Bu üç harcama kalemi toplam harcamanın yaklaşık %60 ora- </w:t>
      </w:r>
      <w:proofErr w:type="spellStart"/>
      <w:r>
        <w:t>nında</w:t>
      </w:r>
      <w:proofErr w:type="spellEnd"/>
      <w:r>
        <w:rPr>
          <w:spacing w:val="-1"/>
        </w:rPr>
        <w:t xml:space="preserve"> </w:t>
      </w:r>
      <w:r>
        <w:t>gerçekleşmektedir.</w:t>
      </w:r>
    </w:p>
    <w:p w14:paraId="7299FD9A" w14:textId="77777777" w:rsidR="004678B8" w:rsidRDefault="004678B8">
      <w:pPr>
        <w:spacing w:line="276" w:lineRule="auto"/>
        <w:jc w:val="both"/>
        <w:sectPr w:rsidR="004678B8">
          <w:type w:val="continuous"/>
          <w:pgSz w:w="9360" w:h="13330"/>
          <w:pgMar w:top="1240" w:right="0" w:bottom="280" w:left="800" w:header="708" w:footer="708" w:gutter="0"/>
          <w:cols w:space="708"/>
        </w:sectPr>
      </w:pPr>
    </w:p>
    <w:p w14:paraId="18A2EFAA" w14:textId="77777777" w:rsidR="004678B8" w:rsidRDefault="00C43813">
      <w:pPr>
        <w:pStyle w:val="Balk3"/>
        <w:numPr>
          <w:ilvl w:val="1"/>
          <w:numId w:val="21"/>
        </w:numPr>
        <w:tabs>
          <w:tab w:val="left" w:pos="1047"/>
        </w:tabs>
        <w:spacing w:before="170"/>
        <w:ind w:hanging="429"/>
      </w:pPr>
      <w:r>
        <w:lastRenderedPageBreak/>
        <w:t>Bölgesel Gelir</w:t>
      </w:r>
      <w:r>
        <w:rPr>
          <w:spacing w:val="1"/>
        </w:rPr>
        <w:t xml:space="preserve"> </w:t>
      </w:r>
      <w:r>
        <w:t>Dağılımı</w:t>
      </w:r>
    </w:p>
    <w:p w14:paraId="3DD103D5" w14:textId="77777777" w:rsidR="004678B8" w:rsidRDefault="00C43813">
      <w:pPr>
        <w:pStyle w:val="GvdeMetni"/>
        <w:spacing w:before="215" w:line="276" w:lineRule="auto"/>
        <w:ind w:right="1412"/>
        <w:jc w:val="both"/>
      </w:pPr>
      <w:r>
        <w:t>Bir ülkenin farklı bölgelerinde yaşayan kişilerin ulusal gelirden ne oranda pay aldıklarını gösterir. Bu, bir ülkedeki gelişmiş ve az gelişmiş bölgeler arasındaki</w:t>
      </w:r>
      <w:r>
        <w:rPr>
          <w:spacing w:val="-8"/>
        </w:rPr>
        <w:t xml:space="preserve"> </w:t>
      </w:r>
      <w:r>
        <w:t>gelir</w:t>
      </w:r>
      <w:r>
        <w:rPr>
          <w:spacing w:val="-8"/>
        </w:rPr>
        <w:t xml:space="preserve"> </w:t>
      </w:r>
      <w:r>
        <w:t>dağılımındaki</w:t>
      </w:r>
      <w:r>
        <w:rPr>
          <w:spacing w:val="-6"/>
        </w:rPr>
        <w:t xml:space="preserve"> </w:t>
      </w:r>
      <w:r>
        <w:t>farklılıkları</w:t>
      </w:r>
      <w:r>
        <w:rPr>
          <w:spacing w:val="-6"/>
        </w:rPr>
        <w:t xml:space="preserve"> </w:t>
      </w:r>
      <w:r>
        <w:t>görmemizi</w:t>
      </w:r>
      <w:r>
        <w:rPr>
          <w:spacing w:val="-8"/>
        </w:rPr>
        <w:t xml:space="preserve"> </w:t>
      </w:r>
      <w:r>
        <w:t>sağlar.</w:t>
      </w:r>
      <w:r>
        <w:rPr>
          <w:spacing w:val="-9"/>
        </w:rPr>
        <w:t xml:space="preserve"> </w:t>
      </w:r>
      <w:r>
        <w:t>Bölgeler</w:t>
      </w:r>
      <w:r>
        <w:rPr>
          <w:spacing w:val="-7"/>
        </w:rPr>
        <w:t xml:space="preserve"> </w:t>
      </w:r>
      <w:r>
        <w:t xml:space="preserve">ara- </w:t>
      </w:r>
      <w:proofErr w:type="spellStart"/>
      <w:r>
        <w:t>sındaki</w:t>
      </w:r>
      <w:proofErr w:type="spellEnd"/>
      <w:r>
        <w:t xml:space="preserve"> gelişmişlik farkını azaltmaya yönelik plan ve programlar için iyi bir gösterge teşkil</w:t>
      </w:r>
      <w:r>
        <w:rPr>
          <w:spacing w:val="-3"/>
        </w:rPr>
        <w:t xml:space="preserve"> </w:t>
      </w:r>
      <w:r>
        <w:t>eder.</w:t>
      </w:r>
    </w:p>
    <w:p w14:paraId="168CC944" w14:textId="77777777" w:rsidR="004678B8" w:rsidRDefault="00C43813">
      <w:pPr>
        <w:pStyle w:val="Balk3"/>
        <w:spacing w:before="125"/>
        <w:ind w:right="1405"/>
        <w:jc w:val="center"/>
      </w:pPr>
      <w:r>
        <w:t>Tablo 8.</w:t>
      </w:r>
    </w:p>
    <w:p w14:paraId="3211E2BC" w14:textId="77777777" w:rsidR="004678B8" w:rsidRDefault="00C43813">
      <w:pPr>
        <w:pStyle w:val="GvdeMetni"/>
        <w:spacing w:before="33" w:after="46"/>
        <w:ind w:left="615" w:right="1408"/>
        <w:jc w:val="center"/>
      </w:pPr>
      <w:proofErr w:type="spellStart"/>
      <w:r>
        <w:t>Hanehalkı</w:t>
      </w:r>
      <w:proofErr w:type="spellEnd"/>
      <w:r>
        <w:t xml:space="preserve"> Kullanılabilir Gelire Göre P80/P20 Oranı, 2006-2015</w:t>
      </w: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500"/>
        <w:gridCol w:w="502"/>
        <w:gridCol w:w="500"/>
        <w:gridCol w:w="500"/>
        <w:gridCol w:w="502"/>
        <w:gridCol w:w="500"/>
        <w:gridCol w:w="500"/>
        <w:gridCol w:w="503"/>
        <w:gridCol w:w="500"/>
        <w:gridCol w:w="500"/>
      </w:tblGrid>
      <w:tr w:rsidR="004678B8" w14:paraId="0626EDDB" w14:textId="77777777">
        <w:trPr>
          <w:trHeight w:val="299"/>
        </w:trPr>
        <w:tc>
          <w:tcPr>
            <w:tcW w:w="2041" w:type="dxa"/>
          </w:tcPr>
          <w:p w14:paraId="73342681" w14:textId="77777777" w:rsidR="004678B8" w:rsidRDefault="004678B8">
            <w:pPr>
              <w:pStyle w:val="TableParagraph"/>
              <w:rPr>
                <w:sz w:val="18"/>
              </w:rPr>
            </w:pPr>
          </w:p>
        </w:tc>
        <w:tc>
          <w:tcPr>
            <w:tcW w:w="500" w:type="dxa"/>
          </w:tcPr>
          <w:p w14:paraId="32B60565" w14:textId="77777777" w:rsidR="004678B8" w:rsidRDefault="00C43813">
            <w:pPr>
              <w:pStyle w:val="TableParagraph"/>
              <w:spacing w:before="45"/>
              <w:ind w:left="44" w:right="31"/>
              <w:jc w:val="center"/>
              <w:rPr>
                <w:b/>
                <w:sz w:val="18"/>
              </w:rPr>
            </w:pPr>
            <w:r>
              <w:rPr>
                <w:b/>
                <w:sz w:val="18"/>
              </w:rPr>
              <w:t>2006</w:t>
            </w:r>
          </w:p>
        </w:tc>
        <w:tc>
          <w:tcPr>
            <w:tcW w:w="502" w:type="dxa"/>
          </w:tcPr>
          <w:p w14:paraId="0BF9C824" w14:textId="77777777" w:rsidR="004678B8" w:rsidRDefault="00C43813">
            <w:pPr>
              <w:pStyle w:val="TableParagraph"/>
              <w:spacing w:before="45"/>
              <w:ind w:left="70"/>
              <w:rPr>
                <w:b/>
                <w:sz w:val="18"/>
              </w:rPr>
            </w:pPr>
            <w:r>
              <w:rPr>
                <w:b/>
                <w:sz w:val="18"/>
              </w:rPr>
              <w:t>2007</w:t>
            </w:r>
          </w:p>
        </w:tc>
        <w:tc>
          <w:tcPr>
            <w:tcW w:w="500" w:type="dxa"/>
          </w:tcPr>
          <w:p w14:paraId="087FB565" w14:textId="77777777" w:rsidR="004678B8" w:rsidRDefault="00C43813">
            <w:pPr>
              <w:pStyle w:val="TableParagraph"/>
              <w:spacing w:before="45"/>
              <w:ind w:right="59"/>
              <w:jc w:val="right"/>
              <w:rPr>
                <w:b/>
                <w:sz w:val="18"/>
              </w:rPr>
            </w:pPr>
            <w:r>
              <w:rPr>
                <w:b/>
                <w:sz w:val="18"/>
              </w:rPr>
              <w:t>2008</w:t>
            </w:r>
          </w:p>
        </w:tc>
        <w:tc>
          <w:tcPr>
            <w:tcW w:w="500" w:type="dxa"/>
          </w:tcPr>
          <w:p w14:paraId="265E8C87" w14:textId="77777777" w:rsidR="004678B8" w:rsidRDefault="00C43813">
            <w:pPr>
              <w:pStyle w:val="TableParagraph"/>
              <w:spacing w:before="45"/>
              <w:ind w:left="44" w:right="35"/>
              <w:jc w:val="center"/>
              <w:rPr>
                <w:b/>
                <w:sz w:val="18"/>
              </w:rPr>
            </w:pPr>
            <w:r>
              <w:rPr>
                <w:b/>
                <w:sz w:val="18"/>
              </w:rPr>
              <w:t>2009</w:t>
            </w:r>
          </w:p>
        </w:tc>
        <w:tc>
          <w:tcPr>
            <w:tcW w:w="502" w:type="dxa"/>
          </w:tcPr>
          <w:p w14:paraId="1441F0A9" w14:textId="77777777" w:rsidR="004678B8" w:rsidRDefault="00C43813">
            <w:pPr>
              <w:pStyle w:val="TableParagraph"/>
              <w:spacing w:before="45"/>
              <w:ind w:left="48" w:right="42"/>
              <w:jc w:val="center"/>
              <w:rPr>
                <w:b/>
                <w:sz w:val="18"/>
              </w:rPr>
            </w:pPr>
            <w:r>
              <w:rPr>
                <w:b/>
                <w:sz w:val="18"/>
              </w:rPr>
              <w:t>2010</w:t>
            </w:r>
          </w:p>
        </w:tc>
        <w:tc>
          <w:tcPr>
            <w:tcW w:w="500" w:type="dxa"/>
          </w:tcPr>
          <w:p w14:paraId="40BA4029" w14:textId="77777777" w:rsidR="004678B8" w:rsidRDefault="00C43813">
            <w:pPr>
              <w:pStyle w:val="TableParagraph"/>
              <w:spacing w:before="45"/>
              <w:ind w:left="66"/>
              <w:rPr>
                <w:b/>
                <w:sz w:val="18"/>
              </w:rPr>
            </w:pPr>
            <w:r>
              <w:rPr>
                <w:b/>
                <w:sz w:val="18"/>
              </w:rPr>
              <w:t>2011</w:t>
            </w:r>
          </w:p>
        </w:tc>
        <w:tc>
          <w:tcPr>
            <w:tcW w:w="500" w:type="dxa"/>
          </w:tcPr>
          <w:p w14:paraId="443C4AA6" w14:textId="77777777" w:rsidR="004678B8" w:rsidRDefault="00C43813">
            <w:pPr>
              <w:pStyle w:val="TableParagraph"/>
              <w:spacing w:before="45"/>
              <w:ind w:right="59"/>
              <w:jc w:val="right"/>
              <w:rPr>
                <w:b/>
                <w:sz w:val="18"/>
              </w:rPr>
            </w:pPr>
            <w:r>
              <w:rPr>
                <w:b/>
                <w:sz w:val="18"/>
              </w:rPr>
              <w:t>2012</w:t>
            </w:r>
          </w:p>
        </w:tc>
        <w:tc>
          <w:tcPr>
            <w:tcW w:w="503" w:type="dxa"/>
          </w:tcPr>
          <w:p w14:paraId="58088F68" w14:textId="77777777" w:rsidR="004678B8" w:rsidRDefault="00C43813">
            <w:pPr>
              <w:pStyle w:val="TableParagraph"/>
              <w:spacing w:before="45"/>
              <w:ind w:left="47" w:right="45"/>
              <w:jc w:val="center"/>
              <w:rPr>
                <w:b/>
                <w:sz w:val="18"/>
              </w:rPr>
            </w:pPr>
            <w:r>
              <w:rPr>
                <w:b/>
                <w:sz w:val="18"/>
              </w:rPr>
              <w:t>2013</w:t>
            </w:r>
          </w:p>
        </w:tc>
        <w:tc>
          <w:tcPr>
            <w:tcW w:w="500" w:type="dxa"/>
          </w:tcPr>
          <w:p w14:paraId="5B725F19" w14:textId="77777777" w:rsidR="004678B8" w:rsidRDefault="00C43813">
            <w:pPr>
              <w:pStyle w:val="TableParagraph"/>
              <w:spacing w:before="45"/>
              <w:ind w:left="37" w:right="38"/>
              <w:jc w:val="center"/>
              <w:rPr>
                <w:b/>
                <w:sz w:val="18"/>
              </w:rPr>
            </w:pPr>
            <w:r>
              <w:rPr>
                <w:b/>
                <w:sz w:val="18"/>
              </w:rPr>
              <w:t>2014</w:t>
            </w:r>
          </w:p>
        </w:tc>
        <w:tc>
          <w:tcPr>
            <w:tcW w:w="500" w:type="dxa"/>
          </w:tcPr>
          <w:p w14:paraId="4DB72583" w14:textId="77777777" w:rsidR="004678B8" w:rsidRDefault="00C43813">
            <w:pPr>
              <w:pStyle w:val="TableParagraph"/>
              <w:spacing w:before="45"/>
              <w:ind w:left="65"/>
              <w:rPr>
                <w:b/>
                <w:sz w:val="18"/>
              </w:rPr>
            </w:pPr>
            <w:r>
              <w:rPr>
                <w:b/>
                <w:sz w:val="18"/>
              </w:rPr>
              <w:t>2015</w:t>
            </w:r>
          </w:p>
        </w:tc>
      </w:tr>
      <w:tr w:rsidR="004678B8" w14:paraId="0EE9501F" w14:textId="77777777">
        <w:trPr>
          <w:trHeight w:val="299"/>
        </w:trPr>
        <w:tc>
          <w:tcPr>
            <w:tcW w:w="2041" w:type="dxa"/>
          </w:tcPr>
          <w:p w14:paraId="1E7FA72E" w14:textId="77777777" w:rsidR="004678B8" w:rsidRDefault="00C43813">
            <w:pPr>
              <w:pStyle w:val="TableParagraph"/>
              <w:spacing w:before="40"/>
              <w:ind w:left="71"/>
              <w:rPr>
                <w:sz w:val="18"/>
              </w:rPr>
            </w:pPr>
            <w:proofErr w:type="gramStart"/>
            <w:r>
              <w:rPr>
                <w:sz w:val="18"/>
              </w:rPr>
              <w:t>Türkiye -</w:t>
            </w:r>
            <w:proofErr w:type="gramEnd"/>
            <w:r>
              <w:rPr>
                <w:sz w:val="18"/>
              </w:rPr>
              <w:t xml:space="preserve"> </w:t>
            </w:r>
            <w:proofErr w:type="spellStart"/>
            <w:r>
              <w:rPr>
                <w:sz w:val="18"/>
              </w:rPr>
              <w:t>Turkey</w:t>
            </w:r>
            <w:proofErr w:type="spellEnd"/>
          </w:p>
        </w:tc>
        <w:tc>
          <w:tcPr>
            <w:tcW w:w="500" w:type="dxa"/>
          </w:tcPr>
          <w:p w14:paraId="223D412A" w14:textId="77777777" w:rsidR="004678B8" w:rsidRDefault="00C43813">
            <w:pPr>
              <w:pStyle w:val="TableParagraph"/>
              <w:spacing w:before="40"/>
              <w:ind w:left="44" w:right="31"/>
              <w:jc w:val="center"/>
              <w:rPr>
                <w:sz w:val="18"/>
              </w:rPr>
            </w:pPr>
            <w:r>
              <w:rPr>
                <w:sz w:val="18"/>
              </w:rPr>
              <w:t>8,1</w:t>
            </w:r>
          </w:p>
        </w:tc>
        <w:tc>
          <w:tcPr>
            <w:tcW w:w="502" w:type="dxa"/>
          </w:tcPr>
          <w:p w14:paraId="22F9BD9A" w14:textId="77777777" w:rsidR="004678B8" w:rsidRDefault="00C43813">
            <w:pPr>
              <w:pStyle w:val="TableParagraph"/>
              <w:spacing w:before="40"/>
              <w:ind w:left="137"/>
              <w:rPr>
                <w:sz w:val="18"/>
              </w:rPr>
            </w:pPr>
            <w:r>
              <w:rPr>
                <w:sz w:val="18"/>
              </w:rPr>
              <w:t>7,1</w:t>
            </w:r>
          </w:p>
        </w:tc>
        <w:tc>
          <w:tcPr>
            <w:tcW w:w="500" w:type="dxa"/>
          </w:tcPr>
          <w:p w14:paraId="61EB9283" w14:textId="77777777" w:rsidR="004678B8" w:rsidRDefault="00C43813">
            <w:pPr>
              <w:pStyle w:val="TableParagraph"/>
              <w:spacing w:before="40"/>
              <w:ind w:right="126"/>
              <w:jc w:val="right"/>
              <w:rPr>
                <w:sz w:val="18"/>
              </w:rPr>
            </w:pPr>
            <w:r>
              <w:rPr>
                <w:sz w:val="18"/>
              </w:rPr>
              <w:t>7,1</w:t>
            </w:r>
          </w:p>
        </w:tc>
        <w:tc>
          <w:tcPr>
            <w:tcW w:w="500" w:type="dxa"/>
          </w:tcPr>
          <w:p w14:paraId="25609611" w14:textId="77777777" w:rsidR="004678B8" w:rsidRDefault="00C43813">
            <w:pPr>
              <w:pStyle w:val="TableParagraph"/>
              <w:spacing w:before="40"/>
              <w:ind w:left="44" w:right="34"/>
              <w:jc w:val="center"/>
              <w:rPr>
                <w:sz w:val="18"/>
              </w:rPr>
            </w:pPr>
            <w:r>
              <w:rPr>
                <w:sz w:val="18"/>
              </w:rPr>
              <w:t>7,4</w:t>
            </w:r>
          </w:p>
        </w:tc>
        <w:tc>
          <w:tcPr>
            <w:tcW w:w="502" w:type="dxa"/>
          </w:tcPr>
          <w:p w14:paraId="0569C1ED" w14:textId="77777777" w:rsidR="004678B8" w:rsidRDefault="00C43813">
            <w:pPr>
              <w:pStyle w:val="TableParagraph"/>
              <w:spacing w:before="40"/>
              <w:ind w:left="48" w:right="42"/>
              <w:jc w:val="center"/>
              <w:rPr>
                <w:sz w:val="18"/>
              </w:rPr>
            </w:pPr>
            <w:r>
              <w:rPr>
                <w:sz w:val="18"/>
              </w:rPr>
              <w:t>6,9</w:t>
            </w:r>
          </w:p>
        </w:tc>
        <w:tc>
          <w:tcPr>
            <w:tcW w:w="500" w:type="dxa"/>
          </w:tcPr>
          <w:p w14:paraId="454159F8" w14:textId="77777777" w:rsidR="004678B8" w:rsidRDefault="00C43813">
            <w:pPr>
              <w:pStyle w:val="TableParagraph"/>
              <w:spacing w:before="40"/>
              <w:ind w:left="133"/>
              <w:rPr>
                <w:sz w:val="18"/>
              </w:rPr>
            </w:pPr>
            <w:r>
              <w:rPr>
                <w:sz w:val="18"/>
              </w:rPr>
              <w:t>7,0</w:t>
            </w:r>
          </w:p>
        </w:tc>
        <w:tc>
          <w:tcPr>
            <w:tcW w:w="500" w:type="dxa"/>
          </w:tcPr>
          <w:p w14:paraId="772553C2" w14:textId="77777777" w:rsidR="004678B8" w:rsidRDefault="00C43813">
            <w:pPr>
              <w:pStyle w:val="TableParagraph"/>
              <w:spacing w:before="40"/>
              <w:ind w:right="126"/>
              <w:jc w:val="right"/>
              <w:rPr>
                <w:sz w:val="18"/>
              </w:rPr>
            </w:pPr>
            <w:r>
              <w:rPr>
                <w:sz w:val="18"/>
              </w:rPr>
              <w:t>6,9</w:t>
            </w:r>
          </w:p>
        </w:tc>
        <w:tc>
          <w:tcPr>
            <w:tcW w:w="503" w:type="dxa"/>
          </w:tcPr>
          <w:p w14:paraId="6E0B436B" w14:textId="77777777" w:rsidR="004678B8" w:rsidRDefault="00C43813">
            <w:pPr>
              <w:pStyle w:val="TableParagraph"/>
              <w:spacing w:before="40"/>
              <w:ind w:left="47" w:right="45"/>
              <w:jc w:val="center"/>
              <w:rPr>
                <w:sz w:val="18"/>
              </w:rPr>
            </w:pPr>
            <w:r>
              <w:rPr>
                <w:sz w:val="18"/>
              </w:rPr>
              <w:t>6,8</w:t>
            </w:r>
          </w:p>
        </w:tc>
        <w:tc>
          <w:tcPr>
            <w:tcW w:w="500" w:type="dxa"/>
          </w:tcPr>
          <w:p w14:paraId="41264925" w14:textId="77777777" w:rsidR="004678B8" w:rsidRDefault="00C43813">
            <w:pPr>
              <w:pStyle w:val="TableParagraph"/>
              <w:spacing w:before="40"/>
              <w:ind w:left="37" w:right="38"/>
              <w:jc w:val="center"/>
              <w:rPr>
                <w:sz w:val="18"/>
              </w:rPr>
            </w:pPr>
            <w:r>
              <w:rPr>
                <w:sz w:val="18"/>
              </w:rPr>
              <w:t>6,9</w:t>
            </w:r>
          </w:p>
        </w:tc>
        <w:tc>
          <w:tcPr>
            <w:tcW w:w="500" w:type="dxa"/>
          </w:tcPr>
          <w:p w14:paraId="74D0F238" w14:textId="77777777" w:rsidR="004678B8" w:rsidRDefault="00C43813">
            <w:pPr>
              <w:pStyle w:val="TableParagraph"/>
              <w:spacing w:before="40"/>
              <w:ind w:left="132"/>
              <w:rPr>
                <w:sz w:val="18"/>
              </w:rPr>
            </w:pPr>
            <w:r>
              <w:rPr>
                <w:sz w:val="18"/>
              </w:rPr>
              <w:t>7,2</w:t>
            </w:r>
          </w:p>
        </w:tc>
      </w:tr>
      <w:tr w:rsidR="004678B8" w14:paraId="310113BF" w14:textId="77777777">
        <w:trPr>
          <w:trHeight w:val="299"/>
        </w:trPr>
        <w:tc>
          <w:tcPr>
            <w:tcW w:w="2041" w:type="dxa"/>
          </w:tcPr>
          <w:p w14:paraId="27B37FD1" w14:textId="77777777" w:rsidR="004678B8" w:rsidRDefault="00C43813">
            <w:pPr>
              <w:pStyle w:val="TableParagraph"/>
              <w:spacing w:before="40"/>
              <w:ind w:left="71"/>
              <w:rPr>
                <w:sz w:val="18"/>
              </w:rPr>
            </w:pPr>
            <w:r>
              <w:rPr>
                <w:sz w:val="18"/>
              </w:rPr>
              <w:t>TR1 İstanbul</w:t>
            </w:r>
          </w:p>
        </w:tc>
        <w:tc>
          <w:tcPr>
            <w:tcW w:w="500" w:type="dxa"/>
          </w:tcPr>
          <w:p w14:paraId="2C3B4480" w14:textId="77777777" w:rsidR="004678B8" w:rsidRDefault="00C43813">
            <w:pPr>
              <w:pStyle w:val="TableParagraph"/>
              <w:spacing w:before="40"/>
              <w:ind w:left="44" w:right="31"/>
              <w:jc w:val="center"/>
              <w:rPr>
                <w:sz w:val="18"/>
              </w:rPr>
            </w:pPr>
            <w:r>
              <w:rPr>
                <w:sz w:val="18"/>
              </w:rPr>
              <w:t>6,0</w:t>
            </w:r>
          </w:p>
        </w:tc>
        <w:tc>
          <w:tcPr>
            <w:tcW w:w="502" w:type="dxa"/>
          </w:tcPr>
          <w:p w14:paraId="78BFB897" w14:textId="77777777" w:rsidR="004678B8" w:rsidRDefault="00C43813">
            <w:pPr>
              <w:pStyle w:val="TableParagraph"/>
              <w:spacing w:before="40"/>
              <w:ind w:left="137"/>
              <w:rPr>
                <w:sz w:val="18"/>
              </w:rPr>
            </w:pPr>
            <w:r>
              <w:rPr>
                <w:sz w:val="18"/>
              </w:rPr>
              <w:t>5,3</w:t>
            </w:r>
          </w:p>
        </w:tc>
        <w:tc>
          <w:tcPr>
            <w:tcW w:w="500" w:type="dxa"/>
          </w:tcPr>
          <w:p w14:paraId="6E196DBE" w14:textId="77777777" w:rsidR="004678B8" w:rsidRDefault="00C43813">
            <w:pPr>
              <w:pStyle w:val="TableParagraph"/>
              <w:spacing w:before="40"/>
              <w:ind w:right="126"/>
              <w:jc w:val="right"/>
              <w:rPr>
                <w:sz w:val="18"/>
              </w:rPr>
            </w:pPr>
            <w:r>
              <w:rPr>
                <w:sz w:val="18"/>
              </w:rPr>
              <w:t>5,7</w:t>
            </w:r>
          </w:p>
        </w:tc>
        <w:tc>
          <w:tcPr>
            <w:tcW w:w="500" w:type="dxa"/>
          </w:tcPr>
          <w:p w14:paraId="6093F9A6" w14:textId="77777777" w:rsidR="004678B8" w:rsidRDefault="00C43813">
            <w:pPr>
              <w:pStyle w:val="TableParagraph"/>
              <w:spacing w:before="40"/>
              <w:ind w:left="44" w:right="34"/>
              <w:jc w:val="center"/>
              <w:rPr>
                <w:sz w:val="18"/>
              </w:rPr>
            </w:pPr>
            <w:r>
              <w:rPr>
                <w:sz w:val="18"/>
              </w:rPr>
              <w:t>5,7</w:t>
            </w:r>
          </w:p>
        </w:tc>
        <w:tc>
          <w:tcPr>
            <w:tcW w:w="502" w:type="dxa"/>
          </w:tcPr>
          <w:p w14:paraId="27DD373D" w14:textId="77777777" w:rsidR="004678B8" w:rsidRDefault="00C43813">
            <w:pPr>
              <w:pStyle w:val="TableParagraph"/>
              <w:spacing w:before="40"/>
              <w:ind w:left="48" w:right="42"/>
              <w:jc w:val="center"/>
              <w:rPr>
                <w:sz w:val="18"/>
              </w:rPr>
            </w:pPr>
            <w:r>
              <w:rPr>
                <w:sz w:val="18"/>
              </w:rPr>
              <w:t>5,8</w:t>
            </w:r>
          </w:p>
        </w:tc>
        <w:tc>
          <w:tcPr>
            <w:tcW w:w="500" w:type="dxa"/>
          </w:tcPr>
          <w:p w14:paraId="6C9CE225" w14:textId="77777777" w:rsidR="004678B8" w:rsidRDefault="00C43813">
            <w:pPr>
              <w:pStyle w:val="TableParagraph"/>
              <w:spacing w:before="40"/>
              <w:ind w:left="133"/>
              <w:rPr>
                <w:sz w:val="18"/>
              </w:rPr>
            </w:pPr>
            <w:r>
              <w:rPr>
                <w:sz w:val="18"/>
              </w:rPr>
              <w:t>5,9</w:t>
            </w:r>
          </w:p>
        </w:tc>
        <w:tc>
          <w:tcPr>
            <w:tcW w:w="500" w:type="dxa"/>
          </w:tcPr>
          <w:p w14:paraId="599C8E1D" w14:textId="77777777" w:rsidR="004678B8" w:rsidRDefault="00C43813">
            <w:pPr>
              <w:pStyle w:val="TableParagraph"/>
              <w:spacing w:before="40"/>
              <w:ind w:right="126"/>
              <w:jc w:val="right"/>
              <w:rPr>
                <w:sz w:val="18"/>
              </w:rPr>
            </w:pPr>
            <w:r>
              <w:rPr>
                <w:sz w:val="18"/>
              </w:rPr>
              <w:t>6,2</w:t>
            </w:r>
          </w:p>
        </w:tc>
        <w:tc>
          <w:tcPr>
            <w:tcW w:w="503" w:type="dxa"/>
          </w:tcPr>
          <w:p w14:paraId="6604E54B" w14:textId="77777777" w:rsidR="004678B8" w:rsidRDefault="00C43813">
            <w:pPr>
              <w:pStyle w:val="TableParagraph"/>
              <w:spacing w:before="40"/>
              <w:ind w:left="47" w:right="45"/>
              <w:jc w:val="center"/>
              <w:rPr>
                <w:sz w:val="18"/>
              </w:rPr>
            </w:pPr>
            <w:r>
              <w:rPr>
                <w:sz w:val="18"/>
              </w:rPr>
              <w:t>6,4</w:t>
            </w:r>
          </w:p>
        </w:tc>
        <w:tc>
          <w:tcPr>
            <w:tcW w:w="500" w:type="dxa"/>
          </w:tcPr>
          <w:p w14:paraId="64DD6AA0" w14:textId="77777777" w:rsidR="004678B8" w:rsidRDefault="00C43813">
            <w:pPr>
              <w:pStyle w:val="TableParagraph"/>
              <w:spacing w:before="40"/>
              <w:ind w:left="37" w:right="38"/>
              <w:jc w:val="center"/>
              <w:rPr>
                <w:sz w:val="18"/>
              </w:rPr>
            </w:pPr>
            <w:r>
              <w:rPr>
                <w:sz w:val="18"/>
              </w:rPr>
              <w:t>5,9</w:t>
            </w:r>
          </w:p>
        </w:tc>
        <w:tc>
          <w:tcPr>
            <w:tcW w:w="500" w:type="dxa"/>
          </w:tcPr>
          <w:p w14:paraId="1D506A0C" w14:textId="77777777" w:rsidR="004678B8" w:rsidRDefault="00C43813">
            <w:pPr>
              <w:pStyle w:val="TableParagraph"/>
              <w:spacing w:before="40"/>
              <w:ind w:left="132"/>
              <w:rPr>
                <w:sz w:val="18"/>
              </w:rPr>
            </w:pPr>
            <w:r>
              <w:rPr>
                <w:sz w:val="18"/>
              </w:rPr>
              <w:t>6,5</w:t>
            </w:r>
          </w:p>
        </w:tc>
      </w:tr>
      <w:tr w:rsidR="004678B8" w14:paraId="683EBE02" w14:textId="77777777">
        <w:trPr>
          <w:trHeight w:val="299"/>
        </w:trPr>
        <w:tc>
          <w:tcPr>
            <w:tcW w:w="2041" w:type="dxa"/>
          </w:tcPr>
          <w:p w14:paraId="115F4182" w14:textId="77777777" w:rsidR="004678B8" w:rsidRDefault="00C43813">
            <w:pPr>
              <w:pStyle w:val="TableParagraph"/>
              <w:spacing w:before="43"/>
              <w:ind w:left="71"/>
              <w:rPr>
                <w:sz w:val="18"/>
              </w:rPr>
            </w:pPr>
            <w:r>
              <w:rPr>
                <w:sz w:val="18"/>
              </w:rPr>
              <w:t>TR2 Batı Marmara</w:t>
            </w:r>
          </w:p>
        </w:tc>
        <w:tc>
          <w:tcPr>
            <w:tcW w:w="500" w:type="dxa"/>
          </w:tcPr>
          <w:p w14:paraId="0E60D7C5" w14:textId="77777777" w:rsidR="004678B8" w:rsidRDefault="00C43813">
            <w:pPr>
              <w:pStyle w:val="TableParagraph"/>
              <w:spacing w:before="43"/>
              <w:ind w:left="44" w:right="31"/>
              <w:jc w:val="center"/>
              <w:rPr>
                <w:sz w:val="18"/>
              </w:rPr>
            </w:pPr>
            <w:r>
              <w:rPr>
                <w:sz w:val="18"/>
              </w:rPr>
              <w:t>6,7</w:t>
            </w:r>
          </w:p>
        </w:tc>
        <w:tc>
          <w:tcPr>
            <w:tcW w:w="502" w:type="dxa"/>
          </w:tcPr>
          <w:p w14:paraId="3442553E" w14:textId="77777777" w:rsidR="004678B8" w:rsidRDefault="00C43813">
            <w:pPr>
              <w:pStyle w:val="TableParagraph"/>
              <w:spacing w:before="43"/>
              <w:ind w:left="137"/>
              <w:rPr>
                <w:sz w:val="18"/>
              </w:rPr>
            </w:pPr>
            <w:r>
              <w:rPr>
                <w:sz w:val="18"/>
              </w:rPr>
              <w:t>5,6</w:t>
            </w:r>
          </w:p>
        </w:tc>
        <w:tc>
          <w:tcPr>
            <w:tcW w:w="500" w:type="dxa"/>
          </w:tcPr>
          <w:p w14:paraId="6FCCF999" w14:textId="77777777" w:rsidR="004678B8" w:rsidRDefault="00C43813">
            <w:pPr>
              <w:pStyle w:val="TableParagraph"/>
              <w:spacing w:before="43"/>
              <w:ind w:right="126"/>
              <w:jc w:val="right"/>
              <w:rPr>
                <w:sz w:val="18"/>
              </w:rPr>
            </w:pPr>
            <w:r>
              <w:rPr>
                <w:sz w:val="18"/>
              </w:rPr>
              <w:t>5,7</w:t>
            </w:r>
          </w:p>
        </w:tc>
        <w:tc>
          <w:tcPr>
            <w:tcW w:w="500" w:type="dxa"/>
          </w:tcPr>
          <w:p w14:paraId="259046C3" w14:textId="77777777" w:rsidR="004678B8" w:rsidRDefault="00C43813">
            <w:pPr>
              <w:pStyle w:val="TableParagraph"/>
              <w:spacing w:before="43"/>
              <w:ind w:left="44" w:right="34"/>
              <w:jc w:val="center"/>
              <w:rPr>
                <w:sz w:val="18"/>
              </w:rPr>
            </w:pPr>
            <w:r>
              <w:rPr>
                <w:sz w:val="18"/>
              </w:rPr>
              <w:t>6,7</w:t>
            </w:r>
          </w:p>
        </w:tc>
        <w:tc>
          <w:tcPr>
            <w:tcW w:w="502" w:type="dxa"/>
          </w:tcPr>
          <w:p w14:paraId="2AF77B23" w14:textId="77777777" w:rsidR="004678B8" w:rsidRDefault="00C43813">
            <w:pPr>
              <w:pStyle w:val="TableParagraph"/>
              <w:spacing w:before="43"/>
              <w:ind w:left="48" w:right="42"/>
              <w:jc w:val="center"/>
              <w:rPr>
                <w:sz w:val="18"/>
              </w:rPr>
            </w:pPr>
            <w:r>
              <w:rPr>
                <w:sz w:val="18"/>
              </w:rPr>
              <w:t>6,8</w:t>
            </w:r>
          </w:p>
        </w:tc>
        <w:tc>
          <w:tcPr>
            <w:tcW w:w="500" w:type="dxa"/>
          </w:tcPr>
          <w:p w14:paraId="733BAE73" w14:textId="77777777" w:rsidR="004678B8" w:rsidRDefault="00C43813">
            <w:pPr>
              <w:pStyle w:val="TableParagraph"/>
              <w:spacing w:before="43"/>
              <w:ind w:left="133"/>
              <w:rPr>
                <w:sz w:val="18"/>
              </w:rPr>
            </w:pPr>
            <w:r>
              <w:rPr>
                <w:sz w:val="18"/>
              </w:rPr>
              <w:t>6,8</w:t>
            </w:r>
          </w:p>
        </w:tc>
        <w:tc>
          <w:tcPr>
            <w:tcW w:w="500" w:type="dxa"/>
          </w:tcPr>
          <w:p w14:paraId="53A06F95" w14:textId="77777777" w:rsidR="004678B8" w:rsidRDefault="00C43813">
            <w:pPr>
              <w:pStyle w:val="TableParagraph"/>
              <w:spacing w:before="43"/>
              <w:ind w:right="126"/>
              <w:jc w:val="right"/>
              <w:rPr>
                <w:sz w:val="18"/>
              </w:rPr>
            </w:pPr>
            <w:r>
              <w:rPr>
                <w:sz w:val="18"/>
              </w:rPr>
              <w:t>7,3</w:t>
            </w:r>
          </w:p>
        </w:tc>
        <w:tc>
          <w:tcPr>
            <w:tcW w:w="503" w:type="dxa"/>
          </w:tcPr>
          <w:p w14:paraId="4CE58011" w14:textId="77777777" w:rsidR="004678B8" w:rsidRDefault="00C43813">
            <w:pPr>
              <w:pStyle w:val="TableParagraph"/>
              <w:spacing w:before="43"/>
              <w:ind w:left="47" w:right="45"/>
              <w:jc w:val="center"/>
              <w:rPr>
                <w:sz w:val="18"/>
              </w:rPr>
            </w:pPr>
            <w:r>
              <w:rPr>
                <w:sz w:val="18"/>
              </w:rPr>
              <w:t>6,3</w:t>
            </w:r>
          </w:p>
        </w:tc>
        <w:tc>
          <w:tcPr>
            <w:tcW w:w="500" w:type="dxa"/>
          </w:tcPr>
          <w:p w14:paraId="1B6EFD52" w14:textId="77777777" w:rsidR="004678B8" w:rsidRDefault="00C43813">
            <w:pPr>
              <w:pStyle w:val="TableParagraph"/>
              <w:spacing w:before="43"/>
              <w:ind w:left="37" w:right="38"/>
              <w:jc w:val="center"/>
              <w:rPr>
                <w:sz w:val="18"/>
              </w:rPr>
            </w:pPr>
            <w:r>
              <w:rPr>
                <w:sz w:val="18"/>
              </w:rPr>
              <w:t>6,9</w:t>
            </w:r>
          </w:p>
        </w:tc>
        <w:tc>
          <w:tcPr>
            <w:tcW w:w="500" w:type="dxa"/>
          </w:tcPr>
          <w:p w14:paraId="0BF8F0E8" w14:textId="77777777" w:rsidR="004678B8" w:rsidRDefault="00C43813">
            <w:pPr>
              <w:pStyle w:val="TableParagraph"/>
              <w:spacing w:before="43"/>
              <w:ind w:left="132"/>
              <w:rPr>
                <w:sz w:val="18"/>
              </w:rPr>
            </w:pPr>
            <w:r>
              <w:rPr>
                <w:sz w:val="18"/>
              </w:rPr>
              <w:t>7,6</w:t>
            </w:r>
          </w:p>
        </w:tc>
      </w:tr>
      <w:tr w:rsidR="004678B8" w14:paraId="19E4D606" w14:textId="77777777">
        <w:trPr>
          <w:trHeight w:val="299"/>
        </w:trPr>
        <w:tc>
          <w:tcPr>
            <w:tcW w:w="2041" w:type="dxa"/>
          </w:tcPr>
          <w:p w14:paraId="4A0C48BD" w14:textId="77777777" w:rsidR="004678B8" w:rsidRDefault="00C43813">
            <w:pPr>
              <w:pStyle w:val="TableParagraph"/>
              <w:spacing w:before="43"/>
              <w:ind w:left="71"/>
              <w:rPr>
                <w:sz w:val="18"/>
              </w:rPr>
            </w:pPr>
            <w:r>
              <w:rPr>
                <w:sz w:val="18"/>
              </w:rPr>
              <w:t>TR3 Ege</w:t>
            </w:r>
          </w:p>
        </w:tc>
        <w:tc>
          <w:tcPr>
            <w:tcW w:w="500" w:type="dxa"/>
          </w:tcPr>
          <w:p w14:paraId="544F57B8" w14:textId="77777777" w:rsidR="004678B8" w:rsidRDefault="00C43813">
            <w:pPr>
              <w:pStyle w:val="TableParagraph"/>
              <w:spacing w:before="43"/>
              <w:ind w:left="44" w:right="31"/>
              <w:jc w:val="center"/>
              <w:rPr>
                <w:sz w:val="18"/>
              </w:rPr>
            </w:pPr>
            <w:r>
              <w:rPr>
                <w:sz w:val="18"/>
              </w:rPr>
              <w:t>8,4</w:t>
            </w:r>
          </w:p>
        </w:tc>
        <w:tc>
          <w:tcPr>
            <w:tcW w:w="502" w:type="dxa"/>
          </w:tcPr>
          <w:p w14:paraId="02E51E9D" w14:textId="77777777" w:rsidR="004678B8" w:rsidRDefault="00C43813">
            <w:pPr>
              <w:pStyle w:val="TableParagraph"/>
              <w:spacing w:before="43"/>
              <w:ind w:left="137"/>
              <w:rPr>
                <w:sz w:val="18"/>
              </w:rPr>
            </w:pPr>
            <w:r>
              <w:rPr>
                <w:sz w:val="18"/>
              </w:rPr>
              <w:t>6,7</w:t>
            </w:r>
          </w:p>
        </w:tc>
        <w:tc>
          <w:tcPr>
            <w:tcW w:w="500" w:type="dxa"/>
          </w:tcPr>
          <w:p w14:paraId="2AD42EAD" w14:textId="77777777" w:rsidR="004678B8" w:rsidRDefault="00C43813">
            <w:pPr>
              <w:pStyle w:val="TableParagraph"/>
              <w:spacing w:before="43"/>
              <w:ind w:right="126"/>
              <w:jc w:val="right"/>
              <w:rPr>
                <w:sz w:val="18"/>
              </w:rPr>
            </w:pPr>
            <w:r>
              <w:rPr>
                <w:sz w:val="18"/>
              </w:rPr>
              <w:t>7,0</w:t>
            </w:r>
          </w:p>
        </w:tc>
        <w:tc>
          <w:tcPr>
            <w:tcW w:w="500" w:type="dxa"/>
          </w:tcPr>
          <w:p w14:paraId="290F5AD3" w14:textId="77777777" w:rsidR="004678B8" w:rsidRDefault="00C43813">
            <w:pPr>
              <w:pStyle w:val="TableParagraph"/>
              <w:spacing w:before="43"/>
              <w:ind w:left="44" w:right="34"/>
              <w:jc w:val="center"/>
              <w:rPr>
                <w:sz w:val="18"/>
              </w:rPr>
            </w:pPr>
            <w:r>
              <w:rPr>
                <w:sz w:val="18"/>
              </w:rPr>
              <w:t>7,0</w:t>
            </w:r>
          </w:p>
        </w:tc>
        <w:tc>
          <w:tcPr>
            <w:tcW w:w="502" w:type="dxa"/>
          </w:tcPr>
          <w:p w14:paraId="4D1C0F11" w14:textId="77777777" w:rsidR="004678B8" w:rsidRDefault="00C43813">
            <w:pPr>
              <w:pStyle w:val="TableParagraph"/>
              <w:spacing w:before="43"/>
              <w:ind w:left="48" w:right="42"/>
              <w:jc w:val="center"/>
              <w:rPr>
                <w:sz w:val="18"/>
              </w:rPr>
            </w:pPr>
            <w:r>
              <w:rPr>
                <w:sz w:val="18"/>
              </w:rPr>
              <w:t>7,0</w:t>
            </w:r>
          </w:p>
        </w:tc>
        <w:tc>
          <w:tcPr>
            <w:tcW w:w="500" w:type="dxa"/>
          </w:tcPr>
          <w:p w14:paraId="487AE4C7" w14:textId="77777777" w:rsidR="004678B8" w:rsidRDefault="00C43813">
            <w:pPr>
              <w:pStyle w:val="TableParagraph"/>
              <w:spacing w:before="43"/>
              <w:ind w:left="133"/>
              <w:rPr>
                <w:sz w:val="18"/>
              </w:rPr>
            </w:pPr>
            <w:r>
              <w:rPr>
                <w:sz w:val="18"/>
              </w:rPr>
              <w:t>7,5</w:t>
            </w:r>
          </w:p>
        </w:tc>
        <w:tc>
          <w:tcPr>
            <w:tcW w:w="500" w:type="dxa"/>
          </w:tcPr>
          <w:p w14:paraId="2DA78BD2" w14:textId="77777777" w:rsidR="004678B8" w:rsidRDefault="00C43813">
            <w:pPr>
              <w:pStyle w:val="TableParagraph"/>
              <w:spacing w:before="43"/>
              <w:ind w:right="126"/>
              <w:jc w:val="right"/>
              <w:rPr>
                <w:sz w:val="18"/>
              </w:rPr>
            </w:pPr>
            <w:r>
              <w:rPr>
                <w:sz w:val="18"/>
              </w:rPr>
              <w:t>7,4</w:t>
            </w:r>
          </w:p>
        </w:tc>
        <w:tc>
          <w:tcPr>
            <w:tcW w:w="503" w:type="dxa"/>
          </w:tcPr>
          <w:p w14:paraId="0FABD5DA" w14:textId="77777777" w:rsidR="004678B8" w:rsidRDefault="00C43813">
            <w:pPr>
              <w:pStyle w:val="TableParagraph"/>
              <w:spacing w:before="43"/>
              <w:ind w:left="47" w:right="45"/>
              <w:jc w:val="center"/>
              <w:rPr>
                <w:sz w:val="18"/>
              </w:rPr>
            </w:pPr>
            <w:r>
              <w:rPr>
                <w:sz w:val="18"/>
              </w:rPr>
              <w:t>6,8</w:t>
            </w:r>
          </w:p>
        </w:tc>
        <w:tc>
          <w:tcPr>
            <w:tcW w:w="500" w:type="dxa"/>
          </w:tcPr>
          <w:p w14:paraId="4E37C883" w14:textId="77777777" w:rsidR="004678B8" w:rsidRDefault="00C43813">
            <w:pPr>
              <w:pStyle w:val="TableParagraph"/>
              <w:spacing w:before="43"/>
              <w:ind w:left="37" w:right="38"/>
              <w:jc w:val="center"/>
              <w:rPr>
                <w:sz w:val="18"/>
              </w:rPr>
            </w:pPr>
            <w:r>
              <w:rPr>
                <w:sz w:val="18"/>
              </w:rPr>
              <w:t>6,7</w:t>
            </w:r>
          </w:p>
        </w:tc>
        <w:tc>
          <w:tcPr>
            <w:tcW w:w="500" w:type="dxa"/>
          </w:tcPr>
          <w:p w14:paraId="4D142BE5" w14:textId="77777777" w:rsidR="004678B8" w:rsidRDefault="00C43813">
            <w:pPr>
              <w:pStyle w:val="TableParagraph"/>
              <w:spacing w:before="43"/>
              <w:ind w:left="132"/>
              <w:rPr>
                <w:sz w:val="18"/>
              </w:rPr>
            </w:pPr>
            <w:r>
              <w:rPr>
                <w:sz w:val="18"/>
              </w:rPr>
              <w:t>6,9</w:t>
            </w:r>
          </w:p>
        </w:tc>
      </w:tr>
      <w:tr w:rsidR="004678B8" w14:paraId="31C94DD5" w14:textId="77777777">
        <w:trPr>
          <w:trHeight w:val="302"/>
        </w:trPr>
        <w:tc>
          <w:tcPr>
            <w:tcW w:w="2041" w:type="dxa"/>
          </w:tcPr>
          <w:p w14:paraId="7AF351E2" w14:textId="77777777" w:rsidR="004678B8" w:rsidRDefault="00C43813">
            <w:pPr>
              <w:pStyle w:val="TableParagraph"/>
              <w:spacing w:before="43"/>
              <w:ind w:left="71"/>
              <w:rPr>
                <w:sz w:val="18"/>
              </w:rPr>
            </w:pPr>
            <w:r>
              <w:rPr>
                <w:sz w:val="18"/>
              </w:rPr>
              <w:t>TR4 Doğu Marmara</w:t>
            </w:r>
          </w:p>
        </w:tc>
        <w:tc>
          <w:tcPr>
            <w:tcW w:w="500" w:type="dxa"/>
          </w:tcPr>
          <w:p w14:paraId="639943A9" w14:textId="77777777" w:rsidR="004678B8" w:rsidRDefault="00C43813">
            <w:pPr>
              <w:pStyle w:val="TableParagraph"/>
              <w:spacing w:before="43"/>
              <w:ind w:left="44" w:right="31"/>
              <w:jc w:val="center"/>
              <w:rPr>
                <w:sz w:val="18"/>
              </w:rPr>
            </w:pPr>
            <w:r>
              <w:rPr>
                <w:sz w:val="18"/>
              </w:rPr>
              <w:t>6,9</w:t>
            </w:r>
          </w:p>
        </w:tc>
        <w:tc>
          <w:tcPr>
            <w:tcW w:w="502" w:type="dxa"/>
          </w:tcPr>
          <w:p w14:paraId="09C58E47" w14:textId="77777777" w:rsidR="004678B8" w:rsidRDefault="00C43813">
            <w:pPr>
              <w:pStyle w:val="TableParagraph"/>
              <w:spacing w:before="43"/>
              <w:ind w:left="137"/>
              <w:rPr>
                <w:sz w:val="18"/>
              </w:rPr>
            </w:pPr>
            <w:r>
              <w:rPr>
                <w:sz w:val="18"/>
              </w:rPr>
              <w:t>6,3</w:t>
            </w:r>
          </w:p>
        </w:tc>
        <w:tc>
          <w:tcPr>
            <w:tcW w:w="500" w:type="dxa"/>
          </w:tcPr>
          <w:p w14:paraId="7AEFF223" w14:textId="77777777" w:rsidR="004678B8" w:rsidRDefault="00C43813">
            <w:pPr>
              <w:pStyle w:val="TableParagraph"/>
              <w:spacing w:before="43"/>
              <w:ind w:right="126"/>
              <w:jc w:val="right"/>
              <w:rPr>
                <w:sz w:val="18"/>
              </w:rPr>
            </w:pPr>
            <w:r>
              <w:rPr>
                <w:sz w:val="18"/>
              </w:rPr>
              <w:t>5,3</w:t>
            </w:r>
          </w:p>
        </w:tc>
        <w:tc>
          <w:tcPr>
            <w:tcW w:w="500" w:type="dxa"/>
          </w:tcPr>
          <w:p w14:paraId="62291955" w14:textId="77777777" w:rsidR="004678B8" w:rsidRDefault="00C43813">
            <w:pPr>
              <w:pStyle w:val="TableParagraph"/>
              <w:spacing w:before="43"/>
              <w:ind w:left="44" w:right="34"/>
              <w:jc w:val="center"/>
              <w:rPr>
                <w:sz w:val="18"/>
              </w:rPr>
            </w:pPr>
            <w:r>
              <w:rPr>
                <w:sz w:val="18"/>
              </w:rPr>
              <w:t>6,1</w:t>
            </w:r>
          </w:p>
        </w:tc>
        <w:tc>
          <w:tcPr>
            <w:tcW w:w="502" w:type="dxa"/>
          </w:tcPr>
          <w:p w14:paraId="5DBDAC04" w14:textId="77777777" w:rsidR="004678B8" w:rsidRDefault="00C43813">
            <w:pPr>
              <w:pStyle w:val="TableParagraph"/>
              <w:spacing w:before="43"/>
              <w:ind w:left="48" w:right="42"/>
              <w:jc w:val="center"/>
              <w:rPr>
                <w:sz w:val="18"/>
              </w:rPr>
            </w:pPr>
            <w:r>
              <w:rPr>
                <w:sz w:val="18"/>
              </w:rPr>
              <w:t>5,2</w:t>
            </w:r>
          </w:p>
        </w:tc>
        <w:tc>
          <w:tcPr>
            <w:tcW w:w="500" w:type="dxa"/>
          </w:tcPr>
          <w:p w14:paraId="507D02FF" w14:textId="77777777" w:rsidR="004678B8" w:rsidRDefault="00C43813">
            <w:pPr>
              <w:pStyle w:val="TableParagraph"/>
              <w:spacing w:before="43"/>
              <w:ind w:left="133"/>
              <w:rPr>
                <w:sz w:val="18"/>
              </w:rPr>
            </w:pPr>
            <w:r>
              <w:rPr>
                <w:sz w:val="18"/>
              </w:rPr>
              <w:t>5,0</w:t>
            </w:r>
          </w:p>
        </w:tc>
        <w:tc>
          <w:tcPr>
            <w:tcW w:w="500" w:type="dxa"/>
          </w:tcPr>
          <w:p w14:paraId="66E8DFE7" w14:textId="77777777" w:rsidR="004678B8" w:rsidRDefault="00C43813">
            <w:pPr>
              <w:pStyle w:val="TableParagraph"/>
              <w:spacing w:before="43"/>
              <w:ind w:right="126"/>
              <w:jc w:val="right"/>
              <w:rPr>
                <w:sz w:val="18"/>
              </w:rPr>
            </w:pPr>
            <w:r>
              <w:rPr>
                <w:sz w:val="18"/>
              </w:rPr>
              <w:t>5,4</w:t>
            </w:r>
          </w:p>
        </w:tc>
        <w:tc>
          <w:tcPr>
            <w:tcW w:w="503" w:type="dxa"/>
          </w:tcPr>
          <w:p w14:paraId="0EE29702" w14:textId="77777777" w:rsidR="004678B8" w:rsidRDefault="00C43813">
            <w:pPr>
              <w:pStyle w:val="TableParagraph"/>
              <w:spacing w:before="43"/>
              <w:ind w:left="47" w:right="45"/>
              <w:jc w:val="center"/>
              <w:rPr>
                <w:sz w:val="18"/>
              </w:rPr>
            </w:pPr>
            <w:r>
              <w:rPr>
                <w:sz w:val="18"/>
              </w:rPr>
              <w:t>5,2</w:t>
            </w:r>
          </w:p>
        </w:tc>
        <w:tc>
          <w:tcPr>
            <w:tcW w:w="500" w:type="dxa"/>
          </w:tcPr>
          <w:p w14:paraId="25C7E565" w14:textId="77777777" w:rsidR="004678B8" w:rsidRDefault="00C43813">
            <w:pPr>
              <w:pStyle w:val="TableParagraph"/>
              <w:spacing w:before="43"/>
              <w:ind w:left="37" w:right="38"/>
              <w:jc w:val="center"/>
              <w:rPr>
                <w:sz w:val="18"/>
              </w:rPr>
            </w:pPr>
            <w:r>
              <w:rPr>
                <w:sz w:val="18"/>
              </w:rPr>
              <w:t>5,8</w:t>
            </w:r>
          </w:p>
        </w:tc>
        <w:tc>
          <w:tcPr>
            <w:tcW w:w="500" w:type="dxa"/>
          </w:tcPr>
          <w:p w14:paraId="00B819FA" w14:textId="77777777" w:rsidR="004678B8" w:rsidRDefault="00C43813">
            <w:pPr>
              <w:pStyle w:val="TableParagraph"/>
              <w:spacing w:before="43"/>
              <w:ind w:left="132"/>
              <w:rPr>
                <w:sz w:val="18"/>
              </w:rPr>
            </w:pPr>
            <w:r>
              <w:rPr>
                <w:sz w:val="18"/>
              </w:rPr>
              <w:t>5,9</w:t>
            </w:r>
          </w:p>
        </w:tc>
      </w:tr>
      <w:tr w:rsidR="004678B8" w14:paraId="28DB9254" w14:textId="77777777">
        <w:trPr>
          <w:trHeight w:val="300"/>
        </w:trPr>
        <w:tc>
          <w:tcPr>
            <w:tcW w:w="2041" w:type="dxa"/>
          </w:tcPr>
          <w:p w14:paraId="12BBBF32" w14:textId="77777777" w:rsidR="004678B8" w:rsidRDefault="00C43813">
            <w:pPr>
              <w:pStyle w:val="TableParagraph"/>
              <w:spacing w:before="41"/>
              <w:ind w:left="71"/>
              <w:rPr>
                <w:sz w:val="18"/>
              </w:rPr>
            </w:pPr>
            <w:r>
              <w:rPr>
                <w:sz w:val="18"/>
              </w:rPr>
              <w:t>TR5 Batı Anadolu</w:t>
            </w:r>
          </w:p>
        </w:tc>
        <w:tc>
          <w:tcPr>
            <w:tcW w:w="500" w:type="dxa"/>
          </w:tcPr>
          <w:p w14:paraId="47A2A5D6" w14:textId="77777777" w:rsidR="004678B8" w:rsidRDefault="00C43813">
            <w:pPr>
              <w:pStyle w:val="TableParagraph"/>
              <w:spacing w:before="41"/>
              <w:ind w:left="44" w:right="31"/>
              <w:jc w:val="center"/>
              <w:rPr>
                <w:sz w:val="18"/>
              </w:rPr>
            </w:pPr>
            <w:r>
              <w:rPr>
                <w:sz w:val="18"/>
              </w:rPr>
              <w:t>7,5</w:t>
            </w:r>
          </w:p>
        </w:tc>
        <w:tc>
          <w:tcPr>
            <w:tcW w:w="502" w:type="dxa"/>
          </w:tcPr>
          <w:p w14:paraId="45C0DB92" w14:textId="77777777" w:rsidR="004678B8" w:rsidRDefault="00C43813">
            <w:pPr>
              <w:pStyle w:val="TableParagraph"/>
              <w:spacing w:before="41"/>
              <w:ind w:left="137"/>
              <w:rPr>
                <w:sz w:val="18"/>
              </w:rPr>
            </w:pPr>
            <w:r>
              <w:rPr>
                <w:sz w:val="18"/>
              </w:rPr>
              <w:t>6,3</w:t>
            </w:r>
          </w:p>
        </w:tc>
        <w:tc>
          <w:tcPr>
            <w:tcW w:w="500" w:type="dxa"/>
          </w:tcPr>
          <w:p w14:paraId="12B44383" w14:textId="77777777" w:rsidR="004678B8" w:rsidRDefault="00C43813">
            <w:pPr>
              <w:pStyle w:val="TableParagraph"/>
              <w:spacing w:before="41"/>
              <w:ind w:right="126"/>
              <w:jc w:val="right"/>
              <w:rPr>
                <w:sz w:val="18"/>
              </w:rPr>
            </w:pPr>
            <w:r>
              <w:rPr>
                <w:sz w:val="18"/>
              </w:rPr>
              <w:t>7,3</w:t>
            </w:r>
          </w:p>
        </w:tc>
        <w:tc>
          <w:tcPr>
            <w:tcW w:w="500" w:type="dxa"/>
          </w:tcPr>
          <w:p w14:paraId="288EB968" w14:textId="77777777" w:rsidR="004678B8" w:rsidRDefault="00C43813">
            <w:pPr>
              <w:pStyle w:val="TableParagraph"/>
              <w:spacing w:before="41"/>
              <w:ind w:left="44" w:right="34"/>
              <w:jc w:val="center"/>
              <w:rPr>
                <w:sz w:val="18"/>
              </w:rPr>
            </w:pPr>
            <w:r>
              <w:rPr>
                <w:sz w:val="18"/>
              </w:rPr>
              <w:t>7,1</w:t>
            </w:r>
          </w:p>
        </w:tc>
        <w:tc>
          <w:tcPr>
            <w:tcW w:w="502" w:type="dxa"/>
          </w:tcPr>
          <w:p w14:paraId="066B82D5" w14:textId="77777777" w:rsidR="004678B8" w:rsidRDefault="00C43813">
            <w:pPr>
              <w:pStyle w:val="TableParagraph"/>
              <w:spacing w:before="41"/>
              <w:ind w:left="48" w:right="42"/>
              <w:jc w:val="center"/>
              <w:rPr>
                <w:sz w:val="18"/>
              </w:rPr>
            </w:pPr>
            <w:r>
              <w:rPr>
                <w:sz w:val="18"/>
              </w:rPr>
              <w:t>6,2</w:t>
            </w:r>
          </w:p>
        </w:tc>
        <w:tc>
          <w:tcPr>
            <w:tcW w:w="500" w:type="dxa"/>
          </w:tcPr>
          <w:p w14:paraId="6586D3C2" w14:textId="77777777" w:rsidR="004678B8" w:rsidRDefault="00C43813">
            <w:pPr>
              <w:pStyle w:val="TableParagraph"/>
              <w:spacing w:before="41"/>
              <w:ind w:left="133"/>
              <w:rPr>
                <w:sz w:val="18"/>
              </w:rPr>
            </w:pPr>
            <w:r>
              <w:rPr>
                <w:sz w:val="18"/>
              </w:rPr>
              <w:t>6,5</w:t>
            </w:r>
          </w:p>
        </w:tc>
        <w:tc>
          <w:tcPr>
            <w:tcW w:w="500" w:type="dxa"/>
          </w:tcPr>
          <w:p w14:paraId="0076A407" w14:textId="77777777" w:rsidR="004678B8" w:rsidRDefault="00C43813">
            <w:pPr>
              <w:pStyle w:val="TableParagraph"/>
              <w:spacing w:before="41"/>
              <w:ind w:right="126"/>
              <w:jc w:val="right"/>
              <w:rPr>
                <w:sz w:val="18"/>
              </w:rPr>
            </w:pPr>
            <w:r>
              <w:rPr>
                <w:sz w:val="18"/>
              </w:rPr>
              <w:t>6,2</w:t>
            </w:r>
          </w:p>
        </w:tc>
        <w:tc>
          <w:tcPr>
            <w:tcW w:w="503" w:type="dxa"/>
          </w:tcPr>
          <w:p w14:paraId="627F5F42" w14:textId="77777777" w:rsidR="004678B8" w:rsidRDefault="00C43813">
            <w:pPr>
              <w:pStyle w:val="TableParagraph"/>
              <w:spacing w:before="41"/>
              <w:ind w:left="47" w:right="45"/>
              <w:jc w:val="center"/>
              <w:rPr>
                <w:sz w:val="18"/>
              </w:rPr>
            </w:pPr>
            <w:r>
              <w:rPr>
                <w:sz w:val="18"/>
              </w:rPr>
              <w:t>7,1</w:t>
            </w:r>
          </w:p>
        </w:tc>
        <w:tc>
          <w:tcPr>
            <w:tcW w:w="500" w:type="dxa"/>
          </w:tcPr>
          <w:p w14:paraId="4B764217" w14:textId="77777777" w:rsidR="004678B8" w:rsidRDefault="00C43813">
            <w:pPr>
              <w:pStyle w:val="TableParagraph"/>
              <w:spacing w:before="41"/>
              <w:ind w:left="37" w:right="38"/>
              <w:jc w:val="center"/>
              <w:rPr>
                <w:sz w:val="18"/>
              </w:rPr>
            </w:pPr>
            <w:r>
              <w:rPr>
                <w:sz w:val="18"/>
              </w:rPr>
              <w:t>7,3</w:t>
            </w:r>
          </w:p>
        </w:tc>
        <w:tc>
          <w:tcPr>
            <w:tcW w:w="500" w:type="dxa"/>
          </w:tcPr>
          <w:p w14:paraId="12D24CDE" w14:textId="77777777" w:rsidR="004678B8" w:rsidRDefault="00C43813">
            <w:pPr>
              <w:pStyle w:val="TableParagraph"/>
              <w:spacing w:before="41"/>
              <w:ind w:left="132"/>
              <w:rPr>
                <w:sz w:val="18"/>
              </w:rPr>
            </w:pPr>
            <w:r>
              <w:rPr>
                <w:sz w:val="18"/>
              </w:rPr>
              <w:t>7,0</w:t>
            </w:r>
          </w:p>
        </w:tc>
      </w:tr>
      <w:tr w:rsidR="004678B8" w14:paraId="6C811F94" w14:textId="77777777">
        <w:trPr>
          <w:trHeight w:val="299"/>
        </w:trPr>
        <w:tc>
          <w:tcPr>
            <w:tcW w:w="2041" w:type="dxa"/>
          </w:tcPr>
          <w:p w14:paraId="0A896467" w14:textId="77777777" w:rsidR="004678B8" w:rsidRDefault="00C43813">
            <w:pPr>
              <w:pStyle w:val="TableParagraph"/>
              <w:spacing w:before="40"/>
              <w:ind w:left="71"/>
              <w:rPr>
                <w:sz w:val="18"/>
              </w:rPr>
            </w:pPr>
            <w:r>
              <w:rPr>
                <w:sz w:val="18"/>
              </w:rPr>
              <w:t>TR6 Akdeniz</w:t>
            </w:r>
          </w:p>
        </w:tc>
        <w:tc>
          <w:tcPr>
            <w:tcW w:w="500" w:type="dxa"/>
          </w:tcPr>
          <w:p w14:paraId="53DD8C9F" w14:textId="77777777" w:rsidR="004678B8" w:rsidRDefault="00C43813">
            <w:pPr>
              <w:pStyle w:val="TableParagraph"/>
              <w:spacing w:before="40"/>
              <w:ind w:left="44" w:right="31"/>
              <w:jc w:val="center"/>
              <w:rPr>
                <w:sz w:val="18"/>
              </w:rPr>
            </w:pPr>
            <w:r>
              <w:rPr>
                <w:sz w:val="18"/>
              </w:rPr>
              <w:t>8,1</w:t>
            </w:r>
          </w:p>
        </w:tc>
        <w:tc>
          <w:tcPr>
            <w:tcW w:w="502" w:type="dxa"/>
          </w:tcPr>
          <w:p w14:paraId="75689B5B" w14:textId="77777777" w:rsidR="004678B8" w:rsidRDefault="00C43813">
            <w:pPr>
              <w:pStyle w:val="TableParagraph"/>
              <w:spacing w:before="40"/>
              <w:ind w:left="137"/>
              <w:rPr>
                <w:sz w:val="18"/>
              </w:rPr>
            </w:pPr>
            <w:r>
              <w:rPr>
                <w:sz w:val="18"/>
              </w:rPr>
              <w:t>8,0</w:t>
            </w:r>
          </w:p>
        </w:tc>
        <w:tc>
          <w:tcPr>
            <w:tcW w:w="500" w:type="dxa"/>
          </w:tcPr>
          <w:p w14:paraId="491CEBF7" w14:textId="77777777" w:rsidR="004678B8" w:rsidRDefault="00C43813">
            <w:pPr>
              <w:pStyle w:val="TableParagraph"/>
              <w:spacing w:before="40"/>
              <w:ind w:right="126"/>
              <w:jc w:val="right"/>
              <w:rPr>
                <w:sz w:val="18"/>
              </w:rPr>
            </w:pPr>
            <w:r>
              <w:rPr>
                <w:sz w:val="18"/>
              </w:rPr>
              <w:t>6,3</w:t>
            </w:r>
          </w:p>
        </w:tc>
        <w:tc>
          <w:tcPr>
            <w:tcW w:w="500" w:type="dxa"/>
          </w:tcPr>
          <w:p w14:paraId="759550F2" w14:textId="77777777" w:rsidR="004678B8" w:rsidRDefault="00C43813">
            <w:pPr>
              <w:pStyle w:val="TableParagraph"/>
              <w:spacing w:before="40"/>
              <w:ind w:left="44" w:right="34"/>
              <w:jc w:val="center"/>
              <w:rPr>
                <w:sz w:val="18"/>
              </w:rPr>
            </w:pPr>
            <w:r>
              <w:rPr>
                <w:sz w:val="18"/>
              </w:rPr>
              <w:t>6,8</w:t>
            </w:r>
          </w:p>
        </w:tc>
        <w:tc>
          <w:tcPr>
            <w:tcW w:w="502" w:type="dxa"/>
          </w:tcPr>
          <w:p w14:paraId="7C4F5B88" w14:textId="77777777" w:rsidR="004678B8" w:rsidRDefault="00C43813">
            <w:pPr>
              <w:pStyle w:val="TableParagraph"/>
              <w:spacing w:before="40"/>
              <w:ind w:left="48" w:right="42"/>
              <w:jc w:val="center"/>
              <w:rPr>
                <w:sz w:val="18"/>
              </w:rPr>
            </w:pPr>
            <w:r>
              <w:rPr>
                <w:sz w:val="18"/>
              </w:rPr>
              <w:t>6,8</w:t>
            </w:r>
          </w:p>
        </w:tc>
        <w:tc>
          <w:tcPr>
            <w:tcW w:w="500" w:type="dxa"/>
          </w:tcPr>
          <w:p w14:paraId="0B7767EC" w14:textId="77777777" w:rsidR="004678B8" w:rsidRDefault="00C43813">
            <w:pPr>
              <w:pStyle w:val="TableParagraph"/>
              <w:spacing w:before="40"/>
              <w:ind w:left="133"/>
              <w:rPr>
                <w:sz w:val="18"/>
              </w:rPr>
            </w:pPr>
            <w:r>
              <w:rPr>
                <w:sz w:val="18"/>
              </w:rPr>
              <w:t>7,1</w:t>
            </w:r>
          </w:p>
        </w:tc>
        <w:tc>
          <w:tcPr>
            <w:tcW w:w="500" w:type="dxa"/>
          </w:tcPr>
          <w:p w14:paraId="7EDA716B" w14:textId="77777777" w:rsidR="004678B8" w:rsidRDefault="00C43813">
            <w:pPr>
              <w:pStyle w:val="TableParagraph"/>
              <w:spacing w:before="40"/>
              <w:ind w:right="126"/>
              <w:jc w:val="right"/>
              <w:rPr>
                <w:sz w:val="18"/>
              </w:rPr>
            </w:pPr>
            <w:r>
              <w:rPr>
                <w:sz w:val="18"/>
              </w:rPr>
              <w:t>7,1</w:t>
            </w:r>
          </w:p>
        </w:tc>
        <w:tc>
          <w:tcPr>
            <w:tcW w:w="503" w:type="dxa"/>
          </w:tcPr>
          <w:p w14:paraId="1D3E07EA" w14:textId="77777777" w:rsidR="004678B8" w:rsidRDefault="00C43813">
            <w:pPr>
              <w:pStyle w:val="TableParagraph"/>
              <w:spacing w:before="40"/>
              <w:ind w:left="47" w:right="45"/>
              <w:jc w:val="center"/>
              <w:rPr>
                <w:sz w:val="18"/>
              </w:rPr>
            </w:pPr>
            <w:r>
              <w:rPr>
                <w:sz w:val="18"/>
              </w:rPr>
              <w:t>7,2</w:t>
            </w:r>
          </w:p>
        </w:tc>
        <w:tc>
          <w:tcPr>
            <w:tcW w:w="500" w:type="dxa"/>
          </w:tcPr>
          <w:p w14:paraId="6FC2612A" w14:textId="77777777" w:rsidR="004678B8" w:rsidRDefault="00C43813">
            <w:pPr>
              <w:pStyle w:val="TableParagraph"/>
              <w:spacing w:before="40"/>
              <w:ind w:left="37" w:right="38"/>
              <w:jc w:val="center"/>
              <w:rPr>
                <w:sz w:val="18"/>
              </w:rPr>
            </w:pPr>
            <w:r>
              <w:rPr>
                <w:sz w:val="18"/>
              </w:rPr>
              <w:t>7,6</w:t>
            </w:r>
          </w:p>
        </w:tc>
        <w:tc>
          <w:tcPr>
            <w:tcW w:w="500" w:type="dxa"/>
          </w:tcPr>
          <w:p w14:paraId="0F167B33" w14:textId="77777777" w:rsidR="004678B8" w:rsidRDefault="00C43813">
            <w:pPr>
              <w:pStyle w:val="TableParagraph"/>
              <w:spacing w:before="40"/>
              <w:ind w:left="132"/>
              <w:rPr>
                <w:sz w:val="18"/>
              </w:rPr>
            </w:pPr>
            <w:r>
              <w:rPr>
                <w:sz w:val="18"/>
              </w:rPr>
              <w:t>7,6</w:t>
            </w:r>
          </w:p>
        </w:tc>
      </w:tr>
      <w:tr w:rsidR="004678B8" w14:paraId="4090954C" w14:textId="77777777">
        <w:trPr>
          <w:trHeight w:val="299"/>
        </w:trPr>
        <w:tc>
          <w:tcPr>
            <w:tcW w:w="2041" w:type="dxa"/>
          </w:tcPr>
          <w:p w14:paraId="30A5589E" w14:textId="77777777" w:rsidR="004678B8" w:rsidRDefault="00C43813">
            <w:pPr>
              <w:pStyle w:val="TableParagraph"/>
              <w:spacing w:before="40"/>
              <w:ind w:left="71"/>
              <w:rPr>
                <w:sz w:val="18"/>
              </w:rPr>
            </w:pPr>
            <w:r>
              <w:rPr>
                <w:sz w:val="18"/>
              </w:rPr>
              <w:t>TR7 Orta Anadolu</w:t>
            </w:r>
          </w:p>
        </w:tc>
        <w:tc>
          <w:tcPr>
            <w:tcW w:w="500" w:type="dxa"/>
          </w:tcPr>
          <w:p w14:paraId="524575F2" w14:textId="77777777" w:rsidR="004678B8" w:rsidRDefault="00C43813">
            <w:pPr>
              <w:pStyle w:val="TableParagraph"/>
              <w:spacing w:before="40"/>
              <w:ind w:left="44" w:right="31"/>
              <w:jc w:val="center"/>
              <w:rPr>
                <w:sz w:val="18"/>
              </w:rPr>
            </w:pPr>
            <w:r>
              <w:rPr>
                <w:sz w:val="18"/>
              </w:rPr>
              <w:t>6,1</w:t>
            </w:r>
          </w:p>
        </w:tc>
        <w:tc>
          <w:tcPr>
            <w:tcW w:w="502" w:type="dxa"/>
          </w:tcPr>
          <w:p w14:paraId="4DCAA8DE" w14:textId="77777777" w:rsidR="004678B8" w:rsidRDefault="00C43813">
            <w:pPr>
              <w:pStyle w:val="TableParagraph"/>
              <w:spacing w:before="40"/>
              <w:ind w:left="137"/>
              <w:rPr>
                <w:sz w:val="18"/>
              </w:rPr>
            </w:pPr>
            <w:r>
              <w:rPr>
                <w:sz w:val="18"/>
              </w:rPr>
              <w:t>5,7</w:t>
            </w:r>
          </w:p>
        </w:tc>
        <w:tc>
          <w:tcPr>
            <w:tcW w:w="500" w:type="dxa"/>
          </w:tcPr>
          <w:p w14:paraId="72BD3253" w14:textId="77777777" w:rsidR="004678B8" w:rsidRDefault="00C43813">
            <w:pPr>
              <w:pStyle w:val="TableParagraph"/>
              <w:spacing w:before="40"/>
              <w:ind w:right="126"/>
              <w:jc w:val="right"/>
              <w:rPr>
                <w:sz w:val="18"/>
              </w:rPr>
            </w:pPr>
            <w:r>
              <w:rPr>
                <w:sz w:val="18"/>
              </w:rPr>
              <w:t>5,8</w:t>
            </w:r>
          </w:p>
        </w:tc>
        <w:tc>
          <w:tcPr>
            <w:tcW w:w="500" w:type="dxa"/>
          </w:tcPr>
          <w:p w14:paraId="5F4086A6" w14:textId="77777777" w:rsidR="004678B8" w:rsidRDefault="00C43813">
            <w:pPr>
              <w:pStyle w:val="TableParagraph"/>
              <w:spacing w:before="40"/>
              <w:ind w:left="44" w:right="34"/>
              <w:jc w:val="center"/>
              <w:rPr>
                <w:sz w:val="18"/>
              </w:rPr>
            </w:pPr>
            <w:r>
              <w:rPr>
                <w:sz w:val="18"/>
              </w:rPr>
              <w:t>7,3</w:t>
            </w:r>
          </w:p>
        </w:tc>
        <w:tc>
          <w:tcPr>
            <w:tcW w:w="502" w:type="dxa"/>
          </w:tcPr>
          <w:p w14:paraId="497A68BE" w14:textId="77777777" w:rsidR="004678B8" w:rsidRDefault="00C43813">
            <w:pPr>
              <w:pStyle w:val="TableParagraph"/>
              <w:spacing w:before="40"/>
              <w:ind w:left="48" w:right="42"/>
              <w:jc w:val="center"/>
              <w:rPr>
                <w:sz w:val="18"/>
              </w:rPr>
            </w:pPr>
            <w:r>
              <w:rPr>
                <w:sz w:val="18"/>
              </w:rPr>
              <w:t>6,3</w:t>
            </w:r>
          </w:p>
        </w:tc>
        <w:tc>
          <w:tcPr>
            <w:tcW w:w="500" w:type="dxa"/>
          </w:tcPr>
          <w:p w14:paraId="78112413" w14:textId="77777777" w:rsidR="004678B8" w:rsidRDefault="00C43813">
            <w:pPr>
              <w:pStyle w:val="TableParagraph"/>
              <w:spacing w:before="40"/>
              <w:ind w:left="133"/>
              <w:rPr>
                <w:sz w:val="18"/>
              </w:rPr>
            </w:pPr>
            <w:r>
              <w:rPr>
                <w:sz w:val="18"/>
              </w:rPr>
              <w:t>6,4</w:t>
            </w:r>
          </w:p>
        </w:tc>
        <w:tc>
          <w:tcPr>
            <w:tcW w:w="500" w:type="dxa"/>
          </w:tcPr>
          <w:p w14:paraId="44A1F20D" w14:textId="77777777" w:rsidR="004678B8" w:rsidRDefault="00C43813">
            <w:pPr>
              <w:pStyle w:val="TableParagraph"/>
              <w:spacing w:before="40"/>
              <w:ind w:right="126"/>
              <w:jc w:val="right"/>
              <w:rPr>
                <w:sz w:val="18"/>
              </w:rPr>
            </w:pPr>
            <w:r>
              <w:rPr>
                <w:sz w:val="18"/>
              </w:rPr>
              <w:t>6,5</w:t>
            </w:r>
          </w:p>
        </w:tc>
        <w:tc>
          <w:tcPr>
            <w:tcW w:w="503" w:type="dxa"/>
          </w:tcPr>
          <w:p w14:paraId="13CFAE06" w14:textId="77777777" w:rsidR="004678B8" w:rsidRDefault="00C43813">
            <w:pPr>
              <w:pStyle w:val="TableParagraph"/>
              <w:spacing w:before="40"/>
              <w:ind w:left="47" w:right="45"/>
              <w:jc w:val="center"/>
              <w:rPr>
                <w:sz w:val="18"/>
              </w:rPr>
            </w:pPr>
            <w:r>
              <w:rPr>
                <w:sz w:val="18"/>
              </w:rPr>
              <w:t>5,9</w:t>
            </w:r>
          </w:p>
        </w:tc>
        <w:tc>
          <w:tcPr>
            <w:tcW w:w="500" w:type="dxa"/>
          </w:tcPr>
          <w:p w14:paraId="2153D2BB" w14:textId="77777777" w:rsidR="004678B8" w:rsidRDefault="00C43813">
            <w:pPr>
              <w:pStyle w:val="TableParagraph"/>
              <w:spacing w:before="40"/>
              <w:ind w:left="37" w:right="38"/>
              <w:jc w:val="center"/>
              <w:rPr>
                <w:sz w:val="18"/>
              </w:rPr>
            </w:pPr>
            <w:r>
              <w:rPr>
                <w:sz w:val="18"/>
              </w:rPr>
              <w:t>6,5</w:t>
            </w:r>
          </w:p>
        </w:tc>
        <w:tc>
          <w:tcPr>
            <w:tcW w:w="500" w:type="dxa"/>
          </w:tcPr>
          <w:p w14:paraId="27C80C67" w14:textId="77777777" w:rsidR="004678B8" w:rsidRDefault="00C43813">
            <w:pPr>
              <w:pStyle w:val="TableParagraph"/>
              <w:spacing w:before="40"/>
              <w:ind w:left="132"/>
              <w:rPr>
                <w:sz w:val="18"/>
              </w:rPr>
            </w:pPr>
            <w:r>
              <w:rPr>
                <w:sz w:val="18"/>
              </w:rPr>
              <w:t>6,4</w:t>
            </w:r>
          </w:p>
        </w:tc>
      </w:tr>
      <w:tr w:rsidR="004678B8" w14:paraId="25210075" w14:textId="77777777">
        <w:trPr>
          <w:trHeight w:val="299"/>
        </w:trPr>
        <w:tc>
          <w:tcPr>
            <w:tcW w:w="2041" w:type="dxa"/>
          </w:tcPr>
          <w:p w14:paraId="05BC6233" w14:textId="77777777" w:rsidR="004678B8" w:rsidRDefault="00C43813">
            <w:pPr>
              <w:pStyle w:val="TableParagraph"/>
              <w:spacing w:before="43"/>
              <w:ind w:left="71"/>
              <w:rPr>
                <w:sz w:val="18"/>
              </w:rPr>
            </w:pPr>
            <w:r>
              <w:rPr>
                <w:sz w:val="18"/>
              </w:rPr>
              <w:t>TR8 Batı Karadeniz</w:t>
            </w:r>
          </w:p>
        </w:tc>
        <w:tc>
          <w:tcPr>
            <w:tcW w:w="500" w:type="dxa"/>
          </w:tcPr>
          <w:p w14:paraId="270FECFC" w14:textId="77777777" w:rsidR="004678B8" w:rsidRDefault="00C43813">
            <w:pPr>
              <w:pStyle w:val="TableParagraph"/>
              <w:spacing w:before="43"/>
              <w:ind w:left="44" w:right="31"/>
              <w:jc w:val="center"/>
              <w:rPr>
                <w:sz w:val="18"/>
              </w:rPr>
            </w:pPr>
            <w:r>
              <w:rPr>
                <w:sz w:val="18"/>
              </w:rPr>
              <w:t>7,3</w:t>
            </w:r>
          </w:p>
        </w:tc>
        <w:tc>
          <w:tcPr>
            <w:tcW w:w="502" w:type="dxa"/>
          </w:tcPr>
          <w:p w14:paraId="29034AB4" w14:textId="77777777" w:rsidR="004678B8" w:rsidRDefault="00C43813">
            <w:pPr>
              <w:pStyle w:val="TableParagraph"/>
              <w:spacing w:before="43"/>
              <w:ind w:left="137"/>
              <w:rPr>
                <w:sz w:val="18"/>
              </w:rPr>
            </w:pPr>
            <w:r>
              <w:rPr>
                <w:sz w:val="18"/>
              </w:rPr>
              <w:t>6,3</w:t>
            </w:r>
          </w:p>
        </w:tc>
        <w:tc>
          <w:tcPr>
            <w:tcW w:w="500" w:type="dxa"/>
          </w:tcPr>
          <w:p w14:paraId="7E5595FB" w14:textId="77777777" w:rsidR="004678B8" w:rsidRDefault="00C43813">
            <w:pPr>
              <w:pStyle w:val="TableParagraph"/>
              <w:spacing w:before="43"/>
              <w:ind w:right="126"/>
              <w:jc w:val="right"/>
              <w:rPr>
                <w:sz w:val="18"/>
              </w:rPr>
            </w:pPr>
            <w:r>
              <w:rPr>
                <w:sz w:val="18"/>
              </w:rPr>
              <w:t>6,4</w:t>
            </w:r>
          </w:p>
        </w:tc>
        <w:tc>
          <w:tcPr>
            <w:tcW w:w="500" w:type="dxa"/>
          </w:tcPr>
          <w:p w14:paraId="3467C009" w14:textId="77777777" w:rsidR="004678B8" w:rsidRDefault="00C43813">
            <w:pPr>
              <w:pStyle w:val="TableParagraph"/>
              <w:spacing w:before="43"/>
              <w:ind w:left="44" w:right="34"/>
              <w:jc w:val="center"/>
              <w:rPr>
                <w:sz w:val="18"/>
              </w:rPr>
            </w:pPr>
            <w:r>
              <w:rPr>
                <w:sz w:val="18"/>
              </w:rPr>
              <w:t>7,0</w:t>
            </w:r>
          </w:p>
        </w:tc>
        <w:tc>
          <w:tcPr>
            <w:tcW w:w="502" w:type="dxa"/>
          </w:tcPr>
          <w:p w14:paraId="0B3EEADF" w14:textId="77777777" w:rsidR="004678B8" w:rsidRDefault="00C43813">
            <w:pPr>
              <w:pStyle w:val="TableParagraph"/>
              <w:spacing w:before="43"/>
              <w:ind w:left="48" w:right="42"/>
              <w:jc w:val="center"/>
              <w:rPr>
                <w:sz w:val="18"/>
              </w:rPr>
            </w:pPr>
            <w:r>
              <w:rPr>
                <w:sz w:val="18"/>
              </w:rPr>
              <w:t>5,9</w:t>
            </w:r>
          </w:p>
        </w:tc>
        <w:tc>
          <w:tcPr>
            <w:tcW w:w="500" w:type="dxa"/>
          </w:tcPr>
          <w:p w14:paraId="07C51913" w14:textId="77777777" w:rsidR="004678B8" w:rsidRDefault="00C43813">
            <w:pPr>
              <w:pStyle w:val="TableParagraph"/>
              <w:spacing w:before="43"/>
              <w:ind w:left="133"/>
              <w:rPr>
                <w:sz w:val="18"/>
              </w:rPr>
            </w:pPr>
            <w:r>
              <w:rPr>
                <w:sz w:val="18"/>
              </w:rPr>
              <w:t>5,5</w:t>
            </w:r>
          </w:p>
        </w:tc>
        <w:tc>
          <w:tcPr>
            <w:tcW w:w="500" w:type="dxa"/>
          </w:tcPr>
          <w:p w14:paraId="2F5F99E3" w14:textId="77777777" w:rsidR="004678B8" w:rsidRDefault="00C43813">
            <w:pPr>
              <w:pStyle w:val="TableParagraph"/>
              <w:spacing w:before="43"/>
              <w:ind w:right="126"/>
              <w:jc w:val="right"/>
              <w:rPr>
                <w:sz w:val="18"/>
              </w:rPr>
            </w:pPr>
            <w:r>
              <w:rPr>
                <w:sz w:val="18"/>
              </w:rPr>
              <w:t>5,8</w:t>
            </w:r>
          </w:p>
        </w:tc>
        <w:tc>
          <w:tcPr>
            <w:tcW w:w="503" w:type="dxa"/>
          </w:tcPr>
          <w:p w14:paraId="019F64D9" w14:textId="77777777" w:rsidR="004678B8" w:rsidRDefault="00C43813">
            <w:pPr>
              <w:pStyle w:val="TableParagraph"/>
              <w:spacing w:before="43"/>
              <w:ind w:left="47" w:right="45"/>
              <w:jc w:val="center"/>
              <w:rPr>
                <w:sz w:val="18"/>
              </w:rPr>
            </w:pPr>
            <w:r>
              <w:rPr>
                <w:sz w:val="18"/>
              </w:rPr>
              <w:t>5,3</w:t>
            </w:r>
          </w:p>
        </w:tc>
        <w:tc>
          <w:tcPr>
            <w:tcW w:w="500" w:type="dxa"/>
          </w:tcPr>
          <w:p w14:paraId="5AEC81F7" w14:textId="77777777" w:rsidR="004678B8" w:rsidRDefault="00C43813">
            <w:pPr>
              <w:pStyle w:val="TableParagraph"/>
              <w:spacing w:before="43"/>
              <w:ind w:left="37" w:right="38"/>
              <w:jc w:val="center"/>
              <w:rPr>
                <w:sz w:val="18"/>
              </w:rPr>
            </w:pPr>
            <w:r>
              <w:rPr>
                <w:sz w:val="18"/>
              </w:rPr>
              <w:t>5,7</w:t>
            </w:r>
          </w:p>
        </w:tc>
        <w:tc>
          <w:tcPr>
            <w:tcW w:w="500" w:type="dxa"/>
          </w:tcPr>
          <w:p w14:paraId="3E42D638" w14:textId="77777777" w:rsidR="004678B8" w:rsidRDefault="00C43813">
            <w:pPr>
              <w:pStyle w:val="TableParagraph"/>
              <w:spacing w:before="43"/>
              <w:ind w:left="132"/>
              <w:rPr>
                <w:sz w:val="18"/>
              </w:rPr>
            </w:pPr>
            <w:r>
              <w:rPr>
                <w:sz w:val="18"/>
              </w:rPr>
              <w:t>6,3</w:t>
            </w:r>
          </w:p>
        </w:tc>
      </w:tr>
      <w:tr w:rsidR="004678B8" w14:paraId="319C8751" w14:textId="77777777">
        <w:trPr>
          <w:trHeight w:val="299"/>
        </w:trPr>
        <w:tc>
          <w:tcPr>
            <w:tcW w:w="2041" w:type="dxa"/>
          </w:tcPr>
          <w:p w14:paraId="7E1B415F" w14:textId="77777777" w:rsidR="004678B8" w:rsidRDefault="00C43813">
            <w:pPr>
              <w:pStyle w:val="TableParagraph"/>
              <w:spacing w:before="43"/>
              <w:ind w:left="71"/>
              <w:rPr>
                <w:sz w:val="18"/>
              </w:rPr>
            </w:pPr>
            <w:r>
              <w:rPr>
                <w:sz w:val="18"/>
              </w:rPr>
              <w:t>TR9 Doğu Karadeniz</w:t>
            </w:r>
          </w:p>
        </w:tc>
        <w:tc>
          <w:tcPr>
            <w:tcW w:w="500" w:type="dxa"/>
          </w:tcPr>
          <w:p w14:paraId="76A7D48A" w14:textId="77777777" w:rsidR="004678B8" w:rsidRDefault="00C43813">
            <w:pPr>
              <w:pStyle w:val="TableParagraph"/>
              <w:spacing w:before="43"/>
              <w:ind w:left="44" w:right="31"/>
              <w:jc w:val="center"/>
              <w:rPr>
                <w:sz w:val="18"/>
              </w:rPr>
            </w:pPr>
            <w:r>
              <w:rPr>
                <w:sz w:val="18"/>
              </w:rPr>
              <w:t>7,6</w:t>
            </w:r>
          </w:p>
        </w:tc>
        <w:tc>
          <w:tcPr>
            <w:tcW w:w="502" w:type="dxa"/>
          </w:tcPr>
          <w:p w14:paraId="1F91BC3A" w14:textId="77777777" w:rsidR="004678B8" w:rsidRDefault="00C43813">
            <w:pPr>
              <w:pStyle w:val="TableParagraph"/>
              <w:spacing w:before="43"/>
              <w:ind w:left="137"/>
              <w:rPr>
                <w:sz w:val="18"/>
              </w:rPr>
            </w:pPr>
            <w:r>
              <w:rPr>
                <w:sz w:val="18"/>
              </w:rPr>
              <w:t>6,0</w:t>
            </w:r>
          </w:p>
        </w:tc>
        <w:tc>
          <w:tcPr>
            <w:tcW w:w="500" w:type="dxa"/>
          </w:tcPr>
          <w:p w14:paraId="34EECDEB" w14:textId="77777777" w:rsidR="004678B8" w:rsidRDefault="00C43813">
            <w:pPr>
              <w:pStyle w:val="TableParagraph"/>
              <w:spacing w:before="43"/>
              <w:ind w:right="126"/>
              <w:jc w:val="right"/>
              <w:rPr>
                <w:sz w:val="18"/>
              </w:rPr>
            </w:pPr>
            <w:r>
              <w:rPr>
                <w:sz w:val="18"/>
              </w:rPr>
              <w:t>6,5</w:t>
            </w:r>
          </w:p>
        </w:tc>
        <w:tc>
          <w:tcPr>
            <w:tcW w:w="500" w:type="dxa"/>
          </w:tcPr>
          <w:p w14:paraId="485E89D6" w14:textId="77777777" w:rsidR="004678B8" w:rsidRDefault="00C43813">
            <w:pPr>
              <w:pStyle w:val="TableParagraph"/>
              <w:spacing w:before="43"/>
              <w:ind w:left="44" w:right="34"/>
              <w:jc w:val="center"/>
              <w:rPr>
                <w:sz w:val="18"/>
              </w:rPr>
            </w:pPr>
            <w:r>
              <w:rPr>
                <w:sz w:val="18"/>
              </w:rPr>
              <w:t>6,6</w:t>
            </w:r>
          </w:p>
        </w:tc>
        <w:tc>
          <w:tcPr>
            <w:tcW w:w="502" w:type="dxa"/>
          </w:tcPr>
          <w:p w14:paraId="6DDAABEF" w14:textId="77777777" w:rsidR="004678B8" w:rsidRDefault="00C43813">
            <w:pPr>
              <w:pStyle w:val="TableParagraph"/>
              <w:spacing w:before="43"/>
              <w:ind w:left="48" w:right="42"/>
              <w:jc w:val="center"/>
              <w:rPr>
                <w:sz w:val="18"/>
              </w:rPr>
            </w:pPr>
            <w:r>
              <w:rPr>
                <w:sz w:val="18"/>
              </w:rPr>
              <w:t>5,3</w:t>
            </w:r>
          </w:p>
        </w:tc>
        <w:tc>
          <w:tcPr>
            <w:tcW w:w="500" w:type="dxa"/>
          </w:tcPr>
          <w:p w14:paraId="7902DDD1" w14:textId="77777777" w:rsidR="004678B8" w:rsidRDefault="00C43813">
            <w:pPr>
              <w:pStyle w:val="TableParagraph"/>
              <w:spacing w:before="43"/>
              <w:ind w:left="133"/>
              <w:rPr>
                <w:sz w:val="18"/>
              </w:rPr>
            </w:pPr>
            <w:r>
              <w:rPr>
                <w:sz w:val="18"/>
              </w:rPr>
              <w:t>5,5</w:t>
            </w:r>
          </w:p>
        </w:tc>
        <w:tc>
          <w:tcPr>
            <w:tcW w:w="500" w:type="dxa"/>
          </w:tcPr>
          <w:p w14:paraId="7E048DA3" w14:textId="77777777" w:rsidR="004678B8" w:rsidRDefault="00C43813">
            <w:pPr>
              <w:pStyle w:val="TableParagraph"/>
              <w:spacing w:before="43"/>
              <w:ind w:right="126"/>
              <w:jc w:val="right"/>
              <w:rPr>
                <w:sz w:val="18"/>
              </w:rPr>
            </w:pPr>
            <w:r>
              <w:rPr>
                <w:sz w:val="18"/>
              </w:rPr>
              <w:t>5,6</w:t>
            </w:r>
          </w:p>
        </w:tc>
        <w:tc>
          <w:tcPr>
            <w:tcW w:w="503" w:type="dxa"/>
          </w:tcPr>
          <w:p w14:paraId="0FBAAA04" w14:textId="77777777" w:rsidR="004678B8" w:rsidRDefault="00C43813">
            <w:pPr>
              <w:pStyle w:val="TableParagraph"/>
              <w:spacing w:before="43"/>
              <w:ind w:left="47" w:right="45"/>
              <w:jc w:val="center"/>
              <w:rPr>
                <w:sz w:val="18"/>
              </w:rPr>
            </w:pPr>
            <w:r>
              <w:rPr>
                <w:sz w:val="18"/>
              </w:rPr>
              <w:t>5,4</w:t>
            </w:r>
          </w:p>
        </w:tc>
        <w:tc>
          <w:tcPr>
            <w:tcW w:w="500" w:type="dxa"/>
          </w:tcPr>
          <w:p w14:paraId="0719226A" w14:textId="77777777" w:rsidR="004678B8" w:rsidRDefault="00C43813">
            <w:pPr>
              <w:pStyle w:val="TableParagraph"/>
              <w:spacing w:before="43"/>
              <w:ind w:left="37" w:right="38"/>
              <w:jc w:val="center"/>
              <w:rPr>
                <w:sz w:val="18"/>
              </w:rPr>
            </w:pPr>
            <w:r>
              <w:rPr>
                <w:sz w:val="18"/>
              </w:rPr>
              <w:t>5,8</w:t>
            </w:r>
          </w:p>
        </w:tc>
        <w:tc>
          <w:tcPr>
            <w:tcW w:w="500" w:type="dxa"/>
          </w:tcPr>
          <w:p w14:paraId="6A49F081" w14:textId="77777777" w:rsidR="004678B8" w:rsidRDefault="00C43813">
            <w:pPr>
              <w:pStyle w:val="TableParagraph"/>
              <w:spacing w:before="43"/>
              <w:ind w:left="132"/>
              <w:rPr>
                <w:sz w:val="18"/>
              </w:rPr>
            </w:pPr>
            <w:r>
              <w:rPr>
                <w:sz w:val="18"/>
              </w:rPr>
              <w:t>5,7</w:t>
            </w:r>
          </w:p>
        </w:tc>
      </w:tr>
      <w:tr w:rsidR="004678B8" w14:paraId="3C838B0D" w14:textId="77777777">
        <w:trPr>
          <w:trHeight w:val="302"/>
        </w:trPr>
        <w:tc>
          <w:tcPr>
            <w:tcW w:w="2041" w:type="dxa"/>
          </w:tcPr>
          <w:p w14:paraId="5CFFEAF7" w14:textId="77777777" w:rsidR="004678B8" w:rsidRDefault="00C43813">
            <w:pPr>
              <w:pStyle w:val="TableParagraph"/>
              <w:spacing w:before="43"/>
              <w:ind w:left="71"/>
              <w:rPr>
                <w:sz w:val="18"/>
              </w:rPr>
            </w:pPr>
            <w:r>
              <w:rPr>
                <w:sz w:val="18"/>
              </w:rPr>
              <w:t>TRA Kuzeydoğu Anadolu</w:t>
            </w:r>
          </w:p>
        </w:tc>
        <w:tc>
          <w:tcPr>
            <w:tcW w:w="500" w:type="dxa"/>
          </w:tcPr>
          <w:p w14:paraId="60E5FCF1" w14:textId="77777777" w:rsidR="004678B8" w:rsidRDefault="00C43813">
            <w:pPr>
              <w:pStyle w:val="TableParagraph"/>
              <w:spacing w:before="43"/>
              <w:ind w:left="44" w:right="31"/>
              <w:jc w:val="center"/>
              <w:rPr>
                <w:sz w:val="18"/>
              </w:rPr>
            </w:pPr>
            <w:r>
              <w:rPr>
                <w:sz w:val="18"/>
              </w:rPr>
              <w:t>6,7</w:t>
            </w:r>
          </w:p>
        </w:tc>
        <w:tc>
          <w:tcPr>
            <w:tcW w:w="502" w:type="dxa"/>
          </w:tcPr>
          <w:p w14:paraId="72258303" w14:textId="77777777" w:rsidR="004678B8" w:rsidRDefault="00C43813">
            <w:pPr>
              <w:pStyle w:val="TableParagraph"/>
              <w:spacing w:before="43"/>
              <w:ind w:left="137"/>
              <w:rPr>
                <w:sz w:val="18"/>
              </w:rPr>
            </w:pPr>
            <w:r>
              <w:rPr>
                <w:sz w:val="18"/>
              </w:rPr>
              <w:t>7,8</w:t>
            </w:r>
          </w:p>
        </w:tc>
        <w:tc>
          <w:tcPr>
            <w:tcW w:w="500" w:type="dxa"/>
          </w:tcPr>
          <w:p w14:paraId="242005A6" w14:textId="77777777" w:rsidR="004678B8" w:rsidRDefault="00C43813">
            <w:pPr>
              <w:pStyle w:val="TableParagraph"/>
              <w:spacing w:before="43"/>
              <w:ind w:right="126"/>
              <w:jc w:val="right"/>
              <w:rPr>
                <w:sz w:val="18"/>
              </w:rPr>
            </w:pPr>
            <w:r>
              <w:rPr>
                <w:sz w:val="18"/>
              </w:rPr>
              <w:t>8,8</w:t>
            </w:r>
          </w:p>
        </w:tc>
        <w:tc>
          <w:tcPr>
            <w:tcW w:w="500" w:type="dxa"/>
          </w:tcPr>
          <w:p w14:paraId="7B857902" w14:textId="77777777" w:rsidR="004678B8" w:rsidRDefault="00C43813">
            <w:pPr>
              <w:pStyle w:val="TableParagraph"/>
              <w:spacing w:before="43"/>
              <w:ind w:left="44" w:right="34"/>
              <w:jc w:val="center"/>
              <w:rPr>
                <w:sz w:val="18"/>
              </w:rPr>
            </w:pPr>
            <w:r>
              <w:rPr>
                <w:sz w:val="18"/>
              </w:rPr>
              <w:t>7,4</w:t>
            </w:r>
          </w:p>
        </w:tc>
        <w:tc>
          <w:tcPr>
            <w:tcW w:w="502" w:type="dxa"/>
          </w:tcPr>
          <w:p w14:paraId="4A803B69" w14:textId="77777777" w:rsidR="004678B8" w:rsidRDefault="00C43813">
            <w:pPr>
              <w:pStyle w:val="TableParagraph"/>
              <w:spacing w:before="43"/>
              <w:ind w:left="48" w:right="42"/>
              <w:jc w:val="center"/>
              <w:rPr>
                <w:sz w:val="18"/>
              </w:rPr>
            </w:pPr>
            <w:r>
              <w:rPr>
                <w:sz w:val="18"/>
              </w:rPr>
              <w:t>6,9</w:t>
            </w:r>
          </w:p>
        </w:tc>
        <w:tc>
          <w:tcPr>
            <w:tcW w:w="500" w:type="dxa"/>
          </w:tcPr>
          <w:p w14:paraId="34740463" w14:textId="77777777" w:rsidR="004678B8" w:rsidRDefault="00C43813">
            <w:pPr>
              <w:pStyle w:val="TableParagraph"/>
              <w:spacing w:before="43"/>
              <w:ind w:left="133"/>
              <w:rPr>
                <w:sz w:val="18"/>
              </w:rPr>
            </w:pPr>
            <w:r>
              <w:rPr>
                <w:sz w:val="18"/>
              </w:rPr>
              <w:t>6,5</w:t>
            </w:r>
          </w:p>
        </w:tc>
        <w:tc>
          <w:tcPr>
            <w:tcW w:w="500" w:type="dxa"/>
          </w:tcPr>
          <w:p w14:paraId="61D90A40" w14:textId="77777777" w:rsidR="004678B8" w:rsidRDefault="00C43813">
            <w:pPr>
              <w:pStyle w:val="TableParagraph"/>
              <w:spacing w:before="43"/>
              <w:ind w:right="126"/>
              <w:jc w:val="right"/>
              <w:rPr>
                <w:sz w:val="18"/>
              </w:rPr>
            </w:pPr>
            <w:r>
              <w:rPr>
                <w:sz w:val="18"/>
              </w:rPr>
              <w:t>6,5</w:t>
            </w:r>
          </w:p>
        </w:tc>
        <w:tc>
          <w:tcPr>
            <w:tcW w:w="503" w:type="dxa"/>
          </w:tcPr>
          <w:p w14:paraId="5E6B339B" w14:textId="77777777" w:rsidR="004678B8" w:rsidRDefault="00C43813">
            <w:pPr>
              <w:pStyle w:val="TableParagraph"/>
              <w:spacing w:before="43"/>
              <w:ind w:left="47" w:right="45"/>
              <w:jc w:val="center"/>
              <w:rPr>
                <w:sz w:val="18"/>
              </w:rPr>
            </w:pPr>
            <w:r>
              <w:rPr>
                <w:sz w:val="18"/>
              </w:rPr>
              <w:t>6,8</w:t>
            </w:r>
          </w:p>
        </w:tc>
        <w:tc>
          <w:tcPr>
            <w:tcW w:w="500" w:type="dxa"/>
          </w:tcPr>
          <w:p w14:paraId="51A7B2E6" w14:textId="77777777" w:rsidR="004678B8" w:rsidRDefault="00C43813">
            <w:pPr>
              <w:pStyle w:val="TableParagraph"/>
              <w:spacing w:before="43"/>
              <w:ind w:left="37" w:right="38"/>
              <w:jc w:val="center"/>
              <w:rPr>
                <w:sz w:val="18"/>
              </w:rPr>
            </w:pPr>
            <w:r>
              <w:rPr>
                <w:sz w:val="18"/>
              </w:rPr>
              <w:t>7,1</w:t>
            </w:r>
          </w:p>
        </w:tc>
        <w:tc>
          <w:tcPr>
            <w:tcW w:w="500" w:type="dxa"/>
          </w:tcPr>
          <w:p w14:paraId="2987097B" w14:textId="77777777" w:rsidR="004678B8" w:rsidRDefault="00C43813">
            <w:pPr>
              <w:pStyle w:val="TableParagraph"/>
              <w:spacing w:before="43"/>
              <w:ind w:left="132"/>
              <w:rPr>
                <w:sz w:val="18"/>
              </w:rPr>
            </w:pPr>
            <w:r>
              <w:rPr>
                <w:sz w:val="18"/>
              </w:rPr>
              <w:t>6,9</w:t>
            </w:r>
          </w:p>
        </w:tc>
      </w:tr>
      <w:tr w:rsidR="004678B8" w14:paraId="43157989" w14:textId="77777777">
        <w:trPr>
          <w:trHeight w:val="299"/>
        </w:trPr>
        <w:tc>
          <w:tcPr>
            <w:tcW w:w="2041" w:type="dxa"/>
          </w:tcPr>
          <w:p w14:paraId="1D7A439F" w14:textId="77777777" w:rsidR="004678B8" w:rsidRDefault="00C43813">
            <w:pPr>
              <w:pStyle w:val="TableParagraph"/>
              <w:spacing w:before="40"/>
              <w:ind w:left="71"/>
              <w:rPr>
                <w:sz w:val="18"/>
              </w:rPr>
            </w:pPr>
            <w:r>
              <w:rPr>
                <w:sz w:val="18"/>
              </w:rPr>
              <w:t>TRB Ortadoğu Anadolu</w:t>
            </w:r>
          </w:p>
        </w:tc>
        <w:tc>
          <w:tcPr>
            <w:tcW w:w="500" w:type="dxa"/>
          </w:tcPr>
          <w:p w14:paraId="7680F2B1" w14:textId="77777777" w:rsidR="004678B8" w:rsidRDefault="00C43813">
            <w:pPr>
              <w:pStyle w:val="TableParagraph"/>
              <w:spacing w:before="40"/>
              <w:ind w:left="44" w:right="31"/>
              <w:jc w:val="center"/>
              <w:rPr>
                <w:sz w:val="18"/>
              </w:rPr>
            </w:pPr>
            <w:r>
              <w:rPr>
                <w:sz w:val="18"/>
              </w:rPr>
              <w:t>7,0</w:t>
            </w:r>
          </w:p>
        </w:tc>
        <w:tc>
          <w:tcPr>
            <w:tcW w:w="502" w:type="dxa"/>
          </w:tcPr>
          <w:p w14:paraId="4BEB5887" w14:textId="77777777" w:rsidR="004678B8" w:rsidRDefault="00C43813">
            <w:pPr>
              <w:pStyle w:val="TableParagraph"/>
              <w:spacing w:before="40"/>
              <w:ind w:left="137"/>
              <w:rPr>
                <w:sz w:val="18"/>
              </w:rPr>
            </w:pPr>
            <w:r>
              <w:rPr>
                <w:sz w:val="18"/>
              </w:rPr>
              <w:t>6,4</w:t>
            </w:r>
          </w:p>
        </w:tc>
        <w:tc>
          <w:tcPr>
            <w:tcW w:w="500" w:type="dxa"/>
          </w:tcPr>
          <w:p w14:paraId="1EAFFFFF" w14:textId="77777777" w:rsidR="004678B8" w:rsidRDefault="00C43813">
            <w:pPr>
              <w:pStyle w:val="TableParagraph"/>
              <w:spacing w:before="40"/>
              <w:ind w:right="126"/>
              <w:jc w:val="right"/>
              <w:rPr>
                <w:sz w:val="18"/>
              </w:rPr>
            </w:pPr>
            <w:r>
              <w:rPr>
                <w:sz w:val="18"/>
              </w:rPr>
              <w:t>6,2</w:t>
            </w:r>
          </w:p>
        </w:tc>
        <w:tc>
          <w:tcPr>
            <w:tcW w:w="500" w:type="dxa"/>
          </w:tcPr>
          <w:p w14:paraId="60FCA204" w14:textId="77777777" w:rsidR="004678B8" w:rsidRDefault="00C43813">
            <w:pPr>
              <w:pStyle w:val="TableParagraph"/>
              <w:spacing w:before="40"/>
              <w:ind w:left="44" w:right="34"/>
              <w:jc w:val="center"/>
              <w:rPr>
                <w:sz w:val="18"/>
              </w:rPr>
            </w:pPr>
            <w:r>
              <w:rPr>
                <w:sz w:val="18"/>
              </w:rPr>
              <w:t>6,8</w:t>
            </w:r>
          </w:p>
        </w:tc>
        <w:tc>
          <w:tcPr>
            <w:tcW w:w="502" w:type="dxa"/>
          </w:tcPr>
          <w:p w14:paraId="56E05F20" w14:textId="77777777" w:rsidR="004678B8" w:rsidRDefault="00C43813">
            <w:pPr>
              <w:pStyle w:val="TableParagraph"/>
              <w:spacing w:before="40"/>
              <w:ind w:left="48" w:right="42"/>
              <w:jc w:val="center"/>
              <w:rPr>
                <w:sz w:val="18"/>
              </w:rPr>
            </w:pPr>
            <w:r>
              <w:rPr>
                <w:sz w:val="18"/>
              </w:rPr>
              <w:t>7,0</w:t>
            </w:r>
          </w:p>
        </w:tc>
        <w:tc>
          <w:tcPr>
            <w:tcW w:w="500" w:type="dxa"/>
          </w:tcPr>
          <w:p w14:paraId="78AE2923" w14:textId="77777777" w:rsidR="004678B8" w:rsidRDefault="00C43813">
            <w:pPr>
              <w:pStyle w:val="TableParagraph"/>
              <w:spacing w:before="40"/>
              <w:ind w:left="133"/>
              <w:rPr>
                <w:sz w:val="18"/>
              </w:rPr>
            </w:pPr>
            <w:r>
              <w:rPr>
                <w:sz w:val="18"/>
              </w:rPr>
              <w:t>7,0</w:t>
            </w:r>
          </w:p>
        </w:tc>
        <w:tc>
          <w:tcPr>
            <w:tcW w:w="500" w:type="dxa"/>
          </w:tcPr>
          <w:p w14:paraId="4C6D0DBD" w14:textId="77777777" w:rsidR="004678B8" w:rsidRDefault="00C43813">
            <w:pPr>
              <w:pStyle w:val="TableParagraph"/>
              <w:spacing w:before="40"/>
              <w:ind w:right="126"/>
              <w:jc w:val="right"/>
              <w:rPr>
                <w:sz w:val="18"/>
              </w:rPr>
            </w:pPr>
            <w:r>
              <w:rPr>
                <w:sz w:val="18"/>
              </w:rPr>
              <w:t>6,2</w:t>
            </w:r>
          </w:p>
        </w:tc>
        <w:tc>
          <w:tcPr>
            <w:tcW w:w="503" w:type="dxa"/>
          </w:tcPr>
          <w:p w14:paraId="0EB4E667" w14:textId="77777777" w:rsidR="004678B8" w:rsidRDefault="00C43813">
            <w:pPr>
              <w:pStyle w:val="TableParagraph"/>
              <w:spacing w:before="40"/>
              <w:ind w:left="47" w:right="45"/>
              <w:jc w:val="center"/>
              <w:rPr>
                <w:sz w:val="18"/>
              </w:rPr>
            </w:pPr>
            <w:r>
              <w:rPr>
                <w:sz w:val="18"/>
              </w:rPr>
              <w:t>6,0</w:t>
            </w:r>
          </w:p>
        </w:tc>
        <w:tc>
          <w:tcPr>
            <w:tcW w:w="500" w:type="dxa"/>
          </w:tcPr>
          <w:p w14:paraId="4CF7AF9F" w14:textId="77777777" w:rsidR="004678B8" w:rsidRDefault="00C43813">
            <w:pPr>
              <w:pStyle w:val="TableParagraph"/>
              <w:spacing w:before="40"/>
              <w:ind w:left="37" w:right="38"/>
              <w:jc w:val="center"/>
              <w:rPr>
                <w:sz w:val="18"/>
              </w:rPr>
            </w:pPr>
            <w:r>
              <w:rPr>
                <w:sz w:val="18"/>
              </w:rPr>
              <w:t>6,4</w:t>
            </w:r>
          </w:p>
        </w:tc>
        <w:tc>
          <w:tcPr>
            <w:tcW w:w="500" w:type="dxa"/>
          </w:tcPr>
          <w:p w14:paraId="55193510" w14:textId="77777777" w:rsidR="004678B8" w:rsidRDefault="00C43813">
            <w:pPr>
              <w:pStyle w:val="TableParagraph"/>
              <w:spacing w:before="40"/>
              <w:ind w:left="132"/>
              <w:rPr>
                <w:sz w:val="18"/>
              </w:rPr>
            </w:pPr>
            <w:r>
              <w:rPr>
                <w:sz w:val="18"/>
              </w:rPr>
              <w:t>6,1</w:t>
            </w:r>
          </w:p>
        </w:tc>
      </w:tr>
      <w:tr w:rsidR="004678B8" w14:paraId="11DFC746" w14:textId="77777777">
        <w:trPr>
          <w:trHeight w:val="313"/>
        </w:trPr>
        <w:tc>
          <w:tcPr>
            <w:tcW w:w="2041" w:type="dxa"/>
          </w:tcPr>
          <w:p w14:paraId="29E444A1" w14:textId="77777777" w:rsidR="004678B8" w:rsidRDefault="00C43813">
            <w:pPr>
              <w:pStyle w:val="TableParagraph"/>
              <w:spacing w:before="47"/>
              <w:ind w:left="71"/>
              <w:rPr>
                <w:sz w:val="18"/>
              </w:rPr>
            </w:pPr>
            <w:r>
              <w:rPr>
                <w:sz w:val="18"/>
              </w:rPr>
              <w:t>TRC Güneydoğu Anadolu</w:t>
            </w:r>
          </w:p>
        </w:tc>
        <w:tc>
          <w:tcPr>
            <w:tcW w:w="500" w:type="dxa"/>
          </w:tcPr>
          <w:p w14:paraId="35298F62" w14:textId="77777777" w:rsidR="004678B8" w:rsidRDefault="00C43813">
            <w:pPr>
              <w:pStyle w:val="TableParagraph"/>
              <w:spacing w:before="47"/>
              <w:ind w:left="44" w:right="31"/>
              <w:jc w:val="center"/>
              <w:rPr>
                <w:sz w:val="18"/>
              </w:rPr>
            </w:pPr>
            <w:r>
              <w:rPr>
                <w:sz w:val="18"/>
              </w:rPr>
              <w:t>7,0</w:t>
            </w:r>
          </w:p>
        </w:tc>
        <w:tc>
          <w:tcPr>
            <w:tcW w:w="502" w:type="dxa"/>
          </w:tcPr>
          <w:p w14:paraId="166E739A" w14:textId="77777777" w:rsidR="004678B8" w:rsidRDefault="00C43813">
            <w:pPr>
              <w:pStyle w:val="TableParagraph"/>
              <w:spacing w:before="47"/>
              <w:ind w:left="137"/>
              <w:rPr>
                <w:sz w:val="18"/>
              </w:rPr>
            </w:pPr>
            <w:r>
              <w:rPr>
                <w:sz w:val="18"/>
              </w:rPr>
              <w:t>5,7</w:t>
            </w:r>
          </w:p>
        </w:tc>
        <w:tc>
          <w:tcPr>
            <w:tcW w:w="500" w:type="dxa"/>
          </w:tcPr>
          <w:p w14:paraId="26559BFC" w14:textId="77777777" w:rsidR="004678B8" w:rsidRDefault="00C43813">
            <w:pPr>
              <w:pStyle w:val="TableParagraph"/>
              <w:spacing w:before="47"/>
              <w:ind w:right="126"/>
              <w:jc w:val="right"/>
              <w:rPr>
                <w:sz w:val="18"/>
              </w:rPr>
            </w:pPr>
            <w:r>
              <w:rPr>
                <w:sz w:val="18"/>
              </w:rPr>
              <w:t>7,2</w:t>
            </w:r>
          </w:p>
        </w:tc>
        <w:tc>
          <w:tcPr>
            <w:tcW w:w="500" w:type="dxa"/>
          </w:tcPr>
          <w:p w14:paraId="3D4DDF80" w14:textId="77777777" w:rsidR="004678B8" w:rsidRDefault="00C43813">
            <w:pPr>
              <w:pStyle w:val="TableParagraph"/>
              <w:spacing w:before="47"/>
              <w:ind w:left="44" w:right="34"/>
              <w:jc w:val="center"/>
              <w:rPr>
                <w:sz w:val="18"/>
              </w:rPr>
            </w:pPr>
            <w:r>
              <w:rPr>
                <w:sz w:val="18"/>
              </w:rPr>
              <w:t>7,6</w:t>
            </w:r>
          </w:p>
        </w:tc>
        <w:tc>
          <w:tcPr>
            <w:tcW w:w="502" w:type="dxa"/>
          </w:tcPr>
          <w:p w14:paraId="6F83F9E1" w14:textId="77777777" w:rsidR="004678B8" w:rsidRDefault="00C43813">
            <w:pPr>
              <w:pStyle w:val="TableParagraph"/>
              <w:spacing w:before="47"/>
              <w:ind w:left="48" w:right="42"/>
              <w:jc w:val="center"/>
              <w:rPr>
                <w:sz w:val="18"/>
              </w:rPr>
            </w:pPr>
            <w:r>
              <w:rPr>
                <w:sz w:val="18"/>
              </w:rPr>
              <w:t>7,0</w:t>
            </w:r>
          </w:p>
        </w:tc>
        <w:tc>
          <w:tcPr>
            <w:tcW w:w="500" w:type="dxa"/>
          </w:tcPr>
          <w:p w14:paraId="35161869" w14:textId="77777777" w:rsidR="004678B8" w:rsidRDefault="00C43813">
            <w:pPr>
              <w:pStyle w:val="TableParagraph"/>
              <w:spacing w:before="47"/>
              <w:ind w:left="133"/>
              <w:rPr>
                <w:sz w:val="18"/>
              </w:rPr>
            </w:pPr>
            <w:r>
              <w:rPr>
                <w:sz w:val="18"/>
              </w:rPr>
              <w:t>6,9</w:t>
            </w:r>
          </w:p>
        </w:tc>
        <w:tc>
          <w:tcPr>
            <w:tcW w:w="500" w:type="dxa"/>
          </w:tcPr>
          <w:p w14:paraId="2BB34EBC" w14:textId="77777777" w:rsidR="004678B8" w:rsidRDefault="00C43813">
            <w:pPr>
              <w:pStyle w:val="TableParagraph"/>
              <w:spacing w:before="47"/>
              <w:ind w:right="126"/>
              <w:jc w:val="right"/>
              <w:rPr>
                <w:sz w:val="18"/>
              </w:rPr>
            </w:pPr>
            <w:r>
              <w:rPr>
                <w:sz w:val="18"/>
              </w:rPr>
              <w:t>6,0</w:t>
            </w:r>
          </w:p>
        </w:tc>
        <w:tc>
          <w:tcPr>
            <w:tcW w:w="503" w:type="dxa"/>
          </w:tcPr>
          <w:p w14:paraId="18E04CEE" w14:textId="77777777" w:rsidR="004678B8" w:rsidRDefault="00C43813">
            <w:pPr>
              <w:pStyle w:val="TableParagraph"/>
              <w:spacing w:before="47"/>
              <w:ind w:left="47" w:right="45"/>
              <w:jc w:val="center"/>
              <w:rPr>
                <w:sz w:val="18"/>
              </w:rPr>
            </w:pPr>
            <w:r>
              <w:rPr>
                <w:sz w:val="18"/>
              </w:rPr>
              <w:t>6,3</w:t>
            </w:r>
          </w:p>
        </w:tc>
        <w:tc>
          <w:tcPr>
            <w:tcW w:w="500" w:type="dxa"/>
          </w:tcPr>
          <w:p w14:paraId="6FF3F6A3" w14:textId="77777777" w:rsidR="004678B8" w:rsidRDefault="00C43813">
            <w:pPr>
              <w:pStyle w:val="TableParagraph"/>
              <w:spacing w:before="47"/>
              <w:ind w:left="37" w:right="38"/>
              <w:jc w:val="center"/>
              <w:rPr>
                <w:sz w:val="18"/>
              </w:rPr>
            </w:pPr>
            <w:r>
              <w:rPr>
                <w:sz w:val="18"/>
              </w:rPr>
              <w:t>6,1</w:t>
            </w:r>
          </w:p>
        </w:tc>
        <w:tc>
          <w:tcPr>
            <w:tcW w:w="500" w:type="dxa"/>
          </w:tcPr>
          <w:p w14:paraId="7D49C38C" w14:textId="77777777" w:rsidR="004678B8" w:rsidRDefault="00C43813">
            <w:pPr>
              <w:pStyle w:val="TableParagraph"/>
              <w:spacing w:before="47"/>
              <w:ind w:left="132"/>
              <w:rPr>
                <w:sz w:val="18"/>
              </w:rPr>
            </w:pPr>
            <w:r>
              <w:rPr>
                <w:sz w:val="18"/>
              </w:rPr>
              <w:t>6,5</w:t>
            </w:r>
          </w:p>
        </w:tc>
      </w:tr>
    </w:tbl>
    <w:p w14:paraId="50EC942E" w14:textId="77777777" w:rsidR="004678B8" w:rsidRDefault="00C43813">
      <w:pPr>
        <w:spacing w:before="55" w:line="278" w:lineRule="auto"/>
        <w:ind w:left="618"/>
        <w:rPr>
          <w:sz w:val="18"/>
        </w:rPr>
      </w:pPr>
      <w:r>
        <w:rPr>
          <w:b/>
          <w:sz w:val="18"/>
        </w:rPr>
        <w:t>Kaynak</w:t>
      </w:r>
      <w:r>
        <w:rPr>
          <w:sz w:val="18"/>
        </w:rPr>
        <w:t xml:space="preserve">: TÜİK, Gelir ve Yaşam Koşulları Araştırması </w:t>
      </w:r>
      <w:hyperlink r:id="rId356">
        <w:r>
          <w:rPr>
            <w:sz w:val="18"/>
          </w:rPr>
          <w:t>http://www.tuik.gov.tr/PreIstatis-</w:t>
        </w:r>
      </w:hyperlink>
      <w:r>
        <w:rPr>
          <w:sz w:val="18"/>
        </w:rPr>
        <w:t xml:space="preserve"> </w:t>
      </w:r>
      <w:proofErr w:type="spellStart"/>
      <w:r>
        <w:rPr>
          <w:sz w:val="18"/>
        </w:rPr>
        <w:t>tikTablo.do?istab_id</w:t>
      </w:r>
      <w:proofErr w:type="spellEnd"/>
      <w:r>
        <w:rPr>
          <w:sz w:val="18"/>
        </w:rPr>
        <w:t>=2365</w:t>
      </w:r>
    </w:p>
    <w:p w14:paraId="1EFD9B0E" w14:textId="77777777" w:rsidR="004678B8" w:rsidRDefault="004678B8">
      <w:pPr>
        <w:spacing w:line="278" w:lineRule="auto"/>
        <w:rPr>
          <w:sz w:val="18"/>
        </w:rPr>
        <w:sectPr w:rsidR="004678B8">
          <w:pgSz w:w="9360" w:h="13330"/>
          <w:pgMar w:top="1240" w:right="0" w:bottom="280" w:left="800" w:header="710" w:footer="0" w:gutter="0"/>
          <w:cols w:space="708"/>
        </w:sectPr>
      </w:pPr>
    </w:p>
    <w:p w14:paraId="0232229C" w14:textId="77777777" w:rsidR="004678B8" w:rsidRDefault="00C43813">
      <w:pPr>
        <w:pStyle w:val="Balk3"/>
        <w:ind w:right="1405"/>
        <w:jc w:val="center"/>
      </w:pPr>
      <w:r>
        <w:lastRenderedPageBreak/>
        <w:t>Tablo 9.</w:t>
      </w:r>
    </w:p>
    <w:p w14:paraId="586668D4" w14:textId="77777777" w:rsidR="004678B8" w:rsidRDefault="00C43813">
      <w:pPr>
        <w:pStyle w:val="GvdeMetni"/>
        <w:spacing w:before="33" w:after="5" w:line="276" w:lineRule="auto"/>
        <w:ind w:left="921" w:right="1719"/>
        <w:jc w:val="center"/>
      </w:pPr>
      <w:r>
        <w:t xml:space="preserve">Eşdeğer </w:t>
      </w:r>
      <w:proofErr w:type="spellStart"/>
      <w:r>
        <w:t>Hanehalkı</w:t>
      </w:r>
      <w:proofErr w:type="spellEnd"/>
      <w:r>
        <w:t xml:space="preserve"> Kullanılabilir Fert Gelirine Göre </w:t>
      </w:r>
      <w:proofErr w:type="spellStart"/>
      <w:r>
        <w:t>Gini</w:t>
      </w:r>
      <w:proofErr w:type="spellEnd"/>
      <w:r>
        <w:t xml:space="preserve"> katsayısı, 2006-2015</w:t>
      </w: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500"/>
        <w:gridCol w:w="502"/>
        <w:gridCol w:w="500"/>
        <w:gridCol w:w="500"/>
        <w:gridCol w:w="502"/>
        <w:gridCol w:w="500"/>
        <w:gridCol w:w="500"/>
        <w:gridCol w:w="503"/>
        <w:gridCol w:w="500"/>
        <w:gridCol w:w="500"/>
      </w:tblGrid>
      <w:tr w:rsidR="004678B8" w14:paraId="10526B7E" w14:textId="77777777">
        <w:trPr>
          <w:trHeight w:val="208"/>
        </w:trPr>
        <w:tc>
          <w:tcPr>
            <w:tcW w:w="2041" w:type="dxa"/>
          </w:tcPr>
          <w:p w14:paraId="6BD062A9" w14:textId="77777777" w:rsidR="004678B8" w:rsidRDefault="004678B8">
            <w:pPr>
              <w:pStyle w:val="TableParagraph"/>
              <w:rPr>
                <w:sz w:val="14"/>
              </w:rPr>
            </w:pPr>
          </w:p>
        </w:tc>
        <w:tc>
          <w:tcPr>
            <w:tcW w:w="500" w:type="dxa"/>
          </w:tcPr>
          <w:p w14:paraId="3465CF7A" w14:textId="77777777" w:rsidR="004678B8" w:rsidRDefault="00C43813">
            <w:pPr>
              <w:pStyle w:val="TableParagraph"/>
              <w:spacing w:before="2" w:line="186" w:lineRule="exact"/>
              <w:ind w:left="44" w:right="31"/>
              <w:jc w:val="center"/>
              <w:rPr>
                <w:b/>
                <w:sz w:val="18"/>
              </w:rPr>
            </w:pPr>
            <w:r>
              <w:rPr>
                <w:b/>
                <w:sz w:val="18"/>
              </w:rPr>
              <w:t>2006</w:t>
            </w:r>
          </w:p>
        </w:tc>
        <w:tc>
          <w:tcPr>
            <w:tcW w:w="502" w:type="dxa"/>
          </w:tcPr>
          <w:p w14:paraId="40D54C51" w14:textId="77777777" w:rsidR="004678B8" w:rsidRDefault="00C43813">
            <w:pPr>
              <w:pStyle w:val="TableParagraph"/>
              <w:spacing w:before="2" w:line="186" w:lineRule="exact"/>
              <w:ind w:right="58"/>
              <w:jc w:val="right"/>
              <w:rPr>
                <w:b/>
                <w:sz w:val="18"/>
              </w:rPr>
            </w:pPr>
            <w:r>
              <w:rPr>
                <w:b/>
                <w:sz w:val="18"/>
              </w:rPr>
              <w:t>2007</w:t>
            </w:r>
          </w:p>
        </w:tc>
        <w:tc>
          <w:tcPr>
            <w:tcW w:w="500" w:type="dxa"/>
          </w:tcPr>
          <w:p w14:paraId="51DDA6D3" w14:textId="77777777" w:rsidR="004678B8" w:rsidRDefault="00C43813">
            <w:pPr>
              <w:pStyle w:val="TableParagraph"/>
              <w:spacing w:before="2" w:line="186" w:lineRule="exact"/>
              <w:ind w:left="44" w:right="38"/>
              <w:jc w:val="center"/>
              <w:rPr>
                <w:b/>
                <w:sz w:val="18"/>
              </w:rPr>
            </w:pPr>
            <w:r>
              <w:rPr>
                <w:b/>
                <w:sz w:val="18"/>
              </w:rPr>
              <w:t>2008</w:t>
            </w:r>
          </w:p>
        </w:tc>
        <w:tc>
          <w:tcPr>
            <w:tcW w:w="500" w:type="dxa"/>
          </w:tcPr>
          <w:p w14:paraId="3F55DFF8" w14:textId="77777777" w:rsidR="004678B8" w:rsidRDefault="00C43813">
            <w:pPr>
              <w:pStyle w:val="TableParagraph"/>
              <w:spacing w:before="2" w:line="186" w:lineRule="exact"/>
              <w:ind w:left="44" w:right="35"/>
              <w:jc w:val="center"/>
              <w:rPr>
                <w:b/>
                <w:sz w:val="18"/>
              </w:rPr>
            </w:pPr>
            <w:r>
              <w:rPr>
                <w:b/>
                <w:sz w:val="18"/>
              </w:rPr>
              <w:t>2009</w:t>
            </w:r>
          </w:p>
        </w:tc>
        <w:tc>
          <w:tcPr>
            <w:tcW w:w="502" w:type="dxa"/>
          </w:tcPr>
          <w:p w14:paraId="5C7DF579" w14:textId="77777777" w:rsidR="004678B8" w:rsidRDefault="00C43813">
            <w:pPr>
              <w:pStyle w:val="TableParagraph"/>
              <w:spacing w:before="2" w:line="186" w:lineRule="exact"/>
              <w:ind w:left="48" w:right="42"/>
              <w:jc w:val="center"/>
              <w:rPr>
                <w:b/>
                <w:sz w:val="18"/>
              </w:rPr>
            </w:pPr>
            <w:r>
              <w:rPr>
                <w:b/>
                <w:sz w:val="18"/>
              </w:rPr>
              <w:t>2010</w:t>
            </w:r>
          </w:p>
        </w:tc>
        <w:tc>
          <w:tcPr>
            <w:tcW w:w="500" w:type="dxa"/>
          </w:tcPr>
          <w:p w14:paraId="673F0EA0" w14:textId="77777777" w:rsidR="004678B8" w:rsidRDefault="00C43813">
            <w:pPr>
              <w:pStyle w:val="TableParagraph"/>
              <w:spacing w:before="2" w:line="186" w:lineRule="exact"/>
              <w:ind w:right="60"/>
              <w:jc w:val="right"/>
              <w:rPr>
                <w:b/>
                <w:sz w:val="18"/>
              </w:rPr>
            </w:pPr>
            <w:r>
              <w:rPr>
                <w:b/>
                <w:sz w:val="18"/>
              </w:rPr>
              <w:t>2011</w:t>
            </w:r>
          </w:p>
        </w:tc>
        <w:tc>
          <w:tcPr>
            <w:tcW w:w="500" w:type="dxa"/>
          </w:tcPr>
          <w:p w14:paraId="79211100" w14:textId="77777777" w:rsidR="004678B8" w:rsidRDefault="00C43813">
            <w:pPr>
              <w:pStyle w:val="TableParagraph"/>
              <w:spacing w:before="2" w:line="186" w:lineRule="exact"/>
              <w:ind w:left="44" w:right="38"/>
              <w:jc w:val="center"/>
              <w:rPr>
                <w:b/>
                <w:sz w:val="18"/>
              </w:rPr>
            </w:pPr>
            <w:r>
              <w:rPr>
                <w:b/>
                <w:sz w:val="18"/>
              </w:rPr>
              <w:t>2012</w:t>
            </w:r>
          </w:p>
        </w:tc>
        <w:tc>
          <w:tcPr>
            <w:tcW w:w="503" w:type="dxa"/>
          </w:tcPr>
          <w:p w14:paraId="04961707" w14:textId="77777777" w:rsidR="004678B8" w:rsidRDefault="00C43813">
            <w:pPr>
              <w:pStyle w:val="TableParagraph"/>
              <w:spacing w:before="2" w:line="186" w:lineRule="exact"/>
              <w:ind w:left="47" w:right="45"/>
              <w:jc w:val="center"/>
              <w:rPr>
                <w:b/>
                <w:sz w:val="18"/>
              </w:rPr>
            </w:pPr>
            <w:r>
              <w:rPr>
                <w:b/>
                <w:sz w:val="18"/>
              </w:rPr>
              <w:t>2013</w:t>
            </w:r>
          </w:p>
        </w:tc>
        <w:tc>
          <w:tcPr>
            <w:tcW w:w="500" w:type="dxa"/>
          </w:tcPr>
          <w:p w14:paraId="0CFE1BEC" w14:textId="77777777" w:rsidR="004678B8" w:rsidRDefault="00C43813">
            <w:pPr>
              <w:pStyle w:val="TableParagraph"/>
              <w:spacing w:before="2" w:line="186" w:lineRule="exact"/>
              <w:ind w:left="37" w:right="38"/>
              <w:jc w:val="center"/>
              <w:rPr>
                <w:b/>
                <w:sz w:val="18"/>
              </w:rPr>
            </w:pPr>
            <w:r>
              <w:rPr>
                <w:b/>
                <w:sz w:val="18"/>
              </w:rPr>
              <w:t>2014</w:t>
            </w:r>
          </w:p>
        </w:tc>
        <w:tc>
          <w:tcPr>
            <w:tcW w:w="500" w:type="dxa"/>
          </w:tcPr>
          <w:p w14:paraId="0B81DEF1" w14:textId="77777777" w:rsidR="004678B8" w:rsidRDefault="00C43813">
            <w:pPr>
              <w:pStyle w:val="TableParagraph"/>
              <w:spacing w:before="2" w:line="186" w:lineRule="exact"/>
              <w:ind w:right="61"/>
              <w:jc w:val="right"/>
              <w:rPr>
                <w:b/>
                <w:sz w:val="18"/>
              </w:rPr>
            </w:pPr>
            <w:r>
              <w:rPr>
                <w:b/>
                <w:sz w:val="18"/>
              </w:rPr>
              <w:t>2015</w:t>
            </w:r>
          </w:p>
        </w:tc>
      </w:tr>
      <w:tr w:rsidR="004678B8" w14:paraId="2C2C5368" w14:textId="77777777">
        <w:trPr>
          <w:trHeight w:val="206"/>
        </w:trPr>
        <w:tc>
          <w:tcPr>
            <w:tcW w:w="2041" w:type="dxa"/>
          </w:tcPr>
          <w:p w14:paraId="44F26D22" w14:textId="77777777" w:rsidR="004678B8" w:rsidRDefault="00C43813">
            <w:pPr>
              <w:pStyle w:val="TableParagraph"/>
              <w:spacing w:line="186" w:lineRule="exact"/>
              <w:ind w:left="71"/>
              <w:rPr>
                <w:sz w:val="18"/>
              </w:rPr>
            </w:pPr>
            <w:proofErr w:type="gramStart"/>
            <w:r>
              <w:rPr>
                <w:sz w:val="18"/>
              </w:rPr>
              <w:t>Türkiye -</w:t>
            </w:r>
            <w:proofErr w:type="gramEnd"/>
            <w:r>
              <w:rPr>
                <w:sz w:val="18"/>
              </w:rPr>
              <w:t xml:space="preserve"> </w:t>
            </w:r>
            <w:proofErr w:type="spellStart"/>
            <w:r>
              <w:rPr>
                <w:sz w:val="18"/>
              </w:rPr>
              <w:t>Turkey</w:t>
            </w:r>
            <w:proofErr w:type="spellEnd"/>
          </w:p>
        </w:tc>
        <w:tc>
          <w:tcPr>
            <w:tcW w:w="500" w:type="dxa"/>
          </w:tcPr>
          <w:p w14:paraId="23517936" w14:textId="77777777" w:rsidR="004678B8" w:rsidRDefault="00C43813">
            <w:pPr>
              <w:pStyle w:val="TableParagraph"/>
              <w:spacing w:line="186" w:lineRule="exact"/>
              <w:ind w:left="93" w:right="34"/>
              <w:jc w:val="center"/>
              <w:rPr>
                <w:sz w:val="18"/>
              </w:rPr>
            </w:pPr>
            <w:r>
              <w:rPr>
                <w:sz w:val="18"/>
              </w:rPr>
              <w:t>0,43</w:t>
            </w:r>
          </w:p>
        </w:tc>
        <w:tc>
          <w:tcPr>
            <w:tcW w:w="502" w:type="dxa"/>
          </w:tcPr>
          <w:p w14:paraId="07A3C784" w14:textId="77777777" w:rsidR="004678B8" w:rsidRDefault="00C43813">
            <w:pPr>
              <w:pStyle w:val="TableParagraph"/>
              <w:spacing w:line="186" w:lineRule="exact"/>
              <w:ind w:right="58"/>
              <w:jc w:val="right"/>
              <w:rPr>
                <w:sz w:val="18"/>
              </w:rPr>
            </w:pPr>
            <w:r>
              <w:rPr>
                <w:sz w:val="18"/>
              </w:rPr>
              <w:t>0,41</w:t>
            </w:r>
          </w:p>
        </w:tc>
        <w:tc>
          <w:tcPr>
            <w:tcW w:w="500" w:type="dxa"/>
          </w:tcPr>
          <w:p w14:paraId="3129BD97" w14:textId="77777777" w:rsidR="004678B8" w:rsidRDefault="00C43813">
            <w:pPr>
              <w:pStyle w:val="TableParagraph"/>
              <w:spacing w:line="186" w:lineRule="exact"/>
              <w:ind w:left="89" w:right="38"/>
              <w:jc w:val="center"/>
              <w:rPr>
                <w:sz w:val="18"/>
              </w:rPr>
            </w:pPr>
            <w:r>
              <w:rPr>
                <w:sz w:val="18"/>
              </w:rPr>
              <w:t>0,41</w:t>
            </w:r>
          </w:p>
        </w:tc>
        <w:tc>
          <w:tcPr>
            <w:tcW w:w="500" w:type="dxa"/>
          </w:tcPr>
          <w:p w14:paraId="295B0AE5" w14:textId="77777777" w:rsidR="004678B8" w:rsidRDefault="00C43813">
            <w:pPr>
              <w:pStyle w:val="TableParagraph"/>
              <w:spacing w:line="186" w:lineRule="exact"/>
              <w:ind w:left="93" w:right="38"/>
              <w:jc w:val="center"/>
              <w:rPr>
                <w:sz w:val="18"/>
              </w:rPr>
            </w:pPr>
            <w:r>
              <w:rPr>
                <w:sz w:val="18"/>
              </w:rPr>
              <w:t>0,42</w:t>
            </w:r>
          </w:p>
        </w:tc>
        <w:tc>
          <w:tcPr>
            <w:tcW w:w="502" w:type="dxa"/>
          </w:tcPr>
          <w:p w14:paraId="24BDC025" w14:textId="77777777" w:rsidR="004678B8" w:rsidRDefault="00C43813">
            <w:pPr>
              <w:pStyle w:val="TableParagraph"/>
              <w:spacing w:line="186" w:lineRule="exact"/>
              <w:ind w:left="94" w:right="42"/>
              <w:jc w:val="center"/>
              <w:rPr>
                <w:sz w:val="18"/>
              </w:rPr>
            </w:pPr>
            <w:r>
              <w:rPr>
                <w:sz w:val="18"/>
              </w:rPr>
              <w:t>0,40</w:t>
            </w:r>
          </w:p>
        </w:tc>
        <w:tc>
          <w:tcPr>
            <w:tcW w:w="500" w:type="dxa"/>
          </w:tcPr>
          <w:p w14:paraId="1E8113D3" w14:textId="77777777" w:rsidR="004678B8" w:rsidRDefault="00C43813">
            <w:pPr>
              <w:pStyle w:val="TableParagraph"/>
              <w:spacing w:line="186" w:lineRule="exact"/>
              <w:ind w:right="61"/>
              <w:jc w:val="right"/>
              <w:rPr>
                <w:sz w:val="18"/>
              </w:rPr>
            </w:pPr>
            <w:r>
              <w:rPr>
                <w:sz w:val="18"/>
              </w:rPr>
              <w:t>0,40</w:t>
            </w:r>
          </w:p>
        </w:tc>
        <w:tc>
          <w:tcPr>
            <w:tcW w:w="500" w:type="dxa"/>
          </w:tcPr>
          <w:p w14:paraId="58E24AF6" w14:textId="77777777" w:rsidR="004678B8" w:rsidRDefault="00C43813">
            <w:pPr>
              <w:pStyle w:val="TableParagraph"/>
              <w:spacing w:line="186" w:lineRule="exact"/>
              <w:ind w:left="89" w:right="38"/>
              <w:jc w:val="center"/>
              <w:rPr>
                <w:sz w:val="18"/>
              </w:rPr>
            </w:pPr>
            <w:r>
              <w:rPr>
                <w:sz w:val="18"/>
              </w:rPr>
              <w:t>0,40</w:t>
            </w:r>
          </w:p>
        </w:tc>
        <w:tc>
          <w:tcPr>
            <w:tcW w:w="503" w:type="dxa"/>
          </w:tcPr>
          <w:p w14:paraId="7C6299E1" w14:textId="77777777" w:rsidR="004678B8" w:rsidRDefault="00C43813">
            <w:pPr>
              <w:pStyle w:val="TableParagraph"/>
              <w:spacing w:line="186" w:lineRule="exact"/>
              <w:ind w:left="93" w:right="45"/>
              <w:jc w:val="center"/>
              <w:rPr>
                <w:sz w:val="18"/>
              </w:rPr>
            </w:pPr>
            <w:r>
              <w:rPr>
                <w:sz w:val="18"/>
              </w:rPr>
              <w:t>0,40</w:t>
            </w:r>
          </w:p>
        </w:tc>
        <w:tc>
          <w:tcPr>
            <w:tcW w:w="500" w:type="dxa"/>
          </w:tcPr>
          <w:p w14:paraId="6DB636C2" w14:textId="77777777" w:rsidR="004678B8" w:rsidRDefault="00C43813">
            <w:pPr>
              <w:pStyle w:val="TableParagraph"/>
              <w:spacing w:line="186" w:lineRule="exact"/>
              <w:ind w:left="44" w:right="1"/>
              <w:jc w:val="center"/>
              <w:rPr>
                <w:sz w:val="18"/>
              </w:rPr>
            </w:pPr>
            <w:r>
              <w:rPr>
                <w:sz w:val="18"/>
              </w:rPr>
              <w:t>0,39</w:t>
            </w:r>
          </w:p>
        </w:tc>
        <w:tc>
          <w:tcPr>
            <w:tcW w:w="500" w:type="dxa"/>
          </w:tcPr>
          <w:p w14:paraId="025FB195" w14:textId="77777777" w:rsidR="004678B8" w:rsidRDefault="00C43813">
            <w:pPr>
              <w:pStyle w:val="TableParagraph"/>
              <w:spacing w:line="186" w:lineRule="exact"/>
              <w:ind w:right="61"/>
              <w:jc w:val="right"/>
              <w:rPr>
                <w:sz w:val="18"/>
              </w:rPr>
            </w:pPr>
            <w:r>
              <w:rPr>
                <w:sz w:val="18"/>
              </w:rPr>
              <w:t>0,40</w:t>
            </w:r>
          </w:p>
        </w:tc>
      </w:tr>
      <w:tr w:rsidR="004678B8" w14:paraId="29C321A3" w14:textId="77777777">
        <w:trPr>
          <w:trHeight w:val="208"/>
        </w:trPr>
        <w:tc>
          <w:tcPr>
            <w:tcW w:w="2041" w:type="dxa"/>
          </w:tcPr>
          <w:p w14:paraId="3B88920D" w14:textId="77777777" w:rsidR="004678B8" w:rsidRDefault="00C43813">
            <w:pPr>
              <w:pStyle w:val="TableParagraph"/>
              <w:spacing w:line="188" w:lineRule="exact"/>
              <w:ind w:left="71"/>
              <w:rPr>
                <w:sz w:val="18"/>
              </w:rPr>
            </w:pPr>
            <w:r>
              <w:rPr>
                <w:sz w:val="18"/>
              </w:rPr>
              <w:t>TR1 İstanbul</w:t>
            </w:r>
          </w:p>
        </w:tc>
        <w:tc>
          <w:tcPr>
            <w:tcW w:w="500" w:type="dxa"/>
          </w:tcPr>
          <w:p w14:paraId="0157E254" w14:textId="77777777" w:rsidR="004678B8" w:rsidRDefault="00C43813">
            <w:pPr>
              <w:pStyle w:val="TableParagraph"/>
              <w:spacing w:line="188" w:lineRule="exact"/>
              <w:ind w:left="93" w:right="34"/>
              <w:jc w:val="center"/>
              <w:rPr>
                <w:sz w:val="18"/>
              </w:rPr>
            </w:pPr>
            <w:r>
              <w:rPr>
                <w:sz w:val="18"/>
              </w:rPr>
              <w:t>0,38</w:t>
            </w:r>
          </w:p>
        </w:tc>
        <w:tc>
          <w:tcPr>
            <w:tcW w:w="502" w:type="dxa"/>
          </w:tcPr>
          <w:p w14:paraId="23926FAF" w14:textId="77777777" w:rsidR="004678B8" w:rsidRDefault="00C43813">
            <w:pPr>
              <w:pStyle w:val="TableParagraph"/>
              <w:spacing w:line="188" w:lineRule="exact"/>
              <w:ind w:right="58"/>
              <w:jc w:val="right"/>
              <w:rPr>
                <w:sz w:val="18"/>
              </w:rPr>
            </w:pPr>
            <w:r>
              <w:rPr>
                <w:sz w:val="18"/>
              </w:rPr>
              <w:t>0,35</w:t>
            </w:r>
          </w:p>
        </w:tc>
        <w:tc>
          <w:tcPr>
            <w:tcW w:w="500" w:type="dxa"/>
          </w:tcPr>
          <w:p w14:paraId="43D344C6" w14:textId="77777777" w:rsidR="004678B8" w:rsidRDefault="00C43813">
            <w:pPr>
              <w:pStyle w:val="TableParagraph"/>
              <w:spacing w:line="188" w:lineRule="exact"/>
              <w:ind w:left="89" w:right="38"/>
              <w:jc w:val="center"/>
              <w:rPr>
                <w:sz w:val="18"/>
              </w:rPr>
            </w:pPr>
            <w:r>
              <w:rPr>
                <w:sz w:val="18"/>
              </w:rPr>
              <w:t>0,36</w:t>
            </w:r>
          </w:p>
        </w:tc>
        <w:tc>
          <w:tcPr>
            <w:tcW w:w="500" w:type="dxa"/>
          </w:tcPr>
          <w:p w14:paraId="1B0227C0" w14:textId="77777777" w:rsidR="004678B8" w:rsidRDefault="00C43813">
            <w:pPr>
              <w:pStyle w:val="TableParagraph"/>
              <w:spacing w:line="188" w:lineRule="exact"/>
              <w:ind w:left="93" w:right="38"/>
              <w:jc w:val="center"/>
              <w:rPr>
                <w:sz w:val="18"/>
              </w:rPr>
            </w:pPr>
            <w:r>
              <w:rPr>
                <w:sz w:val="18"/>
              </w:rPr>
              <w:t>0,36</w:t>
            </w:r>
          </w:p>
        </w:tc>
        <w:tc>
          <w:tcPr>
            <w:tcW w:w="502" w:type="dxa"/>
          </w:tcPr>
          <w:p w14:paraId="3CBBBB61" w14:textId="77777777" w:rsidR="004678B8" w:rsidRDefault="00C43813">
            <w:pPr>
              <w:pStyle w:val="TableParagraph"/>
              <w:spacing w:line="188" w:lineRule="exact"/>
              <w:ind w:left="94" w:right="42"/>
              <w:jc w:val="center"/>
              <w:rPr>
                <w:sz w:val="18"/>
              </w:rPr>
            </w:pPr>
            <w:r>
              <w:rPr>
                <w:sz w:val="18"/>
              </w:rPr>
              <w:t>0,37</w:t>
            </w:r>
          </w:p>
        </w:tc>
        <w:tc>
          <w:tcPr>
            <w:tcW w:w="500" w:type="dxa"/>
          </w:tcPr>
          <w:p w14:paraId="09104EC9" w14:textId="77777777" w:rsidR="004678B8" w:rsidRDefault="00C43813">
            <w:pPr>
              <w:pStyle w:val="TableParagraph"/>
              <w:spacing w:line="188" w:lineRule="exact"/>
              <w:ind w:right="61"/>
              <w:jc w:val="right"/>
              <w:rPr>
                <w:sz w:val="18"/>
              </w:rPr>
            </w:pPr>
            <w:r>
              <w:rPr>
                <w:sz w:val="18"/>
              </w:rPr>
              <w:t>0,37</w:t>
            </w:r>
          </w:p>
        </w:tc>
        <w:tc>
          <w:tcPr>
            <w:tcW w:w="500" w:type="dxa"/>
          </w:tcPr>
          <w:p w14:paraId="51AB20A1" w14:textId="77777777" w:rsidR="004678B8" w:rsidRDefault="00C43813">
            <w:pPr>
              <w:pStyle w:val="TableParagraph"/>
              <w:spacing w:line="188" w:lineRule="exact"/>
              <w:ind w:left="89" w:right="38"/>
              <w:jc w:val="center"/>
              <w:rPr>
                <w:sz w:val="18"/>
              </w:rPr>
            </w:pPr>
            <w:r>
              <w:rPr>
                <w:sz w:val="18"/>
              </w:rPr>
              <w:t>0,38</w:t>
            </w:r>
          </w:p>
        </w:tc>
        <w:tc>
          <w:tcPr>
            <w:tcW w:w="503" w:type="dxa"/>
          </w:tcPr>
          <w:p w14:paraId="2D0F8F64" w14:textId="77777777" w:rsidR="004678B8" w:rsidRDefault="00C43813">
            <w:pPr>
              <w:pStyle w:val="TableParagraph"/>
              <w:spacing w:line="188" w:lineRule="exact"/>
              <w:ind w:left="93" w:right="45"/>
              <w:jc w:val="center"/>
              <w:rPr>
                <w:sz w:val="18"/>
              </w:rPr>
            </w:pPr>
            <w:r>
              <w:rPr>
                <w:sz w:val="18"/>
              </w:rPr>
              <w:t>0,39</w:t>
            </w:r>
          </w:p>
        </w:tc>
        <w:tc>
          <w:tcPr>
            <w:tcW w:w="500" w:type="dxa"/>
          </w:tcPr>
          <w:p w14:paraId="48FCAD12" w14:textId="77777777" w:rsidR="004678B8" w:rsidRDefault="00C43813">
            <w:pPr>
              <w:pStyle w:val="TableParagraph"/>
              <w:spacing w:line="188" w:lineRule="exact"/>
              <w:ind w:left="44" w:right="1"/>
              <w:jc w:val="center"/>
              <w:rPr>
                <w:sz w:val="18"/>
              </w:rPr>
            </w:pPr>
            <w:r>
              <w:rPr>
                <w:sz w:val="18"/>
              </w:rPr>
              <w:t>0,37</w:t>
            </w:r>
          </w:p>
        </w:tc>
        <w:tc>
          <w:tcPr>
            <w:tcW w:w="500" w:type="dxa"/>
          </w:tcPr>
          <w:p w14:paraId="208858CB" w14:textId="77777777" w:rsidR="004678B8" w:rsidRDefault="00C43813">
            <w:pPr>
              <w:pStyle w:val="TableParagraph"/>
              <w:spacing w:line="188" w:lineRule="exact"/>
              <w:ind w:right="61"/>
              <w:jc w:val="right"/>
              <w:rPr>
                <w:sz w:val="18"/>
              </w:rPr>
            </w:pPr>
            <w:r>
              <w:rPr>
                <w:sz w:val="18"/>
              </w:rPr>
              <w:t>0,40</w:t>
            </w:r>
          </w:p>
        </w:tc>
      </w:tr>
      <w:tr w:rsidR="004678B8" w14:paraId="37E81F35" w14:textId="77777777">
        <w:trPr>
          <w:trHeight w:val="206"/>
        </w:trPr>
        <w:tc>
          <w:tcPr>
            <w:tcW w:w="2041" w:type="dxa"/>
          </w:tcPr>
          <w:p w14:paraId="3DEE4567" w14:textId="77777777" w:rsidR="004678B8" w:rsidRDefault="00C43813">
            <w:pPr>
              <w:pStyle w:val="TableParagraph"/>
              <w:spacing w:line="186" w:lineRule="exact"/>
              <w:ind w:left="71"/>
              <w:rPr>
                <w:sz w:val="18"/>
              </w:rPr>
            </w:pPr>
            <w:r>
              <w:rPr>
                <w:sz w:val="18"/>
              </w:rPr>
              <w:t>TR2 Batı Marmara</w:t>
            </w:r>
          </w:p>
        </w:tc>
        <w:tc>
          <w:tcPr>
            <w:tcW w:w="500" w:type="dxa"/>
          </w:tcPr>
          <w:p w14:paraId="78E95C6D" w14:textId="77777777" w:rsidR="004678B8" w:rsidRDefault="00C43813">
            <w:pPr>
              <w:pStyle w:val="TableParagraph"/>
              <w:spacing w:line="186" w:lineRule="exact"/>
              <w:ind w:left="93" w:right="34"/>
              <w:jc w:val="center"/>
              <w:rPr>
                <w:sz w:val="18"/>
              </w:rPr>
            </w:pPr>
            <w:r>
              <w:rPr>
                <w:sz w:val="18"/>
              </w:rPr>
              <w:t>0,35</w:t>
            </w:r>
          </w:p>
        </w:tc>
        <w:tc>
          <w:tcPr>
            <w:tcW w:w="502" w:type="dxa"/>
          </w:tcPr>
          <w:p w14:paraId="2B8BC3E6" w14:textId="77777777" w:rsidR="004678B8" w:rsidRDefault="00C43813">
            <w:pPr>
              <w:pStyle w:val="TableParagraph"/>
              <w:spacing w:line="186" w:lineRule="exact"/>
              <w:ind w:right="58"/>
              <w:jc w:val="right"/>
              <w:rPr>
                <w:sz w:val="18"/>
              </w:rPr>
            </w:pPr>
            <w:r>
              <w:rPr>
                <w:sz w:val="18"/>
              </w:rPr>
              <w:t>0,32</w:t>
            </w:r>
          </w:p>
        </w:tc>
        <w:tc>
          <w:tcPr>
            <w:tcW w:w="500" w:type="dxa"/>
          </w:tcPr>
          <w:p w14:paraId="2BE7239A" w14:textId="77777777" w:rsidR="004678B8" w:rsidRDefault="00C43813">
            <w:pPr>
              <w:pStyle w:val="TableParagraph"/>
              <w:spacing w:line="186" w:lineRule="exact"/>
              <w:ind w:left="89" w:right="38"/>
              <w:jc w:val="center"/>
              <w:rPr>
                <w:sz w:val="18"/>
              </w:rPr>
            </w:pPr>
            <w:r>
              <w:rPr>
                <w:sz w:val="18"/>
              </w:rPr>
              <w:t>0,33</w:t>
            </w:r>
          </w:p>
        </w:tc>
        <w:tc>
          <w:tcPr>
            <w:tcW w:w="500" w:type="dxa"/>
          </w:tcPr>
          <w:p w14:paraId="5D4D84A3" w14:textId="77777777" w:rsidR="004678B8" w:rsidRDefault="00C43813">
            <w:pPr>
              <w:pStyle w:val="TableParagraph"/>
              <w:spacing w:line="186" w:lineRule="exact"/>
              <w:ind w:left="93" w:right="38"/>
              <w:jc w:val="center"/>
              <w:rPr>
                <w:sz w:val="18"/>
              </w:rPr>
            </w:pPr>
            <w:r>
              <w:rPr>
                <w:sz w:val="18"/>
              </w:rPr>
              <w:t>0,36</w:t>
            </w:r>
          </w:p>
        </w:tc>
        <w:tc>
          <w:tcPr>
            <w:tcW w:w="502" w:type="dxa"/>
          </w:tcPr>
          <w:p w14:paraId="01E65C2D" w14:textId="77777777" w:rsidR="004678B8" w:rsidRDefault="00C43813">
            <w:pPr>
              <w:pStyle w:val="TableParagraph"/>
              <w:spacing w:line="186" w:lineRule="exact"/>
              <w:ind w:left="94" w:right="42"/>
              <w:jc w:val="center"/>
              <w:rPr>
                <w:sz w:val="18"/>
              </w:rPr>
            </w:pPr>
            <w:r>
              <w:rPr>
                <w:sz w:val="18"/>
              </w:rPr>
              <w:t>0,36</w:t>
            </w:r>
          </w:p>
        </w:tc>
        <w:tc>
          <w:tcPr>
            <w:tcW w:w="500" w:type="dxa"/>
          </w:tcPr>
          <w:p w14:paraId="7D6AE098" w14:textId="77777777" w:rsidR="004678B8" w:rsidRDefault="00C43813">
            <w:pPr>
              <w:pStyle w:val="TableParagraph"/>
              <w:spacing w:line="186" w:lineRule="exact"/>
              <w:ind w:right="61"/>
              <w:jc w:val="right"/>
              <w:rPr>
                <w:sz w:val="18"/>
              </w:rPr>
            </w:pPr>
            <w:r>
              <w:rPr>
                <w:sz w:val="18"/>
              </w:rPr>
              <w:t>0,37</w:t>
            </w:r>
          </w:p>
        </w:tc>
        <w:tc>
          <w:tcPr>
            <w:tcW w:w="500" w:type="dxa"/>
          </w:tcPr>
          <w:p w14:paraId="0837148C" w14:textId="77777777" w:rsidR="004678B8" w:rsidRDefault="00C43813">
            <w:pPr>
              <w:pStyle w:val="TableParagraph"/>
              <w:spacing w:line="186" w:lineRule="exact"/>
              <w:ind w:left="89" w:right="38"/>
              <w:jc w:val="center"/>
              <w:rPr>
                <w:sz w:val="18"/>
              </w:rPr>
            </w:pPr>
            <w:r>
              <w:rPr>
                <w:sz w:val="18"/>
              </w:rPr>
              <w:t>0,36</w:t>
            </w:r>
          </w:p>
        </w:tc>
        <w:tc>
          <w:tcPr>
            <w:tcW w:w="503" w:type="dxa"/>
          </w:tcPr>
          <w:p w14:paraId="441BE380" w14:textId="77777777" w:rsidR="004678B8" w:rsidRDefault="00C43813">
            <w:pPr>
              <w:pStyle w:val="TableParagraph"/>
              <w:spacing w:line="186" w:lineRule="exact"/>
              <w:ind w:left="93" w:right="45"/>
              <w:jc w:val="center"/>
              <w:rPr>
                <w:sz w:val="18"/>
              </w:rPr>
            </w:pPr>
            <w:r>
              <w:rPr>
                <w:sz w:val="18"/>
              </w:rPr>
              <w:t>0,34</w:t>
            </w:r>
          </w:p>
        </w:tc>
        <w:tc>
          <w:tcPr>
            <w:tcW w:w="500" w:type="dxa"/>
          </w:tcPr>
          <w:p w14:paraId="7CF37884" w14:textId="77777777" w:rsidR="004678B8" w:rsidRDefault="00C43813">
            <w:pPr>
              <w:pStyle w:val="TableParagraph"/>
              <w:spacing w:line="186" w:lineRule="exact"/>
              <w:ind w:left="44" w:right="1"/>
              <w:jc w:val="center"/>
              <w:rPr>
                <w:sz w:val="18"/>
              </w:rPr>
            </w:pPr>
            <w:r>
              <w:rPr>
                <w:sz w:val="18"/>
              </w:rPr>
              <w:t>0,33</w:t>
            </w:r>
          </w:p>
        </w:tc>
        <w:tc>
          <w:tcPr>
            <w:tcW w:w="500" w:type="dxa"/>
          </w:tcPr>
          <w:p w14:paraId="23636A0C" w14:textId="77777777" w:rsidR="004678B8" w:rsidRDefault="00C43813">
            <w:pPr>
              <w:pStyle w:val="TableParagraph"/>
              <w:spacing w:line="186" w:lineRule="exact"/>
              <w:ind w:right="61"/>
              <w:jc w:val="right"/>
              <w:rPr>
                <w:sz w:val="18"/>
              </w:rPr>
            </w:pPr>
            <w:r>
              <w:rPr>
                <w:sz w:val="18"/>
              </w:rPr>
              <w:t>0,35</w:t>
            </w:r>
          </w:p>
        </w:tc>
      </w:tr>
      <w:tr w:rsidR="004678B8" w14:paraId="0BDD1174" w14:textId="77777777">
        <w:trPr>
          <w:trHeight w:val="208"/>
        </w:trPr>
        <w:tc>
          <w:tcPr>
            <w:tcW w:w="2041" w:type="dxa"/>
          </w:tcPr>
          <w:p w14:paraId="5F020DB7" w14:textId="77777777" w:rsidR="004678B8" w:rsidRDefault="00C43813">
            <w:pPr>
              <w:pStyle w:val="TableParagraph"/>
              <w:spacing w:line="188" w:lineRule="exact"/>
              <w:ind w:left="71"/>
              <w:rPr>
                <w:sz w:val="18"/>
              </w:rPr>
            </w:pPr>
            <w:r>
              <w:rPr>
                <w:sz w:val="18"/>
              </w:rPr>
              <w:t>TR3 Ege</w:t>
            </w:r>
          </w:p>
        </w:tc>
        <w:tc>
          <w:tcPr>
            <w:tcW w:w="500" w:type="dxa"/>
          </w:tcPr>
          <w:p w14:paraId="6CD52109" w14:textId="77777777" w:rsidR="004678B8" w:rsidRDefault="00C43813">
            <w:pPr>
              <w:pStyle w:val="TableParagraph"/>
              <w:spacing w:line="188" w:lineRule="exact"/>
              <w:ind w:left="93" w:right="34"/>
              <w:jc w:val="center"/>
              <w:rPr>
                <w:sz w:val="18"/>
              </w:rPr>
            </w:pPr>
            <w:r>
              <w:rPr>
                <w:sz w:val="18"/>
              </w:rPr>
              <w:t>0,43</w:t>
            </w:r>
          </w:p>
        </w:tc>
        <w:tc>
          <w:tcPr>
            <w:tcW w:w="502" w:type="dxa"/>
          </w:tcPr>
          <w:p w14:paraId="47614444" w14:textId="77777777" w:rsidR="004678B8" w:rsidRDefault="00C43813">
            <w:pPr>
              <w:pStyle w:val="TableParagraph"/>
              <w:spacing w:line="188" w:lineRule="exact"/>
              <w:ind w:right="58"/>
              <w:jc w:val="right"/>
              <w:rPr>
                <w:sz w:val="18"/>
              </w:rPr>
            </w:pPr>
            <w:r>
              <w:rPr>
                <w:sz w:val="18"/>
              </w:rPr>
              <w:t>0,38</w:t>
            </w:r>
          </w:p>
        </w:tc>
        <w:tc>
          <w:tcPr>
            <w:tcW w:w="500" w:type="dxa"/>
          </w:tcPr>
          <w:p w14:paraId="7984B10D" w14:textId="77777777" w:rsidR="004678B8" w:rsidRDefault="00C43813">
            <w:pPr>
              <w:pStyle w:val="TableParagraph"/>
              <w:spacing w:line="188" w:lineRule="exact"/>
              <w:ind w:left="89" w:right="38"/>
              <w:jc w:val="center"/>
              <w:rPr>
                <w:sz w:val="18"/>
              </w:rPr>
            </w:pPr>
            <w:r>
              <w:rPr>
                <w:sz w:val="18"/>
              </w:rPr>
              <w:t>0,39</w:t>
            </w:r>
          </w:p>
        </w:tc>
        <w:tc>
          <w:tcPr>
            <w:tcW w:w="500" w:type="dxa"/>
          </w:tcPr>
          <w:p w14:paraId="72894372" w14:textId="77777777" w:rsidR="004678B8" w:rsidRDefault="00C43813">
            <w:pPr>
              <w:pStyle w:val="TableParagraph"/>
              <w:spacing w:line="188" w:lineRule="exact"/>
              <w:ind w:left="93" w:right="38"/>
              <w:jc w:val="center"/>
              <w:rPr>
                <w:sz w:val="18"/>
              </w:rPr>
            </w:pPr>
            <w:r>
              <w:rPr>
                <w:sz w:val="18"/>
              </w:rPr>
              <w:t>0,38</w:t>
            </w:r>
          </w:p>
        </w:tc>
        <w:tc>
          <w:tcPr>
            <w:tcW w:w="502" w:type="dxa"/>
          </w:tcPr>
          <w:p w14:paraId="16ED52D8" w14:textId="77777777" w:rsidR="004678B8" w:rsidRDefault="00C43813">
            <w:pPr>
              <w:pStyle w:val="TableParagraph"/>
              <w:spacing w:line="188" w:lineRule="exact"/>
              <w:ind w:left="94" w:right="42"/>
              <w:jc w:val="center"/>
              <w:rPr>
                <w:sz w:val="18"/>
              </w:rPr>
            </w:pPr>
            <w:r>
              <w:rPr>
                <w:sz w:val="18"/>
              </w:rPr>
              <w:t>0,39</w:t>
            </w:r>
          </w:p>
        </w:tc>
        <w:tc>
          <w:tcPr>
            <w:tcW w:w="500" w:type="dxa"/>
          </w:tcPr>
          <w:p w14:paraId="298FE7A3" w14:textId="77777777" w:rsidR="004678B8" w:rsidRDefault="00C43813">
            <w:pPr>
              <w:pStyle w:val="TableParagraph"/>
              <w:spacing w:line="188" w:lineRule="exact"/>
              <w:ind w:right="61"/>
              <w:jc w:val="right"/>
              <w:rPr>
                <w:sz w:val="18"/>
              </w:rPr>
            </w:pPr>
            <w:r>
              <w:rPr>
                <w:sz w:val="18"/>
              </w:rPr>
              <w:t>0,40</w:t>
            </w:r>
          </w:p>
        </w:tc>
        <w:tc>
          <w:tcPr>
            <w:tcW w:w="500" w:type="dxa"/>
          </w:tcPr>
          <w:p w14:paraId="10B6106A" w14:textId="77777777" w:rsidR="004678B8" w:rsidRDefault="00C43813">
            <w:pPr>
              <w:pStyle w:val="TableParagraph"/>
              <w:spacing w:line="188" w:lineRule="exact"/>
              <w:ind w:left="89" w:right="38"/>
              <w:jc w:val="center"/>
              <w:rPr>
                <w:sz w:val="18"/>
              </w:rPr>
            </w:pPr>
            <w:r>
              <w:rPr>
                <w:sz w:val="18"/>
              </w:rPr>
              <w:t>0,38</w:t>
            </w:r>
          </w:p>
        </w:tc>
        <w:tc>
          <w:tcPr>
            <w:tcW w:w="503" w:type="dxa"/>
          </w:tcPr>
          <w:p w14:paraId="33A06ED3" w14:textId="77777777" w:rsidR="004678B8" w:rsidRDefault="00C43813">
            <w:pPr>
              <w:pStyle w:val="TableParagraph"/>
              <w:spacing w:line="188" w:lineRule="exact"/>
              <w:ind w:left="93" w:right="45"/>
              <w:jc w:val="center"/>
              <w:rPr>
                <w:sz w:val="18"/>
              </w:rPr>
            </w:pPr>
            <w:r>
              <w:rPr>
                <w:sz w:val="18"/>
              </w:rPr>
              <w:t>0,37</w:t>
            </w:r>
          </w:p>
        </w:tc>
        <w:tc>
          <w:tcPr>
            <w:tcW w:w="500" w:type="dxa"/>
          </w:tcPr>
          <w:p w14:paraId="2CC876F6" w14:textId="77777777" w:rsidR="004678B8" w:rsidRDefault="00C43813">
            <w:pPr>
              <w:pStyle w:val="TableParagraph"/>
              <w:spacing w:line="188" w:lineRule="exact"/>
              <w:ind w:left="44" w:right="1"/>
              <w:jc w:val="center"/>
              <w:rPr>
                <w:sz w:val="18"/>
              </w:rPr>
            </w:pPr>
            <w:r>
              <w:rPr>
                <w:sz w:val="18"/>
              </w:rPr>
              <w:t>0,36</w:t>
            </w:r>
          </w:p>
        </w:tc>
        <w:tc>
          <w:tcPr>
            <w:tcW w:w="500" w:type="dxa"/>
          </w:tcPr>
          <w:p w14:paraId="21887AD5" w14:textId="77777777" w:rsidR="004678B8" w:rsidRDefault="00C43813">
            <w:pPr>
              <w:pStyle w:val="TableParagraph"/>
              <w:spacing w:line="188" w:lineRule="exact"/>
              <w:ind w:right="61"/>
              <w:jc w:val="right"/>
              <w:rPr>
                <w:sz w:val="18"/>
              </w:rPr>
            </w:pPr>
            <w:r>
              <w:rPr>
                <w:sz w:val="18"/>
              </w:rPr>
              <w:t>0,36</w:t>
            </w:r>
          </w:p>
        </w:tc>
      </w:tr>
      <w:tr w:rsidR="004678B8" w14:paraId="1245D1B8" w14:textId="77777777">
        <w:trPr>
          <w:trHeight w:val="205"/>
        </w:trPr>
        <w:tc>
          <w:tcPr>
            <w:tcW w:w="2041" w:type="dxa"/>
          </w:tcPr>
          <w:p w14:paraId="3AF33AF9" w14:textId="77777777" w:rsidR="004678B8" w:rsidRDefault="00C43813">
            <w:pPr>
              <w:pStyle w:val="TableParagraph"/>
              <w:spacing w:line="186" w:lineRule="exact"/>
              <w:ind w:left="71"/>
              <w:rPr>
                <w:sz w:val="18"/>
              </w:rPr>
            </w:pPr>
            <w:r>
              <w:rPr>
                <w:sz w:val="18"/>
              </w:rPr>
              <w:t>TR4 Doğu Marmara</w:t>
            </w:r>
          </w:p>
        </w:tc>
        <w:tc>
          <w:tcPr>
            <w:tcW w:w="500" w:type="dxa"/>
          </w:tcPr>
          <w:p w14:paraId="202A4644" w14:textId="77777777" w:rsidR="004678B8" w:rsidRDefault="00C43813">
            <w:pPr>
              <w:pStyle w:val="TableParagraph"/>
              <w:spacing w:line="186" w:lineRule="exact"/>
              <w:ind w:left="93" w:right="34"/>
              <w:jc w:val="center"/>
              <w:rPr>
                <w:sz w:val="18"/>
              </w:rPr>
            </w:pPr>
            <w:r>
              <w:rPr>
                <w:sz w:val="18"/>
              </w:rPr>
              <w:t>0,39</w:t>
            </w:r>
          </w:p>
        </w:tc>
        <w:tc>
          <w:tcPr>
            <w:tcW w:w="502" w:type="dxa"/>
          </w:tcPr>
          <w:p w14:paraId="10D65016" w14:textId="77777777" w:rsidR="004678B8" w:rsidRDefault="00C43813">
            <w:pPr>
              <w:pStyle w:val="TableParagraph"/>
              <w:spacing w:line="186" w:lineRule="exact"/>
              <w:ind w:right="58"/>
              <w:jc w:val="right"/>
              <w:rPr>
                <w:sz w:val="18"/>
              </w:rPr>
            </w:pPr>
            <w:r>
              <w:rPr>
                <w:sz w:val="18"/>
              </w:rPr>
              <w:t>0,39</w:t>
            </w:r>
          </w:p>
        </w:tc>
        <w:tc>
          <w:tcPr>
            <w:tcW w:w="500" w:type="dxa"/>
          </w:tcPr>
          <w:p w14:paraId="08CB0402" w14:textId="77777777" w:rsidR="004678B8" w:rsidRDefault="00C43813">
            <w:pPr>
              <w:pStyle w:val="TableParagraph"/>
              <w:spacing w:line="186" w:lineRule="exact"/>
              <w:ind w:left="89" w:right="38"/>
              <w:jc w:val="center"/>
              <w:rPr>
                <w:sz w:val="18"/>
              </w:rPr>
            </w:pPr>
            <w:r>
              <w:rPr>
                <w:sz w:val="18"/>
              </w:rPr>
              <w:t>0,34</w:t>
            </w:r>
          </w:p>
        </w:tc>
        <w:tc>
          <w:tcPr>
            <w:tcW w:w="500" w:type="dxa"/>
          </w:tcPr>
          <w:p w14:paraId="6F65740D" w14:textId="77777777" w:rsidR="004678B8" w:rsidRDefault="00C43813">
            <w:pPr>
              <w:pStyle w:val="TableParagraph"/>
              <w:spacing w:line="186" w:lineRule="exact"/>
              <w:ind w:left="93" w:right="38"/>
              <w:jc w:val="center"/>
              <w:rPr>
                <w:sz w:val="18"/>
              </w:rPr>
            </w:pPr>
            <w:r>
              <w:rPr>
                <w:sz w:val="18"/>
              </w:rPr>
              <w:t>0,37</w:t>
            </w:r>
          </w:p>
        </w:tc>
        <w:tc>
          <w:tcPr>
            <w:tcW w:w="502" w:type="dxa"/>
          </w:tcPr>
          <w:p w14:paraId="222200D3" w14:textId="77777777" w:rsidR="004678B8" w:rsidRDefault="00C43813">
            <w:pPr>
              <w:pStyle w:val="TableParagraph"/>
              <w:spacing w:line="186" w:lineRule="exact"/>
              <w:ind w:left="94" w:right="42"/>
              <w:jc w:val="center"/>
              <w:rPr>
                <w:sz w:val="18"/>
              </w:rPr>
            </w:pPr>
            <w:r>
              <w:rPr>
                <w:sz w:val="18"/>
              </w:rPr>
              <w:t>0,34</w:t>
            </w:r>
          </w:p>
        </w:tc>
        <w:tc>
          <w:tcPr>
            <w:tcW w:w="500" w:type="dxa"/>
          </w:tcPr>
          <w:p w14:paraId="0D8659ED" w14:textId="77777777" w:rsidR="004678B8" w:rsidRDefault="00C43813">
            <w:pPr>
              <w:pStyle w:val="TableParagraph"/>
              <w:spacing w:line="186" w:lineRule="exact"/>
              <w:ind w:right="61"/>
              <w:jc w:val="right"/>
              <w:rPr>
                <w:sz w:val="18"/>
              </w:rPr>
            </w:pPr>
            <w:r>
              <w:rPr>
                <w:sz w:val="18"/>
              </w:rPr>
              <w:t>0,33</w:t>
            </w:r>
          </w:p>
        </w:tc>
        <w:tc>
          <w:tcPr>
            <w:tcW w:w="500" w:type="dxa"/>
          </w:tcPr>
          <w:p w14:paraId="76348035" w14:textId="77777777" w:rsidR="004678B8" w:rsidRDefault="00C43813">
            <w:pPr>
              <w:pStyle w:val="TableParagraph"/>
              <w:spacing w:line="186" w:lineRule="exact"/>
              <w:ind w:left="89" w:right="38"/>
              <w:jc w:val="center"/>
              <w:rPr>
                <w:sz w:val="18"/>
              </w:rPr>
            </w:pPr>
            <w:r>
              <w:rPr>
                <w:sz w:val="18"/>
              </w:rPr>
              <w:t>0,34</w:t>
            </w:r>
          </w:p>
        </w:tc>
        <w:tc>
          <w:tcPr>
            <w:tcW w:w="503" w:type="dxa"/>
          </w:tcPr>
          <w:p w14:paraId="57276A69" w14:textId="77777777" w:rsidR="004678B8" w:rsidRDefault="00C43813">
            <w:pPr>
              <w:pStyle w:val="TableParagraph"/>
              <w:spacing w:line="186" w:lineRule="exact"/>
              <w:ind w:left="93" w:right="45"/>
              <w:jc w:val="center"/>
              <w:rPr>
                <w:sz w:val="18"/>
              </w:rPr>
            </w:pPr>
            <w:r>
              <w:rPr>
                <w:sz w:val="18"/>
              </w:rPr>
              <w:t>0,32</w:t>
            </w:r>
          </w:p>
        </w:tc>
        <w:tc>
          <w:tcPr>
            <w:tcW w:w="500" w:type="dxa"/>
          </w:tcPr>
          <w:p w14:paraId="1E2A3369" w14:textId="77777777" w:rsidR="004678B8" w:rsidRDefault="00C43813">
            <w:pPr>
              <w:pStyle w:val="TableParagraph"/>
              <w:spacing w:line="186" w:lineRule="exact"/>
              <w:ind w:left="44" w:right="1"/>
              <w:jc w:val="center"/>
              <w:rPr>
                <w:sz w:val="18"/>
              </w:rPr>
            </w:pPr>
            <w:r>
              <w:rPr>
                <w:sz w:val="18"/>
              </w:rPr>
              <w:t>0,34</w:t>
            </w:r>
          </w:p>
        </w:tc>
        <w:tc>
          <w:tcPr>
            <w:tcW w:w="500" w:type="dxa"/>
          </w:tcPr>
          <w:p w14:paraId="540300E2" w14:textId="77777777" w:rsidR="004678B8" w:rsidRDefault="00C43813">
            <w:pPr>
              <w:pStyle w:val="TableParagraph"/>
              <w:spacing w:line="186" w:lineRule="exact"/>
              <w:ind w:right="61"/>
              <w:jc w:val="right"/>
              <w:rPr>
                <w:sz w:val="18"/>
              </w:rPr>
            </w:pPr>
            <w:r>
              <w:rPr>
                <w:sz w:val="18"/>
              </w:rPr>
              <w:t>0,34</w:t>
            </w:r>
          </w:p>
        </w:tc>
      </w:tr>
      <w:tr w:rsidR="004678B8" w14:paraId="3F614E0B" w14:textId="77777777">
        <w:trPr>
          <w:trHeight w:val="206"/>
        </w:trPr>
        <w:tc>
          <w:tcPr>
            <w:tcW w:w="2041" w:type="dxa"/>
          </w:tcPr>
          <w:p w14:paraId="1B8B3DBD" w14:textId="77777777" w:rsidR="004678B8" w:rsidRDefault="00C43813">
            <w:pPr>
              <w:pStyle w:val="TableParagraph"/>
              <w:spacing w:line="187" w:lineRule="exact"/>
              <w:ind w:left="71"/>
              <w:rPr>
                <w:sz w:val="18"/>
              </w:rPr>
            </w:pPr>
            <w:r>
              <w:rPr>
                <w:sz w:val="18"/>
              </w:rPr>
              <w:t>TR5 Batı Anadolu</w:t>
            </w:r>
          </w:p>
        </w:tc>
        <w:tc>
          <w:tcPr>
            <w:tcW w:w="500" w:type="dxa"/>
          </w:tcPr>
          <w:p w14:paraId="47CC307C" w14:textId="77777777" w:rsidR="004678B8" w:rsidRDefault="00C43813">
            <w:pPr>
              <w:pStyle w:val="TableParagraph"/>
              <w:spacing w:line="187" w:lineRule="exact"/>
              <w:ind w:left="93" w:right="34"/>
              <w:jc w:val="center"/>
              <w:rPr>
                <w:sz w:val="18"/>
              </w:rPr>
            </w:pPr>
            <w:r>
              <w:rPr>
                <w:sz w:val="18"/>
              </w:rPr>
              <w:t>0,41</w:t>
            </w:r>
          </w:p>
        </w:tc>
        <w:tc>
          <w:tcPr>
            <w:tcW w:w="502" w:type="dxa"/>
          </w:tcPr>
          <w:p w14:paraId="7F6CE10E" w14:textId="77777777" w:rsidR="004678B8" w:rsidRDefault="00C43813">
            <w:pPr>
              <w:pStyle w:val="TableParagraph"/>
              <w:spacing w:line="187" w:lineRule="exact"/>
              <w:ind w:right="58"/>
              <w:jc w:val="right"/>
              <w:rPr>
                <w:sz w:val="18"/>
              </w:rPr>
            </w:pPr>
            <w:r>
              <w:rPr>
                <w:sz w:val="18"/>
              </w:rPr>
              <w:t>0,38</w:t>
            </w:r>
          </w:p>
        </w:tc>
        <w:tc>
          <w:tcPr>
            <w:tcW w:w="500" w:type="dxa"/>
          </w:tcPr>
          <w:p w14:paraId="0F02D864" w14:textId="77777777" w:rsidR="004678B8" w:rsidRDefault="00C43813">
            <w:pPr>
              <w:pStyle w:val="TableParagraph"/>
              <w:spacing w:line="187" w:lineRule="exact"/>
              <w:ind w:left="89" w:right="38"/>
              <w:jc w:val="center"/>
              <w:rPr>
                <w:sz w:val="18"/>
              </w:rPr>
            </w:pPr>
            <w:r>
              <w:rPr>
                <w:sz w:val="18"/>
              </w:rPr>
              <w:t>0,40</w:t>
            </w:r>
          </w:p>
        </w:tc>
        <w:tc>
          <w:tcPr>
            <w:tcW w:w="500" w:type="dxa"/>
          </w:tcPr>
          <w:p w14:paraId="7B342301" w14:textId="77777777" w:rsidR="004678B8" w:rsidRDefault="00C43813">
            <w:pPr>
              <w:pStyle w:val="TableParagraph"/>
              <w:spacing w:line="187" w:lineRule="exact"/>
              <w:ind w:left="93" w:right="38"/>
              <w:jc w:val="center"/>
              <w:rPr>
                <w:sz w:val="18"/>
              </w:rPr>
            </w:pPr>
            <w:r>
              <w:rPr>
                <w:sz w:val="18"/>
              </w:rPr>
              <w:t>0,41</w:t>
            </w:r>
          </w:p>
        </w:tc>
        <w:tc>
          <w:tcPr>
            <w:tcW w:w="502" w:type="dxa"/>
          </w:tcPr>
          <w:p w14:paraId="1A2FE3CA" w14:textId="77777777" w:rsidR="004678B8" w:rsidRDefault="00C43813">
            <w:pPr>
              <w:pStyle w:val="TableParagraph"/>
              <w:spacing w:line="187" w:lineRule="exact"/>
              <w:ind w:left="94" w:right="42"/>
              <w:jc w:val="center"/>
              <w:rPr>
                <w:sz w:val="18"/>
              </w:rPr>
            </w:pPr>
            <w:r>
              <w:rPr>
                <w:sz w:val="18"/>
              </w:rPr>
              <w:t>0,37</w:t>
            </w:r>
          </w:p>
        </w:tc>
        <w:tc>
          <w:tcPr>
            <w:tcW w:w="500" w:type="dxa"/>
          </w:tcPr>
          <w:p w14:paraId="3A426AC4" w14:textId="77777777" w:rsidR="004678B8" w:rsidRDefault="00C43813">
            <w:pPr>
              <w:pStyle w:val="TableParagraph"/>
              <w:spacing w:line="187" w:lineRule="exact"/>
              <w:ind w:right="61"/>
              <w:jc w:val="right"/>
              <w:rPr>
                <w:sz w:val="18"/>
              </w:rPr>
            </w:pPr>
            <w:r>
              <w:rPr>
                <w:sz w:val="18"/>
              </w:rPr>
              <w:t>0,37</w:t>
            </w:r>
          </w:p>
        </w:tc>
        <w:tc>
          <w:tcPr>
            <w:tcW w:w="500" w:type="dxa"/>
          </w:tcPr>
          <w:p w14:paraId="2106A564" w14:textId="77777777" w:rsidR="004678B8" w:rsidRDefault="00C43813">
            <w:pPr>
              <w:pStyle w:val="TableParagraph"/>
              <w:spacing w:line="187" w:lineRule="exact"/>
              <w:ind w:left="89" w:right="38"/>
              <w:jc w:val="center"/>
              <w:rPr>
                <w:sz w:val="18"/>
              </w:rPr>
            </w:pPr>
            <w:r>
              <w:rPr>
                <w:sz w:val="18"/>
              </w:rPr>
              <w:t>0,37</w:t>
            </w:r>
          </w:p>
        </w:tc>
        <w:tc>
          <w:tcPr>
            <w:tcW w:w="503" w:type="dxa"/>
          </w:tcPr>
          <w:p w14:paraId="1703AC0C" w14:textId="77777777" w:rsidR="004678B8" w:rsidRDefault="00C43813">
            <w:pPr>
              <w:pStyle w:val="TableParagraph"/>
              <w:spacing w:line="187" w:lineRule="exact"/>
              <w:ind w:left="93" w:right="45"/>
              <w:jc w:val="center"/>
              <w:rPr>
                <w:sz w:val="18"/>
              </w:rPr>
            </w:pPr>
            <w:r>
              <w:rPr>
                <w:sz w:val="18"/>
              </w:rPr>
              <w:t>0,40</w:t>
            </w:r>
          </w:p>
        </w:tc>
        <w:tc>
          <w:tcPr>
            <w:tcW w:w="500" w:type="dxa"/>
          </w:tcPr>
          <w:p w14:paraId="02EBFD1D" w14:textId="77777777" w:rsidR="004678B8" w:rsidRDefault="00C43813">
            <w:pPr>
              <w:pStyle w:val="TableParagraph"/>
              <w:spacing w:line="187" w:lineRule="exact"/>
              <w:ind w:left="44"/>
              <w:jc w:val="center"/>
              <w:rPr>
                <w:sz w:val="18"/>
              </w:rPr>
            </w:pPr>
            <w:r>
              <w:rPr>
                <w:sz w:val="18"/>
              </w:rPr>
              <w:t>0,40</w:t>
            </w:r>
          </w:p>
        </w:tc>
        <w:tc>
          <w:tcPr>
            <w:tcW w:w="500" w:type="dxa"/>
          </w:tcPr>
          <w:p w14:paraId="3259F037" w14:textId="77777777" w:rsidR="004678B8" w:rsidRDefault="00C43813">
            <w:pPr>
              <w:pStyle w:val="TableParagraph"/>
              <w:spacing w:line="187" w:lineRule="exact"/>
              <w:ind w:right="61"/>
              <w:jc w:val="right"/>
              <w:rPr>
                <w:sz w:val="18"/>
              </w:rPr>
            </w:pPr>
            <w:r>
              <w:rPr>
                <w:sz w:val="18"/>
              </w:rPr>
              <w:t>0,39</w:t>
            </w:r>
          </w:p>
        </w:tc>
      </w:tr>
      <w:tr w:rsidR="004678B8" w14:paraId="33D9302D" w14:textId="77777777">
        <w:trPr>
          <w:trHeight w:val="208"/>
        </w:trPr>
        <w:tc>
          <w:tcPr>
            <w:tcW w:w="2041" w:type="dxa"/>
          </w:tcPr>
          <w:p w14:paraId="12FBC13C" w14:textId="77777777" w:rsidR="004678B8" w:rsidRDefault="00C43813">
            <w:pPr>
              <w:pStyle w:val="TableParagraph"/>
              <w:spacing w:line="188" w:lineRule="exact"/>
              <w:ind w:left="71"/>
              <w:rPr>
                <w:sz w:val="18"/>
              </w:rPr>
            </w:pPr>
            <w:r>
              <w:rPr>
                <w:sz w:val="18"/>
              </w:rPr>
              <w:t>TR6 Akdeniz</w:t>
            </w:r>
          </w:p>
        </w:tc>
        <w:tc>
          <w:tcPr>
            <w:tcW w:w="500" w:type="dxa"/>
          </w:tcPr>
          <w:p w14:paraId="5F30C7FA" w14:textId="77777777" w:rsidR="004678B8" w:rsidRDefault="00C43813">
            <w:pPr>
              <w:pStyle w:val="TableParagraph"/>
              <w:spacing w:line="188" w:lineRule="exact"/>
              <w:ind w:left="93" w:right="34"/>
              <w:jc w:val="center"/>
              <w:rPr>
                <w:sz w:val="18"/>
              </w:rPr>
            </w:pPr>
            <w:r>
              <w:rPr>
                <w:sz w:val="18"/>
              </w:rPr>
              <w:t>0,42</w:t>
            </w:r>
          </w:p>
        </w:tc>
        <w:tc>
          <w:tcPr>
            <w:tcW w:w="502" w:type="dxa"/>
          </w:tcPr>
          <w:p w14:paraId="6D74AFF6" w14:textId="77777777" w:rsidR="004678B8" w:rsidRDefault="00C43813">
            <w:pPr>
              <w:pStyle w:val="TableParagraph"/>
              <w:spacing w:line="188" w:lineRule="exact"/>
              <w:ind w:right="58"/>
              <w:jc w:val="right"/>
              <w:rPr>
                <w:sz w:val="18"/>
              </w:rPr>
            </w:pPr>
            <w:r>
              <w:rPr>
                <w:sz w:val="18"/>
              </w:rPr>
              <w:t>0,42</w:t>
            </w:r>
          </w:p>
        </w:tc>
        <w:tc>
          <w:tcPr>
            <w:tcW w:w="500" w:type="dxa"/>
          </w:tcPr>
          <w:p w14:paraId="308F7105" w14:textId="77777777" w:rsidR="004678B8" w:rsidRDefault="00C43813">
            <w:pPr>
              <w:pStyle w:val="TableParagraph"/>
              <w:spacing w:line="188" w:lineRule="exact"/>
              <w:ind w:left="89" w:right="38"/>
              <w:jc w:val="center"/>
              <w:rPr>
                <w:sz w:val="18"/>
              </w:rPr>
            </w:pPr>
            <w:r>
              <w:rPr>
                <w:sz w:val="18"/>
              </w:rPr>
              <w:t>0,39</w:t>
            </w:r>
          </w:p>
        </w:tc>
        <w:tc>
          <w:tcPr>
            <w:tcW w:w="500" w:type="dxa"/>
          </w:tcPr>
          <w:p w14:paraId="09EFA203" w14:textId="77777777" w:rsidR="004678B8" w:rsidRDefault="00C43813">
            <w:pPr>
              <w:pStyle w:val="TableParagraph"/>
              <w:spacing w:line="188" w:lineRule="exact"/>
              <w:ind w:left="93" w:right="38"/>
              <w:jc w:val="center"/>
              <w:rPr>
                <w:sz w:val="18"/>
              </w:rPr>
            </w:pPr>
            <w:r>
              <w:rPr>
                <w:sz w:val="18"/>
              </w:rPr>
              <w:t>0,40</w:t>
            </w:r>
          </w:p>
        </w:tc>
        <w:tc>
          <w:tcPr>
            <w:tcW w:w="502" w:type="dxa"/>
          </w:tcPr>
          <w:p w14:paraId="492714B9" w14:textId="77777777" w:rsidR="004678B8" w:rsidRDefault="00C43813">
            <w:pPr>
              <w:pStyle w:val="TableParagraph"/>
              <w:spacing w:line="188" w:lineRule="exact"/>
              <w:ind w:left="94" w:right="42"/>
              <w:jc w:val="center"/>
              <w:rPr>
                <w:sz w:val="18"/>
              </w:rPr>
            </w:pPr>
            <w:r>
              <w:rPr>
                <w:sz w:val="18"/>
              </w:rPr>
              <w:t>0,40</w:t>
            </w:r>
          </w:p>
        </w:tc>
        <w:tc>
          <w:tcPr>
            <w:tcW w:w="500" w:type="dxa"/>
          </w:tcPr>
          <w:p w14:paraId="7B52C98E" w14:textId="77777777" w:rsidR="004678B8" w:rsidRDefault="00C43813">
            <w:pPr>
              <w:pStyle w:val="TableParagraph"/>
              <w:spacing w:line="188" w:lineRule="exact"/>
              <w:ind w:right="61"/>
              <w:jc w:val="right"/>
              <w:rPr>
                <w:sz w:val="18"/>
              </w:rPr>
            </w:pPr>
            <w:r>
              <w:rPr>
                <w:sz w:val="18"/>
              </w:rPr>
              <w:t>0,40</w:t>
            </w:r>
          </w:p>
        </w:tc>
        <w:tc>
          <w:tcPr>
            <w:tcW w:w="500" w:type="dxa"/>
          </w:tcPr>
          <w:p w14:paraId="320B5050" w14:textId="77777777" w:rsidR="004678B8" w:rsidRDefault="00C43813">
            <w:pPr>
              <w:pStyle w:val="TableParagraph"/>
              <w:spacing w:line="188" w:lineRule="exact"/>
              <w:ind w:left="89" w:right="38"/>
              <w:jc w:val="center"/>
              <w:rPr>
                <w:sz w:val="18"/>
              </w:rPr>
            </w:pPr>
            <w:r>
              <w:rPr>
                <w:sz w:val="18"/>
              </w:rPr>
              <w:t>0,41</w:t>
            </w:r>
          </w:p>
        </w:tc>
        <w:tc>
          <w:tcPr>
            <w:tcW w:w="503" w:type="dxa"/>
          </w:tcPr>
          <w:p w14:paraId="7714CD20" w14:textId="77777777" w:rsidR="004678B8" w:rsidRDefault="00C43813">
            <w:pPr>
              <w:pStyle w:val="TableParagraph"/>
              <w:spacing w:line="188" w:lineRule="exact"/>
              <w:ind w:left="93" w:right="45"/>
              <w:jc w:val="center"/>
              <w:rPr>
                <w:sz w:val="18"/>
              </w:rPr>
            </w:pPr>
            <w:r>
              <w:rPr>
                <w:sz w:val="18"/>
              </w:rPr>
              <w:t>0,40</w:t>
            </w:r>
          </w:p>
        </w:tc>
        <w:tc>
          <w:tcPr>
            <w:tcW w:w="500" w:type="dxa"/>
          </w:tcPr>
          <w:p w14:paraId="740E2A13" w14:textId="77777777" w:rsidR="004678B8" w:rsidRDefault="00C43813">
            <w:pPr>
              <w:pStyle w:val="TableParagraph"/>
              <w:spacing w:line="188" w:lineRule="exact"/>
              <w:ind w:left="44" w:right="1"/>
              <w:jc w:val="center"/>
              <w:rPr>
                <w:sz w:val="18"/>
              </w:rPr>
            </w:pPr>
            <w:r>
              <w:rPr>
                <w:sz w:val="18"/>
              </w:rPr>
              <w:t>0,40</w:t>
            </w:r>
          </w:p>
        </w:tc>
        <w:tc>
          <w:tcPr>
            <w:tcW w:w="500" w:type="dxa"/>
          </w:tcPr>
          <w:p w14:paraId="5E711901" w14:textId="77777777" w:rsidR="004678B8" w:rsidRDefault="00C43813">
            <w:pPr>
              <w:pStyle w:val="TableParagraph"/>
              <w:spacing w:line="188" w:lineRule="exact"/>
              <w:ind w:right="61"/>
              <w:jc w:val="right"/>
              <w:rPr>
                <w:sz w:val="18"/>
              </w:rPr>
            </w:pPr>
            <w:r>
              <w:rPr>
                <w:sz w:val="18"/>
              </w:rPr>
              <w:t>0,40</w:t>
            </w:r>
          </w:p>
        </w:tc>
      </w:tr>
      <w:tr w:rsidR="004678B8" w14:paraId="54F9E384" w14:textId="77777777">
        <w:trPr>
          <w:trHeight w:val="206"/>
        </w:trPr>
        <w:tc>
          <w:tcPr>
            <w:tcW w:w="2041" w:type="dxa"/>
          </w:tcPr>
          <w:p w14:paraId="2E1A0F02" w14:textId="77777777" w:rsidR="004678B8" w:rsidRDefault="00C43813">
            <w:pPr>
              <w:pStyle w:val="TableParagraph"/>
              <w:spacing w:line="186" w:lineRule="exact"/>
              <w:ind w:left="71"/>
              <w:rPr>
                <w:sz w:val="18"/>
              </w:rPr>
            </w:pPr>
            <w:r>
              <w:rPr>
                <w:sz w:val="18"/>
              </w:rPr>
              <w:t>TR7 Orta Anadolu</w:t>
            </w:r>
          </w:p>
        </w:tc>
        <w:tc>
          <w:tcPr>
            <w:tcW w:w="500" w:type="dxa"/>
          </w:tcPr>
          <w:p w14:paraId="38BE7F57" w14:textId="77777777" w:rsidR="004678B8" w:rsidRDefault="00C43813">
            <w:pPr>
              <w:pStyle w:val="TableParagraph"/>
              <w:spacing w:line="186" w:lineRule="exact"/>
              <w:ind w:left="93" w:right="34"/>
              <w:jc w:val="center"/>
              <w:rPr>
                <w:sz w:val="18"/>
              </w:rPr>
            </w:pPr>
            <w:r>
              <w:rPr>
                <w:sz w:val="18"/>
              </w:rPr>
              <w:t>0,34</w:t>
            </w:r>
          </w:p>
        </w:tc>
        <w:tc>
          <w:tcPr>
            <w:tcW w:w="502" w:type="dxa"/>
          </w:tcPr>
          <w:p w14:paraId="7F280E9C" w14:textId="77777777" w:rsidR="004678B8" w:rsidRDefault="00C43813">
            <w:pPr>
              <w:pStyle w:val="TableParagraph"/>
              <w:spacing w:line="186" w:lineRule="exact"/>
              <w:ind w:right="58"/>
              <w:jc w:val="right"/>
              <w:rPr>
                <w:sz w:val="18"/>
              </w:rPr>
            </w:pPr>
            <w:r>
              <w:rPr>
                <w:sz w:val="18"/>
              </w:rPr>
              <w:t>0,33</w:t>
            </w:r>
          </w:p>
        </w:tc>
        <w:tc>
          <w:tcPr>
            <w:tcW w:w="500" w:type="dxa"/>
          </w:tcPr>
          <w:p w14:paraId="3EC566FD" w14:textId="77777777" w:rsidR="004678B8" w:rsidRDefault="00C43813">
            <w:pPr>
              <w:pStyle w:val="TableParagraph"/>
              <w:spacing w:line="186" w:lineRule="exact"/>
              <w:ind w:left="89" w:right="38"/>
              <w:jc w:val="center"/>
              <w:rPr>
                <w:sz w:val="18"/>
              </w:rPr>
            </w:pPr>
            <w:r>
              <w:rPr>
                <w:sz w:val="18"/>
              </w:rPr>
              <w:t>0,34</w:t>
            </w:r>
          </w:p>
        </w:tc>
        <w:tc>
          <w:tcPr>
            <w:tcW w:w="500" w:type="dxa"/>
          </w:tcPr>
          <w:p w14:paraId="360CDC8A" w14:textId="77777777" w:rsidR="004678B8" w:rsidRDefault="00C43813">
            <w:pPr>
              <w:pStyle w:val="TableParagraph"/>
              <w:spacing w:line="186" w:lineRule="exact"/>
              <w:ind w:left="93" w:right="38"/>
              <w:jc w:val="center"/>
              <w:rPr>
                <w:sz w:val="18"/>
              </w:rPr>
            </w:pPr>
            <w:r>
              <w:rPr>
                <w:sz w:val="18"/>
              </w:rPr>
              <w:t>0,40</w:t>
            </w:r>
          </w:p>
        </w:tc>
        <w:tc>
          <w:tcPr>
            <w:tcW w:w="502" w:type="dxa"/>
          </w:tcPr>
          <w:p w14:paraId="267571CD" w14:textId="77777777" w:rsidR="004678B8" w:rsidRDefault="00C43813">
            <w:pPr>
              <w:pStyle w:val="TableParagraph"/>
              <w:spacing w:line="186" w:lineRule="exact"/>
              <w:ind w:left="94" w:right="42"/>
              <w:jc w:val="center"/>
              <w:rPr>
                <w:sz w:val="18"/>
              </w:rPr>
            </w:pPr>
            <w:r>
              <w:rPr>
                <w:sz w:val="18"/>
              </w:rPr>
              <w:t>0,36</w:t>
            </w:r>
          </w:p>
        </w:tc>
        <w:tc>
          <w:tcPr>
            <w:tcW w:w="500" w:type="dxa"/>
          </w:tcPr>
          <w:p w14:paraId="029B8CE2" w14:textId="77777777" w:rsidR="004678B8" w:rsidRDefault="00C43813">
            <w:pPr>
              <w:pStyle w:val="TableParagraph"/>
              <w:spacing w:line="186" w:lineRule="exact"/>
              <w:ind w:right="61"/>
              <w:jc w:val="right"/>
              <w:rPr>
                <w:sz w:val="18"/>
              </w:rPr>
            </w:pPr>
            <w:r>
              <w:rPr>
                <w:sz w:val="18"/>
              </w:rPr>
              <w:t>0,37</w:t>
            </w:r>
          </w:p>
        </w:tc>
        <w:tc>
          <w:tcPr>
            <w:tcW w:w="500" w:type="dxa"/>
          </w:tcPr>
          <w:p w14:paraId="2478718D" w14:textId="77777777" w:rsidR="004678B8" w:rsidRDefault="00C43813">
            <w:pPr>
              <w:pStyle w:val="TableParagraph"/>
              <w:spacing w:line="186" w:lineRule="exact"/>
              <w:ind w:left="89" w:right="38"/>
              <w:jc w:val="center"/>
              <w:rPr>
                <w:sz w:val="18"/>
              </w:rPr>
            </w:pPr>
            <w:r>
              <w:rPr>
                <w:sz w:val="18"/>
              </w:rPr>
              <w:t>0,36</w:t>
            </w:r>
          </w:p>
        </w:tc>
        <w:tc>
          <w:tcPr>
            <w:tcW w:w="503" w:type="dxa"/>
          </w:tcPr>
          <w:p w14:paraId="3BA8F196" w14:textId="77777777" w:rsidR="004678B8" w:rsidRDefault="00C43813">
            <w:pPr>
              <w:pStyle w:val="TableParagraph"/>
              <w:spacing w:line="186" w:lineRule="exact"/>
              <w:ind w:left="93" w:right="45"/>
              <w:jc w:val="center"/>
              <w:rPr>
                <w:sz w:val="18"/>
              </w:rPr>
            </w:pPr>
            <w:r>
              <w:rPr>
                <w:sz w:val="18"/>
              </w:rPr>
              <w:t>0,34</w:t>
            </w:r>
          </w:p>
        </w:tc>
        <w:tc>
          <w:tcPr>
            <w:tcW w:w="500" w:type="dxa"/>
          </w:tcPr>
          <w:p w14:paraId="5B48DD49" w14:textId="77777777" w:rsidR="004678B8" w:rsidRDefault="00C43813">
            <w:pPr>
              <w:pStyle w:val="TableParagraph"/>
              <w:spacing w:line="186" w:lineRule="exact"/>
              <w:ind w:left="44" w:right="1"/>
              <w:jc w:val="center"/>
              <w:rPr>
                <w:sz w:val="18"/>
              </w:rPr>
            </w:pPr>
            <w:r>
              <w:rPr>
                <w:sz w:val="18"/>
              </w:rPr>
              <w:t>0,36</w:t>
            </w:r>
          </w:p>
        </w:tc>
        <w:tc>
          <w:tcPr>
            <w:tcW w:w="500" w:type="dxa"/>
          </w:tcPr>
          <w:p w14:paraId="155E128A" w14:textId="77777777" w:rsidR="004678B8" w:rsidRDefault="00C43813">
            <w:pPr>
              <w:pStyle w:val="TableParagraph"/>
              <w:spacing w:line="186" w:lineRule="exact"/>
              <w:ind w:right="61"/>
              <w:jc w:val="right"/>
              <w:rPr>
                <w:sz w:val="18"/>
              </w:rPr>
            </w:pPr>
            <w:r>
              <w:rPr>
                <w:sz w:val="18"/>
              </w:rPr>
              <w:t>0,34</w:t>
            </w:r>
          </w:p>
        </w:tc>
      </w:tr>
      <w:tr w:rsidR="004678B8" w14:paraId="077D3A29" w14:textId="77777777">
        <w:trPr>
          <w:trHeight w:val="208"/>
        </w:trPr>
        <w:tc>
          <w:tcPr>
            <w:tcW w:w="2041" w:type="dxa"/>
          </w:tcPr>
          <w:p w14:paraId="119A1F50" w14:textId="77777777" w:rsidR="004678B8" w:rsidRDefault="00C43813">
            <w:pPr>
              <w:pStyle w:val="TableParagraph"/>
              <w:spacing w:line="188" w:lineRule="exact"/>
              <w:ind w:left="71"/>
              <w:rPr>
                <w:sz w:val="18"/>
              </w:rPr>
            </w:pPr>
            <w:r>
              <w:rPr>
                <w:sz w:val="18"/>
              </w:rPr>
              <w:t>TR8 Batı Karadeniz</w:t>
            </w:r>
          </w:p>
        </w:tc>
        <w:tc>
          <w:tcPr>
            <w:tcW w:w="500" w:type="dxa"/>
          </w:tcPr>
          <w:p w14:paraId="60B00A2A" w14:textId="77777777" w:rsidR="004678B8" w:rsidRDefault="00C43813">
            <w:pPr>
              <w:pStyle w:val="TableParagraph"/>
              <w:spacing w:line="188" w:lineRule="exact"/>
              <w:ind w:left="93" w:right="34"/>
              <w:jc w:val="center"/>
              <w:rPr>
                <w:sz w:val="18"/>
              </w:rPr>
            </w:pPr>
            <w:r>
              <w:rPr>
                <w:sz w:val="18"/>
              </w:rPr>
              <w:t>0,37</w:t>
            </w:r>
          </w:p>
        </w:tc>
        <w:tc>
          <w:tcPr>
            <w:tcW w:w="502" w:type="dxa"/>
          </w:tcPr>
          <w:p w14:paraId="5C82DFBF" w14:textId="77777777" w:rsidR="004678B8" w:rsidRDefault="00C43813">
            <w:pPr>
              <w:pStyle w:val="TableParagraph"/>
              <w:spacing w:line="188" w:lineRule="exact"/>
              <w:ind w:right="58"/>
              <w:jc w:val="right"/>
              <w:rPr>
                <w:sz w:val="18"/>
              </w:rPr>
            </w:pPr>
            <w:r>
              <w:rPr>
                <w:sz w:val="18"/>
              </w:rPr>
              <w:t>0,36</w:t>
            </w:r>
          </w:p>
        </w:tc>
        <w:tc>
          <w:tcPr>
            <w:tcW w:w="500" w:type="dxa"/>
          </w:tcPr>
          <w:p w14:paraId="23CE9135" w14:textId="77777777" w:rsidR="004678B8" w:rsidRDefault="00C43813">
            <w:pPr>
              <w:pStyle w:val="TableParagraph"/>
              <w:spacing w:line="188" w:lineRule="exact"/>
              <w:ind w:left="89" w:right="38"/>
              <w:jc w:val="center"/>
              <w:rPr>
                <w:sz w:val="18"/>
              </w:rPr>
            </w:pPr>
            <w:r>
              <w:rPr>
                <w:sz w:val="18"/>
              </w:rPr>
              <w:t>0,37</w:t>
            </w:r>
          </w:p>
        </w:tc>
        <w:tc>
          <w:tcPr>
            <w:tcW w:w="500" w:type="dxa"/>
          </w:tcPr>
          <w:p w14:paraId="46A56A88" w14:textId="77777777" w:rsidR="004678B8" w:rsidRDefault="00C43813">
            <w:pPr>
              <w:pStyle w:val="TableParagraph"/>
              <w:spacing w:line="188" w:lineRule="exact"/>
              <w:ind w:left="93" w:right="38"/>
              <w:jc w:val="center"/>
              <w:rPr>
                <w:sz w:val="18"/>
              </w:rPr>
            </w:pPr>
            <w:r>
              <w:rPr>
                <w:sz w:val="18"/>
              </w:rPr>
              <w:t>0,38</w:t>
            </w:r>
          </w:p>
        </w:tc>
        <w:tc>
          <w:tcPr>
            <w:tcW w:w="502" w:type="dxa"/>
          </w:tcPr>
          <w:p w14:paraId="52F4B9CC" w14:textId="77777777" w:rsidR="004678B8" w:rsidRDefault="00C43813">
            <w:pPr>
              <w:pStyle w:val="TableParagraph"/>
              <w:spacing w:line="188" w:lineRule="exact"/>
              <w:ind w:left="94" w:right="42"/>
              <w:jc w:val="center"/>
              <w:rPr>
                <w:sz w:val="18"/>
              </w:rPr>
            </w:pPr>
            <w:r>
              <w:rPr>
                <w:sz w:val="18"/>
              </w:rPr>
              <w:t>0,35</w:t>
            </w:r>
          </w:p>
        </w:tc>
        <w:tc>
          <w:tcPr>
            <w:tcW w:w="500" w:type="dxa"/>
          </w:tcPr>
          <w:p w14:paraId="1188B183" w14:textId="77777777" w:rsidR="004678B8" w:rsidRDefault="00C43813">
            <w:pPr>
              <w:pStyle w:val="TableParagraph"/>
              <w:spacing w:line="188" w:lineRule="exact"/>
              <w:ind w:right="61"/>
              <w:jc w:val="right"/>
              <w:rPr>
                <w:sz w:val="18"/>
              </w:rPr>
            </w:pPr>
            <w:r>
              <w:rPr>
                <w:sz w:val="18"/>
              </w:rPr>
              <w:t>0,34</w:t>
            </w:r>
          </w:p>
        </w:tc>
        <w:tc>
          <w:tcPr>
            <w:tcW w:w="500" w:type="dxa"/>
          </w:tcPr>
          <w:p w14:paraId="440E9F5E" w14:textId="77777777" w:rsidR="004678B8" w:rsidRDefault="00C43813">
            <w:pPr>
              <w:pStyle w:val="TableParagraph"/>
              <w:spacing w:line="188" w:lineRule="exact"/>
              <w:ind w:left="89" w:right="38"/>
              <w:jc w:val="center"/>
              <w:rPr>
                <w:sz w:val="18"/>
              </w:rPr>
            </w:pPr>
            <w:r>
              <w:rPr>
                <w:sz w:val="18"/>
              </w:rPr>
              <w:t>0,34</w:t>
            </w:r>
          </w:p>
        </w:tc>
        <w:tc>
          <w:tcPr>
            <w:tcW w:w="503" w:type="dxa"/>
          </w:tcPr>
          <w:p w14:paraId="0004BC82" w14:textId="77777777" w:rsidR="004678B8" w:rsidRDefault="00C43813">
            <w:pPr>
              <w:pStyle w:val="TableParagraph"/>
              <w:spacing w:line="188" w:lineRule="exact"/>
              <w:ind w:left="93" w:right="45"/>
              <w:jc w:val="center"/>
              <w:rPr>
                <w:sz w:val="18"/>
              </w:rPr>
            </w:pPr>
            <w:r>
              <w:rPr>
                <w:sz w:val="18"/>
              </w:rPr>
              <w:t>0,33</w:t>
            </w:r>
          </w:p>
        </w:tc>
        <w:tc>
          <w:tcPr>
            <w:tcW w:w="500" w:type="dxa"/>
          </w:tcPr>
          <w:p w14:paraId="50C07528" w14:textId="77777777" w:rsidR="004678B8" w:rsidRDefault="00C43813">
            <w:pPr>
              <w:pStyle w:val="TableParagraph"/>
              <w:spacing w:line="188" w:lineRule="exact"/>
              <w:ind w:left="44" w:right="1"/>
              <w:jc w:val="center"/>
              <w:rPr>
                <w:sz w:val="18"/>
              </w:rPr>
            </w:pPr>
            <w:r>
              <w:rPr>
                <w:sz w:val="18"/>
              </w:rPr>
              <w:t>0,34</w:t>
            </w:r>
          </w:p>
        </w:tc>
        <w:tc>
          <w:tcPr>
            <w:tcW w:w="500" w:type="dxa"/>
          </w:tcPr>
          <w:p w14:paraId="025B66A3" w14:textId="77777777" w:rsidR="004678B8" w:rsidRDefault="00C43813">
            <w:pPr>
              <w:pStyle w:val="TableParagraph"/>
              <w:spacing w:line="188" w:lineRule="exact"/>
              <w:ind w:right="61"/>
              <w:jc w:val="right"/>
              <w:rPr>
                <w:sz w:val="18"/>
              </w:rPr>
            </w:pPr>
            <w:r>
              <w:rPr>
                <w:sz w:val="18"/>
              </w:rPr>
              <w:t>0,34</w:t>
            </w:r>
          </w:p>
        </w:tc>
      </w:tr>
      <w:tr w:rsidR="004678B8" w14:paraId="540E18A2" w14:textId="77777777">
        <w:trPr>
          <w:trHeight w:val="206"/>
        </w:trPr>
        <w:tc>
          <w:tcPr>
            <w:tcW w:w="2041" w:type="dxa"/>
          </w:tcPr>
          <w:p w14:paraId="6A2CDA30" w14:textId="77777777" w:rsidR="004678B8" w:rsidRDefault="00C43813">
            <w:pPr>
              <w:pStyle w:val="TableParagraph"/>
              <w:spacing w:line="186" w:lineRule="exact"/>
              <w:ind w:left="71"/>
              <w:rPr>
                <w:sz w:val="18"/>
              </w:rPr>
            </w:pPr>
            <w:r>
              <w:rPr>
                <w:sz w:val="18"/>
              </w:rPr>
              <w:t>TR9 Doğu Karadeniz</w:t>
            </w:r>
          </w:p>
        </w:tc>
        <w:tc>
          <w:tcPr>
            <w:tcW w:w="500" w:type="dxa"/>
          </w:tcPr>
          <w:p w14:paraId="55BB431C" w14:textId="77777777" w:rsidR="004678B8" w:rsidRDefault="00C43813">
            <w:pPr>
              <w:pStyle w:val="TableParagraph"/>
              <w:spacing w:line="186" w:lineRule="exact"/>
              <w:ind w:left="93" w:right="34"/>
              <w:jc w:val="center"/>
              <w:rPr>
                <w:sz w:val="18"/>
              </w:rPr>
            </w:pPr>
            <w:r>
              <w:rPr>
                <w:sz w:val="18"/>
              </w:rPr>
              <w:t>0,38</w:t>
            </w:r>
          </w:p>
        </w:tc>
        <w:tc>
          <w:tcPr>
            <w:tcW w:w="502" w:type="dxa"/>
          </w:tcPr>
          <w:p w14:paraId="0C0A785E" w14:textId="77777777" w:rsidR="004678B8" w:rsidRDefault="00C43813">
            <w:pPr>
              <w:pStyle w:val="TableParagraph"/>
              <w:spacing w:line="186" w:lineRule="exact"/>
              <w:ind w:right="58"/>
              <w:jc w:val="right"/>
              <w:rPr>
                <w:sz w:val="18"/>
              </w:rPr>
            </w:pPr>
            <w:r>
              <w:rPr>
                <w:sz w:val="18"/>
              </w:rPr>
              <w:t>0,35</w:t>
            </w:r>
          </w:p>
        </w:tc>
        <w:tc>
          <w:tcPr>
            <w:tcW w:w="500" w:type="dxa"/>
          </w:tcPr>
          <w:p w14:paraId="08B876E8" w14:textId="77777777" w:rsidR="004678B8" w:rsidRDefault="00C43813">
            <w:pPr>
              <w:pStyle w:val="TableParagraph"/>
              <w:spacing w:line="186" w:lineRule="exact"/>
              <w:ind w:left="89" w:right="38"/>
              <w:jc w:val="center"/>
              <w:rPr>
                <w:sz w:val="18"/>
              </w:rPr>
            </w:pPr>
            <w:r>
              <w:rPr>
                <w:sz w:val="18"/>
              </w:rPr>
              <w:t>0,37</w:t>
            </w:r>
          </w:p>
        </w:tc>
        <w:tc>
          <w:tcPr>
            <w:tcW w:w="500" w:type="dxa"/>
          </w:tcPr>
          <w:p w14:paraId="27B66412" w14:textId="77777777" w:rsidR="004678B8" w:rsidRDefault="00C43813">
            <w:pPr>
              <w:pStyle w:val="TableParagraph"/>
              <w:spacing w:line="186" w:lineRule="exact"/>
              <w:ind w:left="93" w:right="38"/>
              <w:jc w:val="center"/>
              <w:rPr>
                <w:sz w:val="18"/>
              </w:rPr>
            </w:pPr>
            <w:r>
              <w:rPr>
                <w:sz w:val="18"/>
              </w:rPr>
              <w:t>0,36</w:t>
            </w:r>
          </w:p>
        </w:tc>
        <w:tc>
          <w:tcPr>
            <w:tcW w:w="502" w:type="dxa"/>
          </w:tcPr>
          <w:p w14:paraId="1B29CC73" w14:textId="77777777" w:rsidR="004678B8" w:rsidRDefault="00C43813">
            <w:pPr>
              <w:pStyle w:val="TableParagraph"/>
              <w:spacing w:line="186" w:lineRule="exact"/>
              <w:ind w:left="94" w:right="42"/>
              <w:jc w:val="center"/>
              <w:rPr>
                <w:sz w:val="18"/>
              </w:rPr>
            </w:pPr>
            <w:r>
              <w:rPr>
                <w:sz w:val="18"/>
              </w:rPr>
              <w:t>0,33</w:t>
            </w:r>
          </w:p>
        </w:tc>
        <w:tc>
          <w:tcPr>
            <w:tcW w:w="500" w:type="dxa"/>
          </w:tcPr>
          <w:p w14:paraId="2D951D50" w14:textId="77777777" w:rsidR="004678B8" w:rsidRDefault="00C43813">
            <w:pPr>
              <w:pStyle w:val="TableParagraph"/>
              <w:spacing w:line="186" w:lineRule="exact"/>
              <w:ind w:right="60"/>
              <w:jc w:val="right"/>
              <w:rPr>
                <w:sz w:val="18"/>
              </w:rPr>
            </w:pPr>
            <w:r>
              <w:rPr>
                <w:sz w:val="18"/>
              </w:rPr>
              <w:t>0,33</w:t>
            </w:r>
          </w:p>
        </w:tc>
        <w:tc>
          <w:tcPr>
            <w:tcW w:w="500" w:type="dxa"/>
          </w:tcPr>
          <w:p w14:paraId="4C924F1E" w14:textId="77777777" w:rsidR="004678B8" w:rsidRDefault="00C43813">
            <w:pPr>
              <w:pStyle w:val="TableParagraph"/>
              <w:spacing w:line="186" w:lineRule="exact"/>
              <w:ind w:left="89" w:right="38"/>
              <w:jc w:val="center"/>
              <w:rPr>
                <w:sz w:val="18"/>
              </w:rPr>
            </w:pPr>
            <w:r>
              <w:rPr>
                <w:sz w:val="18"/>
              </w:rPr>
              <w:t>0,31</w:t>
            </w:r>
          </w:p>
        </w:tc>
        <w:tc>
          <w:tcPr>
            <w:tcW w:w="503" w:type="dxa"/>
          </w:tcPr>
          <w:p w14:paraId="23F20F90" w14:textId="77777777" w:rsidR="004678B8" w:rsidRDefault="00C43813">
            <w:pPr>
              <w:pStyle w:val="TableParagraph"/>
              <w:spacing w:line="186" w:lineRule="exact"/>
              <w:ind w:left="93" w:right="45"/>
              <w:jc w:val="center"/>
              <w:rPr>
                <w:sz w:val="18"/>
              </w:rPr>
            </w:pPr>
            <w:r>
              <w:rPr>
                <w:sz w:val="18"/>
              </w:rPr>
              <w:t>0,32</w:t>
            </w:r>
          </w:p>
        </w:tc>
        <w:tc>
          <w:tcPr>
            <w:tcW w:w="500" w:type="dxa"/>
          </w:tcPr>
          <w:p w14:paraId="184BBCBD" w14:textId="77777777" w:rsidR="004678B8" w:rsidRDefault="00C43813">
            <w:pPr>
              <w:pStyle w:val="TableParagraph"/>
              <w:spacing w:line="186" w:lineRule="exact"/>
              <w:ind w:left="44" w:right="1"/>
              <w:jc w:val="center"/>
              <w:rPr>
                <w:sz w:val="18"/>
              </w:rPr>
            </w:pPr>
            <w:r>
              <w:rPr>
                <w:sz w:val="18"/>
              </w:rPr>
              <w:t>0,31</w:t>
            </w:r>
          </w:p>
        </w:tc>
        <w:tc>
          <w:tcPr>
            <w:tcW w:w="500" w:type="dxa"/>
          </w:tcPr>
          <w:p w14:paraId="2C9465B2" w14:textId="77777777" w:rsidR="004678B8" w:rsidRDefault="00C43813">
            <w:pPr>
              <w:pStyle w:val="TableParagraph"/>
              <w:spacing w:line="186" w:lineRule="exact"/>
              <w:ind w:right="61"/>
              <w:jc w:val="right"/>
              <w:rPr>
                <w:sz w:val="18"/>
              </w:rPr>
            </w:pPr>
            <w:r>
              <w:rPr>
                <w:sz w:val="18"/>
              </w:rPr>
              <w:t>0,33</w:t>
            </w:r>
          </w:p>
        </w:tc>
      </w:tr>
      <w:tr w:rsidR="004678B8" w14:paraId="1C9EDAC9" w14:textId="77777777">
        <w:trPr>
          <w:trHeight w:val="205"/>
        </w:trPr>
        <w:tc>
          <w:tcPr>
            <w:tcW w:w="2041" w:type="dxa"/>
          </w:tcPr>
          <w:p w14:paraId="3BD3D6D1" w14:textId="77777777" w:rsidR="004678B8" w:rsidRDefault="00C43813">
            <w:pPr>
              <w:pStyle w:val="TableParagraph"/>
              <w:spacing w:line="186" w:lineRule="exact"/>
              <w:ind w:left="71"/>
              <w:rPr>
                <w:sz w:val="18"/>
              </w:rPr>
            </w:pPr>
            <w:r>
              <w:rPr>
                <w:sz w:val="18"/>
              </w:rPr>
              <w:t>TRA Kuzeydoğu Anadolu</w:t>
            </w:r>
          </w:p>
        </w:tc>
        <w:tc>
          <w:tcPr>
            <w:tcW w:w="500" w:type="dxa"/>
          </w:tcPr>
          <w:p w14:paraId="48E4F335" w14:textId="77777777" w:rsidR="004678B8" w:rsidRDefault="00C43813">
            <w:pPr>
              <w:pStyle w:val="TableParagraph"/>
              <w:spacing w:line="186" w:lineRule="exact"/>
              <w:ind w:left="93" w:right="34"/>
              <w:jc w:val="center"/>
              <w:rPr>
                <w:sz w:val="18"/>
              </w:rPr>
            </w:pPr>
            <w:r>
              <w:rPr>
                <w:sz w:val="18"/>
              </w:rPr>
              <w:t>0,38</w:t>
            </w:r>
          </w:p>
        </w:tc>
        <w:tc>
          <w:tcPr>
            <w:tcW w:w="502" w:type="dxa"/>
          </w:tcPr>
          <w:p w14:paraId="12530595" w14:textId="77777777" w:rsidR="004678B8" w:rsidRDefault="00C43813">
            <w:pPr>
              <w:pStyle w:val="TableParagraph"/>
              <w:spacing w:line="186" w:lineRule="exact"/>
              <w:ind w:right="58"/>
              <w:jc w:val="right"/>
              <w:rPr>
                <w:sz w:val="18"/>
              </w:rPr>
            </w:pPr>
            <w:r>
              <w:rPr>
                <w:sz w:val="18"/>
              </w:rPr>
              <w:t>0,41</w:t>
            </w:r>
          </w:p>
        </w:tc>
        <w:tc>
          <w:tcPr>
            <w:tcW w:w="500" w:type="dxa"/>
          </w:tcPr>
          <w:p w14:paraId="1609E9FE" w14:textId="77777777" w:rsidR="004678B8" w:rsidRDefault="00C43813">
            <w:pPr>
              <w:pStyle w:val="TableParagraph"/>
              <w:spacing w:line="186" w:lineRule="exact"/>
              <w:ind w:left="89" w:right="38"/>
              <w:jc w:val="center"/>
              <w:rPr>
                <w:sz w:val="18"/>
              </w:rPr>
            </w:pPr>
            <w:r>
              <w:rPr>
                <w:sz w:val="18"/>
              </w:rPr>
              <w:t>0,44</w:t>
            </w:r>
          </w:p>
        </w:tc>
        <w:tc>
          <w:tcPr>
            <w:tcW w:w="500" w:type="dxa"/>
          </w:tcPr>
          <w:p w14:paraId="156265FB" w14:textId="77777777" w:rsidR="004678B8" w:rsidRDefault="00C43813">
            <w:pPr>
              <w:pStyle w:val="TableParagraph"/>
              <w:spacing w:line="186" w:lineRule="exact"/>
              <w:ind w:left="93" w:right="38"/>
              <w:jc w:val="center"/>
              <w:rPr>
                <w:sz w:val="18"/>
              </w:rPr>
            </w:pPr>
            <w:r>
              <w:rPr>
                <w:sz w:val="18"/>
              </w:rPr>
              <w:t>0,41</w:t>
            </w:r>
          </w:p>
        </w:tc>
        <w:tc>
          <w:tcPr>
            <w:tcW w:w="502" w:type="dxa"/>
          </w:tcPr>
          <w:p w14:paraId="7AEF0434" w14:textId="77777777" w:rsidR="004678B8" w:rsidRDefault="00C43813">
            <w:pPr>
              <w:pStyle w:val="TableParagraph"/>
              <w:spacing w:line="186" w:lineRule="exact"/>
              <w:ind w:left="94" w:right="42"/>
              <w:jc w:val="center"/>
              <w:rPr>
                <w:sz w:val="18"/>
              </w:rPr>
            </w:pPr>
            <w:r>
              <w:rPr>
                <w:sz w:val="18"/>
              </w:rPr>
              <w:t>0,40</w:t>
            </w:r>
          </w:p>
        </w:tc>
        <w:tc>
          <w:tcPr>
            <w:tcW w:w="500" w:type="dxa"/>
          </w:tcPr>
          <w:p w14:paraId="3E813DAB" w14:textId="77777777" w:rsidR="004678B8" w:rsidRDefault="00C43813">
            <w:pPr>
              <w:pStyle w:val="TableParagraph"/>
              <w:spacing w:line="186" w:lineRule="exact"/>
              <w:ind w:right="61"/>
              <w:jc w:val="right"/>
              <w:rPr>
                <w:sz w:val="18"/>
              </w:rPr>
            </w:pPr>
            <w:r>
              <w:rPr>
                <w:sz w:val="18"/>
              </w:rPr>
              <w:t>0,39</w:t>
            </w:r>
          </w:p>
        </w:tc>
        <w:tc>
          <w:tcPr>
            <w:tcW w:w="500" w:type="dxa"/>
          </w:tcPr>
          <w:p w14:paraId="7F27AFD8" w14:textId="77777777" w:rsidR="004678B8" w:rsidRDefault="00C43813">
            <w:pPr>
              <w:pStyle w:val="TableParagraph"/>
              <w:spacing w:line="186" w:lineRule="exact"/>
              <w:ind w:left="89" w:right="38"/>
              <w:jc w:val="center"/>
              <w:rPr>
                <w:sz w:val="18"/>
              </w:rPr>
            </w:pPr>
            <w:r>
              <w:rPr>
                <w:sz w:val="18"/>
              </w:rPr>
              <w:t>0,39</w:t>
            </w:r>
          </w:p>
        </w:tc>
        <w:tc>
          <w:tcPr>
            <w:tcW w:w="503" w:type="dxa"/>
          </w:tcPr>
          <w:p w14:paraId="3091F2CC" w14:textId="77777777" w:rsidR="004678B8" w:rsidRDefault="00C43813">
            <w:pPr>
              <w:pStyle w:val="TableParagraph"/>
              <w:spacing w:line="186" w:lineRule="exact"/>
              <w:ind w:left="93" w:right="45"/>
              <w:jc w:val="center"/>
              <w:rPr>
                <w:sz w:val="18"/>
              </w:rPr>
            </w:pPr>
            <w:r>
              <w:rPr>
                <w:sz w:val="18"/>
              </w:rPr>
              <w:t>0,40</w:t>
            </w:r>
          </w:p>
        </w:tc>
        <w:tc>
          <w:tcPr>
            <w:tcW w:w="500" w:type="dxa"/>
          </w:tcPr>
          <w:p w14:paraId="6A1C435D" w14:textId="77777777" w:rsidR="004678B8" w:rsidRDefault="00C43813">
            <w:pPr>
              <w:pStyle w:val="TableParagraph"/>
              <w:spacing w:line="186" w:lineRule="exact"/>
              <w:ind w:left="44" w:right="1"/>
              <w:jc w:val="center"/>
              <w:rPr>
                <w:sz w:val="18"/>
              </w:rPr>
            </w:pPr>
            <w:r>
              <w:rPr>
                <w:sz w:val="18"/>
              </w:rPr>
              <w:t>0,40</w:t>
            </w:r>
          </w:p>
        </w:tc>
        <w:tc>
          <w:tcPr>
            <w:tcW w:w="500" w:type="dxa"/>
          </w:tcPr>
          <w:p w14:paraId="59513D05" w14:textId="77777777" w:rsidR="004678B8" w:rsidRDefault="00C43813">
            <w:pPr>
              <w:pStyle w:val="TableParagraph"/>
              <w:spacing w:line="186" w:lineRule="exact"/>
              <w:ind w:right="61"/>
              <w:jc w:val="right"/>
              <w:rPr>
                <w:sz w:val="18"/>
              </w:rPr>
            </w:pPr>
            <w:r>
              <w:rPr>
                <w:sz w:val="18"/>
              </w:rPr>
              <w:t>0,38</w:t>
            </w:r>
          </w:p>
        </w:tc>
      </w:tr>
      <w:tr w:rsidR="004678B8" w14:paraId="6DF24358" w14:textId="77777777">
        <w:trPr>
          <w:trHeight w:val="208"/>
        </w:trPr>
        <w:tc>
          <w:tcPr>
            <w:tcW w:w="2041" w:type="dxa"/>
          </w:tcPr>
          <w:p w14:paraId="153C0F10" w14:textId="77777777" w:rsidR="004678B8" w:rsidRDefault="00C43813">
            <w:pPr>
              <w:pStyle w:val="TableParagraph"/>
              <w:spacing w:line="188" w:lineRule="exact"/>
              <w:ind w:left="71"/>
              <w:rPr>
                <w:sz w:val="18"/>
              </w:rPr>
            </w:pPr>
            <w:r>
              <w:rPr>
                <w:sz w:val="18"/>
              </w:rPr>
              <w:t>TRB Ortadoğu Anadolu</w:t>
            </w:r>
          </w:p>
        </w:tc>
        <w:tc>
          <w:tcPr>
            <w:tcW w:w="500" w:type="dxa"/>
          </w:tcPr>
          <w:p w14:paraId="3C1A9B93" w14:textId="77777777" w:rsidR="004678B8" w:rsidRDefault="00C43813">
            <w:pPr>
              <w:pStyle w:val="TableParagraph"/>
              <w:spacing w:line="188" w:lineRule="exact"/>
              <w:ind w:left="93" w:right="34"/>
              <w:jc w:val="center"/>
              <w:rPr>
                <w:sz w:val="18"/>
              </w:rPr>
            </w:pPr>
            <w:r>
              <w:rPr>
                <w:sz w:val="18"/>
              </w:rPr>
              <w:t>0,40</w:t>
            </w:r>
          </w:p>
        </w:tc>
        <w:tc>
          <w:tcPr>
            <w:tcW w:w="502" w:type="dxa"/>
          </w:tcPr>
          <w:p w14:paraId="63CF2A2C" w14:textId="77777777" w:rsidR="004678B8" w:rsidRDefault="00C43813">
            <w:pPr>
              <w:pStyle w:val="TableParagraph"/>
              <w:spacing w:line="188" w:lineRule="exact"/>
              <w:ind w:right="58"/>
              <w:jc w:val="right"/>
              <w:rPr>
                <w:sz w:val="18"/>
              </w:rPr>
            </w:pPr>
            <w:r>
              <w:rPr>
                <w:sz w:val="18"/>
              </w:rPr>
              <w:t>0,40</w:t>
            </w:r>
          </w:p>
        </w:tc>
        <w:tc>
          <w:tcPr>
            <w:tcW w:w="500" w:type="dxa"/>
          </w:tcPr>
          <w:p w14:paraId="1D91B6AC" w14:textId="77777777" w:rsidR="004678B8" w:rsidRDefault="00C43813">
            <w:pPr>
              <w:pStyle w:val="TableParagraph"/>
              <w:spacing w:line="188" w:lineRule="exact"/>
              <w:ind w:left="89" w:right="38"/>
              <w:jc w:val="center"/>
              <w:rPr>
                <w:sz w:val="18"/>
              </w:rPr>
            </w:pPr>
            <w:r>
              <w:rPr>
                <w:sz w:val="18"/>
              </w:rPr>
              <w:t>0,41</w:t>
            </w:r>
          </w:p>
        </w:tc>
        <w:tc>
          <w:tcPr>
            <w:tcW w:w="500" w:type="dxa"/>
          </w:tcPr>
          <w:p w14:paraId="7A19B268" w14:textId="77777777" w:rsidR="004678B8" w:rsidRDefault="00C43813">
            <w:pPr>
              <w:pStyle w:val="TableParagraph"/>
              <w:spacing w:line="188" w:lineRule="exact"/>
              <w:ind w:left="93" w:right="38"/>
              <w:jc w:val="center"/>
              <w:rPr>
                <w:sz w:val="18"/>
              </w:rPr>
            </w:pPr>
            <w:r>
              <w:rPr>
                <w:sz w:val="18"/>
              </w:rPr>
              <w:t>0,42</w:t>
            </w:r>
          </w:p>
        </w:tc>
        <w:tc>
          <w:tcPr>
            <w:tcW w:w="502" w:type="dxa"/>
          </w:tcPr>
          <w:p w14:paraId="46DE3C63" w14:textId="77777777" w:rsidR="004678B8" w:rsidRDefault="00C43813">
            <w:pPr>
              <w:pStyle w:val="TableParagraph"/>
              <w:spacing w:line="188" w:lineRule="exact"/>
              <w:ind w:left="94" w:right="42"/>
              <w:jc w:val="center"/>
              <w:rPr>
                <w:sz w:val="18"/>
              </w:rPr>
            </w:pPr>
            <w:r>
              <w:rPr>
                <w:sz w:val="18"/>
              </w:rPr>
              <w:t>0,42</w:t>
            </w:r>
          </w:p>
        </w:tc>
        <w:tc>
          <w:tcPr>
            <w:tcW w:w="500" w:type="dxa"/>
          </w:tcPr>
          <w:p w14:paraId="56BF7E80" w14:textId="77777777" w:rsidR="004678B8" w:rsidRDefault="00C43813">
            <w:pPr>
              <w:pStyle w:val="TableParagraph"/>
              <w:spacing w:line="188" w:lineRule="exact"/>
              <w:ind w:right="61"/>
              <w:jc w:val="right"/>
              <w:rPr>
                <w:sz w:val="18"/>
              </w:rPr>
            </w:pPr>
            <w:r>
              <w:rPr>
                <w:sz w:val="18"/>
              </w:rPr>
              <w:t>0,43</w:t>
            </w:r>
          </w:p>
        </w:tc>
        <w:tc>
          <w:tcPr>
            <w:tcW w:w="500" w:type="dxa"/>
          </w:tcPr>
          <w:p w14:paraId="0B64DADB" w14:textId="77777777" w:rsidR="004678B8" w:rsidRDefault="00C43813">
            <w:pPr>
              <w:pStyle w:val="TableParagraph"/>
              <w:spacing w:line="188" w:lineRule="exact"/>
              <w:ind w:left="89" w:right="38"/>
              <w:jc w:val="center"/>
              <w:rPr>
                <w:sz w:val="18"/>
              </w:rPr>
            </w:pPr>
            <w:r>
              <w:rPr>
                <w:sz w:val="18"/>
              </w:rPr>
              <w:t>0,39</w:t>
            </w:r>
          </w:p>
        </w:tc>
        <w:tc>
          <w:tcPr>
            <w:tcW w:w="503" w:type="dxa"/>
          </w:tcPr>
          <w:p w14:paraId="372CBBAE" w14:textId="77777777" w:rsidR="004678B8" w:rsidRDefault="00C43813">
            <w:pPr>
              <w:pStyle w:val="TableParagraph"/>
              <w:spacing w:line="188" w:lineRule="exact"/>
              <w:ind w:left="93" w:right="45"/>
              <w:jc w:val="center"/>
              <w:rPr>
                <w:sz w:val="18"/>
              </w:rPr>
            </w:pPr>
            <w:r>
              <w:rPr>
                <w:sz w:val="18"/>
              </w:rPr>
              <w:t>0,37</w:t>
            </w:r>
          </w:p>
        </w:tc>
        <w:tc>
          <w:tcPr>
            <w:tcW w:w="500" w:type="dxa"/>
          </w:tcPr>
          <w:p w14:paraId="4A28DDEC" w14:textId="77777777" w:rsidR="004678B8" w:rsidRDefault="00C43813">
            <w:pPr>
              <w:pStyle w:val="TableParagraph"/>
              <w:spacing w:line="188" w:lineRule="exact"/>
              <w:ind w:left="44" w:right="1"/>
              <w:jc w:val="center"/>
              <w:rPr>
                <w:sz w:val="18"/>
              </w:rPr>
            </w:pPr>
            <w:r>
              <w:rPr>
                <w:sz w:val="18"/>
              </w:rPr>
              <w:t>0,39</w:t>
            </w:r>
          </w:p>
        </w:tc>
        <w:tc>
          <w:tcPr>
            <w:tcW w:w="500" w:type="dxa"/>
          </w:tcPr>
          <w:p w14:paraId="1CD68D2A" w14:textId="77777777" w:rsidR="004678B8" w:rsidRDefault="00C43813">
            <w:pPr>
              <w:pStyle w:val="TableParagraph"/>
              <w:spacing w:line="188" w:lineRule="exact"/>
              <w:ind w:right="61"/>
              <w:jc w:val="right"/>
              <w:rPr>
                <w:sz w:val="18"/>
              </w:rPr>
            </w:pPr>
            <w:r>
              <w:rPr>
                <w:sz w:val="18"/>
              </w:rPr>
              <w:t>0,38</w:t>
            </w:r>
          </w:p>
        </w:tc>
      </w:tr>
      <w:tr w:rsidR="004678B8" w14:paraId="79CEA79F" w14:textId="77777777">
        <w:trPr>
          <w:trHeight w:val="205"/>
        </w:trPr>
        <w:tc>
          <w:tcPr>
            <w:tcW w:w="2041" w:type="dxa"/>
          </w:tcPr>
          <w:p w14:paraId="020E84ED" w14:textId="77777777" w:rsidR="004678B8" w:rsidRDefault="00C43813">
            <w:pPr>
              <w:pStyle w:val="TableParagraph"/>
              <w:spacing w:line="186" w:lineRule="exact"/>
              <w:ind w:left="71"/>
              <w:rPr>
                <w:sz w:val="18"/>
              </w:rPr>
            </w:pPr>
            <w:r>
              <w:rPr>
                <w:sz w:val="18"/>
              </w:rPr>
              <w:t>TRC Güneydoğu Anadolu</w:t>
            </w:r>
          </w:p>
        </w:tc>
        <w:tc>
          <w:tcPr>
            <w:tcW w:w="500" w:type="dxa"/>
          </w:tcPr>
          <w:p w14:paraId="020E389D" w14:textId="77777777" w:rsidR="004678B8" w:rsidRDefault="00C43813">
            <w:pPr>
              <w:pStyle w:val="TableParagraph"/>
              <w:spacing w:line="186" w:lineRule="exact"/>
              <w:ind w:left="93" w:right="34"/>
              <w:jc w:val="center"/>
              <w:rPr>
                <w:sz w:val="18"/>
              </w:rPr>
            </w:pPr>
            <w:r>
              <w:rPr>
                <w:sz w:val="18"/>
              </w:rPr>
              <w:t>0,40</w:t>
            </w:r>
          </w:p>
        </w:tc>
        <w:tc>
          <w:tcPr>
            <w:tcW w:w="502" w:type="dxa"/>
          </w:tcPr>
          <w:p w14:paraId="769EA192" w14:textId="77777777" w:rsidR="004678B8" w:rsidRDefault="00C43813">
            <w:pPr>
              <w:pStyle w:val="TableParagraph"/>
              <w:spacing w:line="186" w:lineRule="exact"/>
              <w:ind w:right="58"/>
              <w:jc w:val="right"/>
              <w:rPr>
                <w:sz w:val="18"/>
              </w:rPr>
            </w:pPr>
            <w:r>
              <w:rPr>
                <w:sz w:val="18"/>
              </w:rPr>
              <w:t>0,37</w:t>
            </w:r>
          </w:p>
        </w:tc>
        <w:tc>
          <w:tcPr>
            <w:tcW w:w="500" w:type="dxa"/>
          </w:tcPr>
          <w:p w14:paraId="3EA95A44" w14:textId="77777777" w:rsidR="004678B8" w:rsidRDefault="00C43813">
            <w:pPr>
              <w:pStyle w:val="TableParagraph"/>
              <w:spacing w:line="186" w:lineRule="exact"/>
              <w:ind w:left="89" w:right="38"/>
              <w:jc w:val="center"/>
              <w:rPr>
                <w:sz w:val="18"/>
              </w:rPr>
            </w:pPr>
            <w:r>
              <w:rPr>
                <w:sz w:val="18"/>
              </w:rPr>
              <w:t>0,40</w:t>
            </w:r>
          </w:p>
        </w:tc>
        <w:tc>
          <w:tcPr>
            <w:tcW w:w="500" w:type="dxa"/>
          </w:tcPr>
          <w:p w14:paraId="01F8BB33" w14:textId="77777777" w:rsidR="004678B8" w:rsidRDefault="00C43813">
            <w:pPr>
              <w:pStyle w:val="TableParagraph"/>
              <w:spacing w:line="186" w:lineRule="exact"/>
              <w:ind w:left="93" w:right="38"/>
              <w:jc w:val="center"/>
              <w:rPr>
                <w:sz w:val="18"/>
              </w:rPr>
            </w:pPr>
            <w:r>
              <w:rPr>
                <w:sz w:val="18"/>
              </w:rPr>
              <w:t>0,41</w:t>
            </w:r>
          </w:p>
        </w:tc>
        <w:tc>
          <w:tcPr>
            <w:tcW w:w="502" w:type="dxa"/>
          </w:tcPr>
          <w:p w14:paraId="3E32347F" w14:textId="77777777" w:rsidR="004678B8" w:rsidRDefault="00C43813">
            <w:pPr>
              <w:pStyle w:val="TableParagraph"/>
              <w:spacing w:line="186" w:lineRule="exact"/>
              <w:ind w:left="94" w:right="42"/>
              <w:jc w:val="center"/>
              <w:rPr>
                <w:sz w:val="18"/>
              </w:rPr>
            </w:pPr>
            <w:r>
              <w:rPr>
                <w:sz w:val="18"/>
              </w:rPr>
              <w:t>0,40</w:t>
            </w:r>
          </w:p>
        </w:tc>
        <w:tc>
          <w:tcPr>
            <w:tcW w:w="500" w:type="dxa"/>
          </w:tcPr>
          <w:p w14:paraId="2714C2FC" w14:textId="77777777" w:rsidR="004678B8" w:rsidRDefault="00C43813">
            <w:pPr>
              <w:pStyle w:val="TableParagraph"/>
              <w:spacing w:line="186" w:lineRule="exact"/>
              <w:ind w:right="61"/>
              <w:jc w:val="right"/>
              <w:rPr>
                <w:sz w:val="18"/>
              </w:rPr>
            </w:pPr>
            <w:r>
              <w:rPr>
                <w:sz w:val="18"/>
              </w:rPr>
              <w:t>0,40</w:t>
            </w:r>
          </w:p>
        </w:tc>
        <w:tc>
          <w:tcPr>
            <w:tcW w:w="500" w:type="dxa"/>
          </w:tcPr>
          <w:p w14:paraId="6288F5AB" w14:textId="77777777" w:rsidR="004678B8" w:rsidRDefault="00C43813">
            <w:pPr>
              <w:pStyle w:val="TableParagraph"/>
              <w:spacing w:line="186" w:lineRule="exact"/>
              <w:ind w:left="89" w:right="38"/>
              <w:jc w:val="center"/>
              <w:rPr>
                <w:sz w:val="18"/>
              </w:rPr>
            </w:pPr>
            <w:r>
              <w:rPr>
                <w:sz w:val="18"/>
              </w:rPr>
              <w:t>0,38</w:t>
            </w:r>
          </w:p>
        </w:tc>
        <w:tc>
          <w:tcPr>
            <w:tcW w:w="503" w:type="dxa"/>
          </w:tcPr>
          <w:p w14:paraId="3B457CD5" w14:textId="77777777" w:rsidR="004678B8" w:rsidRDefault="00C43813">
            <w:pPr>
              <w:pStyle w:val="TableParagraph"/>
              <w:spacing w:line="186" w:lineRule="exact"/>
              <w:ind w:left="93" w:right="45"/>
              <w:jc w:val="center"/>
              <w:rPr>
                <w:sz w:val="18"/>
              </w:rPr>
            </w:pPr>
            <w:r>
              <w:rPr>
                <w:sz w:val="18"/>
              </w:rPr>
              <w:t>0,38</w:t>
            </w:r>
          </w:p>
        </w:tc>
        <w:tc>
          <w:tcPr>
            <w:tcW w:w="500" w:type="dxa"/>
          </w:tcPr>
          <w:p w14:paraId="73D2DDCE" w14:textId="77777777" w:rsidR="004678B8" w:rsidRDefault="00C43813">
            <w:pPr>
              <w:pStyle w:val="TableParagraph"/>
              <w:spacing w:line="186" w:lineRule="exact"/>
              <w:ind w:left="44" w:right="1"/>
              <w:jc w:val="center"/>
              <w:rPr>
                <w:sz w:val="18"/>
              </w:rPr>
            </w:pPr>
            <w:r>
              <w:rPr>
                <w:sz w:val="18"/>
              </w:rPr>
              <w:t>0,38</w:t>
            </w:r>
          </w:p>
        </w:tc>
        <w:tc>
          <w:tcPr>
            <w:tcW w:w="500" w:type="dxa"/>
          </w:tcPr>
          <w:p w14:paraId="7B940D49" w14:textId="77777777" w:rsidR="004678B8" w:rsidRDefault="00C43813">
            <w:pPr>
              <w:pStyle w:val="TableParagraph"/>
              <w:spacing w:line="186" w:lineRule="exact"/>
              <w:ind w:right="61"/>
              <w:jc w:val="right"/>
              <w:rPr>
                <w:sz w:val="18"/>
              </w:rPr>
            </w:pPr>
            <w:r>
              <w:rPr>
                <w:sz w:val="18"/>
              </w:rPr>
              <w:t>0,38</w:t>
            </w:r>
          </w:p>
        </w:tc>
      </w:tr>
    </w:tbl>
    <w:p w14:paraId="08017394" w14:textId="77777777" w:rsidR="004678B8" w:rsidRDefault="00C43813">
      <w:pPr>
        <w:spacing w:before="55" w:line="278" w:lineRule="auto"/>
        <w:ind w:left="618"/>
        <w:rPr>
          <w:sz w:val="18"/>
        </w:rPr>
      </w:pPr>
      <w:r>
        <w:rPr>
          <w:b/>
          <w:sz w:val="18"/>
        </w:rPr>
        <w:t>Kaynak</w:t>
      </w:r>
      <w:r>
        <w:rPr>
          <w:sz w:val="18"/>
        </w:rPr>
        <w:t xml:space="preserve">, TÜİK, Gelir ve Yaşam Koşulları Araştırması, </w:t>
      </w:r>
      <w:hyperlink r:id="rId357">
        <w:r>
          <w:rPr>
            <w:sz w:val="18"/>
          </w:rPr>
          <w:t>http://www.tuik.gov.tr/PreIstatis-</w:t>
        </w:r>
      </w:hyperlink>
      <w:r>
        <w:rPr>
          <w:sz w:val="18"/>
        </w:rPr>
        <w:t xml:space="preserve"> </w:t>
      </w:r>
      <w:proofErr w:type="spellStart"/>
      <w:r>
        <w:rPr>
          <w:sz w:val="18"/>
        </w:rPr>
        <w:t>tikTablo.do?istab_id</w:t>
      </w:r>
      <w:proofErr w:type="spellEnd"/>
      <w:r>
        <w:rPr>
          <w:sz w:val="18"/>
        </w:rPr>
        <w:t>=2366</w:t>
      </w:r>
    </w:p>
    <w:p w14:paraId="3ABBAF23" w14:textId="77777777" w:rsidR="004678B8" w:rsidRDefault="00C43813">
      <w:pPr>
        <w:pStyle w:val="Balk3"/>
        <w:spacing w:before="61"/>
        <w:ind w:right="1405"/>
        <w:jc w:val="center"/>
      </w:pPr>
      <w:r>
        <w:t>Tablo 10.</w:t>
      </w:r>
    </w:p>
    <w:p w14:paraId="4D3A984C" w14:textId="77777777" w:rsidR="004678B8" w:rsidRDefault="00C43813">
      <w:pPr>
        <w:pStyle w:val="GvdeMetni"/>
        <w:spacing w:before="33" w:after="44"/>
        <w:ind w:left="615" w:right="1410"/>
        <w:jc w:val="center"/>
      </w:pPr>
      <w:proofErr w:type="spellStart"/>
      <w:r>
        <w:t>Hanehalkı</w:t>
      </w:r>
      <w:proofErr w:type="spellEnd"/>
      <w:r>
        <w:t xml:space="preserve"> Kullanılabilir Gelire Göre </w:t>
      </w:r>
      <w:proofErr w:type="spellStart"/>
      <w:r>
        <w:t>Gini</w:t>
      </w:r>
      <w:proofErr w:type="spellEnd"/>
      <w:r>
        <w:t xml:space="preserve"> Katsayısı, 2006-2015</w:t>
      </w: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500"/>
        <w:gridCol w:w="502"/>
        <w:gridCol w:w="500"/>
        <w:gridCol w:w="500"/>
        <w:gridCol w:w="502"/>
        <w:gridCol w:w="500"/>
        <w:gridCol w:w="500"/>
        <w:gridCol w:w="503"/>
        <w:gridCol w:w="500"/>
        <w:gridCol w:w="500"/>
      </w:tblGrid>
      <w:tr w:rsidR="004678B8" w14:paraId="575FACC3" w14:textId="77777777">
        <w:trPr>
          <w:trHeight w:val="208"/>
        </w:trPr>
        <w:tc>
          <w:tcPr>
            <w:tcW w:w="2041" w:type="dxa"/>
          </w:tcPr>
          <w:p w14:paraId="5BF1797E" w14:textId="77777777" w:rsidR="004678B8" w:rsidRDefault="004678B8">
            <w:pPr>
              <w:pStyle w:val="TableParagraph"/>
              <w:rPr>
                <w:sz w:val="14"/>
              </w:rPr>
            </w:pPr>
          </w:p>
        </w:tc>
        <w:tc>
          <w:tcPr>
            <w:tcW w:w="500" w:type="dxa"/>
          </w:tcPr>
          <w:p w14:paraId="59CEC777" w14:textId="77777777" w:rsidR="004678B8" w:rsidRDefault="00C43813">
            <w:pPr>
              <w:pStyle w:val="TableParagraph"/>
              <w:spacing w:line="188" w:lineRule="exact"/>
              <w:ind w:left="44" w:right="31"/>
              <w:jc w:val="center"/>
              <w:rPr>
                <w:b/>
                <w:sz w:val="18"/>
              </w:rPr>
            </w:pPr>
            <w:r>
              <w:rPr>
                <w:b/>
                <w:sz w:val="18"/>
              </w:rPr>
              <w:t>2006</w:t>
            </w:r>
          </w:p>
        </w:tc>
        <w:tc>
          <w:tcPr>
            <w:tcW w:w="502" w:type="dxa"/>
          </w:tcPr>
          <w:p w14:paraId="6CC70143" w14:textId="77777777" w:rsidR="004678B8" w:rsidRDefault="00C43813">
            <w:pPr>
              <w:pStyle w:val="TableParagraph"/>
              <w:spacing w:line="188" w:lineRule="exact"/>
              <w:ind w:right="58"/>
              <w:jc w:val="right"/>
              <w:rPr>
                <w:b/>
                <w:sz w:val="18"/>
              </w:rPr>
            </w:pPr>
            <w:r>
              <w:rPr>
                <w:b/>
                <w:sz w:val="18"/>
              </w:rPr>
              <w:t>2007</w:t>
            </w:r>
          </w:p>
        </w:tc>
        <w:tc>
          <w:tcPr>
            <w:tcW w:w="500" w:type="dxa"/>
          </w:tcPr>
          <w:p w14:paraId="298849CC" w14:textId="77777777" w:rsidR="004678B8" w:rsidRDefault="00C43813">
            <w:pPr>
              <w:pStyle w:val="TableParagraph"/>
              <w:spacing w:line="188" w:lineRule="exact"/>
              <w:ind w:left="44" w:right="38"/>
              <w:jc w:val="center"/>
              <w:rPr>
                <w:b/>
                <w:sz w:val="18"/>
              </w:rPr>
            </w:pPr>
            <w:r>
              <w:rPr>
                <w:b/>
                <w:sz w:val="18"/>
              </w:rPr>
              <w:t>2008</w:t>
            </w:r>
          </w:p>
        </w:tc>
        <w:tc>
          <w:tcPr>
            <w:tcW w:w="500" w:type="dxa"/>
          </w:tcPr>
          <w:p w14:paraId="6C83E4A8" w14:textId="77777777" w:rsidR="004678B8" w:rsidRDefault="00C43813">
            <w:pPr>
              <w:pStyle w:val="TableParagraph"/>
              <w:spacing w:line="188" w:lineRule="exact"/>
              <w:ind w:left="44" w:right="35"/>
              <w:jc w:val="center"/>
              <w:rPr>
                <w:b/>
                <w:sz w:val="18"/>
              </w:rPr>
            </w:pPr>
            <w:r>
              <w:rPr>
                <w:b/>
                <w:sz w:val="18"/>
              </w:rPr>
              <w:t>2009</w:t>
            </w:r>
          </w:p>
        </w:tc>
        <w:tc>
          <w:tcPr>
            <w:tcW w:w="502" w:type="dxa"/>
          </w:tcPr>
          <w:p w14:paraId="1AE80129" w14:textId="77777777" w:rsidR="004678B8" w:rsidRDefault="00C43813">
            <w:pPr>
              <w:pStyle w:val="TableParagraph"/>
              <w:spacing w:line="188" w:lineRule="exact"/>
              <w:ind w:left="48" w:right="42"/>
              <w:jc w:val="center"/>
              <w:rPr>
                <w:b/>
                <w:sz w:val="18"/>
              </w:rPr>
            </w:pPr>
            <w:r>
              <w:rPr>
                <w:b/>
                <w:sz w:val="18"/>
              </w:rPr>
              <w:t>2010</w:t>
            </w:r>
          </w:p>
        </w:tc>
        <w:tc>
          <w:tcPr>
            <w:tcW w:w="500" w:type="dxa"/>
          </w:tcPr>
          <w:p w14:paraId="51814CBF" w14:textId="77777777" w:rsidR="004678B8" w:rsidRDefault="00C43813">
            <w:pPr>
              <w:pStyle w:val="TableParagraph"/>
              <w:spacing w:line="188" w:lineRule="exact"/>
              <w:ind w:right="60"/>
              <w:jc w:val="right"/>
              <w:rPr>
                <w:b/>
                <w:sz w:val="18"/>
              </w:rPr>
            </w:pPr>
            <w:r>
              <w:rPr>
                <w:b/>
                <w:sz w:val="18"/>
              </w:rPr>
              <w:t>2011</w:t>
            </w:r>
          </w:p>
        </w:tc>
        <w:tc>
          <w:tcPr>
            <w:tcW w:w="500" w:type="dxa"/>
          </w:tcPr>
          <w:p w14:paraId="686A26D5" w14:textId="77777777" w:rsidR="004678B8" w:rsidRDefault="00C43813">
            <w:pPr>
              <w:pStyle w:val="TableParagraph"/>
              <w:spacing w:line="188" w:lineRule="exact"/>
              <w:ind w:left="44" w:right="38"/>
              <w:jc w:val="center"/>
              <w:rPr>
                <w:b/>
                <w:sz w:val="18"/>
              </w:rPr>
            </w:pPr>
            <w:r>
              <w:rPr>
                <w:b/>
                <w:sz w:val="18"/>
              </w:rPr>
              <w:t>2012</w:t>
            </w:r>
          </w:p>
        </w:tc>
        <w:tc>
          <w:tcPr>
            <w:tcW w:w="503" w:type="dxa"/>
          </w:tcPr>
          <w:p w14:paraId="4B60A55A" w14:textId="77777777" w:rsidR="004678B8" w:rsidRDefault="00C43813">
            <w:pPr>
              <w:pStyle w:val="TableParagraph"/>
              <w:spacing w:line="188" w:lineRule="exact"/>
              <w:ind w:left="47" w:right="45"/>
              <w:jc w:val="center"/>
              <w:rPr>
                <w:b/>
                <w:sz w:val="18"/>
              </w:rPr>
            </w:pPr>
            <w:r>
              <w:rPr>
                <w:b/>
                <w:sz w:val="18"/>
              </w:rPr>
              <w:t>2013</w:t>
            </w:r>
          </w:p>
        </w:tc>
        <w:tc>
          <w:tcPr>
            <w:tcW w:w="500" w:type="dxa"/>
          </w:tcPr>
          <w:p w14:paraId="55B43DB8" w14:textId="77777777" w:rsidR="004678B8" w:rsidRDefault="00C43813">
            <w:pPr>
              <w:pStyle w:val="TableParagraph"/>
              <w:spacing w:line="188" w:lineRule="exact"/>
              <w:ind w:left="37" w:right="38"/>
              <w:jc w:val="center"/>
              <w:rPr>
                <w:b/>
                <w:sz w:val="18"/>
              </w:rPr>
            </w:pPr>
            <w:r>
              <w:rPr>
                <w:b/>
                <w:sz w:val="18"/>
              </w:rPr>
              <w:t>2014</w:t>
            </w:r>
          </w:p>
        </w:tc>
        <w:tc>
          <w:tcPr>
            <w:tcW w:w="500" w:type="dxa"/>
          </w:tcPr>
          <w:p w14:paraId="7EB09561" w14:textId="77777777" w:rsidR="004678B8" w:rsidRDefault="00C43813">
            <w:pPr>
              <w:pStyle w:val="TableParagraph"/>
              <w:spacing w:line="188" w:lineRule="exact"/>
              <w:ind w:right="61"/>
              <w:jc w:val="right"/>
              <w:rPr>
                <w:b/>
                <w:sz w:val="18"/>
              </w:rPr>
            </w:pPr>
            <w:r>
              <w:rPr>
                <w:b/>
                <w:sz w:val="18"/>
              </w:rPr>
              <w:t>2015</w:t>
            </w:r>
          </w:p>
        </w:tc>
      </w:tr>
      <w:tr w:rsidR="004678B8" w14:paraId="116CD059" w14:textId="77777777">
        <w:trPr>
          <w:trHeight w:val="206"/>
        </w:trPr>
        <w:tc>
          <w:tcPr>
            <w:tcW w:w="2041" w:type="dxa"/>
          </w:tcPr>
          <w:p w14:paraId="0C739EDE" w14:textId="77777777" w:rsidR="004678B8" w:rsidRDefault="00C43813">
            <w:pPr>
              <w:pStyle w:val="TableParagraph"/>
              <w:spacing w:line="186" w:lineRule="exact"/>
              <w:ind w:left="71"/>
              <w:rPr>
                <w:sz w:val="18"/>
              </w:rPr>
            </w:pPr>
            <w:proofErr w:type="gramStart"/>
            <w:r>
              <w:rPr>
                <w:sz w:val="18"/>
              </w:rPr>
              <w:t>Türkiye -</w:t>
            </w:r>
            <w:proofErr w:type="gramEnd"/>
            <w:r>
              <w:rPr>
                <w:sz w:val="18"/>
              </w:rPr>
              <w:t xml:space="preserve"> </w:t>
            </w:r>
            <w:proofErr w:type="spellStart"/>
            <w:r>
              <w:rPr>
                <w:sz w:val="18"/>
              </w:rPr>
              <w:t>Turkey</w:t>
            </w:r>
            <w:proofErr w:type="spellEnd"/>
          </w:p>
        </w:tc>
        <w:tc>
          <w:tcPr>
            <w:tcW w:w="500" w:type="dxa"/>
          </w:tcPr>
          <w:p w14:paraId="4AA25EF3" w14:textId="77777777" w:rsidR="004678B8" w:rsidRDefault="00C43813">
            <w:pPr>
              <w:pStyle w:val="TableParagraph"/>
              <w:spacing w:line="186" w:lineRule="exact"/>
              <w:ind w:left="93" w:right="34"/>
              <w:jc w:val="center"/>
              <w:rPr>
                <w:sz w:val="18"/>
              </w:rPr>
            </w:pPr>
            <w:r>
              <w:rPr>
                <w:sz w:val="18"/>
              </w:rPr>
              <w:t>0,40</w:t>
            </w:r>
          </w:p>
        </w:tc>
        <w:tc>
          <w:tcPr>
            <w:tcW w:w="502" w:type="dxa"/>
          </w:tcPr>
          <w:p w14:paraId="522161E0" w14:textId="77777777" w:rsidR="004678B8" w:rsidRDefault="00C43813">
            <w:pPr>
              <w:pStyle w:val="TableParagraph"/>
              <w:spacing w:line="186" w:lineRule="exact"/>
              <w:ind w:right="58"/>
              <w:jc w:val="right"/>
              <w:rPr>
                <w:sz w:val="18"/>
              </w:rPr>
            </w:pPr>
            <w:r>
              <w:rPr>
                <w:sz w:val="18"/>
              </w:rPr>
              <w:t>0,39</w:t>
            </w:r>
          </w:p>
        </w:tc>
        <w:tc>
          <w:tcPr>
            <w:tcW w:w="500" w:type="dxa"/>
          </w:tcPr>
          <w:p w14:paraId="65B4A0CB" w14:textId="77777777" w:rsidR="004678B8" w:rsidRDefault="00C43813">
            <w:pPr>
              <w:pStyle w:val="TableParagraph"/>
              <w:spacing w:line="186" w:lineRule="exact"/>
              <w:ind w:left="89" w:right="38"/>
              <w:jc w:val="center"/>
              <w:rPr>
                <w:sz w:val="18"/>
              </w:rPr>
            </w:pPr>
            <w:r>
              <w:rPr>
                <w:sz w:val="18"/>
              </w:rPr>
              <w:t>0,39</w:t>
            </w:r>
          </w:p>
        </w:tc>
        <w:tc>
          <w:tcPr>
            <w:tcW w:w="500" w:type="dxa"/>
          </w:tcPr>
          <w:p w14:paraId="5D898474" w14:textId="77777777" w:rsidR="004678B8" w:rsidRDefault="00C43813">
            <w:pPr>
              <w:pStyle w:val="TableParagraph"/>
              <w:spacing w:line="186" w:lineRule="exact"/>
              <w:ind w:left="92" w:right="38"/>
              <w:jc w:val="center"/>
              <w:rPr>
                <w:sz w:val="18"/>
              </w:rPr>
            </w:pPr>
            <w:r>
              <w:rPr>
                <w:sz w:val="18"/>
              </w:rPr>
              <w:t>0,39</w:t>
            </w:r>
          </w:p>
        </w:tc>
        <w:tc>
          <w:tcPr>
            <w:tcW w:w="502" w:type="dxa"/>
          </w:tcPr>
          <w:p w14:paraId="7FAB47E1" w14:textId="77777777" w:rsidR="004678B8" w:rsidRDefault="00C43813">
            <w:pPr>
              <w:pStyle w:val="TableParagraph"/>
              <w:spacing w:line="186" w:lineRule="exact"/>
              <w:ind w:left="94" w:right="42"/>
              <w:jc w:val="center"/>
              <w:rPr>
                <w:sz w:val="18"/>
              </w:rPr>
            </w:pPr>
            <w:r>
              <w:rPr>
                <w:sz w:val="18"/>
              </w:rPr>
              <w:t>0,38</w:t>
            </w:r>
          </w:p>
        </w:tc>
        <w:tc>
          <w:tcPr>
            <w:tcW w:w="500" w:type="dxa"/>
          </w:tcPr>
          <w:p w14:paraId="68F17899" w14:textId="77777777" w:rsidR="004678B8" w:rsidRDefault="00C43813">
            <w:pPr>
              <w:pStyle w:val="TableParagraph"/>
              <w:spacing w:line="186" w:lineRule="exact"/>
              <w:ind w:right="61"/>
              <w:jc w:val="right"/>
              <w:rPr>
                <w:sz w:val="18"/>
              </w:rPr>
            </w:pPr>
            <w:r>
              <w:rPr>
                <w:sz w:val="18"/>
              </w:rPr>
              <w:t>0,38</w:t>
            </w:r>
          </w:p>
        </w:tc>
        <w:tc>
          <w:tcPr>
            <w:tcW w:w="500" w:type="dxa"/>
          </w:tcPr>
          <w:p w14:paraId="12AC7B26" w14:textId="77777777" w:rsidR="004678B8" w:rsidRDefault="00C43813">
            <w:pPr>
              <w:pStyle w:val="TableParagraph"/>
              <w:spacing w:line="186" w:lineRule="exact"/>
              <w:ind w:left="89" w:right="38"/>
              <w:jc w:val="center"/>
              <w:rPr>
                <w:sz w:val="18"/>
              </w:rPr>
            </w:pPr>
            <w:r>
              <w:rPr>
                <w:sz w:val="18"/>
              </w:rPr>
              <w:t>0,38</w:t>
            </w:r>
          </w:p>
        </w:tc>
        <w:tc>
          <w:tcPr>
            <w:tcW w:w="503" w:type="dxa"/>
          </w:tcPr>
          <w:p w14:paraId="7DFD140D" w14:textId="77777777" w:rsidR="004678B8" w:rsidRDefault="00C43813">
            <w:pPr>
              <w:pStyle w:val="TableParagraph"/>
              <w:spacing w:line="186" w:lineRule="exact"/>
              <w:ind w:left="93" w:right="45"/>
              <w:jc w:val="center"/>
              <w:rPr>
                <w:sz w:val="18"/>
              </w:rPr>
            </w:pPr>
            <w:r>
              <w:rPr>
                <w:sz w:val="18"/>
              </w:rPr>
              <w:t>0,38</w:t>
            </w:r>
          </w:p>
        </w:tc>
        <w:tc>
          <w:tcPr>
            <w:tcW w:w="500" w:type="dxa"/>
          </w:tcPr>
          <w:p w14:paraId="70F74037" w14:textId="77777777" w:rsidR="004678B8" w:rsidRDefault="00C43813">
            <w:pPr>
              <w:pStyle w:val="TableParagraph"/>
              <w:spacing w:line="186" w:lineRule="exact"/>
              <w:ind w:left="44" w:right="1"/>
              <w:jc w:val="center"/>
              <w:rPr>
                <w:sz w:val="18"/>
              </w:rPr>
            </w:pPr>
            <w:r>
              <w:rPr>
                <w:sz w:val="18"/>
              </w:rPr>
              <w:t>0,38</w:t>
            </w:r>
          </w:p>
        </w:tc>
        <w:tc>
          <w:tcPr>
            <w:tcW w:w="500" w:type="dxa"/>
          </w:tcPr>
          <w:p w14:paraId="586763CF" w14:textId="77777777" w:rsidR="004678B8" w:rsidRDefault="00C43813">
            <w:pPr>
              <w:pStyle w:val="TableParagraph"/>
              <w:spacing w:line="186" w:lineRule="exact"/>
              <w:ind w:right="61"/>
              <w:jc w:val="right"/>
              <w:rPr>
                <w:sz w:val="18"/>
              </w:rPr>
            </w:pPr>
            <w:r>
              <w:rPr>
                <w:sz w:val="18"/>
              </w:rPr>
              <w:t>0,39</w:t>
            </w:r>
          </w:p>
        </w:tc>
      </w:tr>
      <w:tr w:rsidR="004678B8" w14:paraId="3C2E79B0" w14:textId="77777777">
        <w:trPr>
          <w:trHeight w:val="205"/>
        </w:trPr>
        <w:tc>
          <w:tcPr>
            <w:tcW w:w="2041" w:type="dxa"/>
          </w:tcPr>
          <w:p w14:paraId="16819923" w14:textId="77777777" w:rsidR="004678B8" w:rsidRDefault="00C43813">
            <w:pPr>
              <w:pStyle w:val="TableParagraph"/>
              <w:spacing w:line="186" w:lineRule="exact"/>
              <w:ind w:left="71"/>
              <w:rPr>
                <w:sz w:val="18"/>
              </w:rPr>
            </w:pPr>
            <w:r>
              <w:rPr>
                <w:sz w:val="18"/>
              </w:rPr>
              <w:t>TR1 İstanbul</w:t>
            </w:r>
          </w:p>
        </w:tc>
        <w:tc>
          <w:tcPr>
            <w:tcW w:w="500" w:type="dxa"/>
          </w:tcPr>
          <w:p w14:paraId="04DC8D0A" w14:textId="77777777" w:rsidR="004678B8" w:rsidRDefault="00C43813">
            <w:pPr>
              <w:pStyle w:val="TableParagraph"/>
              <w:spacing w:line="186" w:lineRule="exact"/>
              <w:ind w:left="93" w:right="34"/>
              <w:jc w:val="center"/>
              <w:rPr>
                <w:sz w:val="18"/>
              </w:rPr>
            </w:pPr>
            <w:r>
              <w:rPr>
                <w:sz w:val="18"/>
              </w:rPr>
              <w:t>0,36</w:t>
            </w:r>
          </w:p>
        </w:tc>
        <w:tc>
          <w:tcPr>
            <w:tcW w:w="502" w:type="dxa"/>
          </w:tcPr>
          <w:p w14:paraId="1C1B6A63" w14:textId="77777777" w:rsidR="004678B8" w:rsidRDefault="00C43813">
            <w:pPr>
              <w:pStyle w:val="TableParagraph"/>
              <w:spacing w:line="186" w:lineRule="exact"/>
              <w:ind w:right="58"/>
              <w:jc w:val="right"/>
              <w:rPr>
                <w:sz w:val="18"/>
              </w:rPr>
            </w:pPr>
            <w:r>
              <w:rPr>
                <w:sz w:val="18"/>
              </w:rPr>
              <w:t>0,34</w:t>
            </w:r>
          </w:p>
        </w:tc>
        <w:tc>
          <w:tcPr>
            <w:tcW w:w="500" w:type="dxa"/>
          </w:tcPr>
          <w:p w14:paraId="62CD22D1" w14:textId="77777777" w:rsidR="004678B8" w:rsidRDefault="00C43813">
            <w:pPr>
              <w:pStyle w:val="TableParagraph"/>
              <w:spacing w:line="186" w:lineRule="exact"/>
              <w:ind w:left="89" w:right="38"/>
              <w:jc w:val="center"/>
              <w:rPr>
                <w:sz w:val="18"/>
              </w:rPr>
            </w:pPr>
            <w:r>
              <w:rPr>
                <w:sz w:val="18"/>
              </w:rPr>
              <w:t>0,35</w:t>
            </w:r>
          </w:p>
        </w:tc>
        <w:tc>
          <w:tcPr>
            <w:tcW w:w="500" w:type="dxa"/>
          </w:tcPr>
          <w:p w14:paraId="72BD975F" w14:textId="77777777" w:rsidR="004678B8" w:rsidRDefault="00C43813">
            <w:pPr>
              <w:pStyle w:val="TableParagraph"/>
              <w:spacing w:line="186" w:lineRule="exact"/>
              <w:ind w:left="93" w:right="38"/>
              <w:jc w:val="center"/>
              <w:rPr>
                <w:sz w:val="18"/>
              </w:rPr>
            </w:pPr>
            <w:r>
              <w:rPr>
                <w:sz w:val="18"/>
              </w:rPr>
              <w:t>0,35</w:t>
            </w:r>
          </w:p>
        </w:tc>
        <w:tc>
          <w:tcPr>
            <w:tcW w:w="502" w:type="dxa"/>
          </w:tcPr>
          <w:p w14:paraId="6E65037B" w14:textId="77777777" w:rsidR="004678B8" w:rsidRDefault="00C43813">
            <w:pPr>
              <w:pStyle w:val="TableParagraph"/>
              <w:spacing w:line="186" w:lineRule="exact"/>
              <w:ind w:left="94" w:right="42"/>
              <w:jc w:val="center"/>
              <w:rPr>
                <w:sz w:val="18"/>
              </w:rPr>
            </w:pPr>
            <w:r>
              <w:rPr>
                <w:sz w:val="18"/>
              </w:rPr>
              <w:t>0,36</w:t>
            </w:r>
          </w:p>
        </w:tc>
        <w:tc>
          <w:tcPr>
            <w:tcW w:w="500" w:type="dxa"/>
          </w:tcPr>
          <w:p w14:paraId="34437C25" w14:textId="77777777" w:rsidR="004678B8" w:rsidRDefault="00C43813">
            <w:pPr>
              <w:pStyle w:val="TableParagraph"/>
              <w:spacing w:line="186" w:lineRule="exact"/>
              <w:ind w:right="61"/>
              <w:jc w:val="right"/>
              <w:rPr>
                <w:sz w:val="18"/>
              </w:rPr>
            </w:pPr>
            <w:r>
              <w:rPr>
                <w:sz w:val="18"/>
              </w:rPr>
              <w:t>0,36</w:t>
            </w:r>
          </w:p>
        </w:tc>
        <w:tc>
          <w:tcPr>
            <w:tcW w:w="500" w:type="dxa"/>
          </w:tcPr>
          <w:p w14:paraId="1BFE7807" w14:textId="77777777" w:rsidR="004678B8" w:rsidRDefault="00C43813">
            <w:pPr>
              <w:pStyle w:val="TableParagraph"/>
              <w:spacing w:line="186" w:lineRule="exact"/>
              <w:ind w:left="89" w:right="38"/>
              <w:jc w:val="center"/>
              <w:rPr>
                <w:sz w:val="18"/>
              </w:rPr>
            </w:pPr>
            <w:r>
              <w:rPr>
                <w:sz w:val="18"/>
              </w:rPr>
              <w:t>0,37</w:t>
            </w:r>
          </w:p>
        </w:tc>
        <w:tc>
          <w:tcPr>
            <w:tcW w:w="503" w:type="dxa"/>
          </w:tcPr>
          <w:p w14:paraId="0C4F5D31" w14:textId="77777777" w:rsidR="004678B8" w:rsidRDefault="00C43813">
            <w:pPr>
              <w:pStyle w:val="TableParagraph"/>
              <w:spacing w:line="186" w:lineRule="exact"/>
              <w:ind w:left="93" w:right="45"/>
              <w:jc w:val="center"/>
              <w:rPr>
                <w:sz w:val="18"/>
              </w:rPr>
            </w:pPr>
            <w:r>
              <w:rPr>
                <w:sz w:val="18"/>
              </w:rPr>
              <w:t>0,38</w:t>
            </w:r>
          </w:p>
        </w:tc>
        <w:tc>
          <w:tcPr>
            <w:tcW w:w="500" w:type="dxa"/>
          </w:tcPr>
          <w:p w14:paraId="5BB6E090" w14:textId="77777777" w:rsidR="004678B8" w:rsidRDefault="00C43813">
            <w:pPr>
              <w:pStyle w:val="TableParagraph"/>
              <w:spacing w:line="186" w:lineRule="exact"/>
              <w:ind w:left="44" w:right="1"/>
              <w:jc w:val="center"/>
              <w:rPr>
                <w:sz w:val="18"/>
              </w:rPr>
            </w:pPr>
            <w:r>
              <w:rPr>
                <w:sz w:val="18"/>
              </w:rPr>
              <w:t>0,36</w:t>
            </w:r>
          </w:p>
        </w:tc>
        <w:tc>
          <w:tcPr>
            <w:tcW w:w="500" w:type="dxa"/>
          </w:tcPr>
          <w:p w14:paraId="11D1E442" w14:textId="77777777" w:rsidR="004678B8" w:rsidRDefault="00C43813">
            <w:pPr>
              <w:pStyle w:val="TableParagraph"/>
              <w:spacing w:line="186" w:lineRule="exact"/>
              <w:ind w:right="61"/>
              <w:jc w:val="right"/>
              <w:rPr>
                <w:sz w:val="18"/>
              </w:rPr>
            </w:pPr>
            <w:r>
              <w:rPr>
                <w:sz w:val="18"/>
              </w:rPr>
              <w:t>0,38</w:t>
            </w:r>
          </w:p>
        </w:tc>
      </w:tr>
      <w:tr w:rsidR="004678B8" w14:paraId="63B2C4CD" w14:textId="77777777">
        <w:trPr>
          <w:trHeight w:val="208"/>
        </w:trPr>
        <w:tc>
          <w:tcPr>
            <w:tcW w:w="2041" w:type="dxa"/>
          </w:tcPr>
          <w:p w14:paraId="5DFF3A3D" w14:textId="77777777" w:rsidR="004678B8" w:rsidRDefault="00C43813">
            <w:pPr>
              <w:pStyle w:val="TableParagraph"/>
              <w:spacing w:line="188" w:lineRule="exact"/>
              <w:ind w:left="71"/>
              <w:rPr>
                <w:sz w:val="18"/>
              </w:rPr>
            </w:pPr>
            <w:r>
              <w:rPr>
                <w:sz w:val="18"/>
              </w:rPr>
              <w:t>TR2 Batı Marmara</w:t>
            </w:r>
          </w:p>
        </w:tc>
        <w:tc>
          <w:tcPr>
            <w:tcW w:w="500" w:type="dxa"/>
          </w:tcPr>
          <w:p w14:paraId="236A262E" w14:textId="77777777" w:rsidR="004678B8" w:rsidRDefault="00C43813">
            <w:pPr>
              <w:pStyle w:val="TableParagraph"/>
              <w:spacing w:line="188" w:lineRule="exact"/>
              <w:ind w:left="93" w:right="34"/>
              <w:jc w:val="center"/>
              <w:rPr>
                <w:sz w:val="18"/>
              </w:rPr>
            </w:pPr>
            <w:r>
              <w:rPr>
                <w:sz w:val="18"/>
              </w:rPr>
              <w:t>0,36</w:t>
            </w:r>
          </w:p>
        </w:tc>
        <w:tc>
          <w:tcPr>
            <w:tcW w:w="502" w:type="dxa"/>
          </w:tcPr>
          <w:p w14:paraId="3A477B64" w14:textId="77777777" w:rsidR="004678B8" w:rsidRDefault="00C43813">
            <w:pPr>
              <w:pStyle w:val="TableParagraph"/>
              <w:spacing w:line="188" w:lineRule="exact"/>
              <w:ind w:right="58"/>
              <w:jc w:val="right"/>
              <w:rPr>
                <w:sz w:val="18"/>
              </w:rPr>
            </w:pPr>
            <w:r>
              <w:rPr>
                <w:sz w:val="18"/>
              </w:rPr>
              <w:t>0,34</w:t>
            </w:r>
          </w:p>
        </w:tc>
        <w:tc>
          <w:tcPr>
            <w:tcW w:w="500" w:type="dxa"/>
          </w:tcPr>
          <w:p w14:paraId="63558C82" w14:textId="77777777" w:rsidR="004678B8" w:rsidRDefault="00C43813">
            <w:pPr>
              <w:pStyle w:val="TableParagraph"/>
              <w:spacing w:line="188" w:lineRule="exact"/>
              <w:ind w:left="89" w:right="38"/>
              <w:jc w:val="center"/>
              <w:rPr>
                <w:sz w:val="18"/>
              </w:rPr>
            </w:pPr>
            <w:r>
              <w:rPr>
                <w:sz w:val="18"/>
              </w:rPr>
              <w:t>0,34</w:t>
            </w:r>
          </w:p>
        </w:tc>
        <w:tc>
          <w:tcPr>
            <w:tcW w:w="500" w:type="dxa"/>
          </w:tcPr>
          <w:p w14:paraId="63FC479E" w14:textId="77777777" w:rsidR="004678B8" w:rsidRDefault="00C43813">
            <w:pPr>
              <w:pStyle w:val="TableParagraph"/>
              <w:spacing w:line="188" w:lineRule="exact"/>
              <w:ind w:left="93" w:right="38"/>
              <w:jc w:val="center"/>
              <w:rPr>
                <w:sz w:val="18"/>
              </w:rPr>
            </w:pPr>
            <w:r>
              <w:rPr>
                <w:sz w:val="18"/>
              </w:rPr>
              <w:t>0,37</w:t>
            </w:r>
          </w:p>
        </w:tc>
        <w:tc>
          <w:tcPr>
            <w:tcW w:w="502" w:type="dxa"/>
          </w:tcPr>
          <w:p w14:paraId="605463EB" w14:textId="77777777" w:rsidR="004678B8" w:rsidRDefault="00C43813">
            <w:pPr>
              <w:pStyle w:val="TableParagraph"/>
              <w:spacing w:line="188" w:lineRule="exact"/>
              <w:ind w:left="94" w:right="42"/>
              <w:jc w:val="center"/>
              <w:rPr>
                <w:sz w:val="18"/>
              </w:rPr>
            </w:pPr>
            <w:r>
              <w:rPr>
                <w:sz w:val="18"/>
              </w:rPr>
              <w:t>0,37</w:t>
            </w:r>
          </w:p>
        </w:tc>
        <w:tc>
          <w:tcPr>
            <w:tcW w:w="500" w:type="dxa"/>
          </w:tcPr>
          <w:p w14:paraId="208A2150" w14:textId="77777777" w:rsidR="004678B8" w:rsidRDefault="00C43813">
            <w:pPr>
              <w:pStyle w:val="TableParagraph"/>
              <w:spacing w:line="188" w:lineRule="exact"/>
              <w:ind w:right="61"/>
              <w:jc w:val="right"/>
              <w:rPr>
                <w:sz w:val="18"/>
              </w:rPr>
            </w:pPr>
            <w:r>
              <w:rPr>
                <w:sz w:val="18"/>
              </w:rPr>
              <w:t>0,38</w:t>
            </w:r>
          </w:p>
        </w:tc>
        <w:tc>
          <w:tcPr>
            <w:tcW w:w="500" w:type="dxa"/>
          </w:tcPr>
          <w:p w14:paraId="6E2CC5F6" w14:textId="77777777" w:rsidR="004678B8" w:rsidRDefault="00C43813">
            <w:pPr>
              <w:pStyle w:val="TableParagraph"/>
              <w:spacing w:line="188" w:lineRule="exact"/>
              <w:ind w:left="89" w:right="38"/>
              <w:jc w:val="center"/>
              <w:rPr>
                <w:sz w:val="18"/>
              </w:rPr>
            </w:pPr>
            <w:r>
              <w:rPr>
                <w:sz w:val="18"/>
              </w:rPr>
              <w:t>0,38</w:t>
            </w:r>
          </w:p>
        </w:tc>
        <w:tc>
          <w:tcPr>
            <w:tcW w:w="503" w:type="dxa"/>
          </w:tcPr>
          <w:p w14:paraId="46B36EA5" w14:textId="77777777" w:rsidR="004678B8" w:rsidRDefault="00C43813">
            <w:pPr>
              <w:pStyle w:val="TableParagraph"/>
              <w:spacing w:line="188" w:lineRule="exact"/>
              <w:ind w:left="93" w:right="45"/>
              <w:jc w:val="center"/>
              <w:rPr>
                <w:sz w:val="18"/>
              </w:rPr>
            </w:pPr>
            <w:r>
              <w:rPr>
                <w:sz w:val="18"/>
              </w:rPr>
              <w:t>0,36</w:t>
            </w:r>
          </w:p>
        </w:tc>
        <w:tc>
          <w:tcPr>
            <w:tcW w:w="500" w:type="dxa"/>
          </w:tcPr>
          <w:p w14:paraId="6CA88894" w14:textId="77777777" w:rsidR="004678B8" w:rsidRDefault="00C43813">
            <w:pPr>
              <w:pStyle w:val="TableParagraph"/>
              <w:spacing w:line="188" w:lineRule="exact"/>
              <w:ind w:left="44" w:right="1"/>
              <w:jc w:val="center"/>
              <w:rPr>
                <w:sz w:val="18"/>
              </w:rPr>
            </w:pPr>
            <w:r>
              <w:rPr>
                <w:sz w:val="18"/>
              </w:rPr>
              <w:t>0,37</w:t>
            </w:r>
          </w:p>
        </w:tc>
        <w:tc>
          <w:tcPr>
            <w:tcW w:w="500" w:type="dxa"/>
          </w:tcPr>
          <w:p w14:paraId="188C9166" w14:textId="77777777" w:rsidR="004678B8" w:rsidRDefault="00C43813">
            <w:pPr>
              <w:pStyle w:val="TableParagraph"/>
              <w:spacing w:line="188" w:lineRule="exact"/>
              <w:ind w:right="61"/>
              <w:jc w:val="right"/>
              <w:rPr>
                <w:sz w:val="18"/>
              </w:rPr>
            </w:pPr>
            <w:r>
              <w:rPr>
                <w:sz w:val="18"/>
              </w:rPr>
              <w:t>0,38</w:t>
            </w:r>
          </w:p>
        </w:tc>
      </w:tr>
      <w:tr w:rsidR="004678B8" w14:paraId="1B5AF90E" w14:textId="77777777">
        <w:trPr>
          <w:trHeight w:val="205"/>
        </w:trPr>
        <w:tc>
          <w:tcPr>
            <w:tcW w:w="2041" w:type="dxa"/>
          </w:tcPr>
          <w:p w14:paraId="5C34E901" w14:textId="77777777" w:rsidR="004678B8" w:rsidRDefault="00C43813">
            <w:pPr>
              <w:pStyle w:val="TableParagraph"/>
              <w:spacing w:line="186" w:lineRule="exact"/>
              <w:ind w:left="71"/>
              <w:rPr>
                <w:sz w:val="18"/>
              </w:rPr>
            </w:pPr>
            <w:r>
              <w:rPr>
                <w:sz w:val="18"/>
              </w:rPr>
              <w:t>TR3 Ege</w:t>
            </w:r>
          </w:p>
        </w:tc>
        <w:tc>
          <w:tcPr>
            <w:tcW w:w="500" w:type="dxa"/>
          </w:tcPr>
          <w:p w14:paraId="74DBA0DB" w14:textId="77777777" w:rsidR="004678B8" w:rsidRDefault="00C43813">
            <w:pPr>
              <w:pStyle w:val="TableParagraph"/>
              <w:spacing w:line="186" w:lineRule="exact"/>
              <w:ind w:left="93" w:right="34"/>
              <w:jc w:val="center"/>
              <w:rPr>
                <w:sz w:val="18"/>
              </w:rPr>
            </w:pPr>
            <w:r>
              <w:rPr>
                <w:sz w:val="18"/>
              </w:rPr>
              <w:t>0,41</w:t>
            </w:r>
          </w:p>
        </w:tc>
        <w:tc>
          <w:tcPr>
            <w:tcW w:w="502" w:type="dxa"/>
          </w:tcPr>
          <w:p w14:paraId="28B6D511" w14:textId="77777777" w:rsidR="004678B8" w:rsidRDefault="00C43813">
            <w:pPr>
              <w:pStyle w:val="TableParagraph"/>
              <w:spacing w:line="186" w:lineRule="exact"/>
              <w:ind w:right="58"/>
              <w:jc w:val="right"/>
              <w:rPr>
                <w:sz w:val="18"/>
              </w:rPr>
            </w:pPr>
            <w:r>
              <w:rPr>
                <w:sz w:val="18"/>
              </w:rPr>
              <w:t>0,37</w:t>
            </w:r>
          </w:p>
        </w:tc>
        <w:tc>
          <w:tcPr>
            <w:tcW w:w="500" w:type="dxa"/>
          </w:tcPr>
          <w:p w14:paraId="0918A90C" w14:textId="77777777" w:rsidR="004678B8" w:rsidRDefault="00C43813">
            <w:pPr>
              <w:pStyle w:val="TableParagraph"/>
              <w:spacing w:line="186" w:lineRule="exact"/>
              <w:ind w:left="89" w:right="38"/>
              <w:jc w:val="center"/>
              <w:rPr>
                <w:sz w:val="18"/>
              </w:rPr>
            </w:pPr>
            <w:r>
              <w:rPr>
                <w:sz w:val="18"/>
              </w:rPr>
              <w:t>0,38</w:t>
            </w:r>
          </w:p>
        </w:tc>
        <w:tc>
          <w:tcPr>
            <w:tcW w:w="500" w:type="dxa"/>
          </w:tcPr>
          <w:p w14:paraId="1219E9DC" w14:textId="77777777" w:rsidR="004678B8" w:rsidRDefault="00C43813">
            <w:pPr>
              <w:pStyle w:val="TableParagraph"/>
              <w:spacing w:line="186" w:lineRule="exact"/>
              <w:ind w:left="93" w:right="38"/>
              <w:jc w:val="center"/>
              <w:rPr>
                <w:sz w:val="18"/>
              </w:rPr>
            </w:pPr>
            <w:r>
              <w:rPr>
                <w:sz w:val="18"/>
              </w:rPr>
              <w:t>0,38</w:t>
            </w:r>
          </w:p>
        </w:tc>
        <w:tc>
          <w:tcPr>
            <w:tcW w:w="502" w:type="dxa"/>
          </w:tcPr>
          <w:p w14:paraId="072D4EC1" w14:textId="77777777" w:rsidR="004678B8" w:rsidRDefault="00C43813">
            <w:pPr>
              <w:pStyle w:val="TableParagraph"/>
              <w:spacing w:line="186" w:lineRule="exact"/>
              <w:ind w:left="94" w:right="42"/>
              <w:jc w:val="center"/>
              <w:rPr>
                <w:sz w:val="18"/>
              </w:rPr>
            </w:pPr>
            <w:r>
              <w:rPr>
                <w:sz w:val="18"/>
              </w:rPr>
              <w:t>0,39</w:t>
            </w:r>
          </w:p>
        </w:tc>
        <w:tc>
          <w:tcPr>
            <w:tcW w:w="500" w:type="dxa"/>
          </w:tcPr>
          <w:p w14:paraId="7032ED92" w14:textId="77777777" w:rsidR="004678B8" w:rsidRDefault="00C43813">
            <w:pPr>
              <w:pStyle w:val="TableParagraph"/>
              <w:spacing w:line="186" w:lineRule="exact"/>
              <w:ind w:right="61"/>
              <w:jc w:val="right"/>
              <w:rPr>
                <w:sz w:val="18"/>
              </w:rPr>
            </w:pPr>
            <w:r>
              <w:rPr>
                <w:sz w:val="18"/>
              </w:rPr>
              <w:t>0,40</w:t>
            </w:r>
          </w:p>
        </w:tc>
        <w:tc>
          <w:tcPr>
            <w:tcW w:w="500" w:type="dxa"/>
          </w:tcPr>
          <w:p w14:paraId="6CD0E15D" w14:textId="77777777" w:rsidR="004678B8" w:rsidRDefault="00C43813">
            <w:pPr>
              <w:pStyle w:val="TableParagraph"/>
              <w:spacing w:line="186" w:lineRule="exact"/>
              <w:ind w:left="89" w:right="38"/>
              <w:jc w:val="center"/>
              <w:rPr>
                <w:sz w:val="18"/>
              </w:rPr>
            </w:pPr>
            <w:r>
              <w:rPr>
                <w:sz w:val="18"/>
              </w:rPr>
              <w:t>0,39</w:t>
            </w:r>
          </w:p>
        </w:tc>
        <w:tc>
          <w:tcPr>
            <w:tcW w:w="503" w:type="dxa"/>
          </w:tcPr>
          <w:p w14:paraId="24629935" w14:textId="77777777" w:rsidR="004678B8" w:rsidRDefault="00C43813">
            <w:pPr>
              <w:pStyle w:val="TableParagraph"/>
              <w:spacing w:line="186" w:lineRule="exact"/>
              <w:ind w:left="93" w:right="45"/>
              <w:jc w:val="center"/>
              <w:rPr>
                <w:sz w:val="18"/>
              </w:rPr>
            </w:pPr>
            <w:r>
              <w:rPr>
                <w:sz w:val="18"/>
              </w:rPr>
              <w:t>0,38</w:t>
            </w:r>
          </w:p>
        </w:tc>
        <w:tc>
          <w:tcPr>
            <w:tcW w:w="500" w:type="dxa"/>
          </w:tcPr>
          <w:p w14:paraId="759C59CC" w14:textId="77777777" w:rsidR="004678B8" w:rsidRDefault="00C43813">
            <w:pPr>
              <w:pStyle w:val="TableParagraph"/>
              <w:spacing w:line="186" w:lineRule="exact"/>
              <w:ind w:left="44" w:right="1"/>
              <w:jc w:val="center"/>
              <w:rPr>
                <w:sz w:val="18"/>
              </w:rPr>
            </w:pPr>
            <w:r>
              <w:rPr>
                <w:sz w:val="18"/>
              </w:rPr>
              <w:t>0,37</w:t>
            </w:r>
          </w:p>
        </w:tc>
        <w:tc>
          <w:tcPr>
            <w:tcW w:w="500" w:type="dxa"/>
          </w:tcPr>
          <w:p w14:paraId="0A2DD542" w14:textId="77777777" w:rsidR="004678B8" w:rsidRDefault="00C43813">
            <w:pPr>
              <w:pStyle w:val="TableParagraph"/>
              <w:spacing w:line="186" w:lineRule="exact"/>
              <w:ind w:right="61"/>
              <w:jc w:val="right"/>
              <w:rPr>
                <w:sz w:val="18"/>
              </w:rPr>
            </w:pPr>
            <w:r>
              <w:rPr>
                <w:sz w:val="18"/>
              </w:rPr>
              <w:t>0,38</w:t>
            </w:r>
          </w:p>
        </w:tc>
      </w:tr>
      <w:tr w:rsidR="004678B8" w14:paraId="7C7C4F7E" w14:textId="77777777">
        <w:trPr>
          <w:trHeight w:val="208"/>
        </w:trPr>
        <w:tc>
          <w:tcPr>
            <w:tcW w:w="2041" w:type="dxa"/>
          </w:tcPr>
          <w:p w14:paraId="0C114AC8" w14:textId="77777777" w:rsidR="004678B8" w:rsidRDefault="00C43813">
            <w:pPr>
              <w:pStyle w:val="TableParagraph"/>
              <w:spacing w:line="188" w:lineRule="exact"/>
              <w:ind w:left="71"/>
              <w:rPr>
                <w:sz w:val="18"/>
              </w:rPr>
            </w:pPr>
            <w:r>
              <w:rPr>
                <w:sz w:val="18"/>
              </w:rPr>
              <w:t>TR4 Doğu Marmara</w:t>
            </w:r>
          </w:p>
        </w:tc>
        <w:tc>
          <w:tcPr>
            <w:tcW w:w="500" w:type="dxa"/>
          </w:tcPr>
          <w:p w14:paraId="0E6E9315" w14:textId="77777777" w:rsidR="004678B8" w:rsidRDefault="00C43813">
            <w:pPr>
              <w:pStyle w:val="TableParagraph"/>
              <w:spacing w:line="188" w:lineRule="exact"/>
              <w:ind w:left="93" w:right="34"/>
              <w:jc w:val="center"/>
              <w:rPr>
                <w:sz w:val="18"/>
              </w:rPr>
            </w:pPr>
            <w:r>
              <w:rPr>
                <w:sz w:val="18"/>
              </w:rPr>
              <w:t>0,39</w:t>
            </w:r>
          </w:p>
        </w:tc>
        <w:tc>
          <w:tcPr>
            <w:tcW w:w="502" w:type="dxa"/>
          </w:tcPr>
          <w:p w14:paraId="430D377D" w14:textId="77777777" w:rsidR="004678B8" w:rsidRDefault="00C43813">
            <w:pPr>
              <w:pStyle w:val="TableParagraph"/>
              <w:spacing w:line="188" w:lineRule="exact"/>
              <w:ind w:right="58"/>
              <w:jc w:val="right"/>
              <w:rPr>
                <w:sz w:val="18"/>
              </w:rPr>
            </w:pPr>
            <w:r>
              <w:rPr>
                <w:sz w:val="18"/>
              </w:rPr>
              <w:t>0,38</w:t>
            </w:r>
          </w:p>
        </w:tc>
        <w:tc>
          <w:tcPr>
            <w:tcW w:w="500" w:type="dxa"/>
          </w:tcPr>
          <w:p w14:paraId="6D168C5A" w14:textId="77777777" w:rsidR="004678B8" w:rsidRDefault="00C43813">
            <w:pPr>
              <w:pStyle w:val="TableParagraph"/>
              <w:spacing w:line="188" w:lineRule="exact"/>
              <w:ind w:left="89" w:right="38"/>
              <w:jc w:val="center"/>
              <w:rPr>
                <w:sz w:val="18"/>
              </w:rPr>
            </w:pPr>
            <w:r>
              <w:rPr>
                <w:sz w:val="18"/>
              </w:rPr>
              <w:t>0,33</w:t>
            </w:r>
          </w:p>
        </w:tc>
        <w:tc>
          <w:tcPr>
            <w:tcW w:w="500" w:type="dxa"/>
          </w:tcPr>
          <w:p w14:paraId="15133FA6" w14:textId="77777777" w:rsidR="004678B8" w:rsidRDefault="00C43813">
            <w:pPr>
              <w:pStyle w:val="TableParagraph"/>
              <w:spacing w:line="188" w:lineRule="exact"/>
              <w:ind w:left="93" w:right="38"/>
              <w:jc w:val="center"/>
              <w:rPr>
                <w:sz w:val="18"/>
              </w:rPr>
            </w:pPr>
            <w:r>
              <w:rPr>
                <w:sz w:val="18"/>
              </w:rPr>
              <w:t>0,36</w:t>
            </w:r>
          </w:p>
        </w:tc>
        <w:tc>
          <w:tcPr>
            <w:tcW w:w="502" w:type="dxa"/>
          </w:tcPr>
          <w:p w14:paraId="1E7D8CF6" w14:textId="77777777" w:rsidR="004678B8" w:rsidRDefault="00C43813">
            <w:pPr>
              <w:pStyle w:val="TableParagraph"/>
              <w:spacing w:line="188" w:lineRule="exact"/>
              <w:ind w:left="94" w:right="42"/>
              <w:jc w:val="center"/>
              <w:rPr>
                <w:sz w:val="18"/>
              </w:rPr>
            </w:pPr>
            <w:r>
              <w:rPr>
                <w:sz w:val="18"/>
              </w:rPr>
              <w:t>0,33</w:t>
            </w:r>
          </w:p>
        </w:tc>
        <w:tc>
          <w:tcPr>
            <w:tcW w:w="500" w:type="dxa"/>
          </w:tcPr>
          <w:p w14:paraId="5195820C" w14:textId="77777777" w:rsidR="004678B8" w:rsidRDefault="00C43813">
            <w:pPr>
              <w:pStyle w:val="TableParagraph"/>
              <w:spacing w:line="188" w:lineRule="exact"/>
              <w:ind w:right="61"/>
              <w:jc w:val="right"/>
              <w:rPr>
                <w:sz w:val="18"/>
              </w:rPr>
            </w:pPr>
            <w:r>
              <w:rPr>
                <w:sz w:val="18"/>
              </w:rPr>
              <w:t>0,32</w:t>
            </w:r>
          </w:p>
        </w:tc>
        <w:tc>
          <w:tcPr>
            <w:tcW w:w="500" w:type="dxa"/>
          </w:tcPr>
          <w:p w14:paraId="6FAAE78A" w14:textId="77777777" w:rsidR="004678B8" w:rsidRDefault="00C43813">
            <w:pPr>
              <w:pStyle w:val="TableParagraph"/>
              <w:spacing w:line="188" w:lineRule="exact"/>
              <w:ind w:left="89" w:right="38"/>
              <w:jc w:val="center"/>
              <w:rPr>
                <w:sz w:val="18"/>
              </w:rPr>
            </w:pPr>
            <w:r>
              <w:rPr>
                <w:sz w:val="18"/>
              </w:rPr>
              <w:t>0,34</w:t>
            </w:r>
          </w:p>
        </w:tc>
        <w:tc>
          <w:tcPr>
            <w:tcW w:w="503" w:type="dxa"/>
          </w:tcPr>
          <w:p w14:paraId="0A818987" w14:textId="77777777" w:rsidR="004678B8" w:rsidRDefault="00C43813">
            <w:pPr>
              <w:pStyle w:val="TableParagraph"/>
              <w:spacing w:line="188" w:lineRule="exact"/>
              <w:ind w:left="93" w:right="45"/>
              <w:jc w:val="center"/>
              <w:rPr>
                <w:sz w:val="18"/>
              </w:rPr>
            </w:pPr>
            <w:r>
              <w:rPr>
                <w:sz w:val="18"/>
              </w:rPr>
              <w:t>0,33</w:t>
            </w:r>
          </w:p>
        </w:tc>
        <w:tc>
          <w:tcPr>
            <w:tcW w:w="500" w:type="dxa"/>
          </w:tcPr>
          <w:p w14:paraId="2685C534" w14:textId="77777777" w:rsidR="004678B8" w:rsidRDefault="00C43813">
            <w:pPr>
              <w:pStyle w:val="TableParagraph"/>
              <w:spacing w:line="188" w:lineRule="exact"/>
              <w:ind w:left="44" w:right="1"/>
              <w:jc w:val="center"/>
              <w:rPr>
                <w:sz w:val="18"/>
              </w:rPr>
            </w:pPr>
            <w:r>
              <w:rPr>
                <w:sz w:val="18"/>
              </w:rPr>
              <w:t>0,35</w:t>
            </w:r>
          </w:p>
        </w:tc>
        <w:tc>
          <w:tcPr>
            <w:tcW w:w="500" w:type="dxa"/>
          </w:tcPr>
          <w:p w14:paraId="74EB2877" w14:textId="77777777" w:rsidR="004678B8" w:rsidRDefault="00C43813">
            <w:pPr>
              <w:pStyle w:val="TableParagraph"/>
              <w:spacing w:line="188" w:lineRule="exact"/>
              <w:ind w:right="61"/>
              <w:jc w:val="right"/>
              <w:rPr>
                <w:sz w:val="18"/>
              </w:rPr>
            </w:pPr>
            <w:r>
              <w:rPr>
                <w:sz w:val="18"/>
              </w:rPr>
              <w:t>0,35</w:t>
            </w:r>
          </w:p>
        </w:tc>
      </w:tr>
      <w:tr w:rsidR="004678B8" w14:paraId="025EA500" w14:textId="77777777">
        <w:trPr>
          <w:trHeight w:val="205"/>
        </w:trPr>
        <w:tc>
          <w:tcPr>
            <w:tcW w:w="2041" w:type="dxa"/>
          </w:tcPr>
          <w:p w14:paraId="48029520" w14:textId="77777777" w:rsidR="004678B8" w:rsidRDefault="00C43813">
            <w:pPr>
              <w:pStyle w:val="TableParagraph"/>
              <w:spacing w:line="186" w:lineRule="exact"/>
              <w:ind w:left="71"/>
              <w:rPr>
                <w:sz w:val="18"/>
              </w:rPr>
            </w:pPr>
            <w:r>
              <w:rPr>
                <w:sz w:val="18"/>
              </w:rPr>
              <w:t>TR5 Batı Anadolu</w:t>
            </w:r>
          </w:p>
        </w:tc>
        <w:tc>
          <w:tcPr>
            <w:tcW w:w="500" w:type="dxa"/>
          </w:tcPr>
          <w:p w14:paraId="261FCC4F" w14:textId="77777777" w:rsidR="004678B8" w:rsidRDefault="00C43813">
            <w:pPr>
              <w:pStyle w:val="TableParagraph"/>
              <w:spacing w:line="186" w:lineRule="exact"/>
              <w:ind w:left="93" w:right="34"/>
              <w:jc w:val="center"/>
              <w:rPr>
                <w:sz w:val="18"/>
              </w:rPr>
            </w:pPr>
            <w:r>
              <w:rPr>
                <w:sz w:val="18"/>
              </w:rPr>
              <w:t>0,40</w:t>
            </w:r>
          </w:p>
        </w:tc>
        <w:tc>
          <w:tcPr>
            <w:tcW w:w="502" w:type="dxa"/>
          </w:tcPr>
          <w:p w14:paraId="2CEDCAD1" w14:textId="77777777" w:rsidR="004678B8" w:rsidRDefault="00C43813">
            <w:pPr>
              <w:pStyle w:val="TableParagraph"/>
              <w:spacing w:line="186" w:lineRule="exact"/>
              <w:ind w:right="58"/>
              <w:jc w:val="right"/>
              <w:rPr>
                <w:sz w:val="18"/>
              </w:rPr>
            </w:pPr>
            <w:r>
              <w:rPr>
                <w:sz w:val="18"/>
              </w:rPr>
              <w:t>0,37</w:t>
            </w:r>
          </w:p>
        </w:tc>
        <w:tc>
          <w:tcPr>
            <w:tcW w:w="500" w:type="dxa"/>
          </w:tcPr>
          <w:p w14:paraId="398A7EC8" w14:textId="77777777" w:rsidR="004678B8" w:rsidRDefault="00C43813">
            <w:pPr>
              <w:pStyle w:val="TableParagraph"/>
              <w:spacing w:line="186" w:lineRule="exact"/>
              <w:ind w:left="89" w:right="38"/>
              <w:jc w:val="center"/>
              <w:rPr>
                <w:sz w:val="18"/>
              </w:rPr>
            </w:pPr>
            <w:r>
              <w:rPr>
                <w:sz w:val="18"/>
              </w:rPr>
              <w:t>0,40</w:t>
            </w:r>
          </w:p>
        </w:tc>
        <w:tc>
          <w:tcPr>
            <w:tcW w:w="500" w:type="dxa"/>
          </w:tcPr>
          <w:p w14:paraId="112E83BE" w14:textId="77777777" w:rsidR="004678B8" w:rsidRDefault="00C43813">
            <w:pPr>
              <w:pStyle w:val="TableParagraph"/>
              <w:spacing w:line="186" w:lineRule="exact"/>
              <w:ind w:left="93" w:right="38"/>
              <w:jc w:val="center"/>
              <w:rPr>
                <w:sz w:val="18"/>
              </w:rPr>
            </w:pPr>
            <w:r>
              <w:rPr>
                <w:sz w:val="18"/>
              </w:rPr>
              <w:t>0,39</w:t>
            </w:r>
          </w:p>
        </w:tc>
        <w:tc>
          <w:tcPr>
            <w:tcW w:w="502" w:type="dxa"/>
          </w:tcPr>
          <w:p w14:paraId="4080D5A2" w14:textId="77777777" w:rsidR="004678B8" w:rsidRDefault="00C43813">
            <w:pPr>
              <w:pStyle w:val="TableParagraph"/>
              <w:spacing w:line="186" w:lineRule="exact"/>
              <w:ind w:left="94" w:right="42"/>
              <w:jc w:val="center"/>
              <w:rPr>
                <w:sz w:val="18"/>
              </w:rPr>
            </w:pPr>
            <w:r>
              <w:rPr>
                <w:sz w:val="18"/>
              </w:rPr>
              <w:t>0,36</w:t>
            </w:r>
          </w:p>
        </w:tc>
        <w:tc>
          <w:tcPr>
            <w:tcW w:w="500" w:type="dxa"/>
          </w:tcPr>
          <w:p w14:paraId="299077E0" w14:textId="77777777" w:rsidR="004678B8" w:rsidRDefault="00C43813">
            <w:pPr>
              <w:pStyle w:val="TableParagraph"/>
              <w:spacing w:line="186" w:lineRule="exact"/>
              <w:ind w:right="61"/>
              <w:jc w:val="right"/>
              <w:rPr>
                <w:sz w:val="18"/>
              </w:rPr>
            </w:pPr>
            <w:r>
              <w:rPr>
                <w:sz w:val="18"/>
              </w:rPr>
              <w:t>0,36</w:t>
            </w:r>
          </w:p>
        </w:tc>
        <w:tc>
          <w:tcPr>
            <w:tcW w:w="500" w:type="dxa"/>
          </w:tcPr>
          <w:p w14:paraId="2653A5EB" w14:textId="77777777" w:rsidR="004678B8" w:rsidRDefault="00C43813">
            <w:pPr>
              <w:pStyle w:val="TableParagraph"/>
              <w:spacing w:line="186" w:lineRule="exact"/>
              <w:ind w:left="89" w:right="38"/>
              <w:jc w:val="center"/>
              <w:rPr>
                <w:sz w:val="18"/>
              </w:rPr>
            </w:pPr>
            <w:r>
              <w:rPr>
                <w:sz w:val="18"/>
              </w:rPr>
              <w:t>0,36</w:t>
            </w:r>
          </w:p>
        </w:tc>
        <w:tc>
          <w:tcPr>
            <w:tcW w:w="503" w:type="dxa"/>
          </w:tcPr>
          <w:p w14:paraId="7210DE2B" w14:textId="77777777" w:rsidR="004678B8" w:rsidRDefault="00C43813">
            <w:pPr>
              <w:pStyle w:val="TableParagraph"/>
              <w:spacing w:line="186" w:lineRule="exact"/>
              <w:ind w:left="93" w:right="45"/>
              <w:jc w:val="center"/>
              <w:rPr>
                <w:sz w:val="18"/>
              </w:rPr>
            </w:pPr>
            <w:r>
              <w:rPr>
                <w:sz w:val="18"/>
              </w:rPr>
              <w:t>0,39</w:t>
            </w:r>
          </w:p>
        </w:tc>
        <w:tc>
          <w:tcPr>
            <w:tcW w:w="500" w:type="dxa"/>
          </w:tcPr>
          <w:p w14:paraId="0C280180" w14:textId="77777777" w:rsidR="004678B8" w:rsidRDefault="00C43813">
            <w:pPr>
              <w:pStyle w:val="TableParagraph"/>
              <w:spacing w:line="186" w:lineRule="exact"/>
              <w:ind w:left="44" w:right="1"/>
              <w:jc w:val="center"/>
              <w:rPr>
                <w:sz w:val="18"/>
              </w:rPr>
            </w:pPr>
            <w:r>
              <w:rPr>
                <w:sz w:val="18"/>
              </w:rPr>
              <w:t>0,39</w:t>
            </w:r>
          </w:p>
        </w:tc>
        <w:tc>
          <w:tcPr>
            <w:tcW w:w="500" w:type="dxa"/>
          </w:tcPr>
          <w:p w14:paraId="75CE31EF" w14:textId="77777777" w:rsidR="004678B8" w:rsidRDefault="00C43813">
            <w:pPr>
              <w:pStyle w:val="TableParagraph"/>
              <w:spacing w:line="186" w:lineRule="exact"/>
              <w:ind w:right="61"/>
              <w:jc w:val="right"/>
              <w:rPr>
                <w:sz w:val="18"/>
              </w:rPr>
            </w:pPr>
            <w:r>
              <w:rPr>
                <w:sz w:val="18"/>
              </w:rPr>
              <w:t>0,39</w:t>
            </w:r>
          </w:p>
        </w:tc>
      </w:tr>
      <w:tr w:rsidR="004678B8" w14:paraId="3944684D" w14:textId="77777777">
        <w:trPr>
          <w:trHeight w:val="206"/>
        </w:trPr>
        <w:tc>
          <w:tcPr>
            <w:tcW w:w="2041" w:type="dxa"/>
          </w:tcPr>
          <w:p w14:paraId="03EC9831" w14:textId="77777777" w:rsidR="004678B8" w:rsidRDefault="00C43813">
            <w:pPr>
              <w:pStyle w:val="TableParagraph"/>
              <w:spacing w:line="186" w:lineRule="exact"/>
              <w:ind w:left="71"/>
              <w:rPr>
                <w:sz w:val="18"/>
              </w:rPr>
            </w:pPr>
            <w:r>
              <w:rPr>
                <w:sz w:val="18"/>
              </w:rPr>
              <w:t>TR6 Akdeniz</w:t>
            </w:r>
          </w:p>
        </w:tc>
        <w:tc>
          <w:tcPr>
            <w:tcW w:w="500" w:type="dxa"/>
          </w:tcPr>
          <w:p w14:paraId="26974335" w14:textId="77777777" w:rsidR="004678B8" w:rsidRDefault="00C43813">
            <w:pPr>
              <w:pStyle w:val="TableParagraph"/>
              <w:spacing w:line="186" w:lineRule="exact"/>
              <w:ind w:left="93" w:right="34"/>
              <w:jc w:val="center"/>
              <w:rPr>
                <w:sz w:val="18"/>
              </w:rPr>
            </w:pPr>
            <w:r>
              <w:rPr>
                <w:sz w:val="18"/>
              </w:rPr>
              <w:t>0,40</w:t>
            </w:r>
          </w:p>
        </w:tc>
        <w:tc>
          <w:tcPr>
            <w:tcW w:w="502" w:type="dxa"/>
          </w:tcPr>
          <w:p w14:paraId="13FA0397" w14:textId="77777777" w:rsidR="004678B8" w:rsidRDefault="00C43813">
            <w:pPr>
              <w:pStyle w:val="TableParagraph"/>
              <w:spacing w:line="186" w:lineRule="exact"/>
              <w:ind w:right="58"/>
              <w:jc w:val="right"/>
              <w:rPr>
                <w:sz w:val="18"/>
              </w:rPr>
            </w:pPr>
            <w:r>
              <w:rPr>
                <w:sz w:val="18"/>
              </w:rPr>
              <w:t>0,41</w:t>
            </w:r>
          </w:p>
        </w:tc>
        <w:tc>
          <w:tcPr>
            <w:tcW w:w="500" w:type="dxa"/>
          </w:tcPr>
          <w:p w14:paraId="79687D0C" w14:textId="77777777" w:rsidR="004678B8" w:rsidRDefault="00C43813">
            <w:pPr>
              <w:pStyle w:val="TableParagraph"/>
              <w:spacing w:line="186" w:lineRule="exact"/>
              <w:ind w:left="89" w:right="38"/>
              <w:jc w:val="center"/>
              <w:rPr>
                <w:sz w:val="18"/>
              </w:rPr>
            </w:pPr>
            <w:r>
              <w:rPr>
                <w:sz w:val="18"/>
              </w:rPr>
              <w:t>0,37</w:t>
            </w:r>
          </w:p>
        </w:tc>
        <w:tc>
          <w:tcPr>
            <w:tcW w:w="500" w:type="dxa"/>
          </w:tcPr>
          <w:p w14:paraId="38923EF7" w14:textId="77777777" w:rsidR="004678B8" w:rsidRDefault="00C43813">
            <w:pPr>
              <w:pStyle w:val="TableParagraph"/>
              <w:spacing w:line="186" w:lineRule="exact"/>
              <w:ind w:left="93" w:right="38"/>
              <w:jc w:val="center"/>
              <w:rPr>
                <w:sz w:val="18"/>
              </w:rPr>
            </w:pPr>
            <w:r>
              <w:rPr>
                <w:sz w:val="18"/>
              </w:rPr>
              <w:t>0,39</w:t>
            </w:r>
          </w:p>
        </w:tc>
        <w:tc>
          <w:tcPr>
            <w:tcW w:w="502" w:type="dxa"/>
          </w:tcPr>
          <w:p w14:paraId="5D8666DD" w14:textId="77777777" w:rsidR="004678B8" w:rsidRDefault="00C43813">
            <w:pPr>
              <w:pStyle w:val="TableParagraph"/>
              <w:spacing w:line="186" w:lineRule="exact"/>
              <w:ind w:left="94" w:right="42"/>
              <w:jc w:val="center"/>
              <w:rPr>
                <w:sz w:val="18"/>
              </w:rPr>
            </w:pPr>
            <w:r>
              <w:rPr>
                <w:sz w:val="18"/>
              </w:rPr>
              <w:t>0,39</w:t>
            </w:r>
          </w:p>
        </w:tc>
        <w:tc>
          <w:tcPr>
            <w:tcW w:w="500" w:type="dxa"/>
          </w:tcPr>
          <w:p w14:paraId="08252406" w14:textId="77777777" w:rsidR="004678B8" w:rsidRDefault="00C43813">
            <w:pPr>
              <w:pStyle w:val="TableParagraph"/>
              <w:spacing w:line="186" w:lineRule="exact"/>
              <w:ind w:right="61"/>
              <w:jc w:val="right"/>
              <w:rPr>
                <w:sz w:val="18"/>
              </w:rPr>
            </w:pPr>
            <w:r>
              <w:rPr>
                <w:sz w:val="18"/>
              </w:rPr>
              <w:t>0,40</w:t>
            </w:r>
          </w:p>
        </w:tc>
        <w:tc>
          <w:tcPr>
            <w:tcW w:w="500" w:type="dxa"/>
          </w:tcPr>
          <w:p w14:paraId="13E3B7B3" w14:textId="77777777" w:rsidR="004678B8" w:rsidRDefault="00C43813">
            <w:pPr>
              <w:pStyle w:val="TableParagraph"/>
              <w:spacing w:line="186" w:lineRule="exact"/>
              <w:ind w:left="89" w:right="38"/>
              <w:jc w:val="center"/>
              <w:rPr>
                <w:sz w:val="18"/>
              </w:rPr>
            </w:pPr>
            <w:r>
              <w:rPr>
                <w:sz w:val="18"/>
              </w:rPr>
              <w:t>0,40</w:t>
            </w:r>
          </w:p>
        </w:tc>
        <w:tc>
          <w:tcPr>
            <w:tcW w:w="503" w:type="dxa"/>
          </w:tcPr>
          <w:p w14:paraId="220B0660" w14:textId="77777777" w:rsidR="004678B8" w:rsidRDefault="00C43813">
            <w:pPr>
              <w:pStyle w:val="TableParagraph"/>
              <w:spacing w:line="186" w:lineRule="exact"/>
              <w:ind w:left="93" w:right="45"/>
              <w:jc w:val="center"/>
              <w:rPr>
                <w:sz w:val="18"/>
              </w:rPr>
            </w:pPr>
            <w:r>
              <w:rPr>
                <w:sz w:val="18"/>
              </w:rPr>
              <w:t>0,39</w:t>
            </w:r>
          </w:p>
        </w:tc>
        <w:tc>
          <w:tcPr>
            <w:tcW w:w="500" w:type="dxa"/>
          </w:tcPr>
          <w:p w14:paraId="1C005B22" w14:textId="77777777" w:rsidR="004678B8" w:rsidRDefault="00C43813">
            <w:pPr>
              <w:pStyle w:val="TableParagraph"/>
              <w:spacing w:line="186" w:lineRule="exact"/>
              <w:ind w:left="44" w:right="1"/>
              <w:jc w:val="center"/>
              <w:rPr>
                <w:sz w:val="18"/>
              </w:rPr>
            </w:pPr>
            <w:r>
              <w:rPr>
                <w:sz w:val="18"/>
              </w:rPr>
              <w:t>0,39</w:t>
            </w:r>
          </w:p>
        </w:tc>
        <w:tc>
          <w:tcPr>
            <w:tcW w:w="500" w:type="dxa"/>
          </w:tcPr>
          <w:p w14:paraId="54B4DB0D" w14:textId="77777777" w:rsidR="004678B8" w:rsidRDefault="00C43813">
            <w:pPr>
              <w:pStyle w:val="TableParagraph"/>
              <w:spacing w:line="186" w:lineRule="exact"/>
              <w:ind w:right="61"/>
              <w:jc w:val="right"/>
              <w:rPr>
                <w:sz w:val="18"/>
              </w:rPr>
            </w:pPr>
            <w:r>
              <w:rPr>
                <w:sz w:val="18"/>
              </w:rPr>
              <w:t>0,39</w:t>
            </w:r>
          </w:p>
        </w:tc>
      </w:tr>
      <w:tr w:rsidR="004678B8" w14:paraId="2576832E" w14:textId="77777777">
        <w:trPr>
          <w:trHeight w:val="208"/>
        </w:trPr>
        <w:tc>
          <w:tcPr>
            <w:tcW w:w="2041" w:type="dxa"/>
          </w:tcPr>
          <w:p w14:paraId="10621F01" w14:textId="77777777" w:rsidR="004678B8" w:rsidRDefault="00C43813">
            <w:pPr>
              <w:pStyle w:val="TableParagraph"/>
              <w:spacing w:line="189" w:lineRule="exact"/>
              <w:ind w:left="71"/>
              <w:rPr>
                <w:sz w:val="18"/>
              </w:rPr>
            </w:pPr>
            <w:r>
              <w:rPr>
                <w:sz w:val="18"/>
              </w:rPr>
              <w:t>TR7 Orta Anadolu</w:t>
            </w:r>
          </w:p>
        </w:tc>
        <w:tc>
          <w:tcPr>
            <w:tcW w:w="500" w:type="dxa"/>
          </w:tcPr>
          <w:p w14:paraId="1F4C125A" w14:textId="77777777" w:rsidR="004678B8" w:rsidRDefault="00C43813">
            <w:pPr>
              <w:pStyle w:val="TableParagraph"/>
              <w:spacing w:line="189" w:lineRule="exact"/>
              <w:ind w:left="93" w:right="34"/>
              <w:jc w:val="center"/>
              <w:rPr>
                <w:sz w:val="18"/>
              </w:rPr>
            </w:pPr>
            <w:r>
              <w:rPr>
                <w:sz w:val="18"/>
              </w:rPr>
              <w:t>0,36</w:t>
            </w:r>
          </w:p>
        </w:tc>
        <w:tc>
          <w:tcPr>
            <w:tcW w:w="502" w:type="dxa"/>
          </w:tcPr>
          <w:p w14:paraId="4468C7E2" w14:textId="77777777" w:rsidR="004678B8" w:rsidRDefault="00C43813">
            <w:pPr>
              <w:pStyle w:val="TableParagraph"/>
              <w:spacing w:line="189" w:lineRule="exact"/>
              <w:ind w:right="58"/>
              <w:jc w:val="right"/>
              <w:rPr>
                <w:sz w:val="18"/>
              </w:rPr>
            </w:pPr>
            <w:r>
              <w:rPr>
                <w:sz w:val="18"/>
              </w:rPr>
              <w:t>0,34</w:t>
            </w:r>
          </w:p>
        </w:tc>
        <w:tc>
          <w:tcPr>
            <w:tcW w:w="500" w:type="dxa"/>
          </w:tcPr>
          <w:p w14:paraId="02C903FE" w14:textId="77777777" w:rsidR="004678B8" w:rsidRDefault="00C43813">
            <w:pPr>
              <w:pStyle w:val="TableParagraph"/>
              <w:spacing w:line="189" w:lineRule="exact"/>
              <w:ind w:left="89" w:right="38"/>
              <w:jc w:val="center"/>
              <w:rPr>
                <w:sz w:val="18"/>
              </w:rPr>
            </w:pPr>
            <w:r>
              <w:rPr>
                <w:sz w:val="18"/>
              </w:rPr>
              <w:t>0,34</w:t>
            </w:r>
          </w:p>
        </w:tc>
        <w:tc>
          <w:tcPr>
            <w:tcW w:w="500" w:type="dxa"/>
          </w:tcPr>
          <w:p w14:paraId="74AAE769" w14:textId="77777777" w:rsidR="004678B8" w:rsidRDefault="00C43813">
            <w:pPr>
              <w:pStyle w:val="TableParagraph"/>
              <w:spacing w:line="189" w:lineRule="exact"/>
              <w:ind w:left="93" w:right="38"/>
              <w:jc w:val="center"/>
              <w:rPr>
                <w:sz w:val="18"/>
              </w:rPr>
            </w:pPr>
            <w:r>
              <w:rPr>
                <w:sz w:val="18"/>
              </w:rPr>
              <w:t>0,40</w:t>
            </w:r>
          </w:p>
        </w:tc>
        <w:tc>
          <w:tcPr>
            <w:tcW w:w="502" w:type="dxa"/>
          </w:tcPr>
          <w:p w14:paraId="5B7C9391" w14:textId="77777777" w:rsidR="004678B8" w:rsidRDefault="00C43813">
            <w:pPr>
              <w:pStyle w:val="TableParagraph"/>
              <w:spacing w:line="189" w:lineRule="exact"/>
              <w:ind w:left="94" w:right="42"/>
              <w:jc w:val="center"/>
              <w:rPr>
                <w:sz w:val="18"/>
              </w:rPr>
            </w:pPr>
            <w:r>
              <w:rPr>
                <w:sz w:val="18"/>
              </w:rPr>
              <w:t>0,37</w:t>
            </w:r>
          </w:p>
        </w:tc>
        <w:tc>
          <w:tcPr>
            <w:tcW w:w="500" w:type="dxa"/>
          </w:tcPr>
          <w:p w14:paraId="55360C26" w14:textId="77777777" w:rsidR="004678B8" w:rsidRDefault="00C43813">
            <w:pPr>
              <w:pStyle w:val="TableParagraph"/>
              <w:spacing w:line="189" w:lineRule="exact"/>
              <w:ind w:right="61"/>
              <w:jc w:val="right"/>
              <w:rPr>
                <w:sz w:val="18"/>
              </w:rPr>
            </w:pPr>
            <w:r>
              <w:rPr>
                <w:sz w:val="18"/>
              </w:rPr>
              <w:t>0,36</w:t>
            </w:r>
          </w:p>
        </w:tc>
        <w:tc>
          <w:tcPr>
            <w:tcW w:w="500" w:type="dxa"/>
          </w:tcPr>
          <w:p w14:paraId="157CEBEB" w14:textId="77777777" w:rsidR="004678B8" w:rsidRDefault="00C43813">
            <w:pPr>
              <w:pStyle w:val="TableParagraph"/>
              <w:spacing w:line="189" w:lineRule="exact"/>
              <w:ind w:left="89" w:right="38"/>
              <w:jc w:val="center"/>
              <w:rPr>
                <w:sz w:val="18"/>
              </w:rPr>
            </w:pPr>
            <w:r>
              <w:rPr>
                <w:sz w:val="18"/>
              </w:rPr>
              <w:t>0,36</w:t>
            </w:r>
          </w:p>
        </w:tc>
        <w:tc>
          <w:tcPr>
            <w:tcW w:w="503" w:type="dxa"/>
          </w:tcPr>
          <w:p w14:paraId="74734F3D" w14:textId="77777777" w:rsidR="004678B8" w:rsidRDefault="00C43813">
            <w:pPr>
              <w:pStyle w:val="TableParagraph"/>
              <w:spacing w:line="189" w:lineRule="exact"/>
              <w:ind w:left="93" w:right="45"/>
              <w:jc w:val="center"/>
              <w:rPr>
                <w:sz w:val="18"/>
              </w:rPr>
            </w:pPr>
            <w:r>
              <w:rPr>
                <w:sz w:val="18"/>
              </w:rPr>
              <w:t>0,34</w:t>
            </w:r>
          </w:p>
        </w:tc>
        <w:tc>
          <w:tcPr>
            <w:tcW w:w="500" w:type="dxa"/>
          </w:tcPr>
          <w:p w14:paraId="06B3D232" w14:textId="77777777" w:rsidR="004678B8" w:rsidRDefault="00C43813">
            <w:pPr>
              <w:pStyle w:val="TableParagraph"/>
              <w:spacing w:line="189" w:lineRule="exact"/>
              <w:ind w:left="44" w:right="1"/>
              <w:jc w:val="center"/>
              <w:rPr>
                <w:sz w:val="18"/>
              </w:rPr>
            </w:pPr>
            <w:r>
              <w:rPr>
                <w:sz w:val="18"/>
              </w:rPr>
              <w:t>0,37</w:t>
            </w:r>
          </w:p>
        </w:tc>
        <w:tc>
          <w:tcPr>
            <w:tcW w:w="500" w:type="dxa"/>
          </w:tcPr>
          <w:p w14:paraId="3B938588" w14:textId="77777777" w:rsidR="004678B8" w:rsidRDefault="00C43813">
            <w:pPr>
              <w:pStyle w:val="TableParagraph"/>
              <w:spacing w:line="189" w:lineRule="exact"/>
              <w:ind w:right="61"/>
              <w:jc w:val="right"/>
              <w:rPr>
                <w:sz w:val="18"/>
              </w:rPr>
            </w:pPr>
            <w:r>
              <w:rPr>
                <w:sz w:val="18"/>
              </w:rPr>
              <w:t>0,36</w:t>
            </w:r>
          </w:p>
        </w:tc>
      </w:tr>
      <w:tr w:rsidR="004678B8" w14:paraId="31FF36A3" w14:textId="77777777">
        <w:trPr>
          <w:trHeight w:val="206"/>
        </w:trPr>
        <w:tc>
          <w:tcPr>
            <w:tcW w:w="2041" w:type="dxa"/>
          </w:tcPr>
          <w:p w14:paraId="4E934E35" w14:textId="77777777" w:rsidR="004678B8" w:rsidRDefault="00C43813">
            <w:pPr>
              <w:pStyle w:val="TableParagraph"/>
              <w:spacing w:line="186" w:lineRule="exact"/>
              <w:ind w:left="71"/>
              <w:rPr>
                <w:sz w:val="18"/>
              </w:rPr>
            </w:pPr>
            <w:r>
              <w:rPr>
                <w:sz w:val="18"/>
              </w:rPr>
              <w:t>TR8 Batı Karadeniz</w:t>
            </w:r>
          </w:p>
        </w:tc>
        <w:tc>
          <w:tcPr>
            <w:tcW w:w="500" w:type="dxa"/>
          </w:tcPr>
          <w:p w14:paraId="042C2093" w14:textId="77777777" w:rsidR="004678B8" w:rsidRDefault="00C43813">
            <w:pPr>
              <w:pStyle w:val="TableParagraph"/>
              <w:spacing w:line="186" w:lineRule="exact"/>
              <w:ind w:left="93" w:right="34"/>
              <w:jc w:val="center"/>
              <w:rPr>
                <w:sz w:val="18"/>
              </w:rPr>
            </w:pPr>
            <w:r>
              <w:rPr>
                <w:sz w:val="18"/>
              </w:rPr>
              <w:t>0,37</w:t>
            </w:r>
          </w:p>
        </w:tc>
        <w:tc>
          <w:tcPr>
            <w:tcW w:w="502" w:type="dxa"/>
          </w:tcPr>
          <w:p w14:paraId="2BEA484C" w14:textId="77777777" w:rsidR="004678B8" w:rsidRDefault="00C43813">
            <w:pPr>
              <w:pStyle w:val="TableParagraph"/>
              <w:spacing w:line="186" w:lineRule="exact"/>
              <w:ind w:right="58"/>
              <w:jc w:val="right"/>
              <w:rPr>
                <w:sz w:val="18"/>
              </w:rPr>
            </w:pPr>
            <w:r>
              <w:rPr>
                <w:sz w:val="18"/>
              </w:rPr>
              <w:t>0,37</w:t>
            </w:r>
          </w:p>
        </w:tc>
        <w:tc>
          <w:tcPr>
            <w:tcW w:w="500" w:type="dxa"/>
          </w:tcPr>
          <w:p w14:paraId="55E45B7B" w14:textId="77777777" w:rsidR="004678B8" w:rsidRDefault="00C43813">
            <w:pPr>
              <w:pStyle w:val="TableParagraph"/>
              <w:spacing w:line="186" w:lineRule="exact"/>
              <w:ind w:left="89" w:right="38"/>
              <w:jc w:val="center"/>
              <w:rPr>
                <w:sz w:val="18"/>
              </w:rPr>
            </w:pPr>
            <w:r>
              <w:rPr>
                <w:sz w:val="18"/>
              </w:rPr>
              <w:t>0,38</w:t>
            </w:r>
          </w:p>
        </w:tc>
        <w:tc>
          <w:tcPr>
            <w:tcW w:w="500" w:type="dxa"/>
          </w:tcPr>
          <w:p w14:paraId="34966FA7" w14:textId="77777777" w:rsidR="004678B8" w:rsidRDefault="00C43813">
            <w:pPr>
              <w:pStyle w:val="TableParagraph"/>
              <w:spacing w:line="186" w:lineRule="exact"/>
              <w:ind w:left="93" w:right="38"/>
              <w:jc w:val="center"/>
              <w:rPr>
                <w:sz w:val="18"/>
              </w:rPr>
            </w:pPr>
            <w:r>
              <w:rPr>
                <w:sz w:val="18"/>
              </w:rPr>
              <w:t>0,38</w:t>
            </w:r>
          </w:p>
        </w:tc>
        <w:tc>
          <w:tcPr>
            <w:tcW w:w="502" w:type="dxa"/>
          </w:tcPr>
          <w:p w14:paraId="0A4617B6" w14:textId="77777777" w:rsidR="004678B8" w:rsidRDefault="00C43813">
            <w:pPr>
              <w:pStyle w:val="TableParagraph"/>
              <w:spacing w:line="186" w:lineRule="exact"/>
              <w:ind w:left="94" w:right="42"/>
              <w:jc w:val="center"/>
              <w:rPr>
                <w:sz w:val="18"/>
              </w:rPr>
            </w:pPr>
            <w:r>
              <w:rPr>
                <w:sz w:val="18"/>
              </w:rPr>
              <w:t>0,35</w:t>
            </w:r>
          </w:p>
        </w:tc>
        <w:tc>
          <w:tcPr>
            <w:tcW w:w="500" w:type="dxa"/>
          </w:tcPr>
          <w:p w14:paraId="3E0863E1" w14:textId="77777777" w:rsidR="004678B8" w:rsidRDefault="00C43813">
            <w:pPr>
              <w:pStyle w:val="TableParagraph"/>
              <w:spacing w:line="186" w:lineRule="exact"/>
              <w:ind w:right="61"/>
              <w:jc w:val="right"/>
              <w:rPr>
                <w:sz w:val="18"/>
              </w:rPr>
            </w:pPr>
            <w:r>
              <w:rPr>
                <w:sz w:val="18"/>
              </w:rPr>
              <w:t>0,33</w:t>
            </w:r>
          </w:p>
        </w:tc>
        <w:tc>
          <w:tcPr>
            <w:tcW w:w="500" w:type="dxa"/>
          </w:tcPr>
          <w:p w14:paraId="62EC8282" w14:textId="77777777" w:rsidR="004678B8" w:rsidRDefault="00C43813">
            <w:pPr>
              <w:pStyle w:val="TableParagraph"/>
              <w:spacing w:line="186" w:lineRule="exact"/>
              <w:ind w:left="89" w:right="38"/>
              <w:jc w:val="center"/>
              <w:rPr>
                <w:sz w:val="18"/>
              </w:rPr>
            </w:pPr>
            <w:r>
              <w:rPr>
                <w:sz w:val="18"/>
              </w:rPr>
              <w:t>0,34</w:t>
            </w:r>
          </w:p>
        </w:tc>
        <w:tc>
          <w:tcPr>
            <w:tcW w:w="503" w:type="dxa"/>
          </w:tcPr>
          <w:p w14:paraId="265791EA" w14:textId="77777777" w:rsidR="004678B8" w:rsidRDefault="00C43813">
            <w:pPr>
              <w:pStyle w:val="TableParagraph"/>
              <w:spacing w:line="186" w:lineRule="exact"/>
              <w:ind w:left="93" w:right="45"/>
              <w:jc w:val="center"/>
              <w:rPr>
                <w:sz w:val="18"/>
              </w:rPr>
            </w:pPr>
            <w:r>
              <w:rPr>
                <w:sz w:val="18"/>
              </w:rPr>
              <w:t>0,33</w:t>
            </w:r>
          </w:p>
        </w:tc>
        <w:tc>
          <w:tcPr>
            <w:tcW w:w="500" w:type="dxa"/>
          </w:tcPr>
          <w:p w14:paraId="08858BF0" w14:textId="77777777" w:rsidR="004678B8" w:rsidRDefault="00C43813">
            <w:pPr>
              <w:pStyle w:val="TableParagraph"/>
              <w:spacing w:line="186" w:lineRule="exact"/>
              <w:ind w:left="44" w:right="1"/>
              <w:jc w:val="center"/>
              <w:rPr>
                <w:sz w:val="18"/>
              </w:rPr>
            </w:pPr>
            <w:r>
              <w:rPr>
                <w:sz w:val="18"/>
              </w:rPr>
              <w:t>0,34</w:t>
            </w:r>
          </w:p>
        </w:tc>
        <w:tc>
          <w:tcPr>
            <w:tcW w:w="500" w:type="dxa"/>
          </w:tcPr>
          <w:p w14:paraId="06562612" w14:textId="77777777" w:rsidR="004678B8" w:rsidRDefault="00C43813">
            <w:pPr>
              <w:pStyle w:val="TableParagraph"/>
              <w:spacing w:line="186" w:lineRule="exact"/>
              <w:ind w:right="61"/>
              <w:jc w:val="right"/>
              <w:rPr>
                <w:sz w:val="18"/>
              </w:rPr>
            </w:pPr>
            <w:r>
              <w:rPr>
                <w:sz w:val="18"/>
              </w:rPr>
              <w:t>0,36</w:t>
            </w:r>
          </w:p>
        </w:tc>
      </w:tr>
      <w:tr w:rsidR="004678B8" w14:paraId="05ADDF86" w14:textId="77777777">
        <w:trPr>
          <w:trHeight w:val="208"/>
        </w:trPr>
        <w:tc>
          <w:tcPr>
            <w:tcW w:w="2041" w:type="dxa"/>
          </w:tcPr>
          <w:p w14:paraId="26DFEA9A" w14:textId="77777777" w:rsidR="004678B8" w:rsidRDefault="00C43813">
            <w:pPr>
              <w:pStyle w:val="TableParagraph"/>
              <w:spacing w:line="188" w:lineRule="exact"/>
              <w:ind w:left="71"/>
              <w:rPr>
                <w:sz w:val="18"/>
              </w:rPr>
            </w:pPr>
            <w:r>
              <w:rPr>
                <w:sz w:val="18"/>
              </w:rPr>
              <w:t>TR9 Doğu Karadeniz</w:t>
            </w:r>
          </w:p>
        </w:tc>
        <w:tc>
          <w:tcPr>
            <w:tcW w:w="500" w:type="dxa"/>
          </w:tcPr>
          <w:p w14:paraId="7737D22F" w14:textId="77777777" w:rsidR="004678B8" w:rsidRDefault="00C43813">
            <w:pPr>
              <w:pStyle w:val="TableParagraph"/>
              <w:spacing w:line="188" w:lineRule="exact"/>
              <w:ind w:left="93" w:right="34"/>
              <w:jc w:val="center"/>
              <w:rPr>
                <w:sz w:val="18"/>
              </w:rPr>
            </w:pPr>
            <w:r>
              <w:rPr>
                <w:sz w:val="18"/>
              </w:rPr>
              <w:t>0,39</w:t>
            </w:r>
          </w:p>
        </w:tc>
        <w:tc>
          <w:tcPr>
            <w:tcW w:w="502" w:type="dxa"/>
          </w:tcPr>
          <w:p w14:paraId="338756C7" w14:textId="77777777" w:rsidR="004678B8" w:rsidRDefault="00C43813">
            <w:pPr>
              <w:pStyle w:val="TableParagraph"/>
              <w:spacing w:line="188" w:lineRule="exact"/>
              <w:ind w:right="58"/>
              <w:jc w:val="right"/>
              <w:rPr>
                <w:sz w:val="18"/>
              </w:rPr>
            </w:pPr>
            <w:r>
              <w:rPr>
                <w:sz w:val="18"/>
              </w:rPr>
              <w:t>0,36</w:t>
            </w:r>
          </w:p>
        </w:tc>
        <w:tc>
          <w:tcPr>
            <w:tcW w:w="500" w:type="dxa"/>
          </w:tcPr>
          <w:p w14:paraId="6A18D3F3" w14:textId="77777777" w:rsidR="004678B8" w:rsidRDefault="00C43813">
            <w:pPr>
              <w:pStyle w:val="TableParagraph"/>
              <w:spacing w:line="188" w:lineRule="exact"/>
              <w:ind w:left="89" w:right="38"/>
              <w:jc w:val="center"/>
              <w:rPr>
                <w:sz w:val="18"/>
              </w:rPr>
            </w:pPr>
            <w:r>
              <w:rPr>
                <w:sz w:val="18"/>
              </w:rPr>
              <w:t>0,37</w:t>
            </w:r>
          </w:p>
        </w:tc>
        <w:tc>
          <w:tcPr>
            <w:tcW w:w="500" w:type="dxa"/>
          </w:tcPr>
          <w:p w14:paraId="5588124E" w14:textId="77777777" w:rsidR="004678B8" w:rsidRDefault="00C43813">
            <w:pPr>
              <w:pStyle w:val="TableParagraph"/>
              <w:spacing w:line="188" w:lineRule="exact"/>
              <w:ind w:left="93" w:right="38"/>
              <w:jc w:val="center"/>
              <w:rPr>
                <w:sz w:val="18"/>
              </w:rPr>
            </w:pPr>
            <w:r>
              <w:rPr>
                <w:sz w:val="18"/>
              </w:rPr>
              <w:t>0,37</w:t>
            </w:r>
          </w:p>
        </w:tc>
        <w:tc>
          <w:tcPr>
            <w:tcW w:w="502" w:type="dxa"/>
          </w:tcPr>
          <w:p w14:paraId="60330BEE" w14:textId="77777777" w:rsidR="004678B8" w:rsidRDefault="00C43813">
            <w:pPr>
              <w:pStyle w:val="TableParagraph"/>
              <w:spacing w:line="188" w:lineRule="exact"/>
              <w:ind w:left="94" w:right="42"/>
              <w:jc w:val="center"/>
              <w:rPr>
                <w:sz w:val="18"/>
              </w:rPr>
            </w:pPr>
            <w:r>
              <w:rPr>
                <w:sz w:val="18"/>
              </w:rPr>
              <w:t>0,33</w:t>
            </w:r>
          </w:p>
        </w:tc>
        <w:tc>
          <w:tcPr>
            <w:tcW w:w="500" w:type="dxa"/>
          </w:tcPr>
          <w:p w14:paraId="215DA23F" w14:textId="77777777" w:rsidR="004678B8" w:rsidRDefault="00C43813">
            <w:pPr>
              <w:pStyle w:val="TableParagraph"/>
              <w:spacing w:line="188" w:lineRule="exact"/>
              <w:ind w:right="61"/>
              <w:jc w:val="right"/>
              <w:rPr>
                <w:sz w:val="18"/>
              </w:rPr>
            </w:pPr>
            <w:r>
              <w:rPr>
                <w:sz w:val="18"/>
              </w:rPr>
              <w:t>0,34</w:t>
            </w:r>
          </w:p>
        </w:tc>
        <w:tc>
          <w:tcPr>
            <w:tcW w:w="500" w:type="dxa"/>
          </w:tcPr>
          <w:p w14:paraId="20261D3C" w14:textId="77777777" w:rsidR="004678B8" w:rsidRDefault="00C43813">
            <w:pPr>
              <w:pStyle w:val="TableParagraph"/>
              <w:spacing w:line="188" w:lineRule="exact"/>
              <w:ind w:left="89" w:right="38"/>
              <w:jc w:val="center"/>
              <w:rPr>
                <w:sz w:val="18"/>
              </w:rPr>
            </w:pPr>
            <w:r>
              <w:rPr>
                <w:sz w:val="18"/>
              </w:rPr>
              <w:t>0,33</w:t>
            </w:r>
          </w:p>
        </w:tc>
        <w:tc>
          <w:tcPr>
            <w:tcW w:w="503" w:type="dxa"/>
          </w:tcPr>
          <w:p w14:paraId="713C522C" w14:textId="77777777" w:rsidR="004678B8" w:rsidRDefault="00C43813">
            <w:pPr>
              <w:pStyle w:val="TableParagraph"/>
              <w:spacing w:line="188" w:lineRule="exact"/>
              <w:ind w:left="93" w:right="45"/>
              <w:jc w:val="center"/>
              <w:rPr>
                <w:sz w:val="18"/>
              </w:rPr>
            </w:pPr>
            <w:r>
              <w:rPr>
                <w:sz w:val="18"/>
              </w:rPr>
              <w:t>0,33</w:t>
            </w:r>
          </w:p>
        </w:tc>
        <w:tc>
          <w:tcPr>
            <w:tcW w:w="500" w:type="dxa"/>
          </w:tcPr>
          <w:p w14:paraId="322957D9" w14:textId="77777777" w:rsidR="004678B8" w:rsidRDefault="00C43813">
            <w:pPr>
              <w:pStyle w:val="TableParagraph"/>
              <w:spacing w:line="188" w:lineRule="exact"/>
              <w:ind w:left="44" w:right="1"/>
              <w:jc w:val="center"/>
              <w:rPr>
                <w:sz w:val="18"/>
              </w:rPr>
            </w:pPr>
            <w:r>
              <w:rPr>
                <w:sz w:val="18"/>
              </w:rPr>
              <w:t>0,33</w:t>
            </w:r>
          </w:p>
        </w:tc>
        <w:tc>
          <w:tcPr>
            <w:tcW w:w="500" w:type="dxa"/>
          </w:tcPr>
          <w:p w14:paraId="771BEF07" w14:textId="77777777" w:rsidR="004678B8" w:rsidRDefault="00C43813">
            <w:pPr>
              <w:pStyle w:val="TableParagraph"/>
              <w:spacing w:line="188" w:lineRule="exact"/>
              <w:ind w:right="61"/>
              <w:jc w:val="right"/>
              <w:rPr>
                <w:sz w:val="18"/>
              </w:rPr>
            </w:pPr>
            <w:r>
              <w:rPr>
                <w:sz w:val="18"/>
              </w:rPr>
              <w:t>0,34</w:t>
            </w:r>
          </w:p>
        </w:tc>
      </w:tr>
      <w:tr w:rsidR="004678B8" w14:paraId="5347A46C" w14:textId="77777777">
        <w:trPr>
          <w:trHeight w:val="206"/>
        </w:trPr>
        <w:tc>
          <w:tcPr>
            <w:tcW w:w="2041" w:type="dxa"/>
          </w:tcPr>
          <w:p w14:paraId="7A64D471" w14:textId="77777777" w:rsidR="004678B8" w:rsidRDefault="00C43813">
            <w:pPr>
              <w:pStyle w:val="TableParagraph"/>
              <w:spacing w:line="186" w:lineRule="exact"/>
              <w:ind w:left="71"/>
              <w:rPr>
                <w:sz w:val="18"/>
              </w:rPr>
            </w:pPr>
            <w:r>
              <w:rPr>
                <w:sz w:val="18"/>
              </w:rPr>
              <w:t>TRA Kuzeydoğu Anadolu</w:t>
            </w:r>
          </w:p>
        </w:tc>
        <w:tc>
          <w:tcPr>
            <w:tcW w:w="500" w:type="dxa"/>
          </w:tcPr>
          <w:p w14:paraId="0936FF2C" w14:textId="77777777" w:rsidR="004678B8" w:rsidRDefault="00C43813">
            <w:pPr>
              <w:pStyle w:val="TableParagraph"/>
              <w:spacing w:line="186" w:lineRule="exact"/>
              <w:ind w:left="93" w:right="34"/>
              <w:jc w:val="center"/>
              <w:rPr>
                <w:sz w:val="18"/>
              </w:rPr>
            </w:pPr>
            <w:r>
              <w:rPr>
                <w:sz w:val="18"/>
              </w:rPr>
              <w:t>0,36</w:t>
            </w:r>
          </w:p>
        </w:tc>
        <w:tc>
          <w:tcPr>
            <w:tcW w:w="502" w:type="dxa"/>
          </w:tcPr>
          <w:p w14:paraId="1DE7E1E0" w14:textId="77777777" w:rsidR="004678B8" w:rsidRDefault="00C43813">
            <w:pPr>
              <w:pStyle w:val="TableParagraph"/>
              <w:spacing w:line="186" w:lineRule="exact"/>
              <w:ind w:right="58"/>
              <w:jc w:val="right"/>
              <w:rPr>
                <w:sz w:val="18"/>
              </w:rPr>
            </w:pPr>
            <w:r>
              <w:rPr>
                <w:sz w:val="18"/>
              </w:rPr>
              <w:t>0,40</w:t>
            </w:r>
          </w:p>
        </w:tc>
        <w:tc>
          <w:tcPr>
            <w:tcW w:w="500" w:type="dxa"/>
          </w:tcPr>
          <w:p w14:paraId="63D10C44" w14:textId="77777777" w:rsidR="004678B8" w:rsidRDefault="00C43813">
            <w:pPr>
              <w:pStyle w:val="TableParagraph"/>
              <w:spacing w:line="186" w:lineRule="exact"/>
              <w:ind w:left="89" w:right="38"/>
              <w:jc w:val="center"/>
              <w:rPr>
                <w:sz w:val="18"/>
              </w:rPr>
            </w:pPr>
            <w:r>
              <w:rPr>
                <w:sz w:val="18"/>
              </w:rPr>
              <w:t>0,43</w:t>
            </w:r>
          </w:p>
        </w:tc>
        <w:tc>
          <w:tcPr>
            <w:tcW w:w="500" w:type="dxa"/>
          </w:tcPr>
          <w:p w14:paraId="65D067E4" w14:textId="77777777" w:rsidR="004678B8" w:rsidRDefault="00C43813">
            <w:pPr>
              <w:pStyle w:val="TableParagraph"/>
              <w:spacing w:line="186" w:lineRule="exact"/>
              <w:ind w:left="93" w:right="38"/>
              <w:jc w:val="center"/>
              <w:rPr>
                <w:sz w:val="18"/>
              </w:rPr>
            </w:pPr>
            <w:r>
              <w:rPr>
                <w:sz w:val="18"/>
              </w:rPr>
              <w:t>0,39</w:t>
            </w:r>
          </w:p>
        </w:tc>
        <w:tc>
          <w:tcPr>
            <w:tcW w:w="502" w:type="dxa"/>
          </w:tcPr>
          <w:p w14:paraId="072E71D8" w14:textId="77777777" w:rsidR="004678B8" w:rsidRDefault="00C43813">
            <w:pPr>
              <w:pStyle w:val="TableParagraph"/>
              <w:spacing w:line="186" w:lineRule="exact"/>
              <w:ind w:left="94" w:right="42"/>
              <w:jc w:val="center"/>
              <w:rPr>
                <w:sz w:val="18"/>
              </w:rPr>
            </w:pPr>
            <w:r>
              <w:rPr>
                <w:sz w:val="18"/>
              </w:rPr>
              <w:t>0,37</w:t>
            </w:r>
          </w:p>
        </w:tc>
        <w:tc>
          <w:tcPr>
            <w:tcW w:w="500" w:type="dxa"/>
          </w:tcPr>
          <w:p w14:paraId="1BD2210C" w14:textId="77777777" w:rsidR="004678B8" w:rsidRDefault="00C43813">
            <w:pPr>
              <w:pStyle w:val="TableParagraph"/>
              <w:spacing w:line="186" w:lineRule="exact"/>
              <w:ind w:right="61"/>
              <w:jc w:val="right"/>
              <w:rPr>
                <w:sz w:val="18"/>
              </w:rPr>
            </w:pPr>
            <w:r>
              <w:rPr>
                <w:sz w:val="18"/>
              </w:rPr>
              <w:t>0,37</w:t>
            </w:r>
          </w:p>
        </w:tc>
        <w:tc>
          <w:tcPr>
            <w:tcW w:w="500" w:type="dxa"/>
          </w:tcPr>
          <w:p w14:paraId="674A77F6" w14:textId="77777777" w:rsidR="004678B8" w:rsidRDefault="00C43813">
            <w:pPr>
              <w:pStyle w:val="TableParagraph"/>
              <w:spacing w:line="186" w:lineRule="exact"/>
              <w:ind w:left="89" w:right="38"/>
              <w:jc w:val="center"/>
              <w:rPr>
                <w:sz w:val="18"/>
              </w:rPr>
            </w:pPr>
            <w:r>
              <w:rPr>
                <w:sz w:val="18"/>
              </w:rPr>
              <w:t>0,37</w:t>
            </w:r>
          </w:p>
        </w:tc>
        <w:tc>
          <w:tcPr>
            <w:tcW w:w="503" w:type="dxa"/>
          </w:tcPr>
          <w:p w14:paraId="2EE917D2" w14:textId="77777777" w:rsidR="004678B8" w:rsidRDefault="00C43813">
            <w:pPr>
              <w:pStyle w:val="TableParagraph"/>
              <w:spacing w:line="186" w:lineRule="exact"/>
              <w:ind w:left="93" w:right="45"/>
              <w:jc w:val="center"/>
              <w:rPr>
                <w:sz w:val="18"/>
              </w:rPr>
            </w:pPr>
            <w:r>
              <w:rPr>
                <w:sz w:val="18"/>
              </w:rPr>
              <w:t>0,39</w:t>
            </w:r>
          </w:p>
        </w:tc>
        <w:tc>
          <w:tcPr>
            <w:tcW w:w="500" w:type="dxa"/>
          </w:tcPr>
          <w:p w14:paraId="3F43AC01" w14:textId="77777777" w:rsidR="004678B8" w:rsidRDefault="00C43813">
            <w:pPr>
              <w:pStyle w:val="TableParagraph"/>
              <w:spacing w:line="186" w:lineRule="exact"/>
              <w:ind w:left="44" w:right="1"/>
              <w:jc w:val="center"/>
              <w:rPr>
                <w:sz w:val="18"/>
              </w:rPr>
            </w:pPr>
            <w:r>
              <w:rPr>
                <w:sz w:val="18"/>
              </w:rPr>
              <w:t>0,39</w:t>
            </w:r>
          </w:p>
        </w:tc>
        <w:tc>
          <w:tcPr>
            <w:tcW w:w="500" w:type="dxa"/>
          </w:tcPr>
          <w:p w14:paraId="222A7E9A" w14:textId="77777777" w:rsidR="004678B8" w:rsidRDefault="00C43813">
            <w:pPr>
              <w:pStyle w:val="TableParagraph"/>
              <w:spacing w:line="186" w:lineRule="exact"/>
              <w:ind w:right="61"/>
              <w:jc w:val="right"/>
              <w:rPr>
                <w:sz w:val="18"/>
              </w:rPr>
            </w:pPr>
            <w:r>
              <w:rPr>
                <w:sz w:val="18"/>
              </w:rPr>
              <w:t>0,38</w:t>
            </w:r>
          </w:p>
        </w:tc>
      </w:tr>
      <w:tr w:rsidR="004678B8" w14:paraId="65972D69" w14:textId="77777777">
        <w:trPr>
          <w:trHeight w:val="208"/>
        </w:trPr>
        <w:tc>
          <w:tcPr>
            <w:tcW w:w="2041" w:type="dxa"/>
          </w:tcPr>
          <w:p w14:paraId="7E7BB233" w14:textId="77777777" w:rsidR="004678B8" w:rsidRDefault="00C43813">
            <w:pPr>
              <w:pStyle w:val="TableParagraph"/>
              <w:spacing w:line="188" w:lineRule="exact"/>
              <w:ind w:left="71"/>
              <w:rPr>
                <w:sz w:val="18"/>
              </w:rPr>
            </w:pPr>
            <w:r>
              <w:rPr>
                <w:sz w:val="18"/>
              </w:rPr>
              <w:t>TRB Ortadoğu Anadolu</w:t>
            </w:r>
          </w:p>
        </w:tc>
        <w:tc>
          <w:tcPr>
            <w:tcW w:w="500" w:type="dxa"/>
          </w:tcPr>
          <w:p w14:paraId="6A704F1A" w14:textId="77777777" w:rsidR="004678B8" w:rsidRDefault="00C43813">
            <w:pPr>
              <w:pStyle w:val="TableParagraph"/>
              <w:spacing w:line="188" w:lineRule="exact"/>
              <w:ind w:left="93" w:right="34"/>
              <w:jc w:val="center"/>
              <w:rPr>
                <w:sz w:val="18"/>
              </w:rPr>
            </w:pPr>
            <w:r>
              <w:rPr>
                <w:sz w:val="18"/>
              </w:rPr>
              <w:t>0,38</w:t>
            </w:r>
          </w:p>
        </w:tc>
        <w:tc>
          <w:tcPr>
            <w:tcW w:w="502" w:type="dxa"/>
          </w:tcPr>
          <w:p w14:paraId="71978CF5" w14:textId="77777777" w:rsidR="004678B8" w:rsidRDefault="00C43813">
            <w:pPr>
              <w:pStyle w:val="TableParagraph"/>
              <w:spacing w:line="188" w:lineRule="exact"/>
              <w:ind w:right="58"/>
              <w:jc w:val="right"/>
              <w:rPr>
                <w:sz w:val="18"/>
              </w:rPr>
            </w:pPr>
            <w:r>
              <w:rPr>
                <w:sz w:val="18"/>
              </w:rPr>
              <w:t>0,37</w:t>
            </w:r>
          </w:p>
        </w:tc>
        <w:tc>
          <w:tcPr>
            <w:tcW w:w="500" w:type="dxa"/>
          </w:tcPr>
          <w:p w14:paraId="5E077E26" w14:textId="77777777" w:rsidR="004678B8" w:rsidRDefault="00C43813">
            <w:pPr>
              <w:pStyle w:val="TableParagraph"/>
              <w:spacing w:line="188" w:lineRule="exact"/>
              <w:ind w:left="89" w:right="38"/>
              <w:jc w:val="center"/>
              <w:rPr>
                <w:sz w:val="18"/>
              </w:rPr>
            </w:pPr>
            <w:r>
              <w:rPr>
                <w:sz w:val="18"/>
              </w:rPr>
              <w:t>0,37</w:t>
            </w:r>
          </w:p>
        </w:tc>
        <w:tc>
          <w:tcPr>
            <w:tcW w:w="500" w:type="dxa"/>
          </w:tcPr>
          <w:p w14:paraId="607F6E6A" w14:textId="77777777" w:rsidR="004678B8" w:rsidRDefault="00C43813">
            <w:pPr>
              <w:pStyle w:val="TableParagraph"/>
              <w:spacing w:line="188" w:lineRule="exact"/>
              <w:ind w:left="93" w:right="38"/>
              <w:jc w:val="center"/>
              <w:rPr>
                <w:sz w:val="18"/>
              </w:rPr>
            </w:pPr>
            <w:r>
              <w:rPr>
                <w:sz w:val="18"/>
              </w:rPr>
              <w:t>0,39</w:t>
            </w:r>
          </w:p>
        </w:tc>
        <w:tc>
          <w:tcPr>
            <w:tcW w:w="502" w:type="dxa"/>
          </w:tcPr>
          <w:p w14:paraId="13BBC6F5" w14:textId="77777777" w:rsidR="004678B8" w:rsidRDefault="00C43813">
            <w:pPr>
              <w:pStyle w:val="TableParagraph"/>
              <w:spacing w:line="188" w:lineRule="exact"/>
              <w:ind w:left="94" w:right="42"/>
              <w:jc w:val="center"/>
              <w:rPr>
                <w:sz w:val="18"/>
              </w:rPr>
            </w:pPr>
            <w:r>
              <w:rPr>
                <w:sz w:val="18"/>
              </w:rPr>
              <w:t>0,38</w:t>
            </w:r>
          </w:p>
        </w:tc>
        <w:tc>
          <w:tcPr>
            <w:tcW w:w="500" w:type="dxa"/>
          </w:tcPr>
          <w:p w14:paraId="25CC4E71" w14:textId="77777777" w:rsidR="004678B8" w:rsidRDefault="00C43813">
            <w:pPr>
              <w:pStyle w:val="TableParagraph"/>
              <w:spacing w:line="188" w:lineRule="exact"/>
              <w:ind w:right="61"/>
              <w:jc w:val="right"/>
              <w:rPr>
                <w:sz w:val="18"/>
              </w:rPr>
            </w:pPr>
            <w:r>
              <w:rPr>
                <w:sz w:val="18"/>
              </w:rPr>
              <w:t>0,38</w:t>
            </w:r>
          </w:p>
        </w:tc>
        <w:tc>
          <w:tcPr>
            <w:tcW w:w="500" w:type="dxa"/>
          </w:tcPr>
          <w:p w14:paraId="29EA09B0" w14:textId="77777777" w:rsidR="004678B8" w:rsidRDefault="00C43813">
            <w:pPr>
              <w:pStyle w:val="TableParagraph"/>
              <w:spacing w:line="188" w:lineRule="exact"/>
              <w:ind w:left="89" w:right="38"/>
              <w:jc w:val="center"/>
              <w:rPr>
                <w:sz w:val="18"/>
              </w:rPr>
            </w:pPr>
            <w:r>
              <w:rPr>
                <w:sz w:val="18"/>
              </w:rPr>
              <w:t>0,36</w:t>
            </w:r>
          </w:p>
        </w:tc>
        <w:tc>
          <w:tcPr>
            <w:tcW w:w="503" w:type="dxa"/>
          </w:tcPr>
          <w:p w14:paraId="1282671A" w14:textId="77777777" w:rsidR="004678B8" w:rsidRDefault="00C43813">
            <w:pPr>
              <w:pStyle w:val="TableParagraph"/>
              <w:spacing w:line="188" w:lineRule="exact"/>
              <w:ind w:left="93" w:right="45"/>
              <w:jc w:val="center"/>
              <w:rPr>
                <w:sz w:val="18"/>
              </w:rPr>
            </w:pPr>
            <w:r>
              <w:rPr>
                <w:sz w:val="18"/>
              </w:rPr>
              <w:t>0,35</w:t>
            </w:r>
          </w:p>
        </w:tc>
        <w:tc>
          <w:tcPr>
            <w:tcW w:w="500" w:type="dxa"/>
          </w:tcPr>
          <w:p w14:paraId="2FBA12D5" w14:textId="77777777" w:rsidR="004678B8" w:rsidRDefault="00C43813">
            <w:pPr>
              <w:pStyle w:val="TableParagraph"/>
              <w:spacing w:line="188" w:lineRule="exact"/>
              <w:ind w:left="44" w:right="1"/>
              <w:jc w:val="center"/>
              <w:rPr>
                <w:sz w:val="18"/>
              </w:rPr>
            </w:pPr>
            <w:r>
              <w:rPr>
                <w:sz w:val="18"/>
              </w:rPr>
              <w:t>0,37</w:t>
            </w:r>
          </w:p>
        </w:tc>
        <w:tc>
          <w:tcPr>
            <w:tcW w:w="500" w:type="dxa"/>
          </w:tcPr>
          <w:p w14:paraId="10714CAC" w14:textId="77777777" w:rsidR="004678B8" w:rsidRDefault="00C43813">
            <w:pPr>
              <w:pStyle w:val="TableParagraph"/>
              <w:spacing w:line="188" w:lineRule="exact"/>
              <w:ind w:right="61"/>
              <w:jc w:val="right"/>
              <w:rPr>
                <w:sz w:val="18"/>
              </w:rPr>
            </w:pPr>
            <w:r>
              <w:rPr>
                <w:sz w:val="18"/>
              </w:rPr>
              <w:t>0,36</w:t>
            </w:r>
          </w:p>
        </w:tc>
      </w:tr>
      <w:tr w:rsidR="004678B8" w14:paraId="31651ACA" w14:textId="77777777">
        <w:trPr>
          <w:trHeight w:val="206"/>
        </w:trPr>
        <w:tc>
          <w:tcPr>
            <w:tcW w:w="2041" w:type="dxa"/>
          </w:tcPr>
          <w:p w14:paraId="73B6078F" w14:textId="77777777" w:rsidR="004678B8" w:rsidRDefault="00C43813">
            <w:pPr>
              <w:pStyle w:val="TableParagraph"/>
              <w:spacing w:line="186" w:lineRule="exact"/>
              <w:ind w:left="71"/>
              <w:rPr>
                <w:sz w:val="18"/>
              </w:rPr>
            </w:pPr>
            <w:r>
              <w:rPr>
                <w:sz w:val="18"/>
              </w:rPr>
              <w:t>TRC Güneydoğu Anadolu</w:t>
            </w:r>
          </w:p>
        </w:tc>
        <w:tc>
          <w:tcPr>
            <w:tcW w:w="500" w:type="dxa"/>
          </w:tcPr>
          <w:p w14:paraId="294CE0CD" w14:textId="77777777" w:rsidR="004678B8" w:rsidRDefault="00C43813">
            <w:pPr>
              <w:pStyle w:val="TableParagraph"/>
              <w:spacing w:line="186" w:lineRule="exact"/>
              <w:ind w:left="93" w:right="34"/>
              <w:jc w:val="center"/>
              <w:rPr>
                <w:sz w:val="18"/>
              </w:rPr>
            </w:pPr>
            <w:r>
              <w:rPr>
                <w:sz w:val="18"/>
              </w:rPr>
              <w:t>0,38</w:t>
            </w:r>
          </w:p>
        </w:tc>
        <w:tc>
          <w:tcPr>
            <w:tcW w:w="502" w:type="dxa"/>
          </w:tcPr>
          <w:p w14:paraId="0558E906" w14:textId="77777777" w:rsidR="004678B8" w:rsidRDefault="00C43813">
            <w:pPr>
              <w:pStyle w:val="TableParagraph"/>
              <w:spacing w:line="186" w:lineRule="exact"/>
              <w:ind w:right="58"/>
              <w:jc w:val="right"/>
              <w:rPr>
                <w:sz w:val="18"/>
              </w:rPr>
            </w:pPr>
            <w:r>
              <w:rPr>
                <w:sz w:val="18"/>
              </w:rPr>
              <w:t>0,36</w:t>
            </w:r>
          </w:p>
        </w:tc>
        <w:tc>
          <w:tcPr>
            <w:tcW w:w="500" w:type="dxa"/>
          </w:tcPr>
          <w:p w14:paraId="3EF048C5" w14:textId="77777777" w:rsidR="004678B8" w:rsidRDefault="00C43813">
            <w:pPr>
              <w:pStyle w:val="TableParagraph"/>
              <w:spacing w:line="186" w:lineRule="exact"/>
              <w:ind w:left="89" w:right="38"/>
              <w:jc w:val="center"/>
              <w:rPr>
                <w:sz w:val="18"/>
              </w:rPr>
            </w:pPr>
            <w:r>
              <w:rPr>
                <w:sz w:val="18"/>
              </w:rPr>
              <w:t>0,39</w:t>
            </w:r>
          </w:p>
        </w:tc>
        <w:tc>
          <w:tcPr>
            <w:tcW w:w="500" w:type="dxa"/>
          </w:tcPr>
          <w:p w14:paraId="2324933F" w14:textId="77777777" w:rsidR="004678B8" w:rsidRDefault="00C43813">
            <w:pPr>
              <w:pStyle w:val="TableParagraph"/>
              <w:spacing w:line="186" w:lineRule="exact"/>
              <w:ind w:left="93" w:right="38"/>
              <w:jc w:val="center"/>
              <w:rPr>
                <w:sz w:val="18"/>
              </w:rPr>
            </w:pPr>
            <w:r>
              <w:rPr>
                <w:sz w:val="18"/>
              </w:rPr>
              <w:t>0,40</w:t>
            </w:r>
          </w:p>
        </w:tc>
        <w:tc>
          <w:tcPr>
            <w:tcW w:w="502" w:type="dxa"/>
          </w:tcPr>
          <w:p w14:paraId="4D319E05" w14:textId="77777777" w:rsidR="004678B8" w:rsidRDefault="00C43813">
            <w:pPr>
              <w:pStyle w:val="TableParagraph"/>
              <w:spacing w:line="186" w:lineRule="exact"/>
              <w:ind w:left="94" w:right="42"/>
              <w:jc w:val="center"/>
              <w:rPr>
                <w:sz w:val="18"/>
              </w:rPr>
            </w:pPr>
            <w:r>
              <w:rPr>
                <w:sz w:val="18"/>
              </w:rPr>
              <w:t>0,38</w:t>
            </w:r>
          </w:p>
        </w:tc>
        <w:tc>
          <w:tcPr>
            <w:tcW w:w="500" w:type="dxa"/>
          </w:tcPr>
          <w:p w14:paraId="03880042" w14:textId="77777777" w:rsidR="004678B8" w:rsidRDefault="00C43813">
            <w:pPr>
              <w:pStyle w:val="TableParagraph"/>
              <w:spacing w:line="186" w:lineRule="exact"/>
              <w:ind w:right="61"/>
              <w:jc w:val="right"/>
              <w:rPr>
                <w:sz w:val="18"/>
              </w:rPr>
            </w:pPr>
            <w:r>
              <w:rPr>
                <w:sz w:val="18"/>
              </w:rPr>
              <w:t>0,38</w:t>
            </w:r>
          </w:p>
        </w:tc>
        <w:tc>
          <w:tcPr>
            <w:tcW w:w="500" w:type="dxa"/>
          </w:tcPr>
          <w:p w14:paraId="137EA0AC" w14:textId="77777777" w:rsidR="004678B8" w:rsidRDefault="00C43813">
            <w:pPr>
              <w:pStyle w:val="TableParagraph"/>
              <w:spacing w:line="186" w:lineRule="exact"/>
              <w:ind w:left="89" w:right="38"/>
              <w:jc w:val="center"/>
              <w:rPr>
                <w:sz w:val="18"/>
              </w:rPr>
            </w:pPr>
            <w:r>
              <w:rPr>
                <w:sz w:val="18"/>
              </w:rPr>
              <w:t>0,35</w:t>
            </w:r>
          </w:p>
        </w:tc>
        <w:tc>
          <w:tcPr>
            <w:tcW w:w="503" w:type="dxa"/>
          </w:tcPr>
          <w:p w14:paraId="7BE69EE7" w14:textId="77777777" w:rsidR="004678B8" w:rsidRDefault="00C43813">
            <w:pPr>
              <w:pStyle w:val="TableParagraph"/>
              <w:spacing w:line="186" w:lineRule="exact"/>
              <w:ind w:left="93" w:right="45"/>
              <w:jc w:val="center"/>
              <w:rPr>
                <w:sz w:val="18"/>
              </w:rPr>
            </w:pPr>
            <w:r>
              <w:rPr>
                <w:sz w:val="18"/>
              </w:rPr>
              <w:t>0,36</w:t>
            </w:r>
          </w:p>
        </w:tc>
        <w:tc>
          <w:tcPr>
            <w:tcW w:w="500" w:type="dxa"/>
          </w:tcPr>
          <w:p w14:paraId="596AFB81" w14:textId="77777777" w:rsidR="004678B8" w:rsidRDefault="00C43813">
            <w:pPr>
              <w:pStyle w:val="TableParagraph"/>
              <w:spacing w:line="186" w:lineRule="exact"/>
              <w:ind w:left="44" w:right="1"/>
              <w:jc w:val="center"/>
              <w:rPr>
                <w:sz w:val="18"/>
              </w:rPr>
            </w:pPr>
            <w:r>
              <w:rPr>
                <w:sz w:val="18"/>
              </w:rPr>
              <w:t>0,36</w:t>
            </w:r>
          </w:p>
        </w:tc>
        <w:tc>
          <w:tcPr>
            <w:tcW w:w="500" w:type="dxa"/>
          </w:tcPr>
          <w:p w14:paraId="783F59CE" w14:textId="77777777" w:rsidR="004678B8" w:rsidRDefault="00C43813">
            <w:pPr>
              <w:pStyle w:val="TableParagraph"/>
              <w:spacing w:line="186" w:lineRule="exact"/>
              <w:ind w:right="61"/>
              <w:jc w:val="right"/>
              <w:rPr>
                <w:sz w:val="18"/>
              </w:rPr>
            </w:pPr>
            <w:r>
              <w:rPr>
                <w:sz w:val="18"/>
              </w:rPr>
              <w:t>0,36</w:t>
            </w:r>
          </w:p>
        </w:tc>
      </w:tr>
    </w:tbl>
    <w:p w14:paraId="0EC1810A" w14:textId="77777777" w:rsidR="004678B8" w:rsidRDefault="00C43813">
      <w:pPr>
        <w:spacing w:before="55" w:line="276" w:lineRule="auto"/>
        <w:ind w:left="618"/>
        <w:rPr>
          <w:sz w:val="18"/>
        </w:rPr>
      </w:pPr>
      <w:r>
        <w:rPr>
          <w:b/>
          <w:sz w:val="18"/>
        </w:rPr>
        <w:t>Kaynak</w:t>
      </w:r>
      <w:r>
        <w:rPr>
          <w:sz w:val="18"/>
        </w:rPr>
        <w:t xml:space="preserve">: TÜİK, Gelir ve Yaşam Koşulları Araştırması, </w:t>
      </w:r>
      <w:hyperlink r:id="rId358">
        <w:r>
          <w:rPr>
            <w:sz w:val="18"/>
          </w:rPr>
          <w:t>http://www.tuik.gov.tr/PreIstatis-</w:t>
        </w:r>
      </w:hyperlink>
      <w:r>
        <w:rPr>
          <w:sz w:val="18"/>
        </w:rPr>
        <w:t xml:space="preserve"> </w:t>
      </w:r>
      <w:proofErr w:type="spellStart"/>
      <w:r>
        <w:rPr>
          <w:sz w:val="18"/>
        </w:rPr>
        <w:t>tikTablo.do?istab_id</w:t>
      </w:r>
      <w:proofErr w:type="spellEnd"/>
      <w:r>
        <w:rPr>
          <w:sz w:val="18"/>
        </w:rPr>
        <w:t>=2364</w:t>
      </w:r>
    </w:p>
    <w:p w14:paraId="30802551" w14:textId="77777777" w:rsidR="004678B8" w:rsidRDefault="004678B8">
      <w:pPr>
        <w:spacing w:line="276" w:lineRule="auto"/>
        <w:rPr>
          <w:sz w:val="18"/>
        </w:rPr>
        <w:sectPr w:rsidR="004678B8">
          <w:pgSz w:w="9360" w:h="13330"/>
          <w:pgMar w:top="1240" w:right="0" w:bottom="280" w:left="800" w:header="710" w:footer="0" w:gutter="0"/>
          <w:cols w:space="708"/>
        </w:sectPr>
      </w:pPr>
    </w:p>
    <w:p w14:paraId="3F244F3F" w14:textId="77777777" w:rsidR="004678B8" w:rsidRDefault="00C43813">
      <w:pPr>
        <w:pStyle w:val="Balk3"/>
        <w:ind w:right="1408"/>
        <w:jc w:val="center"/>
      </w:pPr>
      <w:r>
        <w:lastRenderedPageBreak/>
        <w:t>Grafik 13.</w:t>
      </w:r>
    </w:p>
    <w:p w14:paraId="6F00EDEA" w14:textId="77777777" w:rsidR="004678B8" w:rsidRDefault="00C43813">
      <w:pPr>
        <w:pStyle w:val="GvdeMetni"/>
        <w:spacing w:before="33"/>
        <w:ind w:left="615" w:right="1410"/>
        <w:jc w:val="center"/>
      </w:pPr>
      <w:proofErr w:type="spellStart"/>
      <w:r>
        <w:t>Hanehalkı</w:t>
      </w:r>
      <w:proofErr w:type="spellEnd"/>
      <w:r>
        <w:t xml:space="preserve"> Kullanılabilir Gelire Göre </w:t>
      </w:r>
      <w:proofErr w:type="spellStart"/>
      <w:r>
        <w:t>Gini</w:t>
      </w:r>
      <w:proofErr w:type="spellEnd"/>
      <w:r>
        <w:t xml:space="preserve"> Katsayısı, 2006-2015</w:t>
      </w:r>
    </w:p>
    <w:p w14:paraId="11B41588" w14:textId="77777777" w:rsidR="004678B8" w:rsidRDefault="004678B8">
      <w:pPr>
        <w:pStyle w:val="GvdeMetni"/>
        <w:ind w:left="0"/>
        <w:rPr>
          <w:sz w:val="20"/>
        </w:rPr>
      </w:pPr>
    </w:p>
    <w:p w14:paraId="44AACF0F" w14:textId="77777777" w:rsidR="004678B8" w:rsidRDefault="004678B8">
      <w:pPr>
        <w:pStyle w:val="GvdeMetni"/>
        <w:spacing w:before="7"/>
        <w:ind w:left="0"/>
        <w:rPr>
          <w:sz w:val="29"/>
        </w:rPr>
      </w:pPr>
    </w:p>
    <w:p w14:paraId="67D64551" w14:textId="77777777" w:rsidR="004678B8" w:rsidRDefault="00C9101E">
      <w:pPr>
        <w:spacing w:before="59"/>
        <w:ind w:left="1837"/>
        <w:rPr>
          <w:rFonts w:ascii="Calibri"/>
          <w:sz w:val="20"/>
        </w:rPr>
      </w:pPr>
      <w:r>
        <w:pict w14:anchorId="56040CE9">
          <v:group id="_x0000_s1944" style="position:absolute;left:0;text-align:left;margin-left:187.7pt;margin-top:-6.6pt;width:188.65pt;height:386.4pt;z-index:251742208;mso-position-horizontal-relative:page" coordorigin="3754,-132" coordsize="3773,7728">
            <v:shape id="_x0000_s1973" style="position:absolute;left:4346;top:-127;width:528;height:7661" coordorigin="4346,-127" coordsize="528,7661" o:spt="100" adj="0,,0" path="m4346,-127r,7661m4874,-127r,7661e" filled="f" strokecolor="#888" strokeweight=".48pt">
              <v:stroke joinstyle="round"/>
              <v:formulas/>
              <v:path arrowok="t" o:connecttype="segments"/>
            </v:shape>
            <v:shape id="_x0000_s1972" type="#_x0000_t75" style="position:absolute;left:3816;top:6965;width:1152;height:560">
              <v:imagedata r:id="rId359" o:title=""/>
            </v:shape>
            <v:line id="_x0000_s1971" style="position:absolute" from="5405,-127" to="5405,7534" strokecolor="#888" strokeweight=".48pt"/>
            <v:shape id="_x0000_s1970" type="#_x0000_t75" style="position:absolute;left:3816;top:6326;width:1683;height:560">
              <v:imagedata r:id="rId360" o:title=""/>
            </v:shape>
            <v:shape id="_x0000_s1969" type="#_x0000_t75" style="position:absolute;left:3816;top:5688;width:1683;height:560">
              <v:imagedata r:id="rId360" o:title=""/>
            </v:shape>
            <v:shape id="_x0000_s1968" type="#_x0000_t75" style="position:absolute;left:3816;top:5049;width:1683;height:560">
              <v:imagedata r:id="rId360" o:title=""/>
            </v:shape>
            <v:shape id="_x0000_s1967" type="#_x0000_t75" style="position:absolute;left:3816;top:4411;width:1683;height:560">
              <v:imagedata r:id="rId360" o:title=""/>
            </v:shape>
            <v:shape id="_x0000_s1966" style="position:absolute;left:5935;top:-127;width:528;height:7661" coordorigin="5935,-127" coordsize="528,7661" o:spt="100" adj="0,,0" path="m5935,-127r,7661m6463,-127r,7661e" filled="f" strokecolor="#888" strokeweight=".48pt">
              <v:stroke joinstyle="round"/>
              <v:formulas/>
              <v:path arrowok="t" o:connecttype="segments"/>
            </v:shape>
            <v:shape id="_x0000_s1965" type="#_x0000_t75" style="position:absolute;left:3816;top:3773;width:2741;height:560">
              <v:imagedata r:id="rId361" o:title=""/>
            </v:shape>
            <v:shape id="_x0000_s1964" type="#_x0000_t75" style="position:absolute;left:3816;top:3134;width:2741;height:560">
              <v:imagedata r:id="rId361" o:title=""/>
            </v:shape>
            <v:shape id="_x0000_s1963" type="#_x0000_t75" style="position:absolute;left:3816;top:2496;width:2741;height:560">
              <v:imagedata r:id="rId361" o:title=""/>
            </v:shape>
            <v:shape id="_x0000_s1962" type="#_x0000_t75" style="position:absolute;left:3816;top:1857;width:2741;height:560">
              <v:imagedata r:id="rId361" o:title=""/>
            </v:shape>
            <v:line id="_x0000_s1961" style="position:absolute" from="6994,-127" to="6994,7534" strokecolor="#888" strokeweight=".48pt"/>
            <v:shape id="_x0000_s1960" type="#_x0000_t75" style="position:absolute;left:3816;top:1219;width:3272;height:560">
              <v:imagedata r:id="rId362" o:title=""/>
            </v:shape>
            <v:shape id="_x0000_s1959" type="#_x0000_t75" style="position:absolute;left:3816;top:581;width:3272;height:560">
              <v:imagedata r:id="rId362" o:title=""/>
            </v:shape>
            <v:shape id="_x0000_s1958" type="#_x0000_t75" style="position:absolute;left:3816;top:-58;width:3272;height:560">
              <v:imagedata r:id="rId362" o:title=""/>
            </v:shape>
            <v:shape id="_x0000_s1957" type="#_x0000_t75" style="position:absolute;left:3816;top:7027;width:1059;height:375">
              <v:imagedata r:id="rId363" o:title=""/>
            </v:shape>
            <v:shape id="_x0000_s1956" type="#_x0000_t75" style="position:absolute;left:3816;top:6389;width:1589;height:375">
              <v:imagedata r:id="rId364" o:title=""/>
            </v:shape>
            <v:shape id="_x0000_s1955" type="#_x0000_t75" style="position:absolute;left:3816;top:5750;width:1589;height:375">
              <v:imagedata r:id="rId365" o:title=""/>
            </v:shape>
            <v:shape id="_x0000_s1954" type="#_x0000_t75" style="position:absolute;left:3816;top:5112;width:1589;height:375">
              <v:imagedata r:id="rId365" o:title=""/>
            </v:shape>
            <v:shape id="_x0000_s1953" type="#_x0000_t75" style="position:absolute;left:3816;top:4473;width:1589;height:375">
              <v:imagedata r:id="rId366" o:title=""/>
            </v:shape>
            <v:shape id="_x0000_s1952" type="#_x0000_t75" style="position:absolute;left:3816;top:3835;width:2648;height:375">
              <v:imagedata r:id="rId367" o:title=""/>
            </v:shape>
            <v:shape id="_x0000_s1951" type="#_x0000_t75" style="position:absolute;left:3816;top:3197;width:2648;height:375">
              <v:imagedata r:id="rId368" o:title=""/>
            </v:shape>
            <v:shape id="_x0000_s1950" type="#_x0000_t75" style="position:absolute;left:3816;top:2558;width:2648;height:375">
              <v:imagedata r:id="rId369" o:title=""/>
            </v:shape>
            <v:shape id="_x0000_s1949" type="#_x0000_t75" style="position:absolute;left:3816;top:1920;width:2648;height:375">
              <v:imagedata r:id="rId370" o:title=""/>
            </v:shape>
            <v:shape id="_x0000_s1948" type="#_x0000_t75" style="position:absolute;left:3816;top:1281;width:3178;height:375">
              <v:imagedata r:id="rId371" o:title=""/>
            </v:shape>
            <v:shape id="_x0000_s1947" type="#_x0000_t75" style="position:absolute;left:3816;top:643;width:3178;height:375">
              <v:imagedata r:id="rId372" o:title=""/>
            </v:shape>
            <v:shape id="_x0000_s1946" type="#_x0000_t75" style="position:absolute;left:3816;top:5;width:3178;height:375">
              <v:imagedata r:id="rId373" o:title=""/>
            </v:shape>
            <v:shape id="_x0000_s1945" style="position:absolute;left:3753;top:-127;width:3768;height:7724" coordorigin="3754,-127" coordsize="3768,7724" o:spt="100" adj="0,,0" path="m7522,-127r,7661m3816,7534r3706,m3816,7534r,62m4346,7534r,62m4874,7534r,62m5405,7534r,62m5935,7534r,62m6463,7534r,62m6994,7534r,62m7522,7534r,62m3816,7534r,-7661m3754,7534r62,m3754,6895r62,m3754,6257r62,m3754,5619r62,m3754,4980r62,m3754,4342r62,m3754,3703r62,m3754,3065r62,m3754,2427r62,m3754,1788r62,m3754,1150r62,m3754,511r62,m3754,-127r62,e" filled="f" strokecolor="#888" strokeweight=".48pt">
              <v:stroke joinstyle="round"/>
              <v:formulas/>
              <v:path arrowok="t" o:connecttype="segments"/>
            </v:shape>
            <w10:wrap anchorx="page"/>
          </v:group>
        </w:pict>
      </w:r>
      <w:r w:rsidR="00C43813">
        <w:rPr>
          <w:rFonts w:ascii="Calibri"/>
          <w:sz w:val="20"/>
        </w:rPr>
        <w:t>TR6</w:t>
      </w:r>
      <w:r w:rsidR="00C43813">
        <w:rPr>
          <w:rFonts w:ascii="Calibri"/>
          <w:spacing w:val="-5"/>
          <w:sz w:val="20"/>
        </w:rPr>
        <w:t xml:space="preserve"> </w:t>
      </w:r>
      <w:r w:rsidR="00C43813">
        <w:rPr>
          <w:rFonts w:ascii="Calibri"/>
          <w:sz w:val="20"/>
        </w:rPr>
        <w:t>Akdeniz</w:t>
      </w:r>
    </w:p>
    <w:p w14:paraId="222E3096" w14:textId="77777777" w:rsidR="004678B8" w:rsidRDefault="004678B8">
      <w:pPr>
        <w:pStyle w:val="GvdeMetni"/>
        <w:spacing w:before="6"/>
        <w:ind w:left="0"/>
        <w:rPr>
          <w:rFonts w:ascii="Calibri"/>
          <w:sz w:val="27"/>
        </w:rPr>
      </w:pPr>
    </w:p>
    <w:p w14:paraId="610A9D24" w14:textId="77777777" w:rsidR="004678B8" w:rsidRDefault="00C43813">
      <w:pPr>
        <w:spacing w:before="59"/>
        <w:ind w:left="1437"/>
        <w:rPr>
          <w:rFonts w:ascii="Calibri" w:hAnsi="Calibri"/>
          <w:sz w:val="20"/>
        </w:rPr>
      </w:pPr>
      <w:r>
        <w:rPr>
          <w:rFonts w:ascii="Calibri" w:hAnsi="Calibri"/>
          <w:sz w:val="20"/>
        </w:rPr>
        <w:t>TR5 Batı</w:t>
      </w:r>
      <w:r>
        <w:rPr>
          <w:rFonts w:ascii="Calibri" w:hAnsi="Calibri"/>
          <w:spacing w:val="-4"/>
          <w:sz w:val="20"/>
        </w:rPr>
        <w:t xml:space="preserve"> </w:t>
      </w:r>
      <w:r>
        <w:rPr>
          <w:rFonts w:ascii="Calibri" w:hAnsi="Calibri"/>
          <w:sz w:val="20"/>
        </w:rPr>
        <w:t>Anadolu</w:t>
      </w:r>
    </w:p>
    <w:p w14:paraId="6F3B6630" w14:textId="77777777" w:rsidR="004678B8" w:rsidRDefault="004678B8">
      <w:pPr>
        <w:pStyle w:val="GvdeMetni"/>
        <w:spacing w:before="6"/>
        <w:ind w:left="0"/>
        <w:rPr>
          <w:rFonts w:ascii="Calibri"/>
          <w:sz w:val="27"/>
        </w:rPr>
      </w:pPr>
    </w:p>
    <w:p w14:paraId="54CC1FCB" w14:textId="77777777" w:rsidR="004678B8" w:rsidRDefault="00C43813">
      <w:pPr>
        <w:spacing w:before="59"/>
        <w:ind w:left="1527"/>
        <w:rPr>
          <w:rFonts w:ascii="Calibri" w:hAnsi="Calibri"/>
          <w:sz w:val="20"/>
        </w:rPr>
      </w:pPr>
      <w:proofErr w:type="gramStart"/>
      <w:r>
        <w:rPr>
          <w:rFonts w:ascii="Calibri" w:hAnsi="Calibri"/>
          <w:sz w:val="20"/>
        </w:rPr>
        <w:t>Türkiye -</w:t>
      </w:r>
      <w:proofErr w:type="gramEnd"/>
      <w:r>
        <w:rPr>
          <w:rFonts w:ascii="Calibri" w:hAnsi="Calibri"/>
          <w:spacing w:val="-7"/>
          <w:sz w:val="20"/>
        </w:rPr>
        <w:t xml:space="preserve"> </w:t>
      </w:r>
      <w:proofErr w:type="spellStart"/>
      <w:r>
        <w:rPr>
          <w:rFonts w:ascii="Calibri" w:hAnsi="Calibri"/>
          <w:sz w:val="20"/>
        </w:rPr>
        <w:t>Turkey</w:t>
      </w:r>
      <w:proofErr w:type="spellEnd"/>
    </w:p>
    <w:p w14:paraId="35EC9F5D" w14:textId="77777777" w:rsidR="004678B8" w:rsidRDefault="004678B8">
      <w:pPr>
        <w:pStyle w:val="GvdeMetni"/>
        <w:spacing w:before="6"/>
        <w:ind w:left="0"/>
        <w:rPr>
          <w:rFonts w:ascii="Calibri"/>
          <w:sz w:val="27"/>
        </w:rPr>
      </w:pPr>
    </w:p>
    <w:p w14:paraId="51AA8CD9" w14:textId="77777777" w:rsidR="004678B8" w:rsidRDefault="00C43813">
      <w:pPr>
        <w:spacing w:before="59"/>
        <w:ind w:left="852"/>
        <w:rPr>
          <w:rFonts w:ascii="Calibri" w:hAnsi="Calibri"/>
          <w:sz w:val="20"/>
        </w:rPr>
      </w:pPr>
      <w:r>
        <w:rPr>
          <w:rFonts w:ascii="Calibri" w:hAnsi="Calibri"/>
          <w:sz w:val="20"/>
        </w:rPr>
        <w:t>TRA Kuzeydoğu</w:t>
      </w:r>
      <w:r>
        <w:rPr>
          <w:rFonts w:ascii="Calibri" w:hAnsi="Calibri"/>
          <w:spacing w:val="-8"/>
          <w:sz w:val="20"/>
        </w:rPr>
        <w:t xml:space="preserve"> </w:t>
      </w:r>
      <w:r>
        <w:rPr>
          <w:rFonts w:ascii="Calibri" w:hAnsi="Calibri"/>
          <w:sz w:val="20"/>
        </w:rPr>
        <w:t>Anadolu</w:t>
      </w:r>
    </w:p>
    <w:p w14:paraId="16EA4769" w14:textId="77777777" w:rsidR="004678B8" w:rsidRDefault="004678B8">
      <w:pPr>
        <w:pStyle w:val="GvdeMetni"/>
        <w:spacing w:before="5"/>
        <w:ind w:left="0"/>
        <w:rPr>
          <w:rFonts w:ascii="Calibri"/>
          <w:sz w:val="27"/>
        </w:rPr>
      </w:pPr>
    </w:p>
    <w:p w14:paraId="34C2542C" w14:textId="77777777" w:rsidR="004678B8" w:rsidRDefault="00C43813">
      <w:pPr>
        <w:spacing w:before="60"/>
        <w:ind w:left="2187"/>
        <w:rPr>
          <w:rFonts w:ascii="Calibri"/>
          <w:sz w:val="20"/>
        </w:rPr>
      </w:pPr>
      <w:r>
        <w:rPr>
          <w:rFonts w:ascii="Calibri"/>
          <w:sz w:val="20"/>
        </w:rPr>
        <w:t>TR3</w:t>
      </w:r>
      <w:r>
        <w:rPr>
          <w:rFonts w:ascii="Calibri"/>
          <w:spacing w:val="-2"/>
          <w:sz w:val="20"/>
        </w:rPr>
        <w:t xml:space="preserve"> </w:t>
      </w:r>
      <w:r>
        <w:rPr>
          <w:rFonts w:ascii="Calibri"/>
          <w:sz w:val="20"/>
        </w:rPr>
        <w:t>Ege</w:t>
      </w:r>
    </w:p>
    <w:p w14:paraId="1E23EB56" w14:textId="77777777" w:rsidR="004678B8" w:rsidRDefault="004678B8">
      <w:pPr>
        <w:pStyle w:val="GvdeMetni"/>
        <w:spacing w:before="5"/>
        <w:ind w:left="0"/>
        <w:rPr>
          <w:rFonts w:ascii="Calibri"/>
          <w:sz w:val="27"/>
        </w:rPr>
      </w:pPr>
    </w:p>
    <w:p w14:paraId="6308036E" w14:textId="77777777" w:rsidR="004678B8" w:rsidRDefault="00C43813">
      <w:pPr>
        <w:spacing w:before="59"/>
        <w:ind w:left="1358"/>
        <w:rPr>
          <w:rFonts w:ascii="Calibri" w:hAnsi="Calibri"/>
          <w:sz w:val="20"/>
        </w:rPr>
      </w:pPr>
      <w:r>
        <w:rPr>
          <w:rFonts w:ascii="Calibri" w:hAnsi="Calibri"/>
          <w:sz w:val="20"/>
        </w:rPr>
        <w:t>TR2 Batı</w:t>
      </w:r>
      <w:r>
        <w:rPr>
          <w:rFonts w:ascii="Calibri" w:hAnsi="Calibri"/>
          <w:spacing w:val="-5"/>
          <w:sz w:val="20"/>
        </w:rPr>
        <w:t xml:space="preserve"> </w:t>
      </w:r>
      <w:r>
        <w:rPr>
          <w:rFonts w:ascii="Calibri" w:hAnsi="Calibri"/>
          <w:sz w:val="20"/>
        </w:rPr>
        <w:t>Marmara</w:t>
      </w:r>
    </w:p>
    <w:p w14:paraId="45786DD9" w14:textId="77777777" w:rsidR="004678B8" w:rsidRDefault="004678B8">
      <w:pPr>
        <w:pStyle w:val="GvdeMetni"/>
        <w:spacing w:before="6"/>
        <w:ind w:left="0"/>
        <w:rPr>
          <w:rFonts w:ascii="Calibri"/>
          <w:sz w:val="27"/>
        </w:rPr>
      </w:pPr>
    </w:p>
    <w:p w14:paraId="381B0456" w14:textId="77777777" w:rsidR="004678B8" w:rsidRDefault="00C43813">
      <w:pPr>
        <w:spacing w:before="59"/>
        <w:ind w:left="1826"/>
        <w:rPr>
          <w:rFonts w:ascii="Calibri" w:hAnsi="Calibri"/>
          <w:sz w:val="20"/>
        </w:rPr>
      </w:pPr>
      <w:r>
        <w:rPr>
          <w:rFonts w:ascii="Calibri" w:hAnsi="Calibri"/>
          <w:sz w:val="20"/>
        </w:rPr>
        <w:t>TR1</w:t>
      </w:r>
      <w:r>
        <w:rPr>
          <w:rFonts w:ascii="Calibri" w:hAnsi="Calibri"/>
          <w:spacing w:val="-4"/>
          <w:sz w:val="20"/>
        </w:rPr>
        <w:t xml:space="preserve"> </w:t>
      </w:r>
      <w:r>
        <w:rPr>
          <w:rFonts w:ascii="Calibri" w:hAnsi="Calibri"/>
          <w:sz w:val="20"/>
        </w:rPr>
        <w:t>İstanbul</w:t>
      </w:r>
    </w:p>
    <w:p w14:paraId="7F821D4C" w14:textId="77777777" w:rsidR="004678B8" w:rsidRDefault="004678B8">
      <w:pPr>
        <w:pStyle w:val="GvdeMetni"/>
        <w:spacing w:before="6"/>
        <w:ind w:left="0"/>
        <w:rPr>
          <w:rFonts w:ascii="Calibri"/>
          <w:sz w:val="27"/>
        </w:rPr>
      </w:pPr>
    </w:p>
    <w:p w14:paraId="3DAAE671" w14:textId="77777777" w:rsidR="004678B8" w:rsidRDefault="00C43813">
      <w:pPr>
        <w:spacing w:before="59"/>
        <w:ind w:left="813"/>
        <w:rPr>
          <w:rFonts w:ascii="Calibri" w:hAnsi="Calibri"/>
          <w:sz w:val="20"/>
        </w:rPr>
      </w:pPr>
      <w:r>
        <w:rPr>
          <w:rFonts w:ascii="Calibri" w:hAnsi="Calibri"/>
          <w:sz w:val="20"/>
        </w:rPr>
        <w:t>TRC Güneydoğu</w:t>
      </w:r>
      <w:r>
        <w:rPr>
          <w:rFonts w:ascii="Calibri" w:hAnsi="Calibri"/>
          <w:spacing w:val="-8"/>
          <w:sz w:val="20"/>
        </w:rPr>
        <w:t xml:space="preserve"> </w:t>
      </w:r>
      <w:r>
        <w:rPr>
          <w:rFonts w:ascii="Calibri" w:hAnsi="Calibri"/>
          <w:sz w:val="20"/>
        </w:rPr>
        <w:t>Anadolu</w:t>
      </w:r>
    </w:p>
    <w:p w14:paraId="60576460" w14:textId="77777777" w:rsidR="004678B8" w:rsidRDefault="004678B8">
      <w:pPr>
        <w:pStyle w:val="GvdeMetni"/>
        <w:spacing w:before="5"/>
        <w:ind w:left="0"/>
        <w:rPr>
          <w:rFonts w:ascii="Calibri"/>
          <w:sz w:val="27"/>
        </w:rPr>
      </w:pPr>
    </w:p>
    <w:p w14:paraId="13B2A339" w14:textId="77777777" w:rsidR="004678B8" w:rsidRDefault="00C43813">
      <w:pPr>
        <w:spacing w:before="60"/>
        <w:ind w:left="972"/>
        <w:rPr>
          <w:rFonts w:ascii="Calibri" w:hAnsi="Calibri"/>
          <w:sz w:val="20"/>
        </w:rPr>
      </w:pPr>
      <w:r>
        <w:rPr>
          <w:rFonts w:ascii="Calibri" w:hAnsi="Calibri"/>
          <w:sz w:val="20"/>
        </w:rPr>
        <w:t>TRB Ortadoğu</w:t>
      </w:r>
      <w:r>
        <w:rPr>
          <w:rFonts w:ascii="Calibri" w:hAnsi="Calibri"/>
          <w:spacing w:val="-9"/>
          <w:sz w:val="20"/>
        </w:rPr>
        <w:t xml:space="preserve"> </w:t>
      </w:r>
      <w:r>
        <w:rPr>
          <w:rFonts w:ascii="Calibri" w:hAnsi="Calibri"/>
          <w:sz w:val="20"/>
        </w:rPr>
        <w:t>Anadolu</w:t>
      </w:r>
    </w:p>
    <w:p w14:paraId="472C8E35" w14:textId="77777777" w:rsidR="004678B8" w:rsidRDefault="004678B8">
      <w:pPr>
        <w:pStyle w:val="GvdeMetni"/>
        <w:spacing w:before="5"/>
        <w:ind w:left="0"/>
        <w:rPr>
          <w:rFonts w:ascii="Calibri"/>
          <w:sz w:val="27"/>
        </w:rPr>
      </w:pPr>
    </w:p>
    <w:p w14:paraId="1358728E" w14:textId="77777777" w:rsidR="004678B8" w:rsidRDefault="00C43813">
      <w:pPr>
        <w:spacing w:before="59"/>
        <w:ind w:left="1315"/>
        <w:rPr>
          <w:rFonts w:ascii="Calibri" w:hAnsi="Calibri"/>
          <w:sz w:val="20"/>
        </w:rPr>
      </w:pPr>
      <w:r>
        <w:rPr>
          <w:rFonts w:ascii="Calibri" w:hAnsi="Calibri"/>
          <w:sz w:val="20"/>
        </w:rPr>
        <w:t>TR8 Batı</w:t>
      </w:r>
      <w:r>
        <w:rPr>
          <w:rFonts w:ascii="Calibri" w:hAnsi="Calibri"/>
          <w:spacing w:val="-6"/>
          <w:sz w:val="20"/>
        </w:rPr>
        <w:t xml:space="preserve"> </w:t>
      </w:r>
      <w:r>
        <w:rPr>
          <w:rFonts w:ascii="Calibri" w:hAnsi="Calibri"/>
          <w:sz w:val="20"/>
        </w:rPr>
        <w:t>Karadeniz</w:t>
      </w:r>
    </w:p>
    <w:p w14:paraId="432F6942" w14:textId="77777777" w:rsidR="004678B8" w:rsidRDefault="004678B8">
      <w:pPr>
        <w:pStyle w:val="GvdeMetni"/>
        <w:spacing w:before="6"/>
        <w:ind w:left="0"/>
        <w:rPr>
          <w:rFonts w:ascii="Calibri"/>
          <w:sz w:val="27"/>
        </w:rPr>
      </w:pPr>
    </w:p>
    <w:p w14:paraId="0CE5E13F" w14:textId="77777777" w:rsidR="004678B8" w:rsidRDefault="00C43813">
      <w:pPr>
        <w:spacing w:before="60"/>
        <w:ind w:left="1390"/>
        <w:rPr>
          <w:rFonts w:ascii="Calibri"/>
          <w:sz w:val="20"/>
        </w:rPr>
      </w:pPr>
      <w:r>
        <w:rPr>
          <w:rFonts w:ascii="Calibri"/>
          <w:sz w:val="20"/>
        </w:rPr>
        <w:t>TR7 Orta</w:t>
      </w:r>
      <w:r>
        <w:rPr>
          <w:rFonts w:ascii="Calibri"/>
          <w:spacing w:val="-7"/>
          <w:sz w:val="20"/>
        </w:rPr>
        <w:t xml:space="preserve"> </w:t>
      </w:r>
      <w:r>
        <w:rPr>
          <w:rFonts w:ascii="Calibri"/>
          <w:sz w:val="20"/>
        </w:rPr>
        <w:t>Anadolu</w:t>
      </w:r>
    </w:p>
    <w:p w14:paraId="69FEE050" w14:textId="77777777" w:rsidR="004678B8" w:rsidRDefault="004678B8">
      <w:pPr>
        <w:pStyle w:val="GvdeMetni"/>
        <w:spacing w:before="5"/>
        <w:ind w:left="0"/>
        <w:rPr>
          <w:rFonts w:ascii="Calibri"/>
          <w:sz w:val="27"/>
        </w:rPr>
      </w:pPr>
    </w:p>
    <w:p w14:paraId="71F04044" w14:textId="77777777" w:rsidR="004678B8" w:rsidRDefault="00C43813">
      <w:pPr>
        <w:spacing w:before="59"/>
        <w:ind w:left="1247"/>
        <w:rPr>
          <w:rFonts w:ascii="Calibri" w:hAnsi="Calibri"/>
          <w:sz w:val="20"/>
        </w:rPr>
      </w:pPr>
      <w:r>
        <w:rPr>
          <w:rFonts w:ascii="Calibri" w:hAnsi="Calibri"/>
          <w:sz w:val="20"/>
        </w:rPr>
        <w:t>TR4 Doğu</w:t>
      </w:r>
      <w:r>
        <w:rPr>
          <w:rFonts w:ascii="Calibri" w:hAnsi="Calibri"/>
          <w:spacing w:val="-6"/>
          <w:sz w:val="20"/>
        </w:rPr>
        <w:t xml:space="preserve"> </w:t>
      </w:r>
      <w:r>
        <w:rPr>
          <w:rFonts w:ascii="Calibri" w:hAnsi="Calibri"/>
          <w:sz w:val="20"/>
        </w:rPr>
        <w:t>Marmara</w:t>
      </w:r>
    </w:p>
    <w:p w14:paraId="28DE5D6D" w14:textId="77777777" w:rsidR="004678B8" w:rsidRDefault="004678B8">
      <w:pPr>
        <w:pStyle w:val="GvdeMetni"/>
        <w:spacing w:before="8"/>
        <w:ind w:left="0"/>
        <w:rPr>
          <w:rFonts w:ascii="Calibri"/>
        </w:rPr>
      </w:pPr>
    </w:p>
    <w:p w14:paraId="75B2E7A6" w14:textId="77777777" w:rsidR="004678B8" w:rsidRDefault="00C43813">
      <w:pPr>
        <w:tabs>
          <w:tab w:val="left" w:pos="6598"/>
        </w:tabs>
        <w:spacing w:before="59"/>
        <w:ind w:left="2839"/>
        <w:rPr>
          <w:rFonts w:ascii="Calibri"/>
          <w:sz w:val="20"/>
        </w:rPr>
      </w:pPr>
      <w:r>
        <w:rPr>
          <w:rFonts w:ascii="Calibri"/>
          <w:sz w:val="20"/>
        </w:rPr>
        <w:t xml:space="preserve">0,33    0,34    0,35    0,36    0,37  </w:t>
      </w:r>
      <w:r>
        <w:rPr>
          <w:rFonts w:ascii="Calibri"/>
          <w:spacing w:val="14"/>
          <w:sz w:val="20"/>
        </w:rPr>
        <w:t xml:space="preserve"> </w:t>
      </w:r>
      <w:r>
        <w:rPr>
          <w:rFonts w:ascii="Calibri"/>
          <w:sz w:val="20"/>
        </w:rPr>
        <w:t xml:space="preserve">0,38  </w:t>
      </w:r>
      <w:r>
        <w:rPr>
          <w:rFonts w:ascii="Calibri"/>
          <w:spacing w:val="40"/>
          <w:sz w:val="20"/>
        </w:rPr>
        <w:t xml:space="preserve"> </w:t>
      </w:r>
      <w:r>
        <w:rPr>
          <w:rFonts w:ascii="Calibri"/>
          <w:sz w:val="20"/>
        </w:rPr>
        <w:t>0,39</w:t>
      </w:r>
      <w:r>
        <w:rPr>
          <w:rFonts w:ascii="Calibri"/>
          <w:sz w:val="20"/>
        </w:rPr>
        <w:tab/>
        <w:t>0,4</w:t>
      </w:r>
    </w:p>
    <w:p w14:paraId="6B6DCF53" w14:textId="77777777" w:rsidR="004678B8" w:rsidRDefault="004678B8">
      <w:pPr>
        <w:rPr>
          <w:rFonts w:ascii="Calibri"/>
          <w:sz w:val="20"/>
        </w:rPr>
        <w:sectPr w:rsidR="004678B8">
          <w:pgSz w:w="9360" w:h="13330"/>
          <w:pgMar w:top="1240" w:right="0" w:bottom="280" w:left="800" w:header="710" w:footer="0" w:gutter="0"/>
          <w:cols w:space="708"/>
        </w:sectPr>
      </w:pPr>
    </w:p>
    <w:p w14:paraId="6EB7A573" w14:textId="77777777" w:rsidR="004678B8" w:rsidRDefault="00C43813">
      <w:pPr>
        <w:pStyle w:val="Balk3"/>
        <w:ind w:right="1405"/>
        <w:jc w:val="center"/>
      </w:pPr>
      <w:r>
        <w:lastRenderedPageBreak/>
        <w:t>Tablo 11.</w:t>
      </w:r>
    </w:p>
    <w:p w14:paraId="16532830" w14:textId="77777777" w:rsidR="004678B8" w:rsidRDefault="00C43813">
      <w:pPr>
        <w:pStyle w:val="GvdeMetni"/>
        <w:spacing w:before="33" w:after="5" w:line="276" w:lineRule="auto"/>
        <w:ind w:left="615" w:right="1413"/>
        <w:jc w:val="center"/>
      </w:pPr>
      <w:r>
        <w:t xml:space="preserve">Eşdeğer </w:t>
      </w:r>
      <w:proofErr w:type="spellStart"/>
      <w:r>
        <w:t>Hanehalkı</w:t>
      </w:r>
      <w:proofErr w:type="spellEnd"/>
      <w:r>
        <w:t xml:space="preserve"> Kullanılabilir Fert Gelirine Göre </w:t>
      </w:r>
      <w:proofErr w:type="spellStart"/>
      <w:r>
        <w:t>Gini</w:t>
      </w:r>
      <w:proofErr w:type="spellEnd"/>
      <w:r>
        <w:t xml:space="preserve"> Katsayısı ve P80/P20 Oranı, 2015</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930"/>
        <w:gridCol w:w="929"/>
      </w:tblGrid>
      <w:tr w:rsidR="004678B8" w14:paraId="580F0ABB" w14:textId="77777777">
        <w:trPr>
          <w:trHeight w:val="369"/>
        </w:trPr>
        <w:tc>
          <w:tcPr>
            <w:tcW w:w="4655" w:type="dxa"/>
          </w:tcPr>
          <w:p w14:paraId="0F397336" w14:textId="77777777" w:rsidR="004678B8" w:rsidRDefault="00C43813">
            <w:pPr>
              <w:pStyle w:val="TableParagraph"/>
              <w:spacing w:before="90"/>
              <w:ind w:left="69"/>
              <w:rPr>
                <w:b/>
                <w:sz w:val="16"/>
              </w:rPr>
            </w:pPr>
            <w:r>
              <w:rPr>
                <w:b/>
                <w:sz w:val="16"/>
              </w:rPr>
              <w:t>2014</w:t>
            </w:r>
          </w:p>
        </w:tc>
        <w:tc>
          <w:tcPr>
            <w:tcW w:w="930" w:type="dxa"/>
          </w:tcPr>
          <w:p w14:paraId="2A0593D1" w14:textId="77777777" w:rsidR="004678B8" w:rsidRDefault="00C43813">
            <w:pPr>
              <w:pStyle w:val="TableParagraph"/>
              <w:spacing w:before="3" w:line="182" w:lineRule="exact"/>
              <w:ind w:left="164" w:right="140" w:firstLine="144"/>
              <w:rPr>
                <w:b/>
                <w:sz w:val="16"/>
              </w:rPr>
            </w:pPr>
            <w:proofErr w:type="spellStart"/>
            <w:r>
              <w:rPr>
                <w:b/>
                <w:sz w:val="16"/>
              </w:rPr>
              <w:t>Gini</w:t>
            </w:r>
            <w:proofErr w:type="spellEnd"/>
            <w:r>
              <w:rPr>
                <w:b/>
                <w:sz w:val="16"/>
              </w:rPr>
              <w:t xml:space="preserve"> katsayısı</w:t>
            </w:r>
          </w:p>
        </w:tc>
        <w:tc>
          <w:tcPr>
            <w:tcW w:w="929" w:type="dxa"/>
          </w:tcPr>
          <w:p w14:paraId="3304916B" w14:textId="77777777" w:rsidR="004678B8" w:rsidRDefault="00C43813">
            <w:pPr>
              <w:pStyle w:val="TableParagraph"/>
              <w:spacing w:line="182" w:lineRule="exact"/>
              <w:ind w:left="181"/>
              <w:rPr>
                <w:b/>
                <w:sz w:val="16"/>
              </w:rPr>
            </w:pPr>
            <w:r>
              <w:rPr>
                <w:b/>
                <w:sz w:val="16"/>
              </w:rPr>
              <w:t>P80/P20</w:t>
            </w:r>
          </w:p>
          <w:p w14:paraId="514B7D34" w14:textId="77777777" w:rsidR="004678B8" w:rsidRDefault="00C43813">
            <w:pPr>
              <w:pStyle w:val="TableParagraph"/>
              <w:spacing w:line="167" w:lineRule="exact"/>
              <w:ind w:left="279"/>
              <w:rPr>
                <w:b/>
                <w:sz w:val="16"/>
              </w:rPr>
            </w:pPr>
            <w:proofErr w:type="gramStart"/>
            <w:r>
              <w:rPr>
                <w:b/>
                <w:sz w:val="16"/>
              </w:rPr>
              <w:t>oranı</w:t>
            </w:r>
            <w:proofErr w:type="gramEnd"/>
          </w:p>
        </w:tc>
      </w:tr>
      <w:tr w:rsidR="004678B8" w14:paraId="26E31A9C" w14:textId="77777777">
        <w:trPr>
          <w:trHeight w:val="184"/>
        </w:trPr>
        <w:tc>
          <w:tcPr>
            <w:tcW w:w="4655" w:type="dxa"/>
          </w:tcPr>
          <w:p w14:paraId="541B95C7" w14:textId="77777777" w:rsidR="004678B8" w:rsidRDefault="00C43813">
            <w:pPr>
              <w:pStyle w:val="TableParagraph"/>
              <w:spacing w:line="164" w:lineRule="exact"/>
              <w:ind w:left="69"/>
              <w:rPr>
                <w:sz w:val="16"/>
              </w:rPr>
            </w:pPr>
            <w:proofErr w:type="gramStart"/>
            <w:r>
              <w:rPr>
                <w:b/>
                <w:sz w:val="16"/>
              </w:rPr>
              <w:t>Türkiye -</w:t>
            </w:r>
            <w:proofErr w:type="gramEnd"/>
            <w:r>
              <w:rPr>
                <w:b/>
                <w:sz w:val="16"/>
              </w:rPr>
              <w:t xml:space="preserve"> </w:t>
            </w:r>
            <w:proofErr w:type="spellStart"/>
            <w:r>
              <w:rPr>
                <w:sz w:val="16"/>
              </w:rPr>
              <w:t>Turkey</w:t>
            </w:r>
            <w:proofErr w:type="spellEnd"/>
          </w:p>
        </w:tc>
        <w:tc>
          <w:tcPr>
            <w:tcW w:w="930" w:type="dxa"/>
          </w:tcPr>
          <w:p w14:paraId="414DD812" w14:textId="77777777" w:rsidR="004678B8" w:rsidRDefault="00C43813">
            <w:pPr>
              <w:pStyle w:val="TableParagraph"/>
              <w:spacing w:line="164" w:lineRule="exact"/>
              <w:ind w:left="262" w:right="257"/>
              <w:jc w:val="center"/>
              <w:rPr>
                <w:sz w:val="16"/>
              </w:rPr>
            </w:pPr>
            <w:r>
              <w:rPr>
                <w:sz w:val="16"/>
              </w:rPr>
              <w:t>0,397</w:t>
            </w:r>
          </w:p>
        </w:tc>
        <w:tc>
          <w:tcPr>
            <w:tcW w:w="929" w:type="dxa"/>
          </w:tcPr>
          <w:p w14:paraId="62671024" w14:textId="77777777" w:rsidR="004678B8" w:rsidRDefault="00C43813">
            <w:pPr>
              <w:pStyle w:val="TableParagraph"/>
              <w:spacing w:line="164" w:lineRule="exact"/>
              <w:ind w:left="341" w:right="338"/>
              <w:jc w:val="center"/>
              <w:rPr>
                <w:sz w:val="16"/>
              </w:rPr>
            </w:pPr>
            <w:r>
              <w:rPr>
                <w:sz w:val="16"/>
              </w:rPr>
              <w:t>7,6</w:t>
            </w:r>
          </w:p>
        </w:tc>
      </w:tr>
      <w:tr w:rsidR="004678B8" w14:paraId="1F9A2711" w14:textId="77777777">
        <w:trPr>
          <w:trHeight w:val="184"/>
        </w:trPr>
        <w:tc>
          <w:tcPr>
            <w:tcW w:w="4655" w:type="dxa"/>
          </w:tcPr>
          <w:p w14:paraId="71808ADE" w14:textId="77777777" w:rsidR="004678B8" w:rsidRDefault="00C43813">
            <w:pPr>
              <w:pStyle w:val="TableParagraph"/>
              <w:spacing w:line="164" w:lineRule="exact"/>
              <w:ind w:left="391"/>
              <w:rPr>
                <w:sz w:val="16"/>
              </w:rPr>
            </w:pPr>
            <w:r>
              <w:rPr>
                <w:b/>
                <w:sz w:val="16"/>
              </w:rPr>
              <w:t xml:space="preserve">TR10 </w:t>
            </w:r>
            <w:r>
              <w:rPr>
                <w:sz w:val="16"/>
              </w:rPr>
              <w:t>(İstanbul)</w:t>
            </w:r>
          </w:p>
        </w:tc>
        <w:tc>
          <w:tcPr>
            <w:tcW w:w="930" w:type="dxa"/>
          </w:tcPr>
          <w:p w14:paraId="6B5C4954" w14:textId="77777777" w:rsidR="004678B8" w:rsidRDefault="00C43813">
            <w:pPr>
              <w:pStyle w:val="TableParagraph"/>
              <w:spacing w:line="164" w:lineRule="exact"/>
              <w:ind w:left="262" w:right="257"/>
              <w:jc w:val="center"/>
              <w:rPr>
                <w:sz w:val="16"/>
              </w:rPr>
            </w:pPr>
            <w:r>
              <w:rPr>
                <w:sz w:val="16"/>
              </w:rPr>
              <w:t>0,397</w:t>
            </w:r>
          </w:p>
        </w:tc>
        <w:tc>
          <w:tcPr>
            <w:tcW w:w="929" w:type="dxa"/>
          </w:tcPr>
          <w:p w14:paraId="4E75FDE5" w14:textId="77777777" w:rsidR="004678B8" w:rsidRDefault="00C43813">
            <w:pPr>
              <w:pStyle w:val="TableParagraph"/>
              <w:spacing w:line="164" w:lineRule="exact"/>
              <w:ind w:left="341" w:right="338"/>
              <w:jc w:val="center"/>
              <w:rPr>
                <w:sz w:val="16"/>
              </w:rPr>
            </w:pPr>
            <w:r>
              <w:rPr>
                <w:sz w:val="16"/>
              </w:rPr>
              <w:t>7,1</w:t>
            </w:r>
          </w:p>
        </w:tc>
      </w:tr>
      <w:tr w:rsidR="004678B8" w14:paraId="43C670D3" w14:textId="77777777">
        <w:trPr>
          <w:trHeight w:val="181"/>
        </w:trPr>
        <w:tc>
          <w:tcPr>
            <w:tcW w:w="4655" w:type="dxa"/>
          </w:tcPr>
          <w:p w14:paraId="77D967BA" w14:textId="77777777" w:rsidR="004678B8" w:rsidRDefault="00C43813">
            <w:pPr>
              <w:pStyle w:val="TableParagraph"/>
              <w:spacing w:line="162" w:lineRule="exact"/>
              <w:ind w:left="391"/>
              <w:rPr>
                <w:sz w:val="16"/>
              </w:rPr>
            </w:pPr>
            <w:r>
              <w:rPr>
                <w:b/>
                <w:sz w:val="16"/>
              </w:rPr>
              <w:t xml:space="preserve">TR21 </w:t>
            </w:r>
            <w:r>
              <w:rPr>
                <w:sz w:val="16"/>
              </w:rPr>
              <w:t>(Tekirdağ, Edirne, Kırklareli)</w:t>
            </w:r>
          </w:p>
        </w:tc>
        <w:tc>
          <w:tcPr>
            <w:tcW w:w="930" w:type="dxa"/>
          </w:tcPr>
          <w:p w14:paraId="6A6D3F62" w14:textId="77777777" w:rsidR="004678B8" w:rsidRDefault="00C43813">
            <w:pPr>
              <w:pStyle w:val="TableParagraph"/>
              <w:spacing w:line="162" w:lineRule="exact"/>
              <w:ind w:left="262" w:right="257"/>
              <w:jc w:val="center"/>
              <w:rPr>
                <w:sz w:val="16"/>
              </w:rPr>
            </w:pPr>
            <w:r>
              <w:rPr>
                <w:sz w:val="16"/>
              </w:rPr>
              <w:t>0,328</w:t>
            </w:r>
          </w:p>
        </w:tc>
        <w:tc>
          <w:tcPr>
            <w:tcW w:w="929" w:type="dxa"/>
          </w:tcPr>
          <w:p w14:paraId="7C257355" w14:textId="77777777" w:rsidR="004678B8" w:rsidRDefault="00C43813">
            <w:pPr>
              <w:pStyle w:val="TableParagraph"/>
              <w:spacing w:line="162" w:lineRule="exact"/>
              <w:ind w:left="341" w:right="338"/>
              <w:jc w:val="center"/>
              <w:rPr>
                <w:sz w:val="16"/>
              </w:rPr>
            </w:pPr>
            <w:r>
              <w:rPr>
                <w:sz w:val="16"/>
              </w:rPr>
              <w:t>5,2</w:t>
            </w:r>
          </w:p>
        </w:tc>
      </w:tr>
      <w:tr w:rsidR="004678B8" w14:paraId="38CB016B" w14:textId="77777777">
        <w:trPr>
          <w:trHeight w:val="184"/>
        </w:trPr>
        <w:tc>
          <w:tcPr>
            <w:tcW w:w="4655" w:type="dxa"/>
          </w:tcPr>
          <w:p w14:paraId="2EE32CB0" w14:textId="77777777" w:rsidR="004678B8" w:rsidRDefault="00C43813">
            <w:pPr>
              <w:pStyle w:val="TableParagraph"/>
              <w:spacing w:line="164" w:lineRule="exact"/>
              <w:ind w:left="391"/>
              <w:rPr>
                <w:sz w:val="16"/>
              </w:rPr>
            </w:pPr>
            <w:r>
              <w:rPr>
                <w:b/>
                <w:sz w:val="16"/>
              </w:rPr>
              <w:t xml:space="preserve">TR22 </w:t>
            </w:r>
            <w:r>
              <w:rPr>
                <w:sz w:val="16"/>
              </w:rPr>
              <w:t>(Balıkesir, Çanakkale)</w:t>
            </w:r>
          </w:p>
        </w:tc>
        <w:tc>
          <w:tcPr>
            <w:tcW w:w="930" w:type="dxa"/>
          </w:tcPr>
          <w:p w14:paraId="5C363434" w14:textId="77777777" w:rsidR="004678B8" w:rsidRDefault="00C43813">
            <w:pPr>
              <w:pStyle w:val="TableParagraph"/>
              <w:spacing w:line="164" w:lineRule="exact"/>
              <w:ind w:left="262" w:right="257"/>
              <w:jc w:val="center"/>
              <w:rPr>
                <w:sz w:val="16"/>
              </w:rPr>
            </w:pPr>
            <w:r>
              <w:rPr>
                <w:sz w:val="16"/>
              </w:rPr>
              <w:t>0,373</w:t>
            </w:r>
          </w:p>
        </w:tc>
        <w:tc>
          <w:tcPr>
            <w:tcW w:w="929" w:type="dxa"/>
          </w:tcPr>
          <w:p w14:paraId="267D87AF" w14:textId="77777777" w:rsidR="004678B8" w:rsidRDefault="00C43813">
            <w:pPr>
              <w:pStyle w:val="TableParagraph"/>
              <w:spacing w:line="164" w:lineRule="exact"/>
              <w:ind w:left="341" w:right="338"/>
              <w:jc w:val="center"/>
              <w:rPr>
                <w:sz w:val="16"/>
              </w:rPr>
            </w:pPr>
            <w:r>
              <w:rPr>
                <w:sz w:val="16"/>
              </w:rPr>
              <w:t>6,6</w:t>
            </w:r>
          </w:p>
        </w:tc>
      </w:tr>
      <w:tr w:rsidR="004678B8" w14:paraId="247F3583" w14:textId="77777777">
        <w:trPr>
          <w:trHeight w:val="185"/>
        </w:trPr>
        <w:tc>
          <w:tcPr>
            <w:tcW w:w="4655" w:type="dxa"/>
          </w:tcPr>
          <w:p w14:paraId="5F022C3A" w14:textId="77777777" w:rsidR="004678B8" w:rsidRDefault="00C43813">
            <w:pPr>
              <w:pStyle w:val="TableParagraph"/>
              <w:spacing w:line="165" w:lineRule="exact"/>
              <w:ind w:left="391"/>
              <w:rPr>
                <w:sz w:val="16"/>
              </w:rPr>
            </w:pPr>
            <w:r>
              <w:rPr>
                <w:b/>
                <w:sz w:val="16"/>
              </w:rPr>
              <w:t xml:space="preserve">TR31 </w:t>
            </w:r>
            <w:r>
              <w:rPr>
                <w:sz w:val="16"/>
              </w:rPr>
              <w:t>(İzmir)</w:t>
            </w:r>
          </w:p>
        </w:tc>
        <w:tc>
          <w:tcPr>
            <w:tcW w:w="930" w:type="dxa"/>
          </w:tcPr>
          <w:p w14:paraId="71679C69" w14:textId="77777777" w:rsidR="004678B8" w:rsidRDefault="00C43813">
            <w:pPr>
              <w:pStyle w:val="TableParagraph"/>
              <w:spacing w:line="165" w:lineRule="exact"/>
              <w:ind w:left="262" w:right="257"/>
              <w:jc w:val="center"/>
              <w:rPr>
                <w:sz w:val="16"/>
              </w:rPr>
            </w:pPr>
            <w:r>
              <w:rPr>
                <w:sz w:val="16"/>
              </w:rPr>
              <w:t>0,385</w:t>
            </w:r>
          </w:p>
        </w:tc>
        <w:tc>
          <w:tcPr>
            <w:tcW w:w="929" w:type="dxa"/>
          </w:tcPr>
          <w:p w14:paraId="2EE86534" w14:textId="77777777" w:rsidR="004678B8" w:rsidRDefault="00C43813">
            <w:pPr>
              <w:pStyle w:val="TableParagraph"/>
              <w:spacing w:line="165" w:lineRule="exact"/>
              <w:ind w:left="341" w:right="338"/>
              <w:jc w:val="center"/>
              <w:rPr>
                <w:sz w:val="16"/>
              </w:rPr>
            </w:pPr>
            <w:r>
              <w:rPr>
                <w:sz w:val="16"/>
              </w:rPr>
              <w:t>7,0</w:t>
            </w:r>
          </w:p>
        </w:tc>
      </w:tr>
      <w:tr w:rsidR="004678B8" w14:paraId="227DC8B3" w14:textId="77777777">
        <w:trPr>
          <w:trHeight w:val="184"/>
        </w:trPr>
        <w:tc>
          <w:tcPr>
            <w:tcW w:w="4655" w:type="dxa"/>
          </w:tcPr>
          <w:p w14:paraId="3F34B037" w14:textId="77777777" w:rsidR="004678B8" w:rsidRDefault="00C43813">
            <w:pPr>
              <w:pStyle w:val="TableParagraph"/>
              <w:spacing w:line="164" w:lineRule="exact"/>
              <w:ind w:left="391"/>
              <w:rPr>
                <w:sz w:val="16"/>
              </w:rPr>
            </w:pPr>
            <w:r>
              <w:rPr>
                <w:b/>
                <w:sz w:val="16"/>
              </w:rPr>
              <w:t xml:space="preserve">TR32 </w:t>
            </w:r>
            <w:r>
              <w:rPr>
                <w:sz w:val="16"/>
              </w:rPr>
              <w:t>(Aydın, Denizli, Muğla)</w:t>
            </w:r>
          </w:p>
        </w:tc>
        <w:tc>
          <w:tcPr>
            <w:tcW w:w="930" w:type="dxa"/>
          </w:tcPr>
          <w:p w14:paraId="63590EB6" w14:textId="77777777" w:rsidR="004678B8" w:rsidRDefault="00C43813">
            <w:pPr>
              <w:pStyle w:val="TableParagraph"/>
              <w:spacing w:line="164" w:lineRule="exact"/>
              <w:ind w:left="262" w:right="257"/>
              <w:jc w:val="center"/>
              <w:rPr>
                <w:sz w:val="16"/>
              </w:rPr>
            </w:pPr>
            <w:r>
              <w:rPr>
                <w:sz w:val="16"/>
              </w:rPr>
              <w:t>0,318</w:t>
            </w:r>
          </w:p>
        </w:tc>
        <w:tc>
          <w:tcPr>
            <w:tcW w:w="929" w:type="dxa"/>
          </w:tcPr>
          <w:p w14:paraId="6A964910" w14:textId="77777777" w:rsidR="004678B8" w:rsidRDefault="00C43813">
            <w:pPr>
              <w:pStyle w:val="TableParagraph"/>
              <w:spacing w:line="164" w:lineRule="exact"/>
              <w:ind w:left="341" w:right="338"/>
              <w:jc w:val="center"/>
              <w:rPr>
                <w:sz w:val="16"/>
              </w:rPr>
            </w:pPr>
            <w:r>
              <w:rPr>
                <w:sz w:val="16"/>
              </w:rPr>
              <w:t>4,9</w:t>
            </w:r>
          </w:p>
        </w:tc>
      </w:tr>
      <w:tr w:rsidR="004678B8" w14:paraId="596E79F7" w14:textId="77777777">
        <w:trPr>
          <w:trHeight w:val="184"/>
        </w:trPr>
        <w:tc>
          <w:tcPr>
            <w:tcW w:w="4655" w:type="dxa"/>
          </w:tcPr>
          <w:p w14:paraId="4E89455B" w14:textId="77777777" w:rsidR="004678B8" w:rsidRDefault="00C43813">
            <w:pPr>
              <w:pStyle w:val="TableParagraph"/>
              <w:spacing w:line="164" w:lineRule="exact"/>
              <w:ind w:left="391"/>
              <w:rPr>
                <w:sz w:val="16"/>
              </w:rPr>
            </w:pPr>
            <w:r>
              <w:rPr>
                <w:b/>
                <w:sz w:val="16"/>
              </w:rPr>
              <w:t xml:space="preserve">TR33 </w:t>
            </w:r>
            <w:r>
              <w:rPr>
                <w:sz w:val="16"/>
              </w:rPr>
              <w:t>(Manisa, Afyon, Kütahya, Uşak)</w:t>
            </w:r>
          </w:p>
        </w:tc>
        <w:tc>
          <w:tcPr>
            <w:tcW w:w="930" w:type="dxa"/>
          </w:tcPr>
          <w:p w14:paraId="03369518" w14:textId="77777777" w:rsidR="004678B8" w:rsidRDefault="00C43813">
            <w:pPr>
              <w:pStyle w:val="TableParagraph"/>
              <w:spacing w:line="164" w:lineRule="exact"/>
              <w:ind w:left="262" w:right="257"/>
              <w:jc w:val="center"/>
              <w:rPr>
                <w:sz w:val="16"/>
              </w:rPr>
            </w:pPr>
            <w:r>
              <w:rPr>
                <w:sz w:val="16"/>
              </w:rPr>
              <w:t>0,354</w:t>
            </w:r>
          </w:p>
        </w:tc>
        <w:tc>
          <w:tcPr>
            <w:tcW w:w="929" w:type="dxa"/>
          </w:tcPr>
          <w:p w14:paraId="600275CF" w14:textId="77777777" w:rsidR="004678B8" w:rsidRDefault="00C43813">
            <w:pPr>
              <w:pStyle w:val="TableParagraph"/>
              <w:spacing w:line="164" w:lineRule="exact"/>
              <w:ind w:left="341" w:right="338"/>
              <w:jc w:val="center"/>
              <w:rPr>
                <w:sz w:val="16"/>
              </w:rPr>
            </w:pPr>
            <w:r>
              <w:rPr>
                <w:sz w:val="16"/>
              </w:rPr>
              <w:t>5,4</w:t>
            </w:r>
          </w:p>
        </w:tc>
      </w:tr>
      <w:tr w:rsidR="004678B8" w14:paraId="6C41C099" w14:textId="77777777">
        <w:trPr>
          <w:trHeight w:val="184"/>
        </w:trPr>
        <w:tc>
          <w:tcPr>
            <w:tcW w:w="4655" w:type="dxa"/>
          </w:tcPr>
          <w:p w14:paraId="7E49DB8F" w14:textId="77777777" w:rsidR="004678B8" w:rsidRDefault="00C43813">
            <w:pPr>
              <w:pStyle w:val="TableParagraph"/>
              <w:spacing w:line="164" w:lineRule="exact"/>
              <w:ind w:left="391"/>
              <w:rPr>
                <w:sz w:val="16"/>
              </w:rPr>
            </w:pPr>
            <w:r>
              <w:rPr>
                <w:b/>
                <w:sz w:val="16"/>
              </w:rPr>
              <w:t xml:space="preserve">TR41 </w:t>
            </w:r>
            <w:r>
              <w:rPr>
                <w:sz w:val="16"/>
              </w:rPr>
              <w:t>(Bursa, Eskişehir, Bilecik)</w:t>
            </w:r>
          </w:p>
        </w:tc>
        <w:tc>
          <w:tcPr>
            <w:tcW w:w="930" w:type="dxa"/>
          </w:tcPr>
          <w:p w14:paraId="7278ED30" w14:textId="77777777" w:rsidR="004678B8" w:rsidRDefault="00C43813">
            <w:pPr>
              <w:pStyle w:val="TableParagraph"/>
              <w:spacing w:line="164" w:lineRule="exact"/>
              <w:ind w:left="262" w:right="257"/>
              <w:jc w:val="center"/>
              <w:rPr>
                <w:sz w:val="16"/>
              </w:rPr>
            </w:pPr>
            <w:r>
              <w:rPr>
                <w:sz w:val="16"/>
              </w:rPr>
              <w:t>0,354</w:t>
            </w:r>
          </w:p>
        </w:tc>
        <w:tc>
          <w:tcPr>
            <w:tcW w:w="929" w:type="dxa"/>
          </w:tcPr>
          <w:p w14:paraId="24304E8A" w14:textId="77777777" w:rsidR="004678B8" w:rsidRDefault="00C43813">
            <w:pPr>
              <w:pStyle w:val="TableParagraph"/>
              <w:spacing w:line="164" w:lineRule="exact"/>
              <w:ind w:left="341" w:right="338"/>
              <w:jc w:val="center"/>
              <w:rPr>
                <w:sz w:val="16"/>
              </w:rPr>
            </w:pPr>
            <w:r>
              <w:rPr>
                <w:sz w:val="16"/>
              </w:rPr>
              <w:t>5,6</w:t>
            </w:r>
          </w:p>
        </w:tc>
      </w:tr>
      <w:tr w:rsidR="004678B8" w14:paraId="4C4CC11E" w14:textId="77777777">
        <w:trPr>
          <w:trHeight w:val="181"/>
        </w:trPr>
        <w:tc>
          <w:tcPr>
            <w:tcW w:w="4655" w:type="dxa"/>
          </w:tcPr>
          <w:p w14:paraId="31869DD3" w14:textId="77777777" w:rsidR="004678B8" w:rsidRDefault="00C43813">
            <w:pPr>
              <w:pStyle w:val="TableParagraph"/>
              <w:spacing w:line="162" w:lineRule="exact"/>
              <w:ind w:left="391"/>
              <w:rPr>
                <w:sz w:val="16"/>
              </w:rPr>
            </w:pPr>
            <w:r>
              <w:rPr>
                <w:b/>
                <w:sz w:val="16"/>
              </w:rPr>
              <w:t xml:space="preserve">TR42 </w:t>
            </w:r>
            <w:r>
              <w:rPr>
                <w:sz w:val="16"/>
              </w:rPr>
              <w:t>(Kocaeli, Sakarya, Düzce, Bolu, Yalova)</w:t>
            </w:r>
          </w:p>
        </w:tc>
        <w:tc>
          <w:tcPr>
            <w:tcW w:w="930" w:type="dxa"/>
          </w:tcPr>
          <w:p w14:paraId="14618564" w14:textId="77777777" w:rsidR="004678B8" w:rsidRDefault="00C43813">
            <w:pPr>
              <w:pStyle w:val="TableParagraph"/>
              <w:spacing w:line="162" w:lineRule="exact"/>
              <w:ind w:left="262" w:right="257"/>
              <w:jc w:val="center"/>
              <w:rPr>
                <w:sz w:val="16"/>
              </w:rPr>
            </w:pPr>
            <w:r>
              <w:rPr>
                <w:sz w:val="16"/>
              </w:rPr>
              <w:t>0,321</w:t>
            </w:r>
          </w:p>
        </w:tc>
        <w:tc>
          <w:tcPr>
            <w:tcW w:w="929" w:type="dxa"/>
          </w:tcPr>
          <w:p w14:paraId="7C4709B8" w14:textId="77777777" w:rsidR="004678B8" w:rsidRDefault="00C43813">
            <w:pPr>
              <w:pStyle w:val="TableParagraph"/>
              <w:spacing w:line="162" w:lineRule="exact"/>
              <w:ind w:left="341" w:right="338"/>
              <w:jc w:val="center"/>
              <w:rPr>
                <w:sz w:val="16"/>
              </w:rPr>
            </w:pPr>
            <w:r>
              <w:rPr>
                <w:sz w:val="16"/>
              </w:rPr>
              <w:t>5,0</w:t>
            </w:r>
          </w:p>
        </w:tc>
      </w:tr>
      <w:tr w:rsidR="004678B8" w14:paraId="148865CA" w14:textId="77777777">
        <w:trPr>
          <w:trHeight w:val="184"/>
        </w:trPr>
        <w:tc>
          <w:tcPr>
            <w:tcW w:w="4655" w:type="dxa"/>
          </w:tcPr>
          <w:p w14:paraId="37997DAE" w14:textId="77777777" w:rsidR="004678B8" w:rsidRDefault="00C43813">
            <w:pPr>
              <w:pStyle w:val="TableParagraph"/>
              <w:spacing w:line="164" w:lineRule="exact"/>
              <w:ind w:left="391"/>
              <w:rPr>
                <w:sz w:val="16"/>
              </w:rPr>
            </w:pPr>
            <w:r>
              <w:rPr>
                <w:b/>
                <w:sz w:val="16"/>
              </w:rPr>
              <w:t xml:space="preserve">TR51 </w:t>
            </w:r>
            <w:r>
              <w:rPr>
                <w:sz w:val="16"/>
              </w:rPr>
              <w:t>(Ankara)</w:t>
            </w:r>
          </w:p>
        </w:tc>
        <w:tc>
          <w:tcPr>
            <w:tcW w:w="930" w:type="dxa"/>
          </w:tcPr>
          <w:p w14:paraId="167757A0" w14:textId="77777777" w:rsidR="004678B8" w:rsidRDefault="00C43813">
            <w:pPr>
              <w:pStyle w:val="TableParagraph"/>
              <w:spacing w:line="164" w:lineRule="exact"/>
              <w:ind w:left="262" w:right="257"/>
              <w:jc w:val="center"/>
              <w:rPr>
                <w:sz w:val="16"/>
              </w:rPr>
            </w:pPr>
            <w:r>
              <w:rPr>
                <w:sz w:val="16"/>
              </w:rPr>
              <w:t>0,382</w:t>
            </w:r>
          </w:p>
        </w:tc>
        <w:tc>
          <w:tcPr>
            <w:tcW w:w="929" w:type="dxa"/>
          </w:tcPr>
          <w:p w14:paraId="7B695FAD" w14:textId="77777777" w:rsidR="004678B8" w:rsidRDefault="00C43813">
            <w:pPr>
              <w:pStyle w:val="TableParagraph"/>
              <w:spacing w:line="164" w:lineRule="exact"/>
              <w:ind w:left="341" w:right="338"/>
              <w:jc w:val="center"/>
              <w:rPr>
                <w:sz w:val="16"/>
              </w:rPr>
            </w:pPr>
            <w:r>
              <w:rPr>
                <w:sz w:val="16"/>
              </w:rPr>
              <w:t>6,6</w:t>
            </w:r>
          </w:p>
        </w:tc>
      </w:tr>
      <w:tr w:rsidR="004678B8" w14:paraId="0372632B" w14:textId="77777777">
        <w:trPr>
          <w:trHeight w:val="184"/>
        </w:trPr>
        <w:tc>
          <w:tcPr>
            <w:tcW w:w="4655" w:type="dxa"/>
          </w:tcPr>
          <w:p w14:paraId="4FB5A643" w14:textId="77777777" w:rsidR="004678B8" w:rsidRDefault="00C43813">
            <w:pPr>
              <w:pStyle w:val="TableParagraph"/>
              <w:spacing w:line="164" w:lineRule="exact"/>
              <w:ind w:left="391"/>
              <w:rPr>
                <w:sz w:val="16"/>
              </w:rPr>
            </w:pPr>
            <w:r>
              <w:rPr>
                <w:b/>
                <w:sz w:val="16"/>
              </w:rPr>
              <w:t xml:space="preserve">TR52 </w:t>
            </w:r>
            <w:r>
              <w:rPr>
                <w:sz w:val="16"/>
              </w:rPr>
              <w:t>(Konya, Karaman)</w:t>
            </w:r>
          </w:p>
        </w:tc>
        <w:tc>
          <w:tcPr>
            <w:tcW w:w="930" w:type="dxa"/>
          </w:tcPr>
          <w:p w14:paraId="06B834CE" w14:textId="77777777" w:rsidR="004678B8" w:rsidRDefault="00C43813">
            <w:pPr>
              <w:pStyle w:val="TableParagraph"/>
              <w:spacing w:line="164" w:lineRule="exact"/>
              <w:ind w:left="262" w:right="257"/>
              <w:jc w:val="center"/>
              <w:rPr>
                <w:sz w:val="16"/>
              </w:rPr>
            </w:pPr>
            <w:r>
              <w:rPr>
                <w:sz w:val="16"/>
              </w:rPr>
              <w:t>0,366</w:t>
            </w:r>
          </w:p>
        </w:tc>
        <w:tc>
          <w:tcPr>
            <w:tcW w:w="929" w:type="dxa"/>
          </w:tcPr>
          <w:p w14:paraId="63CE7BDB" w14:textId="77777777" w:rsidR="004678B8" w:rsidRDefault="00C43813">
            <w:pPr>
              <w:pStyle w:val="TableParagraph"/>
              <w:spacing w:line="164" w:lineRule="exact"/>
              <w:ind w:left="341" w:right="338"/>
              <w:jc w:val="center"/>
              <w:rPr>
                <w:sz w:val="16"/>
              </w:rPr>
            </w:pPr>
            <w:r>
              <w:rPr>
                <w:sz w:val="16"/>
              </w:rPr>
              <w:t>6,0</w:t>
            </w:r>
          </w:p>
        </w:tc>
      </w:tr>
      <w:tr w:rsidR="004678B8" w14:paraId="0A519426" w14:textId="77777777">
        <w:trPr>
          <w:trHeight w:val="184"/>
        </w:trPr>
        <w:tc>
          <w:tcPr>
            <w:tcW w:w="4655" w:type="dxa"/>
          </w:tcPr>
          <w:p w14:paraId="56531D98" w14:textId="77777777" w:rsidR="004678B8" w:rsidRDefault="00C43813">
            <w:pPr>
              <w:pStyle w:val="TableParagraph"/>
              <w:spacing w:line="164" w:lineRule="exact"/>
              <w:ind w:left="391"/>
              <w:rPr>
                <w:sz w:val="16"/>
              </w:rPr>
            </w:pPr>
            <w:r>
              <w:rPr>
                <w:b/>
                <w:sz w:val="16"/>
              </w:rPr>
              <w:t xml:space="preserve">TR61 </w:t>
            </w:r>
            <w:r>
              <w:rPr>
                <w:sz w:val="16"/>
              </w:rPr>
              <w:t>(Antalya, Isparta, Burdur)</w:t>
            </w:r>
          </w:p>
        </w:tc>
        <w:tc>
          <w:tcPr>
            <w:tcW w:w="930" w:type="dxa"/>
          </w:tcPr>
          <w:p w14:paraId="4DA33A2B" w14:textId="77777777" w:rsidR="004678B8" w:rsidRDefault="00C43813">
            <w:pPr>
              <w:pStyle w:val="TableParagraph"/>
              <w:spacing w:line="164" w:lineRule="exact"/>
              <w:ind w:left="262" w:right="257"/>
              <w:jc w:val="center"/>
              <w:rPr>
                <w:sz w:val="16"/>
              </w:rPr>
            </w:pPr>
            <w:r>
              <w:rPr>
                <w:sz w:val="16"/>
              </w:rPr>
              <w:t>0,373</w:t>
            </w:r>
          </w:p>
        </w:tc>
        <w:tc>
          <w:tcPr>
            <w:tcW w:w="929" w:type="dxa"/>
          </w:tcPr>
          <w:p w14:paraId="09FB5752" w14:textId="77777777" w:rsidR="004678B8" w:rsidRDefault="00C43813">
            <w:pPr>
              <w:pStyle w:val="TableParagraph"/>
              <w:spacing w:line="164" w:lineRule="exact"/>
              <w:ind w:left="341" w:right="338"/>
              <w:jc w:val="center"/>
              <w:rPr>
                <w:sz w:val="16"/>
              </w:rPr>
            </w:pPr>
            <w:r>
              <w:rPr>
                <w:sz w:val="16"/>
              </w:rPr>
              <w:t>6,7</w:t>
            </w:r>
          </w:p>
        </w:tc>
      </w:tr>
      <w:tr w:rsidR="004678B8" w14:paraId="7F2C74BB" w14:textId="77777777">
        <w:trPr>
          <w:trHeight w:val="184"/>
        </w:trPr>
        <w:tc>
          <w:tcPr>
            <w:tcW w:w="4655" w:type="dxa"/>
          </w:tcPr>
          <w:p w14:paraId="76AD217C" w14:textId="77777777" w:rsidR="004678B8" w:rsidRDefault="00C43813">
            <w:pPr>
              <w:pStyle w:val="TableParagraph"/>
              <w:spacing w:line="164" w:lineRule="exact"/>
              <w:ind w:left="391"/>
              <w:rPr>
                <w:sz w:val="16"/>
              </w:rPr>
            </w:pPr>
            <w:r>
              <w:rPr>
                <w:b/>
                <w:sz w:val="16"/>
              </w:rPr>
              <w:t xml:space="preserve">TR62 </w:t>
            </w:r>
            <w:r>
              <w:rPr>
                <w:sz w:val="16"/>
              </w:rPr>
              <w:t>(Adana, Mersin)</w:t>
            </w:r>
          </w:p>
        </w:tc>
        <w:tc>
          <w:tcPr>
            <w:tcW w:w="930" w:type="dxa"/>
          </w:tcPr>
          <w:p w14:paraId="6AEA8E47" w14:textId="77777777" w:rsidR="004678B8" w:rsidRDefault="00C43813">
            <w:pPr>
              <w:pStyle w:val="TableParagraph"/>
              <w:spacing w:line="164" w:lineRule="exact"/>
              <w:ind w:left="262" w:right="257"/>
              <w:jc w:val="center"/>
              <w:rPr>
                <w:sz w:val="16"/>
              </w:rPr>
            </w:pPr>
            <w:r>
              <w:rPr>
                <w:sz w:val="16"/>
              </w:rPr>
              <w:t>0,396</w:t>
            </w:r>
          </w:p>
        </w:tc>
        <w:tc>
          <w:tcPr>
            <w:tcW w:w="929" w:type="dxa"/>
          </w:tcPr>
          <w:p w14:paraId="436119ED" w14:textId="77777777" w:rsidR="004678B8" w:rsidRDefault="00C43813">
            <w:pPr>
              <w:pStyle w:val="TableParagraph"/>
              <w:spacing w:line="164" w:lineRule="exact"/>
              <w:ind w:left="341" w:right="338"/>
              <w:jc w:val="center"/>
              <w:rPr>
                <w:sz w:val="16"/>
              </w:rPr>
            </w:pPr>
            <w:r>
              <w:rPr>
                <w:sz w:val="16"/>
              </w:rPr>
              <w:t>7,2</w:t>
            </w:r>
          </w:p>
        </w:tc>
      </w:tr>
      <w:tr w:rsidR="004678B8" w14:paraId="277DB946" w14:textId="77777777">
        <w:trPr>
          <w:trHeight w:val="184"/>
        </w:trPr>
        <w:tc>
          <w:tcPr>
            <w:tcW w:w="4655" w:type="dxa"/>
          </w:tcPr>
          <w:p w14:paraId="67872FC1" w14:textId="77777777" w:rsidR="004678B8" w:rsidRDefault="00C43813">
            <w:pPr>
              <w:pStyle w:val="TableParagraph"/>
              <w:spacing w:line="164" w:lineRule="exact"/>
              <w:ind w:left="391"/>
              <w:rPr>
                <w:sz w:val="16"/>
              </w:rPr>
            </w:pPr>
            <w:r>
              <w:rPr>
                <w:b/>
                <w:sz w:val="16"/>
              </w:rPr>
              <w:t xml:space="preserve">TR63 </w:t>
            </w:r>
            <w:r>
              <w:rPr>
                <w:sz w:val="16"/>
              </w:rPr>
              <w:t>(Hatay, Kahramanmaraş, Osmaniye)</w:t>
            </w:r>
          </w:p>
        </w:tc>
        <w:tc>
          <w:tcPr>
            <w:tcW w:w="930" w:type="dxa"/>
          </w:tcPr>
          <w:p w14:paraId="483FE8D6" w14:textId="77777777" w:rsidR="004678B8" w:rsidRDefault="00C43813">
            <w:pPr>
              <w:pStyle w:val="TableParagraph"/>
              <w:spacing w:line="164" w:lineRule="exact"/>
              <w:ind w:left="262" w:right="257"/>
              <w:jc w:val="center"/>
              <w:rPr>
                <w:sz w:val="16"/>
              </w:rPr>
            </w:pPr>
            <w:r>
              <w:rPr>
                <w:sz w:val="16"/>
              </w:rPr>
              <w:t>0,386</w:t>
            </w:r>
          </w:p>
        </w:tc>
        <w:tc>
          <w:tcPr>
            <w:tcW w:w="929" w:type="dxa"/>
          </w:tcPr>
          <w:p w14:paraId="56D43EE5" w14:textId="77777777" w:rsidR="004678B8" w:rsidRDefault="00C43813">
            <w:pPr>
              <w:pStyle w:val="TableParagraph"/>
              <w:spacing w:line="164" w:lineRule="exact"/>
              <w:ind w:left="341" w:right="338"/>
              <w:jc w:val="center"/>
              <w:rPr>
                <w:sz w:val="16"/>
              </w:rPr>
            </w:pPr>
            <w:r>
              <w:rPr>
                <w:sz w:val="16"/>
              </w:rPr>
              <w:t>7,0</w:t>
            </w:r>
          </w:p>
        </w:tc>
      </w:tr>
      <w:tr w:rsidR="004678B8" w14:paraId="2E4898D2" w14:textId="77777777">
        <w:trPr>
          <w:trHeight w:val="182"/>
        </w:trPr>
        <w:tc>
          <w:tcPr>
            <w:tcW w:w="4655" w:type="dxa"/>
          </w:tcPr>
          <w:p w14:paraId="1D39835B" w14:textId="77777777" w:rsidR="004678B8" w:rsidRDefault="00C43813">
            <w:pPr>
              <w:pStyle w:val="TableParagraph"/>
              <w:spacing w:line="162" w:lineRule="exact"/>
              <w:ind w:left="391"/>
              <w:rPr>
                <w:sz w:val="16"/>
              </w:rPr>
            </w:pPr>
            <w:r>
              <w:rPr>
                <w:b/>
                <w:sz w:val="16"/>
              </w:rPr>
              <w:t xml:space="preserve">TR71 </w:t>
            </w:r>
            <w:r>
              <w:rPr>
                <w:sz w:val="16"/>
              </w:rPr>
              <w:t>(Kırıkkale, Aksaray, Niğde, Nevşehir, Kırşehir)</w:t>
            </w:r>
          </w:p>
        </w:tc>
        <w:tc>
          <w:tcPr>
            <w:tcW w:w="930" w:type="dxa"/>
          </w:tcPr>
          <w:p w14:paraId="4270F421" w14:textId="77777777" w:rsidR="004678B8" w:rsidRDefault="00C43813">
            <w:pPr>
              <w:pStyle w:val="TableParagraph"/>
              <w:spacing w:line="162" w:lineRule="exact"/>
              <w:ind w:left="262" w:right="257"/>
              <w:jc w:val="center"/>
              <w:rPr>
                <w:sz w:val="16"/>
              </w:rPr>
            </w:pPr>
            <w:r>
              <w:rPr>
                <w:sz w:val="16"/>
              </w:rPr>
              <w:t>0,308</w:t>
            </w:r>
          </w:p>
        </w:tc>
        <w:tc>
          <w:tcPr>
            <w:tcW w:w="929" w:type="dxa"/>
          </w:tcPr>
          <w:p w14:paraId="02526711" w14:textId="77777777" w:rsidR="004678B8" w:rsidRDefault="00C43813">
            <w:pPr>
              <w:pStyle w:val="TableParagraph"/>
              <w:spacing w:line="162" w:lineRule="exact"/>
              <w:ind w:left="341" w:right="338"/>
              <w:jc w:val="center"/>
              <w:rPr>
                <w:sz w:val="16"/>
              </w:rPr>
            </w:pPr>
            <w:r>
              <w:rPr>
                <w:sz w:val="16"/>
              </w:rPr>
              <w:t>4,7</w:t>
            </w:r>
          </w:p>
        </w:tc>
      </w:tr>
      <w:tr w:rsidR="004678B8" w14:paraId="0B9994A7" w14:textId="77777777">
        <w:trPr>
          <w:trHeight w:val="184"/>
        </w:trPr>
        <w:tc>
          <w:tcPr>
            <w:tcW w:w="4655" w:type="dxa"/>
          </w:tcPr>
          <w:p w14:paraId="321B791F" w14:textId="77777777" w:rsidR="004678B8" w:rsidRDefault="00C43813">
            <w:pPr>
              <w:pStyle w:val="TableParagraph"/>
              <w:spacing w:line="164" w:lineRule="exact"/>
              <w:ind w:left="391"/>
              <w:rPr>
                <w:sz w:val="16"/>
              </w:rPr>
            </w:pPr>
            <w:r>
              <w:rPr>
                <w:b/>
                <w:sz w:val="16"/>
              </w:rPr>
              <w:t xml:space="preserve">TR72 </w:t>
            </w:r>
            <w:r>
              <w:rPr>
                <w:sz w:val="16"/>
              </w:rPr>
              <w:t>(Kayseri, Sivas, Yozgat)</w:t>
            </w:r>
          </w:p>
        </w:tc>
        <w:tc>
          <w:tcPr>
            <w:tcW w:w="930" w:type="dxa"/>
          </w:tcPr>
          <w:p w14:paraId="63027A05" w14:textId="77777777" w:rsidR="004678B8" w:rsidRDefault="00C43813">
            <w:pPr>
              <w:pStyle w:val="TableParagraph"/>
              <w:spacing w:line="164" w:lineRule="exact"/>
              <w:ind w:left="262" w:right="257"/>
              <w:jc w:val="center"/>
              <w:rPr>
                <w:sz w:val="16"/>
              </w:rPr>
            </w:pPr>
            <w:r>
              <w:rPr>
                <w:sz w:val="16"/>
              </w:rPr>
              <w:t>0,358</w:t>
            </w:r>
          </w:p>
        </w:tc>
        <w:tc>
          <w:tcPr>
            <w:tcW w:w="929" w:type="dxa"/>
          </w:tcPr>
          <w:p w14:paraId="710FF0E6" w14:textId="77777777" w:rsidR="004678B8" w:rsidRDefault="00C43813">
            <w:pPr>
              <w:pStyle w:val="TableParagraph"/>
              <w:spacing w:line="164" w:lineRule="exact"/>
              <w:ind w:left="341" w:right="338"/>
              <w:jc w:val="center"/>
              <w:rPr>
                <w:sz w:val="16"/>
              </w:rPr>
            </w:pPr>
            <w:r>
              <w:rPr>
                <w:sz w:val="16"/>
              </w:rPr>
              <w:t>6,1</w:t>
            </w:r>
          </w:p>
        </w:tc>
      </w:tr>
      <w:tr w:rsidR="004678B8" w14:paraId="5A4ECB0F" w14:textId="77777777">
        <w:trPr>
          <w:trHeight w:val="184"/>
        </w:trPr>
        <w:tc>
          <w:tcPr>
            <w:tcW w:w="4655" w:type="dxa"/>
          </w:tcPr>
          <w:p w14:paraId="1DE89021" w14:textId="77777777" w:rsidR="004678B8" w:rsidRDefault="00C43813">
            <w:pPr>
              <w:pStyle w:val="TableParagraph"/>
              <w:spacing w:line="164" w:lineRule="exact"/>
              <w:ind w:left="391"/>
              <w:rPr>
                <w:sz w:val="16"/>
              </w:rPr>
            </w:pPr>
            <w:r>
              <w:rPr>
                <w:b/>
                <w:sz w:val="16"/>
              </w:rPr>
              <w:t xml:space="preserve">TR81 </w:t>
            </w:r>
            <w:r>
              <w:rPr>
                <w:sz w:val="16"/>
              </w:rPr>
              <w:t>(Zonguldak, Karabük, Bartın)</w:t>
            </w:r>
          </w:p>
        </w:tc>
        <w:tc>
          <w:tcPr>
            <w:tcW w:w="930" w:type="dxa"/>
          </w:tcPr>
          <w:p w14:paraId="7DEE0412" w14:textId="77777777" w:rsidR="004678B8" w:rsidRDefault="00C43813">
            <w:pPr>
              <w:pStyle w:val="TableParagraph"/>
              <w:spacing w:line="164" w:lineRule="exact"/>
              <w:ind w:left="262" w:right="257"/>
              <w:jc w:val="center"/>
              <w:rPr>
                <w:sz w:val="16"/>
              </w:rPr>
            </w:pPr>
            <w:r>
              <w:rPr>
                <w:sz w:val="16"/>
              </w:rPr>
              <w:t>0,315</w:t>
            </w:r>
          </w:p>
        </w:tc>
        <w:tc>
          <w:tcPr>
            <w:tcW w:w="929" w:type="dxa"/>
          </w:tcPr>
          <w:p w14:paraId="2F1F2EAF" w14:textId="77777777" w:rsidR="004678B8" w:rsidRDefault="00C43813">
            <w:pPr>
              <w:pStyle w:val="TableParagraph"/>
              <w:spacing w:line="164" w:lineRule="exact"/>
              <w:ind w:left="341" w:right="338"/>
              <w:jc w:val="center"/>
              <w:rPr>
                <w:sz w:val="16"/>
              </w:rPr>
            </w:pPr>
            <w:r>
              <w:rPr>
                <w:sz w:val="16"/>
              </w:rPr>
              <w:t>4,9</w:t>
            </w:r>
          </w:p>
        </w:tc>
      </w:tr>
      <w:tr w:rsidR="004678B8" w14:paraId="71C2E65A" w14:textId="77777777">
        <w:trPr>
          <w:trHeight w:val="184"/>
        </w:trPr>
        <w:tc>
          <w:tcPr>
            <w:tcW w:w="4655" w:type="dxa"/>
          </w:tcPr>
          <w:p w14:paraId="1BD0F656" w14:textId="77777777" w:rsidR="004678B8" w:rsidRDefault="00C43813">
            <w:pPr>
              <w:pStyle w:val="TableParagraph"/>
              <w:spacing w:line="165" w:lineRule="exact"/>
              <w:ind w:left="391"/>
              <w:rPr>
                <w:sz w:val="16"/>
              </w:rPr>
            </w:pPr>
            <w:r>
              <w:rPr>
                <w:b/>
                <w:sz w:val="16"/>
              </w:rPr>
              <w:t xml:space="preserve">TR82 </w:t>
            </w:r>
            <w:r>
              <w:rPr>
                <w:sz w:val="16"/>
              </w:rPr>
              <w:t>(Kastamonu, Çankırı, Sinop)</w:t>
            </w:r>
          </w:p>
        </w:tc>
        <w:tc>
          <w:tcPr>
            <w:tcW w:w="930" w:type="dxa"/>
          </w:tcPr>
          <w:p w14:paraId="3A870CB2" w14:textId="77777777" w:rsidR="004678B8" w:rsidRDefault="00C43813">
            <w:pPr>
              <w:pStyle w:val="TableParagraph"/>
              <w:spacing w:line="165" w:lineRule="exact"/>
              <w:ind w:left="262" w:right="257"/>
              <w:jc w:val="center"/>
              <w:rPr>
                <w:sz w:val="16"/>
              </w:rPr>
            </w:pPr>
            <w:r>
              <w:rPr>
                <w:sz w:val="16"/>
              </w:rPr>
              <w:t>0,310</w:t>
            </w:r>
          </w:p>
        </w:tc>
        <w:tc>
          <w:tcPr>
            <w:tcW w:w="929" w:type="dxa"/>
          </w:tcPr>
          <w:p w14:paraId="69FEDF21" w14:textId="77777777" w:rsidR="004678B8" w:rsidRDefault="00C43813">
            <w:pPr>
              <w:pStyle w:val="TableParagraph"/>
              <w:spacing w:line="165" w:lineRule="exact"/>
              <w:ind w:left="341" w:right="338"/>
              <w:jc w:val="center"/>
              <w:rPr>
                <w:sz w:val="16"/>
              </w:rPr>
            </w:pPr>
            <w:r>
              <w:rPr>
                <w:sz w:val="16"/>
              </w:rPr>
              <w:t>5,1</w:t>
            </w:r>
          </w:p>
        </w:tc>
      </w:tr>
      <w:tr w:rsidR="004678B8" w14:paraId="275E9FA4" w14:textId="77777777">
        <w:trPr>
          <w:trHeight w:val="184"/>
        </w:trPr>
        <w:tc>
          <w:tcPr>
            <w:tcW w:w="4655" w:type="dxa"/>
          </w:tcPr>
          <w:p w14:paraId="5D0C0414" w14:textId="77777777" w:rsidR="004678B8" w:rsidRDefault="00C43813">
            <w:pPr>
              <w:pStyle w:val="TableParagraph"/>
              <w:spacing w:line="164" w:lineRule="exact"/>
              <w:ind w:left="391"/>
              <w:rPr>
                <w:sz w:val="16"/>
              </w:rPr>
            </w:pPr>
            <w:r>
              <w:rPr>
                <w:b/>
                <w:sz w:val="16"/>
              </w:rPr>
              <w:t xml:space="preserve">TR83 </w:t>
            </w:r>
            <w:r>
              <w:rPr>
                <w:sz w:val="16"/>
              </w:rPr>
              <w:t>(Samsun, Tokat, Çorum, Amasya)</w:t>
            </w:r>
          </w:p>
        </w:tc>
        <w:tc>
          <w:tcPr>
            <w:tcW w:w="930" w:type="dxa"/>
          </w:tcPr>
          <w:p w14:paraId="310556FF" w14:textId="77777777" w:rsidR="004678B8" w:rsidRDefault="00C43813">
            <w:pPr>
              <w:pStyle w:val="TableParagraph"/>
              <w:spacing w:line="164" w:lineRule="exact"/>
              <w:ind w:left="262" w:right="257"/>
              <w:jc w:val="center"/>
              <w:rPr>
                <w:sz w:val="16"/>
              </w:rPr>
            </w:pPr>
            <w:r>
              <w:rPr>
                <w:sz w:val="16"/>
              </w:rPr>
              <w:t>0,358</w:t>
            </w:r>
          </w:p>
        </w:tc>
        <w:tc>
          <w:tcPr>
            <w:tcW w:w="929" w:type="dxa"/>
          </w:tcPr>
          <w:p w14:paraId="34E74569" w14:textId="77777777" w:rsidR="004678B8" w:rsidRDefault="00C43813">
            <w:pPr>
              <w:pStyle w:val="TableParagraph"/>
              <w:spacing w:line="164" w:lineRule="exact"/>
              <w:ind w:left="341" w:right="338"/>
              <w:jc w:val="center"/>
              <w:rPr>
                <w:sz w:val="16"/>
              </w:rPr>
            </w:pPr>
            <w:r>
              <w:rPr>
                <w:sz w:val="16"/>
              </w:rPr>
              <w:t>5,9</w:t>
            </w:r>
          </w:p>
        </w:tc>
      </w:tr>
      <w:tr w:rsidR="004678B8" w14:paraId="4DBA7437" w14:textId="77777777">
        <w:trPr>
          <w:trHeight w:val="184"/>
        </w:trPr>
        <w:tc>
          <w:tcPr>
            <w:tcW w:w="4655" w:type="dxa"/>
          </w:tcPr>
          <w:p w14:paraId="741F2FE4" w14:textId="77777777" w:rsidR="004678B8" w:rsidRDefault="00C43813">
            <w:pPr>
              <w:pStyle w:val="TableParagraph"/>
              <w:spacing w:line="164" w:lineRule="exact"/>
              <w:ind w:left="391"/>
              <w:rPr>
                <w:sz w:val="16"/>
              </w:rPr>
            </w:pPr>
            <w:r>
              <w:rPr>
                <w:b/>
                <w:sz w:val="16"/>
              </w:rPr>
              <w:t xml:space="preserve">TR90 </w:t>
            </w:r>
            <w:r>
              <w:rPr>
                <w:sz w:val="16"/>
              </w:rPr>
              <w:t>(Trabzon, Ordu, Giresun, Rize, Artvin, Gümüşhane)</w:t>
            </w:r>
          </w:p>
        </w:tc>
        <w:tc>
          <w:tcPr>
            <w:tcW w:w="930" w:type="dxa"/>
          </w:tcPr>
          <w:p w14:paraId="6B7D2B72" w14:textId="77777777" w:rsidR="004678B8" w:rsidRDefault="00C43813">
            <w:pPr>
              <w:pStyle w:val="TableParagraph"/>
              <w:spacing w:line="164" w:lineRule="exact"/>
              <w:ind w:left="262" w:right="257"/>
              <w:jc w:val="center"/>
              <w:rPr>
                <w:sz w:val="16"/>
              </w:rPr>
            </w:pPr>
            <w:r>
              <w:rPr>
                <w:sz w:val="16"/>
              </w:rPr>
              <w:t>0,332</w:t>
            </w:r>
          </w:p>
        </w:tc>
        <w:tc>
          <w:tcPr>
            <w:tcW w:w="929" w:type="dxa"/>
          </w:tcPr>
          <w:p w14:paraId="3BF8AABA" w14:textId="77777777" w:rsidR="004678B8" w:rsidRDefault="00C43813">
            <w:pPr>
              <w:pStyle w:val="TableParagraph"/>
              <w:spacing w:line="164" w:lineRule="exact"/>
              <w:ind w:left="341" w:right="338"/>
              <w:jc w:val="center"/>
              <w:rPr>
                <w:sz w:val="16"/>
              </w:rPr>
            </w:pPr>
            <w:r>
              <w:rPr>
                <w:sz w:val="16"/>
              </w:rPr>
              <w:t>5,3</w:t>
            </w:r>
          </w:p>
        </w:tc>
      </w:tr>
      <w:tr w:rsidR="004678B8" w14:paraId="1A898B00" w14:textId="77777777">
        <w:trPr>
          <w:trHeight w:val="182"/>
        </w:trPr>
        <w:tc>
          <w:tcPr>
            <w:tcW w:w="4655" w:type="dxa"/>
          </w:tcPr>
          <w:p w14:paraId="0509493C" w14:textId="77777777" w:rsidR="004678B8" w:rsidRDefault="00C43813">
            <w:pPr>
              <w:pStyle w:val="TableParagraph"/>
              <w:spacing w:line="162" w:lineRule="exact"/>
              <w:ind w:left="391"/>
              <w:rPr>
                <w:sz w:val="16"/>
              </w:rPr>
            </w:pPr>
            <w:r>
              <w:rPr>
                <w:b/>
                <w:sz w:val="16"/>
              </w:rPr>
              <w:t xml:space="preserve">TRA1 </w:t>
            </w:r>
            <w:r>
              <w:rPr>
                <w:sz w:val="16"/>
              </w:rPr>
              <w:t>(Erzurum, Erzincan, Bayburt)</w:t>
            </w:r>
          </w:p>
        </w:tc>
        <w:tc>
          <w:tcPr>
            <w:tcW w:w="930" w:type="dxa"/>
          </w:tcPr>
          <w:p w14:paraId="504B41D0" w14:textId="77777777" w:rsidR="004678B8" w:rsidRDefault="00C43813">
            <w:pPr>
              <w:pStyle w:val="TableParagraph"/>
              <w:spacing w:line="162" w:lineRule="exact"/>
              <w:ind w:left="262" w:right="257"/>
              <w:jc w:val="center"/>
              <w:rPr>
                <w:sz w:val="16"/>
              </w:rPr>
            </w:pPr>
            <w:r>
              <w:rPr>
                <w:sz w:val="16"/>
              </w:rPr>
              <w:t>0,352</w:t>
            </w:r>
          </w:p>
        </w:tc>
        <w:tc>
          <w:tcPr>
            <w:tcW w:w="929" w:type="dxa"/>
          </w:tcPr>
          <w:p w14:paraId="7228992F" w14:textId="77777777" w:rsidR="004678B8" w:rsidRDefault="00C43813">
            <w:pPr>
              <w:pStyle w:val="TableParagraph"/>
              <w:spacing w:line="162" w:lineRule="exact"/>
              <w:ind w:left="341" w:right="338"/>
              <w:jc w:val="center"/>
              <w:rPr>
                <w:sz w:val="16"/>
              </w:rPr>
            </w:pPr>
            <w:r>
              <w:rPr>
                <w:sz w:val="16"/>
              </w:rPr>
              <w:t>5,8</w:t>
            </w:r>
          </w:p>
        </w:tc>
      </w:tr>
      <w:tr w:rsidR="004678B8" w14:paraId="276A1D13" w14:textId="77777777">
        <w:trPr>
          <w:trHeight w:val="184"/>
        </w:trPr>
        <w:tc>
          <w:tcPr>
            <w:tcW w:w="4655" w:type="dxa"/>
          </w:tcPr>
          <w:p w14:paraId="29A63A45" w14:textId="77777777" w:rsidR="004678B8" w:rsidRDefault="00C43813">
            <w:pPr>
              <w:pStyle w:val="TableParagraph"/>
              <w:spacing w:line="164" w:lineRule="exact"/>
              <w:ind w:left="391"/>
              <w:rPr>
                <w:sz w:val="16"/>
              </w:rPr>
            </w:pPr>
            <w:r>
              <w:rPr>
                <w:b/>
                <w:sz w:val="16"/>
              </w:rPr>
              <w:t xml:space="preserve">TRA2 </w:t>
            </w:r>
            <w:r>
              <w:rPr>
                <w:sz w:val="16"/>
              </w:rPr>
              <w:t>(Ağrı, Kars, Iğdır, Ardahan)</w:t>
            </w:r>
          </w:p>
        </w:tc>
        <w:tc>
          <w:tcPr>
            <w:tcW w:w="930" w:type="dxa"/>
          </w:tcPr>
          <w:p w14:paraId="6916368A" w14:textId="77777777" w:rsidR="004678B8" w:rsidRDefault="00C43813">
            <w:pPr>
              <w:pStyle w:val="TableParagraph"/>
              <w:spacing w:line="164" w:lineRule="exact"/>
              <w:ind w:left="262" w:right="257"/>
              <w:jc w:val="center"/>
              <w:rPr>
                <w:sz w:val="16"/>
              </w:rPr>
            </w:pPr>
            <w:r>
              <w:rPr>
                <w:sz w:val="16"/>
              </w:rPr>
              <w:t>0,400</w:t>
            </w:r>
          </w:p>
        </w:tc>
        <w:tc>
          <w:tcPr>
            <w:tcW w:w="929" w:type="dxa"/>
          </w:tcPr>
          <w:p w14:paraId="1437454B" w14:textId="77777777" w:rsidR="004678B8" w:rsidRDefault="00C43813">
            <w:pPr>
              <w:pStyle w:val="TableParagraph"/>
              <w:spacing w:line="164" w:lineRule="exact"/>
              <w:ind w:left="341" w:right="338"/>
              <w:jc w:val="center"/>
              <w:rPr>
                <w:sz w:val="16"/>
              </w:rPr>
            </w:pPr>
            <w:r>
              <w:rPr>
                <w:sz w:val="16"/>
              </w:rPr>
              <w:t>7,4</w:t>
            </w:r>
          </w:p>
        </w:tc>
      </w:tr>
      <w:tr w:rsidR="004678B8" w14:paraId="5384376A" w14:textId="77777777">
        <w:trPr>
          <w:trHeight w:val="184"/>
        </w:trPr>
        <w:tc>
          <w:tcPr>
            <w:tcW w:w="4655" w:type="dxa"/>
          </w:tcPr>
          <w:p w14:paraId="2CEA18AD" w14:textId="77777777" w:rsidR="004678B8" w:rsidRDefault="00C43813">
            <w:pPr>
              <w:pStyle w:val="TableParagraph"/>
              <w:spacing w:line="164" w:lineRule="exact"/>
              <w:ind w:left="391"/>
              <w:rPr>
                <w:sz w:val="16"/>
              </w:rPr>
            </w:pPr>
            <w:r>
              <w:rPr>
                <w:b/>
                <w:sz w:val="16"/>
              </w:rPr>
              <w:t xml:space="preserve">TRB1 </w:t>
            </w:r>
            <w:r>
              <w:rPr>
                <w:sz w:val="16"/>
              </w:rPr>
              <w:t xml:space="preserve">(Malatya, </w:t>
            </w:r>
            <w:proofErr w:type="gramStart"/>
            <w:r>
              <w:rPr>
                <w:sz w:val="16"/>
              </w:rPr>
              <w:t>Elazığ</w:t>
            </w:r>
            <w:proofErr w:type="gramEnd"/>
            <w:r>
              <w:rPr>
                <w:sz w:val="16"/>
              </w:rPr>
              <w:t>, Bingöl, Tunceli)</w:t>
            </w:r>
          </w:p>
        </w:tc>
        <w:tc>
          <w:tcPr>
            <w:tcW w:w="930" w:type="dxa"/>
          </w:tcPr>
          <w:p w14:paraId="2BC17639" w14:textId="77777777" w:rsidR="004678B8" w:rsidRDefault="00C43813">
            <w:pPr>
              <w:pStyle w:val="TableParagraph"/>
              <w:spacing w:line="164" w:lineRule="exact"/>
              <w:ind w:left="262" w:right="257"/>
              <w:jc w:val="center"/>
              <w:rPr>
                <w:sz w:val="16"/>
              </w:rPr>
            </w:pPr>
            <w:r>
              <w:rPr>
                <w:sz w:val="16"/>
              </w:rPr>
              <w:t>0,359</w:t>
            </w:r>
          </w:p>
        </w:tc>
        <w:tc>
          <w:tcPr>
            <w:tcW w:w="929" w:type="dxa"/>
          </w:tcPr>
          <w:p w14:paraId="37E12639" w14:textId="77777777" w:rsidR="004678B8" w:rsidRDefault="00C43813">
            <w:pPr>
              <w:pStyle w:val="TableParagraph"/>
              <w:spacing w:line="164" w:lineRule="exact"/>
              <w:ind w:left="341" w:right="338"/>
              <w:jc w:val="center"/>
              <w:rPr>
                <w:sz w:val="16"/>
              </w:rPr>
            </w:pPr>
            <w:r>
              <w:rPr>
                <w:sz w:val="16"/>
              </w:rPr>
              <w:t>6,0</w:t>
            </w:r>
          </w:p>
        </w:tc>
      </w:tr>
      <w:tr w:rsidR="004678B8" w14:paraId="65EE960D" w14:textId="77777777">
        <w:trPr>
          <w:trHeight w:val="184"/>
        </w:trPr>
        <w:tc>
          <w:tcPr>
            <w:tcW w:w="4655" w:type="dxa"/>
          </w:tcPr>
          <w:p w14:paraId="124ECE21" w14:textId="77777777" w:rsidR="004678B8" w:rsidRDefault="00C43813">
            <w:pPr>
              <w:pStyle w:val="TableParagraph"/>
              <w:spacing w:line="164" w:lineRule="exact"/>
              <w:ind w:left="391"/>
              <w:rPr>
                <w:sz w:val="16"/>
              </w:rPr>
            </w:pPr>
            <w:r>
              <w:rPr>
                <w:b/>
                <w:sz w:val="16"/>
              </w:rPr>
              <w:t xml:space="preserve">TRB2 </w:t>
            </w:r>
            <w:r>
              <w:rPr>
                <w:sz w:val="16"/>
              </w:rPr>
              <w:t xml:space="preserve">(Van, Muş, Bitlis, </w:t>
            </w:r>
            <w:proofErr w:type="gramStart"/>
            <w:r>
              <w:rPr>
                <w:sz w:val="16"/>
              </w:rPr>
              <w:t>Hakkari</w:t>
            </w:r>
            <w:proofErr w:type="gramEnd"/>
            <w:r>
              <w:rPr>
                <w:sz w:val="16"/>
              </w:rPr>
              <w:t>)</w:t>
            </w:r>
          </w:p>
        </w:tc>
        <w:tc>
          <w:tcPr>
            <w:tcW w:w="930" w:type="dxa"/>
          </w:tcPr>
          <w:p w14:paraId="74467BB0" w14:textId="77777777" w:rsidR="004678B8" w:rsidRDefault="00C43813">
            <w:pPr>
              <w:pStyle w:val="TableParagraph"/>
              <w:spacing w:line="164" w:lineRule="exact"/>
              <w:ind w:left="262" w:right="257"/>
              <w:jc w:val="center"/>
              <w:rPr>
                <w:sz w:val="16"/>
              </w:rPr>
            </w:pPr>
            <w:r>
              <w:rPr>
                <w:sz w:val="16"/>
              </w:rPr>
              <w:t>0,374</w:t>
            </w:r>
          </w:p>
        </w:tc>
        <w:tc>
          <w:tcPr>
            <w:tcW w:w="929" w:type="dxa"/>
          </w:tcPr>
          <w:p w14:paraId="4F03F584" w14:textId="77777777" w:rsidR="004678B8" w:rsidRDefault="00C43813">
            <w:pPr>
              <w:pStyle w:val="TableParagraph"/>
              <w:spacing w:line="164" w:lineRule="exact"/>
              <w:ind w:left="341" w:right="338"/>
              <w:jc w:val="center"/>
              <w:rPr>
                <w:sz w:val="16"/>
              </w:rPr>
            </w:pPr>
            <w:r>
              <w:rPr>
                <w:sz w:val="16"/>
              </w:rPr>
              <w:t>5,8</w:t>
            </w:r>
          </w:p>
        </w:tc>
      </w:tr>
      <w:tr w:rsidR="004678B8" w14:paraId="3BB7DEB3" w14:textId="77777777">
        <w:trPr>
          <w:trHeight w:val="184"/>
        </w:trPr>
        <w:tc>
          <w:tcPr>
            <w:tcW w:w="4655" w:type="dxa"/>
          </w:tcPr>
          <w:p w14:paraId="0CFF6D68" w14:textId="77777777" w:rsidR="004678B8" w:rsidRDefault="00C43813">
            <w:pPr>
              <w:pStyle w:val="TableParagraph"/>
              <w:spacing w:line="164" w:lineRule="exact"/>
              <w:ind w:left="391"/>
              <w:rPr>
                <w:sz w:val="16"/>
              </w:rPr>
            </w:pPr>
            <w:r>
              <w:rPr>
                <w:b/>
                <w:sz w:val="16"/>
              </w:rPr>
              <w:t xml:space="preserve">TRC1 </w:t>
            </w:r>
            <w:r>
              <w:rPr>
                <w:sz w:val="16"/>
              </w:rPr>
              <w:t>(Gaziantep, Adıyaman, Kilis)</w:t>
            </w:r>
          </w:p>
        </w:tc>
        <w:tc>
          <w:tcPr>
            <w:tcW w:w="930" w:type="dxa"/>
          </w:tcPr>
          <w:p w14:paraId="3E14EBD9" w14:textId="77777777" w:rsidR="004678B8" w:rsidRDefault="00C43813">
            <w:pPr>
              <w:pStyle w:val="TableParagraph"/>
              <w:spacing w:line="164" w:lineRule="exact"/>
              <w:ind w:left="262" w:right="257"/>
              <w:jc w:val="center"/>
              <w:rPr>
                <w:sz w:val="16"/>
              </w:rPr>
            </w:pPr>
            <w:r>
              <w:rPr>
                <w:sz w:val="16"/>
              </w:rPr>
              <w:t>0,319</w:t>
            </w:r>
          </w:p>
        </w:tc>
        <w:tc>
          <w:tcPr>
            <w:tcW w:w="929" w:type="dxa"/>
          </w:tcPr>
          <w:p w14:paraId="43A8BF18" w14:textId="77777777" w:rsidR="004678B8" w:rsidRDefault="00C43813">
            <w:pPr>
              <w:pStyle w:val="TableParagraph"/>
              <w:spacing w:line="164" w:lineRule="exact"/>
              <w:ind w:left="341" w:right="338"/>
              <w:jc w:val="center"/>
              <w:rPr>
                <w:sz w:val="16"/>
              </w:rPr>
            </w:pPr>
            <w:r>
              <w:rPr>
                <w:sz w:val="16"/>
              </w:rPr>
              <w:t>4,9</w:t>
            </w:r>
          </w:p>
        </w:tc>
      </w:tr>
      <w:tr w:rsidR="004678B8" w14:paraId="625CD476" w14:textId="77777777">
        <w:trPr>
          <w:trHeight w:val="181"/>
        </w:trPr>
        <w:tc>
          <w:tcPr>
            <w:tcW w:w="4655" w:type="dxa"/>
          </w:tcPr>
          <w:p w14:paraId="17E750D9" w14:textId="77777777" w:rsidR="004678B8" w:rsidRDefault="00C43813">
            <w:pPr>
              <w:pStyle w:val="TableParagraph"/>
              <w:spacing w:line="162" w:lineRule="exact"/>
              <w:ind w:left="391"/>
              <w:rPr>
                <w:sz w:val="16"/>
              </w:rPr>
            </w:pPr>
            <w:r>
              <w:rPr>
                <w:b/>
                <w:sz w:val="16"/>
              </w:rPr>
              <w:t xml:space="preserve">TRC2 </w:t>
            </w:r>
            <w:r>
              <w:rPr>
                <w:sz w:val="16"/>
              </w:rPr>
              <w:t>(Şanlıurfa, Diyarbakır)</w:t>
            </w:r>
          </w:p>
        </w:tc>
        <w:tc>
          <w:tcPr>
            <w:tcW w:w="930" w:type="dxa"/>
          </w:tcPr>
          <w:p w14:paraId="201543D0" w14:textId="77777777" w:rsidR="004678B8" w:rsidRDefault="00C43813">
            <w:pPr>
              <w:pStyle w:val="TableParagraph"/>
              <w:spacing w:line="162" w:lineRule="exact"/>
              <w:ind w:left="262" w:right="257"/>
              <w:jc w:val="center"/>
              <w:rPr>
                <w:sz w:val="16"/>
              </w:rPr>
            </w:pPr>
            <w:r>
              <w:rPr>
                <w:sz w:val="16"/>
              </w:rPr>
              <w:t>0,420</w:t>
            </w:r>
          </w:p>
        </w:tc>
        <w:tc>
          <w:tcPr>
            <w:tcW w:w="929" w:type="dxa"/>
          </w:tcPr>
          <w:p w14:paraId="6AD75821" w14:textId="77777777" w:rsidR="004678B8" w:rsidRDefault="00C43813">
            <w:pPr>
              <w:pStyle w:val="TableParagraph"/>
              <w:spacing w:line="162" w:lineRule="exact"/>
              <w:ind w:left="341" w:right="338"/>
              <w:jc w:val="center"/>
              <w:rPr>
                <w:sz w:val="16"/>
              </w:rPr>
            </w:pPr>
            <w:r>
              <w:rPr>
                <w:sz w:val="16"/>
              </w:rPr>
              <w:t>8,1</w:t>
            </w:r>
          </w:p>
        </w:tc>
      </w:tr>
      <w:tr w:rsidR="004678B8" w14:paraId="48218EF8" w14:textId="77777777">
        <w:trPr>
          <w:trHeight w:val="184"/>
        </w:trPr>
        <w:tc>
          <w:tcPr>
            <w:tcW w:w="4655" w:type="dxa"/>
          </w:tcPr>
          <w:p w14:paraId="1E4F910E" w14:textId="77777777" w:rsidR="004678B8" w:rsidRDefault="00C43813">
            <w:pPr>
              <w:pStyle w:val="TableParagraph"/>
              <w:spacing w:line="164" w:lineRule="exact"/>
              <w:ind w:left="391"/>
              <w:rPr>
                <w:sz w:val="16"/>
              </w:rPr>
            </w:pPr>
            <w:r>
              <w:rPr>
                <w:b/>
                <w:sz w:val="16"/>
              </w:rPr>
              <w:t xml:space="preserve">TRC3 </w:t>
            </w:r>
            <w:r>
              <w:rPr>
                <w:sz w:val="16"/>
              </w:rPr>
              <w:t>(Mardin, Batman, Şırnak, Siirt)</w:t>
            </w:r>
          </w:p>
        </w:tc>
        <w:tc>
          <w:tcPr>
            <w:tcW w:w="930" w:type="dxa"/>
          </w:tcPr>
          <w:p w14:paraId="6D7C85EC" w14:textId="77777777" w:rsidR="004678B8" w:rsidRDefault="00C43813">
            <w:pPr>
              <w:pStyle w:val="TableParagraph"/>
              <w:spacing w:line="164" w:lineRule="exact"/>
              <w:ind w:left="262" w:right="257"/>
              <w:jc w:val="center"/>
              <w:rPr>
                <w:sz w:val="16"/>
              </w:rPr>
            </w:pPr>
            <w:r>
              <w:rPr>
                <w:sz w:val="16"/>
              </w:rPr>
              <w:t>0,352</w:t>
            </w:r>
          </w:p>
        </w:tc>
        <w:tc>
          <w:tcPr>
            <w:tcW w:w="929" w:type="dxa"/>
          </w:tcPr>
          <w:p w14:paraId="5D2AA5A5" w14:textId="77777777" w:rsidR="004678B8" w:rsidRDefault="00C43813">
            <w:pPr>
              <w:pStyle w:val="TableParagraph"/>
              <w:spacing w:line="164" w:lineRule="exact"/>
              <w:ind w:left="341" w:right="338"/>
              <w:jc w:val="center"/>
              <w:rPr>
                <w:sz w:val="16"/>
              </w:rPr>
            </w:pPr>
            <w:r>
              <w:rPr>
                <w:sz w:val="16"/>
              </w:rPr>
              <w:t>5,6</w:t>
            </w:r>
          </w:p>
        </w:tc>
      </w:tr>
    </w:tbl>
    <w:p w14:paraId="4A76ACBD" w14:textId="77777777" w:rsidR="004678B8" w:rsidRDefault="00C43813">
      <w:pPr>
        <w:spacing w:before="55" w:line="278" w:lineRule="auto"/>
        <w:ind w:left="618"/>
        <w:rPr>
          <w:sz w:val="18"/>
        </w:rPr>
      </w:pPr>
      <w:r>
        <w:rPr>
          <w:b/>
          <w:sz w:val="18"/>
        </w:rPr>
        <w:t>Kaynak</w:t>
      </w:r>
      <w:r>
        <w:rPr>
          <w:sz w:val="18"/>
        </w:rPr>
        <w:t xml:space="preserve">: TÜİK, Gelir ve Yaşam Koşulları Araştırması, </w:t>
      </w:r>
      <w:hyperlink r:id="rId374">
        <w:r>
          <w:rPr>
            <w:sz w:val="18"/>
          </w:rPr>
          <w:t>http://www.tuik.gov.tr/PreIstatis-</w:t>
        </w:r>
      </w:hyperlink>
      <w:r>
        <w:rPr>
          <w:sz w:val="18"/>
        </w:rPr>
        <w:t xml:space="preserve"> </w:t>
      </w:r>
      <w:proofErr w:type="spellStart"/>
      <w:r>
        <w:rPr>
          <w:sz w:val="18"/>
        </w:rPr>
        <w:t>tikTablo.do?istab_id</w:t>
      </w:r>
      <w:proofErr w:type="spellEnd"/>
      <w:r>
        <w:rPr>
          <w:sz w:val="18"/>
        </w:rPr>
        <w:t>=2371</w:t>
      </w:r>
    </w:p>
    <w:p w14:paraId="45CDB709" w14:textId="77777777" w:rsidR="004678B8" w:rsidRDefault="004678B8">
      <w:pPr>
        <w:spacing w:line="278" w:lineRule="auto"/>
        <w:rPr>
          <w:sz w:val="18"/>
        </w:rPr>
        <w:sectPr w:rsidR="004678B8">
          <w:pgSz w:w="9360" w:h="13330"/>
          <w:pgMar w:top="1240" w:right="0" w:bottom="280" w:left="800" w:header="710" w:footer="0" w:gutter="0"/>
          <w:cols w:space="708"/>
        </w:sectPr>
      </w:pPr>
    </w:p>
    <w:p w14:paraId="7FF3AF14" w14:textId="77777777" w:rsidR="004678B8" w:rsidRDefault="00C43813">
      <w:pPr>
        <w:pStyle w:val="Balk3"/>
        <w:ind w:right="1405"/>
        <w:jc w:val="center"/>
      </w:pPr>
      <w:r>
        <w:lastRenderedPageBreak/>
        <w:t>Tablo 12.</w:t>
      </w:r>
    </w:p>
    <w:p w14:paraId="4290982A" w14:textId="77777777" w:rsidR="004678B8" w:rsidRDefault="00C43813">
      <w:pPr>
        <w:pStyle w:val="GvdeMetni"/>
        <w:spacing w:before="33" w:after="5" w:line="276" w:lineRule="auto"/>
        <w:ind w:left="614" w:right="1414"/>
        <w:jc w:val="center"/>
      </w:pPr>
      <w:proofErr w:type="spellStart"/>
      <w:r>
        <w:t>Hanehalkı</w:t>
      </w:r>
      <w:proofErr w:type="spellEnd"/>
      <w:r>
        <w:t xml:space="preserve"> Kullanılabilir Gelire Göre </w:t>
      </w:r>
      <w:proofErr w:type="spellStart"/>
      <w:r>
        <w:t>Gini</w:t>
      </w:r>
      <w:proofErr w:type="spellEnd"/>
      <w:r>
        <w:t xml:space="preserve"> Katsayısı ve P80/P20 Oranı, 2015</w:t>
      </w: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838"/>
        <w:gridCol w:w="835"/>
      </w:tblGrid>
      <w:tr w:rsidR="004678B8" w14:paraId="3350625C" w14:textId="77777777">
        <w:trPr>
          <w:trHeight w:val="369"/>
        </w:trPr>
        <w:tc>
          <w:tcPr>
            <w:tcW w:w="4722" w:type="dxa"/>
          </w:tcPr>
          <w:p w14:paraId="402A4D83" w14:textId="77777777" w:rsidR="004678B8" w:rsidRDefault="004678B8">
            <w:pPr>
              <w:pStyle w:val="TableParagraph"/>
              <w:rPr>
                <w:sz w:val="18"/>
              </w:rPr>
            </w:pPr>
          </w:p>
        </w:tc>
        <w:tc>
          <w:tcPr>
            <w:tcW w:w="838" w:type="dxa"/>
          </w:tcPr>
          <w:p w14:paraId="31EC74A8" w14:textId="77777777" w:rsidR="004678B8" w:rsidRDefault="00C43813">
            <w:pPr>
              <w:pStyle w:val="TableParagraph"/>
              <w:spacing w:before="3" w:line="182" w:lineRule="exact"/>
              <w:ind w:left="121" w:right="91" w:firstLine="144"/>
              <w:rPr>
                <w:b/>
                <w:sz w:val="16"/>
              </w:rPr>
            </w:pPr>
            <w:proofErr w:type="spellStart"/>
            <w:r>
              <w:rPr>
                <w:b/>
                <w:sz w:val="16"/>
              </w:rPr>
              <w:t>Gini</w:t>
            </w:r>
            <w:proofErr w:type="spellEnd"/>
            <w:r>
              <w:rPr>
                <w:b/>
                <w:sz w:val="16"/>
              </w:rPr>
              <w:t xml:space="preserve"> katsayısı</w:t>
            </w:r>
          </w:p>
        </w:tc>
        <w:tc>
          <w:tcPr>
            <w:tcW w:w="835" w:type="dxa"/>
          </w:tcPr>
          <w:p w14:paraId="5744113E" w14:textId="77777777" w:rsidR="004678B8" w:rsidRDefault="00C43813">
            <w:pPr>
              <w:pStyle w:val="TableParagraph"/>
              <w:spacing w:line="182" w:lineRule="exact"/>
              <w:ind w:left="136"/>
              <w:rPr>
                <w:b/>
                <w:sz w:val="16"/>
              </w:rPr>
            </w:pPr>
            <w:r>
              <w:rPr>
                <w:b/>
                <w:sz w:val="16"/>
              </w:rPr>
              <w:t>P80/P20</w:t>
            </w:r>
          </w:p>
          <w:p w14:paraId="69566AE9" w14:textId="77777777" w:rsidR="004678B8" w:rsidRDefault="00C43813">
            <w:pPr>
              <w:pStyle w:val="TableParagraph"/>
              <w:spacing w:line="167" w:lineRule="exact"/>
              <w:ind w:left="234"/>
              <w:rPr>
                <w:b/>
                <w:sz w:val="16"/>
              </w:rPr>
            </w:pPr>
            <w:proofErr w:type="gramStart"/>
            <w:r>
              <w:rPr>
                <w:b/>
                <w:sz w:val="16"/>
              </w:rPr>
              <w:t>oranı</w:t>
            </w:r>
            <w:proofErr w:type="gramEnd"/>
          </w:p>
        </w:tc>
      </w:tr>
      <w:tr w:rsidR="004678B8" w14:paraId="2072B333" w14:textId="77777777">
        <w:trPr>
          <w:trHeight w:val="205"/>
        </w:trPr>
        <w:tc>
          <w:tcPr>
            <w:tcW w:w="4722" w:type="dxa"/>
          </w:tcPr>
          <w:p w14:paraId="2DDA249C" w14:textId="77777777" w:rsidR="004678B8" w:rsidRDefault="00C43813">
            <w:pPr>
              <w:pStyle w:val="TableParagraph"/>
              <w:spacing w:before="6" w:line="180" w:lineRule="exact"/>
              <w:ind w:left="69"/>
              <w:rPr>
                <w:sz w:val="16"/>
              </w:rPr>
            </w:pPr>
            <w:proofErr w:type="gramStart"/>
            <w:r>
              <w:rPr>
                <w:b/>
                <w:sz w:val="16"/>
              </w:rPr>
              <w:t>Türkiye -</w:t>
            </w:r>
            <w:proofErr w:type="gramEnd"/>
            <w:r>
              <w:rPr>
                <w:b/>
                <w:sz w:val="16"/>
              </w:rPr>
              <w:t xml:space="preserve"> </w:t>
            </w:r>
            <w:proofErr w:type="spellStart"/>
            <w:r>
              <w:rPr>
                <w:sz w:val="16"/>
              </w:rPr>
              <w:t>Turkey</w:t>
            </w:r>
            <w:proofErr w:type="spellEnd"/>
          </w:p>
        </w:tc>
        <w:tc>
          <w:tcPr>
            <w:tcW w:w="838" w:type="dxa"/>
          </w:tcPr>
          <w:p w14:paraId="24BB4F90" w14:textId="77777777" w:rsidR="004678B8" w:rsidRDefault="00C43813">
            <w:pPr>
              <w:pStyle w:val="TableParagraph"/>
              <w:spacing w:line="186" w:lineRule="exact"/>
              <w:ind w:left="215"/>
              <w:rPr>
                <w:sz w:val="18"/>
              </w:rPr>
            </w:pPr>
            <w:r>
              <w:rPr>
                <w:sz w:val="18"/>
              </w:rPr>
              <w:t>0,386</w:t>
            </w:r>
          </w:p>
        </w:tc>
        <w:tc>
          <w:tcPr>
            <w:tcW w:w="835" w:type="dxa"/>
          </w:tcPr>
          <w:p w14:paraId="40E80774" w14:textId="77777777" w:rsidR="004678B8" w:rsidRDefault="00C43813">
            <w:pPr>
              <w:pStyle w:val="TableParagraph"/>
              <w:spacing w:line="186" w:lineRule="exact"/>
              <w:ind w:right="292"/>
              <w:jc w:val="right"/>
              <w:rPr>
                <w:sz w:val="18"/>
              </w:rPr>
            </w:pPr>
            <w:r>
              <w:rPr>
                <w:sz w:val="18"/>
              </w:rPr>
              <w:t>7,2</w:t>
            </w:r>
          </w:p>
        </w:tc>
      </w:tr>
      <w:tr w:rsidR="004678B8" w14:paraId="5B1C8512" w14:textId="77777777">
        <w:trPr>
          <w:trHeight w:val="208"/>
        </w:trPr>
        <w:tc>
          <w:tcPr>
            <w:tcW w:w="4722" w:type="dxa"/>
          </w:tcPr>
          <w:p w14:paraId="6B517EFF" w14:textId="77777777" w:rsidR="004678B8" w:rsidRDefault="00C43813">
            <w:pPr>
              <w:pStyle w:val="TableParagraph"/>
              <w:spacing w:before="6" w:line="182" w:lineRule="exact"/>
              <w:ind w:left="391"/>
              <w:rPr>
                <w:sz w:val="16"/>
              </w:rPr>
            </w:pPr>
            <w:r>
              <w:rPr>
                <w:b/>
                <w:sz w:val="16"/>
              </w:rPr>
              <w:t xml:space="preserve">TR10 </w:t>
            </w:r>
            <w:r>
              <w:rPr>
                <w:sz w:val="16"/>
              </w:rPr>
              <w:t>(İstanbul)</w:t>
            </w:r>
          </w:p>
        </w:tc>
        <w:tc>
          <w:tcPr>
            <w:tcW w:w="838" w:type="dxa"/>
          </w:tcPr>
          <w:p w14:paraId="3081E3D0" w14:textId="77777777" w:rsidR="004678B8" w:rsidRDefault="00C43813">
            <w:pPr>
              <w:pStyle w:val="TableParagraph"/>
              <w:spacing w:line="188" w:lineRule="exact"/>
              <w:ind w:left="215"/>
              <w:rPr>
                <w:sz w:val="18"/>
              </w:rPr>
            </w:pPr>
            <w:r>
              <w:rPr>
                <w:sz w:val="18"/>
              </w:rPr>
              <w:t>0,378</w:t>
            </w:r>
          </w:p>
        </w:tc>
        <w:tc>
          <w:tcPr>
            <w:tcW w:w="835" w:type="dxa"/>
          </w:tcPr>
          <w:p w14:paraId="020D810D" w14:textId="77777777" w:rsidR="004678B8" w:rsidRDefault="00C43813">
            <w:pPr>
              <w:pStyle w:val="TableParagraph"/>
              <w:spacing w:line="188" w:lineRule="exact"/>
              <w:ind w:right="292"/>
              <w:jc w:val="right"/>
              <w:rPr>
                <w:sz w:val="18"/>
              </w:rPr>
            </w:pPr>
            <w:r>
              <w:rPr>
                <w:sz w:val="18"/>
              </w:rPr>
              <w:t>6,5</w:t>
            </w:r>
          </w:p>
        </w:tc>
      </w:tr>
      <w:tr w:rsidR="004678B8" w14:paraId="276DD4DE" w14:textId="77777777">
        <w:trPr>
          <w:trHeight w:val="206"/>
        </w:trPr>
        <w:tc>
          <w:tcPr>
            <w:tcW w:w="4722" w:type="dxa"/>
          </w:tcPr>
          <w:p w14:paraId="7029E9F7" w14:textId="77777777" w:rsidR="004678B8" w:rsidRDefault="00C43813">
            <w:pPr>
              <w:pStyle w:val="TableParagraph"/>
              <w:spacing w:before="6" w:line="180" w:lineRule="exact"/>
              <w:ind w:left="391"/>
              <w:rPr>
                <w:sz w:val="16"/>
              </w:rPr>
            </w:pPr>
            <w:r>
              <w:rPr>
                <w:b/>
                <w:sz w:val="16"/>
              </w:rPr>
              <w:t xml:space="preserve">TR21 </w:t>
            </w:r>
            <w:r>
              <w:rPr>
                <w:sz w:val="16"/>
              </w:rPr>
              <w:t>(Tekirdağ, Edirne, Kırklareli)</w:t>
            </w:r>
          </w:p>
        </w:tc>
        <w:tc>
          <w:tcPr>
            <w:tcW w:w="838" w:type="dxa"/>
          </w:tcPr>
          <w:p w14:paraId="1301A530" w14:textId="77777777" w:rsidR="004678B8" w:rsidRDefault="00C43813">
            <w:pPr>
              <w:pStyle w:val="TableParagraph"/>
              <w:spacing w:line="186" w:lineRule="exact"/>
              <w:ind w:left="215"/>
              <w:rPr>
                <w:sz w:val="18"/>
              </w:rPr>
            </w:pPr>
            <w:r>
              <w:rPr>
                <w:sz w:val="18"/>
              </w:rPr>
              <w:t>0,348</w:t>
            </w:r>
          </w:p>
        </w:tc>
        <w:tc>
          <w:tcPr>
            <w:tcW w:w="835" w:type="dxa"/>
          </w:tcPr>
          <w:p w14:paraId="412AF10A" w14:textId="77777777" w:rsidR="004678B8" w:rsidRDefault="00C43813">
            <w:pPr>
              <w:pStyle w:val="TableParagraph"/>
              <w:spacing w:line="186" w:lineRule="exact"/>
              <w:ind w:right="292"/>
              <w:jc w:val="right"/>
              <w:rPr>
                <w:sz w:val="18"/>
              </w:rPr>
            </w:pPr>
            <w:r>
              <w:rPr>
                <w:sz w:val="18"/>
              </w:rPr>
              <w:t>6,1</w:t>
            </w:r>
          </w:p>
        </w:tc>
      </w:tr>
      <w:tr w:rsidR="004678B8" w14:paraId="56C272C5" w14:textId="77777777">
        <w:trPr>
          <w:trHeight w:val="208"/>
        </w:trPr>
        <w:tc>
          <w:tcPr>
            <w:tcW w:w="4722" w:type="dxa"/>
          </w:tcPr>
          <w:p w14:paraId="3B8C0005" w14:textId="77777777" w:rsidR="004678B8" w:rsidRDefault="00C43813">
            <w:pPr>
              <w:pStyle w:val="TableParagraph"/>
              <w:spacing w:before="6" w:line="182" w:lineRule="exact"/>
              <w:ind w:left="391"/>
              <w:rPr>
                <w:sz w:val="16"/>
              </w:rPr>
            </w:pPr>
            <w:r>
              <w:rPr>
                <w:b/>
                <w:sz w:val="16"/>
              </w:rPr>
              <w:t xml:space="preserve">TR22 </w:t>
            </w:r>
            <w:r>
              <w:rPr>
                <w:sz w:val="16"/>
              </w:rPr>
              <w:t>(Balıkesir, Çanakkale)</w:t>
            </w:r>
          </w:p>
        </w:tc>
        <w:tc>
          <w:tcPr>
            <w:tcW w:w="838" w:type="dxa"/>
          </w:tcPr>
          <w:p w14:paraId="04E9A293" w14:textId="77777777" w:rsidR="004678B8" w:rsidRDefault="00C43813">
            <w:pPr>
              <w:pStyle w:val="TableParagraph"/>
              <w:spacing w:line="188" w:lineRule="exact"/>
              <w:ind w:left="215"/>
              <w:rPr>
                <w:sz w:val="18"/>
              </w:rPr>
            </w:pPr>
            <w:r>
              <w:rPr>
                <w:sz w:val="18"/>
              </w:rPr>
              <w:t>0,398</w:t>
            </w:r>
          </w:p>
        </w:tc>
        <w:tc>
          <w:tcPr>
            <w:tcW w:w="835" w:type="dxa"/>
          </w:tcPr>
          <w:p w14:paraId="120EA451" w14:textId="77777777" w:rsidR="004678B8" w:rsidRDefault="00C43813">
            <w:pPr>
              <w:pStyle w:val="TableParagraph"/>
              <w:spacing w:line="188" w:lineRule="exact"/>
              <w:ind w:right="292"/>
              <w:jc w:val="right"/>
              <w:rPr>
                <w:sz w:val="18"/>
              </w:rPr>
            </w:pPr>
            <w:r>
              <w:rPr>
                <w:sz w:val="18"/>
              </w:rPr>
              <w:t>8,4</w:t>
            </w:r>
          </w:p>
        </w:tc>
      </w:tr>
      <w:tr w:rsidR="004678B8" w14:paraId="5E6E9BD9" w14:textId="77777777">
        <w:trPr>
          <w:trHeight w:val="206"/>
        </w:trPr>
        <w:tc>
          <w:tcPr>
            <w:tcW w:w="4722" w:type="dxa"/>
          </w:tcPr>
          <w:p w14:paraId="7CB9C402" w14:textId="77777777" w:rsidR="004678B8" w:rsidRDefault="00C43813">
            <w:pPr>
              <w:pStyle w:val="TableParagraph"/>
              <w:spacing w:before="7" w:line="180" w:lineRule="exact"/>
              <w:ind w:left="391"/>
              <w:rPr>
                <w:sz w:val="16"/>
              </w:rPr>
            </w:pPr>
            <w:r>
              <w:rPr>
                <w:b/>
                <w:sz w:val="16"/>
              </w:rPr>
              <w:t xml:space="preserve">TR31 </w:t>
            </w:r>
            <w:r>
              <w:rPr>
                <w:sz w:val="16"/>
              </w:rPr>
              <w:t>(İzmir)</w:t>
            </w:r>
          </w:p>
        </w:tc>
        <w:tc>
          <w:tcPr>
            <w:tcW w:w="838" w:type="dxa"/>
          </w:tcPr>
          <w:p w14:paraId="7DA175C3" w14:textId="77777777" w:rsidR="004678B8" w:rsidRDefault="00C43813">
            <w:pPr>
              <w:pStyle w:val="TableParagraph"/>
              <w:spacing w:line="187" w:lineRule="exact"/>
              <w:ind w:left="215"/>
              <w:rPr>
                <w:sz w:val="18"/>
              </w:rPr>
            </w:pPr>
            <w:r>
              <w:rPr>
                <w:sz w:val="18"/>
              </w:rPr>
              <w:t>0,380</w:t>
            </w:r>
          </w:p>
        </w:tc>
        <w:tc>
          <w:tcPr>
            <w:tcW w:w="835" w:type="dxa"/>
          </w:tcPr>
          <w:p w14:paraId="362FAF8E" w14:textId="77777777" w:rsidR="004678B8" w:rsidRDefault="00C43813">
            <w:pPr>
              <w:pStyle w:val="TableParagraph"/>
              <w:spacing w:line="187" w:lineRule="exact"/>
              <w:ind w:right="292"/>
              <w:jc w:val="right"/>
              <w:rPr>
                <w:sz w:val="18"/>
              </w:rPr>
            </w:pPr>
            <w:r>
              <w:rPr>
                <w:sz w:val="18"/>
              </w:rPr>
              <w:t>7,2</w:t>
            </w:r>
          </w:p>
        </w:tc>
      </w:tr>
      <w:tr w:rsidR="004678B8" w14:paraId="415985A8" w14:textId="77777777">
        <w:trPr>
          <w:trHeight w:val="206"/>
        </w:trPr>
        <w:tc>
          <w:tcPr>
            <w:tcW w:w="4722" w:type="dxa"/>
          </w:tcPr>
          <w:p w14:paraId="545DB5B0" w14:textId="77777777" w:rsidR="004678B8" w:rsidRDefault="00C43813">
            <w:pPr>
              <w:pStyle w:val="TableParagraph"/>
              <w:spacing w:before="6" w:line="180" w:lineRule="exact"/>
              <w:ind w:left="391"/>
              <w:rPr>
                <w:sz w:val="16"/>
              </w:rPr>
            </w:pPr>
            <w:r>
              <w:rPr>
                <w:b/>
                <w:sz w:val="16"/>
              </w:rPr>
              <w:t xml:space="preserve">TR32 </w:t>
            </w:r>
            <w:r>
              <w:rPr>
                <w:sz w:val="16"/>
              </w:rPr>
              <w:t>(Aydın, Denizli, Muğla)</w:t>
            </w:r>
          </w:p>
        </w:tc>
        <w:tc>
          <w:tcPr>
            <w:tcW w:w="838" w:type="dxa"/>
          </w:tcPr>
          <w:p w14:paraId="2A100352" w14:textId="77777777" w:rsidR="004678B8" w:rsidRDefault="00C43813">
            <w:pPr>
              <w:pStyle w:val="TableParagraph"/>
              <w:spacing w:line="186" w:lineRule="exact"/>
              <w:ind w:left="215"/>
              <w:rPr>
                <w:sz w:val="18"/>
              </w:rPr>
            </w:pPr>
            <w:r>
              <w:rPr>
                <w:sz w:val="18"/>
              </w:rPr>
              <w:t>0,352</w:t>
            </w:r>
          </w:p>
        </w:tc>
        <w:tc>
          <w:tcPr>
            <w:tcW w:w="835" w:type="dxa"/>
          </w:tcPr>
          <w:p w14:paraId="435C2739" w14:textId="77777777" w:rsidR="004678B8" w:rsidRDefault="00C43813">
            <w:pPr>
              <w:pStyle w:val="TableParagraph"/>
              <w:spacing w:line="186" w:lineRule="exact"/>
              <w:ind w:right="292"/>
              <w:jc w:val="right"/>
              <w:rPr>
                <w:sz w:val="18"/>
              </w:rPr>
            </w:pPr>
            <w:r>
              <w:rPr>
                <w:sz w:val="18"/>
              </w:rPr>
              <w:t>6,0</w:t>
            </w:r>
          </w:p>
        </w:tc>
      </w:tr>
      <w:tr w:rsidR="004678B8" w14:paraId="6FC4C749" w14:textId="77777777">
        <w:trPr>
          <w:trHeight w:val="208"/>
        </w:trPr>
        <w:tc>
          <w:tcPr>
            <w:tcW w:w="4722" w:type="dxa"/>
          </w:tcPr>
          <w:p w14:paraId="2269509B" w14:textId="77777777" w:rsidR="004678B8" w:rsidRDefault="00C43813">
            <w:pPr>
              <w:pStyle w:val="TableParagraph"/>
              <w:spacing w:before="6" w:line="182" w:lineRule="exact"/>
              <w:ind w:left="391"/>
              <w:rPr>
                <w:sz w:val="16"/>
              </w:rPr>
            </w:pPr>
            <w:r>
              <w:rPr>
                <w:b/>
                <w:sz w:val="16"/>
              </w:rPr>
              <w:t xml:space="preserve">TR33 </w:t>
            </w:r>
            <w:r>
              <w:rPr>
                <w:sz w:val="16"/>
              </w:rPr>
              <w:t>(Manisa, Afyon, Kütahya, Uşak)</w:t>
            </w:r>
          </w:p>
        </w:tc>
        <w:tc>
          <w:tcPr>
            <w:tcW w:w="838" w:type="dxa"/>
          </w:tcPr>
          <w:p w14:paraId="3D46043B" w14:textId="77777777" w:rsidR="004678B8" w:rsidRDefault="00C43813">
            <w:pPr>
              <w:pStyle w:val="TableParagraph"/>
              <w:spacing w:line="188" w:lineRule="exact"/>
              <w:ind w:left="215"/>
              <w:rPr>
                <w:sz w:val="18"/>
              </w:rPr>
            </w:pPr>
            <w:r>
              <w:rPr>
                <w:sz w:val="18"/>
              </w:rPr>
              <w:t>0,381</w:t>
            </w:r>
          </w:p>
        </w:tc>
        <w:tc>
          <w:tcPr>
            <w:tcW w:w="835" w:type="dxa"/>
          </w:tcPr>
          <w:p w14:paraId="421D0E92" w14:textId="77777777" w:rsidR="004678B8" w:rsidRDefault="00C43813">
            <w:pPr>
              <w:pStyle w:val="TableParagraph"/>
              <w:spacing w:line="188" w:lineRule="exact"/>
              <w:ind w:right="292"/>
              <w:jc w:val="right"/>
              <w:rPr>
                <w:sz w:val="18"/>
              </w:rPr>
            </w:pPr>
            <w:r>
              <w:rPr>
                <w:sz w:val="18"/>
              </w:rPr>
              <w:t>6,7</w:t>
            </w:r>
          </w:p>
        </w:tc>
      </w:tr>
      <w:tr w:rsidR="004678B8" w14:paraId="40D161E3" w14:textId="77777777">
        <w:trPr>
          <w:trHeight w:val="206"/>
        </w:trPr>
        <w:tc>
          <w:tcPr>
            <w:tcW w:w="4722" w:type="dxa"/>
          </w:tcPr>
          <w:p w14:paraId="6B1E29F6" w14:textId="77777777" w:rsidR="004678B8" w:rsidRDefault="00C43813">
            <w:pPr>
              <w:pStyle w:val="TableParagraph"/>
              <w:spacing w:before="6" w:line="180" w:lineRule="exact"/>
              <w:ind w:left="391"/>
              <w:rPr>
                <w:sz w:val="16"/>
              </w:rPr>
            </w:pPr>
            <w:r>
              <w:rPr>
                <w:b/>
                <w:sz w:val="16"/>
              </w:rPr>
              <w:t xml:space="preserve">TR41 </w:t>
            </w:r>
            <w:r>
              <w:rPr>
                <w:sz w:val="16"/>
              </w:rPr>
              <w:t>(Bursa, Eskişehir, Bilecik)</w:t>
            </w:r>
          </w:p>
        </w:tc>
        <w:tc>
          <w:tcPr>
            <w:tcW w:w="838" w:type="dxa"/>
          </w:tcPr>
          <w:p w14:paraId="7F3CB8AD" w14:textId="77777777" w:rsidR="004678B8" w:rsidRDefault="00C43813">
            <w:pPr>
              <w:pStyle w:val="TableParagraph"/>
              <w:spacing w:line="186" w:lineRule="exact"/>
              <w:ind w:left="215"/>
              <w:rPr>
                <w:sz w:val="18"/>
              </w:rPr>
            </w:pPr>
            <w:r>
              <w:rPr>
                <w:sz w:val="18"/>
              </w:rPr>
              <w:t>0,363</w:t>
            </w:r>
          </w:p>
        </w:tc>
        <w:tc>
          <w:tcPr>
            <w:tcW w:w="835" w:type="dxa"/>
          </w:tcPr>
          <w:p w14:paraId="5785BDDB" w14:textId="77777777" w:rsidR="004678B8" w:rsidRDefault="00C43813">
            <w:pPr>
              <w:pStyle w:val="TableParagraph"/>
              <w:spacing w:line="186" w:lineRule="exact"/>
              <w:ind w:right="292"/>
              <w:jc w:val="right"/>
              <w:rPr>
                <w:sz w:val="18"/>
              </w:rPr>
            </w:pPr>
            <w:r>
              <w:rPr>
                <w:sz w:val="18"/>
              </w:rPr>
              <w:t>6,0</w:t>
            </w:r>
          </w:p>
        </w:tc>
      </w:tr>
      <w:tr w:rsidR="004678B8" w14:paraId="3D06AE64" w14:textId="77777777">
        <w:trPr>
          <w:trHeight w:val="208"/>
        </w:trPr>
        <w:tc>
          <w:tcPr>
            <w:tcW w:w="4722" w:type="dxa"/>
          </w:tcPr>
          <w:p w14:paraId="3BA50773" w14:textId="77777777" w:rsidR="004678B8" w:rsidRDefault="00C43813">
            <w:pPr>
              <w:pStyle w:val="TableParagraph"/>
              <w:spacing w:before="6" w:line="182" w:lineRule="exact"/>
              <w:ind w:left="391"/>
              <w:rPr>
                <w:sz w:val="16"/>
              </w:rPr>
            </w:pPr>
            <w:r>
              <w:rPr>
                <w:b/>
                <w:sz w:val="16"/>
              </w:rPr>
              <w:t xml:space="preserve">TR42 </w:t>
            </w:r>
            <w:r>
              <w:rPr>
                <w:sz w:val="16"/>
              </w:rPr>
              <w:t>(Kocaeli, Sakarya, Düzce, Bolu, Yalova)</w:t>
            </w:r>
          </w:p>
        </w:tc>
        <w:tc>
          <w:tcPr>
            <w:tcW w:w="838" w:type="dxa"/>
          </w:tcPr>
          <w:p w14:paraId="451B9347" w14:textId="77777777" w:rsidR="004678B8" w:rsidRDefault="00C43813">
            <w:pPr>
              <w:pStyle w:val="TableParagraph"/>
              <w:spacing w:line="188" w:lineRule="exact"/>
              <w:ind w:left="215"/>
              <w:rPr>
                <w:sz w:val="18"/>
              </w:rPr>
            </w:pPr>
            <w:r>
              <w:rPr>
                <w:sz w:val="18"/>
              </w:rPr>
              <w:t>0,340</w:t>
            </w:r>
          </w:p>
        </w:tc>
        <w:tc>
          <w:tcPr>
            <w:tcW w:w="835" w:type="dxa"/>
          </w:tcPr>
          <w:p w14:paraId="4DEDF617" w14:textId="77777777" w:rsidR="004678B8" w:rsidRDefault="00C43813">
            <w:pPr>
              <w:pStyle w:val="TableParagraph"/>
              <w:spacing w:line="188" w:lineRule="exact"/>
              <w:ind w:right="292"/>
              <w:jc w:val="right"/>
              <w:rPr>
                <w:sz w:val="18"/>
              </w:rPr>
            </w:pPr>
            <w:r>
              <w:rPr>
                <w:sz w:val="18"/>
              </w:rPr>
              <w:t>5,7</w:t>
            </w:r>
          </w:p>
        </w:tc>
      </w:tr>
      <w:tr w:rsidR="004678B8" w14:paraId="23AE7C2F" w14:textId="77777777">
        <w:trPr>
          <w:trHeight w:val="205"/>
        </w:trPr>
        <w:tc>
          <w:tcPr>
            <w:tcW w:w="4722" w:type="dxa"/>
          </w:tcPr>
          <w:p w14:paraId="445D0A98" w14:textId="77777777" w:rsidR="004678B8" w:rsidRDefault="00C43813">
            <w:pPr>
              <w:pStyle w:val="TableParagraph"/>
              <w:spacing w:before="6" w:line="180" w:lineRule="exact"/>
              <w:ind w:left="391"/>
              <w:rPr>
                <w:sz w:val="16"/>
              </w:rPr>
            </w:pPr>
            <w:r>
              <w:rPr>
                <w:b/>
                <w:sz w:val="16"/>
              </w:rPr>
              <w:t xml:space="preserve">TR51 </w:t>
            </w:r>
            <w:r>
              <w:rPr>
                <w:sz w:val="16"/>
              </w:rPr>
              <w:t>(Ankara)</w:t>
            </w:r>
          </w:p>
        </w:tc>
        <w:tc>
          <w:tcPr>
            <w:tcW w:w="838" w:type="dxa"/>
          </w:tcPr>
          <w:p w14:paraId="406C4202" w14:textId="77777777" w:rsidR="004678B8" w:rsidRDefault="00C43813">
            <w:pPr>
              <w:pStyle w:val="TableParagraph"/>
              <w:spacing w:line="186" w:lineRule="exact"/>
              <w:ind w:left="215"/>
              <w:rPr>
                <w:sz w:val="18"/>
              </w:rPr>
            </w:pPr>
            <w:r>
              <w:rPr>
                <w:sz w:val="18"/>
              </w:rPr>
              <w:t>0,373</w:t>
            </w:r>
          </w:p>
        </w:tc>
        <w:tc>
          <w:tcPr>
            <w:tcW w:w="835" w:type="dxa"/>
          </w:tcPr>
          <w:p w14:paraId="142D29EF" w14:textId="77777777" w:rsidR="004678B8" w:rsidRDefault="00C43813">
            <w:pPr>
              <w:pStyle w:val="TableParagraph"/>
              <w:spacing w:line="186" w:lineRule="exact"/>
              <w:ind w:right="292"/>
              <w:jc w:val="right"/>
              <w:rPr>
                <w:sz w:val="18"/>
              </w:rPr>
            </w:pPr>
            <w:r>
              <w:rPr>
                <w:sz w:val="18"/>
              </w:rPr>
              <w:t>6,4</w:t>
            </w:r>
          </w:p>
        </w:tc>
      </w:tr>
      <w:tr w:rsidR="004678B8" w14:paraId="7C8D226A" w14:textId="77777777">
        <w:trPr>
          <w:trHeight w:val="206"/>
        </w:trPr>
        <w:tc>
          <w:tcPr>
            <w:tcW w:w="4722" w:type="dxa"/>
          </w:tcPr>
          <w:p w14:paraId="77DEE00D" w14:textId="77777777" w:rsidR="004678B8" w:rsidRDefault="00C43813">
            <w:pPr>
              <w:pStyle w:val="TableParagraph"/>
              <w:spacing w:before="6" w:line="180" w:lineRule="exact"/>
              <w:ind w:left="391"/>
              <w:rPr>
                <w:sz w:val="16"/>
              </w:rPr>
            </w:pPr>
            <w:r>
              <w:rPr>
                <w:b/>
                <w:sz w:val="16"/>
              </w:rPr>
              <w:t xml:space="preserve">TR52 </w:t>
            </w:r>
            <w:r>
              <w:rPr>
                <w:sz w:val="16"/>
              </w:rPr>
              <w:t>(Konya, Karaman)</w:t>
            </w:r>
          </w:p>
        </w:tc>
        <w:tc>
          <w:tcPr>
            <w:tcW w:w="838" w:type="dxa"/>
          </w:tcPr>
          <w:p w14:paraId="3C464FC7" w14:textId="77777777" w:rsidR="004678B8" w:rsidRDefault="00C43813">
            <w:pPr>
              <w:pStyle w:val="TableParagraph"/>
              <w:spacing w:line="186" w:lineRule="exact"/>
              <w:ind w:left="215"/>
              <w:rPr>
                <w:sz w:val="18"/>
              </w:rPr>
            </w:pPr>
            <w:r>
              <w:rPr>
                <w:sz w:val="18"/>
              </w:rPr>
              <w:t>0,395</w:t>
            </w:r>
          </w:p>
        </w:tc>
        <w:tc>
          <w:tcPr>
            <w:tcW w:w="835" w:type="dxa"/>
          </w:tcPr>
          <w:p w14:paraId="706F6546" w14:textId="77777777" w:rsidR="004678B8" w:rsidRDefault="00C43813">
            <w:pPr>
              <w:pStyle w:val="TableParagraph"/>
              <w:spacing w:line="186" w:lineRule="exact"/>
              <w:ind w:right="292"/>
              <w:jc w:val="right"/>
              <w:rPr>
                <w:sz w:val="18"/>
              </w:rPr>
            </w:pPr>
            <w:r>
              <w:rPr>
                <w:sz w:val="18"/>
              </w:rPr>
              <w:t>7,4</w:t>
            </w:r>
          </w:p>
        </w:tc>
      </w:tr>
      <w:tr w:rsidR="004678B8" w14:paraId="2877D7B4" w14:textId="77777777">
        <w:trPr>
          <w:trHeight w:val="208"/>
        </w:trPr>
        <w:tc>
          <w:tcPr>
            <w:tcW w:w="4722" w:type="dxa"/>
          </w:tcPr>
          <w:p w14:paraId="4D6E439A" w14:textId="77777777" w:rsidR="004678B8" w:rsidRDefault="00C43813">
            <w:pPr>
              <w:pStyle w:val="TableParagraph"/>
              <w:spacing w:before="6" w:line="182" w:lineRule="exact"/>
              <w:ind w:left="391"/>
              <w:rPr>
                <w:sz w:val="16"/>
              </w:rPr>
            </w:pPr>
            <w:r>
              <w:rPr>
                <w:b/>
                <w:sz w:val="16"/>
              </w:rPr>
              <w:t xml:space="preserve">TR61 </w:t>
            </w:r>
            <w:r>
              <w:rPr>
                <w:sz w:val="16"/>
              </w:rPr>
              <w:t>(Antalya, Isparta, Burdur)</w:t>
            </w:r>
          </w:p>
        </w:tc>
        <w:tc>
          <w:tcPr>
            <w:tcW w:w="838" w:type="dxa"/>
          </w:tcPr>
          <w:p w14:paraId="1A2457F8" w14:textId="77777777" w:rsidR="004678B8" w:rsidRDefault="00C43813">
            <w:pPr>
              <w:pStyle w:val="TableParagraph"/>
              <w:spacing w:line="188" w:lineRule="exact"/>
              <w:ind w:left="215"/>
              <w:rPr>
                <w:sz w:val="18"/>
              </w:rPr>
            </w:pPr>
            <w:r>
              <w:rPr>
                <w:sz w:val="18"/>
              </w:rPr>
              <w:t>0,385</w:t>
            </w:r>
          </w:p>
        </w:tc>
        <w:tc>
          <w:tcPr>
            <w:tcW w:w="835" w:type="dxa"/>
          </w:tcPr>
          <w:p w14:paraId="7F4F8395" w14:textId="77777777" w:rsidR="004678B8" w:rsidRDefault="00C43813">
            <w:pPr>
              <w:pStyle w:val="TableParagraph"/>
              <w:spacing w:line="188" w:lineRule="exact"/>
              <w:ind w:right="292"/>
              <w:jc w:val="right"/>
              <w:rPr>
                <w:sz w:val="18"/>
              </w:rPr>
            </w:pPr>
            <w:r>
              <w:rPr>
                <w:sz w:val="18"/>
              </w:rPr>
              <w:t>7,4</w:t>
            </w:r>
          </w:p>
        </w:tc>
      </w:tr>
      <w:tr w:rsidR="004678B8" w14:paraId="31BA879F" w14:textId="77777777">
        <w:trPr>
          <w:trHeight w:val="206"/>
        </w:trPr>
        <w:tc>
          <w:tcPr>
            <w:tcW w:w="4722" w:type="dxa"/>
          </w:tcPr>
          <w:p w14:paraId="189ACF83" w14:textId="77777777" w:rsidR="004678B8" w:rsidRDefault="00C43813">
            <w:pPr>
              <w:pStyle w:val="TableParagraph"/>
              <w:spacing w:before="6" w:line="180" w:lineRule="exact"/>
              <w:ind w:left="391"/>
              <w:rPr>
                <w:sz w:val="16"/>
              </w:rPr>
            </w:pPr>
            <w:r>
              <w:rPr>
                <w:b/>
                <w:sz w:val="16"/>
              </w:rPr>
              <w:t xml:space="preserve">TR62 </w:t>
            </w:r>
            <w:r>
              <w:rPr>
                <w:sz w:val="16"/>
              </w:rPr>
              <w:t>(Adana, Mersin)</w:t>
            </w:r>
          </w:p>
        </w:tc>
        <w:tc>
          <w:tcPr>
            <w:tcW w:w="838" w:type="dxa"/>
          </w:tcPr>
          <w:p w14:paraId="06179422" w14:textId="77777777" w:rsidR="004678B8" w:rsidRDefault="00C43813">
            <w:pPr>
              <w:pStyle w:val="TableParagraph"/>
              <w:spacing w:line="186" w:lineRule="exact"/>
              <w:ind w:left="215"/>
              <w:rPr>
                <w:sz w:val="18"/>
              </w:rPr>
            </w:pPr>
            <w:r>
              <w:rPr>
                <w:sz w:val="18"/>
              </w:rPr>
              <w:t>0,391</w:t>
            </w:r>
          </w:p>
        </w:tc>
        <w:tc>
          <w:tcPr>
            <w:tcW w:w="835" w:type="dxa"/>
          </w:tcPr>
          <w:p w14:paraId="519A9107" w14:textId="77777777" w:rsidR="004678B8" w:rsidRDefault="00C43813">
            <w:pPr>
              <w:pStyle w:val="TableParagraph"/>
              <w:spacing w:line="186" w:lineRule="exact"/>
              <w:ind w:right="292"/>
              <w:jc w:val="right"/>
              <w:rPr>
                <w:sz w:val="18"/>
              </w:rPr>
            </w:pPr>
            <w:r>
              <w:rPr>
                <w:sz w:val="18"/>
              </w:rPr>
              <w:t>7,6</w:t>
            </w:r>
          </w:p>
        </w:tc>
      </w:tr>
      <w:tr w:rsidR="004678B8" w14:paraId="078EFAC7" w14:textId="77777777">
        <w:trPr>
          <w:trHeight w:val="208"/>
        </w:trPr>
        <w:tc>
          <w:tcPr>
            <w:tcW w:w="4722" w:type="dxa"/>
          </w:tcPr>
          <w:p w14:paraId="5BF19C94" w14:textId="77777777" w:rsidR="004678B8" w:rsidRDefault="00C43813">
            <w:pPr>
              <w:pStyle w:val="TableParagraph"/>
              <w:spacing w:before="6" w:line="182" w:lineRule="exact"/>
              <w:ind w:left="391"/>
              <w:rPr>
                <w:sz w:val="16"/>
              </w:rPr>
            </w:pPr>
            <w:r>
              <w:rPr>
                <w:b/>
                <w:sz w:val="16"/>
              </w:rPr>
              <w:t xml:space="preserve">TR63 </w:t>
            </w:r>
            <w:r>
              <w:rPr>
                <w:sz w:val="16"/>
              </w:rPr>
              <w:t>(Hatay, Kahramanmaraş, Osmaniye)</w:t>
            </w:r>
          </w:p>
        </w:tc>
        <w:tc>
          <w:tcPr>
            <w:tcW w:w="838" w:type="dxa"/>
          </w:tcPr>
          <w:p w14:paraId="5F10ADFC" w14:textId="77777777" w:rsidR="004678B8" w:rsidRDefault="00C43813">
            <w:pPr>
              <w:pStyle w:val="TableParagraph"/>
              <w:spacing w:line="188" w:lineRule="exact"/>
              <w:ind w:left="215"/>
              <w:rPr>
                <w:sz w:val="18"/>
              </w:rPr>
            </w:pPr>
            <w:r>
              <w:rPr>
                <w:sz w:val="18"/>
              </w:rPr>
              <w:t>0,382</w:t>
            </w:r>
          </w:p>
        </w:tc>
        <w:tc>
          <w:tcPr>
            <w:tcW w:w="835" w:type="dxa"/>
          </w:tcPr>
          <w:p w14:paraId="1DEF7CAF" w14:textId="77777777" w:rsidR="004678B8" w:rsidRDefault="00C43813">
            <w:pPr>
              <w:pStyle w:val="TableParagraph"/>
              <w:spacing w:line="188" w:lineRule="exact"/>
              <w:ind w:right="292"/>
              <w:jc w:val="right"/>
              <w:rPr>
                <w:sz w:val="18"/>
              </w:rPr>
            </w:pPr>
            <w:r>
              <w:rPr>
                <w:sz w:val="18"/>
              </w:rPr>
              <w:t>7,2</w:t>
            </w:r>
          </w:p>
        </w:tc>
      </w:tr>
      <w:tr w:rsidR="004678B8" w14:paraId="4AD536CC" w14:textId="77777777">
        <w:trPr>
          <w:trHeight w:val="206"/>
        </w:trPr>
        <w:tc>
          <w:tcPr>
            <w:tcW w:w="4722" w:type="dxa"/>
          </w:tcPr>
          <w:p w14:paraId="1337566C" w14:textId="77777777" w:rsidR="004678B8" w:rsidRDefault="00C43813">
            <w:pPr>
              <w:pStyle w:val="TableParagraph"/>
              <w:spacing w:before="6" w:line="180" w:lineRule="exact"/>
              <w:ind w:left="391"/>
              <w:rPr>
                <w:sz w:val="16"/>
              </w:rPr>
            </w:pPr>
            <w:r>
              <w:rPr>
                <w:b/>
                <w:sz w:val="16"/>
              </w:rPr>
              <w:t xml:space="preserve">TR71 </w:t>
            </w:r>
            <w:r>
              <w:rPr>
                <w:sz w:val="16"/>
              </w:rPr>
              <w:t>(Kırıkkale, Aksaray, Niğde, Nevşehir, Kırşehir)</w:t>
            </w:r>
          </w:p>
        </w:tc>
        <w:tc>
          <w:tcPr>
            <w:tcW w:w="838" w:type="dxa"/>
          </w:tcPr>
          <w:p w14:paraId="4CFB3491" w14:textId="77777777" w:rsidR="004678B8" w:rsidRDefault="00C43813">
            <w:pPr>
              <w:pStyle w:val="TableParagraph"/>
              <w:spacing w:line="186" w:lineRule="exact"/>
              <w:ind w:left="215"/>
              <w:rPr>
                <w:sz w:val="18"/>
              </w:rPr>
            </w:pPr>
            <w:r>
              <w:rPr>
                <w:sz w:val="18"/>
              </w:rPr>
              <w:t>0,324</w:t>
            </w:r>
          </w:p>
        </w:tc>
        <w:tc>
          <w:tcPr>
            <w:tcW w:w="835" w:type="dxa"/>
          </w:tcPr>
          <w:p w14:paraId="5C1C7584" w14:textId="77777777" w:rsidR="004678B8" w:rsidRDefault="00C43813">
            <w:pPr>
              <w:pStyle w:val="TableParagraph"/>
              <w:spacing w:line="186" w:lineRule="exact"/>
              <w:ind w:right="292"/>
              <w:jc w:val="right"/>
              <w:rPr>
                <w:sz w:val="18"/>
              </w:rPr>
            </w:pPr>
            <w:r>
              <w:rPr>
                <w:sz w:val="18"/>
              </w:rPr>
              <w:t>5,1</w:t>
            </w:r>
          </w:p>
        </w:tc>
      </w:tr>
      <w:tr w:rsidR="004678B8" w14:paraId="29F602F4" w14:textId="77777777">
        <w:trPr>
          <w:trHeight w:val="208"/>
        </w:trPr>
        <w:tc>
          <w:tcPr>
            <w:tcW w:w="4722" w:type="dxa"/>
          </w:tcPr>
          <w:p w14:paraId="70A414E3" w14:textId="77777777" w:rsidR="004678B8" w:rsidRDefault="00C43813">
            <w:pPr>
              <w:pStyle w:val="TableParagraph"/>
              <w:spacing w:before="7" w:line="182" w:lineRule="exact"/>
              <w:ind w:left="391"/>
              <w:rPr>
                <w:sz w:val="16"/>
              </w:rPr>
            </w:pPr>
            <w:r>
              <w:rPr>
                <w:b/>
                <w:sz w:val="16"/>
              </w:rPr>
              <w:t xml:space="preserve">TR72 </w:t>
            </w:r>
            <w:r>
              <w:rPr>
                <w:sz w:val="16"/>
              </w:rPr>
              <w:t>(Kayseri, Sivas, Yozgat)</w:t>
            </w:r>
          </w:p>
        </w:tc>
        <w:tc>
          <w:tcPr>
            <w:tcW w:w="838" w:type="dxa"/>
          </w:tcPr>
          <w:p w14:paraId="61C22E11" w14:textId="77777777" w:rsidR="004678B8" w:rsidRDefault="00C43813">
            <w:pPr>
              <w:pStyle w:val="TableParagraph"/>
              <w:spacing w:line="189" w:lineRule="exact"/>
              <w:ind w:left="215"/>
              <w:rPr>
                <w:sz w:val="18"/>
              </w:rPr>
            </w:pPr>
            <w:r>
              <w:rPr>
                <w:sz w:val="18"/>
              </w:rPr>
              <w:t>0,382</w:t>
            </w:r>
          </w:p>
        </w:tc>
        <w:tc>
          <w:tcPr>
            <w:tcW w:w="835" w:type="dxa"/>
          </w:tcPr>
          <w:p w14:paraId="716E27B3" w14:textId="77777777" w:rsidR="004678B8" w:rsidRDefault="00C43813">
            <w:pPr>
              <w:pStyle w:val="TableParagraph"/>
              <w:spacing w:line="189" w:lineRule="exact"/>
              <w:ind w:right="292"/>
              <w:jc w:val="right"/>
              <w:rPr>
                <w:sz w:val="18"/>
              </w:rPr>
            </w:pPr>
            <w:r>
              <w:rPr>
                <w:sz w:val="18"/>
              </w:rPr>
              <w:t>7,3</w:t>
            </w:r>
          </w:p>
        </w:tc>
      </w:tr>
      <w:tr w:rsidR="004678B8" w14:paraId="70803A84" w14:textId="77777777">
        <w:trPr>
          <w:trHeight w:val="205"/>
        </w:trPr>
        <w:tc>
          <w:tcPr>
            <w:tcW w:w="4722" w:type="dxa"/>
          </w:tcPr>
          <w:p w14:paraId="5DDC071B" w14:textId="77777777" w:rsidR="004678B8" w:rsidRDefault="00C43813">
            <w:pPr>
              <w:pStyle w:val="TableParagraph"/>
              <w:spacing w:before="4" w:line="182" w:lineRule="exact"/>
              <w:ind w:left="391"/>
              <w:rPr>
                <w:sz w:val="16"/>
              </w:rPr>
            </w:pPr>
            <w:r>
              <w:rPr>
                <w:b/>
                <w:sz w:val="16"/>
              </w:rPr>
              <w:t xml:space="preserve">TR81 </w:t>
            </w:r>
            <w:r>
              <w:rPr>
                <w:sz w:val="16"/>
              </w:rPr>
              <w:t>(Zonguldak, Karabük, Bartın)</w:t>
            </w:r>
          </w:p>
        </w:tc>
        <w:tc>
          <w:tcPr>
            <w:tcW w:w="838" w:type="dxa"/>
          </w:tcPr>
          <w:p w14:paraId="5D09870D" w14:textId="77777777" w:rsidR="004678B8" w:rsidRDefault="00C43813">
            <w:pPr>
              <w:pStyle w:val="TableParagraph"/>
              <w:spacing w:line="186" w:lineRule="exact"/>
              <w:ind w:left="215"/>
              <w:rPr>
                <w:sz w:val="18"/>
              </w:rPr>
            </w:pPr>
            <w:r>
              <w:rPr>
                <w:sz w:val="18"/>
              </w:rPr>
              <w:t>0,340</w:t>
            </w:r>
          </w:p>
        </w:tc>
        <w:tc>
          <w:tcPr>
            <w:tcW w:w="835" w:type="dxa"/>
          </w:tcPr>
          <w:p w14:paraId="518EDB4F" w14:textId="77777777" w:rsidR="004678B8" w:rsidRDefault="00C43813">
            <w:pPr>
              <w:pStyle w:val="TableParagraph"/>
              <w:spacing w:line="186" w:lineRule="exact"/>
              <w:ind w:right="292"/>
              <w:jc w:val="right"/>
              <w:rPr>
                <w:sz w:val="18"/>
              </w:rPr>
            </w:pPr>
            <w:r>
              <w:rPr>
                <w:sz w:val="18"/>
              </w:rPr>
              <w:t>5,7</w:t>
            </w:r>
          </w:p>
        </w:tc>
      </w:tr>
      <w:tr w:rsidR="004678B8" w14:paraId="6B06D788" w14:textId="77777777">
        <w:trPr>
          <w:trHeight w:val="206"/>
        </w:trPr>
        <w:tc>
          <w:tcPr>
            <w:tcW w:w="4722" w:type="dxa"/>
          </w:tcPr>
          <w:p w14:paraId="0251CB79" w14:textId="77777777" w:rsidR="004678B8" w:rsidRDefault="00C43813">
            <w:pPr>
              <w:pStyle w:val="TableParagraph"/>
              <w:spacing w:before="6" w:line="180" w:lineRule="exact"/>
              <w:ind w:left="391"/>
              <w:rPr>
                <w:sz w:val="16"/>
              </w:rPr>
            </w:pPr>
            <w:r>
              <w:rPr>
                <w:b/>
                <w:sz w:val="16"/>
              </w:rPr>
              <w:t xml:space="preserve">TR82 </w:t>
            </w:r>
            <w:r>
              <w:rPr>
                <w:sz w:val="16"/>
              </w:rPr>
              <w:t>(Kastamonu, Çankırı, Sinop)</w:t>
            </w:r>
          </w:p>
        </w:tc>
        <w:tc>
          <w:tcPr>
            <w:tcW w:w="838" w:type="dxa"/>
          </w:tcPr>
          <w:p w14:paraId="16F79BA1" w14:textId="77777777" w:rsidR="004678B8" w:rsidRDefault="00C43813">
            <w:pPr>
              <w:pStyle w:val="TableParagraph"/>
              <w:spacing w:line="186" w:lineRule="exact"/>
              <w:ind w:left="215"/>
              <w:rPr>
                <w:sz w:val="18"/>
              </w:rPr>
            </w:pPr>
            <w:r>
              <w:rPr>
                <w:sz w:val="18"/>
              </w:rPr>
              <w:t>0,353</w:t>
            </w:r>
          </w:p>
        </w:tc>
        <w:tc>
          <w:tcPr>
            <w:tcW w:w="835" w:type="dxa"/>
          </w:tcPr>
          <w:p w14:paraId="341A2B96" w14:textId="77777777" w:rsidR="004678B8" w:rsidRDefault="00C43813">
            <w:pPr>
              <w:pStyle w:val="TableParagraph"/>
              <w:spacing w:line="186" w:lineRule="exact"/>
              <w:ind w:right="292"/>
              <w:jc w:val="right"/>
              <w:rPr>
                <w:sz w:val="18"/>
              </w:rPr>
            </w:pPr>
            <w:r>
              <w:rPr>
                <w:sz w:val="18"/>
              </w:rPr>
              <w:t>6,4</w:t>
            </w:r>
          </w:p>
        </w:tc>
      </w:tr>
      <w:tr w:rsidR="004678B8" w14:paraId="2D36818D" w14:textId="77777777">
        <w:trPr>
          <w:trHeight w:val="208"/>
        </w:trPr>
        <w:tc>
          <w:tcPr>
            <w:tcW w:w="4722" w:type="dxa"/>
          </w:tcPr>
          <w:p w14:paraId="00876589" w14:textId="77777777" w:rsidR="004678B8" w:rsidRDefault="00C43813">
            <w:pPr>
              <w:pStyle w:val="TableParagraph"/>
              <w:spacing w:before="6" w:line="182" w:lineRule="exact"/>
              <w:ind w:left="391"/>
              <w:rPr>
                <w:sz w:val="16"/>
              </w:rPr>
            </w:pPr>
            <w:r>
              <w:rPr>
                <w:b/>
                <w:sz w:val="16"/>
              </w:rPr>
              <w:t xml:space="preserve">TR83 </w:t>
            </w:r>
            <w:r>
              <w:rPr>
                <w:sz w:val="16"/>
              </w:rPr>
              <w:t>(Samsun, Tokat, Çorum, Amasya)</w:t>
            </w:r>
          </w:p>
        </w:tc>
        <w:tc>
          <w:tcPr>
            <w:tcW w:w="838" w:type="dxa"/>
          </w:tcPr>
          <w:p w14:paraId="654EE640" w14:textId="77777777" w:rsidR="004678B8" w:rsidRDefault="00C43813">
            <w:pPr>
              <w:pStyle w:val="TableParagraph"/>
              <w:spacing w:line="188" w:lineRule="exact"/>
              <w:ind w:left="215"/>
              <w:rPr>
                <w:sz w:val="18"/>
              </w:rPr>
            </w:pPr>
            <w:r>
              <w:rPr>
                <w:sz w:val="18"/>
              </w:rPr>
              <w:t>0,364</w:t>
            </w:r>
          </w:p>
        </w:tc>
        <w:tc>
          <w:tcPr>
            <w:tcW w:w="835" w:type="dxa"/>
          </w:tcPr>
          <w:p w14:paraId="1EE408E8" w14:textId="77777777" w:rsidR="004678B8" w:rsidRDefault="00C43813">
            <w:pPr>
              <w:pStyle w:val="TableParagraph"/>
              <w:spacing w:line="188" w:lineRule="exact"/>
              <w:ind w:right="292"/>
              <w:jc w:val="right"/>
              <w:rPr>
                <w:sz w:val="18"/>
              </w:rPr>
            </w:pPr>
            <w:r>
              <w:rPr>
                <w:sz w:val="18"/>
              </w:rPr>
              <w:t>6,3</w:t>
            </w:r>
          </w:p>
        </w:tc>
      </w:tr>
      <w:tr w:rsidR="004678B8" w14:paraId="20DAF593" w14:textId="77777777">
        <w:trPr>
          <w:trHeight w:val="206"/>
        </w:trPr>
        <w:tc>
          <w:tcPr>
            <w:tcW w:w="4722" w:type="dxa"/>
          </w:tcPr>
          <w:p w14:paraId="1F14CCD3" w14:textId="77777777" w:rsidR="004678B8" w:rsidRDefault="00C43813">
            <w:pPr>
              <w:pStyle w:val="TableParagraph"/>
              <w:spacing w:before="6" w:line="180" w:lineRule="exact"/>
              <w:ind w:left="391"/>
              <w:rPr>
                <w:sz w:val="16"/>
              </w:rPr>
            </w:pPr>
            <w:r>
              <w:rPr>
                <w:b/>
                <w:sz w:val="16"/>
              </w:rPr>
              <w:t xml:space="preserve">TR90 </w:t>
            </w:r>
            <w:r>
              <w:rPr>
                <w:sz w:val="16"/>
              </w:rPr>
              <w:t>(Trabzon, Ordu, Giresun, Rize, Artvin, Gümüşhane)</w:t>
            </w:r>
          </w:p>
        </w:tc>
        <w:tc>
          <w:tcPr>
            <w:tcW w:w="838" w:type="dxa"/>
          </w:tcPr>
          <w:p w14:paraId="7C0282E1" w14:textId="77777777" w:rsidR="004678B8" w:rsidRDefault="00C43813">
            <w:pPr>
              <w:pStyle w:val="TableParagraph"/>
              <w:spacing w:line="186" w:lineRule="exact"/>
              <w:ind w:left="215"/>
              <w:rPr>
                <w:sz w:val="18"/>
              </w:rPr>
            </w:pPr>
            <w:r>
              <w:rPr>
                <w:sz w:val="18"/>
              </w:rPr>
              <w:t>0,336</w:t>
            </w:r>
          </w:p>
        </w:tc>
        <w:tc>
          <w:tcPr>
            <w:tcW w:w="835" w:type="dxa"/>
          </w:tcPr>
          <w:p w14:paraId="0763F5D7" w14:textId="77777777" w:rsidR="004678B8" w:rsidRDefault="00C43813">
            <w:pPr>
              <w:pStyle w:val="TableParagraph"/>
              <w:spacing w:line="186" w:lineRule="exact"/>
              <w:ind w:right="292"/>
              <w:jc w:val="right"/>
              <w:rPr>
                <w:sz w:val="18"/>
              </w:rPr>
            </w:pPr>
            <w:r>
              <w:rPr>
                <w:sz w:val="18"/>
              </w:rPr>
              <w:t>5,7</w:t>
            </w:r>
          </w:p>
        </w:tc>
      </w:tr>
      <w:tr w:rsidR="004678B8" w14:paraId="78C45B9E" w14:textId="77777777">
        <w:trPr>
          <w:trHeight w:val="208"/>
        </w:trPr>
        <w:tc>
          <w:tcPr>
            <w:tcW w:w="4722" w:type="dxa"/>
          </w:tcPr>
          <w:p w14:paraId="0B0BD249" w14:textId="77777777" w:rsidR="004678B8" w:rsidRDefault="00C43813">
            <w:pPr>
              <w:pStyle w:val="TableParagraph"/>
              <w:spacing w:before="6" w:line="182" w:lineRule="exact"/>
              <w:ind w:left="391"/>
              <w:rPr>
                <w:sz w:val="16"/>
              </w:rPr>
            </w:pPr>
            <w:r>
              <w:rPr>
                <w:b/>
                <w:sz w:val="16"/>
              </w:rPr>
              <w:t xml:space="preserve">TRA1 </w:t>
            </w:r>
            <w:r>
              <w:rPr>
                <w:sz w:val="16"/>
              </w:rPr>
              <w:t>(Erzurum, Erzincan, Bayburt)</w:t>
            </w:r>
          </w:p>
        </w:tc>
        <w:tc>
          <w:tcPr>
            <w:tcW w:w="838" w:type="dxa"/>
          </w:tcPr>
          <w:p w14:paraId="5F8EF1BD" w14:textId="77777777" w:rsidR="004678B8" w:rsidRDefault="00C43813">
            <w:pPr>
              <w:pStyle w:val="TableParagraph"/>
              <w:spacing w:line="188" w:lineRule="exact"/>
              <w:ind w:left="215"/>
              <w:rPr>
                <w:sz w:val="18"/>
              </w:rPr>
            </w:pPr>
            <w:r>
              <w:rPr>
                <w:sz w:val="18"/>
              </w:rPr>
              <w:t>0,376</w:t>
            </w:r>
          </w:p>
        </w:tc>
        <w:tc>
          <w:tcPr>
            <w:tcW w:w="835" w:type="dxa"/>
          </w:tcPr>
          <w:p w14:paraId="09DCDAD9" w14:textId="77777777" w:rsidR="004678B8" w:rsidRDefault="00C43813">
            <w:pPr>
              <w:pStyle w:val="TableParagraph"/>
              <w:spacing w:line="188" w:lineRule="exact"/>
              <w:ind w:right="292"/>
              <w:jc w:val="right"/>
              <w:rPr>
                <w:sz w:val="18"/>
              </w:rPr>
            </w:pPr>
            <w:r>
              <w:rPr>
                <w:sz w:val="18"/>
              </w:rPr>
              <w:t>6,6</w:t>
            </w:r>
          </w:p>
        </w:tc>
      </w:tr>
      <w:tr w:rsidR="004678B8" w14:paraId="623CD1A6" w14:textId="77777777">
        <w:trPr>
          <w:trHeight w:val="206"/>
        </w:trPr>
        <w:tc>
          <w:tcPr>
            <w:tcW w:w="4722" w:type="dxa"/>
          </w:tcPr>
          <w:p w14:paraId="1FFBC3B9" w14:textId="77777777" w:rsidR="004678B8" w:rsidRDefault="00C43813">
            <w:pPr>
              <w:pStyle w:val="TableParagraph"/>
              <w:spacing w:before="6" w:line="180" w:lineRule="exact"/>
              <w:ind w:left="391"/>
              <w:rPr>
                <w:sz w:val="16"/>
              </w:rPr>
            </w:pPr>
            <w:r>
              <w:rPr>
                <w:b/>
                <w:sz w:val="16"/>
              </w:rPr>
              <w:t xml:space="preserve">TRA2 </w:t>
            </w:r>
            <w:r>
              <w:rPr>
                <w:sz w:val="16"/>
              </w:rPr>
              <w:t>(Ağrı, Kars, Iğdır, Ardahan)</w:t>
            </w:r>
          </w:p>
        </w:tc>
        <w:tc>
          <w:tcPr>
            <w:tcW w:w="838" w:type="dxa"/>
          </w:tcPr>
          <w:p w14:paraId="1890457C" w14:textId="77777777" w:rsidR="004678B8" w:rsidRDefault="00C43813">
            <w:pPr>
              <w:pStyle w:val="TableParagraph"/>
              <w:spacing w:line="186" w:lineRule="exact"/>
              <w:ind w:left="215"/>
              <w:rPr>
                <w:sz w:val="18"/>
              </w:rPr>
            </w:pPr>
            <w:r>
              <w:rPr>
                <w:sz w:val="18"/>
              </w:rPr>
              <w:t>0,380</w:t>
            </w:r>
          </w:p>
        </w:tc>
        <w:tc>
          <w:tcPr>
            <w:tcW w:w="835" w:type="dxa"/>
          </w:tcPr>
          <w:p w14:paraId="71C65F24" w14:textId="77777777" w:rsidR="004678B8" w:rsidRDefault="00C43813">
            <w:pPr>
              <w:pStyle w:val="TableParagraph"/>
              <w:spacing w:line="186" w:lineRule="exact"/>
              <w:ind w:right="292"/>
              <w:jc w:val="right"/>
              <w:rPr>
                <w:sz w:val="18"/>
              </w:rPr>
            </w:pPr>
            <w:r>
              <w:rPr>
                <w:sz w:val="18"/>
              </w:rPr>
              <w:t>7,2</w:t>
            </w:r>
          </w:p>
        </w:tc>
      </w:tr>
      <w:tr w:rsidR="004678B8" w14:paraId="7411283E" w14:textId="77777777">
        <w:trPr>
          <w:trHeight w:val="205"/>
        </w:trPr>
        <w:tc>
          <w:tcPr>
            <w:tcW w:w="4722" w:type="dxa"/>
          </w:tcPr>
          <w:p w14:paraId="5243CAF5" w14:textId="77777777" w:rsidR="004678B8" w:rsidRDefault="00C43813">
            <w:pPr>
              <w:pStyle w:val="TableParagraph"/>
              <w:spacing w:before="6" w:line="180" w:lineRule="exact"/>
              <w:ind w:left="391"/>
              <w:rPr>
                <w:sz w:val="16"/>
              </w:rPr>
            </w:pPr>
            <w:r>
              <w:rPr>
                <w:b/>
                <w:sz w:val="16"/>
              </w:rPr>
              <w:t xml:space="preserve">TRB1 </w:t>
            </w:r>
            <w:r>
              <w:rPr>
                <w:sz w:val="16"/>
              </w:rPr>
              <w:t xml:space="preserve">(Malatya, </w:t>
            </w:r>
            <w:proofErr w:type="gramStart"/>
            <w:r>
              <w:rPr>
                <w:sz w:val="16"/>
              </w:rPr>
              <w:t>Elazığ</w:t>
            </w:r>
            <w:proofErr w:type="gramEnd"/>
            <w:r>
              <w:rPr>
                <w:sz w:val="16"/>
              </w:rPr>
              <w:t>, Bingöl, Tunceli)</w:t>
            </w:r>
          </w:p>
        </w:tc>
        <w:tc>
          <w:tcPr>
            <w:tcW w:w="838" w:type="dxa"/>
          </w:tcPr>
          <w:p w14:paraId="0DCE0A4D" w14:textId="77777777" w:rsidR="004678B8" w:rsidRDefault="00C43813">
            <w:pPr>
              <w:pStyle w:val="TableParagraph"/>
              <w:spacing w:line="186" w:lineRule="exact"/>
              <w:ind w:left="215"/>
              <w:rPr>
                <w:sz w:val="18"/>
              </w:rPr>
            </w:pPr>
            <w:r>
              <w:rPr>
                <w:sz w:val="18"/>
              </w:rPr>
              <w:t>0,356</w:t>
            </w:r>
          </w:p>
        </w:tc>
        <w:tc>
          <w:tcPr>
            <w:tcW w:w="835" w:type="dxa"/>
          </w:tcPr>
          <w:p w14:paraId="346DD1AA" w14:textId="77777777" w:rsidR="004678B8" w:rsidRDefault="00C43813">
            <w:pPr>
              <w:pStyle w:val="TableParagraph"/>
              <w:spacing w:line="186" w:lineRule="exact"/>
              <w:ind w:right="292"/>
              <w:jc w:val="right"/>
              <w:rPr>
                <w:sz w:val="18"/>
              </w:rPr>
            </w:pPr>
            <w:r>
              <w:rPr>
                <w:sz w:val="18"/>
              </w:rPr>
              <w:t>6,2</w:t>
            </w:r>
          </w:p>
        </w:tc>
      </w:tr>
      <w:tr w:rsidR="004678B8" w14:paraId="0F1C9994" w14:textId="77777777">
        <w:trPr>
          <w:trHeight w:val="208"/>
        </w:trPr>
        <w:tc>
          <w:tcPr>
            <w:tcW w:w="4722" w:type="dxa"/>
          </w:tcPr>
          <w:p w14:paraId="5141C949" w14:textId="77777777" w:rsidR="004678B8" w:rsidRDefault="00C43813">
            <w:pPr>
              <w:pStyle w:val="TableParagraph"/>
              <w:spacing w:before="6" w:line="182" w:lineRule="exact"/>
              <w:ind w:left="391"/>
              <w:rPr>
                <w:sz w:val="16"/>
              </w:rPr>
            </w:pPr>
            <w:r>
              <w:rPr>
                <w:b/>
                <w:sz w:val="16"/>
              </w:rPr>
              <w:t xml:space="preserve">TRB2 </w:t>
            </w:r>
            <w:r>
              <w:rPr>
                <w:sz w:val="16"/>
              </w:rPr>
              <w:t xml:space="preserve">(Van, Muş, Bitlis, </w:t>
            </w:r>
            <w:proofErr w:type="gramStart"/>
            <w:r>
              <w:rPr>
                <w:sz w:val="16"/>
              </w:rPr>
              <w:t>Hakkari</w:t>
            </w:r>
            <w:proofErr w:type="gramEnd"/>
            <w:r>
              <w:rPr>
                <w:sz w:val="16"/>
              </w:rPr>
              <w:t>)</w:t>
            </w:r>
          </w:p>
        </w:tc>
        <w:tc>
          <w:tcPr>
            <w:tcW w:w="838" w:type="dxa"/>
          </w:tcPr>
          <w:p w14:paraId="63D3CB9C" w14:textId="77777777" w:rsidR="004678B8" w:rsidRDefault="00C43813">
            <w:pPr>
              <w:pStyle w:val="TableParagraph"/>
              <w:spacing w:line="188" w:lineRule="exact"/>
              <w:ind w:left="215"/>
              <w:rPr>
                <w:sz w:val="18"/>
              </w:rPr>
            </w:pPr>
            <w:r>
              <w:rPr>
                <w:sz w:val="18"/>
              </w:rPr>
              <w:t>0,352</w:t>
            </w:r>
          </w:p>
        </w:tc>
        <w:tc>
          <w:tcPr>
            <w:tcW w:w="835" w:type="dxa"/>
          </w:tcPr>
          <w:p w14:paraId="4F37148F" w14:textId="77777777" w:rsidR="004678B8" w:rsidRDefault="00C43813">
            <w:pPr>
              <w:pStyle w:val="TableParagraph"/>
              <w:spacing w:line="188" w:lineRule="exact"/>
              <w:ind w:right="292"/>
              <w:jc w:val="right"/>
              <w:rPr>
                <w:sz w:val="18"/>
              </w:rPr>
            </w:pPr>
            <w:r>
              <w:rPr>
                <w:sz w:val="18"/>
              </w:rPr>
              <w:t>5,9</w:t>
            </w:r>
          </w:p>
        </w:tc>
      </w:tr>
      <w:tr w:rsidR="004678B8" w14:paraId="04BB8083" w14:textId="77777777">
        <w:trPr>
          <w:trHeight w:val="205"/>
        </w:trPr>
        <w:tc>
          <w:tcPr>
            <w:tcW w:w="4722" w:type="dxa"/>
          </w:tcPr>
          <w:p w14:paraId="573C7E42" w14:textId="77777777" w:rsidR="004678B8" w:rsidRDefault="00C43813">
            <w:pPr>
              <w:pStyle w:val="TableParagraph"/>
              <w:spacing w:before="6" w:line="180" w:lineRule="exact"/>
              <w:ind w:left="391"/>
              <w:rPr>
                <w:sz w:val="16"/>
              </w:rPr>
            </w:pPr>
            <w:r>
              <w:rPr>
                <w:b/>
                <w:sz w:val="16"/>
              </w:rPr>
              <w:t xml:space="preserve">TRC1 </w:t>
            </w:r>
            <w:r>
              <w:rPr>
                <w:sz w:val="16"/>
              </w:rPr>
              <w:t>(Gaziantep, Adıyaman, Kilis)</w:t>
            </w:r>
          </w:p>
        </w:tc>
        <w:tc>
          <w:tcPr>
            <w:tcW w:w="838" w:type="dxa"/>
          </w:tcPr>
          <w:p w14:paraId="46C48C5B" w14:textId="77777777" w:rsidR="004678B8" w:rsidRDefault="00C43813">
            <w:pPr>
              <w:pStyle w:val="TableParagraph"/>
              <w:spacing w:line="186" w:lineRule="exact"/>
              <w:ind w:left="215"/>
              <w:rPr>
                <w:sz w:val="18"/>
              </w:rPr>
            </w:pPr>
            <w:r>
              <w:rPr>
                <w:sz w:val="18"/>
              </w:rPr>
              <w:t>0,323</w:t>
            </w:r>
          </w:p>
        </w:tc>
        <w:tc>
          <w:tcPr>
            <w:tcW w:w="835" w:type="dxa"/>
          </w:tcPr>
          <w:p w14:paraId="7D496BDA" w14:textId="77777777" w:rsidR="004678B8" w:rsidRDefault="00C43813">
            <w:pPr>
              <w:pStyle w:val="TableParagraph"/>
              <w:spacing w:line="186" w:lineRule="exact"/>
              <w:ind w:right="292"/>
              <w:jc w:val="right"/>
              <w:rPr>
                <w:sz w:val="18"/>
              </w:rPr>
            </w:pPr>
            <w:r>
              <w:rPr>
                <w:sz w:val="18"/>
              </w:rPr>
              <w:t>5,0</w:t>
            </w:r>
          </w:p>
        </w:tc>
      </w:tr>
      <w:tr w:rsidR="004678B8" w14:paraId="1A3C9978" w14:textId="77777777">
        <w:trPr>
          <w:trHeight w:val="208"/>
        </w:trPr>
        <w:tc>
          <w:tcPr>
            <w:tcW w:w="4722" w:type="dxa"/>
          </w:tcPr>
          <w:p w14:paraId="283DCDE0" w14:textId="77777777" w:rsidR="004678B8" w:rsidRDefault="00C43813">
            <w:pPr>
              <w:pStyle w:val="TableParagraph"/>
              <w:spacing w:before="6" w:line="182" w:lineRule="exact"/>
              <w:ind w:left="391"/>
              <w:rPr>
                <w:sz w:val="16"/>
              </w:rPr>
            </w:pPr>
            <w:r>
              <w:rPr>
                <w:b/>
                <w:sz w:val="16"/>
              </w:rPr>
              <w:t xml:space="preserve">TRC2 </w:t>
            </w:r>
            <w:r>
              <w:rPr>
                <w:sz w:val="16"/>
              </w:rPr>
              <w:t>(Şanlıurfa, Diyarbakır)</w:t>
            </w:r>
          </w:p>
        </w:tc>
        <w:tc>
          <w:tcPr>
            <w:tcW w:w="838" w:type="dxa"/>
          </w:tcPr>
          <w:p w14:paraId="660FCB43" w14:textId="77777777" w:rsidR="004678B8" w:rsidRDefault="00C43813">
            <w:pPr>
              <w:pStyle w:val="TableParagraph"/>
              <w:spacing w:line="188" w:lineRule="exact"/>
              <w:ind w:left="215"/>
              <w:rPr>
                <w:sz w:val="18"/>
              </w:rPr>
            </w:pPr>
            <w:r>
              <w:rPr>
                <w:sz w:val="18"/>
              </w:rPr>
              <w:t>0,410</w:t>
            </w:r>
          </w:p>
        </w:tc>
        <w:tc>
          <w:tcPr>
            <w:tcW w:w="835" w:type="dxa"/>
          </w:tcPr>
          <w:p w14:paraId="06F5AEB9" w14:textId="77777777" w:rsidR="004678B8" w:rsidRDefault="00C43813">
            <w:pPr>
              <w:pStyle w:val="TableParagraph"/>
              <w:spacing w:line="188" w:lineRule="exact"/>
              <w:ind w:right="292"/>
              <w:jc w:val="right"/>
              <w:rPr>
                <w:sz w:val="18"/>
              </w:rPr>
            </w:pPr>
            <w:r>
              <w:rPr>
                <w:sz w:val="18"/>
              </w:rPr>
              <w:t>8,6</w:t>
            </w:r>
          </w:p>
        </w:tc>
      </w:tr>
      <w:tr w:rsidR="004678B8" w14:paraId="57620E2F" w14:textId="77777777">
        <w:trPr>
          <w:trHeight w:val="206"/>
        </w:trPr>
        <w:tc>
          <w:tcPr>
            <w:tcW w:w="4722" w:type="dxa"/>
          </w:tcPr>
          <w:p w14:paraId="21D85528" w14:textId="77777777" w:rsidR="004678B8" w:rsidRDefault="00C43813">
            <w:pPr>
              <w:pStyle w:val="TableParagraph"/>
              <w:spacing w:before="7" w:line="180" w:lineRule="exact"/>
              <w:ind w:left="391"/>
              <w:rPr>
                <w:sz w:val="16"/>
              </w:rPr>
            </w:pPr>
            <w:r>
              <w:rPr>
                <w:b/>
                <w:sz w:val="16"/>
              </w:rPr>
              <w:t xml:space="preserve">TRC3 </w:t>
            </w:r>
            <w:r>
              <w:rPr>
                <w:sz w:val="16"/>
              </w:rPr>
              <w:t>(Mardin, Batman, Şırnak, Siirt)</w:t>
            </w:r>
          </w:p>
        </w:tc>
        <w:tc>
          <w:tcPr>
            <w:tcW w:w="838" w:type="dxa"/>
          </w:tcPr>
          <w:p w14:paraId="03479ABB" w14:textId="77777777" w:rsidR="004678B8" w:rsidRDefault="00C43813">
            <w:pPr>
              <w:pStyle w:val="TableParagraph"/>
              <w:spacing w:line="187" w:lineRule="exact"/>
              <w:ind w:left="215"/>
              <w:rPr>
                <w:sz w:val="18"/>
              </w:rPr>
            </w:pPr>
            <w:r>
              <w:rPr>
                <w:sz w:val="18"/>
              </w:rPr>
              <w:t>0,343</w:t>
            </w:r>
          </w:p>
        </w:tc>
        <w:tc>
          <w:tcPr>
            <w:tcW w:w="835" w:type="dxa"/>
          </w:tcPr>
          <w:p w14:paraId="6D079813" w14:textId="77777777" w:rsidR="004678B8" w:rsidRDefault="00C43813">
            <w:pPr>
              <w:pStyle w:val="TableParagraph"/>
              <w:spacing w:line="187" w:lineRule="exact"/>
              <w:ind w:right="292"/>
              <w:jc w:val="right"/>
              <w:rPr>
                <w:sz w:val="18"/>
              </w:rPr>
            </w:pPr>
            <w:r>
              <w:rPr>
                <w:sz w:val="18"/>
              </w:rPr>
              <w:t>5,8</w:t>
            </w:r>
          </w:p>
        </w:tc>
      </w:tr>
    </w:tbl>
    <w:p w14:paraId="67C7069A" w14:textId="77777777" w:rsidR="004678B8" w:rsidRDefault="00C43813">
      <w:pPr>
        <w:spacing w:before="55" w:line="276" w:lineRule="auto"/>
        <w:ind w:left="618" w:right="1414"/>
        <w:jc w:val="both"/>
        <w:rPr>
          <w:sz w:val="18"/>
        </w:rPr>
      </w:pPr>
      <w:r>
        <w:rPr>
          <w:b/>
          <w:sz w:val="18"/>
        </w:rPr>
        <w:t>Kaynak</w:t>
      </w:r>
      <w:r>
        <w:rPr>
          <w:sz w:val="18"/>
        </w:rPr>
        <w:t xml:space="preserve">, TÜİK, Gelir ve Yaşam Koşulları Araştırması, </w:t>
      </w:r>
      <w:hyperlink r:id="rId375">
        <w:r>
          <w:rPr>
            <w:sz w:val="18"/>
          </w:rPr>
          <w:t>http://www.tuik.gov.tr/PreIstatis-</w:t>
        </w:r>
      </w:hyperlink>
      <w:r>
        <w:rPr>
          <w:sz w:val="18"/>
        </w:rPr>
        <w:t xml:space="preserve"> </w:t>
      </w:r>
      <w:proofErr w:type="spellStart"/>
      <w:r>
        <w:rPr>
          <w:sz w:val="18"/>
        </w:rPr>
        <w:t>tikTablo.do?istab_id</w:t>
      </w:r>
      <w:proofErr w:type="spellEnd"/>
      <w:r>
        <w:rPr>
          <w:sz w:val="18"/>
        </w:rPr>
        <w:t>=2368</w:t>
      </w:r>
    </w:p>
    <w:p w14:paraId="59552081" w14:textId="77777777" w:rsidR="004678B8" w:rsidRDefault="004678B8">
      <w:pPr>
        <w:pStyle w:val="GvdeMetni"/>
        <w:spacing w:before="1"/>
        <w:ind w:left="0"/>
        <w:rPr>
          <w:sz w:val="16"/>
        </w:rPr>
      </w:pPr>
    </w:p>
    <w:p w14:paraId="31CCD78C" w14:textId="77777777" w:rsidR="004678B8" w:rsidRDefault="00C43813">
      <w:pPr>
        <w:pStyle w:val="Balk3"/>
        <w:numPr>
          <w:ilvl w:val="0"/>
          <w:numId w:val="21"/>
        </w:numPr>
        <w:tabs>
          <w:tab w:val="left" w:pos="903"/>
        </w:tabs>
        <w:spacing w:before="0" w:line="276" w:lineRule="auto"/>
        <w:ind w:left="618" w:right="1617" w:firstLine="0"/>
      </w:pPr>
      <w:r>
        <w:t>Türkiye İstatistik Kurumunun Veri Üretme ve Anket Uygulama Süreçleri</w:t>
      </w:r>
    </w:p>
    <w:p w14:paraId="1A75D1CE" w14:textId="77777777" w:rsidR="004678B8" w:rsidRDefault="00C43813">
      <w:pPr>
        <w:pStyle w:val="GvdeMetni"/>
        <w:spacing w:before="174" w:line="276" w:lineRule="auto"/>
        <w:ind w:right="1409"/>
        <w:jc w:val="both"/>
      </w:pPr>
      <w:r>
        <w:t>Türkiye İstatistik Kurumu (TÜİK), 2006’dan itibaren, Avrupa Birliğine uyum çerçevesinde, amacı gelir dağılımı yanında, yaşam koşulları, sosyal dışlanma</w:t>
      </w:r>
      <w:r>
        <w:rPr>
          <w:spacing w:val="-5"/>
        </w:rPr>
        <w:t xml:space="preserve"> </w:t>
      </w:r>
      <w:r>
        <w:t>ve</w:t>
      </w:r>
      <w:r>
        <w:rPr>
          <w:spacing w:val="-4"/>
        </w:rPr>
        <w:t xml:space="preserve"> </w:t>
      </w:r>
      <w:r>
        <w:t>göreli</w:t>
      </w:r>
      <w:r>
        <w:rPr>
          <w:spacing w:val="-4"/>
        </w:rPr>
        <w:t xml:space="preserve"> </w:t>
      </w:r>
      <w:r>
        <w:t>gelir</w:t>
      </w:r>
      <w:r>
        <w:rPr>
          <w:spacing w:val="-4"/>
        </w:rPr>
        <w:t xml:space="preserve"> </w:t>
      </w:r>
      <w:r>
        <w:t>yoksulluğu</w:t>
      </w:r>
      <w:r>
        <w:rPr>
          <w:spacing w:val="-5"/>
        </w:rPr>
        <w:t xml:space="preserve"> </w:t>
      </w:r>
      <w:r>
        <w:t>gibi</w:t>
      </w:r>
      <w:r>
        <w:rPr>
          <w:spacing w:val="-1"/>
        </w:rPr>
        <w:t xml:space="preserve"> </w:t>
      </w:r>
      <w:r>
        <w:t>konularda</w:t>
      </w:r>
      <w:r>
        <w:rPr>
          <w:spacing w:val="-4"/>
        </w:rPr>
        <w:t xml:space="preserve"> </w:t>
      </w:r>
      <w:r>
        <w:t>veri</w:t>
      </w:r>
      <w:r>
        <w:rPr>
          <w:spacing w:val="-4"/>
        </w:rPr>
        <w:t xml:space="preserve"> </w:t>
      </w:r>
      <w:r>
        <w:t>üretmek</w:t>
      </w:r>
      <w:r>
        <w:rPr>
          <w:spacing w:val="-7"/>
        </w:rPr>
        <w:t xml:space="preserve"> </w:t>
      </w:r>
      <w:r>
        <w:t>olan,</w:t>
      </w:r>
      <w:r>
        <w:rPr>
          <w:spacing w:val="-4"/>
        </w:rPr>
        <w:t xml:space="preserve"> </w:t>
      </w:r>
      <w:r>
        <w:t>“</w:t>
      </w:r>
      <w:proofErr w:type="spellStart"/>
      <w:r>
        <w:t>pa</w:t>
      </w:r>
      <w:proofErr w:type="spellEnd"/>
      <w:r>
        <w:t xml:space="preserve">- </w:t>
      </w:r>
      <w:proofErr w:type="spellStart"/>
      <w:r>
        <w:t>nel</w:t>
      </w:r>
      <w:proofErr w:type="spellEnd"/>
      <w:r>
        <w:t xml:space="preserve"> anket” yönteminin kullanıldığı “Gelir ve Yaşam Koşulları Araştır- </w:t>
      </w:r>
      <w:proofErr w:type="spellStart"/>
      <w:r>
        <w:t>ması”nı</w:t>
      </w:r>
      <w:proofErr w:type="spellEnd"/>
      <w:r>
        <w:t xml:space="preserve"> (GYKA) uygulamaya başlamıştır.</w:t>
      </w:r>
    </w:p>
    <w:p w14:paraId="34FE8B4D" w14:textId="77777777" w:rsidR="004678B8" w:rsidRDefault="004678B8">
      <w:pPr>
        <w:spacing w:line="276" w:lineRule="auto"/>
        <w:jc w:val="both"/>
        <w:sectPr w:rsidR="004678B8">
          <w:pgSz w:w="9360" w:h="13330"/>
          <w:pgMar w:top="1240" w:right="0" w:bottom="280" w:left="800" w:header="710" w:footer="0" w:gutter="0"/>
          <w:cols w:space="708"/>
        </w:sectPr>
      </w:pPr>
    </w:p>
    <w:p w14:paraId="2432DD0B" w14:textId="77777777" w:rsidR="004678B8" w:rsidRDefault="00C43813">
      <w:pPr>
        <w:pStyle w:val="GvdeMetni"/>
        <w:spacing w:before="168" w:line="276" w:lineRule="auto"/>
        <w:ind w:right="1408"/>
        <w:jc w:val="both"/>
      </w:pPr>
      <w:r>
        <w:rPr>
          <w:spacing w:val="-56"/>
          <w:u w:val="single"/>
        </w:rPr>
        <w:lastRenderedPageBreak/>
        <w:t xml:space="preserve"> </w:t>
      </w:r>
      <w:r>
        <w:rPr>
          <w:i/>
          <w:u w:val="single"/>
        </w:rPr>
        <w:t>Gelir</w:t>
      </w:r>
      <w:r>
        <w:rPr>
          <w:i/>
          <w:spacing w:val="-11"/>
          <w:u w:val="single"/>
        </w:rPr>
        <w:t xml:space="preserve"> </w:t>
      </w:r>
      <w:r>
        <w:rPr>
          <w:i/>
          <w:u w:val="single"/>
        </w:rPr>
        <w:t>Dağılımı</w:t>
      </w:r>
      <w:r>
        <w:rPr>
          <w:i/>
          <w:spacing w:val="-11"/>
          <w:u w:val="single"/>
        </w:rPr>
        <w:t xml:space="preserve"> </w:t>
      </w:r>
      <w:r>
        <w:rPr>
          <w:i/>
          <w:u w:val="single"/>
        </w:rPr>
        <w:t>Araştırmaları</w:t>
      </w:r>
      <w:r>
        <w:t>:</w:t>
      </w:r>
      <w:r>
        <w:rPr>
          <w:spacing w:val="-13"/>
        </w:rPr>
        <w:t xml:space="preserve"> </w:t>
      </w:r>
      <w:r>
        <w:t>Türkiye</w:t>
      </w:r>
      <w:r>
        <w:rPr>
          <w:spacing w:val="-10"/>
        </w:rPr>
        <w:t xml:space="preserve"> </w:t>
      </w:r>
      <w:r>
        <w:t>İstatistik</w:t>
      </w:r>
      <w:r>
        <w:rPr>
          <w:spacing w:val="-14"/>
        </w:rPr>
        <w:t xml:space="preserve"> </w:t>
      </w:r>
      <w:r>
        <w:t>Kurumu</w:t>
      </w:r>
      <w:r>
        <w:rPr>
          <w:spacing w:val="-11"/>
        </w:rPr>
        <w:t xml:space="preserve"> </w:t>
      </w:r>
      <w:r>
        <w:t>gelir</w:t>
      </w:r>
      <w:r>
        <w:rPr>
          <w:spacing w:val="-11"/>
        </w:rPr>
        <w:t xml:space="preserve"> </w:t>
      </w:r>
      <w:r>
        <w:t>dağılımı</w:t>
      </w:r>
      <w:r>
        <w:rPr>
          <w:spacing w:val="-11"/>
        </w:rPr>
        <w:t xml:space="preserve"> </w:t>
      </w:r>
      <w:proofErr w:type="spellStart"/>
      <w:r>
        <w:t>ko</w:t>
      </w:r>
      <w:proofErr w:type="spellEnd"/>
      <w:r>
        <w:t xml:space="preserve">- </w:t>
      </w:r>
      <w:proofErr w:type="spellStart"/>
      <w:r>
        <w:t>nusunda</w:t>
      </w:r>
      <w:proofErr w:type="spellEnd"/>
      <w:r>
        <w:t xml:space="preserve"> istatistik üretmeye 1987’de </w:t>
      </w:r>
      <w:proofErr w:type="spellStart"/>
      <w:r>
        <w:t>Hanehalkı</w:t>
      </w:r>
      <w:proofErr w:type="spellEnd"/>
      <w:r>
        <w:t xml:space="preserve"> Gelir ve Tüketim Harca- </w:t>
      </w:r>
      <w:proofErr w:type="spellStart"/>
      <w:r>
        <w:t>maları</w:t>
      </w:r>
      <w:proofErr w:type="spellEnd"/>
      <w:r>
        <w:t xml:space="preserve"> Anketi ile başlamış, 1994’te bağımsız bir gelir dağılımı araştırması gerçekleştirmiş,</w:t>
      </w:r>
      <w:r>
        <w:rPr>
          <w:spacing w:val="-9"/>
        </w:rPr>
        <w:t xml:space="preserve"> </w:t>
      </w:r>
      <w:r>
        <w:t>2002–2005</w:t>
      </w:r>
      <w:r>
        <w:rPr>
          <w:spacing w:val="-10"/>
        </w:rPr>
        <w:t xml:space="preserve"> </w:t>
      </w:r>
      <w:r>
        <w:t>dönemi</w:t>
      </w:r>
      <w:r>
        <w:rPr>
          <w:spacing w:val="-7"/>
        </w:rPr>
        <w:t xml:space="preserve"> </w:t>
      </w:r>
      <w:r>
        <w:t>arasında</w:t>
      </w:r>
      <w:r>
        <w:rPr>
          <w:spacing w:val="-8"/>
        </w:rPr>
        <w:t xml:space="preserve"> </w:t>
      </w:r>
      <w:r>
        <w:t>da</w:t>
      </w:r>
      <w:r>
        <w:rPr>
          <w:spacing w:val="-9"/>
        </w:rPr>
        <w:t xml:space="preserve"> </w:t>
      </w:r>
      <w:r>
        <w:t>gelir</w:t>
      </w:r>
      <w:r>
        <w:rPr>
          <w:spacing w:val="-7"/>
        </w:rPr>
        <w:t xml:space="preserve"> </w:t>
      </w:r>
      <w:r>
        <w:t>dağılımı</w:t>
      </w:r>
      <w:r>
        <w:rPr>
          <w:spacing w:val="-7"/>
        </w:rPr>
        <w:t xml:space="preserve"> </w:t>
      </w:r>
      <w:r>
        <w:t xml:space="preserve">istatistikleri </w:t>
      </w:r>
      <w:proofErr w:type="spellStart"/>
      <w:r>
        <w:t>hanehalkı</w:t>
      </w:r>
      <w:proofErr w:type="spellEnd"/>
      <w:r>
        <w:t xml:space="preserve"> bütçe araştırmasından üretilmeye başlanmıştır. 2006’dan </w:t>
      </w:r>
      <w:proofErr w:type="spellStart"/>
      <w:r>
        <w:t>itiba</w:t>
      </w:r>
      <w:proofErr w:type="spellEnd"/>
      <w:r>
        <w:t>- ren gelir dağılımı yanında yaşam koşulları, gelire dayalı göreli yoksulluk ve</w:t>
      </w:r>
      <w:r>
        <w:rPr>
          <w:spacing w:val="-7"/>
        </w:rPr>
        <w:t xml:space="preserve"> </w:t>
      </w:r>
      <w:r>
        <w:t>sosyal</w:t>
      </w:r>
      <w:r>
        <w:rPr>
          <w:spacing w:val="-5"/>
        </w:rPr>
        <w:t xml:space="preserve"> </w:t>
      </w:r>
      <w:r>
        <w:t>dışlanma</w:t>
      </w:r>
      <w:r>
        <w:rPr>
          <w:spacing w:val="-6"/>
        </w:rPr>
        <w:t xml:space="preserve"> </w:t>
      </w:r>
      <w:r>
        <w:t>konularında</w:t>
      </w:r>
      <w:r>
        <w:rPr>
          <w:spacing w:val="-6"/>
        </w:rPr>
        <w:t xml:space="preserve"> </w:t>
      </w:r>
      <w:r>
        <w:t>bilgi</w:t>
      </w:r>
      <w:r>
        <w:rPr>
          <w:spacing w:val="-6"/>
        </w:rPr>
        <w:t xml:space="preserve"> </w:t>
      </w:r>
      <w:r>
        <w:t>derlemek</w:t>
      </w:r>
      <w:r>
        <w:rPr>
          <w:spacing w:val="-8"/>
        </w:rPr>
        <w:t xml:space="preserve"> </w:t>
      </w:r>
      <w:r>
        <w:t>üzere</w:t>
      </w:r>
      <w:r>
        <w:rPr>
          <w:spacing w:val="-6"/>
        </w:rPr>
        <w:t xml:space="preserve"> </w:t>
      </w:r>
      <w:r>
        <w:t>“Gelir</w:t>
      </w:r>
      <w:r>
        <w:rPr>
          <w:spacing w:val="-5"/>
        </w:rPr>
        <w:t xml:space="preserve"> </w:t>
      </w:r>
      <w:r>
        <w:t>ve</w:t>
      </w:r>
      <w:r>
        <w:rPr>
          <w:spacing w:val="-7"/>
        </w:rPr>
        <w:t xml:space="preserve"> </w:t>
      </w:r>
      <w:r>
        <w:t>Yaşam</w:t>
      </w:r>
      <w:r>
        <w:rPr>
          <w:spacing w:val="-9"/>
        </w:rPr>
        <w:t xml:space="preserve"> </w:t>
      </w:r>
      <w:proofErr w:type="spellStart"/>
      <w:r>
        <w:t>Ko</w:t>
      </w:r>
      <w:proofErr w:type="spellEnd"/>
      <w:r>
        <w:t xml:space="preserve">- </w:t>
      </w:r>
      <w:proofErr w:type="spellStart"/>
      <w:r>
        <w:t>şulları</w:t>
      </w:r>
      <w:proofErr w:type="spellEnd"/>
      <w:r>
        <w:rPr>
          <w:spacing w:val="-8"/>
        </w:rPr>
        <w:t xml:space="preserve"> </w:t>
      </w:r>
      <w:r>
        <w:t>Araştırması”</w:t>
      </w:r>
      <w:r>
        <w:rPr>
          <w:spacing w:val="-11"/>
        </w:rPr>
        <w:t xml:space="preserve"> </w:t>
      </w:r>
      <w:r>
        <w:t>başlatılmıştır.</w:t>
      </w:r>
      <w:r>
        <w:rPr>
          <w:spacing w:val="-11"/>
        </w:rPr>
        <w:t xml:space="preserve"> </w:t>
      </w:r>
      <w:r>
        <w:t>2014’e</w:t>
      </w:r>
      <w:r>
        <w:rPr>
          <w:spacing w:val="-10"/>
        </w:rPr>
        <w:t xml:space="preserve"> </w:t>
      </w:r>
      <w:r>
        <w:t>kadar</w:t>
      </w:r>
      <w:r>
        <w:rPr>
          <w:spacing w:val="-11"/>
        </w:rPr>
        <w:t xml:space="preserve"> </w:t>
      </w:r>
      <w:proofErr w:type="spellStart"/>
      <w:r>
        <w:t>GYKA’nın</w:t>
      </w:r>
      <w:proofErr w:type="spellEnd"/>
      <w:r>
        <w:rPr>
          <w:spacing w:val="-11"/>
        </w:rPr>
        <w:t xml:space="preserve"> </w:t>
      </w:r>
      <w:r>
        <w:t>yıllık</w:t>
      </w:r>
      <w:r>
        <w:rPr>
          <w:spacing w:val="-12"/>
        </w:rPr>
        <w:t xml:space="preserve"> </w:t>
      </w:r>
      <w:r>
        <w:t xml:space="preserve">sonuçla- </w:t>
      </w:r>
      <w:proofErr w:type="spellStart"/>
      <w:r>
        <w:t>rından</w:t>
      </w:r>
      <w:proofErr w:type="spellEnd"/>
      <w:r>
        <w:t xml:space="preserve"> Türkiye, Kent, Kır ve İBBS 1. Düzey (12 Bölge), panel araştırma sonuçlarından ise Türkiye genelinde gelir dağılımı, yoksulluk ve yaşam koşullarına ilişkin tahminler üretilmiştir. Söz konusu araştırmanın örnek hacmi,</w:t>
      </w:r>
      <w:r>
        <w:rPr>
          <w:spacing w:val="-10"/>
        </w:rPr>
        <w:t xml:space="preserve"> </w:t>
      </w:r>
      <w:r>
        <w:t>İBBS</w:t>
      </w:r>
      <w:r>
        <w:rPr>
          <w:spacing w:val="-9"/>
        </w:rPr>
        <w:t xml:space="preserve"> </w:t>
      </w:r>
      <w:r>
        <w:t>2.</w:t>
      </w:r>
      <w:r>
        <w:rPr>
          <w:spacing w:val="-9"/>
        </w:rPr>
        <w:t xml:space="preserve"> </w:t>
      </w:r>
      <w:r>
        <w:t>Düzey</w:t>
      </w:r>
      <w:r>
        <w:rPr>
          <w:spacing w:val="-11"/>
        </w:rPr>
        <w:t xml:space="preserve"> </w:t>
      </w:r>
      <w:r>
        <w:t>(26</w:t>
      </w:r>
      <w:r>
        <w:rPr>
          <w:spacing w:val="-11"/>
        </w:rPr>
        <w:t xml:space="preserve"> </w:t>
      </w:r>
      <w:r>
        <w:t>Bölge)</w:t>
      </w:r>
      <w:r>
        <w:rPr>
          <w:spacing w:val="-7"/>
        </w:rPr>
        <w:t xml:space="preserve"> </w:t>
      </w:r>
      <w:r>
        <w:t>düzeyinde</w:t>
      </w:r>
      <w:r>
        <w:rPr>
          <w:spacing w:val="-11"/>
        </w:rPr>
        <w:t xml:space="preserve"> </w:t>
      </w:r>
      <w:r>
        <w:t>tahmin</w:t>
      </w:r>
      <w:r>
        <w:rPr>
          <w:spacing w:val="-9"/>
        </w:rPr>
        <w:t xml:space="preserve"> </w:t>
      </w:r>
      <w:r>
        <w:t>verecek</w:t>
      </w:r>
      <w:r>
        <w:rPr>
          <w:spacing w:val="-12"/>
        </w:rPr>
        <w:t xml:space="preserve"> </w:t>
      </w:r>
      <w:r>
        <w:t>şekilde</w:t>
      </w:r>
      <w:r>
        <w:rPr>
          <w:spacing w:val="-8"/>
        </w:rPr>
        <w:t xml:space="preserve"> </w:t>
      </w:r>
      <w:r>
        <w:t>2011- 2014 yıllarında kademeli olarak</w:t>
      </w:r>
      <w:r>
        <w:rPr>
          <w:spacing w:val="-4"/>
        </w:rPr>
        <w:t xml:space="preserve"> </w:t>
      </w:r>
      <w:r>
        <w:t>artırılmıştır.</w:t>
      </w:r>
    </w:p>
    <w:p w14:paraId="4E56C131" w14:textId="77777777" w:rsidR="004678B8" w:rsidRDefault="00C43813">
      <w:pPr>
        <w:pStyle w:val="GvdeMetni"/>
        <w:spacing w:before="180" w:line="276" w:lineRule="auto"/>
        <w:ind w:right="1410"/>
        <w:jc w:val="both"/>
      </w:pPr>
      <w:r>
        <w:rPr>
          <w:spacing w:val="-56"/>
          <w:u w:val="single"/>
        </w:rPr>
        <w:t xml:space="preserve"> </w:t>
      </w:r>
      <w:r>
        <w:rPr>
          <w:i/>
          <w:u w:val="single"/>
        </w:rPr>
        <w:t>Yoksulluk</w:t>
      </w:r>
      <w:r>
        <w:rPr>
          <w:i/>
          <w:spacing w:val="-12"/>
          <w:u w:val="single"/>
        </w:rPr>
        <w:t xml:space="preserve"> </w:t>
      </w:r>
      <w:r>
        <w:rPr>
          <w:i/>
          <w:u w:val="single"/>
        </w:rPr>
        <w:t>Araştırmaları</w:t>
      </w:r>
      <w:r>
        <w:t>:</w:t>
      </w:r>
      <w:r>
        <w:rPr>
          <w:spacing w:val="-14"/>
        </w:rPr>
        <w:t xml:space="preserve"> </w:t>
      </w:r>
      <w:r>
        <w:t>Dünya</w:t>
      </w:r>
      <w:r>
        <w:rPr>
          <w:spacing w:val="-12"/>
        </w:rPr>
        <w:t xml:space="preserve"> </w:t>
      </w:r>
      <w:r>
        <w:t>Bankası</w:t>
      </w:r>
      <w:r>
        <w:rPr>
          <w:spacing w:val="-14"/>
        </w:rPr>
        <w:t xml:space="preserve"> </w:t>
      </w:r>
      <w:r>
        <w:t>2000’de,</w:t>
      </w:r>
      <w:r>
        <w:rPr>
          <w:spacing w:val="-14"/>
        </w:rPr>
        <w:t xml:space="preserve"> </w:t>
      </w:r>
      <w:r>
        <w:t>1994</w:t>
      </w:r>
      <w:r>
        <w:rPr>
          <w:spacing w:val="-13"/>
        </w:rPr>
        <w:t xml:space="preserve"> </w:t>
      </w:r>
      <w:r>
        <w:t>yılı</w:t>
      </w:r>
      <w:r>
        <w:rPr>
          <w:spacing w:val="-14"/>
        </w:rPr>
        <w:t xml:space="preserve"> </w:t>
      </w:r>
      <w:proofErr w:type="spellStart"/>
      <w:r>
        <w:t>Hanehalkı</w:t>
      </w:r>
      <w:proofErr w:type="spellEnd"/>
      <w:r>
        <w:rPr>
          <w:spacing w:val="-12"/>
        </w:rPr>
        <w:t xml:space="preserve"> </w:t>
      </w:r>
      <w:r>
        <w:t xml:space="preserve">Ge- lir ve Tüketim Harcamaları Anketi sonuçlarını kullanarak "Türkiye: Eko- </w:t>
      </w:r>
      <w:proofErr w:type="spellStart"/>
      <w:r>
        <w:t>nomik</w:t>
      </w:r>
      <w:proofErr w:type="spellEnd"/>
      <w:r>
        <w:rPr>
          <w:spacing w:val="-11"/>
        </w:rPr>
        <w:t xml:space="preserve"> </w:t>
      </w:r>
      <w:r>
        <w:t>Reformlar,</w:t>
      </w:r>
      <w:r>
        <w:rPr>
          <w:spacing w:val="-7"/>
        </w:rPr>
        <w:t xml:space="preserve"> </w:t>
      </w:r>
      <w:r>
        <w:t>Yaşam</w:t>
      </w:r>
      <w:r>
        <w:rPr>
          <w:spacing w:val="-11"/>
        </w:rPr>
        <w:t xml:space="preserve"> </w:t>
      </w:r>
      <w:r>
        <w:t>Standartları</w:t>
      </w:r>
      <w:r>
        <w:rPr>
          <w:spacing w:val="-9"/>
        </w:rPr>
        <w:t xml:space="preserve"> </w:t>
      </w:r>
      <w:r>
        <w:t>ve</w:t>
      </w:r>
      <w:r>
        <w:rPr>
          <w:spacing w:val="-7"/>
        </w:rPr>
        <w:t xml:space="preserve"> </w:t>
      </w:r>
      <w:r>
        <w:t>Sosyal</w:t>
      </w:r>
      <w:r>
        <w:rPr>
          <w:spacing w:val="-9"/>
        </w:rPr>
        <w:t xml:space="preserve"> </w:t>
      </w:r>
      <w:r>
        <w:t>Refah</w:t>
      </w:r>
      <w:r>
        <w:rPr>
          <w:spacing w:val="-12"/>
        </w:rPr>
        <w:t xml:space="preserve"> </w:t>
      </w:r>
      <w:proofErr w:type="spellStart"/>
      <w:r>
        <w:t>Çalışması”nı</w:t>
      </w:r>
      <w:proofErr w:type="spellEnd"/>
      <w:r>
        <w:rPr>
          <w:spacing w:val="-8"/>
        </w:rPr>
        <w:t xml:space="preserve"> </w:t>
      </w:r>
      <w:r>
        <w:t xml:space="preserve">hazır- </w:t>
      </w:r>
      <w:proofErr w:type="spellStart"/>
      <w:r>
        <w:t>lamıştır</w:t>
      </w:r>
      <w:proofErr w:type="spellEnd"/>
      <w:r>
        <w:t xml:space="preserve">. Bu çalışmada, Türkiye için çeşitli yöntemlere göre yoksulluk </w:t>
      </w:r>
      <w:proofErr w:type="spellStart"/>
      <w:r>
        <w:t>sı</w:t>
      </w:r>
      <w:proofErr w:type="spellEnd"/>
      <w:r>
        <w:t xml:space="preserve">- </w:t>
      </w:r>
      <w:proofErr w:type="spellStart"/>
      <w:r>
        <w:t>nırları</w:t>
      </w:r>
      <w:proofErr w:type="spellEnd"/>
      <w:r>
        <w:t xml:space="preserve"> hesaplanarak yoksul oranları ve yoksulluk profili incelenmiştir. 2002</w:t>
      </w:r>
      <w:r>
        <w:rPr>
          <w:spacing w:val="-7"/>
        </w:rPr>
        <w:t xml:space="preserve"> </w:t>
      </w:r>
      <w:r>
        <w:t>yılı</w:t>
      </w:r>
      <w:r>
        <w:rPr>
          <w:spacing w:val="-6"/>
        </w:rPr>
        <w:t xml:space="preserve"> </w:t>
      </w:r>
      <w:proofErr w:type="spellStart"/>
      <w:r>
        <w:t>Hanehalkı</w:t>
      </w:r>
      <w:proofErr w:type="spellEnd"/>
      <w:r>
        <w:rPr>
          <w:spacing w:val="-5"/>
        </w:rPr>
        <w:t xml:space="preserve"> </w:t>
      </w:r>
      <w:r>
        <w:t>Bütçe</w:t>
      </w:r>
      <w:r>
        <w:rPr>
          <w:spacing w:val="-9"/>
        </w:rPr>
        <w:t xml:space="preserve"> </w:t>
      </w:r>
      <w:r>
        <w:t>Anketi’nden</w:t>
      </w:r>
      <w:r>
        <w:rPr>
          <w:spacing w:val="-6"/>
        </w:rPr>
        <w:t xml:space="preserve"> </w:t>
      </w:r>
      <w:r>
        <w:t>elde</w:t>
      </w:r>
      <w:r>
        <w:rPr>
          <w:spacing w:val="-7"/>
        </w:rPr>
        <w:t xml:space="preserve"> </w:t>
      </w:r>
      <w:r>
        <w:t>edilen</w:t>
      </w:r>
      <w:r>
        <w:rPr>
          <w:spacing w:val="-6"/>
        </w:rPr>
        <w:t xml:space="preserve"> </w:t>
      </w:r>
      <w:r>
        <w:t>harcama</w:t>
      </w:r>
      <w:r>
        <w:rPr>
          <w:spacing w:val="-7"/>
        </w:rPr>
        <w:t xml:space="preserve"> </w:t>
      </w:r>
      <w:r>
        <w:t>esaslı</w:t>
      </w:r>
      <w:r>
        <w:rPr>
          <w:spacing w:val="-5"/>
        </w:rPr>
        <w:t xml:space="preserve"> </w:t>
      </w:r>
      <w:r>
        <w:t xml:space="preserve">verilere dayalı olarak, Türkiye, kent ve kır düzeyinde, yoksulluğun profili, neden- </w:t>
      </w:r>
      <w:proofErr w:type="spellStart"/>
      <w:r>
        <w:t>leri</w:t>
      </w:r>
      <w:proofErr w:type="spellEnd"/>
      <w:r>
        <w:t xml:space="preserve"> ve sonuçları üzerine TÜİK ile Dünya Bankası ortak bir rapor hazırla- </w:t>
      </w:r>
      <w:proofErr w:type="spellStart"/>
      <w:r>
        <w:t>mıştır</w:t>
      </w:r>
      <w:proofErr w:type="spellEnd"/>
      <w:r>
        <w:t>.</w:t>
      </w:r>
      <w:r>
        <w:rPr>
          <w:spacing w:val="-5"/>
        </w:rPr>
        <w:t xml:space="preserve"> </w:t>
      </w:r>
      <w:r>
        <w:t>Hazırlanan</w:t>
      </w:r>
      <w:r>
        <w:rPr>
          <w:spacing w:val="-7"/>
        </w:rPr>
        <w:t xml:space="preserve"> </w:t>
      </w:r>
      <w:r>
        <w:t>rapor</w:t>
      </w:r>
      <w:r>
        <w:rPr>
          <w:spacing w:val="-3"/>
        </w:rPr>
        <w:t xml:space="preserve"> </w:t>
      </w:r>
      <w:r>
        <w:t>ve</w:t>
      </w:r>
      <w:r>
        <w:rPr>
          <w:spacing w:val="-7"/>
        </w:rPr>
        <w:t xml:space="preserve"> </w:t>
      </w:r>
      <w:r>
        <w:t>elde</w:t>
      </w:r>
      <w:r>
        <w:rPr>
          <w:spacing w:val="-6"/>
        </w:rPr>
        <w:t xml:space="preserve"> </w:t>
      </w:r>
      <w:r>
        <w:t>edilen</w:t>
      </w:r>
      <w:r>
        <w:rPr>
          <w:spacing w:val="-7"/>
        </w:rPr>
        <w:t xml:space="preserve"> </w:t>
      </w:r>
      <w:r>
        <w:t>bulgular,</w:t>
      </w:r>
      <w:r>
        <w:rPr>
          <w:spacing w:val="-4"/>
        </w:rPr>
        <w:t xml:space="preserve"> </w:t>
      </w:r>
      <w:r>
        <w:t>2005’te</w:t>
      </w:r>
      <w:r>
        <w:rPr>
          <w:spacing w:val="-4"/>
        </w:rPr>
        <w:t xml:space="preserve"> </w:t>
      </w:r>
      <w:r>
        <w:t>kamuoyuyla</w:t>
      </w:r>
      <w:r>
        <w:rPr>
          <w:spacing w:val="-3"/>
        </w:rPr>
        <w:t xml:space="preserve"> </w:t>
      </w:r>
      <w:r>
        <w:t xml:space="preserve">pay- </w:t>
      </w:r>
      <w:proofErr w:type="spellStart"/>
      <w:r>
        <w:t>laşılmıştır</w:t>
      </w:r>
      <w:proofErr w:type="spellEnd"/>
      <w:r>
        <w:t xml:space="preserve">. TÜİK, 2006’dan beri GYKA sonuçlarına dayalı olarak hesap- </w:t>
      </w:r>
      <w:proofErr w:type="spellStart"/>
      <w:r>
        <w:t>lanan</w:t>
      </w:r>
      <w:proofErr w:type="spellEnd"/>
      <w:r>
        <w:t xml:space="preserve"> ve uluslararası karşılaştırma imkânı veren gelir yoksulluğuna ilişkin rakamlar yayımlamaktadır.</w:t>
      </w:r>
    </w:p>
    <w:p w14:paraId="713E589A" w14:textId="77777777" w:rsidR="004678B8" w:rsidRDefault="00C43813">
      <w:pPr>
        <w:pStyle w:val="GvdeMetni"/>
        <w:spacing w:before="180" w:line="278" w:lineRule="auto"/>
        <w:ind w:right="1414"/>
        <w:jc w:val="both"/>
      </w:pPr>
      <w:r>
        <w:t xml:space="preserve">1963-2005 dönemi arasında gerçekleştirilen gelir dağılımı ve tüketim har- </w:t>
      </w:r>
      <w:proofErr w:type="spellStart"/>
      <w:r>
        <w:t>camaları</w:t>
      </w:r>
      <w:proofErr w:type="spellEnd"/>
      <w:r>
        <w:t xml:space="preserve"> ile ilgili araştırmalar şu şekilde özetlenebilir:</w:t>
      </w:r>
    </w:p>
    <w:p w14:paraId="7FDA0A0C" w14:textId="77777777" w:rsidR="004678B8" w:rsidRDefault="00C43813">
      <w:pPr>
        <w:pStyle w:val="ListeParagraf"/>
        <w:numPr>
          <w:ilvl w:val="0"/>
          <w:numId w:val="18"/>
        </w:numPr>
        <w:tabs>
          <w:tab w:val="left" w:pos="1338"/>
          <w:tab w:val="left" w:pos="1339"/>
        </w:tabs>
        <w:spacing w:before="175"/>
        <w:ind w:hanging="361"/>
      </w:pPr>
      <w:r>
        <w:t>1963 Yılı Gelir Dağılımı Araştırması</w:t>
      </w:r>
      <w:r>
        <w:rPr>
          <w:spacing w:val="1"/>
        </w:rPr>
        <w:t xml:space="preserve"> </w:t>
      </w:r>
      <w:r>
        <w:t>(DPT)</w:t>
      </w:r>
    </w:p>
    <w:p w14:paraId="6AC0632C" w14:textId="77777777" w:rsidR="004678B8" w:rsidRDefault="00C43813">
      <w:pPr>
        <w:pStyle w:val="ListeParagraf"/>
        <w:numPr>
          <w:ilvl w:val="0"/>
          <w:numId w:val="18"/>
        </w:numPr>
        <w:tabs>
          <w:tab w:val="left" w:pos="1338"/>
          <w:tab w:val="left" w:pos="1339"/>
        </w:tabs>
        <w:spacing w:before="38" w:line="273" w:lineRule="auto"/>
        <w:ind w:right="1415"/>
      </w:pPr>
      <w:r>
        <w:t xml:space="preserve">1968 Yılı Gelir Dağılımı Araştırması (HÜ Nüfus Etütleri </w:t>
      </w:r>
      <w:proofErr w:type="spellStart"/>
      <w:r>
        <w:t>Ensti</w:t>
      </w:r>
      <w:proofErr w:type="spellEnd"/>
      <w:r>
        <w:t>- tüsü)</w:t>
      </w:r>
    </w:p>
    <w:p w14:paraId="71A96FB7" w14:textId="77777777" w:rsidR="004678B8" w:rsidRDefault="00C43813">
      <w:pPr>
        <w:pStyle w:val="ListeParagraf"/>
        <w:numPr>
          <w:ilvl w:val="0"/>
          <w:numId w:val="18"/>
        </w:numPr>
        <w:tabs>
          <w:tab w:val="left" w:pos="1338"/>
          <w:tab w:val="left" w:pos="1339"/>
        </w:tabs>
        <w:spacing w:before="2" w:line="273" w:lineRule="auto"/>
        <w:ind w:right="1415"/>
      </w:pPr>
      <w:r>
        <w:t xml:space="preserve">1973 Yılı Gelir Dağılımı Araştırması (HÜ Nüfus Etütleri </w:t>
      </w:r>
      <w:proofErr w:type="spellStart"/>
      <w:r>
        <w:t>Ensti</w:t>
      </w:r>
      <w:proofErr w:type="spellEnd"/>
      <w:r>
        <w:t>- tüsü)</w:t>
      </w:r>
    </w:p>
    <w:p w14:paraId="0C2FAC6E" w14:textId="77777777" w:rsidR="004678B8" w:rsidRDefault="00C43813">
      <w:pPr>
        <w:pStyle w:val="ListeParagraf"/>
        <w:numPr>
          <w:ilvl w:val="0"/>
          <w:numId w:val="18"/>
        </w:numPr>
        <w:tabs>
          <w:tab w:val="left" w:pos="1338"/>
          <w:tab w:val="left" w:pos="1339"/>
        </w:tabs>
        <w:spacing w:before="2" w:line="273" w:lineRule="auto"/>
        <w:ind w:right="1417"/>
      </w:pPr>
      <w:proofErr w:type="gramStart"/>
      <w:r>
        <w:t>1973 -</w:t>
      </w:r>
      <w:proofErr w:type="gramEnd"/>
      <w:r>
        <w:t xml:space="preserve"> 1974 Dönemi Gelir Dağılımı Araştırması (TÜİK, DPT, MEB)</w:t>
      </w:r>
    </w:p>
    <w:p w14:paraId="1BF6AFA3" w14:textId="77777777" w:rsidR="004678B8" w:rsidRDefault="004678B8">
      <w:pPr>
        <w:spacing w:line="273" w:lineRule="auto"/>
        <w:sectPr w:rsidR="004678B8">
          <w:pgSz w:w="9360" w:h="13330"/>
          <w:pgMar w:top="1240" w:right="0" w:bottom="280" w:left="800" w:header="710" w:footer="0" w:gutter="0"/>
          <w:cols w:space="708"/>
        </w:sectPr>
      </w:pPr>
    </w:p>
    <w:p w14:paraId="61BCB21E" w14:textId="77777777" w:rsidR="004678B8" w:rsidRDefault="00C43813">
      <w:pPr>
        <w:pStyle w:val="ListeParagraf"/>
        <w:numPr>
          <w:ilvl w:val="0"/>
          <w:numId w:val="18"/>
        </w:numPr>
        <w:tabs>
          <w:tab w:val="left" w:pos="1338"/>
          <w:tab w:val="left" w:pos="1339"/>
        </w:tabs>
        <w:spacing w:before="166"/>
        <w:ind w:hanging="361"/>
      </w:pPr>
      <w:r>
        <w:lastRenderedPageBreak/>
        <w:t>1986 Yılı Gelir Dağılımı Araştırması (TÜSİAD)</w:t>
      </w:r>
    </w:p>
    <w:p w14:paraId="1F0A01B1" w14:textId="77777777" w:rsidR="004678B8" w:rsidRDefault="00C43813">
      <w:pPr>
        <w:pStyle w:val="ListeParagraf"/>
        <w:numPr>
          <w:ilvl w:val="0"/>
          <w:numId w:val="18"/>
        </w:numPr>
        <w:tabs>
          <w:tab w:val="left" w:pos="1338"/>
          <w:tab w:val="left" w:pos="1339"/>
        </w:tabs>
        <w:spacing w:before="38"/>
        <w:ind w:hanging="361"/>
      </w:pPr>
      <w:r>
        <w:t>1987 Yılı Gelir ve Tüketim Harcamaları Anketi</w:t>
      </w:r>
      <w:r>
        <w:rPr>
          <w:spacing w:val="-4"/>
        </w:rPr>
        <w:t xml:space="preserve"> </w:t>
      </w:r>
      <w:r>
        <w:t>(TÜİK)</w:t>
      </w:r>
    </w:p>
    <w:p w14:paraId="5DEFA024" w14:textId="77777777" w:rsidR="004678B8" w:rsidRDefault="00C43813">
      <w:pPr>
        <w:pStyle w:val="ListeParagraf"/>
        <w:numPr>
          <w:ilvl w:val="0"/>
          <w:numId w:val="18"/>
        </w:numPr>
        <w:tabs>
          <w:tab w:val="left" w:pos="1338"/>
          <w:tab w:val="left" w:pos="1339"/>
        </w:tabs>
        <w:spacing w:before="35"/>
        <w:ind w:hanging="361"/>
      </w:pPr>
      <w:r>
        <w:t>1994 Yılı Gelir Dağılımı Araştırması</w:t>
      </w:r>
      <w:r>
        <w:rPr>
          <w:spacing w:val="1"/>
        </w:rPr>
        <w:t xml:space="preserve"> </w:t>
      </w:r>
      <w:r>
        <w:t>(TÜİK)</w:t>
      </w:r>
    </w:p>
    <w:p w14:paraId="4CDF71CC" w14:textId="77777777" w:rsidR="004678B8" w:rsidRDefault="00C43813">
      <w:pPr>
        <w:pStyle w:val="ListeParagraf"/>
        <w:numPr>
          <w:ilvl w:val="0"/>
          <w:numId w:val="18"/>
        </w:numPr>
        <w:tabs>
          <w:tab w:val="left" w:pos="1338"/>
          <w:tab w:val="left" w:pos="1339"/>
        </w:tabs>
        <w:spacing w:before="38"/>
        <w:ind w:hanging="361"/>
      </w:pPr>
      <w:proofErr w:type="gramStart"/>
      <w:r>
        <w:t>2002 -</w:t>
      </w:r>
      <w:proofErr w:type="gramEnd"/>
      <w:r>
        <w:t xml:space="preserve"> 2005 Dönemi </w:t>
      </w:r>
      <w:proofErr w:type="spellStart"/>
      <w:r>
        <w:t>Hanehalkı</w:t>
      </w:r>
      <w:proofErr w:type="spellEnd"/>
      <w:r>
        <w:t xml:space="preserve"> Bütçe Anketleri</w:t>
      </w:r>
      <w:r>
        <w:rPr>
          <w:spacing w:val="-4"/>
        </w:rPr>
        <w:t xml:space="preserve"> </w:t>
      </w:r>
      <w:r>
        <w:t>(TÜİK)</w:t>
      </w:r>
    </w:p>
    <w:p w14:paraId="331D8E74" w14:textId="77777777" w:rsidR="004678B8" w:rsidRDefault="00C43813">
      <w:pPr>
        <w:pStyle w:val="GvdeMetni"/>
        <w:spacing w:before="99" w:line="276" w:lineRule="auto"/>
        <w:ind w:right="1502"/>
      </w:pPr>
      <w:r>
        <w:t>Bu araştırmalardan elde edilen bilgilerle aşağıdaki sorulara cevap aran- maktadır (TÜİK, 2012: XVIII):</w:t>
      </w:r>
    </w:p>
    <w:p w14:paraId="0FEECED6" w14:textId="77777777" w:rsidR="004678B8" w:rsidRDefault="00C43813">
      <w:pPr>
        <w:pStyle w:val="ListeParagraf"/>
        <w:numPr>
          <w:ilvl w:val="0"/>
          <w:numId w:val="18"/>
        </w:numPr>
        <w:tabs>
          <w:tab w:val="left" w:pos="1338"/>
          <w:tab w:val="left" w:pos="1339"/>
        </w:tabs>
        <w:spacing w:before="118" w:line="273" w:lineRule="auto"/>
        <w:ind w:right="1417"/>
      </w:pPr>
      <w:r>
        <w:t>Ülkede gelir ne kadar eşit dağılıyor ve önceki yıllara göre ne tür değişiklik</w:t>
      </w:r>
      <w:r>
        <w:rPr>
          <w:spacing w:val="-4"/>
        </w:rPr>
        <w:t xml:space="preserve"> </w:t>
      </w:r>
      <w:r>
        <w:t>gösteriyor?</w:t>
      </w:r>
    </w:p>
    <w:p w14:paraId="5781A149" w14:textId="77777777" w:rsidR="004678B8" w:rsidRDefault="00C43813">
      <w:pPr>
        <w:pStyle w:val="ListeParagraf"/>
        <w:numPr>
          <w:ilvl w:val="0"/>
          <w:numId w:val="18"/>
        </w:numPr>
        <w:tabs>
          <w:tab w:val="left" w:pos="1338"/>
          <w:tab w:val="left" w:pos="1339"/>
        </w:tabs>
        <w:spacing w:before="2" w:line="273" w:lineRule="auto"/>
        <w:ind w:right="1414"/>
      </w:pPr>
      <w:r>
        <w:t xml:space="preserve">Ne kadar yoksul insan bulunuyor ve bunun bölgesel dağılımı </w:t>
      </w:r>
      <w:proofErr w:type="spellStart"/>
      <w:r>
        <w:t>na</w:t>
      </w:r>
      <w:proofErr w:type="spellEnd"/>
      <w:r>
        <w:t xml:space="preserve">- </w:t>
      </w:r>
      <w:proofErr w:type="spellStart"/>
      <w:r>
        <w:t>sıldır</w:t>
      </w:r>
      <w:proofErr w:type="spellEnd"/>
      <w:r>
        <w:t>? Bunun önceki yıllara göre durumu</w:t>
      </w:r>
      <w:r>
        <w:rPr>
          <w:spacing w:val="-6"/>
        </w:rPr>
        <w:t xml:space="preserve"> </w:t>
      </w:r>
      <w:r>
        <w:t>nedir?</w:t>
      </w:r>
    </w:p>
    <w:p w14:paraId="23155A8B" w14:textId="77777777" w:rsidR="004678B8" w:rsidRDefault="00C43813">
      <w:pPr>
        <w:pStyle w:val="ListeParagraf"/>
        <w:numPr>
          <w:ilvl w:val="0"/>
          <w:numId w:val="18"/>
        </w:numPr>
        <w:tabs>
          <w:tab w:val="left" w:pos="1338"/>
          <w:tab w:val="left" w:pos="1339"/>
        </w:tabs>
        <w:spacing w:before="4"/>
        <w:ind w:hanging="361"/>
      </w:pPr>
      <w:r>
        <w:t>Kimler yoksul? Zaman itibariyle bir değişiklik söz konusu</w:t>
      </w:r>
      <w:r>
        <w:rPr>
          <w:spacing w:val="-11"/>
        </w:rPr>
        <w:t xml:space="preserve"> </w:t>
      </w:r>
      <w:r>
        <w:t>mu?</w:t>
      </w:r>
    </w:p>
    <w:p w14:paraId="053F44FD" w14:textId="77777777" w:rsidR="004678B8" w:rsidRDefault="00C43813">
      <w:pPr>
        <w:pStyle w:val="ListeParagraf"/>
        <w:numPr>
          <w:ilvl w:val="0"/>
          <w:numId w:val="18"/>
        </w:numPr>
        <w:tabs>
          <w:tab w:val="left" w:pos="1339"/>
        </w:tabs>
        <w:spacing w:before="36" w:line="273" w:lineRule="auto"/>
        <w:ind w:right="1413"/>
        <w:jc w:val="both"/>
      </w:pPr>
      <w:r>
        <w:t>Yoksul</w:t>
      </w:r>
      <w:r>
        <w:rPr>
          <w:spacing w:val="-6"/>
        </w:rPr>
        <w:t xml:space="preserve"> </w:t>
      </w:r>
      <w:r>
        <w:t>ve</w:t>
      </w:r>
      <w:r>
        <w:rPr>
          <w:spacing w:val="-4"/>
        </w:rPr>
        <w:t xml:space="preserve"> </w:t>
      </w:r>
      <w:r>
        <w:t>zenginler</w:t>
      </w:r>
      <w:r>
        <w:rPr>
          <w:spacing w:val="-5"/>
        </w:rPr>
        <w:t xml:space="preserve"> </w:t>
      </w:r>
      <w:r>
        <w:t>arasındaki</w:t>
      </w:r>
      <w:r>
        <w:rPr>
          <w:spacing w:val="-6"/>
        </w:rPr>
        <w:t xml:space="preserve"> </w:t>
      </w:r>
      <w:r>
        <w:t>bu</w:t>
      </w:r>
      <w:r>
        <w:rPr>
          <w:spacing w:val="-6"/>
        </w:rPr>
        <w:t xml:space="preserve"> </w:t>
      </w:r>
      <w:r>
        <w:t>farklılık</w:t>
      </w:r>
      <w:r>
        <w:rPr>
          <w:spacing w:val="-10"/>
        </w:rPr>
        <w:t xml:space="preserve"> </w:t>
      </w:r>
      <w:r>
        <w:t>zamanla</w:t>
      </w:r>
      <w:r>
        <w:rPr>
          <w:spacing w:val="-6"/>
        </w:rPr>
        <w:t xml:space="preserve"> </w:t>
      </w:r>
      <w:r>
        <w:t>nasıl</w:t>
      </w:r>
      <w:r>
        <w:rPr>
          <w:spacing w:val="-6"/>
        </w:rPr>
        <w:t xml:space="preserve"> </w:t>
      </w:r>
      <w:r>
        <w:t>bir</w:t>
      </w:r>
      <w:r>
        <w:rPr>
          <w:spacing w:val="-5"/>
        </w:rPr>
        <w:t xml:space="preserve"> </w:t>
      </w:r>
      <w:proofErr w:type="spellStart"/>
      <w:r>
        <w:t>deği</w:t>
      </w:r>
      <w:proofErr w:type="spellEnd"/>
      <w:r>
        <w:t xml:space="preserve">- </w:t>
      </w:r>
      <w:proofErr w:type="spellStart"/>
      <w:r>
        <w:t>şim</w:t>
      </w:r>
      <w:proofErr w:type="spellEnd"/>
      <w:r>
        <w:rPr>
          <w:spacing w:val="-4"/>
        </w:rPr>
        <w:t xml:space="preserve"> </w:t>
      </w:r>
      <w:r>
        <w:t>gösteriyor?</w:t>
      </w:r>
    </w:p>
    <w:p w14:paraId="6746641E" w14:textId="77777777" w:rsidR="004678B8" w:rsidRDefault="00C43813">
      <w:pPr>
        <w:pStyle w:val="ListeParagraf"/>
        <w:numPr>
          <w:ilvl w:val="0"/>
          <w:numId w:val="18"/>
        </w:numPr>
        <w:tabs>
          <w:tab w:val="left" w:pos="1339"/>
        </w:tabs>
        <w:spacing w:before="2" w:line="276" w:lineRule="auto"/>
        <w:ind w:right="1410"/>
        <w:jc w:val="both"/>
      </w:pPr>
      <w:r>
        <w:t>Kişisel gelirler nasıl bir değişim veya geçiş gösteriyor? Bu</w:t>
      </w:r>
      <w:r>
        <w:rPr>
          <w:spacing w:val="-36"/>
        </w:rPr>
        <w:t xml:space="preserve"> </w:t>
      </w:r>
      <w:r>
        <w:t xml:space="preserve">değişi- </w:t>
      </w:r>
      <w:proofErr w:type="spellStart"/>
      <w:r>
        <w:t>min</w:t>
      </w:r>
      <w:proofErr w:type="spellEnd"/>
      <w:r>
        <w:t xml:space="preserve"> yönü karakteristiklere ve koşullara bağlı olarak nasıl değişi- yor, azalıyor mu, artıyor</w:t>
      </w:r>
      <w:r>
        <w:rPr>
          <w:spacing w:val="-1"/>
        </w:rPr>
        <w:t xml:space="preserve"> </w:t>
      </w:r>
      <w:r>
        <w:t>mu?</w:t>
      </w:r>
    </w:p>
    <w:p w14:paraId="127BB44F" w14:textId="77777777" w:rsidR="004678B8" w:rsidRDefault="00C43813">
      <w:pPr>
        <w:pStyle w:val="ListeParagraf"/>
        <w:numPr>
          <w:ilvl w:val="0"/>
          <w:numId w:val="18"/>
        </w:numPr>
        <w:tabs>
          <w:tab w:val="left" w:pos="1339"/>
        </w:tabs>
        <w:spacing w:line="273" w:lineRule="auto"/>
        <w:ind w:right="1417"/>
        <w:jc w:val="both"/>
      </w:pPr>
      <w:r>
        <w:t>Kimler sosyal dışlanma sorunu ve sürekli yoksulluk riski ile karşı karşıya?</w:t>
      </w:r>
    </w:p>
    <w:p w14:paraId="2EC0F345" w14:textId="77777777" w:rsidR="004678B8" w:rsidRDefault="00C43813">
      <w:pPr>
        <w:pStyle w:val="ListeParagraf"/>
        <w:numPr>
          <w:ilvl w:val="0"/>
          <w:numId w:val="18"/>
        </w:numPr>
        <w:tabs>
          <w:tab w:val="left" w:pos="1339"/>
        </w:tabs>
        <w:ind w:hanging="361"/>
        <w:jc w:val="both"/>
      </w:pPr>
      <w:r>
        <w:t>Maddi yoksunluğun Türkiye’deki boyutu</w:t>
      </w:r>
      <w:r>
        <w:rPr>
          <w:spacing w:val="-2"/>
        </w:rPr>
        <w:t xml:space="preserve"> </w:t>
      </w:r>
      <w:r>
        <w:t>nedir?</w:t>
      </w:r>
    </w:p>
    <w:p w14:paraId="3B417D3A" w14:textId="77777777" w:rsidR="004678B8" w:rsidRDefault="00C43813">
      <w:pPr>
        <w:pStyle w:val="ListeParagraf"/>
        <w:numPr>
          <w:ilvl w:val="0"/>
          <w:numId w:val="18"/>
        </w:numPr>
        <w:tabs>
          <w:tab w:val="left" w:pos="1339"/>
        </w:tabs>
        <w:spacing w:before="36"/>
        <w:ind w:hanging="361"/>
        <w:jc w:val="both"/>
      </w:pPr>
      <w:r>
        <w:t>İnsanlar hangi koşullarda</w:t>
      </w:r>
      <w:r>
        <w:rPr>
          <w:spacing w:val="1"/>
        </w:rPr>
        <w:t xml:space="preserve"> </w:t>
      </w:r>
      <w:r>
        <w:t>yaşamaktadırlar?</w:t>
      </w:r>
    </w:p>
    <w:p w14:paraId="5A6DE7C5" w14:textId="77777777" w:rsidR="004678B8" w:rsidRDefault="00C43813">
      <w:pPr>
        <w:pStyle w:val="GvdeMetni"/>
        <w:spacing w:before="219" w:line="276" w:lineRule="auto"/>
        <w:ind w:right="1324"/>
      </w:pPr>
      <w:proofErr w:type="spellStart"/>
      <w:r>
        <w:t>Hanehalkı</w:t>
      </w:r>
      <w:proofErr w:type="spellEnd"/>
      <w:r>
        <w:t xml:space="preserve"> bütçe anketinden elde edilen tüketim harcamaları verileri aşağı- </w:t>
      </w:r>
      <w:proofErr w:type="spellStart"/>
      <w:r>
        <w:t>daki</w:t>
      </w:r>
      <w:proofErr w:type="spellEnd"/>
      <w:r>
        <w:t xml:space="preserve"> hususlara hakkında bilgi sağlamayı amaçlar (TÜİK, 2011: XVI):</w:t>
      </w:r>
    </w:p>
    <w:p w14:paraId="45615844" w14:textId="77777777" w:rsidR="004678B8" w:rsidRDefault="00C43813">
      <w:pPr>
        <w:pStyle w:val="ListeParagraf"/>
        <w:numPr>
          <w:ilvl w:val="0"/>
          <w:numId w:val="18"/>
        </w:numPr>
        <w:tabs>
          <w:tab w:val="left" w:pos="1338"/>
          <w:tab w:val="left" w:pos="1339"/>
        </w:tabs>
        <w:spacing w:before="180" w:line="273" w:lineRule="auto"/>
        <w:ind w:right="1419"/>
      </w:pPr>
      <w:r>
        <w:t>Tüketici fiyat indekslerinde kullanılacak yöntem seçimi ve temel yıl ağırlıklarının elde edilmesi</w:t>
      </w:r>
    </w:p>
    <w:p w14:paraId="42841187" w14:textId="77777777" w:rsidR="004678B8" w:rsidRDefault="00C43813">
      <w:pPr>
        <w:pStyle w:val="ListeParagraf"/>
        <w:numPr>
          <w:ilvl w:val="0"/>
          <w:numId w:val="18"/>
        </w:numPr>
        <w:tabs>
          <w:tab w:val="left" w:pos="1338"/>
          <w:tab w:val="left" w:pos="1339"/>
        </w:tabs>
        <w:spacing w:before="2" w:line="273" w:lineRule="auto"/>
        <w:ind w:right="1415"/>
      </w:pPr>
      <w:r>
        <w:t>Hanelerin tüketim kalıplarında zaman içinde gelen değişikliklerin izlenmesi,</w:t>
      </w:r>
    </w:p>
    <w:p w14:paraId="5FA1464D" w14:textId="77777777" w:rsidR="004678B8" w:rsidRDefault="00C43813">
      <w:pPr>
        <w:pStyle w:val="ListeParagraf"/>
        <w:numPr>
          <w:ilvl w:val="0"/>
          <w:numId w:val="18"/>
        </w:numPr>
        <w:tabs>
          <w:tab w:val="left" w:pos="1338"/>
          <w:tab w:val="left" w:pos="1339"/>
        </w:tabs>
        <w:spacing w:before="2" w:line="273" w:lineRule="auto"/>
        <w:ind w:right="1410"/>
      </w:pPr>
      <w:r>
        <w:t>Milli gelir hesaplamalarında özel nihai harcamaları tahminlerine yardımcı olacak</w:t>
      </w:r>
      <w:r>
        <w:rPr>
          <w:spacing w:val="-3"/>
        </w:rPr>
        <w:t xml:space="preserve"> </w:t>
      </w:r>
      <w:r>
        <w:t>derlenmesi,</w:t>
      </w:r>
    </w:p>
    <w:p w14:paraId="4912E525" w14:textId="77777777" w:rsidR="004678B8" w:rsidRDefault="00C43813">
      <w:pPr>
        <w:pStyle w:val="ListeParagraf"/>
        <w:numPr>
          <w:ilvl w:val="0"/>
          <w:numId w:val="18"/>
        </w:numPr>
        <w:tabs>
          <w:tab w:val="left" w:pos="1338"/>
          <w:tab w:val="left" w:pos="1339"/>
        </w:tabs>
        <w:spacing w:before="2" w:line="273" w:lineRule="auto"/>
        <w:ind w:right="1415"/>
      </w:pPr>
      <w:r>
        <w:t>Yoksulluk sınırının belirlenmesi ve diğer ekonomik göstergelerin elde</w:t>
      </w:r>
      <w:r>
        <w:rPr>
          <w:spacing w:val="-2"/>
        </w:rPr>
        <w:t xml:space="preserve"> </w:t>
      </w:r>
      <w:r>
        <w:t>edilmesi,</w:t>
      </w:r>
    </w:p>
    <w:p w14:paraId="74ED88DE" w14:textId="77777777" w:rsidR="004678B8" w:rsidRDefault="00C43813">
      <w:pPr>
        <w:pStyle w:val="ListeParagraf"/>
        <w:numPr>
          <w:ilvl w:val="0"/>
          <w:numId w:val="18"/>
        </w:numPr>
        <w:tabs>
          <w:tab w:val="left" w:pos="1338"/>
          <w:tab w:val="left" w:pos="1339"/>
        </w:tabs>
        <w:spacing w:before="3"/>
        <w:ind w:hanging="361"/>
      </w:pPr>
      <w:r>
        <w:t>Asgari ücret tespit çalışmaları için gerekli verilerin</w:t>
      </w:r>
      <w:r>
        <w:rPr>
          <w:spacing w:val="-8"/>
        </w:rPr>
        <w:t xml:space="preserve"> </w:t>
      </w:r>
      <w:r>
        <w:t>derlenmesi.</w:t>
      </w:r>
    </w:p>
    <w:p w14:paraId="57A890FA" w14:textId="77777777" w:rsidR="004678B8" w:rsidRDefault="004678B8">
      <w:pPr>
        <w:sectPr w:rsidR="004678B8">
          <w:pgSz w:w="9360" w:h="13330"/>
          <w:pgMar w:top="1240" w:right="0" w:bottom="280" w:left="800" w:header="710" w:footer="0" w:gutter="0"/>
          <w:cols w:space="708"/>
        </w:sectPr>
      </w:pPr>
    </w:p>
    <w:p w14:paraId="78CEA90C" w14:textId="77777777" w:rsidR="004678B8" w:rsidRDefault="00C43813">
      <w:pPr>
        <w:pStyle w:val="GvdeMetni"/>
        <w:spacing w:before="165"/>
      </w:pPr>
      <w:r>
        <w:lastRenderedPageBreak/>
        <w:t>2002’de amacı,</w:t>
      </w:r>
    </w:p>
    <w:p w14:paraId="2B383695" w14:textId="77777777" w:rsidR="004678B8" w:rsidRDefault="004678B8">
      <w:pPr>
        <w:pStyle w:val="GvdeMetni"/>
        <w:spacing w:before="1"/>
        <w:ind w:left="0"/>
        <w:rPr>
          <w:sz w:val="19"/>
        </w:rPr>
      </w:pPr>
    </w:p>
    <w:p w14:paraId="2692CA79" w14:textId="77777777" w:rsidR="004678B8" w:rsidRDefault="00C43813">
      <w:pPr>
        <w:pStyle w:val="GvdeMetni"/>
        <w:spacing w:line="276" w:lineRule="auto"/>
        <w:ind w:right="1408"/>
        <w:jc w:val="both"/>
      </w:pPr>
      <w:r>
        <w:t xml:space="preserve">Tüketim harcama bilgilerinin elde edilmesini amaçlayan </w:t>
      </w:r>
      <w:proofErr w:type="spellStart"/>
      <w:r>
        <w:t>Hanehalkı</w:t>
      </w:r>
      <w:proofErr w:type="spellEnd"/>
      <w:r>
        <w:t xml:space="preserve"> Bütçe Anketi (HBA), 2002’de Gelir Dağılımı Araştırması adı altında başlatılan çalışmayla, gelir dağılımı bilgilerini de elde etmeye yönelik olarak geniş- </w:t>
      </w:r>
      <w:proofErr w:type="spellStart"/>
      <w:r>
        <w:t>letilmiştir</w:t>
      </w:r>
      <w:proofErr w:type="spellEnd"/>
      <w:r>
        <w:t>.</w:t>
      </w:r>
    </w:p>
    <w:p w14:paraId="686E3D5A" w14:textId="77777777" w:rsidR="004678B8" w:rsidRDefault="00C43813">
      <w:pPr>
        <w:pStyle w:val="GvdeMetni"/>
        <w:spacing w:before="181" w:line="276" w:lineRule="auto"/>
        <w:ind w:right="1411"/>
        <w:jc w:val="both"/>
      </w:pPr>
      <w:r>
        <w:t>2002’de</w:t>
      </w:r>
      <w:r>
        <w:rPr>
          <w:spacing w:val="-4"/>
        </w:rPr>
        <w:t xml:space="preserve"> </w:t>
      </w:r>
      <w:r>
        <w:t>uygulanan</w:t>
      </w:r>
      <w:r>
        <w:rPr>
          <w:spacing w:val="-6"/>
        </w:rPr>
        <w:t xml:space="preserve"> </w:t>
      </w:r>
      <w:r>
        <w:t>HBA</w:t>
      </w:r>
      <w:r>
        <w:rPr>
          <w:spacing w:val="-5"/>
        </w:rPr>
        <w:t xml:space="preserve"> </w:t>
      </w:r>
      <w:r>
        <w:t>ile</w:t>
      </w:r>
      <w:r>
        <w:rPr>
          <w:spacing w:val="-3"/>
        </w:rPr>
        <w:t xml:space="preserve"> </w:t>
      </w:r>
      <w:r>
        <w:t>1</w:t>
      </w:r>
      <w:r>
        <w:rPr>
          <w:spacing w:val="-6"/>
        </w:rPr>
        <w:t xml:space="preserve"> </w:t>
      </w:r>
      <w:r>
        <w:t>Ocak</w:t>
      </w:r>
      <w:r>
        <w:rPr>
          <w:spacing w:val="-6"/>
        </w:rPr>
        <w:t xml:space="preserve"> </w:t>
      </w:r>
      <w:r>
        <w:t>–</w:t>
      </w:r>
      <w:r>
        <w:rPr>
          <w:spacing w:val="-5"/>
        </w:rPr>
        <w:t xml:space="preserve"> </w:t>
      </w:r>
      <w:r>
        <w:t>31</w:t>
      </w:r>
      <w:r>
        <w:rPr>
          <w:spacing w:val="-4"/>
        </w:rPr>
        <w:t xml:space="preserve"> </w:t>
      </w:r>
      <w:r>
        <w:t>Aralık</w:t>
      </w:r>
      <w:r>
        <w:rPr>
          <w:spacing w:val="-6"/>
        </w:rPr>
        <w:t xml:space="preserve"> </w:t>
      </w:r>
      <w:r>
        <w:t>2002</w:t>
      </w:r>
      <w:r>
        <w:rPr>
          <w:spacing w:val="-7"/>
        </w:rPr>
        <w:t xml:space="preserve"> </w:t>
      </w:r>
      <w:r>
        <w:t>tarihleri</w:t>
      </w:r>
      <w:r>
        <w:rPr>
          <w:spacing w:val="-5"/>
        </w:rPr>
        <w:t xml:space="preserve"> </w:t>
      </w:r>
      <w:r>
        <w:t>arasında</w:t>
      </w:r>
      <w:r>
        <w:rPr>
          <w:spacing w:val="-6"/>
        </w:rPr>
        <w:t xml:space="preserve"> </w:t>
      </w:r>
      <w:r>
        <w:t xml:space="preserve">bir yıl süre ile 9600 örnek </w:t>
      </w:r>
      <w:proofErr w:type="spellStart"/>
      <w:r>
        <w:t>hanehalkından</w:t>
      </w:r>
      <w:proofErr w:type="spellEnd"/>
      <w:r>
        <w:t xml:space="preserve">, Türkiye geneli, kentsel ve kırsal yerleşim yerleri ayırımında tüketim harcaması ve gelir dağılımı gösterge- </w:t>
      </w:r>
      <w:proofErr w:type="spellStart"/>
      <w:r>
        <w:t>leri</w:t>
      </w:r>
      <w:proofErr w:type="spellEnd"/>
      <w:r>
        <w:t xml:space="preserve"> elde edilmiştir (TÜİK, 2010:</w:t>
      </w:r>
      <w:r>
        <w:rPr>
          <w:spacing w:val="-6"/>
        </w:rPr>
        <w:t xml:space="preserve"> </w:t>
      </w:r>
      <w:r>
        <w:t>XVI).</w:t>
      </w:r>
    </w:p>
    <w:p w14:paraId="683484C7" w14:textId="77777777" w:rsidR="004678B8" w:rsidRDefault="00C43813">
      <w:pPr>
        <w:pStyle w:val="Balk3"/>
        <w:numPr>
          <w:ilvl w:val="0"/>
          <w:numId w:val="21"/>
        </w:numPr>
        <w:tabs>
          <w:tab w:val="left" w:pos="903"/>
        </w:tabs>
        <w:spacing w:before="185"/>
        <w:ind w:hanging="285"/>
      </w:pPr>
      <w:r>
        <w:t>Gelir, Yaşam, Tüketim ve Yoksulluk İstatistikleri Veri</w:t>
      </w:r>
      <w:r>
        <w:rPr>
          <w:spacing w:val="-12"/>
        </w:rPr>
        <w:t xml:space="preserve"> </w:t>
      </w:r>
      <w:r>
        <w:t>Yapısı</w:t>
      </w:r>
    </w:p>
    <w:p w14:paraId="41D6B364" w14:textId="77777777" w:rsidR="004678B8" w:rsidRDefault="00C43813">
      <w:pPr>
        <w:pStyle w:val="GvdeMetni"/>
        <w:spacing w:before="213" w:line="276" w:lineRule="auto"/>
        <w:ind w:right="1416"/>
        <w:jc w:val="both"/>
      </w:pPr>
      <w:r>
        <w:t>TÜİK gelir dağılımı ve yaşam koşulları konusunda derleyip yayımladığı veri yapısını bir arada göstermek, hangi tablolara ulaşabileceğimizi göre- bilmek için aşağıdaki listeden istifade edebiliriz:</w:t>
      </w:r>
    </w:p>
    <w:p w14:paraId="64ACC8C9" w14:textId="77777777" w:rsidR="004678B8" w:rsidRDefault="00C43813">
      <w:pPr>
        <w:pStyle w:val="ListeParagraf"/>
        <w:numPr>
          <w:ilvl w:val="0"/>
          <w:numId w:val="17"/>
        </w:numPr>
        <w:tabs>
          <w:tab w:val="left" w:pos="1331"/>
          <w:tab w:val="left" w:pos="1332"/>
        </w:tabs>
        <w:spacing w:before="180"/>
      </w:pPr>
      <w:r>
        <w:t>Gelir Dağılımı ve Yaşam Koşulları</w:t>
      </w:r>
      <w:r>
        <w:rPr>
          <w:spacing w:val="-3"/>
        </w:rPr>
        <w:t xml:space="preserve"> </w:t>
      </w:r>
      <w:r>
        <w:t>İstatistikleri</w:t>
      </w:r>
    </w:p>
    <w:p w14:paraId="539FAF78" w14:textId="77777777" w:rsidR="004678B8" w:rsidRDefault="00C43813">
      <w:pPr>
        <w:pStyle w:val="ListeParagraf"/>
        <w:numPr>
          <w:ilvl w:val="0"/>
          <w:numId w:val="17"/>
        </w:numPr>
        <w:tabs>
          <w:tab w:val="left" w:pos="1331"/>
          <w:tab w:val="left" w:pos="1332"/>
        </w:tabs>
        <w:spacing w:before="35"/>
      </w:pPr>
      <w:r>
        <w:t>İllerde Yaşam</w:t>
      </w:r>
      <w:r>
        <w:rPr>
          <w:spacing w:val="-5"/>
        </w:rPr>
        <w:t xml:space="preserve"> </w:t>
      </w:r>
      <w:r>
        <w:t>Endeksi</w:t>
      </w:r>
    </w:p>
    <w:p w14:paraId="301B7060" w14:textId="77777777" w:rsidR="004678B8" w:rsidRDefault="00C43813">
      <w:pPr>
        <w:pStyle w:val="ListeParagraf"/>
        <w:numPr>
          <w:ilvl w:val="0"/>
          <w:numId w:val="17"/>
        </w:numPr>
        <w:tabs>
          <w:tab w:val="left" w:pos="1331"/>
          <w:tab w:val="left" w:pos="1332"/>
        </w:tabs>
        <w:spacing w:before="38"/>
      </w:pPr>
      <w:r>
        <w:t>Tüketim Harcamaları</w:t>
      </w:r>
      <w:r>
        <w:rPr>
          <w:spacing w:val="-4"/>
        </w:rPr>
        <w:t xml:space="preserve"> </w:t>
      </w:r>
      <w:r>
        <w:t>İstatistikleri</w:t>
      </w:r>
    </w:p>
    <w:p w14:paraId="27B2EE4A" w14:textId="77777777" w:rsidR="004678B8" w:rsidRDefault="00C43813">
      <w:pPr>
        <w:pStyle w:val="ListeParagraf"/>
        <w:numPr>
          <w:ilvl w:val="0"/>
          <w:numId w:val="17"/>
        </w:numPr>
        <w:tabs>
          <w:tab w:val="left" w:pos="1331"/>
          <w:tab w:val="left" w:pos="1332"/>
        </w:tabs>
        <w:spacing w:before="38"/>
      </w:pPr>
      <w:r>
        <w:t>Yoksulluk</w:t>
      </w:r>
      <w:r>
        <w:rPr>
          <w:spacing w:val="-4"/>
        </w:rPr>
        <w:t xml:space="preserve"> </w:t>
      </w:r>
      <w:r>
        <w:t>İstatistikleri</w:t>
      </w:r>
    </w:p>
    <w:p w14:paraId="166C5770" w14:textId="77777777" w:rsidR="004678B8" w:rsidRDefault="00C43813">
      <w:pPr>
        <w:pStyle w:val="Balk3"/>
        <w:numPr>
          <w:ilvl w:val="1"/>
          <w:numId w:val="21"/>
        </w:numPr>
        <w:tabs>
          <w:tab w:val="left" w:pos="1047"/>
        </w:tabs>
        <w:spacing w:before="103"/>
        <w:ind w:hanging="429"/>
      </w:pPr>
      <w:r>
        <w:t>Gelir Dağılımı</w:t>
      </w:r>
      <w:r>
        <w:rPr>
          <w:spacing w:val="-3"/>
        </w:rPr>
        <w:t xml:space="preserve"> </w:t>
      </w:r>
      <w:r>
        <w:t>İstatistikleri</w:t>
      </w:r>
    </w:p>
    <w:p w14:paraId="55633343" w14:textId="77777777" w:rsidR="004678B8" w:rsidRDefault="00C43813">
      <w:pPr>
        <w:pStyle w:val="GvdeMetni"/>
        <w:spacing w:before="213" w:line="276" w:lineRule="auto"/>
        <w:ind w:right="1418"/>
        <w:jc w:val="both"/>
      </w:pPr>
      <w:r>
        <w:t>Gelir Dağılımı ve Yaşam Koşulları İstatistikleri için TÜİK web sayfasın- dan aşağıdaki link yardımıyla ilgili tablolara ulaşabilir:</w:t>
      </w:r>
    </w:p>
    <w:p w14:paraId="59B2676E" w14:textId="77777777" w:rsidR="004678B8" w:rsidRDefault="00C9101E">
      <w:pPr>
        <w:pStyle w:val="GvdeMetni"/>
        <w:spacing w:before="182"/>
      </w:pPr>
      <w:hyperlink r:id="rId376">
        <w:r w:rsidR="00C43813">
          <w:t>http://www.tuik.gov.tr/PreTablo.do?alt_id=1011</w:t>
        </w:r>
      </w:hyperlink>
    </w:p>
    <w:p w14:paraId="2C36DBDA" w14:textId="77777777" w:rsidR="004678B8" w:rsidRDefault="004678B8">
      <w:pPr>
        <w:pStyle w:val="GvdeMetni"/>
        <w:spacing w:before="4"/>
        <w:ind w:left="0"/>
        <w:rPr>
          <w:sz w:val="19"/>
        </w:rPr>
      </w:pPr>
    </w:p>
    <w:p w14:paraId="4F9CFB75" w14:textId="77777777" w:rsidR="004678B8" w:rsidRDefault="00C43813">
      <w:pPr>
        <w:pStyle w:val="Balk3"/>
        <w:numPr>
          <w:ilvl w:val="2"/>
          <w:numId w:val="21"/>
        </w:numPr>
        <w:tabs>
          <w:tab w:val="left" w:pos="1326"/>
          <w:tab w:val="left" w:pos="1327"/>
        </w:tabs>
        <w:spacing w:before="0"/>
        <w:ind w:left="1326" w:hanging="709"/>
      </w:pPr>
      <w:proofErr w:type="spellStart"/>
      <w:r>
        <w:t>Hanehalkı</w:t>
      </w:r>
      <w:proofErr w:type="spellEnd"/>
      <w:r>
        <w:t xml:space="preserve"> Bütçe Araştırması</w:t>
      </w:r>
      <w:r>
        <w:rPr>
          <w:spacing w:val="-4"/>
        </w:rPr>
        <w:t xml:space="preserve"> </w:t>
      </w:r>
      <w:r>
        <w:t>(1994-2005)</w:t>
      </w:r>
    </w:p>
    <w:p w14:paraId="5467995C" w14:textId="77777777" w:rsidR="004678B8" w:rsidRDefault="00C43813">
      <w:pPr>
        <w:pStyle w:val="GvdeMetni"/>
        <w:spacing w:before="212"/>
      </w:pPr>
      <w:r>
        <w:rPr>
          <w:u w:val="single"/>
        </w:rPr>
        <w:t>1994-2005 Dönemine İlişkin Sonuçlar:</w:t>
      </w:r>
    </w:p>
    <w:p w14:paraId="257340CE" w14:textId="77777777" w:rsidR="004678B8" w:rsidRDefault="004678B8">
      <w:pPr>
        <w:pStyle w:val="GvdeMetni"/>
        <w:spacing w:before="9"/>
        <w:ind w:left="0"/>
        <w:rPr>
          <w:sz w:val="18"/>
        </w:rPr>
      </w:pPr>
    </w:p>
    <w:p w14:paraId="5189E545" w14:textId="77777777" w:rsidR="004678B8" w:rsidRDefault="00C43813">
      <w:pPr>
        <w:pStyle w:val="ListeParagraf"/>
        <w:numPr>
          <w:ilvl w:val="0"/>
          <w:numId w:val="16"/>
        </w:numPr>
        <w:tabs>
          <w:tab w:val="left" w:pos="1331"/>
          <w:tab w:val="left" w:pos="1332"/>
        </w:tabs>
      </w:pPr>
      <w:r>
        <w:t xml:space="preserve">Gelire Göre Sıralı </w:t>
      </w:r>
      <w:proofErr w:type="gramStart"/>
      <w:r>
        <w:t>% 5</w:t>
      </w:r>
      <w:proofErr w:type="gramEnd"/>
      <w:r>
        <w:t>'lik Gelir</w:t>
      </w:r>
      <w:r>
        <w:rPr>
          <w:spacing w:val="-7"/>
        </w:rPr>
        <w:t xml:space="preserve"> </w:t>
      </w:r>
      <w:r>
        <w:t>Dağılımı</w:t>
      </w:r>
    </w:p>
    <w:p w14:paraId="322D5804" w14:textId="77777777" w:rsidR="004678B8" w:rsidRDefault="00C43813">
      <w:pPr>
        <w:pStyle w:val="ListeParagraf"/>
        <w:numPr>
          <w:ilvl w:val="0"/>
          <w:numId w:val="16"/>
        </w:numPr>
        <w:tabs>
          <w:tab w:val="left" w:pos="1331"/>
          <w:tab w:val="left" w:pos="1332"/>
        </w:tabs>
        <w:spacing w:before="38"/>
      </w:pPr>
      <w:r>
        <w:t xml:space="preserve">Gelire Göre Sıralı </w:t>
      </w:r>
      <w:proofErr w:type="gramStart"/>
      <w:r>
        <w:t>% 10</w:t>
      </w:r>
      <w:proofErr w:type="gramEnd"/>
      <w:r>
        <w:t>'luk Gelir</w:t>
      </w:r>
      <w:r>
        <w:rPr>
          <w:spacing w:val="-7"/>
        </w:rPr>
        <w:t xml:space="preserve"> </w:t>
      </w:r>
      <w:r>
        <w:t>Dağılımı</w:t>
      </w:r>
    </w:p>
    <w:p w14:paraId="10966407" w14:textId="77777777" w:rsidR="004678B8" w:rsidRDefault="00C43813">
      <w:pPr>
        <w:pStyle w:val="ListeParagraf"/>
        <w:numPr>
          <w:ilvl w:val="0"/>
          <w:numId w:val="16"/>
        </w:numPr>
        <w:tabs>
          <w:tab w:val="left" w:pos="1331"/>
          <w:tab w:val="left" w:pos="1332"/>
        </w:tabs>
        <w:spacing w:before="38"/>
      </w:pPr>
      <w:r>
        <w:t xml:space="preserve">Gelire Göre Sıralı </w:t>
      </w:r>
      <w:proofErr w:type="gramStart"/>
      <w:r>
        <w:t>% 20</w:t>
      </w:r>
      <w:proofErr w:type="gramEnd"/>
      <w:r>
        <w:t>'lik Gelir</w:t>
      </w:r>
      <w:r>
        <w:rPr>
          <w:spacing w:val="-7"/>
        </w:rPr>
        <w:t xml:space="preserve"> </w:t>
      </w:r>
      <w:r>
        <w:t>Dağılımı</w:t>
      </w:r>
    </w:p>
    <w:p w14:paraId="74881A76" w14:textId="77777777" w:rsidR="004678B8" w:rsidRDefault="00C43813">
      <w:pPr>
        <w:pStyle w:val="ListeParagraf"/>
        <w:numPr>
          <w:ilvl w:val="0"/>
          <w:numId w:val="16"/>
        </w:numPr>
        <w:tabs>
          <w:tab w:val="left" w:pos="1331"/>
          <w:tab w:val="left" w:pos="1332"/>
        </w:tabs>
        <w:spacing w:before="38"/>
      </w:pPr>
      <w:proofErr w:type="spellStart"/>
      <w:r>
        <w:t>Gini</w:t>
      </w:r>
      <w:proofErr w:type="spellEnd"/>
      <w:r>
        <w:rPr>
          <w:spacing w:val="-3"/>
        </w:rPr>
        <w:t xml:space="preserve"> </w:t>
      </w:r>
      <w:r>
        <w:t>Katsayıları</w:t>
      </w:r>
    </w:p>
    <w:p w14:paraId="246C0A5E" w14:textId="77777777" w:rsidR="004678B8" w:rsidRDefault="004678B8">
      <w:pPr>
        <w:sectPr w:rsidR="004678B8">
          <w:pgSz w:w="9360" w:h="13330"/>
          <w:pgMar w:top="1240" w:right="0" w:bottom="280" w:left="800" w:header="710" w:footer="0" w:gutter="0"/>
          <w:cols w:space="708"/>
        </w:sectPr>
      </w:pPr>
    </w:p>
    <w:p w14:paraId="5FD68865" w14:textId="77777777" w:rsidR="004678B8" w:rsidRDefault="00C43813">
      <w:pPr>
        <w:pStyle w:val="GvdeMetni"/>
        <w:spacing w:before="165"/>
      </w:pPr>
      <w:r>
        <w:rPr>
          <w:u w:val="single"/>
        </w:rPr>
        <w:lastRenderedPageBreak/>
        <w:t>2002-2005 Dönemine İlişkin Sonuçlar:</w:t>
      </w:r>
    </w:p>
    <w:p w14:paraId="443B7923" w14:textId="77777777" w:rsidR="004678B8" w:rsidRDefault="004678B8">
      <w:pPr>
        <w:pStyle w:val="GvdeMetni"/>
        <w:ind w:left="0"/>
        <w:rPr>
          <w:sz w:val="19"/>
        </w:rPr>
      </w:pPr>
    </w:p>
    <w:p w14:paraId="38A30384" w14:textId="77777777" w:rsidR="004678B8" w:rsidRDefault="00C43813">
      <w:pPr>
        <w:pStyle w:val="ListeParagraf"/>
        <w:numPr>
          <w:ilvl w:val="0"/>
          <w:numId w:val="16"/>
        </w:numPr>
        <w:tabs>
          <w:tab w:val="left" w:pos="1331"/>
          <w:tab w:val="left" w:pos="1332"/>
        </w:tabs>
        <w:spacing w:line="273" w:lineRule="auto"/>
        <w:ind w:right="1418"/>
      </w:pPr>
      <w:r>
        <w:t xml:space="preserve">Çalışan </w:t>
      </w:r>
      <w:proofErr w:type="spellStart"/>
      <w:r>
        <w:t>Hanehalkı</w:t>
      </w:r>
      <w:proofErr w:type="spellEnd"/>
      <w:r>
        <w:t xml:space="preserve"> Fertlerinin Esas İşteki İktisadi Faaliyet Kolla- </w:t>
      </w:r>
      <w:proofErr w:type="spellStart"/>
      <w:r>
        <w:t>rına</w:t>
      </w:r>
      <w:proofErr w:type="spellEnd"/>
      <w:r>
        <w:t xml:space="preserve"> Göre Yıllık Kullanılabilir Esas İş</w:t>
      </w:r>
      <w:r>
        <w:rPr>
          <w:spacing w:val="-8"/>
        </w:rPr>
        <w:t xml:space="preserve"> </w:t>
      </w:r>
      <w:r>
        <w:t>Gelirleri</w:t>
      </w:r>
    </w:p>
    <w:p w14:paraId="60CAA396" w14:textId="77777777" w:rsidR="004678B8" w:rsidRDefault="00C43813">
      <w:pPr>
        <w:pStyle w:val="ListeParagraf"/>
        <w:numPr>
          <w:ilvl w:val="0"/>
          <w:numId w:val="16"/>
        </w:numPr>
        <w:tabs>
          <w:tab w:val="left" w:pos="1331"/>
          <w:tab w:val="left" w:pos="1332"/>
        </w:tabs>
        <w:spacing w:before="2" w:line="273" w:lineRule="auto"/>
        <w:ind w:right="1417"/>
      </w:pPr>
      <w:r>
        <w:t>Çalışan</w:t>
      </w:r>
      <w:r>
        <w:rPr>
          <w:spacing w:val="-12"/>
        </w:rPr>
        <w:t xml:space="preserve"> </w:t>
      </w:r>
      <w:proofErr w:type="spellStart"/>
      <w:r>
        <w:t>Hanehalkı</w:t>
      </w:r>
      <w:proofErr w:type="spellEnd"/>
      <w:r>
        <w:rPr>
          <w:spacing w:val="-8"/>
        </w:rPr>
        <w:t xml:space="preserve"> </w:t>
      </w:r>
      <w:r>
        <w:t>Fertlerinin</w:t>
      </w:r>
      <w:r>
        <w:rPr>
          <w:spacing w:val="-8"/>
        </w:rPr>
        <w:t xml:space="preserve"> </w:t>
      </w:r>
      <w:r>
        <w:t>Esas</w:t>
      </w:r>
      <w:r>
        <w:rPr>
          <w:spacing w:val="-11"/>
        </w:rPr>
        <w:t xml:space="preserve"> </w:t>
      </w:r>
      <w:r>
        <w:t>İşteki</w:t>
      </w:r>
      <w:r>
        <w:rPr>
          <w:spacing w:val="-8"/>
        </w:rPr>
        <w:t xml:space="preserve"> </w:t>
      </w:r>
      <w:r>
        <w:t>Durumlarına</w:t>
      </w:r>
      <w:r>
        <w:rPr>
          <w:spacing w:val="-13"/>
        </w:rPr>
        <w:t xml:space="preserve"> </w:t>
      </w:r>
      <w:r>
        <w:t>Göre</w:t>
      </w:r>
      <w:r>
        <w:rPr>
          <w:spacing w:val="-9"/>
        </w:rPr>
        <w:t xml:space="preserve"> </w:t>
      </w:r>
      <w:r>
        <w:t>Yıllık Kullanılabilir Esas İş</w:t>
      </w:r>
      <w:r>
        <w:rPr>
          <w:spacing w:val="-1"/>
        </w:rPr>
        <w:t xml:space="preserve"> </w:t>
      </w:r>
      <w:r>
        <w:t>Gelirleri</w:t>
      </w:r>
    </w:p>
    <w:p w14:paraId="58F29A04" w14:textId="77777777" w:rsidR="004678B8" w:rsidRDefault="00C43813">
      <w:pPr>
        <w:pStyle w:val="ListeParagraf"/>
        <w:numPr>
          <w:ilvl w:val="0"/>
          <w:numId w:val="16"/>
        </w:numPr>
        <w:tabs>
          <w:tab w:val="left" w:pos="1331"/>
          <w:tab w:val="left" w:pos="1332"/>
        </w:tabs>
        <w:spacing w:before="2" w:line="273" w:lineRule="auto"/>
        <w:ind w:right="1413"/>
      </w:pPr>
      <w:r>
        <w:t>Gelir Türlerine Göre Toplam Yıllık Kullanılabilir Fert Gelirinin Dağılımı</w:t>
      </w:r>
    </w:p>
    <w:p w14:paraId="6E0B7433" w14:textId="77777777" w:rsidR="004678B8" w:rsidRDefault="00C43813">
      <w:pPr>
        <w:pStyle w:val="ListeParagraf"/>
        <w:numPr>
          <w:ilvl w:val="0"/>
          <w:numId w:val="16"/>
        </w:numPr>
        <w:tabs>
          <w:tab w:val="left" w:pos="1331"/>
          <w:tab w:val="left" w:pos="1332"/>
        </w:tabs>
        <w:spacing w:before="3" w:line="273" w:lineRule="auto"/>
        <w:ind w:right="1416"/>
      </w:pPr>
      <w:r>
        <w:t>Referans</w:t>
      </w:r>
      <w:r>
        <w:rPr>
          <w:spacing w:val="-14"/>
        </w:rPr>
        <w:t xml:space="preserve"> </w:t>
      </w:r>
      <w:r>
        <w:t>Ferdin</w:t>
      </w:r>
      <w:r>
        <w:rPr>
          <w:spacing w:val="-14"/>
        </w:rPr>
        <w:t xml:space="preserve"> </w:t>
      </w:r>
      <w:r>
        <w:t>Eğitim</w:t>
      </w:r>
      <w:r>
        <w:rPr>
          <w:spacing w:val="-18"/>
        </w:rPr>
        <w:t xml:space="preserve"> </w:t>
      </w:r>
      <w:r>
        <w:t>Durumuna</w:t>
      </w:r>
      <w:r>
        <w:rPr>
          <w:spacing w:val="-14"/>
        </w:rPr>
        <w:t xml:space="preserve"> </w:t>
      </w:r>
      <w:r>
        <w:t>Göre</w:t>
      </w:r>
      <w:r>
        <w:rPr>
          <w:spacing w:val="-13"/>
        </w:rPr>
        <w:t xml:space="preserve"> </w:t>
      </w:r>
      <w:r>
        <w:t>Yıllık</w:t>
      </w:r>
      <w:r>
        <w:rPr>
          <w:spacing w:val="-17"/>
        </w:rPr>
        <w:t xml:space="preserve"> </w:t>
      </w:r>
      <w:r>
        <w:t>Kullanılabilir</w:t>
      </w:r>
      <w:r>
        <w:rPr>
          <w:spacing w:val="-14"/>
        </w:rPr>
        <w:t xml:space="preserve"> </w:t>
      </w:r>
      <w:r>
        <w:t>Hane Gelirinin</w:t>
      </w:r>
      <w:r>
        <w:rPr>
          <w:spacing w:val="-1"/>
        </w:rPr>
        <w:t xml:space="preserve"> </w:t>
      </w:r>
      <w:r>
        <w:t>Dağılımı</w:t>
      </w:r>
    </w:p>
    <w:p w14:paraId="4875C62F" w14:textId="77777777" w:rsidR="004678B8" w:rsidRDefault="00C43813">
      <w:pPr>
        <w:pStyle w:val="Balk3"/>
        <w:numPr>
          <w:ilvl w:val="2"/>
          <w:numId w:val="21"/>
        </w:numPr>
        <w:tabs>
          <w:tab w:val="left" w:pos="1326"/>
          <w:tab w:val="left" w:pos="1327"/>
        </w:tabs>
        <w:spacing w:before="68"/>
        <w:ind w:left="1326" w:hanging="709"/>
      </w:pPr>
      <w:r>
        <w:t>Gelir ve Yaşam Koşulları</w:t>
      </w:r>
      <w:r>
        <w:rPr>
          <w:spacing w:val="-11"/>
        </w:rPr>
        <w:t xml:space="preserve"> </w:t>
      </w:r>
      <w:r>
        <w:t>Araştırması</w:t>
      </w:r>
    </w:p>
    <w:p w14:paraId="6940C413" w14:textId="77777777" w:rsidR="004678B8" w:rsidRDefault="00C43813">
      <w:pPr>
        <w:pStyle w:val="GvdeMetni"/>
        <w:spacing w:before="212" w:line="278" w:lineRule="auto"/>
        <w:ind w:right="1420"/>
      </w:pPr>
      <w:r>
        <w:t>Bu kapsamda yapılan araştırmada Türkiye geneli ve Bölgesel düzeyde ve Kent-Kır ayrımında veriler yer almaktadır.</w:t>
      </w:r>
    </w:p>
    <w:p w14:paraId="74AF0649" w14:textId="77777777" w:rsidR="004678B8" w:rsidRDefault="00C43813">
      <w:pPr>
        <w:pStyle w:val="Balk3"/>
        <w:numPr>
          <w:ilvl w:val="3"/>
          <w:numId w:val="21"/>
        </w:numPr>
        <w:tabs>
          <w:tab w:val="left" w:pos="1327"/>
        </w:tabs>
        <w:spacing w:before="181"/>
        <w:ind w:hanging="709"/>
      </w:pPr>
      <w:r>
        <w:t>Türkiye</w:t>
      </w:r>
      <w:r>
        <w:rPr>
          <w:spacing w:val="1"/>
        </w:rPr>
        <w:t xml:space="preserve"> </w:t>
      </w:r>
      <w:r>
        <w:t>Geneli</w:t>
      </w:r>
    </w:p>
    <w:p w14:paraId="7991023F" w14:textId="77777777" w:rsidR="004678B8" w:rsidRDefault="00C43813">
      <w:pPr>
        <w:pStyle w:val="GvdeMetni"/>
        <w:spacing w:before="213"/>
      </w:pPr>
      <w:proofErr w:type="spellStart"/>
      <w:r>
        <w:rPr>
          <w:u w:val="single"/>
        </w:rPr>
        <w:t>Hanehalkı</w:t>
      </w:r>
      <w:proofErr w:type="spellEnd"/>
      <w:r>
        <w:rPr>
          <w:u w:val="single"/>
        </w:rPr>
        <w:t xml:space="preserve"> Kullanılabilir Gelire Göre:</w:t>
      </w:r>
    </w:p>
    <w:p w14:paraId="4B102219" w14:textId="77777777" w:rsidR="004678B8" w:rsidRDefault="004678B8">
      <w:pPr>
        <w:pStyle w:val="GvdeMetni"/>
        <w:spacing w:before="9"/>
        <w:ind w:left="0"/>
        <w:rPr>
          <w:sz w:val="18"/>
        </w:rPr>
      </w:pPr>
    </w:p>
    <w:p w14:paraId="44F8F29F" w14:textId="77777777" w:rsidR="004678B8" w:rsidRDefault="00C43813">
      <w:pPr>
        <w:pStyle w:val="ListeParagraf"/>
        <w:numPr>
          <w:ilvl w:val="4"/>
          <w:numId w:val="21"/>
        </w:numPr>
        <w:tabs>
          <w:tab w:val="left" w:pos="1339"/>
        </w:tabs>
        <w:spacing w:line="276" w:lineRule="auto"/>
        <w:ind w:right="1415"/>
        <w:jc w:val="both"/>
      </w:pPr>
      <w:proofErr w:type="spellStart"/>
      <w:r>
        <w:t>Hanehalkı</w:t>
      </w:r>
      <w:proofErr w:type="spellEnd"/>
      <w:r>
        <w:t xml:space="preserve"> kullanılabilir gelire göre sıralı birikimli yüzdelik grup- </w:t>
      </w:r>
      <w:proofErr w:type="spellStart"/>
      <w:r>
        <w:t>lar</w:t>
      </w:r>
      <w:proofErr w:type="spellEnd"/>
      <w:r>
        <w:rPr>
          <w:spacing w:val="-8"/>
        </w:rPr>
        <w:t xml:space="preserve"> </w:t>
      </w:r>
      <w:r>
        <w:t>ve</w:t>
      </w:r>
      <w:r>
        <w:rPr>
          <w:spacing w:val="-7"/>
        </w:rPr>
        <w:t xml:space="preserve"> </w:t>
      </w:r>
      <w:proofErr w:type="spellStart"/>
      <w:r>
        <w:t>hanehalkı</w:t>
      </w:r>
      <w:proofErr w:type="spellEnd"/>
      <w:r>
        <w:rPr>
          <w:spacing w:val="-9"/>
        </w:rPr>
        <w:t xml:space="preserve"> </w:t>
      </w:r>
      <w:r>
        <w:t>tipine</w:t>
      </w:r>
      <w:r>
        <w:rPr>
          <w:spacing w:val="-9"/>
        </w:rPr>
        <w:t xml:space="preserve"> </w:t>
      </w:r>
      <w:r>
        <w:t>göre</w:t>
      </w:r>
      <w:r>
        <w:rPr>
          <w:spacing w:val="-9"/>
        </w:rPr>
        <w:t xml:space="preserve"> </w:t>
      </w:r>
      <w:r>
        <w:t>en</w:t>
      </w:r>
      <w:r>
        <w:rPr>
          <w:spacing w:val="-7"/>
        </w:rPr>
        <w:t xml:space="preserve"> </w:t>
      </w:r>
      <w:r>
        <w:t>yüksek</w:t>
      </w:r>
      <w:r>
        <w:rPr>
          <w:spacing w:val="-7"/>
        </w:rPr>
        <w:t xml:space="preserve"> </w:t>
      </w:r>
      <w:r>
        <w:t>yıllık</w:t>
      </w:r>
      <w:r>
        <w:rPr>
          <w:spacing w:val="-10"/>
        </w:rPr>
        <w:t xml:space="preserve"> </w:t>
      </w:r>
      <w:proofErr w:type="spellStart"/>
      <w:r>
        <w:t>hanehalkı</w:t>
      </w:r>
      <w:proofErr w:type="spellEnd"/>
      <w:r>
        <w:rPr>
          <w:spacing w:val="-9"/>
        </w:rPr>
        <w:t xml:space="preserve"> </w:t>
      </w:r>
      <w:proofErr w:type="spellStart"/>
      <w:r>
        <w:t>kullanılabi</w:t>
      </w:r>
      <w:proofErr w:type="spellEnd"/>
      <w:r>
        <w:t>- lir</w:t>
      </w:r>
      <w:r>
        <w:rPr>
          <w:spacing w:val="-1"/>
        </w:rPr>
        <w:t xml:space="preserve"> </w:t>
      </w:r>
      <w:r>
        <w:t>gelirler</w:t>
      </w:r>
    </w:p>
    <w:p w14:paraId="1D8099ED" w14:textId="77777777" w:rsidR="004678B8" w:rsidRDefault="00C43813">
      <w:pPr>
        <w:pStyle w:val="ListeParagraf"/>
        <w:numPr>
          <w:ilvl w:val="4"/>
          <w:numId w:val="21"/>
        </w:numPr>
        <w:tabs>
          <w:tab w:val="left" w:pos="1339"/>
        </w:tabs>
        <w:spacing w:line="273" w:lineRule="auto"/>
        <w:ind w:right="1413"/>
        <w:jc w:val="both"/>
      </w:pPr>
      <w:proofErr w:type="spellStart"/>
      <w:r>
        <w:t>Hanehalkı</w:t>
      </w:r>
      <w:proofErr w:type="spellEnd"/>
      <w:r>
        <w:t xml:space="preserve"> kullanılabilir gelire göre sıralı yüzdelik gruplar ve ha- </w:t>
      </w:r>
      <w:proofErr w:type="spellStart"/>
      <w:r>
        <w:t>nehalkı</w:t>
      </w:r>
      <w:proofErr w:type="spellEnd"/>
      <w:r>
        <w:t xml:space="preserve"> tipine göre </w:t>
      </w:r>
      <w:proofErr w:type="spellStart"/>
      <w:r>
        <w:t>hanehalkının</w:t>
      </w:r>
      <w:proofErr w:type="spellEnd"/>
      <w:r>
        <w:t xml:space="preserve"> dağılımı (Yatay</w:t>
      </w:r>
      <w:r>
        <w:rPr>
          <w:spacing w:val="-9"/>
        </w:rPr>
        <w:t xml:space="preserve"> </w:t>
      </w:r>
      <w:r>
        <w:t>%)</w:t>
      </w:r>
    </w:p>
    <w:p w14:paraId="699DDC9B" w14:textId="77777777" w:rsidR="004678B8" w:rsidRDefault="00C43813">
      <w:pPr>
        <w:pStyle w:val="ListeParagraf"/>
        <w:numPr>
          <w:ilvl w:val="4"/>
          <w:numId w:val="21"/>
        </w:numPr>
        <w:tabs>
          <w:tab w:val="left" w:pos="1339"/>
        </w:tabs>
        <w:spacing w:line="276" w:lineRule="auto"/>
        <w:ind w:right="1418"/>
        <w:jc w:val="both"/>
      </w:pPr>
      <w:proofErr w:type="spellStart"/>
      <w:r>
        <w:t>Hanehalkı</w:t>
      </w:r>
      <w:proofErr w:type="spellEnd"/>
      <w:r>
        <w:t xml:space="preserve"> kullanılabilir gelire göre </w:t>
      </w:r>
      <w:proofErr w:type="spellStart"/>
      <w:r>
        <w:t>Gini</w:t>
      </w:r>
      <w:proofErr w:type="spellEnd"/>
      <w:r>
        <w:t xml:space="preserve"> katsayısı ve P80 /P20 oranı</w:t>
      </w:r>
    </w:p>
    <w:p w14:paraId="68251965" w14:textId="77777777" w:rsidR="004678B8" w:rsidRDefault="00C43813">
      <w:pPr>
        <w:pStyle w:val="ListeParagraf"/>
        <w:numPr>
          <w:ilvl w:val="4"/>
          <w:numId w:val="21"/>
        </w:numPr>
        <w:tabs>
          <w:tab w:val="left" w:pos="1339"/>
        </w:tabs>
        <w:spacing w:line="273" w:lineRule="auto"/>
        <w:ind w:right="1417"/>
        <w:jc w:val="both"/>
      </w:pPr>
      <w:proofErr w:type="spellStart"/>
      <w:r>
        <w:t>Hanehalkı</w:t>
      </w:r>
      <w:proofErr w:type="spellEnd"/>
      <w:r>
        <w:t xml:space="preserve"> kullanılabilir gelire göre sıralı yüzde 5 '</w:t>
      </w:r>
      <w:proofErr w:type="spellStart"/>
      <w:r>
        <w:t>lik</w:t>
      </w:r>
      <w:proofErr w:type="spellEnd"/>
      <w:r>
        <w:t xml:space="preserve"> gruplar iti- barıyla yıllık </w:t>
      </w:r>
      <w:proofErr w:type="spellStart"/>
      <w:r>
        <w:t>hanehalkı</w:t>
      </w:r>
      <w:proofErr w:type="spellEnd"/>
      <w:r>
        <w:t xml:space="preserve"> kullanılabilir gelirin</w:t>
      </w:r>
      <w:r>
        <w:rPr>
          <w:spacing w:val="-8"/>
        </w:rPr>
        <w:t xml:space="preserve"> </w:t>
      </w:r>
      <w:r>
        <w:t>dağılımı</w:t>
      </w:r>
    </w:p>
    <w:p w14:paraId="724C37E4" w14:textId="77777777" w:rsidR="004678B8" w:rsidRDefault="00C43813">
      <w:pPr>
        <w:pStyle w:val="ListeParagraf"/>
        <w:numPr>
          <w:ilvl w:val="4"/>
          <w:numId w:val="21"/>
        </w:numPr>
        <w:tabs>
          <w:tab w:val="left" w:pos="1339"/>
        </w:tabs>
        <w:spacing w:line="273" w:lineRule="auto"/>
        <w:ind w:right="1412"/>
        <w:jc w:val="both"/>
      </w:pPr>
      <w:proofErr w:type="spellStart"/>
      <w:r>
        <w:t>Hanehalkı</w:t>
      </w:r>
      <w:proofErr w:type="spellEnd"/>
      <w:r>
        <w:rPr>
          <w:spacing w:val="-5"/>
        </w:rPr>
        <w:t xml:space="preserve"> </w:t>
      </w:r>
      <w:r>
        <w:t>kullanılabilir</w:t>
      </w:r>
      <w:r>
        <w:rPr>
          <w:spacing w:val="-5"/>
        </w:rPr>
        <w:t xml:space="preserve"> </w:t>
      </w:r>
      <w:r>
        <w:t>gelire</w:t>
      </w:r>
      <w:r>
        <w:rPr>
          <w:spacing w:val="-8"/>
        </w:rPr>
        <w:t xml:space="preserve"> </w:t>
      </w:r>
      <w:r>
        <w:t>göre</w:t>
      </w:r>
      <w:r>
        <w:rPr>
          <w:spacing w:val="-5"/>
        </w:rPr>
        <w:t xml:space="preserve"> </w:t>
      </w:r>
      <w:r>
        <w:t>sıralı</w:t>
      </w:r>
      <w:r>
        <w:rPr>
          <w:spacing w:val="-5"/>
        </w:rPr>
        <w:t xml:space="preserve"> </w:t>
      </w:r>
      <w:r>
        <w:t>yüzde</w:t>
      </w:r>
      <w:r>
        <w:rPr>
          <w:spacing w:val="-5"/>
        </w:rPr>
        <w:t xml:space="preserve"> </w:t>
      </w:r>
      <w:r>
        <w:t>10</w:t>
      </w:r>
      <w:r>
        <w:rPr>
          <w:spacing w:val="-5"/>
        </w:rPr>
        <w:t xml:space="preserve"> </w:t>
      </w:r>
      <w:r>
        <w:t>'</w:t>
      </w:r>
      <w:proofErr w:type="spellStart"/>
      <w:r>
        <w:t>luk</w:t>
      </w:r>
      <w:proofErr w:type="spellEnd"/>
      <w:r>
        <w:rPr>
          <w:spacing w:val="-6"/>
        </w:rPr>
        <w:t xml:space="preserve"> </w:t>
      </w:r>
      <w:r>
        <w:t>gruplar</w:t>
      </w:r>
      <w:r>
        <w:rPr>
          <w:spacing w:val="-7"/>
        </w:rPr>
        <w:t xml:space="preserve"> </w:t>
      </w:r>
      <w:r>
        <w:t xml:space="preserve">iti- barıyla yıllık </w:t>
      </w:r>
      <w:proofErr w:type="spellStart"/>
      <w:r>
        <w:t>hanehalkı</w:t>
      </w:r>
      <w:proofErr w:type="spellEnd"/>
      <w:r>
        <w:t xml:space="preserve"> kullanılabilir gelirin</w:t>
      </w:r>
      <w:r>
        <w:rPr>
          <w:spacing w:val="-9"/>
        </w:rPr>
        <w:t xml:space="preserve"> </w:t>
      </w:r>
      <w:r>
        <w:t>dağılımı</w:t>
      </w:r>
    </w:p>
    <w:p w14:paraId="71091DDC" w14:textId="77777777" w:rsidR="004678B8" w:rsidRDefault="00C43813">
      <w:pPr>
        <w:pStyle w:val="ListeParagraf"/>
        <w:numPr>
          <w:ilvl w:val="4"/>
          <w:numId w:val="21"/>
        </w:numPr>
        <w:tabs>
          <w:tab w:val="left" w:pos="1339"/>
        </w:tabs>
        <w:spacing w:before="2" w:line="273" w:lineRule="auto"/>
        <w:ind w:right="1416"/>
        <w:jc w:val="both"/>
      </w:pPr>
      <w:proofErr w:type="spellStart"/>
      <w:r>
        <w:t>Hanehalkı</w:t>
      </w:r>
      <w:proofErr w:type="spellEnd"/>
      <w:r>
        <w:t xml:space="preserve"> kullanılabilir gelire göre sıralı yüzde 20 '</w:t>
      </w:r>
      <w:proofErr w:type="spellStart"/>
      <w:r>
        <w:t>lik</w:t>
      </w:r>
      <w:proofErr w:type="spellEnd"/>
      <w:r>
        <w:t xml:space="preserve"> gruplar iti- barıyla yıllık </w:t>
      </w:r>
      <w:proofErr w:type="spellStart"/>
      <w:r>
        <w:t>hanehalkı</w:t>
      </w:r>
      <w:proofErr w:type="spellEnd"/>
      <w:r>
        <w:t xml:space="preserve"> kullanılabilir gelirin</w:t>
      </w:r>
      <w:r>
        <w:rPr>
          <w:spacing w:val="-7"/>
        </w:rPr>
        <w:t xml:space="preserve"> </w:t>
      </w:r>
      <w:r>
        <w:t>dağılımı</w:t>
      </w:r>
    </w:p>
    <w:p w14:paraId="05CB80D4" w14:textId="77777777" w:rsidR="004678B8" w:rsidRDefault="00C43813">
      <w:pPr>
        <w:pStyle w:val="GvdeMetni"/>
        <w:spacing w:before="184"/>
      </w:pPr>
      <w:r>
        <w:rPr>
          <w:u w:val="single"/>
        </w:rPr>
        <w:t xml:space="preserve">Eşdeğer </w:t>
      </w:r>
      <w:proofErr w:type="spellStart"/>
      <w:r>
        <w:rPr>
          <w:u w:val="single"/>
        </w:rPr>
        <w:t>Hanehalkı</w:t>
      </w:r>
      <w:proofErr w:type="spellEnd"/>
      <w:r>
        <w:rPr>
          <w:u w:val="single"/>
        </w:rPr>
        <w:t xml:space="preserve"> Kullanılabilir Gelire Göre:</w:t>
      </w:r>
    </w:p>
    <w:p w14:paraId="6B19FAE3" w14:textId="77777777" w:rsidR="004678B8" w:rsidRDefault="004678B8">
      <w:pPr>
        <w:pStyle w:val="GvdeMetni"/>
        <w:spacing w:before="9"/>
        <w:ind w:left="0"/>
        <w:rPr>
          <w:sz w:val="18"/>
        </w:rPr>
      </w:pPr>
    </w:p>
    <w:p w14:paraId="5EBAC74E" w14:textId="77777777" w:rsidR="004678B8" w:rsidRDefault="00C43813">
      <w:pPr>
        <w:pStyle w:val="ListeParagraf"/>
        <w:numPr>
          <w:ilvl w:val="4"/>
          <w:numId w:val="21"/>
        </w:numPr>
        <w:tabs>
          <w:tab w:val="left" w:pos="1332"/>
        </w:tabs>
        <w:spacing w:line="276" w:lineRule="auto"/>
        <w:ind w:left="1331" w:right="1416" w:hanging="356"/>
        <w:jc w:val="both"/>
      </w:pPr>
      <w:r>
        <w:t xml:space="preserve">Eşdeğer </w:t>
      </w:r>
      <w:proofErr w:type="spellStart"/>
      <w:r>
        <w:t>hanehalkı</w:t>
      </w:r>
      <w:proofErr w:type="spellEnd"/>
      <w:r>
        <w:t xml:space="preserve"> kullanılabilir fert gelirine göre sıralı birikimli yüzdelik gruplar ve </w:t>
      </w:r>
      <w:proofErr w:type="spellStart"/>
      <w:r>
        <w:t>hanehalkı</w:t>
      </w:r>
      <w:proofErr w:type="spellEnd"/>
      <w:r>
        <w:t xml:space="preserve"> tipine göre en yüksek yıllık fert ge- lirleri</w:t>
      </w:r>
    </w:p>
    <w:p w14:paraId="3E7CEA74" w14:textId="77777777" w:rsidR="004678B8" w:rsidRDefault="004678B8">
      <w:pPr>
        <w:spacing w:line="276" w:lineRule="auto"/>
        <w:jc w:val="both"/>
        <w:sectPr w:rsidR="004678B8">
          <w:pgSz w:w="9360" w:h="13330"/>
          <w:pgMar w:top="1240" w:right="0" w:bottom="280" w:left="800" w:header="710" w:footer="0" w:gutter="0"/>
          <w:cols w:space="708"/>
        </w:sectPr>
      </w:pPr>
    </w:p>
    <w:p w14:paraId="593B4C4A" w14:textId="77777777" w:rsidR="004678B8" w:rsidRDefault="00C43813">
      <w:pPr>
        <w:pStyle w:val="ListeParagraf"/>
        <w:numPr>
          <w:ilvl w:val="4"/>
          <w:numId w:val="21"/>
        </w:numPr>
        <w:tabs>
          <w:tab w:val="left" w:pos="1332"/>
        </w:tabs>
        <w:spacing w:before="166" w:line="273" w:lineRule="auto"/>
        <w:ind w:left="1331" w:right="1413" w:hanging="356"/>
        <w:jc w:val="both"/>
      </w:pPr>
      <w:r>
        <w:lastRenderedPageBreak/>
        <w:t xml:space="preserve">Eşdeğer </w:t>
      </w:r>
      <w:proofErr w:type="spellStart"/>
      <w:r>
        <w:t>hanehalkı</w:t>
      </w:r>
      <w:proofErr w:type="spellEnd"/>
      <w:r>
        <w:t xml:space="preserve"> kullanılabilir fert gelirine göre sıralı yüzdelik gruplar ve </w:t>
      </w:r>
      <w:proofErr w:type="spellStart"/>
      <w:r>
        <w:t>hanehalkı</w:t>
      </w:r>
      <w:proofErr w:type="spellEnd"/>
      <w:r>
        <w:t xml:space="preserve"> tipine göre fertlerin dağılımı (Yatay</w:t>
      </w:r>
      <w:r>
        <w:rPr>
          <w:spacing w:val="-12"/>
        </w:rPr>
        <w:t xml:space="preserve"> </w:t>
      </w:r>
      <w:r>
        <w:t>%)</w:t>
      </w:r>
    </w:p>
    <w:p w14:paraId="52EA9F27" w14:textId="77777777" w:rsidR="004678B8" w:rsidRDefault="00C43813">
      <w:pPr>
        <w:pStyle w:val="ListeParagraf"/>
        <w:numPr>
          <w:ilvl w:val="4"/>
          <w:numId w:val="21"/>
        </w:numPr>
        <w:tabs>
          <w:tab w:val="left" w:pos="1332"/>
        </w:tabs>
        <w:spacing w:before="2" w:line="276" w:lineRule="auto"/>
        <w:ind w:left="1331" w:right="1416" w:hanging="356"/>
        <w:jc w:val="both"/>
      </w:pPr>
      <w:r>
        <w:t xml:space="preserve">Eşdeğer </w:t>
      </w:r>
      <w:proofErr w:type="spellStart"/>
      <w:r>
        <w:t>hanehalkı</w:t>
      </w:r>
      <w:proofErr w:type="spellEnd"/>
      <w:r>
        <w:t xml:space="preserve"> kullanılabilir fert gelirine göre sıralı yüzde 20 '</w:t>
      </w:r>
      <w:proofErr w:type="spellStart"/>
      <w:r>
        <w:t>lik</w:t>
      </w:r>
      <w:proofErr w:type="spellEnd"/>
      <w:r>
        <w:rPr>
          <w:spacing w:val="-3"/>
        </w:rPr>
        <w:t xml:space="preserve"> </w:t>
      </w:r>
      <w:r>
        <w:t>gruplar</w:t>
      </w:r>
      <w:r>
        <w:rPr>
          <w:spacing w:val="-4"/>
        </w:rPr>
        <w:t xml:space="preserve"> </w:t>
      </w:r>
      <w:r>
        <w:t>ve</w:t>
      </w:r>
      <w:r>
        <w:rPr>
          <w:spacing w:val="-3"/>
        </w:rPr>
        <w:t xml:space="preserve"> </w:t>
      </w:r>
      <w:r>
        <w:t>gelir</w:t>
      </w:r>
      <w:r>
        <w:rPr>
          <w:spacing w:val="-4"/>
        </w:rPr>
        <w:t xml:space="preserve"> </w:t>
      </w:r>
      <w:r>
        <w:t>türlerine</w:t>
      </w:r>
      <w:r>
        <w:rPr>
          <w:spacing w:val="-4"/>
        </w:rPr>
        <w:t xml:space="preserve"> </w:t>
      </w:r>
      <w:r>
        <w:t>göre</w:t>
      </w:r>
      <w:r>
        <w:rPr>
          <w:spacing w:val="-5"/>
        </w:rPr>
        <w:t xml:space="preserve"> </w:t>
      </w:r>
      <w:r>
        <w:t>yıllık</w:t>
      </w:r>
      <w:r>
        <w:rPr>
          <w:spacing w:val="-7"/>
        </w:rPr>
        <w:t xml:space="preserve"> </w:t>
      </w:r>
      <w:r>
        <w:t>fert</w:t>
      </w:r>
      <w:r>
        <w:rPr>
          <w:spacing w:val="-4"/>
        </w:rPr>
        <w:t xml:space="preserve"> </w:t>
      </w:r>
      <w:r>
        <w:t>gelirinin</w:t>
      </w:r>
      <w:r>
        <w:rPr>
          <w:spacing w:val="-5"/>
        </w:rPr>
        <w:t xml:space="preserve"> </w:t>
      </w:r>
      <w:r>
        <w:t>dağılımı</w:t>
      </w:r>
      <w:r>
        <w:rPr>
          <w:spacing w:val="-5"/>
        </w:rPr>
        <w:t xml:space="preserve"> </w:t>
      </w:r>
      <w:r>
        <w:t>(</w:t>
      </w:r>
      <w:proofErr w:type="spellStart"/>
      <w:r>
        <w:t>Di</w:t>
      </w:r>
      <w:proofErr w:type="spellEnd"/>
      <w:r>
        <w:t xml:space="preserve">- </w:t>
      </w:r>
      <w:proofErr w:type="spellStart"/>
      <w:r>
        <w:t>key</w:t>
      </w:r>
      <w:proofErr w:type="spellEnd"/>
      <w:r>
        <w:rPr>
          <w:spacing w:val="-2"/>
        </w:rPr>
        <w:t xml:space="preserve"> </w:t>
      </w:r>
      <w:r>
        <w:t>%)</w:t>
      </w:r>
    </w:p>
    <w:p w14:paraId="0DE88711" w14:textId="77777777" w:rsidR="004678B8" w:rsidRDefault="00C43813">
      <w:pPr>
        <w:pStyle w:val="ListeParagraf"/>
        <w:numPr>
          <w:ilvl w:val="4"/>
          <w:numId w:val="21"/>
        </w:numPr>
        <w:tabs>
          <w:tab w:val="left" w:pos="1332"/>
        </w:tabs>
        <w:spacing w:line="276" w:lineRule="auto"/>
        <w:ind w:left="1331" w:right="1416" w:hanging="356"/>
        <w:jc w:val="both"/>
      </w:pPr>
      <w:r>
        <w:t xml:space="preserve">Eşdeğer </w:t>
      </w:r>
      <w:proofErr w:type="spellStart"/>
      <w:r>
        <w:t>hanehalkı</w:t>
      </w:r>
      <w:proofErr w:type="spellEnd"/>
      <w:r>
        <w:t xml:space="preserve"> kullanılabilir fert gelirine göre sıralı yüzde 20 '</w:t>
      </w:r>
      <w:proofErr w:type="spellStart"/>
      <w:r>
        <w:t>lik</w:t>
      </w:r>
      <w:proofErr w:type="spellEnd"/>
      <w:r>
        <w:rPr>
          <w:spacing w:val="-8"/>
        </w:rPr>
        <w:t xml:space="preserve"> </w:t>
      </w:r>
      <w:r>
        <w:t>gruplar</w:t>
      </w:r>
      <w:r>
        <w:rPr>
          <w:spacing w:val="-7"/>
        </w:rPr>
        <w:t xml:space="preserve"> </w:t>
      </w:r>
      <w:r>
        <w:t>ve</w:t>
      </w:r>
      <w:r>
        <w:rPr>
          <w:spacing w:val="-8"/>
        </w:rPr>
        <w:t xml:space="preserve"> </w:t>
      </w:r>
      <w:r>
        <w:t>gelir</w:t>
      </w:r>
      <w:r>
        <w:rPr>
          <w:spacing w:val="-10"/>
        </w:rPr>
        <w:t xml:space="preserve"> </w:t>
      </w:r>
      <w:r>
        <w:t>türlerine</w:t>
      </w:r>
      <w:r>
        <w:rPr>
          <w:spacing w:val="-8"/>
        </w:rPr>
        <w:t xml:space="preserve"> </w:t>
      </w:r>
      <w:r>
        <w:t>göre</w:t>
      </w:r>
      <w:r>
        <w:rPr>
          <w:spacing w:val="-8"/>
        </w:rPr>
        <w:t xml:space="preserve"> </w:t>
      </w:r>
      <w:r>
        <w:t>yıllık</w:t>
      </w:r>
      <w:r>
        <w:rPr>
          <w:spacing w:val="-11"/>
        </w:rPr>
        <w:t xml:space="preserve"> </w:t>
      </w:r>
      <w:r>
        <w:t>fert</w:t>
      </w:r>
      <w:r>
        <w:rPr>
          <w:spacing w:val="-7"/>
        </w:rPr>
        <w:t xml:space="preserve"> </w:t>
      </w:r>
      <w:r>
        <w:t>gelirinin</w:t>
      </w:r>
      <w:r>
        <w:rPr>
          <w:spacing w:val="-8"/>
        </w:rPr>
        <w:t xml:space="preserve"> </w:t>
      </w:r>
      <w:r>
        <w:t>dağılımı</w:t>
      </w:r>
      <w:r>
        <w:rPr>
          <w:spacing w:val="-7"/>
        </w:rPr>
        <w:t xml:space="preserve"> </w:t>
      </w:r>
      <w:r>
        <w:t>(Ya- tay</w:t>
      </w:r>
      <w:r>
        <w:rPr>
          <w:spacing w:val="-2"/>
        </w:rPr>
        <w:t xml:space="preserve"> </w:t>
      </w:r>
      <w:r>
        <w:t>%)</w:t>
      </w:r>
    </w:p>
    <w:p w14:paraId="2C92603B" w14:textId="77777777" w:rsidR="004678B8" w:rsidRDefault="00C43813">
      <w:pPr>
        <w:pStyle w:val="ListeParagraf"/>
        <w:numPr>
          <w:ilvl w:val="4"/>
          <w:numId w:val="21"/>
        </w:numPr>
        <w:tabs>
          <w:tab w:val="left" w:pos="1332"/>
        </w:tabs>
        <w:spacing w:line="273" w:lineRule="auto"/>
        <w:ind w:left="1331" w:right="1417" w:hanging="356"/>
        <w:jc w:val="both"/>
      </w:pPr>
      <w:r>
        <w:t>Eşdeğer</w:t>
      </w:r>
      <w:r>
        <w:rPr>
          <w:spacing w:val="-12"/>
        </w:rPr>
        <w:t xml:space="preserve"> </w:t>
      </w:r>
      <w:proofErr w:type="spellStart"/>
      <w:r>
        <w:t>hanehalkı</w:t>
      </w:r>
      <w:proofErr w:type="spellEnd"/>
      <w:r>
        <w:rPr>
          <w:spacing w:val="-12"/>
        </w:rPr>
        <w:t xml:space="preserve"> </w:t>
      </w:r>
      <w:r>
        <w:t>kullanılabilir</w:t>
      </w:r>
      <w:r>
        <w:rPr>
          <w:spacing w:val="-12"/>
        </w:rPr>
        <w:t xml:space="preserve"> </w:t>
      </w:r>
      <w:r>
        <w:t>fert</w:t>
      </w:r>
      <w:r>
        <w:rPr>
          <w:spacing w:val="-11"/>
        </w:rPr>
        <w:t xml:space="preserve"> </w:t>
      </w:r>
      <w:r>
        <w:t>gelirine</w:t>
      </w:r>
      <w:r>
        <w:rPr>
          <w:spacing w:val="-12"/>
        </w:rPr>
        <w:t xml:space="preserve"> </w:t>
      </w:r>
      <w:r>
        <w:t>göre</w:t>
      </w:r>
      <w:r>
        <w:rPr>
          <w:spacing w:val="-12"/>
        </w:rPr>
        <w:t xml:space="preserve"> </w:t>
      </w:r>
      <w:proofErr w:type="spellStart"/>
      <w:r>
        <w:t>Gini</w:t>
      </w:r>
      <w:proofErr w:type="spellEnd"/>
      <w:r>
        <w:rPr>
          <w:spacing w:val="-13"/>
        </w:rPr>
        <w:t xml:space="preserve"> </w:t>
      </w:r>
      <w:r>
        <w:t>katsayısı</w:t>
      </w:r>
      <w:r>
        <w:rPr>
          <w:spacing w:val="-11"/>
        </w:rPr>
        <w:t xml:space="preserve"> </w:t>
      </w:r>
      <w:r>
        <w:t>ve P80 /P20</w:t>
      </w:r>
      <w:r>
        <w:rPr>
          <w:spacing w:val="-2"/>
        </w:rPr>
        <w:t xml:space="preserve"> </w:t>
      </w:r>
      <w:r>
        <w:t>oranı</w:t>
      </w:r>
    </w:p>
    <w:p w14:paraId="06829519" w14:textId="77777777" w:rsidR="004678B8" w:rsidRDefault="00C43813">
      <w:pPr>
        <w:pStyle w:val="ListeParagraf"/>
        <w:numPr>
          <w:ilvl w:val="4"/>
          <w:numId w:val="21"/>
        </w:numPr>
        <w:tabs>
          <w:tab w:val="left" w:pos="1332"/>
        </w:tabs>
        <w:spacing w:line="273" w:lineRule="auto"/>
        <w:ind w:left="1331" w:right="1415" w:hanging="356"/>
        <w:jc w:val="both"/>
      </w:pPr>
      <w:r>
        <w:t xml:space="preserve">Eşdeğer </w:t>
      </w:r>
      <w:proofErr w:type="spellStart"/>
      <w:r>
        <w:t>hanehalkı</w:t>
      </w:r>
      <w:proofErr w:type="spellEnd"/>
      <w:r>
        <w:t xml:space="preserve"> kullanılabilir fert gelirine göre sıralı yüzde 20 '</w:t>
      </w:r>
      <w:proofErr w:type="spellStart"/>
      <w:r>
        <w:t>lik</w:t>
      </w:r>
      <w:proofErr w:type="spellEnd"/>
      <w:r>
        <w:t xml:space="preserve"> gruplar itibarıyla yıllık fert gelirinin</w:t>
      </w:r>
      <w:r>
        <w:rPr>
          <w:spacing w:val="-12"/>
        </w:rPr>
        <w:t xml:space="preserve"> </w:t>
      </w:r>
      <w:r>
        <w:t>dağılımı</w:t>
      </w:r>
    </w:p>
    <w:p w14:paraId="5A9E9581" w14:textId="77777777" w:rsidR="004678B8" w:rsidRDefault="00C43813">
      <w:pPr>
        <w:pStyle w:val="ListeParagraf"/>
        <w:numPr>
          <w:ilvl w:val="4"/>
          <w:numId w:val="21"/>
        </w:numPr>
        <w:tabs>
          <w:tab w:val="left" w:pos="1332"/>
        </w:tabs>
        <w:spacing w:line="273" w:lineRule="auto"/>
        <w:ind w:left="1331" w:right="1416" w:hanging="356"/>
        <w:jc w:val="both"/>
      </w:pPr>
      <w:r>
        <w:t>Eşdeğer</w:t>
      </w:r>
      <w:r>
        <w:rPr>
          <w:spacing w:val="-14"/>
        </w:rPr>
        <w:t xml:space="preserve"> </w:t>
      </w:r>
      <w:proofErr w:type="spellStart"/>
      <w:r>
        <w:t>hanehalkı</w:t>
      </w:r>
      <w:proofErr w:type="spellEnd"/>
      <w:r>
        <w:rPr>
          <w:spacing w:val="-13"/>
        </w:rPr>
        <w:t xml:space="preserve"> </w:t>
      </w:r>
      <w:r>
        <w:t>kullanılabilir</w:t>
      </w:r>
      <w:r>
        <w:rPr>
          <w:spacing w:val="-17"/>
        </w:rPr>
        <w:t xml:space="preserve"> </w:t>
      </w:r>
      <w:r>
        <w:t>fert</w:t>
      </w:r>
      <w:r>
        <w:rPr>
          <w:spacing w:val="-13"/>
        </w:rPr>
        <w:t xml:space="preserve"> </w:t>
      </w:r>
      <w:r>
        <w:t>gelirine</w:t>
      </w:r>
      <w:r>
        <w:rPr>
          <w:spacing w:val="-14"/>
        </w:rPr>
        <w:t xml:space="preserve"> </w:t>
      </w:r>
      <w:r>
        <w:t>göre</w:t>
      </w:r>
      <w:r>
        <w:rPr>
          <w:spacing w:val="-15"/>
        </w:rPr>
        <w:t xml:space="preserve"> </w:t>
      </w:r>
      <w:r>
        <w:t>sıralı</w:t>
      </w:r>
      <w:r>
        <w:rPr>
          <w:spacing w:val="-16"/>
        </w:rPr>
        <w:t xml:space="preserve"> </w:t>
      </w:r>
      <w:r>
        <w:t>yüzde</w:t>
      </w:r>
      <w:r>
        <w:rPr>
          <w:spacing w:val="-14"/>
        </w:rPr>
        <w:t xml:space="preserve"> </w:t>
      </w:r>
      <w:r>
        <w:t>5</w:t>
      </w:r>
      <w:r>
        <w:rPr>
          <w:spacing w:val="-13"/>
        </w:rPr>
        <w:t xml:space="preserve"> </w:t>
      </w:r>
      <w:r>
        <w:t>'</w:t>
      </w:r>
      <w:proofErr w:type="spellStart"/>
      <w:r>
        <w:t>lik</w:t>
      </w:r>
      <w:proofErr w:type="spellEnd"/>
      <w:r>
        <w:t xml:space="preserve"> gruplar itibarıyla yıllık fert gelirinin</w:t>
      </w:r>
      <w:r>
        <w:rPr>
          <w:spacing w:val="-14"/>
        </w:rPr>
        <w:t xml:space="preserve"> </w:t>
      </w:r>
      <w:r>
        <w:t>dağılımı</w:t>
      </w:r>
    </w:p>
    <w:p w14:paraId="10DA6343" w14:textId="77777777" w:rsidR="004678B8" w:rsidRDefault="00C43813">
      <w:pPr>
        <w:pStyle w:val="ListeParagraf"/>
        <w:numPr>
          <w:ilvl w:val="4"/>
          <w:numId w:val="21"/>
        </w:numPr>
        <w:tabs>
          <w:tab w:val="left" w:pos="1332"/>
        </w:tabs>
        <w:spacing w:line="276" w:lineRule="auto"/>
        <w:ind w:left="1331" w:right="1414" w:hanging="356"/>
        <w:jc w:val="both"/>
      </w:pPr>
      <w:r>
        <w:t xml:space="preserve">Eşdeğer </w:t>
      </w:r>
      <w:proofErr w:type="spellStart"/>
      <w:r>
        <w:t>hanehalkı</w:t>
      </w:r>
      <w:proofErr w:type="spellEnd"/>
      <w:r>
        <w:t xml:space="preserve"> kullanılabilir fert gelirine göre sıralı yüzde 10 '</w:t>
      </w:r>
      <w:proofErr w:type="spellStart"/>
      <w:r>
        <w:t>luk</w:t>
      </w:r>
      <w:proofErr w:type="spellEnd"/>
      <w:r>
        <w:t xml:space="preserve"> gruplar itibarıyla yıllık fert gelirinin</w:t>
      </w:r>
      <w:r>
        <w:rPr>
          <w:spacing w:val="-11"/>
        </w:rPr>
        <w:t xml:space="preserve"> </w:t>
      </w:r>
      <w:r>
        <w:t>dağılımı</w:t>
      </w:r>
    </w:p>
    <w:p w14:paraId="251EBC4F" w14:textId="77777777" w:rsidR="004678B8" w:rsidRDefault="00C43813">
      <w:pPr>
        <w:pStyle w:val="GvdeMetni"/>
        <w:spacing w:before="177"/>
      </w:pPr>
      <w:r>
        <w:rPr>
          <w:u w:val="single"/>
        </w:rPr>
        <w:t>Fert Gelirine Göre:</w:t>
      </w:r>
    </w:p>
    <w:p w14:paraId="272AFAAB" w14:textId="77777777" w:rsidR="004678B8" w:rsidRDefault="004678B8">
      <w:pPr>
        <w:pStyle w:val="GvdeMetni"/>
        <w:ind w:left="0"/>
        <w:rPr>
          <w:sz w:val="19"/>
        </w:rPr>
      </w:pPr>
    </w:p>
    <w:p w14:paraId="36DF2F0A" w14:textId="77777777" w:rsidR="004678B8" w:rsidRDefault="00C43813">
      <w:pPr>
        <w:pStyle w:val="ListeParagraf"/>
        <w:numPr>
          <w:ilvl w:val="4"/>
          <w:numId w:val="21"/>
        </w:numPr>
        <w:tabs>
          <w:tab w:val="left" w:pos="1331"/>
          <w:tab w:val="left" w:pos="1332"/>
        </w:tabs>
        <w:spacing w:line="273" w:lineRule="auto"/>
        <w:ind w:left="1331" w:right="1416" w:hanging="356"/>
      </w:pPr>
      <w:proofErr w:type="spellStart"/>
      <w:r>
        <w:t>Hanehalkı</w:t>
      </w:r>
      <w:proofErr w:type="spellEnd"/>
      <w:r>
        <w:t xml:space="preserve"> fertlerinin esas işteki meslek gruplarına göre yıllık </w:t>
      </w:r>
      <w:proofErr w:type="spellStart"/>
      <w:r>
        <w:t>or</w:t>
      </w:r>
      <w:proofErr w:type="spellEnd"/>
      <w:r>
        <w:t xml:space="preserve">- </w:t>
      </w:r>
      <w:proofErr w:type="spellStart"/>
      <w:r>
        <w:t>talama</w:t>
      </w:r>
      <w:proofErr w:type="spellEnd"/>
      <w:r>
        <w:t xml:space="preserve"> esas iş gelirleri (ISCO</w:t>
      </w:r>
      <w:r>
        <w:rPr>
          <w:spacing w:val="-4"/>
        </w:rPr>
        <w:t xml:space="preserve"> </w:t>
      </w:r>
      <w:r>
        <w:t>08)</w:t>
      </w:r>
    </w:p>
    <w:p w14:paraId="2B1C5FF6" w14:textId="77777777" w:rsidR="004678B8" w:rsidRDefault="00C43813">
      <w:pPr>
        <w:pStyle w:val="ListeParagraf"/>
        <w:numPr>
          <w:ilvl w:val="4"/>
          <w:numId w:val="21"/>
        </w:numPr>
        <w:tabs>
          <w:tab w:val="left" w:pos="1331"/>
          <w:tab w:val="left" w:pos="1332"/>
        </w:tabs>
        <w:spacing w:before="2" w:line="273" w:lineRule="auto"/>
        <w:ind w:left="1331" w:right="1415" w:hanging="356"/>
      </w:pPr>
      <w:proofErr w:type="spellStart"/>
      <w:r>
        <w:t>Hanehalkı</w:t>
      </w:r>
      <w:proofErr w:type="spellEnd"/>
      <w:r>
        <w:t xml:space="preserve"> fertlerinin esas işteki durumlarına göre yıllık ortalama esas iş</w:t>
      </w:r>
      <w:r>
        <w:rPr>
          <w:spacing w:val="-3"/>
        </w:rPr>
        <w:t xml:space="preserve"> </w:t>
      </w:r>
      <w:r>
        <w:t>gelirleri</w:t>
      </w:r>
    </w:p>
    <w:p w14:paraId="7A9A2539" w14:textId="77777777" w:rsidR="004678B8" w:rsidRDefault="00C43813">
      <w:pPr>
        <w:pStyle w:val="ListeParagraf"/>
        <w:numPr>
          <w:ilvl w:val="4"/>
          <w:numId w:val="21"/>
        </w:numPr>
        <w:tabs>
          <w:tab w:val="left" w:pos="1331"/>
          <w:tab w:val="left" w:pos="1332"/>
        </w:tabs>
        <w:spacing w:before="2" w:line="273" w:lineRule="auto"/>
        <w:ind w:left="1331" w:right="1415" w:hanging="356"/>
      </w:pPr>
      <w:proofErr w:type="spellStart"/>
      <w:r>
        <w:t>Hanehalkı</w:t>
      </w:r>
      <w:proofErr w:type="spellEnd"/>
      <w:r>
        <w:rPr>
          <w:spacing w:val="-8"/>
        </w:rPr>
        <w:t xml:space="preserve"> </w:t>
      </w:r>
      <w:r>
        <w:t>fertlerinin</w:t>
      </w:r>
      <w:r>
        <w:rPr>
          <w:spacing w:val="-11"/>
        </w:rPr>
        <w:t xml:space="preserve"> </w:t>
      </w:r>
      <w:r>
        <w:t>esas</w:t>
      </w:r>
      <w:r>
        <w:rPr>
          <w:spacing w:val="-11"/>
        </w:rPr>
        <w:t xml:space="preserve"> </w:t>
      </w:r>
      <w:r>
        <w:t>işteki</w:t>
      </w:r>
      <w:r>
        <w:rPr>
          <w:spacing w:val="-10"/>
        </w:rPr>
        <w:t xml:space="preserve"> </w:t>
      </w:r>
      <w:r>
        <w:t>iktisadi</w:t>
      </w:r>
      <w:r>
        <w:rPr>
          <w:spacing w:val="-10"/>
        </w:rPr>
        <w:t xml:space="preserve"> </w:t>
      </w:r>
      <w:r>
        <w:t>faaliyet</w:t>
      </w:r>
      <w:r>
        <w:rPr>
          <w:spacing w:val="-7"/>
        </w:rPr>
        <w:t xml:space="preserve"> </w:t>
      </w:r>
      <w:r>
        <w:t>kollarına</w:t>
      </w:r>
      <w:r>
        <w:rPr>
          <w:spacing w:val="-9"/>
        </w:rPr>
        <w:t xml:space="preserve"> </w:t>
      </w:r>
      <w:r>
        <w:t>göre</w:t>
      </w:r>
      <w:r>
        <w:rPr>
          <w:spacing w:val="-10"/>
        </w:rPr>
        <w:t xml:space="preserve"> </w:t>
      </w:r>
      <w:r>
        <w:t xml:space="preserve">yıl- </w:t>
      </w:r>
      <w:proofErr w:type="spellStart"/>
      <w:r>
        <w:t>lık</w:t>
      </w:r>
      <w:proofErr w:type="spellEnd"/>
      <w:r>
        <w:t xml:space="preserve"> ortalama esas iş</w:t>
      </w:r>
      <w:r>
        <w:rPr>
          <w:spacing w:val="-6"/>
        </w:rPr>
        <w:t xml:space="preserve"> </w:t>
      </w:r>
      <w:r>
        <w:t>gelirleri</w:t>
      </w:r>
    </w:p>
    <w:p w14:paraId="0692F924" w14:textId="77777777" w:rsidR="004678B8" w:rsidRDefault="00C43813">
      <w:pPr>
        <w:pStyle w:val="ListeParagraf"/>
        <w:numPr>
          <w:ilvl w:val="4"/>
          <w:numId w:val="21"/>
        </w:numPr>
        <w:tabs>
          <w:tab w:val="left" w:pos="1331"/>
          <w:tab w:val="left" w:pos="1332"/>
        </w:tabs>
        <w:spacing w:before="3" w:line="273" w:lineRule="auto"/>
        <w:ind w:left="1331" w:right="1417" w:hanging="356"/>
      </w:pPr>
      <w:proofErr w:type="spellStart"/>
      <w:r>
        <w:t>Hanehalkı</w:t>
      </w:r>
      <w:proofErr w:type="spellEnd"/>
      <w:r>
        <w:t xml:space="preserve"> fertlerinin eğitim durumlarına göre yıllık ortalama esas iş</w:t>
      </w:r>
      <w:r>
        <w:rPr>
          <w:spacing w:val="-1"/>
        </w:rPr>
        <w:t xml:space="preserve"> </w:t>
      </w:r>
      <w:r>
        <w:t>gelirleri</w:t>
      </w:r>
    </w:p>
    <w:p w14:paraId="4F6C9040" w14:textId="77777777" w:rsidR="004678B8" w:rsidRDefault="00C43813">
      <w:pPr>
        <w:pStyle w:val="Balk3"/>
        <w:numPr>
          <w:ilvl w:val="3"/>
          <w:numId w:val="21"/>
        </w:numPr>
        <w:tabs>
          <w:tab w:val="left" w:pos="1327"/>
        </w:tabs>
        <w:spacing w:before="68"/>
        <w:ind w:hanging="709"/>
      </w:pPr>
      <w:r>
        <w:t>Bölgesel</w:t>
      </w:r>
      <w:r>
        <w:rPr>
          <w:spacing w:val="1"/>
        </w:rPr>
        <w:t xml:space="preserve"> </w:t>
      </w:r>
      <w:r>
        <w:t>Düzey</w:t>
      </w:r>
    </w:p>
    <w:p w14:paraId="12E6CD9B" w14:textId="77777777" w:rsidR="004678B8" w:rsidRDefault="00C43813">
      <w:pPr>
        <w:pStyle w:val="GvdeMetni"/>
        <w:spacing w:before="213"/>
      </w:pPr>
      <w:r>
        <w:rPr>
          <w:u w:val="single"/>
        </w:rPr>
        <w:t>Düzey1</w:t>
      </w:r>
    </w:p>
    <w:p w14:paraId="3B6A6B6E" w14:textId="77777777" w:rsidR="004678B8" w:rsidRDefault="00C43813">
      <w:pPr>
        <w:pStyle w:val="ListeParagraf"/>
        <w:numPr>
          <w:ilvl w:val="4"/>
          <w:numId w:val="21"/>
        </w:numPr>
        <w:tabs>
          <w:tab w:val="left" w:pos="1338"/>
          <w:tab w:val="left" w:pos="1339"/>
        </w:tabs>
        <w:spacing w:before="216" w:line="273" w:lineRule="auto"/>
        <w:ind w:right="1413"/>
      </w:pPr>
      <w:r>
        <w:t xml:space="preserve">Eşdeğer </w:t>
      </w:r>
      <w:proofErr w:type="spellStart"/>
      <w:r>
        <w:t>hanehalkı</w:t>
      </w:r>
      <w:proofErr w:type="spellEnd"/>
      <w:r>
        <w:t xml:space="preserve"> kullanılabilir fert gelirine göre sıralı yüzde 20 '</w:t>
      </w:r>
      <w:proofErr w:type="spellStart"/>
      <w:r>
        <w:t>lik</w:t>
      </w:r>
      <w:proofErr w:type="spellEnd"/>
      <w:r>
        <w:t xml:space="preserve"> gruplar itibarıyla yıllık fert gelirinin</w:t>
      </w:r>
      <w:r>
        <w:rPr>
          <w:spacing w:val="-12"/>
        </w:rPr>
        <w:t xml:space="preserve"> </w:t>
      </w:r>
      <w:r>
        <w:t>dağılımı</w:t>
      </w:r>
    </w:p>
    <w:p w14:paraId="7CA836AB" w14:textId="77777777" w:rsidR="004678B8" w:rsidRDefault="00C43813">
      <w:pPr>
        <w:pStyle w:val="ListeParagraf"/>
        <w:numPr>
          <w:ilvl w:val="4"/>
          <w:numId w:val="21"/>
        </w:numPr>
        <w:tabs>
          <w:tab w:val="left" w:pos="1338"/>
          <w:tab w:val="left" w:pos="1339"/>
        </w:tabs>
        <w:spacing w:before="2" w:line="273" w:lineRule="auto"/>
        <w:ind w:right="1415"/>
      </w:pPr>
      <w:r>
        <w:t xml:space="preserve">Eşdeğer </w:t>
      </w:r>
      <w:proofErr w:type="spellStart"/>
      <w:r>
        <w:t>hanehalkı</w:t>
      </w:r>
      <w:proofErr w:type="spellEnd"/>
      <w:r>
        <w:t xml:space="preserve"> kullanılabilir fert gelirine göre sıralı yüzde 10 '</w:t>
      </w:r>
      <w:proofErr w:type="spellStart"/>
      <w:r>
        <w:t>luk</w:t>
      </w:r>
      <w:proofErr w:type="spellEnd"/>
      <w:r>
        <w:t xml:space="preserve"> gruplar itibarıyla yıllık fert gelirinin</w:t>
      </w:r>
      <w:r>
        <w:rPr>
          <w:spacing w:val="-11"/>
        </w:rPr>
        <w:t xml:space="preserve"> </w:t>
      </w:r>
      <w:r>
        <w:t>dağılımı</w:t>
      </w:r>
    </w:p>
    <w:p w14:paraId="5C464AE9" w14:textId="77777777" w:rsidR="004678B8" w:rsidRDefault="004678B8">
      <w:pPr>
        <w:spacing w:line="273" w:lineRule="auto"/>
        <w:sectPr w:rsidR="004678B8">
          <w:pgSz w:w="9360" w:h="13330"/>
          <w:pgMar w:top="1240" w:right="0" w:bottom="280" w:left="800" w:header="710" w:footer="0" w:gutter="0"/>
          <w:cols w:space="708"/>
        </w:sectPr>
      </w:pPr>
    </w:p>
    <w:p w14:paraId="0FB4B22D" w14:textId="77777777" w:rsidR="004678B8" w:rsidRDefault="00C43813">
      <w:pPr>
        <w:pStyle w:val="ListeParagraf"/>
        <w:numPr>
          <w:ilvl w:val="4"/>
          <w:numId w:val="21"/>
        </w:numPr>
        <w:tabs>
          <w:tab w:val="left" w:pos="1338"/>
          <w:tab w:val="left" w:pos="1339"/>
        </w:tabs>
        <w:spacing w:before="166" w:line="273" w:lineRule="auto"/>
        <w:ind w:right="1414"/>
      </w:pPr>
      <w:proofErr w:type="spellStart"/>
      <w:r>
        <w:lastRenderedPageBreak/>
        <w:t>Hanehalkı</w:t>
      </w:r>
      <w:proofErr w:type="spellEnd"/>
      <w:r>
        <w:t xml:space="preserve"> kullanılabilir gelire göre sıralı yüzde 20 '</w:t>
      </w:r>
      <w:proofErr w:type="spellStart"/>
      <w:r>
        <w:t>lik</w:t>
      </w:r>
      <w:proofErr w:type="spellEnd"/>
      <w:r>
        <w:t xml:space="preserve"> gruplar iti- barıyla yıllık </w:t>
      </w:r>
      <w:proofErr w:type="spellStart"/>
      <w:r>
        <w:t>hanehalkı</w:t>
      </w:r>
      <w:proofErr w:type="spellEnd"/>
      <w:r>
        <w:t xml:space="preserve"> kullanılabilir gelirin</w:t>
      </w:r>
      <w:r>
        <w:rPr>
          <w:spacing w:val="-9"/>
        </w:rPr>
        <w:t xml:space="preserve"> </w:t>
      </w:r>
      <w:r>
        <w:t>dağılımı</w:t>
      </w:r>
    </w:p>
    <w:p w14:paraId="2224208C" w14:textId="77777777" w:rsidR="004678B8" w:rsidRDefault="00C43813">
      <w:pPr>
        <w:pStyle w:val="ListeParagraf"/>
        <w:numPr>
          <w:ilvl w:val="4"/>
          <w:numId w:val="21"/>
        </w:numPr>
        <w:tabs>
          <w:tab w:val="left" w:pos="1338"/>
          <w:tab w:val="left" w:pos="1339"/>
        </w:tabs>
        <w:spacing w:before="2" w:line="273" w:lineRule="auto"/>
        <w:ind w:right="1416"/>
      </w:pPr>
      <w:proofErr w:type="spellStart"/>
      <w:r>
        <w:t>Hanehalkı</w:t>
      </w:r>
      <w:proofErr w:type="spellEnd"/>
      <w:r>
        <w:t xml:space="preserve"> kullanılabilir gelire göre sıralı yüzde 10'luk gruplar iti- barıyla yıllık </w:t>
      </w:r>
      <w:proofErr w:type="spellStart"/>
      <w:r>
        <w:t>hanehalkı</w:t>
      </w:r>
      <w:proofErr w:type="spellEnd"/>
      <w:r>
        <w:t xml:space="preserve"> kullanılabilir gelirin</w:t>
      </w:r>
      <w:r>
        <w:rPr>
          <w:spacing w:val="-9"/>
        </w:rPr>
        <w:t xml:space="preserve"> </w:t>
      </w:r>
      <w:r>
        <w:t>dağılımı</w:t>
      </w:r>
    </w:p>
    <w:p w14:paraId="5F01572D" w14:textId="77777777" w:rsidR="004678B8" w:rsidRDefault="00C43813">
      <w:pPr>
        <w:pStyle w:val="ListeParagraf"/>
        <w:numPr>
          <w:ilvl w:val="4"/>
          <w:numId w:val="21"/>
        </w:numPr>
        <w:tabs>
          <w:tab w:val="left" w:pos="1338"/>
          <w:tab w:val="left" w:pos="1339"/>
        </w:tabs>
        <w:spacing w:before="2"/>
        <w:ind w:hanging="361"/>
      </w:pPr>
      <w:r>
        <w:t xml:space="preserve">Eşdeğer </w:t>
      </w:r>
      <w:proofErr w:type="spellStart"/>
      <w:r>
        <w:t>hanehalkı</w:t>
      </w:r>
      <w:proofErr w:type="spellEnd"/>
      <w:r>
        <w:t xml:space="preserve"> kullanılabilir fert gelirine göre P80/P20</w:t>
      </w:r>
      <w:r>
        <w:rPr>
          <w:spacing w:val="-2"/>
        </w:rPr>
        <w:t xml:space="preserve"> </w:t>
      </w:r>
      <w:r>
        <w:t>oranı</w:t>
      </w:r>
    </w:p>
    <w:p w14:paraId="517A3BA7" w14:textId="77777777" w:rsidR="004678B8" w:rsidRDefault="00C43813">
      <w:pPr>
        <w:pStyle w:val="ListeParagraf"/>
        <w:numPr>
          <w:ilvl w:val="4"/>
          <w:numId w:val="21"/>
        </w:numPr>
        <w:tabs>
          <w:tab w:val="left" w:pos="1338"/>
          <w:tab w:val="left" w:pos="1339"/>
        </w:tabs>
        <w:spacing w:before="38"/>
        <w:ind w:hanging="361"/>
      </w:pPr>
      <w:proofErr w:type="spellStart"/>
      <w:r>
        <w:t>Hanehalkı</w:t>
      </w:r>
      <w:proofErr w:type="spellEnd"/>
      <w:r>
        <w:t xml:space="preserve"> kullanılabilir gelire göre </w:t>
      </w:r>
      <w:proofErr w:type="spellStart"/>
      <w:r>
        <w:t>Gini</w:t>
      </w:r>
      <w:proofErr w:type="spellEnd"/>
      <w:r>
        <w:rPr>
          <w:spacing w:val="-1"/>
        </w:rPr>
        <w:t xml:space="preserve"> </w:t>
      </w:r>
      <w:r>
        <w:t>katsayısı</w:t>
      </w:r>
    </w:p>
    <w:p w14:paraId="594F5B7F" w14:textId="77777777" w:rsidR="004678B8" w:rsidRDefault="00C43813">
      <w:pPr>
        <w:pStyle w:val="ListeParagraf"/>
        <w:numPr>
          <w:ilvl w:val="4"/>
          <w:numId w:val="21"/>
        </w:numPr>
        <w:tabs>
          <w:tab w:val="left" w:pos="1338"/>
          <w:tab w:val="left" w:pos="1339"/>
        </w:tabs>
        <w:spacing w:before="35"/>
        <w:ind w:hanging="361"/>
      </w:pPr>
      <w:r>
        <w:t xml:space="preserve">Eşdeğer </w:t>
      </w:r>
      <w:proofErr w:type="spellStart"/>
      <w:r>
        <w:t>hanehalkı</w:t>
      </w:r>
      <w:proofErr w:type="spellEnd"/>
      <w:r>
        <w:t xml:space="preserve"> kullanılabilir fert gelirine göre </w:t>
      </w:r>
      <w:proofErr w:type="spellStart"/>
      <w:r>
        <w:t>Gini</w:t>
      </w:r>
      <w:proofErr w:type="spellEnd"/>
      <w:r>
        <w:rPr>
          <w:spacing w:val="-8"/>
        </w:rPr>
        <w:t xml:space="preserve"> </w:t>
      </w:r>
      <w:r>
        <w:t>katsayısı</w:t>
      </w:r>
    </w:p>
    <w:p w14:paraId="5475EB35" w14:textId="77777777" w:rsidR="004678B8" w:rsidRDefault="00C43813">
      <w:pPr>
        <w:pStyle w:val="ListeParagraf"/>
        <w:numPr>
          <w:ilvl w:val="4"/>
          <w:numId w:val="21"/>
        </w:numPr>
        <w:tabs>
          <w:tab w:val="left" w:pos="1338"/>
          <w:tab w:val="left" w:pos="1339"/>
        </w:tabs>
        <w:spacing w:before="38" w:line="434" w:lineRule="auto"/>
        <w:ind w:left="618" w:right="3255" w:firstLine="360"/>
      </w:pPr>
      <w:proofErr w:type="spellStart"/>
      <w:r>
        <w:t>Hanehalkı</w:t>
      </w:r>
      <w:proofErr w:type="spellEnd"/>
      <w:r>
        <w:t xml:space="preserve"> kullanılabilir gelire P80/P20 oranı</w:t>
      </w:r>
      <w:r>
        <w:rPr>
          <w:u w:val="single"/>
        </w:rPr>
        <w:t xml:space="preserve"> Düzey2</w:t>
      </w:r>
    </w:p>
    <w:p w14:paraId="4ACD2273" w14:textId="77777777" w:rsidR="004678B8" w:rsidRDefault="00C43813">
      <w:pPr>
        <w:pStyle w:val="ListeParagraf"/>
        <w:numPr>
          <w:ilvl w:val="4"/>
          <w:numId w:val="21"/>
        </w:numPr>
        <w:tabs>
          <w:tab w:val="left" w:pos="1338"/>
          <w:tab w:val="left" w:pos="1339"/>
        </w:tabs>
        <w:spacing w:before="12" w:line="273" w:lineRule="auto"/>
        <w:ind w:right="1409"/>
      </w:pPr>
      <w:proofErr w:type="spellStart"/>
      <w:r>
        <w:t>Hanehalkı</w:t>
      </w:r>
      <w:proofErr w:type="spellEnd"/>
      <w:r>
        <w:rPr>
          <w:spacing w:val="-5"/>
        </w:rPr>
        <w:t xml:space="preserve"> </w:t>
      </w:r>
      <w:r>
        <w:t>kullanılabilir</w:t>
      </w:r>
      <w:r>
        <w:rPr>
          <w:spacing w:val="-5"/>
        </w:rPr>
        <w:t xml:space="preserve"> </w:t>
      </w:r>
      <w:r>
        <w:t>gelire</w:t>
      </w:r>
      <w:r>
        <w:rPr>
          <w:spacing w:val="-8"/>
        </w:rPr>
        <w:t xml:space="preserve"> </w:t>
      </w:r>
      <w:r>
        <w:t>göre</w:t>
      </w:r>
      <w:r>
        <w:rPr>
          <w:spacing w:val="-5"/>
        </w:rPr>
        <w:t xml:space="preserve"> </w:t>
      </w:r>
      <w:r>
        <w:t>sıralı</w:t>
      </w:r>
      <w:r>
        <w:rPr>
          <w:spacing w:val="-5"/>
        </w:rPr>
        <w:t xml:space="preserve"> </w:t>
      </w:r>
      <w:r>
        <w:t>yüzde</w:t>
      </w:r>
      <w:r>
        <w:rPr>
          <w:spacing w:val="-2"/>
        </w:rPr>
        <w:t xml:space="preserve"> </w:t>
      </w:r>
      <w:r>
        <w:t>10</w:t>
      </w:r>
      <w:r>
        <w:rPr>
          <w:spacing w:val="-6"/>
        </w:rPr>
        <w:t xml:space="preserve"> </w:t>
      </w:r>
      <w:r>
        <w:t>'</w:t>
      </w:r>
      <w:proofErr w:type="spellStart"/>
      <w:r>
        <w:t>luk</w:t>
      </w:r>
      <w:proofErr w:type="spellEnd"/>
      <w:r>
        <w:rPr>
          <w:spacing w:val="-5"/>
        </w:rPr>
        <w:t xml:space="preserve"> </w:t>
      </w:r>
      <w:r>
        <w:t>gruplar</w:t>
      </w:r>
      <w:r>
        <w:rPr>
          <w:spacing w:val="-7"/>
        </w:rPr>
        <w:t xml:space="preserve"> </w:t>
      </w:r>
      <w:r>
        <w:t xml:space="preserve">iti- barıyla yıllık </w:t>
      </w:r>
      <w:proofErr w:type="spellStart"/>
      <w:r>
        <w:t>hanehalkı</w:t>
      </w:r>
      <w:proofErr w:type="spellEnd"/>
      <w:r>
        <w:t xml:space="preserve"> kullanılabilir gelirin</w:t>
      </w:r>
      <w:r>
        <w:rPr>
          <w:spacing w:val="-9"/>
        </w:rPr>
        <w:t xml:space="preserve"> </w:t>
      </w:r>
      <w:r>
        <w:t>dağılımı</w:t>
      </w:r>
    </w:p>
    <w:p w14:paraId="3AAF7995" w14:textId="77777777" w:rsidR="004678B8" w:rsidRDefault="00C43813">
      <w:pPr>
        <w:pStyle w:val="ListeParagraf"/>
        <w:numPr>
          <w:ilvl w:val="4"/>
          <w:numId w:val="21"/>
        </w:numPr>
        <w:tabs>
          <w:tab w:val="left" w:pos="1338"/>
          <w:tab w:val="left" w:pos="1339"/>
        </w:tabs>
        <w:spacing w:before="2" w:line="273" w:lineRule="auto"/>
        <w:ind w:right="1416"/>
      </w:pPr>
      <w:r>
        <w:t>Eşdeğer</w:t>
      </w:r>
      <w:r>
        <w:rPr>
          <w:spacing w:val="-13"/>
        </w:rPr>
        <w:t xml:space="preserve"> </w:t>
      </w:r>
      <w:proofErr w:type="spellStart"/>
      <w:r>
        <w:t>hanehalkı</w:t>
      </w:r>
      <w:proofErr w:type="spellEnd"/>
      <w:r>
        <w:rPr>
          <w:spacing w:val="-12"/>
        </w:rPr>
        <w:t xml:space="preserve"> </w:t>
      </w:r>
      <w:r>
        <w:t>kullanılabilir</w:t>
      </w:r>
      <w:r>
        <w:rPr>
          <w:spacing w:val="-15"/>
        </w:rPr>
        <w:t xml:space="preserve"> </w:t>
      </w:r>
      <w:r>
        <w:t>fert</w:t>
      </w:r>
      <w:r>
        <w:rPr>
          <w:spacing w:val="-13"/>
        </w:rPr>
        <w:t xml:space="preserve"> </w:t>
      </w:r>
      <w:r>
        <w:t>gelirine</w:t>
      </w:r>
      <w:r>
        <w:rPr>
          <w:spacing w:val="-13"/>
        </w:rPr>
        <w:t xml:space="preserve"> </w:t>
      </w:r>
      <w:r>
        <w:t>göre</w:t>
      </w:r>
      <w:r>
        <w:rPr>
          <w:spacing w:val="-12"/>
        </w:rPr>
        <w:t xml:space="preserve"> </w:t>
      </w:r>
      <w:proofErr w:type="spellStart"/>
      <w:r>
        <w:t>Gini</w:t>
      </w:r>
      <w:proofErr w:type="spellEnd"/>
      <w:r>
        <w:rPr>
          <w:spacing w:val="-15"/>
        </w:rPr>
        <w:t xml:space="preserve"> </w:t>
      </w:r>
      <w:r>
        <w:t>katsayısı</w:t>
      </w:r>
      <w:r>
        <w:rPr>
          <w:spacing w:val="-11"/>
        </w:rPr>
        <w:t xml:space="preserve"> </w:t>
      </w:r>
      <w:r>
        <w:t>ve P80 /P20</w:t>
      </w:r>
      <w:r>
        <w:rPr>
          <w:spacing w:val="-2"/>
        </w:rPr>
        <w:t xml:space="preserve"> </w:t>
      </w:r>
      <w:r>
        <w:t>oranı</w:t>
      </w:r>
    </w:p>
    <w:p w14:paraId="78D820DE" w14:textId="77777777" w:rsidR="004678B8" w:rsidRDefault="00C43813">
      <w:pPr>
        <w:pStyle w:val="ListeParagraf"/>
        <w:numPr>
          <w:ilvl w:val="4"/>
          <w:numId w:val="21"/>
        </w:numPr>
        <w:tabs>
          <w:tab w:val="left" w:pos="1338"/>
          <w:tab w:val="left" w:pos="1339"/>
        </w:tabs>
        <w:spacing w:before="2" w:line="276" w:lineRule="auto"/>
        <w:ind w:right="1416"/>
      </w:pPr>
      <w:proofErr w:type="spellStart"/>
      <w:r>
        <w:t>Hanehalkı</w:t>
      </w:r>
      <w:proofErr w:type="spellEnd"/>
      <w:r>
        <w:t xml:space="preserve"> kullanılabilir gelire göre </w:t>
      </w:r>
      <w:proofErr w:type="spellStart"/>
      <w:r>
        <w:t>Gini</w:t>
      </w:r>
      <w:proofErr w:type="spellEnd"/>
      <w:r>
        <w:t xml:space="preserve"> katsayısı ve P80/P20 oranı</w:t>
      </w:r>
    </w:p>
    <w:p w14:paraId="1671D964" w14:textId="77777777" w:rsidR="004678B8" w:rsidRDefault="00C43813">
      <w:pPr>
        <w:pStyle w:val="ListeParagraf"/>
        <w:numPr>
          <w:ilvl w:val="4"/>
          <w:numId w:val="21"/>
        </w:numPr>
        <w:tabs>
          <w:tab w:val="left" w:pos="1338"/>
          <w:tab w:val="left" w:pos="1339"/>
        </w:tabs>
        <w:spacing w:line="273" w:lineRule="auto"/>
        <w:ind w:right="1414"/>
      </w:pPr>
      <w:proofErr w:type="spellStart"/>
      <w:r>
        <w:t>Hanehalkı</w:t>
      </w:r>
      <w:proofErr w:type="spellEnd"/>
      <w:r>
        <w:t xml:space="preserve"> kullanılabilir gelire göre sıralı yüzde 20 '</w:t>
      </w:r>
      <w:proofErr w:type="spellStart"/>
      <w:r>
        <w:t>lik</w:t>
      </w:r>
      <w:proofErr w:type="spellEnd"/>
      <w:r>
        <w:t xml:space="preserve"> gruplar iti- barıyla yıllık </w:t>
      </w:r>
      <w:proofErr w:type="spellStart"/>
      <w:r>
        <w:t>hanehalkı</w:t>
      </w:r>
      <w:proofErr w:type="spellEnd"/>
      <w:r>
        <w:t xml:space="preserve"> kullanılabilir gelirin</w:t>
      </w:r>
      <w:r>
        <w:rPr>
          <w:spacing w:val="-9"/>
        </w:rPr>
        <w:t xml:space="preserve"> </w:t>
      </w:r>
      <w:r>
        <w:t>dağılımı</w:t>
      </w:r>
    </w:p>
    <w:p w14:paraId="28AD84CE" w14:textId="77777777" w:rsidR="004678B8" w:rsidRDefault="00C43813">
      <w:pPr>
        <w:pStyle w:val="ListeParagraf"/>
        <w:numPr>
          <w:ilvl w:val="4"/>
          <w:numId w:val="21"/>
        </w:numPr>
        <w:tabs>
          <w:tab w:val="left" w:pos="1338"/>
          <w:tab w:val="left" w:pos="1339"/>
        </w:tabs>
        <w:spacing w:line="273" w:lineRule="auto"/>
        <w:ind w:right="1415"/>
      </w:pPr>
      <w:r>
        <w:t xml:space="preserve">Eşdeğer </w:t>
      </w:r>
      <w:proofErr w:type="spellStart"/>
      <w:r>
        <w:t>hanehalkı</w:t>
      </w:r>
      <w:proofErr w:type="spellEnd"/>
      <w:r>
        <w:t xml:space="preserve"> kullanılabilir fert gelirine göre sıralı yüzde 10 '</w:t>
      </w:r>
      <w:proofErr w:type="spellStart"/>
      <w:r>
        <w:t>luk</w:t>
      </w:r>
      <w:proofErr w:type="spellEnd"/>
      <w:r>
        <w:t xml:space="preserve"> gruplar itibarıyla yıllık fert gelirinin</w:t>
      </w:r>
      <w:r>
        <w:rPr>
          <w:spacing w:val="-11"/>
        </w:rPr>
        <w:t xml:space="preserve"> </w:t>
      </w:r>
      <w:r>
        <w:t>dağılımı</w:t>
      </w:r>
    </w:p>
    <w:p w14:paraId="23CCA483" w14:textId="77777777" w:rsidR="004678B8" w:rsidRDefault="00C43813">
      <w:pPr>
        <w:pStyle w:val="ListeParagraf"/>
        <w:numPr>
          <w:ilvl w:val="4"/>
          <w:numId w:val="21"/>
        </w:numPr>
        <w:tabs>
          <w:tab w:val="left" w:pos="1338"/>
          <w:tab w:val="left" w:pos="1339"/>
        </w:tabs>
        <w:spacing w:before="1" w:line="273" w:lineRule="auto"/>
        <w:ind w:right="1413"/>
      </w:pPr>
      <w:r>
        <w:t xml:space="preserve">Eşdeğer </w:t>
      </w:r>
      <w:proofErr w:type="spellStart"/>
      <w:r>
        <w:t>hanehalkı</w:t>
      </w:r>
      <w:proofErr w:type="spellEnd"/>
      <w:r>
        <w:t xml:space="preserve"> kullanılabilir fert gelirine göre sıralı yüzde 20 '</w:t>
      </w:r>
      <w:proofErr w:type="spellStart"/>
      <w:r>
        <w:t>lik</w:t>
      </w:r>
      <w:proofErr w:type="spellEnd"/>
      <w:r>
        <w:t xml:space="preserve"> gruplar itibarıyla yıllık fert gelirinin</w:t>
      </w:r>
      <w:r>
        <w:rPr>
          <w:spacing w:val="-12"/>
        </w:rPr>
        <w:t xml:space="preserve"> </w:t>
      </w:r>
      <w:r>
        <w:t>dağılımı</w:t>
      </w:r>
    </w:p>
    <w:p w14:paraId="7CCFE89D" w14:textId="77777777" w:rsidR="004678B8" w:rsidRDefault="00C43813">
      <w:pPr>
        <w:pStyle w:val="Balk3"/>
        <w:spacing w:before="68"/>
        <w:ind w:left="618"/>
      </w:pPr>
      <w:r>
        <w:t>3.1.2.3. Kent-Kır (2006-2013)</w:t>
      </w:r>
    </w:p>
    <w:p w14:paraId="4F1BC39F" w14:textId="77777777" w:rsidR="004678B8" w:rsidRDefault="00C43813">
      <w:pPr>
        <w:pStyle w:val="ListeParagraf"/>
        <w:numPr>
          <w:ilvl w:val="4"/>
          <w:numId w:val="21"/>
        </w:numPr>
        <w:tabs>
          <w:tab w:val="left" w:pos="1338"/>
          <w:tab w:val="left" w:pos="1339"/>
        </w:tabs>
        <w:spacing w:before="154" w:line="273" w:lineRule="auto"/>
        <w:ind w:right="1416"/>
      </w:pPr>
      <w:r>
        <w:t>Eşdeğer</w:t>
      </w:r>
      <w:r>
        <w:rPr>
          <w:spacing w:val="-13"/>
        </w:rPr>
        <w:t xml:space="preserve"> </w:t>
      </w:r>
      <w:proofErr w:type="spellStart"/>
      <w:r>
        <w:t>hanehalkı</w:t>
      </w:r>
      <w:proofErr w:type="spellEnd"/>
      <w:r>
        <w:rPr>
          <w:spacing w:val="-12"/>
        </w:rPr>
        <w:t xml:space="preserve"> </w:t>
      </w:r>
      <w:r>
        <w:t>kullanılabilir</w:t>
      </w:r>
      <w:r>
        <w:rPr>
          <w:spacing w:val="-15"/>
        </w:rPr>
        <w:t xml:space="preserve"> </w:t>
      </w:r>
      <w:r>
        <w:t>fert</w:t>
      </w:r>
      <w:r>
        <w:rPr>
          <w:spacing w:val="-13"/>
        </w:rPr>
        <w:t xml:space="preserve"> </w:t>
      </w:r>
      <w:r>
        <w:t>gelirine</w:t>
      </w:r>
      <w:r>
        <w:rPr>
          <w:spacing w:val="-13"/>
        </w:rPr>
        <w:t xml:space="preserve"> </w:t>
      </w:r>
      <w:r>
        <w:t>göre</w:t>
      </w:r>
      <w:r>
        <w:rPr>
          <w:spacing w:val="-12"/>
        </w:rPr>
        <w:t xml:space="preserve"> </w:t>
      </w:r>
      <w:proofErr w:type="spellStart"/>
      <w:r>
        <w:t>Gini</w:t>
      </w:r>
      <w:proofErr w:type="spellEnd"/>
      <w:r>
        <w:rPr>
          <w:spacing w:val="-15"/>
        </w:rPr>
        <w:t xml:space="preserve"> </w:t>
      </w:r>
      <w:r>
        <w:t>katsayısı</w:t>
      </w:r>
      <w:r>
        <w:rPr>
          <w:spacing w:val="-11"/>
        </w:rPr>
        <w:t xml:space="preserve"> </w:t>
      </w:r>
      <w:r>
        <w:t>ve P80 /P20</w:t>
      </w:r>
      <w:r>
        <w:rPr>
          <w:spacing w:val="-2"/>
        </w:rPr>
        <w:t xml:space="preserve"> </w:t>
      </w:r>
      <w:r>
        <w:t>oranı</w:t>
      </w:r>
    </w:p>
    <w:p w14:paraId="772C9CE0" w14:textId="77777777" w:rsidR="004678B8" w:rsidRDefault="00C43813">
      <w:pPr>
        <w:pStyle w:val="ListeParagraf"/>
        <w:numPr>
          <w:ilvl w:val="4"/>
          <w:numId w:val="21"/>
        </w:numPr>
        <w:tabs>
          <w:tab w:val="left" w:pos="1338"/>
          <w:tab w:val="left" w:pos="1339"/>
        </w:tabs>
        <w:spacing w:before="2"/>
        <w:ind w:hanging="361"/>
      </w:pPr>
      <w:proofErr w:type="spellStart"/>
      <w:r>
        <w:t>Hanehalkı</w:t>
      </w:r>
      <w:proofErr w:type="spellEnd"/>
      <w:r>
        <w:t xml:space="preserve"> kullanılabilir gelire göre </w:t>
      </w:r>
      <w:proofErr w:type="spellStart"/>
      <w:r>
        <w:t>Gini</w:t>
      </w:r>
      <w:proofErr w:type="spellEnd"/>
      <w:r>
        <w:rPr>
          <w:spacing w:val="-1"/>
        </w:rPr>
        <w:t xml:space="preserve"> </w:t>
      </w:r>
      <w:r>
        <w:t>katsayısı</w:t>
      </w:r>
    </w:p>
    <w:p w14:paraId="058B2FB8" w14:textId="77777777" w:rsidR="004678B8" w:rsidRDefault="00C43813">
      <w:pPr>
        <w:pStyle w:val="ListeParagraf"/>
        <w:numPr>
          <w:ilvl w:val="4"/>
          <w:numId w:val="21"/>
        </w:numPr>
        <w:tabs>
          <w:tab w:val="left" w:pos="1338"/>
          <w:tab w:val="left" w:pos="1339"/>
        </w:tabs>
        <w:spacing w:before="36" w:line="273" w:lineRule="auto"/>
        <w:ind w:right="1416"/>
      </w:pPr>
      <w:proofErr w:type="spellStart"/>
      <w:r>
        <w:t>Hanehalkı</w:t>
      </w:r>
      <w:proofErr w:type="spellEnd"/>
      <w:r>
        <w:t xml:space="preserve"> kullanılabilir gelire göre sıralı yüzde 20 '</w:t>
      </w:r>
      <w:proofErr w:type="spellStart"/>
      <w:r>
        <w:t>lik</w:t>
      </w:r>
      <w:proofErr w:type="spellEnd"/>
      <w:r>
        <w:t xml:space="preserve"> gruplar iti- barıyla yıllık </w:t>
      </w:r>
      <w:proofErr w:type="spellStart"/>
      <w:r>
        <w:t>hanehalkı</w:t>
      </w:r>
      <w:proofErr w:type="spellEnd"/>
      <w:r>
        <w:t xml:space="preserve"> kullanılabilir gelirin</w:t>
      </w:r>
      <w:r>
        <w:rPr>
          <w:spacing w:val="-9"/>
        </w:rPr>
        <w:t xml:space="preserve"> </w:t>
      </w:r>
      <w:r>
        <w:t>dağılımı</w:t>
      </w:r>
    </w:p>
    <w:p w14:paraId="47B26083" w14:textId="77777777" w:rsidR="004678B8" w:rsidRDefault="00C43813">
      <w:pPr>
        <w:pStyle w:val="ListeParagraf"/>
        <w:numPr>
          <w:ilvl w:val="4"/>
          <w:numId w:val="21"/>
        </w:numPr>
        <w:tabs>
          <w:tab w:val="left" w:pos="1338"/>
          <w:tab w:val="left" w:pos="1339"/>
        </w:tabs>
        <w:spacing w:before="2" w:line="273" w:lineRule="auto"/>
        <w:ind w:right="1412"/>
      </w:pPr>
      <w:proofErr w:type="spellStart"/>
      <w:r>
        <w:t>Hanehalkı</w:t>
      </w:r>
      <w:proofErr w:type="spellEnd"/>
      <w:r>
        <w:rPr>
          <w:spacing w:val="-5"/>
        </w:rPr>
        <w:t xml:space="preserve"> </w:t>
      </w:r>
      <w:r>
        <w:t>kullanılabilir</w:t>
      </w:r>
      <w:r>
        <w:rPr>
          <w:spacing w:val="-5"/>
        </w:rPr>
        <w:t xml:space="preserve"> </w:t>
      </w:r>
      <w:r>
        <w:t>gelire</w:t>
      </w:r>
      <w:r>
        <w:rPr>
          <w:spacing w:val="-8"/>
        </w:rPr>
        <w:t xml:space="preserve"> </w:t>
      </w:r>
      <w:r>
        <w:t>göre</w:t>
      </w:r>
      <w:r>
        <w:rPr>
          <w:spacing w:val="-5"/>
        </w:rPr>
        <w:t xml:space="preserve"> </w:t>
      </w:r>
      <w:r>
        <w:t>sıralı</w:t>
      </w:r>
      <w:r>
        <w:rPr>
          <w:spacing w:val="-5"/>
        </w:rPr>
        <w:t xml:space="preserve"> </w:t>
      </w:r>
      <w:r>
        <w:t>yüzde</w:t>
      </w:r>
      <w:r>
        <w:rPr>
          <w:spacing w:val="-5"/>
        </w:rPr>
        <w:t xml:space="preserve"> </w:t>
      </w:r>
      <w:r>
        <w:t>10</w:t>
      </w:r>
      <w:r>
        <w:rPr>
          <w:spacing w:val="-5"/>
        </w:rPr>
        <w:t xml:space="preserve"> </w:t>
      </w:r>
      <w:r>
        <w:t>'</w:t>
      </w:r>
      <w:proofErr w:type="spellStart"/>
      <w:r>
        <w:t>luk</w:t>
      </w:r>
      <w:proofErr w:type="spellEnd"/>
      <w:r>
        <w:rPr>
          <w:spacing w:val="-6"/>
        </w:rPr>
        <w:t xml:space="preserve"> </w:t>
      </w:r>
      <w:r>
        <w:t>gruplar</w:t>
      </w:r>
      <w:r>
        <w:rPr>
          <w:spacing w:val="-7"/>
        </w:rPr>
        <w:t xml:space="preserve"> </w:t>
      </w:r>
      <w:r>
        <w:t xml:space="preserve">iti- barıyla yıllık </w:t>
      </w:r>
      <w:proofErr w:type="spellStart"/>
      <w:r>
        <w:t>hanehalkı</w:t>
      </w:r>
      <w:proofErr w:type="spellEnd"/>
      <w:r>
        <w:t xml:space="preserve"> kullanılabilir gelirin</w:t>
      </w:r>
      <w:r>
        <w:rPr>
          <w:spacing w:val="-9"/>
        </w:rPr>
        <w:t xml:space="preserve"> </w:t>
      </w:r>
      <w:r>
        <w:t>dağılımı</w:t>
      </w:r>
    </w:p>
    <w:p w14:paraId="212D640C" w14:textId="77777777" w:rsidR="004678B8" w:rsidRDefault="00C43813">
      <w:pPr>
        <w:pStyle w:val="ListeParagraf"/>
        <w:numPr>
          <w:ilvl w:val="4"/>
          <w:numId w:val="21"/>
        </w:numPr>
        <w:tabs>
          <w:tab w:val="left" w:pos="1338"/>
          <w:tab w:val="left" w:pos="1339"/>
        </w:tabs>
        <w:spacing w:before="2" w:line="273" w:lineRule="auto"/>
        <w:ind w:right="1415"/>
      </w:pPr>
      <w:r>
        <w:t xml:space="preserve">Eşdeğer </w:t>
      </w:r>
      <w:proofErr w:type="spellStart"/>
      <w:r>
        <w:t>hanehalkı</w:t>
      </w:r>
      <w:proofErr w:type="spellEnd"/>
      <w:r>
        <w:t xml:space="preserve"> kullanılabilir fert gelirine göre sıralı yüzde 20 '</w:t>
      </w:r>
      <w:proofErr w:type="spellStart"/>
      <w:r>
        <w:t>lik</w:t>
      </w:r>
      <w:proofErr w:type="spellEnd"/>
      <w:r>
        <w:t xml:space="preserve"> gruplar itibarıyla yıllık fert gelirinin</w:t>
      </w:r>
      <w:r>
        <w:rPr>
          <w:spacing w:val="-12"/>
        </w:rPr>
        <w:t xml:space="preserve"> </w:t>
      </w:r>
      <w:r>
        <w:t>dağılımı</w:t>
      </w:r>
    </w:p>
    <w:p w14:paraId="6563EDC2" w14:textId="77777777" w:rsidR="004678B8" w:rsidRDefault="00C43813">
      <w:pPr>
        <w:pStyle w:val="ListeParagraf"/>
        <w:numPr>
          <w:ilvl w:val="4"/>
          <w:numId w:val="21"/>
        </w:numPr>
        <w:tabs>
          <w:tab w:val="left" w:pos="1338"/>
          <w:tab w:val="left" w:pos="1339"/>
        </w:tabs>
        <w:spacing w:before="4" w:line="273" w:lineRule="auto"/>
        <w:ind w:right="1415"/>
      </w:pPr>
      <w:r>
        <w:t xml:space="preserve">Eşdeğer </w:t>
      </w:r>
      <w:proofErr w:type="spellStart"/>
      <w:r>
        <w:t>hanehalkı</w:t>
      </w:r>
      <w:proofErr w:type="spellEnd"/>
      <w:r>
        <w:t xml:space="preserve"> kullanılabilir fert gelirine göre sıralı yüzde 10 '</w:t>
      </w:r>
      <w:proofErr w:type="spellStart"/>
      <w:r>
        <w:t>luk</w:t>
      </w:r>
      <w:proofErr w:type="spellEnd"/>
      <w:r>
        <w:t xml:space="preserve"> gruplar itibarıyla yıllık fert gelirinin</w:t>
      </w:r>
      <w:r>
        <w:rPr>
          <w:spacing w:val="-11"/>
        </w:rPr>
        <w:t xml:space="preserve"> </w:t>
      </w:r>
      <w:r>
        <w:t>dağılımı</w:t>
      </w:r>
    </w:p>
    <w:p w14:paraId="45A51DAB" w14:textId="77777777" w:rsidR="004678B8" w:rsidRDefault="004678B8">
      <w:pPr>
        <w:spacing w:line="273" w:lineRule="auto"/>
        <w:sectPr w:rsidR="004678B8">
          <w:pgSz w:w="9360" w:h="13330"/>
          <w:pgMar w:top="1240" w:right="0" w:bottom="280" w:left="800" w:header="710" w:footer="0" w:gutter="0"/>
          <w:cols w:space="708"/>
        </w:sectPr>
      </w:pPr>
    </w:p>
    <w:p w14:paraId="6A6FFC10" w14:textId="77777777" w:rsidR="004678B8" w:rsidRDefault="00C43813">
      <w:pPr>
        <w:pStyle w:val="ListeParagraf"/>
        <w:numPr>
          <w:ilvl w:val="4"/>
          <w:numId w:val="21"/>
        </w:numPr>
        <w:tabs>
          <w:tab w:val="left" w:pos="1338"/>
          <w:tab w:val="left" w:pos="1339"/>
        </w:tabs>
        <w:spacing w:before="166" w:line="273" w:lineRule="auto"/>
        <w:ind w:right="1416"/>
      </w:pPr>
      <w:proofErr w:type="spellStart"/>
      <w:r>
        <w:lastRenderedPageBreak/>
        <w:t>Hanehalkı</w:t>
      </w:r>
      <w:proofErr w:type="spellEnd"/>
      <w:r>
        <w:t xml:space="preserve"> fertlerinin esas işteki durumlarına göre yıllık ortalama esas iş</w:t>
      </w:r>
      <w:r>
        <w:rPr>
          <w:spacing w:val="-3"/>
        </w:rPr>
        <w:t xml:space="preserve"> </w:t>
      </w:r>
      <w:r>
        <w:t>gelirleri</w:t>
      </w:r>
    </w:p>
    <w:p w14:paraId="6525F4EF" w14:textId="77777777" w:rsidR="004678B8" w:rsidRDefault="00C43813">
      <w:pPr>
        <w:pStyle w:val="ListeParagraf"/>
        <w:numPr>
          <w:ilvl w:val="4"/>
          <w:numId w:val="21"/>
        </w:numPr>
        <w:tabs>
          <w:tab w:val="left" w:pos="1338"/>
          <w:tab w:val="left" w:pos="1339"/>
        </w:tabs>
        <w:spacing w:before="2" w:line="273" w:lineRule="auto"/>
        <w:ind w:right="1417"/>
      </w:pPr>
      <w:proofErr w:type="spellStart"/>
      <w:r>
        <w:t>Hanehalkı</w:t>
      </w:r>
      <w:proofErr w:type="spellEnd"/>
      <w:r>
        <w:t xml:space="preserve"> fertlerinin esas işteki meslek gruplarına göre yıllık </w:t>
      </w:r>
      <w:proofErr w:type="spellStart"/>
      <w:r>
        <w:t>or</w:t>
      </w:r>
      <w:proofErr w:type="spellEnd"/>
      <w:r>
        <w:t xml:space="preserve">- </w:t>
      </w:r>
      <w:proofErr w:type="spellStart"/>
      <w:r>
        <w:t>talama</w:t>
      </w:r>
      <w:proofErr w:type="spellEnd"/>
      <w:r>
        <w:t xml:space="preserve"> esas iş gelirleri (ISCO</w:t>
      </w:r>
      <w:r>
        <w:rPr>
          <w:spacing w:val="-4"/>
        </w:rPr>
        <w:t xml:space="preserve"> </w:t>
      </w:r>
      <w:r>
        <w:t>88)</w:t>
      </w:r>
    </w:p>
    <w:p w14:paraId="7C327014" w14:textId="77777777" w:rsidR="004678B8" w:rsidRDefault="00C43813">
      <w:pPr>
        <w:pStyle w:val="ListeParagraf"/>
        <w:numPr>
          <w:ilvl w:val="4"/>
          <w:numId w:val="21"/>
        </w:numPr>
        <w:tabs>
          <w:tab w:val="left" w:pos="1331"/>
          <w:tab w:val="left" w:pos="1332"/>
        </w:tabs>
        <w:spacing w:before="2" w:line="273" w:lineRule="auto"/>
        <w:ind w:left="1331" w:right="1416" w:hanging="356"/>
      </w:pPr>
      <w:proofErr w:type="spellStart"/>
      <w:r>
        <w:t>Hanehalkı</w:t>
      </w:r>
      <w:proofErr w:type="spellEnd"/>
      <w:r>
        <w:t xml:space="preserve"> fertlerinin esas işteki meslek gruplarına göre yıllık </w:t>
      </w:r>
      <w:proofErr w:type="spellStart"/>
      <w:r>
        <w:t>or</w:t>
      </w:r>
      <w:proofErr w:type="spellEnd"/>
      <w:r>
        <w:t xml:space="preserve">- </w:t>
      </w:r>
      <w:proofErr w:type="spellStart"/>
      <w:r>
        <w:t>talama</w:t>
      </w:r>
      <w:proofErr w:type="spellEnd"/>
      <w:r>
        <w:t xml:space="preserve"> esas iş gelirleri (ISCO</w:t>
      </w:r>
      <w:r>
        <w:rPr>
          <w:spacing w:val="-2"/>
        </w:rPr>
        <w:t xml:space="preserve"> </w:t>
      </w:r>
      <w:r>
        <w:t>08)</w:t>
      </w:r>
    </w:p>
    <w:p w14:paraId="3602A7C0" w14:textId="77777777" w:rsidR="004678B8" w:rsidRDefault="00C43813">
      <w:pPr>
        <w:pStyle w:val="Balk3"/>
        <w:numPr>
          <w:ilvl w:val="1"/>
          <w:numId w:val="21"/>
        </w:numPr>
        <w:tabs>
          <w:tab w:val="left" w:pos="1326"/>
          <w:tab w:val="left" w:pos="1327"/>
        </w:tabs>
        <w:spacing w:before="188"/>
        <w:ind w:left="1326" w:hanging="709"/>
      </w:pPr>
      <w:r>
        <w:t>Yaşam Koşulları</w:t>
      </w:r>
      <w:r>
        <w:rPr>
          <w:spacing w:val="-4"/>
        </w:rPr>
        <w:t xml:space="preserve"> </w:t>
      </w:r>
      <w:r>
        <w:t>İstatistikleri</w:t>
      </w:r>
    </w:p>
    <w:p w14:paraId="1EEA4D97" w14:textId="77777777" w:rsidR="004678B8" w:rsidRDefault="00C43813">
      <w:pPr>
        <w:pStyle w:val="ListeParagraf"/>
        <w:numPr>
          <w:ilvl w:val="0"/>
          <w:numId w:val="15"/>
        </w:numPr>
        <w:tabs>
          <w:tab w:val="left" w:pos="1339"/>
        </w:tabs>
        <w:spacing w:before="152" w:line="273" w:lineRule="auto"/>
        <w:ind w:right="1413"/>
        <w:jc w:val="both"/>
      </w:pPr>
      <w:r>
        <w:t xml:space="preserve">Eşdeğer </w:t>
      </w:r>
      <w:proofErr w:type="spellStart"/>
      <w:r>
        <w:t>hanehalkı</w:t>
      </w:r>
      <w:proofErr w:type="spellEnd"/>
      <w:r>
        <w:t xml:space="preserve"> kullanılabilir fert medyan gelir grupları ve </w:t>
      </w:r>
      <w:proofErr w:type="spellStart"/>
      <w:r>
        <w:t>ko</w:t>
      </w:r>
      <w:proofErr w:type="spellEnd"/>
      <w:r>
        <w:t xml:space="preserve">- </w:t>
      </w:r>
      <w:proofErr w:type="spellStart"/>
      <w:r>
        <w:t>nut</w:t>
      </w:r>
      <w:proofErr w:type="spellEnd"/>
      <w:r>
        <w:t xml:space="preserve"> kolaylıklarına göre kurumsal olmayan nüfusun</w:t>
      </w:r>
      <w:r>
        <w:rPr>
          <w:spacing w:val="-6"/>
        </w:rPr>
        <w:t xml:space="preserve"> </w:t>
      </w:r>
      <w:r>
        <w:t>dağılımı</w:t>
      </w:r>
    </w:p>
    <w:p w14:paraId="1DAF4F5B" w14:textId="77777777" w:rsidR="004678B8" w:rsidRDefault="00C43813">
      <w:pPr>
        <w:pStyle w:val="ListeParagraf"/>
        <w:numPr>
          <w:ilvl w:val="0"/>
          <w:numId w:val="15"/>
        </w:numPr>
        <w:tabs>
          <w:tab w:val="left" w:pos="1339"/>
        </w:tabs>
        <w:spacing w:before="2" w:line="273" w:lineRule="auto"/>
        <w:ind w:right="1416"/>
        <w:jc w:val="both"/>
      </w:pPr>
      <w:r>
        <w:t xml:space="preserve">Eşdeğer </w:t>
      </w:r>
      <w:proofErr w:type="spellStart"/>
      <w:r>
        <w:t>hanehalkı</w:t>
      </w:r>
      <w:proofErr w:type="spellEnd"/>
      <w:r>
        <w:t xml:space="preserve"> kullanılabilir fert medyan gelir grupları ve </w:t>
      </w:r>
      <w:proofErr w:type="spellStart"/>
      <w:r>
        <w:t>sa</w:t>
      </w:r>
      <w:proofErr w:type="spellEnd"/>
      <w:r>
        <w:t xml:space="preserve">- </w:t>
      </w:r>
      <w:proofErr w:type="spellStart"/>
      <w:r>
        <w:t>hip</w:t>
      </w:r>
      <w:proofErr w:type="spellEnd"/>
      <w:r>
        <w:t xml:space="preserve"> olunan eşyaya göre kurumsal olmayan nüfusun</w:t>
      </w:r>
      <w:r>
        <w:rPr>
          <w:spacing w:val="-7"/>
        </w:rPr>
        <w:t xml:space="preserve"> </w:t>
      </w:r>
      <w:r>
        <w:t>dağılımı</w:t>
      </w:r>
    </w:p>
    <w:p w14:paraId="6984240F" w14:textId="77777777" w:rsidR="004678B8" w:rsidRDefault="00C43813">
      <w:pPr>
        <w:pStyle w:val="ListeParagraf"/>
        <w:numPr>
          <w:ilvl w:val="0"/>
          <w:numId w:val="15"/>
        </w:numPr>
        <w:tabs>
          <w:tab w:val="left" w:pos="1339"/>
        </w:tabs>
        <w:spacing w:before="2" w:line="276" w:lineRule="auto"/>
        <w:ind w:right="1413"/>
        <w:jc w:val="both"/>
      </w:pPr>
      <w:r>
        <w:t xml:space="preserve">Eşdeğer </w:t>
      </w:r>
      <w:proofErr w:type="spellStart"/>
      <w:r>
        <w:t>hanehalkı</w:t>
      </w:r>
      <w:proofErr w:type="spellEnd"/>
      <w:r>
        <w:t xml:space="preserve"> kullanılabilir fert medyan gelir grupları ve </w:t>
      </w:r>
      <w:proofErr w:type="spellStart"/>
      <w:r>
        <w:t>ko</w:t>
      </w:r>
      <w:proofErr w:type="spellEnd"/>
      <w:r>
        <w:t xml:space="preserve">- </w:t>
      </w:r>
      <w:proofErr w:type="spellStart"/>
      <w:r>
        <w:t>nut</w:t>
      </w:r>
      <w:proofErr w:type="spellEnd"/>
      <w:r>
        <w:t xml:space="preserve"> ve çevre problemlerine göre kurumsal olmayan nüfusun dağı- </w:t>
      </w:r>
      <w:proofErr w:type="spellStart"/>
      <w:r>
        <w:t>lımı</w:t>
      </w:r>
      <w:proofErr w:type="spellEnd"/>
    </w:p>
    <w:p w14:paraId="0D6830AA" w14:textId="77777777" w:rsidR="004678B8" w:rsidRDefault="00C43813">
      <w:pPr>
        <w:pStyle w:val="ListeParagraf"/>
        <w:numPr>
          <w:ilvl w:val="0"/>
          <w:numId w:val="15"/>
        </w:numPr>
        <w:tabs>
          <w:tab w:val="left" w:pos="1332"/>
        </w:tabs>
        <w:spacing w:line="276" w:lineRule="auto"/>
        <w:ind w:left="1331" w:right="1414" w:hanging="356"/>
        <w:jc w:val="both"/>
      </w:pPr>
      <w:r>
        <w:t xml:space="preserve">Eşdeğer </w:t>
      </w:r>
      <w:proofErr w:type="spellStart"/>
      <w:r>
        <w:t>hanehalkı</w:t>
      </w:r>
      <w:proofErr w:type="spellEnd"/>
      <w:r>
        <w:t xml:space="preserve"> kullanılabilir fert medyan gelir grupları ve se- çilmiş yaşam koşulları göstergelerine göre kurumsal olmayan nü- </w:t>
      </w:r>
      <w:proofErr w:type="spellStart"/>
      <w:r>
        <w:t>fusun</w:t>
      </w:r>
      <w:proofErr w:type="spellEnd"/>
      <w:r>
        <w:rPr>
          <w:spacing w:val="-3"/>
        </w:rPr>
        <w:t xml:space="preserve"> </w:t>
      </w:r>
      <w:r>
        <w:t>dağılımı</w:t>
      </w:r>
    </w:p>
    <w:p w14:paraId="711F9BBB" w14:textId="77777777" w:rsidR="004678B8" w:rsidRDefault="00C43813">
      <w:pPr>
        <w:pStyle w:val="Balk3"/>
        <w:numPr>
          <w:ilvl w:val="2"/>
          <w:numId w:val="21"/>
        </w:numPr>
        <w:tabs>
          <w:tab w:val="left" w:pos="1381"/>
          <w:tab w:val="left" w:pos="1382"/>
        </w:tabs>
        <w:spacing w:before="181"/>
        <w:ind w:left="1382" w:hanging="764"/>
      </w:pPr>
      <w:r>
        <w:t>İllerde Yaşam</w:t>
      </w:r>
      <w:r>
        <w:rPr>
          <w:spacing w:val="-10"/>
        </w:rPr>
        <w:t xml:space="preserve"> </w:t>
      </w:r>
      <w:r>
        <w:t>Endeksi</w:t>
      </w:r>
    </w:p>
    <w:p w14:paraId="64A65B0E" w14:textId="77777777" w:rsidR="004678B8" w:rsidRDefault="00C43813">
      <w:pPr>
        <w:pStyle w:val="GvdeMetni"/>
        <w:spacing w:before="213" w:line="446" w:lineRule="auto"/>
        <w:ind w:right="3083"/>
      </w:pPr>
      <w:r>
        <w:t xml:space="preserve">İllerde yaşam endeksi için aşağıdaki link kullanılabilir: </w:t>
      </w:r>
      <w:hyperlink r:id="rId377">
        <w:r>
          <w:t>http://www.tuik.gov.tr/PreTablo.do?alt_id=1106</w:t>
        </w:r>
      </w:hyperlink>
    </w:p>
    <w:p w14:paraId="5D000751" w14:textId="77777777" w:rsidR="004678B8" w:rsidRDefault="00C43813">
      <w:pPr>
        <w:pStyle w:val="ListeParagraf"/>
        <w:numPr>
          <w:ilvl w:val="0"/>
          <w:numId w:val="15"/>
        </w:numPr>
        <w:tabs>
          <w:tab w:val="left" w:pos="1338"/>
          <w:tab w:val="left" w:pos="1339"/>
        </w:tabs>
        <w:spacing w:line="268" w:lineRule="exact"/>
        <w:ind w:hanging="361"/>
      </w:pPr>
      <w:r>
        <w:t>İllerde Yaşam Endeksi İl Sıralamaları ve Endeks</w:t>
      </w:r>
      <w:r>
        <w:rPr>
          <w:spacing w:val="-7"/>
        </w:rPr>
        <w:t xml:space="preserve"> </w:t>
      </w:r>
      <w:r>
        <w:t>Değerleri</w:t>
      </w:r>
    </w:p>
    <w:p w14:paraId="6525A975" w14:textId="77777777" w:rsidR="004678B8" w:rsidRDefault="00C43813">
      <w:pPr>
        <w:pStyle w:val="ListeParagraf"/>
        <w:numPr>
          <w:ilvl w:val="0"/>
          <w:numId w:val="15"/>
        </w:numPr>
        <w:tabs>
          <w:tab w:val="left" w:pos="1331"/>
          <w:tab w:val="left" w:pos="1332"/>
        </w:tabs>
        <w:spacing w:before="38"/>
        <w:ind w:left="1331" w:hanging="356"/>
      </w:pPr>
      <w:r>
        <w:t>İllerde Yaşam Endeksi Gösterge</w:t>
      </w:r>
      <w:r>
        <w:rPr>
          <w:spacing w:val="-4"/>
        </w:rPr>
        <w:t xml:space="preserve"> </w:t>
      </w:r>
      <w:r>
        <w:t>Değerleri</w:t>
      </w:r>
    </w:p>
    <w:p w14:paraId="70E2D115" w14:textId="77777777" w:rsidR="004678B8" w:rsidRDefault="00C43813">
      <w:pPr>
        <w:pStyle w:val="ListeParagraf"/>
        <w:numPr>
          <w:ilvl w:val="2"/>
          <w:numId w:val="21"/>
        </w:numPr>
        <w:tabs>
          <w:tab w:val="left" w:pos="1326"/>
          <w:tab w:val="left" w:pos="1327"/>
        </w:tabs>
        <w:spacing w:before="223" w:line="444" w:lineRule="auto"/>
        <w:ind w:left="618" w:right="3224" w:firstLine="0"/>
      </w:pPr>
      <w:r>
        <w:rPr>
          <w:b/>
        </w:rPr>
        <w:t xml:space="preserve">Tüketim Harcamaları İstatistikleri </w:t>
      </w:r>
      <w:r>
        <w:t xml:space="preserve">Tüketim harcamaları istatistikleri için web bağlantısı: </w:t>
      </w:r>
      <w:hyperlink r:id="rId378">
        <w:r>
          <w:t>http://www.tuik.gov.tr/PreTablo.do?alt_id=1012</w:t>
        </w:r>
      </w:hyperlink>
    </w:p>
    <w:p w14:paraId="487BFBD4" w14:textId="77777777" w:rsidR="004678B8" w:rsidRDefault="004678B8">
      <w:pPr>
        <w:spacing w:line="444" w:lineRule="auto"/>
        <w:sectPr w:rsidR="004678B8">
          <w:pgSz w:w="9360" w:h="13330"/>
          <w:pgMar w:top="1240" w:right="0" w:bottom="280" w:left="800" w:header="710" w:footer="0" w:gutter="0"/>
          <w:cols w:space="708"/>
        </w:sectPr>
      </w:pPr>
    </w:p>
    <w:p w14:paraId="5778CEC1" w14:textId="77777777" w:rsidR="004678B8" w:rsidRDefault="00C43813">
      <w:pPr>
        <w:pStyle w:val="Balk3"/>
        <w:numPr>
          <w:ilvl w:val="2"/>
          <w:numId w:val="21"/>
        </w:numPr>
        <w:tabs>
          <w:tab w:val="left" w:pos="1326"/>
          <w:tab w:val="left" w:pos="1327"/>
        </w:tabs>
        <w:spacing w:before="170" w:line="278" w:lineRule="auto"/>
        <w:ind w:left="618" w:right="1494" w:firstLine="0"/>
      </w:pPr>
      <w:proofErr w:type="spellStart"/>
      <w:r>
        <w:lastRenderedPageBreak/>
        <w:t>Hanehalkı</w:t>
      </w:r>
      <w:proofErr w:type="spellEnd"/>
      <w:r>
        <w:t xml:space="preserve"> Bütçe Anketi Tüketim Harcaması Sonuçları (Tür- </w:t>
      </w:r>
      <w:proofErr w:type="spellStart"/>
      <w:r>
        <w:t>kiye</w:t>
      </w:r>
      <w:proofErr w:type="spellEnd"/>
      <w:r>
        <w:t>)</w:t>
      </w:r>
    </w:p>
    <w:p w14:paraId="50A09AAE" w14:textId="77777777" w:rsidR="004678B8" w:rsidRDefault="00C43813">
      <w:pPr>
        <w:pStyle w:val="ListeParagraf"/>
        <w:numPr>
          <w:ilvl w:val="0"/>
          <w:numId w:val="14"/>
        </w:numPr>
        <w:tabs>
          <w:tab w:val="left" w:pos="1338"/>
          <w:tab w:val="left" w:pos="1339"/>
        </w:tabs>
        <w:spacing w:before="110" w:line="273" w:lineRule="auto"/>
        <w:ind w:right="1414"/>
      </w:pPr>
      <w:r>
        <w:t xml:space="preserve">Yıllar İtibariyle Toplam </w:t>
      </w:r>
      <w:proofErr w:type="spellStart"/>
      <w:r>
        <w:t>Hanehalkı</w:t>
      </w:r>
      <w:proofErr w:type="spellEnd"/>
      <w:r>
        <w:t xml:space="preserve"> Tüketim Harcamasının Türle- </w:t>
      </w:r>
      <w:proofErr w:type="spellStart"/>
      <w:r>
        <w:t>rine</w:t>
      </w:r>
      <w:proofErr w:type="spellEnd"/>
      <w:r>
        <w:t xml:space="preserve"> Göre Dağılımı,</w:t>
      </w:r>
      <w:r>
        <w:rPr>
          <w:spacing w:val="-6"/>
        </w:rPr>
        <w:t xml:space="preserve"> </w:t>
      </w:r>
      <w:r>
        <w:t>Türkiye</w:t>
      </w:r>
    </w:p>
    <w:p w14:paraId="3C5AD383" w14:textId="77777777" w:rsidR="004678B8" w:rsidRDefault="00C43813">
      <w:pPr>
        <w:pStyle w:val="ListeParagraf"/>
        <w:numPr>
          <w:ilvl w:val="0"/>
          <w:numId w:val="14"/>
        </w:numPr>
        <w:tabs>
          <w:tab w:val="left" w:pos="1338"/>
          <w:tab w:val="left" w:pos="1339"/>
        </w:tabs>
        <w:spacing w:before="2" w:line="273" w:lineRule="auto"/>
        <w:ind w:right="1412"/>
      </w:pPr>
      <w:r>
        <w:t xml:space="preserve">Gelire Göre Sıralı </w:t>
      </w:r>
      <w:proofErr w:type="gramStart"/>
      <w:r>
        <w:t>% 20</w:t>
      </w:r>
      <w:proofErr w:type="gramEnd"/>
      <w:r>
        <w:t xml:space="preserve">'lik Grup Ayrımında </w:t>
      </w:r>
      <w:proofErr w:type="spellStart"/>
      <w:r>
        <w:t>Hanehalkı</w:t>
      </w:r>
      <w:proofErr w:type="spellEnd"/>
      <w:r>
        <w:t xml:space="preserve"> Tüketim Harcaması,</w:t>
      </w:r>
      <w:r>
        <w:rPr>
          <w:spacing w:val="-2"/>
        </w:rPr>
        <w:t xml:space="preserve"> </w:t>
      </w:r>
      <w:r>
        <w:t>Türkiye</w:t>
      </w:r>
    </w:p>
    <w:p w14:paraId="03711B51" w14:textId="77777777" w:rsidR="004678B8" w:rsidRDefault="00C43813">
      <w:pPr>
        <w:pStyle w:val="ListeParagraf"/>
        <w:numPr>
          <w:ilvl w:val="0"/>
          <w:numId w:val="14"/>
        </w:numPr>
        <w:tabs>
          <w:tab w:val="left" w:pos="1338"/>
          <w:tab w:val="left" w:pos="1339"/>
        </w:tabs>
        <w:spacing w:before="2" w:line="276" w:lineRule="auto"/>
        <w:ind w:right="1414"/>
      </w:pPr>
      <w:r>
        <w:t xml:space="preserve">Harcamaya Göre Sıralı %20'lik Gruplarda Tüketim Harcamaları- </w:t>
      </w:r>
      <w:proofErr w:type="spellStart"/>
      <w:r>
        <w:t>nın</w:t>
      </w:r>
      <w:proofErr w:type="spellEnd"/>
      <w:r>
        <w:t xml:space="preserve"> Türlerine Göre Dağılımı,</w:t>
      </w:r>
      <w:r>
        <w:rPr>
          <w:spacing w:val="-8"/>
        </w:rPr>
        <w:t xml:space="preserve"> </w:t>
      </w:r>
      <w:r>
        <w:t>Türkiye</w:t>
      </w:r>
    </w:p>
    <w:p w14:paraId="253193EC" w14:textId="77777777" w:rsidR="004678B8" w:rsidRDefault="00C43813">
      <w:pPr>
        <w:pStyle w:val="ListeParagraf"/>
        <w:numPr>
          <w:ilvl w:val="0"/>
          <w:numId w:val="14"/>
        </w:numPr>
        <w:tabs>
          <w:tab w:val="left" w:pos="1338"/>
          <w:tab w:val="left" w:pos="1339"/>
        </w:tabs>
        <w:spacing w:line="267" w:lineRule="exact"/>
        <w:ind w:hanging="361"/>
      </w:pPr>
      <w:proofErr w:type="spellStart"/>
      <w:r>
        <w:t>Hanehalkı</w:t>
      </w:r>
      <w:proofErr w:type="spellEnd"/>
      <w:r>
        <w:t xml:space="preserve"> Büyüklüğüne Göre Tüketim Harcaması,</w:t>
      </w:r>
      <w:r>
        <w:rPr>
          <w:spacing w:val="-8"/>
        </w:rPr>
        <w:t xml:space="preserve"> </w:t>
      </w:r>
      <w:r>
        <w:t>Türkiye</w:t>
      </w:r>
    </w:p>
    <w:p w14:paraId="7A047FA0" w14:textId="77777777" w:rsidR="004678B8" w:rsidRDefault="00C43813">
      <w:pPr>
        <w:pStyle w:val="ListeParagraf"/>
        <w:numPr>
          <w:ilvl w:val="0"/>
          <w:numId w:val="14"/>
        </w:numPr>
        <w:tabs>
          <w:tab w:val="left" w:pos="1338"/>
          <w:tab w:val="left" w:pos="1339"/>
        </w:tabs>
        <w:spacing w:before="38"/>
        <w:ind w:hanging="361"/>
      </w:pPr>
      <w:proofErr w:type="spellStart"/>
      <w:r>
        <w:t>Hanehalkı</w:t>
      </w:r>
      <w:proofErr w:type="spellEnd"/>
      <w:r>
        <w:t xml:space="preserve"> Tipine Göre </w:t>
      </w:r>
      <w:proofErr w:type="spellStart"/>
      <w:r>
        <w:t>Hanehalkı</w:t>
      </w:r>
      <w:proofErr w:type="spellEnd"/>
      <w:r>
        <w:t xml:space="preserve"> Tüketim Harcaması,</w:t>
      </w:r>
      <w:r>
        <w:rPr>
          <w:spacing w:val="-8"/>
        </w:rPr>
        <w:t xml:space="preserve"> </w:t>
      </w:r>
      <w:r>
        <w:t>Türkiye</w:t>
      </w:r>
    </w:p>
    <w:p w14:paraId="19A1147D" w14:textId="77777777" w:rsidR="004678B8" w:rsidRDefault="00C43813">
      <w:pPr>
        <w:pStyle w:val="ListeParagraf"/>
        <w:numPr>
          <w:ilvl w:val="0"/>
          <w:numId w:val="14"/>
        </w:numPr>
        <w:tabs>
          <w:tab w:val="left" w:pos="1338"/>
          <w:tab w:val="left" w:pos="1339"/>
        </w:tabs>
        <w:spacing w:before="37" w:line="273" w:lineRule="auto"/>
        <w:ind w:right="1412"/>
      </w:pPr>
      <w:proofErr w:type="spellStart"/>
      <w:r>
        <w:t>Hanehalkının</w:t>
      </w:r>
      <w:proofErr w:type="spellEnd"/>
      <w:r>
        <w:t xml:space="preserve"> Temel Gelir Kaynağına Göre </w:t>
      </w:r>
      <w:proofErr w:type="spellStart"/>
      <w:r>
        <w:t>Hanehalkı</w:t>
      </w:r>
      <w:proofErr w:type="spellEnd"/>
      <w:r>
        <w:t xml:space="preserve"> Tüketim Harcaması,</w:t>
      </w:r>
      <w:r>
        <w:rPr>
          <w:spacing w:val="-2"/>
        </w:rPr>
        <w:t xml:space="preserve"> </w:t>
      </w:r>
      <w:r>
        <w:t>Türkiye</w:t>
      </w:r>
    </w:p>
    <w:p w14:paraId="539BC086" w14:textId="77777777" w:rsidR="004678B8" w:rsidRDefault="00C43813">
      <w:pPr>
        <w:pStyle w:val="ListeParagraf"/>
        <w:numPr>
          <w:ilvl w:val="0"/>
          <w:numId w:val="14"/>
        </w:numPr>
        <w:tabs>
          <w:tab w:val="left" w:pos="1338"/>
          <w:tab w:val="left" w:pos="1339"/>
        </w:tabs>
        <w:spacing w:before="2"/>
        <w:ind w:hanging="361"/>
      </w:pPr>
      <w:proofErr w:type="spellStart"/>
      <w:r>
        <w:t>Hanehalkı</w:t>
      </w:r>
      <w:proofErr w:type="spellEnd"/>
      <w:r>
        <w:t xml:space="preserve"> Tüketim Harcamasının Dağılımı</w:t>
      </w:r>
      <w:r>
        <w:rPr>
          <w:spacing w:val="-4"/>
        </w:rPr>
        <w:t xml:space="preserve"> </w:t>
      </w:r>
      <w:r>
        <w:t>(Türkiye)</w:t>
      </w:r>
    </w:p>
    <w:p w14:paraId="1935A89A" w14:textId="77777777" w:rsidR="004678B8" w:rsidRDefault="00C43813">
      <w:pPr>
        <w:pStyle w:val="ListeParagraf"/>
        <w:numPr>
          <w:ilvl w:val="0"/>
          <w:numId w:val="14"/>
        </w:numPr>
        <w:tabs>
          <w:tab w:val="left" w:pos="1338"/>
          <w:tab w:val="left" w:pos="1339"/>
        </w:tabs>
        <w:spacing w:before="38" w:line="273" w:lineRule="auto"/>
        <w:ind w:right="1415"/>
      </w:pPr>
      <w:proofErr w:type="spellStart"/>
      <w:r>
        <w:t>Hanehalkının</w:t>
      </w:r>
      <w:proofErr w:type="spellEnd"/>
      <w:r>
        <w:t xml:space="preserve"> parasal ve parasal olmayan tüketim harcamalarının dağılımı,</w:t>
      </w:r>
      <w:r>
        <w:rPr>
          <w:spacing w:val="-4"/>
        </w:rPr>
        <w:t xml:space="preserve"> </w:t>
      </w:r>
      <w:r>
        <w:t>Türkiye</w:t>
      </w:r>
    </w:p>
    <w:p w14:paraId="3A91E035" w14:textId="77777777" w:rsidR="004678B8" w:rsidRDefault="00C43813">
      <w:pPr>
        <w:pStyle w:val="ListeParagraf"/>
        <w:numPr>
          <w:ilvl w:val="0"/>
          <w:numId w:val="14"/>
        </w:numPr>
        <w:tabs>
          <w:tab w:val="left" w:pos="1338"/>
          <w:tab w:val="left" w:pos="1339"/>
        </w:tabs>
        <w:spacing w:before="2" w:line="273" w:lineRule="auto"/>
        <w:ind w:right="1420"/>
      </w:pPr>
      <w:r>
        <w:t xml:space="preserve">Gelire göre sıralı %20’lik grupların harcama türleri içindeki pay- </w:t>
      </w:r>
      <w:proofErr w:type="spellStart"/>
      <w:r>
        <w:t>ları</w:t>
      </w:r>
      <w:proofErr w:type="spellEnd"/>
      <w:r>
        <w:t>,</w:t>
      </w:r>
      <w:r>
        <w:rPr>
          <w:spacing w:val="-4"/>
        </w:rPr>
        <w:t xml:space="preserve"> </w:t>
      </w:r>
      <w:r>
        <w:t>Türkiye</w:t>
      </w:r>
    </w:p>
    <w:p w14:paraId="095316F1" w14:textId="77777777" w:rsidR="004678B8" w:rsidRDefault="00C43813">
      <w:pPr>
        <w:pStyle w:val="ListeParagraf"/>
        <w:numPr>
          <w:ilvl w:val="0"/>
          <w:numId w:val="14"/>
        </w:numPr>
        <w:tabs>
          <w:tab w:val="left" w:pos="1331"/>
          <w:tab w:val="left" w:pos="1332"/>
        </w:tabs>
        <w:spacing w:before="2" w:line="273" w:lineRule="auto"/>
        <w:ind w:left="1331" w:right="1417" w:hanging="356"/>
      </w:pPr>
      <w:r>
        <w:t xml:space="preserve">Gıda Maddeleri Tüketim Harcaması Miktarları ve Toplam Değer- </w:t>
      </w:r>
      <w:proofErr w:type="spellStart"/>
      <w:r>
        <w:t>leri</w:t>
      </w:r>
      <w:proofErr w:type="spellEnd"/>
      <w:r>
        <w:t>-Türkiye</w:t>
      </w:r>
    </w:p>
    <w:p w14:paraId="53A3CC2E" w14:textId="77777777" w:rsidR="004678B8" w:rsidRDefault="00C43813">
      <w:pPr>
        <w:pStyle w:val="Balk3"/>
        <w:numPr>
          <w:ilvl w:val="2"/>
          <w:numId w:val="21"/>
        </w:numPr>
        <w:tabs>
          <w:tab w:val="left" w:pos="1326"/>
          <w:tab w:val="left" w:pos="1327"/>
        </w:tabs>
        <w:spacing w:before="188" w:line="276" w:lineRule="auto"/>
        <w:ind w:left="618" w:right="1492" w:firstLine="0"/>
      </w:pPr>
      <w:proofErr w:type="spellStart"/>
      <w:r>
        <w:t>Hanehalkı</w:t>
      </w:r>
      <w:proofErr w:type="spellEnd"/>
      <w:r>
        <w:t xml:space="preserve"> Bütçe Anketi Tüketim Harcaması Bölgesel Sonuç- </w:t>
      </w:r>
      <w:proofErr w:type="spellStart"/>
      <w:r>
        <w:t>ları</w:t>
      </w:r>
      <w:proofErr w:type="spellEnd"/>
    </w:p>
    <w:p w14:paraId="4DDCD621" w14:textId="77777777" w:rsidR="004678B8" w:rsidRDefault="00C43813">
      <w:pPr>
        <w:pStyle w:val="ListeParagraf"/>
        <w:numPr>
          <w:ilvl w:val="3"/>
          <w:numId w:val="21"/>
        </w:numPr>
        <w:tabs>
          <w:tab w:val="left" w:pos="1327"/>
        </w:tabs>
        <w:spacing w:before="179" w:line="276" w:lineRule="auto"/>
        <w:ind w:left="618" w:right="1417" w:firstLine="0"/>
        <w:rPr>
          <w:b/>
        </w:rPr>
      </w:pPr>
      <w:r>
        <w:rPr>
          <w:b/>
        </w:rPr>
        <w:t xml:space="preserve">Harcama Türlerine Göre </w:t>
      </w:r>
      <w:proofErr w:type="spellStart"/>
      <w:r>
        <w:rPr>
          <w:b/>
        </w:rPr>
        <w:t>Hanehalkı</w:t>
      </w:r>
      <w:proofErr w:type="spellEnd"/>
      <w:r>
        <w:rPr>
          <w:b/>
        </w:rPr>
        <w:t xml:space="preserve"> Tüketim Harcamasının Dağılımı, İBBS Düzey</w:t>
      </w:r>
      <w:r>
        <w:rPr>
          <w:b/>
          <w:spacing w:val="-1"/>
        </w:rPr>
        <w:t xml:space="preserve"> </w:t>
      </w:r>
      <w:r>
        <w:rPr>
          <w:b/>
        </w:rPr>
        <w:t>2</w:t>
      </w:r>
    </w:p>
    <w:p w14:paraId="2C0F8C87" w14:textId="77777777" w:rsidR="004678B8" w:rsidRDefault="00C43813">
      <w:pPr>
        <w:pStyle w:val="GvdeMetni"/>
        <w:spacing w:before="177" w:line="276" w:lineRule="auto"/>
        <w:ind w:right="1409"/>
      </w:pPr>
      <w:r>
        <w:t xml:space="preserve">Harcama Gruplarının İstatistiki Bölge Sınıflaması Düzey 2 Bazında Dağı- </w:t>
      </w:r>
      <w:proofErr w:type="spellStart"/>
      <w:proofErr w:type="gramStart"/>
      <w:r>
        <w:t>lımı</w:t>
      </w:r>
      <w:proofErr w:type="spellEnd"/>
      <w:r>
        <w:t>(</w:t>
      </w:r>
      <w:proofErr w:type="gramEnd"/>
      <w:r>
        <w:t>Yatay %)</w:t>
      </w:r>
    </w:p>
    <w:p w14:paraId="6B8ED708" w14:textId="77777777" w:rsidR="004678B8" w:rsidRDefault="00C43813">
      <w:pPr>
        <w:pStyle w:val="Balk3"/>
        <w:numPr>
          <w:ilvl w:val="3"/>
          <w:numId w:val="21"/>
        </w:numPr>
        <w:tabs>
          <w:tab w:val="left" w:pos="1327"/>
        </w:tabs>
        <w:spacing w:before="184" w:line="276" w:lineRule="auto"/>
        <w:ind w:left="618" w:right="1414" w:firstLine="0"/>
      </w:pPr>
      <w:r>
        <w:t>Gelire</w:t>
      </w:r>
      <w:r>
        <w:rPr>
          <w:spacing w:val="-7"/>
        </w:rPr>
        <w:t xml:space="preserve"> </w:t>
      </w:r>
      <w:r>
        <w:t>Göre</w:t>
      </w:r>
      <w:r>
        <w:rPr>
          <w:spacing w:val="-6"/>
        </w:rPr>
        <w:t xml:space="preserve"> </w:t>
      </w:r>
      <w:r>
        <w:t>Sıralı</w:t>
      </w:r>
      <w:r>
        <w:rPr>
          <w:spacing w:val="-5"/>
        </w:rPr>
        <w:t xml:space="preserve"> </w:t>
      </w:r>
      <w:proofErr w:type="gramStart"/>
      <w:r>
        <w:t>%</w:t>
      </w:r>
      <w:r>
        <w:rPr>
          <w:spacing w:val="-10"/>
        </w:rPr>
        <w:t xml:space="preserve"> </w:t>
      </w:r>
      <w:r>
        <w:t>20</w:t>
      </w:r>
      <w:proofErr w:type="gramEnd"/>
      <w:r>
        <w:t>'lik</w:t>
      </w:r>
      <w:r>
        <w:rPr>
          <w:spacing w:val="-6"/>
        </w:rPr>
        <w:t xml:space="preserve"> </w:t>
      </w:r>
      <w:r>
        <w:t>Grup</w:t>
      </w:r>
      <w:r>
        <w:rPr>
          <w:spacing w:val="-6"/>
        </w:rPr>
        <w:t xml:space="preserve"> </w:t>
      </w:r>
      <w:r>
        <w:t>Ayrımında</w:t>
      </w:r>
      <w:r>
        <w:rPr>
          <w:spacing w:val="-7"/>
        </w:rPr>
        <w:t xml:space="preserve"> </w:t>
      </w:r>
      <w:proofErr w:type="spellStart"/>
      <w:r>
        <w:t>Hanehalkı</w:t>
      </w:r>
      <w:proofErr w:type="spellEnd"/>
      <w:r>
        <w:rPr>
          <w:spacing w:val="-6"/>
        </w:rPr>
        <w:t xml:space="preserve"> </w:t>
      </w:r>
      <w:proofErr w:type="spellStart"/>
      <w:r>
        <w:t>Tüke</w:t>
      </w:r>
      <w:proofErr w:type="spellEnd"/>
      <w:r>
        <w:t>- tim Harcamasının Dağılımı, İBBS</w:t>
      </w:r>
      <w:r>
        <w:rPr>
          <w:spacing w:val="-2"/>
        </w:rPr>
        <w:t xml:space="preserve"> </w:t>
      </w:r>
      <w:r>
        <w:t>Düzey-1</w:t>
      </w:r>
    </w:p>
    <w:p w14:paraId="61DC2C64" w14:textId="77777777" w:rsidR="004678B8" w:rsidRDefault="00C43813">
      <w:pPr>
        <w:pStyle w:val="GvdeMetni"/>
        <w:spacing w:before="177" w:line="276" w:lineRule="auto"/>
        <w:ind w:right="1406"/>
      </w:pPr>
      <w:r>
        <w:t xml:space="preserve">Gelire Göre Sıralı %20'lik Gruplara Göre Tüketim Harcamalarının </w:t>
      </w:r>
      <w:proofErr w:type="spellStart"/>
      <w:r>
        <w:t>İstatis</w:t>
      </w:r>
      <w:proofErr w:type="spellEnd"/>
      <w:r>
        <w:t>- tiki Bölge Sınıflaması Düzey 1 Bazında Dağılımı</w:t>
      </w:r>
    </w:p>
    <w:p w14:paraId="569FD41D" w14:textId="77777777" w:rsidR="004678B8" w:rsidRDefault="004678B8">
      <w:pPr>
        <w:spacing w:line="276" w:lineRule="auto"/>
        <w:sectPr w:rsidR="004678B8">
          <w:pgSz w:w="9360" w:h="13330"/>
          <w:pgMar w:top="1240" w:right="0" w:bottom="280" w:left="800" w:header="710" w:footer="0" w:gutter="0"/>
          <w:cols w:space="708"/>
        </w:sectPr>
      </w:pPr>
    </w:p>
    <w:p w14:paraId="4C9949EE" w14:textId="77777777" w:rsidR="004678B8" w:rsidRDefault="00C43813">
      <w:pPr>
        <w:pStyle w:val="Balk3"/>
        <w:numPr>
          <w:ilvl w:val="2"/>
          <w:numId w:val="21"/>
        </w:numPr>
        <w:tabs>
          <w:tab w:val="left" w:pos="1326"/>
          <w:tab w:val="left" w:pos="1327"/>
        </w:tabs>
        <w:spacing w:before="170" w:line="278" w:lineRule="auto"/>
        <w:ind w:left="618" w:right="1412" w:firstLine="0"/>
      </w:pPr>
      <w:proofErr w:type="spellStart"/>
      <w:r>
        <w:lastRenderedPageBreak/>
        <w:t>Hanehalkı</w:t>
      </w:r>
      <w:proofErr w:type="spellEnd"/>
      <w:r>
        <w:t xml:space="preserve"> Bütçe Anketi Tüketim Harcaması Sonuçları (2002- 2013)</w:t>
      </w:r>
    </w:p>
    <w:p w14:paraId="2FB610CB" w14:textId="77777777" w:rsidR="004678B8" w:rsidRDefault="00C43813">
      <w:pPr>
        <w:pStyle w:val="GvdeMetni"/>
        <w:spacing w:before="171" w:line="276" w:lineRule="auto"/>
        <w:ind w:right="1324"/>
      </w:pPr>
      <w:proofErr w:type="spellStart"/>
      <w:r>
        <w:t>Hanehalkı</w:t>
      </w:r>
      <w:proofErr w:type="spellEnd"/>
      <w:r>
        <w:t xml:space="preserve"> Bütçe Anketi Tüketim Harcaması Sonuçları Kent Kır ayrımında verilmektedir.</w:t>
      </w:r>
    </w:p>
    <w:p w14:paraId="76AF13B5" w14:textId="77777777" w:rsidR="004678B8" w:rsidRDefault="00C43813">
      <w:pPr>
        <w:pStyle w:val="Balk3"/>
        <w:numPr>
          <w:ilvl w:val="3"/>
          <w:numId w:val="21"/>
        </w:numPr>
        <w:tabs>
          <w:tab w:val="left" w:pos="1327"/>
        </w:tabs>
        <w:spacing w:before="187"/>
        <w:ind w:hanging="709"/>
      </w:pPr>
      <w:r>
        <w:t>Kent</w:t>
      </w:r>
    </w:p>
    <w:p w14:paraId="35941066" w14:textId="77777777" w:rsidR="004678B8" w:rsidRDefault="00C43813">
      <w:pPr>
        <w:pStyle w:val="ListeParagraf"/>
        <w:numPr>
          <w:ilvl w:val="4"/>
          <w:numId w:val="21"/>
        </w:numPr>
        <w:tabs>
          <w:tab w:val="left" w:pos="1338"/>
          <w:tab w:val="left" w:pos="1339"/>
        </w:tabs>
        <w:spacing w:before="151"/>
        <w:ind w:hanging="361"/>
      </w:pPr>
      <w:r>
        <w:t xml:space="preserve">Harcama Türlerine Göre </w:t>
      </w:r>
      <w:proofErr w:type="spellStart"/>
      <w:r>
        <w:t>Hanehalkı</w:t>
      </w:r>
      <w:proofErr w:type="spellEnd"/>
      <w:r>
        <w:t xml:space="preserve"> Tüketim</w:t>
      </w:r>
      <w:r>
        <w:rPr>
          <w:spacing w:val="-8"/>
        </w:rPr>
        <w:t xml:space="preserve"> </w:t>
      </w:r>
      <w:r>
        <w:t>Harcaması-Kent</w:t>
      </w:r>
    </w:p>
    <w:p w14:paraId="0C45E676" w14:textId="77777777" w:rsidR="004678B8" w:rsidRDefault="00C43813">
      <w:pPr>
        <w:pStyle w:val="ListeParagraf"/>
        <w:numPr>
          <w:ilvl w:val="4"/>
          <w:numId w:val="21"/>
        </w:numPr>
        <w:tabs>
          <w:tab w:val="left" w:pos="1338"/>
          <w:tab w:val="left" w:pos="1339"/>
        </w:tabs>
        <w:spacing w:before="38" w:line="273" w:lineRule="auto"/>
        <w:ind w:right="1416"/>
      </w:pPr>
      <w:r>
        <w:t>Gelire Göre Sıralı %20'lik Gruplarda Tüketim Harcamalarının Türlerine Göre Dağılımı,</w:t>
      </w:r>
      <w:r>
        <w:rPr>
          <w:spacing w:val="-1"/>
        </w:rPr>
        <w:t xml:space="preserve"> </w:t>
      </w:r>
      <w:r>
        <w:t>Kent</w:t>
      </w:r>
    </w:p>
    <w:p w14:paraId="70A6E254" w14:textId="77777777" w:rsidR="004678B8" w:rsidRDefault="00C43813">
      <w:pPr>
        <w:pStyle w:val="ListeParagraf"/>
        <w:numPr>
          <w:ilvl w:val="4"/>
          <w:numId w:val="21"/>
        </w:numPr>
        <w:tabs>
          <w:tab w:val="left" w:pos="1338"/>
          <w:tab w:val="left" w:pos="1339"/>
        </w:tabs>
        <w:spacing w:before="2" w:line="273" w:lineRule="auto"/>
        <w:ind w:right="1415"/>
      </w:pPr>
      <w:r>
        <w:t>Harcamaya</w:t>
      </w:r>
      <w:r>
        <w:rPr>
          <w:spacing w:val="-11"/>
        </w:rPr>
        <w:t xml:space="preserve"> </w:t>
      </w:r>
      <w:r>
        <w:t>Göre</w:t>
      </w:r>
      <w:r>
        <w:rPr>
          <w:spacing w:val="-11"/>
        </w:rPr>
        <w:t xml:space="preserve"> </w:t>
      </w:r>
      <w:r>
        <w:t>Sıralı</w:t>
      </w:r>
      <w:r>
        <w:rPr>
          <w:spacing w:val="-11"/>
        </w:rPr>
        <w:t xml:space="preserve"> </w:t>
      </w:r>
      <w:proofErr w:type="gramStart"/>
      <w:r>
        <w:t>%</w:t>
      </w:r>
      <w:r>
        <w:rPr>
          <w:spacing w:val="-11"/>
        </w:rPr>
        <w:t xml:space="preserve"> </w:t>
      </w:r>
      <w:r>
        <w:t>20</w:t>
      </w:r>
      <w:proofErr w:type="gramEnd"/>
      <w:r>
        <w:t>'lik</w:t>
      </w:r>
      <w:r>
        <w:rPr>
          <w:spacing w:val="-11"/>
        </w:rPr>
        <w:t xml:space="preserve"> </w:t>
      </w:r>
      <w:r>
        <w:t>Grup</w:t>
      </w:r>
      <w:r>
        <w:rPr>
          <w:spacing w:val="-12"/>
        </w:rPr>
        <w:t xml:space="preserve"> </w:t>
      </w:r>
      <w:r>
        <w:t>Ayrımında</w:t>
      </w:r>
      <w:r>
        <w:rPr>
          <w:spacing w:val="-12"/>
        </w:rPr>
        <w:t xml:space="preserve"> </w:t>
      </w:r>
      <w:proofErr w:type="spellStart"/>
      <w:r>
        <w:t>Hanehalkı</w:t>
      </w:r>
      <w:proofErr w:type="spellEnd"/>
      <w:r>
        <w:rPr>
          <w:spacing w:val="-11"/>
        </w:rPr>
        <w:t xml:space="preserve"> </w:t>
      </w:r>
      <w:proofErr w:type="spellStart"/>
      <w:r>
        <w:t>Tüke</w:t>
      </w:r>
      <w:proofErr w:type="spellEnd"/>
      <w:r>
        <w:t>- tim Harcaması</w:t>
      </w:r>
      <w:r>
        <w:rPr>
          <w:spacing w:val="-3"/>
        </w:rPr>
        <w:t xml:space="preserve"> </w:t>
      </w:r>
      <w:r>
        <w:t>-Kent</w:t>
      </w:r>
    </w:p>
    <w:p w14:paraId="4D45A9D3" w14:textId="77777777" w:rsidR="004678B8" w:rsidRDefault="00C43813">
      <w:pPr>
        <w:pStyle w:val="ListeParagraf"/>
        <w:numPr>
          <w:ilvl w:val="4"/>
          <w:numId w:val="21"/>
        </w:numPr>
        <w:tabs>
          <w:tab w:val="left" w:pos="1338"/>
          <w:tab w:val="left" w:pos="1339"/>
        </w:tabs>
        <w:spacing w:before="2"/>
        <w:ind w:hanging="361"/>
      </w:pPr>
      <w:proofErr w:type="spellStart"/>
      <w:r>
        <w:t>Hanehalkı</w:t>
      </w:r>
      <w:proofErr w:type="spellEnd"/>
      <w:r>
        <w:t xml:space="preserve"> Büyüklüğüne Göre Tüketim </w:t>
      </w:r>
      <w:proofErr w:type="gramStart"/>
      <w:r>
        <w:t>Harcaması -</w:t>
      </w:r>
      <w:proofErr w:type="gramEnd"/>
      <w:r>
        <w:rPr>
          <w:spacing w:val="-6"/>
        </w:rPr>
        <w:t xml:space="preserve"> </w:t>
      </w:r>
      <w:r>
        <w:t>Kent</w:t>
      </w:r>
    </w:p>
    <w:p w14:paraId="0490E07E" w14:textId="77777777" w:rsidR="004678B8" w:rsidRDefault="00C43813">
      <w:pPr>
        <w:pStyle w:val="ListeParagraf"/>
        <w:numPr>
          <w:ilvl w:val="4"/>
          <w:numId w:val="21"/>
        </w:numPr>
        <w:tabs>
          <w:tab w:val="left" w:pos="1338"/>
          <w:tab w:val="left" w:pos="1339"/>
        </w:tabs>
        <w:spacing w:before="38"/>
        <w:ind w:hanging="361"/>
      </w:pPr>
      <w:proofErr w:type="spellStart"/>
      <w:r>
        <w:t>Hanehalkı</w:t>
      </w:r>
      <w:proofErr w:type="spellEnd"/>
      <w:r>
        <w:t xml:space="preserve"> Tipine Göre </w:t>
      </w:r>
      <w:proofErr w:type="spellStart"/>
      <w:r>
        <w:t>Hanehalkı</w:t>
      </w:r>
      <w:proofErr w:type="spellEnd"/>
      <w:r>
        <w:t xml:space="preserve"> Tüketim </w:t>
      </w:r>
      <w:proofErr w:type="gramStart"/>
      <w:r>
        <w:t>Harcaması -</w:t>
      </w:r>
      <w:proofErr w:type="gramEnd"/>
      <w:r>
        <w:rPr>
          <w:spacing w:val="-9"/>
        </w:rPr>
        <w:t xml:space="preserve"> </w:t>
      </w:r>
      <w:r>
        <w:t>Kent</w:t>
      </w:r>
    </w:p>
    <w:p w14:paraId="4500F746" w14:textId="77777777" w:rsidR="004678B8" w:rsidRDefault="00C43813">
      <w:pPr>
        <w:pStyle w:val="ListeParagraf"/>
        <w:numPr>
          <w:ilvl w:val="4"/>
          <w:numId w:val="21"/>
        </w:numPr>
        <w:tabs>
          <w:tab w:val="left" w:pos="1338"/>
          <w:tab w:val="left" w:pos="1339"/>
        </w:tabs>
        <w:spacing w:before="35" w:line="273" w:lineRule="auto"/>
        <w:ind w:right="1416"/>
      </w:pPr>
      <w:proofErr w:type="spellStart"/>
      <w:r>
        <w:t>Hanehalkının</w:t>
      </w:r>
      <w:proofErr w:type="spellEnd"/>
      <w:r>
        <w:t xml:space="preserve"> Temel Gelir Kaynağına Göre </w:t>
      </w:r>
      <w:proofErr w:type="spellStart"/>
      <w:r>
        <w:t>Hanehalkı</w:t>
      </w:r>
      <w:proofErr w:type="spellEnd"/>
      <w:r>
        <w:t xml:space="preserve"> Tüketim </w:t>
      </w:r>
      <w:proofErr w:type="gramStart"/>
      <w:r>
        <w:t>Harcaması -</w:t>
      </w:r>
      <w:proofErr w:type="gramEnd"/>
      <w:r>
        <w:rPr>
          <w:spacing w:val="-2"/>
        </w:rPr>
        <w:t xml:space="preserve"> </w:t>
      </w:r>
      <w:r>
        <w:t>Kent</w:t>
      </w:r>
    </w:p>
    <w:p w14:paraId="511B066E" w14:textId="77777777" w:rsidR="004678B8" w:rsidRDefault="00C43813">
      <w:pPr>
        <w:pStyle w:val="ListeParagraf"/>
        <w:numPr>
          <w:ilvl w:val="4"/>
          <w:numId w:val="21"/>
        </w:numPr>
        <w:tabs>
          <w:tab w:val="left" w:pos="1331"/>
          <w:tab w:val="left" w:pos="1332"/>
        </w:tabs>
        <w:spacing w:before="2" w:line="273" w:lineRule="auto"/>
        <w:ind w:left="1331" w:right="1419" w:hanging="356"/>
      </w:pPr>
      <w:r>
        <w:t xml:space="preserve">Gelire göre sıralı %20 </w:t>
      </w:r>
      <w:proofErr w:type="spellStart"/>
      <w:r>
        <w:t>lik</w:t>
      </w:r>
      <w:proofErr w:type="spellEnd"/>
      <w:r>
        <w:t xml:space="preserve"> grupların harcama türleri içindeki pay- </w:t>
      </w:r>
      <w:proofErr w:type="spellStart"/>
      <w:r>
        <w:t>ları</w:t>
      </w:r>
      <w:proofErr w:type="spellEnd"/>
      <w:r>
        <w:t>,</w:t>
      </w:r>
      <w:r>
        <w:rPr>
          <w:spacing w:val="-3"/>
        </w:rPr>
        <w:t xml:space="preserve"> </w:t>
      </w:r>
      <w:r>
        <w:t>Kent</w:t>
      </w:r>
    </w:p>
    <w:p w14:paraId="14D2872D" w14:textId="77777777" w:rsidR="004678B8" w:rsidRDefault="00C43813">
      <w:pPr>
        <w:pStyle w:val="Balk3"/>
        <w:numPr>
          <w:ilvl w:val="3"/>
          <w:numId w:val="21"/>
        </w:numPr>
        <w:tabs>
          <w:tab w:val="left" w:pos="1327"/>
        </w:tabs>
        <w:spacing w:before="188"/>
        <w:ind w:hanging="709"/>
      </w:pPr>
      <w:r>
        <w:t>Kır</w:t>
      </w:r>
    </w:p>
    <w:p w14:paraId="6B987B53" w14:textId="77777777" w:rsidR="004678B8" w:rsidRDefault="00C43813">
      <w:pPr>
        <w:pStyle w:val="ListeParagraf"/>
        <w:numPr>
          <w:ilvl w:val="4"/>
          <w:numId w:val="21"/>
        </w:numPr>
        <w:tabs>
          <w:tab w:val="left" w:pos="1338"/>
          <w:tab w:val="left" w:pos="1339"/>
        </w:tabs>
        <w:spacing w:before="154" w:line="273" w:lineRule="auto"/>
        <w:ind w:right="1417"/>
      </w:pPr>
      <w:r>
        <w:t xml:space="preserve">Yıllar İtibariyle Toplam </w:t>
      </w:r>
      <w:proofErr w:type="spellStart"/>
      <w:r>
        <w:t>Hanehalkı</w:t>
      </w:r>
      <w:proofErr w:type="spellEnd"/>
      <w:r>
        <w:t xml:space="preserve"> Tüketim Harcamasının Türle- </w:t>
      </w:r>
      <w:proofErr w:type="spellStart"/>
      <w:r>
        <w:t>rine</w:t>
      </w:r>
      <w:proofErr w:type="spellEnd"/>
      <w:r>
        <w:t xml:space="preserve"> Göre Dağılımı,</w:t>
      </w:r>
      <w:r>
        <w:rPr>
          <w:spacing w:val="-3"/>
        </w:rPr>
        <w:t xml:space="preserve"> </w:t>
      </w:r>
      <w:r>
        <w:t>Kır</w:t>
      </w:r>
    </w:p>
    <w:p w14:paraId="53BFFEE9" w14:textId="77777777" w:rsidR="004678B8" w:rsidRDefault="00C43813">
      <w:pPr>
        <w:pStyle w:val="ListeParagraf"/>
        <w:numPr>
          <w:ilvl w:val="4"/>
          <w:numId w:val="21"/>
        </w:numPr>
        <w:tabs>
          <w:tab w:val="left" w:pos="1338"/>
          <w:tab w:val="left" w:pos="1339"/>
        </w:tabs>
        <w:spacing w:before="2" w:line="273" w:lineRule="auto"/>
        <w:ind w:right="1416"/>
      </w:pPr>
      <w:r>
        <w:t>Gelire Göre Sıralı %20'lik Gruplarda Tüketim Harcamalarının Türlerine Göre Dağılımı,</w:t>
      </w:r>
      <w:r>
        <w:rPr>
          <w:spacing w:val="-1"/>
        </w:rPr>
        <w:t xml:space="preserve"> </w:t>
      </w:r>
      <w:r>
        <w:t>Kır</w:t>
      </w:r>
    </w:p>
    <w:p w14:paraId="07A30FE2" w14:textId="77777777" w:rsidR="004678B8" w:rsidRDefault="00C43813">
      <w:pPr>
        <w:pStyle w:val="ListeParagraf"/>
        <w:numPr>
          <w:ilvl w:val="4"/>
          <w:numId w:val="21"/>
        </w:numPr>
        <w:tabs>
          <w:tab w:val="left" w:pos="1338"/>
          <w:tab w:val="left" w:pos="1339"/>
        </w:tabs>
        <w:spacing w:before="3" w:line="273" w:lineRule="auto"/>
        <w:ind w:right="1415"/>
      </w:pPr>
      <w:r>
        <w:t>Harcamaya göre sıralı %20'lik gruplarda tüketim harcamalarının türlerine göre dağılımı,</w:t>
      </w:r>
      <w:r>
        <w:rPr>
          <w:spacing w:val="-3"/>
        </w:rPr>
        <w:t xml:space="preserve"> </w:t>
      </w:r>
      <w:r>
        <w:t>Kır</w:t>
      </w:r>
    </w:p>
    <w:p w14:paraId="15A4FF69" w14:textId="77777777" w:rsidR="004678B8" w:rsidRDefault="00C43813">
      <w:pPr>
        <w:pStyle w:val="ListeParagraf"/>
        <w:numPr>
          <w:ilvl w:val="4"/>
          <w:numId w:val="21"/>
        </w:numPr>
        <w:tabs>
          <w:tab w:val="left" w:pos="1338"/>
          <w:tab w:val="left" w:pos="1339"/>
        </w:tabs>
        <w:spacing w:before="1"/>
        <w:ind w:hanging="361"/>
      </w:pPr>
      <w:proofErr w:type="spellStart"/>
      <w:r>
        <w:t>Hanehalkı</w:t>
      </w:r>
      <w:proofErr w:type="spellEnd"/>
      <w:r>
        <w:t xml:space="preserve"> Büyüklüğüne Göre Tüketim </w:t>
      </w:r>
      <w:proofErr w:type="gramStart"/>
      <w:r>
        <w:t>Harcaması -</w:t>
      </w:r>
      <w:proofErr w:type="gramEnd"/>
      <w:r>
        <w:rPr>
          <w:spacing w:val="-6"/>
        </w:rPr>
        <w:t xml:space="preserve"> </w:t>
      </w:r>
      <w:r>
        <w:t>Kır</w:t>
      </w:r>
    </w:p>
    <w:p w14:paraId="75E71C5C" w14:textId="77777777" w:rsidR="004678B8" w:rsidRDefault="00C43813">
      <w:pPr>
        <w:pStyle w:val="ListeParagraf"/>
        <w:numPr>
          <w:ilvl w:val="4"/>
          <w:numId w:val="21"/>
        </w:numPr>
        <w:tabs>
          <w:tab w:val="left" w:pos="1338"/>
          <w:tab w:val="left" w:pos="1339"/>
        </w:tabs>
        <w:spacing w:before="36"/>
        <w:ind w:hanging="361"/>
      </w:pPr>
      <w:proofErr w:type="spellStart"/>
      <w:r>
        <w:t>Hanehalkı</w:t>
      </w:r>
      <w:proofErr w:type="spellEnd"/>
      <w:r>
        <w:t xml:space="preserve"> Tipine Göre </w:t>
      </w:r>
      <w:proofErr w:type="spellStart"/>
      <w:r>
        <w:t>Hanehalkı</w:t>
      </w:r>
      <w:proofErr w:type="spellEnd"/>
      <w:r>
        <w:t xml:space="preserve"> Tüketim</w:t>
      </w:r>
      <w:r>
        <w:rPr>
          <w:spacing w:val="-7"/>
        </w:rPr>
        <w:t xml:space="preserve"> </w:t>
      </w:r>
      <w:r>
        <w:t>Harcaması-Kır</w:t>
      </w:r>
    </w:p>
    <w:p w14:paraId="3E37DE9F" w14:textId="77777777" w:rsidR="004678B8" w:rsidRDefault="00C43813">
      <w:pPr>
        <w:pStyle w:val="ListeParagraf"/>
        <w:numPr>
          <w:ilvl w:val="4"/>
          <w:numId w:val="21"/>
        </w:numPr>
        <w:tabs>
          <w:tab w:val="left" w:pos="1338"/>
          <w:tab w:val="left" w:pos="1339"/>
        </w:tabs>
        <w:spacing w:before="37" w:line="273" w:lineRule="auto"/>
        <w:ind w:right="1416"/>
      </w:pPr>
      <w:proofErr w:type="spellStart"/>
      <w:r>
        <w:t>Hanehalkının</w:t>
      </w:r>
      <w:proofErr w:type="spellEnd"/>
      <w:r>
        <w:t xml:space="preserve"> Temel Gelir Kaynağına Göre </w:t>
      </w:r>
      <w:proofErr w:type="spellStart"/>
      <w:r>
        <w:t>Hanehalkı</w:t>
      </w:r>
      <w:proofErr w:type="spellEnd"/>
      <w:r>
        <w:t xml:space="preserve"> Tüketim </w:t>
      </w:r>
      <w:proofErr w:type="gramStart"/>
      <w:r>
        <w:t>Harcaması -</w:t>
      </w:r>
      <w:proofErr w:type="gramEnd"/>
      <w:r>
        <w:rPr>
          <w:spacing w:val="-2"/>
        </w:rPr>
        <w:t xml:space="preserve"> </w:t>
      </w:r>
      <w:r>
        <w:t>Kır</w:t>
      </w:r>
    </w:p>
    <w:p w14:paraId="00645481" w14:textId="77777777" w:rsidR="004678B8" w:rsidRDefault="00C43813">
      <w:pPr>
        <w:pStyle w:val="ListeParagraf"/>
        <w:numPr>
          <w:ilvl w:val="4"/>
          <w:numId w:val="21"/>
        </w:numPr>
        <w:tabs>
          <w:tab w:val="left" w:pos="1338"/>
          <w:tab w:val="left" w:pos="1339"/>
        </w:tabs>
        <w:spacing w:before="2" w:line="273" w:lineRule="auto"/>
        <w:ind w:right="1412"/>
      </w:pPr>
      <w:r>
        <w:t xml:space="preserve">Gelire göre sıralı %20 </w:t>
      </w:r>
      <w:proofErr w:type="spellStart"/>
      <w:r>
        <w:t>lik</w:t>
      </w:r>
      <w:proofErr w:type="spellEnd"/>
      <w:r>
        <w:t xml:space="preserve"> grupların harcama türleri içindeki pay- </w:t>
      </w:r>
      <w:proofErr w:type="spellStart"/>
      <w:r>
        <w:t>ları</w:t>
      </w:r>
      <w:proofErr w:type="spellEnd"/>
      <w:r>
        <w:t>,</w:t>
      </w:r>
      <w:r>
        <w:rPr>
          <w:spacing w:val="-3"/>
        </w:rPr>
        <w:t xml:space="preserve"> </w:t>
      </w:r>
      <w:r>
        <w:t>Kır</w:t>
      </w:r>
    </w:p>
    <w:p w14:paraId="240A8B11" w14:textId="77777777" w:rsidR="004678B8" w:rsidRDefault="004678B8">
      <w:pPr>
        <w:spacing w:line="273" w:lineRule="auto"/>
        <w:sectPr w:rsidR="004678B8">
          <w:pgSz w:w="9360" w:h="13330"/>
          <w:pgMar w:top="1240" w:right="0" w:bottom="280" w:left="800" w:header="710" w:footer="0" w:gutter="0"/>
          <w:cols w:space="708"/>
        </w:sectPr>
      </w:pPr>
    </w:p>
    <w:p w14:paraId="4385D97A" w14:textId="77777777" w:rsidR="004678B8" w:rsidRDefault="00C43813">
      <w:pPr>
        <w:pStyle w:val="Balk3"/>
        <w:numPr>
          <w:ilvl w:val="1"/>
          <w:numId w:val="21"/>
        </w:numPr>
        <w:tabs>
          <w:tab w:val="left" w:pos="1326"/>
          <w:tab w:val="left" w:pos="1327"/>
        </w:tabs>
        <w:ind w:left="1326" w:hanging="709"/>
      </w:pPr>
      <w:r>
        <w:lastRenderedPageBreak/>
        <w:t>Yoksulluk</w:t>
      </w:r>
      <w:r>
        <w:rPr>
          <w:spacing w:val="-4"/>
        </w:rPr>
        <w:t xml:space="preserve"> </w:t>
      </w:r>
      <w:r>
        <w:t>İstatistikleri</w:t>
      </w:r>
    </w:p>
    <w:p w14:paraId="00F4FE6E" w14:textId="77777777" w:rsidR="004678B8" w:rsidRDefault="00C43813">
      <w:pPr>
        <w:pStyle w:val="GvdeMetni"/>
        <w:spacing w:before="213" w:line="276" w:lineRule="auto"/>
        <w:ind w:right="1324"/>
      </w:pPr>
      <w:r>
        <w:t xml:space="preserve">Bu kısımda gelire ve harcamaya dayalı yoksulluk istatistiklerinin veri set- </w:t>
      </w:r>
      <w:proofErr w:type="spellStart"/>
      <w:r>
        <w:t>leri</w:t>
      </w:r>
      <w:proofErr w:type="spellEnd"/>
      <w:r>
        <w:t xml:space="preserve"> incelenmiştir.</w:t>
      </w:r>
    </w:p>
    <w:p w14:paraId="51D18505" w14:textId="77777777" w:rsidR="004678B8" w:rsidRDefault="00C43813">
      <w:pPr>
        <w:pStyle w:val="Balk3"/>
        <w:numPr>
          <w:ilvl w:val="2"/>
          <w:numId w:val="21"/>
        </w:numPr>
        <w:tabs>
          <w:tab w:val="left" w:pos="1326"/>
          <w:tab w:val="left" w:pos="1327"/>
        </w:tabs>
        <w:spacing w:before="184"/>
        <w:ind w:left="1326" w:hanging="709"/>
      </w:pPr>
      <w:r>
        <w:t>Gelire Dayalı Yoksulluk</w:t>
      </w:r>
      <w:r>
        <w:rPr>
          <w:spacing w:val="-4"/>
        </w:rPr>
        <w:t xml:space="preserve"> </w:t>
      </w:r>
      <w:r>
        <w:t>İstatistikleri</w:t>
      </w:r>
    </w:p>
    <w:p w14:paraId="6DE90075" w14:textId="77777777" w:rsidR="004678B8" w:rsidRDefault="00C43813">
      <w:pPr>
        <w:pStyle w:val="GvdeMetni"/>
        <w:spacing w:before="215" w:line="446" w:lineRule="auto"/>
        <w:ind w:right="2985"/>
      </w:pPr>
      <w:r>
        <w:t xml:space="preserve">Gelire dayalı yoksulluk istatistikleri için web bağlantısı: </w:t>
      </w:r>
      <w:hyperlink r:id="rId379">
        <w:r>
          <w:t>http://www.tuik.gov.tr/PreTablo.do?alt_id=1013</w:t>
        </w:r>
      </w:hyperlink>
    </w:p>
    <w:p w14:paraId="1EC38689" w14:textId="77777777" w:rsidR="004678B8" w:rsidRDefault="00C43813">
      <w:pPr>
        <w:pStyle w:val="Balk3"/>
        <w:numPr>
          <w:ilvl w:val="3"/>
          <w:numId w:val="21"/>
        </w:numPr>
        <w:tabs>
          <w:tab w:val="left" w:pos="1327"/>
        </w:tabs>
        <w:spacing w:before="5"/>
        <w:ind w:hanging="709"/>
      </w:pPr>
      <w:r>
        <w:t>Türkiye</w:t>
      </w:r>
      <w:r>
        <w:rPr>
          <w:spacing w:val="1"/>
        </w:rPr>
        <w:t xml:space="preserve"> </w:t>
      </w:r>
      <w:r>
        <w:t>Geneli</w:t>
      </w:r>
    </w:p>
    <w:p w14:paraId="4E0CFD53" w14:textId="77777777" w:rsidR="004678B8" w:rsidRDefault="00C43813">
      <w:pPr>
        <w:pStyle w:val="ListeParagraf"/>
        <w:numPr>
          <w:ilvl w:val="4"/>
          <w:numId w:val="21"/>
        </w:numPr>
        <w:tabs>
          <w:tab w:val="left" w:pos="1339"/>
        </w:tabs>
        <w:spacing w:before="151" w:line="273" w:lineRule="auto"/>
        <w:ind w:right="1417"/>
        <w:jc w:val="both"/>
      </w:pPr>
      <w:r>
        <w:t>Eşdeğer</w:t>
      </w:r>
      <w:r>
        <w:rPr>
          <w:spacing w:val="-7"/>
        </w:rPr>
        <w:t xml:space="preserve"> </w:t>
      </w:r>
      <w:proofErr w:type="spellStart"/>
      <w:r>
        <w:t>hanehalkı</w:t>
      </w:r>
      <w:proofErr w:type="spellEnd"/>
      <w:r>
        <w:rPr>
          <w:spacing w:val="-7"/>
        </w:rPr>
        <w:t xml:space="preserve"> </w:t>
      </w:r>
      <w:r>
        <w:t>kullanılabilir</w:t>
      </w:r>
      <w:r>
        <w:rPr>
          <w:spacing w:val="-9"/>
        </w:rPr>
        <w:t xml:space="preserve"> </w:t>
      </w:r>
      <w:r>
        <w:t>fert</w:t>
      </w:r>
      <w:r>
        <w:rPr>
          <w:spacing w:val="-7"/>
        </w:rPr>
        <w:t xml:space="preserve"> </w:t>
      </w:r>
      <w:r>
        <w:t>gelirine</w:t>
      </w:r>
      <w:r>
        <w:rPr>
          <w:spacing w:val="-7"/>
        </w:rPr>
        <w:t xml:space="preserve"> </w:t>
      </w:r>
      <w:r>
        <w:t>göre</w:t>
      </w:r>
      <w:r>
        <w:rPr>
          <w:spacing w:val="-10"/>
        </w:rPr>
        <w:t xml:space="preserve"> </w:t>
      </w:r>
      <w:r>
        <w:t>hesaplanan</w:t>
      </w:r>
      <w:r>
        <w:rPr>
          <w:spacing w:val="-10"/>
        </w:rPr>
        <w:t xml:space="preserve"> </w:t>
      </w:r>
      <w:r>
        <w:t xml:space="preserve">yok- </w:t>
      </w:r>
      <w:proofErr w:type="spellStart"/>
      <w:r>
        <w:t>sul</w:t>
      </w:r>
      <w:proofErr w:type="spellEnd"/>
      <w:r>
        <w:t xml:space="preserve"> sayıları, yoksulluk oranı ve yoksulluk</w:t>
      </w:r>
      <w:r>
        <w:rPr>
          <w:spacing w:val="-10"/>
        </w:rPr>
        <w:t xml:space="preserve"> </w:t>
      </w:r>
      <w:r>
        <w:t>açığı</w:t>
      </w:r>
    </w:p>
    <w:p w14:paraId="635F44E6" w14:textId="77777777" w:rsidR="004678B8" w:rsidRDefault="00C43813">
      <w:pPr>
        <w:pStyle w:val="ListeParagraf"/>
        <w:numPr>
          <w:ilvl w:val="4"/>
          <w:numId w:val="21"/>
        </w:numPr>
        <w:tabs>
          <w:tab w:val="left" w:pos="1339"/>
        </w:tabs>
        <w:spacing w:before="2" w:line="273" w:lineRule="auto"/>
        <w:ind w:right="1418"/>
        <w:jc w:val="both"/>
      </w:pPr>
      <w:r>
        <w:t xml:space="preserve">Eşdeğer </w:t>
      </w:r>
      <w:proofErr w:type="spellStart"/>
      <w:r>
        <w:t>hanehalkı</w:t>
      </w:r>
      <w:proofErr w:type="spellEnd"/>
      <w:r>
        <w:t xml:space="preserve"> kullanılabilir fert gelirine ve </w:t>
      </w:r>
      <w:proofErr w:type="spellStart"/>
      <w:r>
        <w:t>hanehalkı</w:t>
      </w:r>
      <w:proofErr w:type="spellEnd"/>
      <w:r>
        <w:t xml:space="preserve"> tipine göre hesaplanan yoksul sayıları ve yoksulluk</w:t>
      </w:r>
      <w:r>
        <w:rPr>
          <w:spacing w:val="-3"/>
        </w:rPr>
        <w:t xml:space="preserve"> </w:t>
      </w:r>
      <w:r>
        <w:t>oranı</w:t>
      </w:r>
    </w:p>
    <w:p w14:paraId="58E30D09" w14:textId="77777777" w:rsidR="004678B8" w:rsidRDefault="00C43813">
      <w:pPr>
        <w:pStyle w:val="ListeParagraf"/>
        <w:numPr>
          <w:ilvl w:val="4"/>
          <w:numId w:val="21"/>
        </w:numPr>
        <w:tabs>
          <w:tab w:val="left" w:pos="1339"/>
        </w:tabs>
        <w:spacing w:before="2" w:line="276" w:lineRule="auto"/>
        <w:ind w:right="1417"/>
        <w:jc w:val="both"/>
      </w:pPr>
      <w:proofErr w:type="spellStart"/>
      <w:r>
        <w:t>Satınalma</w:t>
      </w:r>
      <w:proofErr w:type="spellEnd"/>
      <w:r>
        <w:t xml:space="preserve"> Gücü Paritesi (SGP) kullanılarak hesaplanan gelire da- yalı</w:t>
      </w:r>
      <w:r>
        <w:rPr>
          <w:spacing w:val="-5"/>
        </w:rPr>
        <w:t xml:space="preserve"> </w:t>
      </w:r>
      <w:r>
        <w:t>göreli</w:t>
      </w:r>
      <w:r>
        <w:rPr>
          <w:spacing w:val="-5"/>
        </w:rPr>
        <w:t xml:space="preserve"> </w:t>
      </w:r>
      <w:r>
        <w:t>yoksulluk</w:t>
      </w:r>
      <w:r>
        <w:rPr>
          <w:spacing w:val="-7"/>
        </w:rPr>
        <w:t xml:space="preserve"> </w:t>
      </w:r>
      <w:r>
        <w:t>sınırına</w:t>
      </w:r>
      <w:r>
        <w:rPr>
          <w:spacing w:val="-5"/>
        </w:rPr>
        <w:t xml:space="preserve"> </w:t>
      </w:r>
      <w:r>
        <w:t>göre</w:t>
      </w:r>
      <w:r>
        <w:rPr>
          <w:spacing w:val="-5"/>
        </w:rPr>
        <w:t xml:space="preserve"> </w:t>
      </w:r>
      <w:r>
        <w:t>yoksul</w:t>
      </w:r>
      <w:r>
        <w:rPr>
          <w:spacing w:val="-4"/>
        </w:rPr>
        <w:t xml:space="preserve"> </w:t>
      </w:r>
      <w:r>
        <w:t>sayıları,</w:t>
      </w:r>
      <w:r>
        <w:rPr>
          <w:spacing w:val="-5"/>
        </w:rPr>
        <w:t xml:space="preserve"> </w:t>
      </w:r>
      <w:r>
        <w:t>yoksulluk</w:t>
      </w:r>
      <w:r>
        <w:rPr>
          <w:spacing w:val="-8"/>
        </w:rPr>
        <w:t xml:space="preserve"> </w:t>
      </w:r>
      <w:r>
        <w:t>oranı ve yoksulluk</w:t>
      </w:r>
      <w:r>
        <w:rPr>
          <w:spacing w:val="-4"/>
        </w:rPr>
        <w:t xml:space="preserve"> </w:t>
      </w:r>
      <w:r>
        <w:t>açığı</w:t>
      </w:r>
    </w:p>
    <w:p w14:paraId="1977F82D" w14:textId="77777777" w:rsidR="004678B8" w:rsidRDefault="00C43813">
      <w:pPr>
        <w:pStyle w:val="ListeParagraf"/>
        <w:numPr>
          <w:ilvl w:val="4"/>
          <w:numId w:val="21"/>
        </w:numPr>
        <w:tabs>
          <w:tab w:val="left" w:pos="1332"/>
        </w:tabs>
        <w:spacing w:line="273" w:lineRule="auto"/>
        <w:ind w:left="1331" w:right="1420" w:hanging="356"/>
        <w:jc w:val="both"/>
      </w:pPr>
      <w:r>
        <w:t xml:space="preserve">Eşdeğer </w:t>
      </w:r>
      <w:proofErr w:type="spellStart"/>
      <w:r>
        <w:t>hanehalkı</w:t>
      </w:r>
      <w:proofErr w:type="spellEnd"/>
      <w:r>
        <w:t xml:space="preserve"> kullanılabilir fert gelirine ve eğitim durumuna göre yoksul sayıları ve yoksulluk</w:t>
      </w:r>
      <w:r>
        <w:rPr>
          <w:spacing w:val="-2"/>
        </w:rPr>
        <w:t xml:space="preserve"> </w:t>
      </w:r>
      <w:r>
        <w:t>oranı</w:t>
      </w:r>
    </w:p>
    <w:p w14:paraId="2A788B06" w14:textId="77777777" w:rsidR="004678B8" w:rsidRDefault="00C43813">
      <w:pPr>
        <w:pStyle w:val="Balk3"/>
        <w:numPr>
          <w:ilvl w:val="3"/>
          <w:numId w:val="21"/>
        </w:numPr>
        <w:tabs>
          <w:tab w:val="left" w:pos="1327"/>
        </w:tabs>
        <w:spacing w:before="187"/>
        <w:ind w:hanging="709"/>
      </w:pPr>
      <w:r>
        <w:t>Bölgesel</w:t>
      </w:r>
      <w:r>
        <w:rPr>
          <w:spacing w:val="1"/>
        </w:rPr>
        <w:t xml:space="preserve"> </w:t>
      </w:r>
      <w:r>
        <w:t>Düzey</w:t>
      </w:r>
    </w:p>
    <w:p w14:paraId="6D7A3341" w14:textId="77777777" w:rsidR="004678B8" w:rsidRDefault="00C43813">
      <w:pPr>
        <w:pStyle w:val="GvdeMetni"/>
        <w:spacing w:before="213"/>
      </w:pPr>
      <w:r>
        <w:rPr>
          <w:u w:val="single"/>
        </w:rPr>
        <w:t>Düzey 1</w:t>
      </w:r>
    </w:p>
    <w:p w14:paraId="040D28CC" w14:textId="77777777" w:rsidR="004678B8" w:rsidRDefault="004678B8">
      <w:pPr>
        <w:pStyle w:val="GvdeMetni"/>
        <w:spacing w:before="9"/>
        <w:ind w:left="0"/>
        <w:rPr>
          <w:sz w:val="18"/>
        </w:rPr>
      </w:pPr>
    </w:p>
    <w:p w14:paraId="07E2C80B" w14:textId="77777777" w:rsidR="004678B8" w:rsidRDefault="00C43813">
      <w:pPr>
        <w:pStyle w:val="ListeParagraf"/>
        <w:numPr>
          <w:ilvl w:val="4"/>
          <w:numId w:val="21"/>
        </w:numPr>
        <w:tabs>
          <w:tab w:val="left" w:pos="1339"/>
        </w:tabs>
        <w:spacing w:line="273" w:lineRule="auto"/>
        <w:ind w:right="1418"/>
        <w:jc w:val="both"/>
      </w:pPr>
      <w:r>
        <w:t xml:space="preserve">Eşdeğer </w:t>
      </w:r>
      <w:proofErr w:type="spellStart"/>
      <w:r>
        <w:t>hanehalkı</w:t>
      </w:r>
      <w:proofErr w:type="spellEnd"/>
      <w:r>
        <w:t xml:space="preserve"> kullanılabilir fert gelirine göre bölgesel yoksul sayıları ve yoksulluk</w:t>
      </w:r>
      <w:r>
        <w:rPr>
          <w:spacing w:val="-3"/>
        </w:rPr>
        <w:t xml:space="preserve"> </w:t>
      </w:r>
      <w:r>
        <w:t>oranları</w:t>
      </w:r>
    </w:p>
    <w:p w14:paraId="22210EBC" w14:textId="77777777" w:rsidR="004678B8" w:rsidRDefault="00C43813">
      <w:pPr>
        <w:pStyle w:val="ListeParagraf"/>
        <w:numPr>
          <w:ilvl w:val="4"/>
          <w:numId w:val="21"/>
        </w:numPr>
        <w:tabs>
          <w:tab w:val="left" w:pos="1339"/>
        </w:tabs>
        <w:spacing w:before="2" w:line="276" w:lineRule="auto"/>
        <w:ind w:right="1412"/>
        <w:jc w:val="both"/>
      </w:pPr>
      <w:proofErr w:type="spellStart"/>
      <w:r>
        <w:t>Satınalma</w:t>
      </w:r>
      <w:proofErr w:type="spellEnd"/>
      <w:r>
        <w:rPr>
          <w:spacing w:val="-12"/>
        </w:rPr>
        <w:t xml:space="preserve"> </w:t>
      </w:r>
      <w:r>
        <w:t>Gücü</w:t>
      </w:r>
      <w:r>
        <w:rPr>
          <w:spacing w:val="-13"/>
        </w:rPr>
        <w:t xml:space="preserve"> </w:t>
      </w:r>
      <w:r>
        <w:t>Paritesi</w:t>
      </w:r>
      <w:r>
        <w:rPr>
          <w:spacing w:val="-11"/>
        </w:rPr>
        <w:t xml:space="preserve"> </w:t>
      </w:r>
      <w:r>
        <w:t>(SGP)</w:t>
      </w:r>
      <w:r>
        <w:rPr>
          <w:spacing w:val="-12"/>
        </w:rPr>
        <w:t xml:space="preserve"> </w:t>
      </w:r>
      <w:r>
        <w:t>kullanılarak</w:t>
      </w:r>
      <w:r>
        <w:rPr>
          <w:spacing w:val="-14"/>
        </w:rPr>
        <w:t xml:space="preserve"> </w:t>
      </w:r>
      <w:r>
        <w:t>ve</w:t>
      </w:r>
      <w:r>
        <w:rPr>
          <w:spacing w:val="-10"/>
        </w:rPr>
        <w:t xml:space="preserve"> </w:t>
      </w:r>
      <w:r>
        <w:t>kullanılmadan</w:t>
      </w:r>
      <w:r>
        <w:rPr>
          <w:spacing w:val="-13"/>
        </w:rPr>
        <w:t xml:space="preserve"> </w:t>
      </w:r>
      <w:r>
        <w:t xml:space="preserve">Tür- </w:t>
      </w:r>
      <w:proofErr w:type="spellStart"/>
      <w:r>
        <w:t>kiye</w:t>
      </w:r>
      <w:proofErr w:type="spellEnd"/>
      <w:r>
        <w:t xml:space="preserve"> için hesaplanan gelire dayalı göreli yoksulluk sınırına göre bölgesel yoksul sayıları ve yoksulların</w:t>
      </w:r>
      <w:r>
        <w:rPr>
          <w:spacing w:val="-4"/>
        </w:rPr>
        <w:t xml:space="preserve"> </w:t>
      </w:r>
      <w:r>
        <w:t>oranı</w:t>
      </w:r>
    </w:p>
    <w:p w14:paraId="693F19BC" w14:textId="77777777" w:rsidR="004678B8" w:rsidRDefault="00C43813">
      <w:pPr>
        <w:pStyle w:val="GvdeMetni"/>
        <w:spacing w:before="178"/>
      </w:pPr>
      <w:r>
        <w:rPr>
          <w:u w:val="single"/>
        </w:rPr>
        <w:t>Düzey 2</w:t>
      </w:r>
    </w:p>
    <w:p w14:paraId="34CB4087" w14:textId="77777777" w:rsidR="004678B8" w:rsidRDefault="004678B8">
      <w:pPr>
        <w:pStyle w:val="GvdeMetni"/>
        <w:ind w:left="0"/>
        <w:rPr>
          <w:sz w:val="19"/>
        </w:rPr>
      </w:pPr>
    </w:p>
    <w:p w14:paraId="74773EDA" w14:textId="77777777" w:rsidR="004678B8" w:rsidRDefault="00C43813">
      <w:pPr>
        <w:pStyle w:val="ListeParagraf"/>
        <w:numPr>
          <w:ilvl w:val="4"/>
          <w:numId w:val="21"/>
        </w:numPr>
        <w:tabs>
          <w:tab w:val="left" w:pos="1339"/>
        </w:tabs>
        <w:spacing w:line="276" w:lineRule="auto"/>
        <w:ind w:right="1415"/>
        <w:jc w:val="both"/>
      </w:pPr>
      <w:proofErr w:type="spellStart"/>
      <w:r>
        <w:t>Satınalma</w:t>
      </w:r>
      <w:proofErr w:type="spellEnd"/>
      <w:r>
        <w:rPr>
          <w:spacing w:val="-12"/>
        </w:rPr>
        <w:t xml:space="preserve"> </w:t>
      </w:r>
      <w:r>
        <w:t>Gücü</w:t>
      </w:r>
      <w:r>
        <w:rPr>
          <w:spacing w:val="-13"/>
        </w:rPr>
        <w:t xml:space="preserve"> </w:t>
      </w:r>
      <w:r>
        <w:t>Paritesi</w:t>
      </w:r>
      <w:r>
        <w:rPr>
          <w:spacing w:val="-11"/>
        </w:rPr>
        <w:t xml:space="preserve"> </w:t>
      </w:r>
      <w:r>
        <w:t>(SGP)</w:t>
      </w:r>
      <w:r>
        <w:rPr>
          <w:spacing w:val="-12"/>
        </w:rPr>
        <w:t xml:space="preserve"> </w:t>
      </w:r>
      <w:r>
        <w:t>kullanılarak</w:t>
      </w:r>
      <w:r>
        <w:rPr>
          <w:spacing w:val="-15"/>
        </w:rPr>
        <w:t xml:space="preserve"> </w:t>
      </w:r>
      <w:r>
        <w:t>ve</w:t>
      </w:r>
      <w:r>
        <w:rPr>
          <w:spacing w:val="-10"/>
        </w:rPr>
        <w:t xml:space="preserve"> </w:t>
      </w:r>
      <w:r>
        <w:t>kullanılmadan</w:t>
      </w:r>
      <w:r>
        <w:rPr>
          <w:spacing w:val="-12"/>
        </w:rPr>
        <w:t xml:space="preserve"> </w:t>
      </w:r>
      <w:r>
        <w:t xml:space="preserve">Tür- </w:t>
      </w:r>
      <w:proofErr w:type="spellStart"/>
      <w:r>
        <w:t>kiye</w:t>
      </w:r>
      <w:proofErr w:type="spellEnd"/>
      <w:r>
        <w:t xml:space="preserve"> için hesaplanan gelire dayalı göreli yoksulluk sınırına göre bölgesel yoksul sayıları ve yoksulların</w:t>
      </w:r>
      <w:r>
        <w:rPr>
          <w:spacing w:val="-4"/>
        </w:rPr>
        <w:t xml:space="preserve"> </w:t>
      </w:r>
      <w:r>
        <w:t>oranı</w:t>
      </w:r>
    </w:p>
    <w:p w14:paraId="1DB319CC" w14:textId="77777777" w:rsidR="004678B8" w:rsidRDefault="00C43813">
      <w:pPr>
        <w:pStyle w:val="ListeParagraf"/>
        <w:numPr>
          <w:ilvl w:val="4"/>
          <w:numId w:val="21"/>
        </w:numPr>
        <w:tabs>
          <w:tab w:val="left" w:pos="1339"/>
        </w:tabs>
        <w:spacing w:line="273" w:lineRule="auto"/>
        <w:ind w:right="1418"/>
        <w:jc w:val="both"/>
      </w:pPr>
      <w:r>
        <w:t xml:space="preserve">Eşdeğer </w:t>
      </w:r>
      <w:proofErr w:type="spellStart"/>
      <w:r>
        <w:t>hanehalkı</w:t>
      </w:r>
      <w:proofErr w:type="spellEnd"/>
      <w:r>
        <w:t xml:space="preserve"> kullanılabilir fert gelirine göre bölgesel yoksul sayıları ve yoksulluk</w:t>
      </w:r>
      <w:r>
        <w:rPr>
          <w:spacing w:val="-3"/>
        </w:rPr>
        <w:t xml:space="preserve"> </w:t>
      </w:r>
      <w:r>
        <w:t>oranları</w:t>
      </w:r>
    </w:p>
    <w:p w14:paraId="7AF17076" w14:textId="77777777" w:rsidR="004678B8" w:rsidRDefault="004678B8">
      <w:pPr>
        <w:spacing w:line="273" w:lineRule="auto"/>
        <w:jc w:val="both"/>
        <w:sectPr w:rsidR="004678B8">
          <w:pgSz w:w="9360" w:h="13330"/>
          <w:pgMar w:top="1240" w:right="0" w:bottom="280" w:left="800" w:header="710" w:footer="0" w:gutter="0"/>
          <w:cols w:space="708"/>
        </w:sectPr>
      </w:pPr>
    </w:p>
    <w:p w14:paraId="1B745867" w14:textId="77777777" w:rsidR="004678B8" w:rsidRDefault="00C43813">
      <w:pPr>
        <w:pStyle w:val="Balk3"/>
        <w:ind w:left="618"/>
      </w:pPr>
      <w:r>
        <w:lastRenderedPageBreak/>
        <w:t>3.3.1.3. Kent-Kır 2006-2013</w:t>
      </w:r>
    </w:p>
    <w:p w14:paraId="597032DF" w14:textId="77777777" w:rsidR="004678B8" w:rsidRDefault="00C43813">
      <w:pPr>
        <w:pStyle w:val="ListeParagraf"/>
        <w:numPr>
          <w:ilvl w:val="4"/>
          <w:numId w:val="21"/>
        </w:numPr>
        <w:tabs>
          <w:tab w:val="left" w:pos="1331"/>
          <w:tab w:val="left" w:pos="1332"/>
        </w:tabs>
        <w:spacing w:before="152" w:line="273" w:lineRule="auto"/>
        <w:ind w:left="1331" w:right="1417" w:hanging="356"/>
      </w:pPr>
      <w:r>
        <w:t>Gelire dayalı göreli yoksulluk sınırına (Türkiye için hesaplanan) göre yoksul sayıları, yoksulluk oranı ve yoksulluk açığı</w:t>
      </w:r>
      <w:r>
        <w:rPr>
          <w:spacing w:val="-21"/>
        </w:rPr>
        <w:t xml:space="preserve"> </w:t>
      </w:r>
      <w:r>
        <w:t>(Kent)</w:t>
      </w:r>
    </w:p>
    <w:p w14:paraId="405C6B7B" w14:textId="77777777" w:rsidR="004678B8" w:rsidRDefault="00C43813">
      <w:pPr>
        <w:pStyle w:val="ListeParagraf"/>
        <w:numPr>
          <w:ilvl w:val="4"/>
          <w:numId w:val="21"/>
        </w:numPr>
        <w:tabs>
          <w:tab w:val="left" w:pos="1331"/>
          <w:tab w:val="left" w:pos="1332"/>
        </w:tabs>
        <w:spacing w:before="1" w:line="273" w:lineRule="auto"/>
        <w:ind w:left="1331" w:right="1416" w:hanging="356"/>
      </w:pPr>
      <w:r>
        <w:t>Gelire dayalı göreli yoksulluk sınırına (Türkiye için hesaplanan) göre yoksul sayıları, yoksulluk oranı ve yoksulluk açığı</w:t>
      </w:r>
      <w:r>
        <w:rPr>
          <w:spacing w:val="-19"/>
        </w:rPr>
        <w:t xml:space="preserve"> </w:t>
      </w:r>
      <w:r>
        <w:t>(Kır)</w:t>
      </w:r>
    </w:p>
    <w:p w14:paraId="349418B0" w14:textId="77777777" w:rsidR="004678B8" w:rsidRDefault="00C43813">
      <w:pPr>
        <w:pStyle w:val="ListeParagraf"/>
        <w:numPr>
          <w:ilvl w:val="4"/>
          <w:numId w:val="21"/>
        </w:numPr>
        <w:tabs>
          <w:tab w:val="left" w:pos="1331"/>
          <w:tab w:val="left" w:pos="1332"/>
        </w:tabs>
        <w:spacing w:before="2" w:line="273" w:lineRule="auto"/>
        <w:ind w:left="1331" w:right="1417" w:hanging="356"/>
      </w:pPr>
      <w:r>
        <w:t>Gelire</w:t>
      </w:r>
      <w:r>
        <w:rPr>
          <w:spacing w:val="-13"/>
        </w:rPr>
        <w:t xml:space="preserve"> </w:t>
      </w:r>
      <w:r>
        <w:t>dayalı</w:t>
      </w:r>
      <w:r>
        <w:rPr>
          <w:spacing w:val="-13"/>
        </w:rPr>
        <w:t xml:space="preserve"> </w:t>
      </w:r>
      <w:r>
        <w:t>göreli</w:t>
      </w:r>
      <w:r>
        <w:rPr>
          <w:spacing w:val="-13"/>
        </w:rPr>
        <w:t xml:space="preserve"> </w:t>
      </w:r>
      <w:r>
        <w:t>yoksulluk</w:t>
      </w:r>
      <w:r>
        <w:rPr>
          <w:spacing w:val="-15"/>
        </w:rPr>
        <w:t xml:space="preserve"> </w:t>
      </w:r>
      <w:r>
        <w:t>sınırlarına</w:t>
      </w:r>
      <w:r>
        <w:rPr>
          <w:spacing w:val="-13"/>
        </w:rPr>
        <w:t xml:space="preserve"> </w:t>
      </w:r>
      <w:r>
        <w:t>göre</w:t>
      </w:r>
      <w:r>
        <w:rPr>
          <w:spacing w:val="-12"/>
        </w:rPr>
        <w:t xml:space="preserve"> </w:t>
      </w:r>
      <w:r>
        <w:t>yoksul</w:t>
      </w:r>
      <w:r>
        <w:rPr>
          <w:spacing w:val="-12"/>
        </w:rPr>
        <w:t xml:space="preserve"> </w:t>
      </w:r>
      <w:r>
        <w:t>sayıları,</w:t>
      </w:r>
      <w:r>
        <w:rPr>
          <w:spacing w:val="-14"/>
        </w:rPr>
        <w:t xml:space="preserve"> </w:t>
      </w:r>
      <w:r>
        <w:t xml:space="preserve">yok- </w:t>
      </w:r>
      <w:proofErr w:type="spellStart"/>
      <w:r>
        <w:t>sulluk</w:t>
      </w:r>
      <w:proofErr w:type="spellEnd"/>
      <w:r>
        <w:t xml:space="preserve"> oranı ve yoksulluk açığı</w:t>
      </w:r>
      <w:r>
        <w:rPr>
          <w:spacing w:val="-5"/>
        </w:rPr>
        <w:t xml:space="preserve"> </w:t>
      </w:r>
      <w:r>
        <w:t>(Kent)</w:t>
      </w:r>
    </w:p>
    <w:p w14:paraId="3083EAF6" w14:textId="77777777" w:rsidR="004678B8" w:rsidRDefault="00C43813">
      <w:pPr>
        <w:pStyle w:val="ListeParagraf"/>
        <w:numPr>
          <w:ilvl w:val="4"/>
          <w:numId w:val="21"/>
        </w:numPr>
        <w:tabs>
          <w:tab w:val="left" w:pos="1331"/>
          <w:tab w:val="left" w:pos="1332"/>
        </w:tabs>
        <w:spacing w:before="3" w:line="273" w:lineRule="auto"/>
        <w:ind w:left="1331" w:right="1415" w:hanging="356"/>
      </w:pPr>
      <w:r>
        <w:t>Gelire</w:t>
      </w:r>
      <w:r>
        <w:rPr>
          <w:spacing w:val="-13"/>
        </w:rPr>
        <w:t xml:space="preserve"> </w:t>
      </w:r>
      <w:r>
        <w:t>dayalı</w:t>
      </w:r>
      <w:r>
        <w:rPr>
          <w:spacing w:val="-13"/>
        </w:rPr>
        <w:t xml:space="preserve"> </w:t>
      </w:r>
      <w:r>
        <w:t>göreli</w:t>
      </w:r>
      <w:r>
        <w:rPr>
          <w:spacing w:val="-11"/>
        </w:rPr>
        <w:t xml:space="preserve"> </w:t>
      </w:r>
      <w:r>
        <w:t>yoksulluk</w:t>
      </w:r>
      <w:r>
        <w:rPr>
          <w:spacing w:val="-15"/>
        </w:rPr>
        <w:t xml:space="preserve"> </w:t>
      </w:r>
      <w:r>
        <w:t>sınırlarına</w:t>
      </w:r>
      <w:r>
        <w:rPr>
          <w:spacing w:val="-13"/>
        </w:rPr>
        <w:t xml:space="preserve"> </w:t>
      </w:r>
      <w:r>
        <w:t>göre</w:t>
      </w:r>
      <w:r>
        <w:rPr>
          <w:spacing w:val="-12"/>
        </w:rPr>
        <w:t xml:space="preserve"> </w:t>
      </w:r>
      <w:r>
        <w:t>yoksul</w:t>
      </w:r>
      <w:r>
        <w:rPr>
          <w:spacing w:val="-12"/>
        </w:rPr>
        <w:t xml:space="preserve"> </w:t>
      </w:r>
      <w:r>
        <w:t>sayıları,</w:t>
      </w:r>
      <w:r>
        <w:rPr>
          <w:spacing w:val="-14"/>
        </w:rPr>
        <w:t xml:space="preserve"> </w:t>
      </w:r>
      <w:r>
        <w:t xml:space="preserve">yok- </w:t>
      </w:r>
      <w:proofErr w:type="spellStart"/>
      <w:r>
        <w:t>sulluk</w:t>
      </w:r>
      <w:proofErr w:type="spellEnd"/>
      <w:r>
        <w:t xml:space="preserve"> oranı ve yoksulluk açığı</w:t>
      </w:r>
      <w:r>
        <w:rPr>
          <w:spacing w:val="-5"/>
        </w:rPr>
        <w:t xml:space="preserve"> </w:t>
      </w:r>
      <w:r>
        <w:t>(Kır)</w:t>
      </w:r>
    </w:p>
    <w:p w14:paraId="4FD99CBC" w14:textId="77777777" w:rsidR="004678B8" w:rsidRDefault="00C43813">
      <w:pPr>
        <w:pStyle w:val="Balk3"/>
        <w:numPr>
          <w:ilvl w:val="2"/>
          <w:numId w:val="21"/>
        </w:numPr>
        <w:tabs>
          <w:tab w:val="left" w:pos="1326"/>
          <w:tab w:val="left" w:pos="1327"/>
        </w:tabs>
        <w:spacing w:before="188"/>
        <w:ind w:left="1326" w:hanging="709"/>
      </w:pPr>
      <w:r>
        <w:t>Harcamaya Dayalı Yoksulluk</w:t>
      </w:r>
      <w:r>
        <w:rPr>
          <w:spacing w:val="-4"/>
        </w:rPr>
        <w:t xml:space="preserve"> </w:t>
      </w:r>
      <w:r>
        <w:t>İstatistikleri</w:t>
      </w:r>
    </w:p>
    <w:p w14:paraId="6A5EA911" w14:textId="77777777" w:rsidR="004678B8" w:rsidRDefault="00C43813">
      <w:pPr>
        <w:pStyle w:val="GvdeMetni"/>
        <w:spacing w:before="213" w:line="276" w:lineRule="auto"/>
        <w:ind w:right="1412"/>
        <w:jc w:val="both"/>
      </w:pPr>
      <w:r>
        <w:t xml:space="preserve">Harcamaya dayalı yoksulluk istatistikleri; yoksulluk sınırı </w:t>
      </w:r>
      <w:proofErr w:type="gramStart"/>
      <w:r>
        <w:t>yöntemine;</w:t>
      </w:r>
      <w:proofErr w:type="gramEnd"/>
      <w:r>
        <w:t xml:space="preserve"> ha- </w:t>
      </w:r>
      <w:proofErr w:type="spellStart"/>
      <w:r>
        <w:t>nahalkı</w:t>
      </w:r>
      <w:proofErr w:type="spellEnd"/>
      <w:r>
        <w:t xml:space="preserve"> büyüklüğü, cinsiyet, eğitim, işteki durum, çalıştığı sektör, türü ve iktisadi faaliyetine göre tutulmaktadır.</w:t>
      </w:r>
    </w:p>
    <w:p w14:paraId="4C88EA09" w14:textId="77777777" w:rsidR="004678B8" w:rsidRDefault="00C43813">
      <w:pPr>
        <w:pStyle w:val="Balk3"/>
        <w:numPr>
          <w:ilvl w:val="3"/>
          <w:numId w:val="21"/>
        </w:numPr>
        <w:tabs>
          <w:tab w:val="left" w:pos="1327"/>
        </w:tabs>
        <w:spacing w:before="186" w:line="276" w:lineRule="auto"/>
        <w:ind w:left="618" w:right="1889" w:firstLine="0"/>
      </w:pPr>
      <w:r>
        <w:t>Yoksulluk Sınırı Yöntemlerine Göre Fertlerin Yoksulluk Oranları</w:t>
      </w:r>
    </w:p>
    <w:p w14:paraId="3B873496" w14:textId="77777777" w:rsidR="004678B8" w:rsidRDefault="00C43813">
      <w:pPr>
        <w:pStyle w:val="ListeParagraf"/>
        <w:numPr>
          <w:ilvl w:val="4"/>
          <w:numId w:val="21"/>
        </w:numPr>
        <w:tabs>
          <w:tab w:val="left" w:pos="1338"/>
          <w:tab w:val="left" w:pos="1339"/>
        </w:tabs>
        <w:spacing w:before="113"/>
        <w:ind w:hanging="361"/>
      </w:pPr>
      <w:r>
        <w:t>Yoksulluk Sınırı Yöntemlerine Göre Fert Yoksulluk</w:t>
      </w:r>
      <w:r>
        <w:rPr>
          <w:spacing w:val="-10"/>
        </w:rPr>
        <w:t xml:space="preserve"> </w:t>
      </w:r>
      <w:r>
        <w:t>Oranları</w:t>
      </w:r>
    </w:p>
    <w:p w14:paraId="4CF925C0" w14:textId="77777777" w:rsidR="004678B8" w:rsidRDefault="00C43813">
      <w:pPr>
        <w:pStyle w:val="ListeParagraf"/>
        <w:numPr>
          <w:ilvl w:val="4"/>
          <w:numId w:val="21"/>
        </w:numPr>
        <w:tabs>
          <w:tab w:val="left" w:pos="1331"/>
          <w:tab w:val="left" w:pos="1332"/>
        </w:tabs>
        <w:spacing w:before="37" w:line="273" w:lineRule="auto"/>
        <w:ind w:left="1331" w:right="1412" w:hanging="356"/>
      </w:pPr>
      <w:r>
        <w:t>Yoksulluk</w:t>
      </w:r>
      <w:r>
        <w:rPr>
          <w:spacing w:val="-14"/>
        </w:rPr>
        <w:t xml:space="preserve"> </w:t>
      </w:r>
      <w:r>
        <w:t>Sınırı</w:t>
      </w:r>
      <w:r>
        <w:rPr>
          <w:spacing w:val="-10"/>
        </w:rPr>
        <w:t xml:space="preserve"> </w:t>
      </w:r>
      <w:r>
        <w:t>Yöntemlerine</w:t>
      </w:r>
      <w:r>
        <w:rPr>
          <w:spacing w:val="-10"/>
        </w:rPr>
        <w:t xml:space="preserve"> </w:t>
      </w:r>
      <w:r>
        <w:t>Göre</w:t>
      </w:r>
      <w:r>
        <w:rPr>
          <w:spacing w:val="-10"/>
        </w:rPr>
        <w:t xml:space="preserve"> </w:t>
      </w:r>
      <w:r>
        <w:t>Fertlerin</w:t>
      </w:r>
      <w:r>
        <w:rPr>
          <w:spacing w:val="-12"/>
        </w:rPr>
        <w:t xml:space="preserve"> </w:t>
      </w:r>
      <w:r>
        <w:t>Yoksulluk</w:t>
      </w:r>
      <w:r>
        <w:rPr>
          <w:spacing w:val="-13"/>
        </w:rPr>
        <w:t xml:space="preserve"> </w:t>
      </w:r>
      <w:r>
        <w:t>Oranları, Türkiye</w:t>
      </w:r>
    </w:p>
    <w:p w14:paraId="0D2A06A1" w14:textId="77777777" w:rsidR="004678B8" w:rsidRDefault="00C43813">
      <w:pPr>
        <w:pStyle w:val="Balk3"/>
        <w:numPr>
          <w:ilvl w:val="3"/>
          <w:numId w:val="21"/>
        </w:numPr>
        <w:tabs>
          <w:tab w:val="left" w:pos="1327"/>
        </w:tabs>
        <w:spacing w:before="188"/>
        <w:ind w:hanging="709"/>
      </w:pPr>
      <w:r>
        <w:t>Yoksulluk Sınırı Yöntemlerine Göre Yoksul Fert</w:t>
      </w:r>
      <w:r>
        <w:rPr>
          <w:spacing w:val="-13"/>
        </w:rPr>
        <w:t xml:space="preserve"> </w:t>
      </w:r>
      <w:r>
        <w:t>Sayısı</w:t>
      </w:r>
    </w:p>
    <w:p w14:paraId="204CF3BB" w14:textId="77777777" w:rsidR="004678B8" w:rsidRDefault="00C43813">
      <w:pPr>
        <w:pStyle w:val="ListeParagraf"/>
        <w:numPr>
          <w:ilvl w:val="4"/>
          <w:numId w:val="21"/>
        </w:numPr>
        <w:tabs>
          <w:tab w:val="left" w:pos="1338"/>
          <w:tab w:val="left" w:pos="1339"/>
        </w:tabs>
        <w:spacing w:before="152"/>
        <w:ind w:hanging="361"/>
      </w:pPr>
      <w:r>
        <w:t>Yoksulluk Sınırı Yöntemlerine Göre Yoksul Fert Sayısı,</w:t>
      </w:r>
      <w:r>
        <w:rPr>
          <w:spacing w:val="-10"/>
        </w:rPr>
        <w:t xml:space="preserve"> </w:t>
      </w:r>
      <w:r>
        <w:t>Kent</w:t>
      </w:r>
    </w:p>
    <w:p w14:paraId="432F0AF9" w14:textId="77777777" w:rsidR="004678B8" w:rsidRDefault="00C43813">
      <w:pPr>
        <w:pStyle w:val="ListeParagraf"/>
        <w:numPr>
          <w:ilvl w:val="4"/>
          <w:numId w:val="21"/>
        </w:numPr>
        <w:tabs>
          <w:tab w:val="left" w:pos="1338"/>
          <w:tab w:val="left" w:pos="1339"/>
        </w:tabs>
        <w:spacing w:before="38"/>
        <w:ind w:hanging="361"/>
      </w:pPr>
      <w:r>
        <w:t>Yoksulluk Sınırı Yöntemlerine Göre Yoksul Fert Sayısı,</w:t>
      </w:r>
      <w:r>
        <w:rPr>
          <w:spacing w:val="-10"/>
        </w:rPr>
        <w:t xml:space="preserve"> </w:t>
      </w:r>
      <w:r>
        <w:t>Kır</w:t>
      </w:r>
    </w:p>
    <w:p w14:paraId="7EC4DB94" w14:textId="77777777" w:rsidR="004678B8" w:rsidRDefault="00C43813">
      <w:pPr>
        <w:pStyle w:val="ListeParagraf"/>
        <w:numPr>
          <w:ilvl w:val="4"/>
          <w:numId w:val="21"/>
        </w:numPr>
        <w:tabs>
          <w:tab w:val="left" w:pos="1331"/>
          <w:tab w:val="left" w:pos="1332"/>
        </w:tabs>
        <w:spacing w:before="38"/>
        <w:ind w:left="1331" w:hanging="356"/>
      </w:pPr>
      <w:r>
        <w:t>Yoksulluk Sınırı Yöntemlerine Göre Yoksul Fert Sayısı,</w:t>
      </w:r>
      <w:r>
        <w:rPr>
          <w:spacing w:val="-12"/>
        </w:rPr>
        <w:t xml:space="preserve"> </w:t>
      </w:r>
      <w:r>
        <w:t>Türkiye</w:t>
      </w:r>
    </w:p>
    <w:p w14:paraId="6128B6E6" w14:textId="77777777" w:rsidR="004678B8" w:rsidRDefault="00C43813">
      <w:pPr>
        <w:pStyle w:val="Balk3"/>
        <w:numPr>
          <w:ilvl w:val="3"/>
          <w:numId w:val="21"/>
        </w:numPr>
        <w:tabs>
          <w:tab w:val="left" w:pos="1327"/>
        </w:tabs>
        <w:spacing w:before="223"/>
        <w:ind w:hanging="709"/>
      </w:pPr>
      <w:proofErr w:type="spellStart"/>
      <w:r>
        <w:t>Hanehalkı</w:t>
      </w:r>
      <w:proofErr w:type="spellEnd"/>
      <w:r>
        <w:t xml:space="preserve"> Büyüklüğüne Göre Yoksulluk Sınırları,</w:t>
      </w:r>
      <w:r>
        <w:rPr>
          <w:spacing w:val="-11"/>
        </w:rPr>
        <w:t xml:space="preserve"> </w:t>
      </w:r>
      <w:r>
        <w:t>Türkiye</w:t>
      </w:r>
    </w:p>
    <w:p w14:paraId="71FD7263" w14:textId="77777777" w:rsidR="004678B8" w:rsidRDefault="00C43813">
      <w:pPr>
        <w:pStyle w:val="ListeParagraf"/>
        <w:numPr>
          <w:ilvl w:val="4"/>
          <w:numId w:val="21"/>
        </w:numPr>
        <w:tabs>
          <w:tab w:val="left" w:pos="1331"/>
          <w:tab w:val="left" w:pos="1332"/>
        </w:tabs>
        <w:spacing w:before="212"/>
        <w:ind w:left="1331" w:hanging="356"/>
      </w:pPr>
      <w:proofErr w:type="spellStart"/>
      <w:r>
        <w:t>Hanehalkı</w:t>
      </w:r>
      <w:proofErr w:type="spellEnd"/>
      <w:r>
        <w:t xml:space="preserve"> Büyüklüğüne Göre Yoksulluk Sınırları,</w:t>
      </w:r>
      <w:r>
        <w:rPr>
          <w:spacing w:val="-8"/>
        </w:rPr>
        <w:t xml:space="preserve"> </w:t>
      </w:r>
      <w:r>
        <w:t>Türkiye</w:t>
      </w:r>
    </w:p>
    <w:p w14:paraId="231A4231" w14:textId="77777777" w:rsidR="004678B8" w:rsidRDefault="00C43813">
      <w:pPr>
        <w:pStyle w:val="Balk3"/>
        <w:numPr>
          <w:ilvl w:val="3"/>
          <w:numId w:val="21"/>
        </w:numPr>
        <w:tabs>
          <w:tab w:val="left" w:pos="1327"/>
        </w:tabs>
        <w:spacing w:before="224"/>
        <w:ind w:hanging="709"/>
      </w:pPr>
      <w:proofErr w:type="spellStart"/>
      <w:r>
        <w:t>Hanehalkı</w:t>
      </w:r>
      <w:proofErr w:type="spellEnd"/>
      <w:r>
        <w:t xml:space="preserve"> Büyüklüğüne Göre Yoksulluk</w:t>
      </w:r>
      <w:r>
        <w:rPr>
          <w:spacing w:val="-8"/>
        </w:rPr>
        <w:t xml:space="preserve"> </w:t>
      </w:r>
      <w:r>
        <w:t>Oranları</w:t>
      </w:r>
    </w:p>
    <w:p w14:paraId="416A1FF4" w14:textId="77777777" w:rsidR="004678B8" w:rsidRDefault="00C43813">
      <w:pPr>
        <w:pStyle w:val="ListeParagraf"/>
        <w:numPr>
          <w:ilvl w:val="4"/>
          <w:numId w:val="21"/>
        </w:numPr>
        <w:tabs>
          <w:tab w:val="left" w:pos="1338"/>
          <w:tab w:val="left" w:pos="1339"/>
        </w:tabs>
        <w:spacing w:before="151"/>
        <w:ind w:hanging="361"/>
      </w:pPr>
      <w:proofErr w:type="spellStart"/>
      <w:r>
        <w:t>Hanehalkı</w:t>
      </w:r>
      <w:proofErr w:type="spellEnd"/>
      <w:r>
        <w:t xml:space="preserve"> Büyüklüğüne Göre Yoksulluk Oranları,</w:t>
      </w:r>
      <w:r>
        <w:rPr>
          <w:spacing w:val="-8"/>
        </w:rPr>
        <w:t xml:space="preserve"> </w:t>
      </w:r>
      <w:r>
        <w:t>Türkiye</w:t>
      </w:r>
    </w:p>
    <w:p w14:paraId="1F58986D" w14:textId="77777777" w:rsidR="004678B8" w:rsidRDefault="00C43813">
      <w:pPr>
        <w:pStyle w:val="ListeParagraf"/>
        <w:numPr>
          <w:ilvl w:val="4"/>
          <w:numId w:val="21"/>
        </w:numPr>
        <w:tabs>
          <w:tab w:val="left" w:pos="1338"/>
          <w:tab w:val="left" w:pos="1339"/>
        </w:tabs>
        <w:spacing w:before="38"/>
        <w:ind w:hanging="361"/>
      </w:pPr>
      <w:proofErr w:type="spellStart"/>
      <w:r>
        <w:t>Hanehalkı</w:t>
      </w:r>
      <w:proofErr w:type="spellEnd"/>
      <w:r>
        <w:t xml:space="preserve"> Büyüklüğüne Göre Yoksulluk Oranları,</w:t>
      </w:r>
      <w:r>
        <w:rPr>
          <w:spacing w:val="-7"/>
        </w:rPr>
        <w:t xml:space="preserve"> </w:t>
      </w:r>
      <w:r>
        <w:t>Kent</w:t>
      </w:r>
    </w:p>
    <w:p w14:paraId="24DC5DB3" w14:textId="77777777" w:rsidR="004678B8" w:rsidRDefault="00C43813">
      <w:pPr>
        <w:pStyle w:val="ListeParagraf"/>
        <w:numPr>
          <w:ilvl w:val="4"/>
          <w:numId w:val="21"/>
        </w:numPr>
        <w:tabs>
          <w:tab w:val="left" w:pos="1338"/>
          <w:tab w:val="left" w:pos="1339"/>
        </w:tabs>
        <w:spacing w:before="37"/>
        <w:ind w:hanging="361"/>
      </w:pPr>
      <w:proofErr w:type="spellStart"/>
      <w:r>
        <w:t>Hanehalkı</w:t>
      </w:r>
      <w:proofErr w:type="spellEnd"/>
      <w:r>
        <w:t xml:space="preserve"> Büyüklüğüne Göre Yoksulluk Oranları,</w:t>
      </w:r>
      <w:r>
        <w:rPr>
          <w:spacing w:val="-7"/>
        </w:rPr>
        <w:t xml:space="preserve"> </w:t>
      </w:r>
      <w:r>
        <w:t>Kır</w:t>
      </w:r>
    </w:p>
    <w:p w14:paraId="3503562C" w14:textId="77777777" w:rsidR="004678B8" w:rsidRDefault="004678B8">
      <w:pPr>
        <w:sectPr w:rsidR="004678B8">
          <w:pgSz w:w="9360" w:h="13330"/>
          <w:pgMar w:top="1240" w:right="0" w:bottom="280" w:left="800" w:header="710" w:footer="0" w:gutter="0"/>
          <w:cols w:space="708"/>
        </w:sectPr>
      </w:pPr>
    </w:p>
    <w:p w14:paraId="5C0DAE06" w14:textId="77777777" w:rsidR="004678B8" w:rsidRDefault="00C43813">
      <w:pPr>
        <w:pStyle w:val="Balk3"/>
        <w:numPr>
          <w:ilvl w:val="3"/>
          <w:numId w:val="21"/>
        </w:numPr>
        <w:tabs>
          <w:tab w:val="left" w:pos="1327"/>
        </w:tabs>
        <w:spacing w:line="276" w:lineRule="auto"/>
        <w:ind w:left="618" w:right="1417" w:firstLine="0"/>
      </w:pPr>
      <w:proofErr w:type="spellStart"/>
      <w:r>
        <w:lastRenderedPageBreak/>
        <w:t>Hanehalkı</w:t>
      </w:r>
      <w:proofErr w:type="spellEnd"/>
      <w:r>
        <w:t xml:space="preserve"> Fertlerinin Cinsiyet ve Eğitim Durumuna Göre Yoksulluk</w:t>
      </w:r>
      <w:r>
        <w:rPr>
          <w:spacing w:val="-3"/>
        </w:rPr>
        <w:t xml:space="preserve"> </w:t>
      </w:r>
      <w:r>
        <w:t>Oranları</w:t>
      </w:r>
    </w:p>
    <w:p w14:paraId="13DA066E" w14:textId="77777777" w:rsidR="004678B8" w:rsidRDefault="00C43813">
      <w:pPr>
        <w:pStyle w:val="ListeParagraf"/>
        <w:numPr>
          <w:ilvl w:val="4"/>
          <w:numId w:val="21"/>
        </w:numPr>
        <w:tabs>
          <w:tab w:val="left" w:pos="1331"/>
          <w:tab w:val="left" w:pos="1332"/>
        </w:tabs>
        <w:spacing w:before="113" w:line="273" w:lineRule="auto"/>
        <w:ind w:left="1331" w:right="1417" w:hanging="356"/>
      </w:pPr>
      <w:proofErr w:type="spellStart"/>
      <w:r>
        <w:t>Hanehalkı</w:t>
      </w:r>
      <w:proofErr w:type="spellEnd"/>
      <w:r>
        <w:rPr>
          <w:spacing w:val="-9"/>
        </w:rPr>
        <w:t xml:space="preserve"> </w:t>
      </w:r>
      <w:r>
        <w:t>Fertlerinin</w:t>
      </w:r>
      <w:r>
        <w:rPr>
          <w:spacing w:val="-9"/>
        </w:rPr>
        <w:t xml:space="preserve"> </w:t>
      </w:r>
      <w:r>
        <w:t>Cinsiyet</w:t>
      </w:r>
      <w:r>
        <w:rPr>
          <w:spacing w:val="-9"/>
        </w:rPr>
        <w:t xml:space="preserve"> </w:t>
      </w:r>
      <w:r>
        <w:t>ve</w:t>
      </w:r>
      <w:r>
        <w:rPr>
          <w:spacing w:val="-9"/>
        </w:rPr>
        <w:t xml:space="preserve"> </w:t>
      </w:r>
      <w:r>
        <w:t>Eğitim</w:t>
      </w:r>
      <w:r>
        <w:rPr>
          <w:spacing w:val="-14"/>
        </w:rPr>
        <w:t xml:space="preserve"> </w:t>
      </w:r>
      <w:r>
        <w:t>Durumuna</w:t>
      </w:r>
      <w:r>
        <w:rPr>
          <w:spacing w:val="-9"/>
        </w:rPr>
        <w:t xml:space="preserve"> </w:t>
      </w:r>
      <w:r>
        <w:t>Göre</w:t>
      </w:r>
      <w:r>
        <w:rPr>
          <w:spacing w:val="-9"/>
        </w:rPr>
        <w:t xml:space="preserve"> </w:t>
      </w:r>
      <w:r>
        <w:t xml:space="preserve">Yoksul- </w:t>
      </w:r>
      <w:proofErr w:type="spellStart"/>
      <w:r>
        <w:t>luk</w:t>
      </w:r>
      <w:proofErr w:type="spellEnd"/>
      <w:r>
        <w:t xml:space="preserve"> Oranları,</w:t>
      </w:r>
      <w:r>
        <w:rPr>
          <w:spacing w:val="-7"/>
        </w:rPr>
        <w:t xml:space="preserve"> </w:t>
      </w:r>
      <w:r>
        <w:t>Türkiye</w:t>
      </w:r>
    </w:p>
    <w:p w14:paraId="2E35732B" w14:textId="77777777" w:rsidR="004678B8" w:rsidRDefault="00C43813">
      <w:pPr>
        <w:pStyle w:val="ListeParagraf"/>
        <w:numPr>
          <w:ilvl w:val="4"/>
          <w:numId w:val="21"/>
        </w:numPr>
        <w:tabs>
          <w:tab w:val="left" w:pos="1331"/>
          <w:tab w:val="left" w:pos="1332"/>
        </w:tabs>
        <w:spacing w:before="2" w:line="273" w:lineRule="auto"/>
        <w:ind w:left="1331" w:right="1414" w:hanging="356"/>
      </w:pPr>
      <w:proofErr w:type="spellStart"/>
      <w:r>
        <w:t>Hanehalkı</w:t>
      </w:r>
      <w:proofErr w:type="spellEnd"/>
      <w:r>
        <w:rPr>
          <w:spacing w:val="-9"/>
        </w:rPr>
        <w:t xml:space="preserve"> </w:t>
      </w:r>
      <w:r>
        <w:t>Fertlerinin</w:t>
      </w:r>
      <w:r>
        <w:rPr>
          <w:spacing w:val="-9"/>
        </w:rPr>
        <w:t xml:space="preserve"> </w:t>
      </w:r>
      <w:r>
        <w:t>Cinsiyet</w:t>
      </w:r>
      <w:r>
        <w:rPr>
          <w:spacing w:val="-8"/>
        </w:rPr>
        <w:t xml:space="preserve"> </w:t>
      </w:r>
      <w:r>
        <w:t>ve</w:t>
      </w:r>
      <w:r>
        <w:rPr>
          <w:spacing w:val="-9"/>
        </w:rPr>
        <w:t xml:space="preserve"> </w:t>
      </w:r>
      <w:r>
        <w:t>Eğitim</w:t>
      </w:r>
      <w:r>
        <w:rPr>
          <w:spacing w:val="-13"/>
        </w:rPr>
        <w:t xml:space="preserve"> </w:t>
      </w:r>
      <w:r>
        <w:t>Durumuna</w:t>
      </w:r>
      <w:r>
        <w:rPr>
          <w:spacing w:val="-9"/>
        </w:rPr>
        <w:t xml:space="preserve"> </w:t>
      </w:r>
      <w:r>
        <w:t>Göre</w:t>
      </w:r>
      <w:r>
        <w:rPr>
          <w:spacing w:val="-9"/>
        </w:rPr>
        <w:t xml:space="preserve"> </w:t>
      </w:r>
      <w:r>
        <w:t xml:space="preserve">Yoksul- </w:t>
      </w:r>
      <w:proofErr w:type="spellStart"/>
      <w:r>
        <w:t>luk</w:t>
      </w:r>
      <w:proofErr w:type="spellEnd"/>
      <w:r>
        <w:t xml:space="preserve"> Oranları,</w:t>
      </w:r>
      <w:r>
        <w:rPr>
          <w:spacing w:val="-4"/>
        </w:rPr>
        <w:t xml:space="preserve"> </w:t>
      </w:r>
      <w:r>
        <w:t>Kent</w:t>
      </w:r>
    </w:p>
    <w:p w14:paraId="538FFDDB" w14:textId="77777777" w:rsidR="004678B8" w:rsidRDefault="00C43813">
      <w:pPr>
        <w:pStyle w:val="ListeParagraf"/>
        <w:numPr>
          <w:ilvl w:val="4"/>
          <w:numId w:val="21"/>
        </w:numPr>
        <w:tabs>
          <w:tab w:val="left" w:pos="1331"/>
          <w:tab w:val="left" w:pos="1332"/>
        </w:tabs>
        <w:spacing w:before="2" w:line="276" w:lineRule="auto"/>
        <w:ind w:left="1331" w:right="1417" w:hanging="356"/>
      </w:pPr>
      <w:proofErr w:type="spellStart"/>
      <w:r>
        <w:t>Hanehalkı</w:t>
      </w:r>
      <w:proofErr w:type="spellEnd"/>
      <w:r>
        <w:rPr>
          <w:spacing w:val="-9"/>
        </w:rPr>
        <w:t xml:space="preserve"> </w:t>
      </w:r>
      <w:r>
        <w:t>Fertlerinin</w:t>
      </w:r>
      <w:r>
        <w:rPr>
          <w:spacing w:val="-9"/>
        </w:rPr>
        <w:t xml:space="preserve"> </w:t>
      </w:r>
      <w:r>
        <w:t>Cinsiyet</w:t>
      </w:r>
      <w:r>
        <w:rPr>
          <w:spacing w:val="-9"/>
        </w:rPr>
        <w:t xml:space="preserve"> </w:t>
      </w:r>
      <w:r>
        <w:t>ve</w:t>
      </w:r>
      <w:r>
        <w:rPr>
          <w:spacing w:val="-9"/>
        </w:rPr>
        <w:t xml:space="preserve"> </w:t>
      </w:r>
      <w:r>
        <w:t>Eğitim</w:t>
      </w:r>
      <w:r>
        <w:rPr>
          <w:spacing w:val="-14"/>
        </w:rPr>
        <w:t xml:space="preserve"> </w:t>
      </w:r>
      <w:r>
        <w:t>Durumuna</w:t>
      </w:r>
      <w:r>
        <w:rPr>
          <w:spacing w:val="-9"/>
        </w:rPr>
        <w:t xml:space="preserve"> </w:t>
      </w:r>
      <w:r>
        <w:t>Göre</w:t>
      </w:r>
      <w:r>
        <w:rPr>
          <w:spacing w:val="-9"/>
        </w:rPr>
        <w:t xml:space="preserve"> </w:t>
      </w:r>
      <w:r>
        <w:t xml:space="preserve">Yoksul- </w:t>
      </w:r>
      <w:proofErr w:type="spellStart"/>
      <w:r>
        <w:t>luk</w:t>
      </w:r>
      <w:proofErr w:type="spellEnd"/>
      <w:r>
        <w:t xml:space="preserve"> Oranları,</w:t>
      </w:r>
      <w:r>
        <w:rPr>
          <w:spacing w:val="-4"/>
        </w:rPr>
        <w:t xml:space="preserve"> </w:t>
      </w:r>
      <w:r>
        <w:t>Kır</w:t>
      </w:r>
    </w:p>
    <w:p w14:paraId="560A8E1A" w14:textId="77777777" w:rsidR="004678B8" w:rsidRDefault="00C43813">
      <w:pPr>
        <w:pStyle w:val="Balk3"/>
        <w:numPr>
          <w:ilvl w:val="3"/>
          <w:numId w:val="21"/>
        </w:numPr>
        <w:tabs>
          <w:tab w:val="left" w:pos="1327"/>
        </w:tabs>
        <w:spacing w:before="183" w:line="278" w:lineRule="auto"/>
        <w:ind w:left="618" w:right="1416" w:firstLine="0"/>
      </w:pPr>
      <w:proofErr w:type="spellStart"/>
      <w:r>
        <w:t>Hanehalkı</w:t>
      </w:r>
      <w:proofErr w:type="spellEnd"/>
      <w:r>
        <w:t xml:space="preserve"> Fertlerinin İşteki Durumuna </w:t>
      </w:r>
      <w:proofErr w:type="gramStart"/>
      <w:r>
        <w:t>Ve</w:t>
      </w:r>
      <w:proofErr w:type="gramEnd"/>
      <w:r>
        <w:t xml:space="preserve"> Çalıştığı Sektöre Göre Yoksulluk</w:t>
      </w:r>
      <w:r>
        <w:rPr>
          <w:spacing w:val="-4"/>
        </w:rPr>
        <w:t xml:space="preserve"> </w:t>
      </w:r>
      <w:r>
        <w:t>Oranları</w:t>
      </w:r>
    </w:p>
    <w:p w14:paraId="6DFA6996" w14:textId="77777777" w:rsidR="004678B8" w:rsidRDefault="00C43813">
      <w:pPr>
        <w:pStyle w:val="ListeParagraf"/>
        <w:numPr>
          <w:ilvl w:val="4"/>
          <w:numId w:val="21"/>
        </w:numPr>
        <w:tabs>
          <w:tab w:val="left" w:pos="1331"/>
          <w:tab w:val="left" w:pos="1332"/>
        </w:tabs>
        <w:spacing w:before="111" w:line="273" w:lineRule="auto"/>
        <w:ind w:left="1331" w:right="1413" w:hanging="356"/>
      </w:pPr>
      <w:proofErr w:type="spellStart"/>
      <w:r>
        <w:t>Hanehalkı</w:t>
      </w:r>
      <w:proofErr w:type="spellEnd"/>
      <w:r>
        <w:t xml:space="preserve"> Fertlerinin İşteki Durumuna ve Çalıştığı Sektöre Göre Yoksulluk Oranları,</w:t>
      </w:r>
      <w:r>
        <w:rPr>
          <w:spacing w:val="-7"/>
        </w:rPr>
        <w:t xml:space="preserve"> </w:t>
      </w:r>
      <w:r>
        <w:t>Türkiye</w:t>
      </w:r>
    </w:p>
    <w:p w14:paraId="3AB1A025" w14:textId="77777777" w:rsidR="004678B8" w:rsidRDefault="00C43813">
      <w:pPr>
        <w:pStyle w:val="ListeParagraf"/>
        <w:numPr>
          <w:ilvl w:val="4"/>
          <w:numId w:val="21"/>
        </w:numPr>
        <w:tabs>
          <w:tab w:val="left" w:pos="1331"/>
          <w:tab w:val="left" w:pos="1332"/>
        </w:tabs>
        <w:spacing w:before="2" w:line="273" w:lineRule="auto"/>
        <w:ind w:left="1331" w:right="1418" w:hanging="356"/>
      </w:pPr>
      <w:proofErr w:type="spellStart"/>
      <w:r>
        <w:t>Hanehalkı</w:t>
      </w:r>
      <w:proofErr w:type="spellEnd"/>
      <w:r>
        <w:t xml:space="preserve"> Fertlerinin İşteki Durumuna ve Çalıştığı Sektöre Göre Yoksulluk Oranları,</w:t>
      </w:r>
      <w:r>
        <w:rPr>
          <w:spacing w:val="-7"/>
        </w:rPr>
        <w:t xml:space="preserve"> </w:t>
      </w:r>
      <w:r>
        <w:t>Kent</w:t>
      </w:r>
    </w:p>
    <w:p w14:paraId="4B5980A2" w14:textId="77777777" w:rsidR="004678B8" w:rsidRDefault="00C43813">
      <w:pPr>
        <w:pStyle w:val="ListeParagraf"/>
        <w:numPr>
          <w:ilvl w:val="4"/>
          <w:numId w:val="21"/>
        </w:numPr>
        <w:tabs>
          <w:tab w:val="left" w:pos="1331"/>
          <w:tab w:val="left" w:pos="1332"/>
        </w:tabs>
        <w:spacing w:before="2" w:line="273" w:lineRule="auto"/>
        <w:ind w:left="1331" w:right="1418" w:hanging="356"/>
      </w:pPr>
      <w:proofErr w:type="spellStart"/>
      <w:r>
        <w:t>Hanehalkı</w:t>
      </w:r>
      <w:proofErr w:type="spellEnd"/>
      <w:r>
        <w:t xml:space="preserve"> Fertlerinin İşteki Durumuna ve Çalıştığı Sektöre Göre Yoksulluk Oranları,</w:t>
      </w:r>
      <w:r>
        <w:rPr>
          <w:spacing w:val="-7"/>
        </w:rPr>
        <w:t xml:space="preserve"> </w:t>
      </w:r>
      <w:r>
        <w:t>Kır</w:t>
      </w:r>
    </w:p>
    <w:p w14:paraId="43A8B4D9" w14:textId="77777777" w:rsidR="004678B8" w:rsidRDefault="00C43813">
      <w:pPr>
        <w:pStyle w:val="Balk3"/>
        <w:numPr>
          <w:ilvl w:val="3"/>
          <w:numId w:val="21"/>
        </w:numPr>
        <w:tabs>
          <w:tab w:val="left" w:pos="1335"/>
        </w:tabs>
        <w:spacing w:before="188"/>
        <w:ind w:left="1334" w:hanging="717"/>
      </w:pPr>
      <w:proofErr w:type="spellStart"/>
      <w:r>
        <w:t>Hanehalkı</w:t>
      </w:r>
      <w:proofErr w:type="spellEnd"/>
      <w:r>
        <w:t xml:space="preserve"> Türüne Göre Yoksulluk</w:t>
      </w:r>
      <w:r>
        <w:rPr>
          <w:spacing w:val="-8"/>
        </w:rPr>
        <w:t xml:space="preserve"> </w:t>
      </w:r>
      <w:r>
        <w:t>Oranları</w:t>
      </w:r>
    </w:p>
    <w:p w14:paraId="3A2EB52F" w14:textId="77777777" w:rsidR="004678B8" w:rsidRDefault="00C43813">
      <w:pPr>
        <w:pStyle w:val="ListeParagraf"/>
        <w:numPr>
          <w:ilvl w:val="4"/>
          <w:numId w:val="21"/>
        </w:numPr>
        <w:tabs>
          <w:tab w:val="left" w:pos="1338"/>
          <w:tab w:val="left" w:pos="1339"/>
        </w:tabs>
        <w:spacing w:before="211"/>
        <w:ind w:hanging="361"/>
      </w:pPr>
      <w:proofErr w:type="spellStart"/>
      <w:r>
        <w:t>Hanehalkı</w:t>
      </w:r>
      <w:proofErr w:type="spellEnd"/>
      <w:r>
        <w:t xml:space="preserve"> Türüne Göre Yoksulluk Oranları,</w:t>
      </w:r>
      <w:r>
        <w:rPr>
          <w:spacing w:val="-9"/>
        </w:rPr>
        <w:t xml:space="preserve"> </w:t>
      </w:r>
      <w:r>
        <w:t>Türkiye</w:t>
      </w:r>
    </w:p>
    <w:p w14:paraId="2CE9A970" w14:textId="77777777" w:rsidR="004678B8" w:rsidRDefault="00C43813">
      <w:pPr>
        <w:pStyle w:val="ListeParagraf"/>
        <w:numPr>
          <w:ilvl w:val="4"/>
          <w:numId w:val="21"/>
        </w:numPr>
        <w:tabs>
          <w:tab w:val="left" w:pos="1338"/>
          <w:tab w:val="left" w:pos="1339"/>
        </w:tabs>
        <w:spacing w:before="38"/>
        <w:ind w:hanging="361"/>
      </w:pPr>
      <w:proofErr w:type="spellStart"/>
      <w:r>
        <w:t>Hanehalkı</w:t>
      </w:r>
      <w:proofErr w:type="spellEnd"/>
      <w:r>
        <w:t xml:space="preserve"> Türüne Göre Yoksulluk Oranları,</w:t>
      </w:r>
      <w:r>
        <w:rPr>
          <w:spacing w:val="-8"/>
        </w:rPr>
        <w:t xml:space="preserve"> </w:t>
      </w:r>
      <w:r>
        <w:t>Kent</w:t>
      </w:r>
    </w:p>
    <w:p w14:paraId="1B15ED9B" w14:textId="77777777" w:rsidR="004678B8" w:rsidRDefault="00C43813">
      <w:pPr>
        <w:pStyle w:val="ListeParagraf"/>
        <w:numPr>
          <w:ilvl w:val="4"/>
          <w:numId w:val="21"/>
        </w:numPr>
        <w:tabs>
          <w:tab w:val="left" w:pos="1331"/>
          <w:tab w:val="left" w:pos="1332"/>
        </w:tabs>
        <w:spacing w:before="38"/>
        <w:ind w:left="1331" w:hanging="356"/>
      </w:pPr>
      <w:proofErr w:type="spellStart"/>
      <w:r>
        <w:t>Hanehalkı</w:t>
      </w:r>
      <w:proofErr w:type="spellEnd"/>
      <w:r>
        <w:t xml:space="preserve"> Türüne Göre Yoksulluk Oranları,</w:t>
      </w:r>
      <w:r>
        <w:rPr>
          <w:spacing w:val="-8"/>
        </w:rPr>
        <w:t xml:space="preserve"> </w:t>
      </w:r>
      <w:r>
        <w:t>Kır</w:t>
      </w:r>
    </w:p>
    <w:p w14:paraId="33490476" w14:textId="77777777" w:rsidR="004678B8" w:rsidRDefault="00C43813">
      <w:pPr>
        <w:pStyle w:val="Balk3"/>
        <w:numPr>
          <w:ilvl w:val="3"/>
          <w:numId w:val="21"/>
        </w:numPr>
        <w:tabs>
          <w:tab w:val="left" w:pos="1346"/>
        </w:tabs>
        <w:spacing w:before="222" w:line="278" w:lineRule="auto"/>
        <w:ind w:left="618" w:right="1414" w:firstLine="0"/>
      </w:pPr>
      <w:proofErr w:type="spellStart"/>
      <w:r>
        <w:t>Hanehalkı</w:t>
      </w:r>
      <w:proofErr w:type="spellEnd"/>
      <w:r>
        <w:t xml:space="preserve"> Fertlerinin İktisadi Faaliyetlerine Göre Yoksulluk Oranları</w:t>
      </w:r>
    </w:p>
    <w:p w14:paraId="133D02B4" w14:textId="77777777" w:rsidR="004678B8" w:rsidRDefault="00C43813">
      <w:pPr>
        <w:pStyle w:val="ListeParagraf"/>
        <w:numPr>
          <w:ilvl w:val="4"/>
          <w:numId w:val="21"/>
        </w:numPr>
        <w:tabs>
          <w:tab w:val="left" w:pos="1338"/>
          <w:tab w:val="left" w:pos="1339"/>
        </w:tabs>
        <w:spacing w:before="170" w:line="273" w:lineRule="auto"/>
        <w:ind w:right="1413"/>
      </w:pPr>
      <w:proofErr w:type="spellStart"/>
      <w:r>
        <w:t>Hanehalkı</w:t>
      </w:r>
      <w:proofErr w:type="spellEnd"/>
      <w:r>
        <w:rPr>
          <w:spacing w:val="-16"/>
        </w:rPr>
        <w:t xml:space="preserve"> </w:t>
      </w:r>
      <w:r>
        <w:t>Fertlerinin</w:t>
      </w:r>
      <w:r>
        <w:rPr>
          <w:spacing w:val="-17"/>
        </w:rPr>
        <w:t xml:space="preserve"> </w:t>
      </w:r>
      <w:r>
        <w:t>Ekonomik</w:t>
      </w:r>
      <w:r>
        <w:rPr>
          <w:spacing w:val="-19"/>
        </w:rPr>
        <w:t xml:space="preserve"> </w:t>
      </w:r>
      <w:r>
        <w:t>Faaliyet</w:t>
      </w:r>
      <w:r>
        <w:rPr>
          <w:spacing w:val="-16"/>
        </w:rPr>
        <w:t xml:space="preserve"> </w:t>
      </w:r>
      <w:r>
        <w:t>Durumuna</w:t>
      </w:r>
      <w:r>
        <w:rPr>
          <w:spacing w:val="-16"/>
        </w:rPr>
        <w:t xml:space="preserve"> </w:t>
      </w:r>
      <w:r>
        <w:t>Göre</w:t>
      </w:r>
      <w:r>
        <w:rPr>
          <w:spacing w:val="-17"/>
        </w:rPr>
        <w:t xml:space="preserve"> </w:t>
      </w:r>
      <w:r>
        <w:t xml:space="preserve">Yoksul- </w:t>
      </w:r>
      <w:proofErr w:type="spellStart"/>
      <w:r>
        <w:t>luk</w:t>
      </w:r>
      <w:proofErr w:type="spellEnd"/>
      <w:r>
        <w:t xml:space="preserve"> Oranları,</w:t>
      </w:r>
      <w:r>
        <w:rPr>
          <w:spacing w:val="-7"/>
        </w:rPr>
        <w:t xml:space="preserve"> </w:t>
      </w:r>
      <w:r>
        <w:t>Türkiye</w:t>
      </w:r>
    </w:p>
    <w:p w14:paraId="269D7315" w14:textId="77777777" w:rsidR="004678B8" w:rsidRDefault="00C43813">
      <w:pPr>
        <w:pStyle w:val="ListeParagraf"/>
        <w:numPr>
          <w:ilvl w:val="4"/>
          <w:numId w:val="21"/>
        </w:numPr>
        <w:tabs>
          <w:tab w:val="left" w:pos="1338"/>
          <w:tab w:val="left" w:pos="1339"/>
        </w:tabs>
        <w:spacing w:before="2" w:line="273" w:lineRule="auto"/>
        <w:ind w:right="1415"/>
      </w:pPr>
      <w:proofErr w:type="spellStart"/>
      <w:r>
        <w:t>Hanehalkı</w:t>
      </w:r>
      <w:proofErr w:type="spellEnd"/>
      <w:r>
        <w:rPr>
          <w:spacing w:val="-16"/>
        </w:rPr>
        <w:t xml:space="preserve"> </w:t>
      </w:r>
      <w:r>
        <w:t>Fertlerinin</w:t>
      </w:r>
      <w:r>
        <w:rPr>
          <w:spacing w:val="-17"/>
        </w:rPr>
        <w:t xml:space="preserve"> </w:t>
      </w:r>
      <w:r>
        <w:t>Ekonomik</w:t>
      </w:r>
      <w:r>
        <w:rPr>
          <w:spacing w:val="-20"/>
        </w:rPr>
        <w:t xml:space="preserve"> </w:t>
      </w:r>
      <w:r>
        <w:t>Faaliyet</w:t>
      </w:r>
      <w:r>
        <w:rPr>
          <w:spacing w:val="-16"/>
        </w:rPr>
        <w:t xml:space="preserve"> </w:t>
      </w:r>
      <w:r>
        <w:t>Durumuna</w:t>
      </w:r>
      <w:r>
        <w:rPr>
          <w:spacing w:val="-17"/>
        </w:rPr>
        <w:t xml:space="preserve"> </w:t>
      </w:r>
      <w:r>
        <w:t>Göre</w:t>
      </w:r>
      <w:r>
        <w:rPr>
          <w:spacing w:val="-16"/>
        </w:rPr>
        <w:t xml:space="preserve"> </w:t>
      </w:r>
      <w:r>
        <w:t xml:space="preserve">Yoksul- </w:t>
      </w:r>
      <w:proofErr w:type="spellStart"/>
      <w:r>
        <w:t>luk</w:t>
      </w:r>
      <w:proofErr w:type="spellEnd"/>
      <w:r>
        <w:t xml:space="preserve"> Oranları,</w:t>
      </w:r>
      <w:r>
        <w:rPr>
          <w:spacing w:val="-4"/>
        </w:rPr>
        <w:t xml:space="preserve"> </w:t>
      </w:r>
      <w:r>
        <w:t>Kent</w:t>
      </w:r>
    </w:p>
    <w:p w14:paraId="0154AF3F" w14:textId="77777777" w:rsidR="004678B8" w:rsidRDefault="00C43813">
      <w:pPr>
        <w:pStyle w:val="ListeParagraf"/>
        <w:numPr>
          <w:ilvl w:val="4"/>
          <w:numId w:val="21"/>
        </w:numPr>
        <w:tabs>
          <w:tab w:val="left" w:pos="1338"/>
          <w:tab w:val="left" w:pos="1339"/>
        </w:tabs>
        <w:spacing w:before="2" w:line="273" w:lineRule="auto"/>
        <w:ind w:right="1415"/>
      </w:pPr>
      <w:proofErr w:type="spellStart"/>
      <w:r>
        <w:t>Hanehalkı</w:t>
      </w:r>
      <w:proofErr w:type="spellEnd"/>
      <w:r>
        <w:rPr>
          <w:spacing w:val="-16"/>
        </w:rPr>
        <w:t xml:space="preserve"> </w:t>
      </w:r>
      <w:r>
        <w:t>Fertlerinin</w:t>
      </w:r>
      <w:r>
        <w:rPr>
          <w:spacing w:val="-17"/>
        </w:rPr>
        <w:t xml:space="preserve"> </w:t>
      </w:r>
      <w:r>
        <w:t>Ekonomik</w:t>
      </w:r>
      <w:r>
        <w:rPr>
          <w:spacing w:val="-20"/>
        </w:rPr>
        <w:t xml:space="preserve"> </w:t>
      </w:r>
      <w:r>
        <w:t>Faaliyet</w:t>
      </w:r>
      <w:r>
        <w:rPr>
          <w:spacing w:val="-16"/>
        </w:rPr>
        <w:t xml:space="preserve"> </w:t>
      </w:r>
      <w:r>
        <w:t>Durumuna</w:t>
      </w:r>
      <w:r>
        <w:rPr>
          <w:spacing w:val="-17"/>
        </w:rPr>
        <w:t xml:space="preserve"> </w:t>
      </w:r>
      <w:r>
        <w:t>Göre</w:t>
      </w:r>
      <w:r>
        <w:rPr>
          <w:spacing w:val="-16"/>
        </w:rPr>
        <w:t xml:space="preserve"> </w:t>
      </w:r>
      <w:r>
        <w:t xml:space="preserve">Yoksul- </w:t>
      </w:r>
      <w:proofErr w:type="spellStart"/>
      <w:r>
        <w:t>luk</w:t>
      </w:r>
      <w:proofErr w:type="spellEnd"/>
      <w:r>
        <w:t xml:space="preserve"> Oranları,</w:t>
      </w:r>
      <w:r>
        <w:rPr>
          <w:spacing w:val="-4"/>
        </w:rPr>
        <w:t xml:space="preserve"> </w:t>
      </w:r>
      <w:r>
        <w:t>Kır</w:t>
      </w:r>
    </w:p>
    <w:p w14:paraId="28D3A35C" w14:textId="77777777" w:rsidR="004678B8" w:rsidRDefault="004678B8">
      <w:pPr>
        <w:spacing w:line="273" w:lineRule="auto"/>
        <w:sectPr w:rsidR="004678B8">
          <w:pgSz w:w="9360" w:h="13330"/>
          <w:pgMar w:top="1240" w:right="0" w:bottom="280" w:left="800" w:header="710" w:footer="0" w:gutter="0"/>
          <w:cols w:space="708"/>
        </w:sectPr>
      </w:pPr>
    </w:p>
    <w:p w14:paraId="5A2EBEFD" w14:textId="77777777" w:rsidR="004678B8" w:rsidRDefault="00C43813">
      <w:pPr>
        <w:pStyle w:val="Balk3"/>
        <w:ind w:left="618"/>
      </w:pPr>
      <w:r>
        <w:lastRenderedPageBreak/>
        <w:t>Kaynakça</w:t>
      </w:r>
    </w:p>
    <w:p w14:paraId="4E61C896" w14:textId="77777777" w:rsidR="004678B8" w:rsidRDefault="00C43813">
      <w:pPr>
        <w:pStyle w:val="GvdeMetni"/>
        <w:spacing w:before="153"/>
        <w:ind w:left="1185" w:right="1410" w:hanging="567"/>
        <w:jc w:val="both"/>
      </w:pPr>
      <w:r>
        <w:t>ÖZDEMİR,</w:t>
      </w:r>
      <w:r>
        <w:rPr>
          <w:spacing w:val="-14"/>
        </w:rPr>
        <w:t xml:space="preserve"> </w:t>
      </w:r>
      <w:r>
        <w:t>M.Ç.</w:t>
      </w:r>
      <w:r>
        <w:rPr>
          <w:spacing w:val="-13"/>
        </w:rPr>
        <w:t xml:space="preserve"> </w:t>
      </w:r>
      <w:r>
        <w:t>(2016),</w:t>
      </w:r>
      <w:r>
        <w:rPr>
          <w:spacing w:val="-13"/>
        </w:rPr>
        <w:t xml:space="preserve"> </w:t>
      </w:r>
      <w:r>
        <w:t>“Gelir</w:t>
      </w:r>
      <w:r>
        <w:rPr>
          <w:spacing w:val="-13"/>
        </w:rPr>
        <w:t xml:space="preserve"> </w:t>
      </w:r>
      <w:r>
        <w:t>Eşitsizliği</w:t>
      </w:r>
      <w:r>
        <w:rPr>
          <w:spacing w:val="-13"/>
        </w:rPr>
        <w:t xml:space="preserve"> </w:t>
      </w:r>
      <w:r>
        <w:t>Ölçüm</w:t>
      </w:r>
      <w:r>
        <w:rPr>
          <w:spacing w:val="-16"/>
        </w:rPr>
        <w:t xml:space="preserve"> </w:t>
      </w:r>
      <w:r>
        <w:t>Yöntemleri”,</w:t>
      </w:r>
      <w:r>
        <w:rPr>
          <w:spacing w:val="-12"/>
        </w:rPr>
        <w:t xml:space="preserve"> </w:t>
      </w:r>
      <w:r>
        <w:rPr>
          <w:b/>
        </w:rPr>
        <w:t>Gelir</w:t>
      </w:r>
      <w:r>
        <w:rPr>
          <w:b/>
          <w:spacing w:val="-13"/>
        </w:rPr>
        <w:t xml:space="preserve"> </w:t>
      </w:r>
      <w:r>
        <w:rPr>
          <w:b/>
        </w:rPr>
        <w:t xml:space="preserve">Da- </w:t>
      </w:r>
      <w:proofErr w:type="spellStart"/>
      <w:r>
        <w:rPr>
          <w:b/>
        </w:rPr>
        <w:t>ğılımı</w:t>
      </w:r>
      <w:proofErr w:type="spellEnd"/>
      <w:r>
        <w:rPr>
          <w:b/>
        </w:rPr>
        <w:t xml:space="preserve"> ve Yoksulluk</w:t>
      </w:r>
      <w:r>
        <w:t>, Editör/</w:t>
      </w:r>
      <w:proofErr w:type="spellStart"/>
      <w:r>
        <w:t>ler</w:t>
      </w:r>
      <w:proofErr w:type="spellEnd"/>
      <w:r>
        <w:t>: Özdemir, M.Ç ve E. İslamoğlu, Seçkin Yay.,</w:t>
      </w:r>
      <w:r>
        <w:rPr>
          <w:spacing w:val="-1"/>
        </w:rPr>
        <w:t xml:space="preserve"> </w:t>
      </w:r>
      <w:r>
        <w:t>Ankara.</w:t>
      </w:r>
    </w:p>
    <w:p w14:paraId="18590E64" w14:textId="77777777" w:rsidR="004678B8" w:rsidRDefault="00C43813">
      <w:pPr>
        <w:spacing w:before="119"/>
        <w:ind w:left="1185" w:right="1413" w:hanging="567"/>
        <w:jc w:val="both"/>
      </w:pPr>
      <w:r>
        <w:t xml:space="preserve">TÜİK, (Türkiye İstatistik Kurumu), (2011), </w:t>
      </w:r>
      <w:proofErr w:type="spellStart"/>
      <w:r>
        <w:rPr>
          <w:b/>
        </w:rPr>
        <w:t>Hanehalkı</w:t>
      </w:r>
      <w:proofErr w:type="spellEnd"/>
      <w:r>
        <w:rPr>
          <w:b/>
        </w:rPr>
        <w:t xml:space="preserve"> Bütçe Araştır- </w:t>
      </w:r>
      <w:proofErr w:type="spellStart"/>
      <w:r>
        <w:rPr>
          <w:b/>
        </w:rPr>
        <w:t>ması</w:t>
      </w:r>
      <w:proofErr w:type="spellEnd"/>
      <w:r>
        <w:rPr>
          <w:b/>
        </w:rPr>
        <w:t xml:space="preserve"> Tüketim Harcamaları 2009</w:t>
      </w:r>
      <w:r>
        <w:t>, Yayın No. 3582, Haziran 2011.</w:t>
      </w:r>
    </w:p>
    <w:p w14:paraId="2B89DB63" w14:textId="77777777" w:rsidR="004678B8" w:rsidRDefault="00C43813">
      <w:pPr>
        <w:spacing w:before="121"/>
        <w:ind w:left="1185" w:right="1415" w:hanging="567"/>
        <w:jc w:val="both"/>
      </w:pPr>
      <w:r>
        <w:t xml:space="preserve">TÜİK, (Türkiye İstatistik Kurumu), (2014), </w:t>
      </w:r>
      <w:r>
        <w:rPr>
          <w:b/>
        </w:rPr>
        <w:t>Türkiye İstatistik Yıllığı 2009</w:t>
      </w:r>
      <w:r>
        <w:t>, Yayın No. 3436, Şubat 2014.</w:t>
      </w:r>
    </w:p>
    <w:p w14:paraId="62B21C43" w14:textId="77777777" w:rsidR="004678B8" w:rsidRDefault="00C43813">
      <w:pPr>
        <w:spacing w:before="121"/>
        <w:ind w:left="1185" w:right="1412" w:hanging="567"/>
        <w:jc w:val="both"/>
      </w:pPr>
      <w:r>
        <w:t xml:space="preserve">TÜİK, (Türkiye İstatistik Kurumu), (2011), </w:t>
      </w:r>
      <w:r>
        <w:rPr>
          <w:b/>
        </w:rPr>
        <w:t>Gelir ve Yaşam Koşulları Araştırması 2012</w:t>
      </w:r>
      <w:r>
        <w:t>, Yayın No. 4143, Mayıs 2010.</w:t>
      </w:r>
    </w:p>
    <w:p w14:paraId="65F31220" w14:textId="77777777" w:rsidR="004678B8" w:rsidRDefault="00C43813">
      <w:pPr>
        <w:pStyle w:val="GvdeMetni"/>
        <w:spacing w:before="120"/>
        <w:ind w:left="1185" w:right="1413" w:hanging="567"/>
        <w:jc w:val="both"/>
      </w:pPr>
      <w:r>
        <w:t xml:space="preserve">TÜİK, Eşdeğer </w:t>
      </w:r>
      <w:proofErr w:type="spellStart"/>
      <w:r>
        <w:t>Hanehalkı</w:t>
      </w:r>
      <w:proofErr w:type="spellEnd"/>
      <w:r>
        <w:t xml:space="preserve"> Kullanılabilir Fert Gelirine Göre Sıralı Yüzde 20'lik Gruplar </w:t>
      </w:r>
      <w:proofErr w:type="gramStart"/>
      <w:r>
        <w:t>Ve</w:t>
      </w:r>
      <w:proofErr w:type="gramEnd"/>
      <w:r>
        <w:t xml:space="preserve"> Gelir Türlerine Göre Yıllık Fert Gelirinin Dağı- </w:t>
      </w:r>
      <w:proofErr w:type="spellStart"/>
      <w:r>
        <w:t>lımı</w:t>
      </w:r>
      <w:proofErr w:type="spellEnd"/>
      <w:r>
        <w:t xml:space="preserve">, 2006-2015, </w:t>
      </w:r>
      <w:hyperlink r:id="rId380">
        <w:r>
          <w:t>http://www.tuik.gov.tr/PreIstatistikTablo.do?is-</w:t>
        </w:r>
      </w:hyperlink>
    </w:p>
    <w:p w14:paraId="390B4305" w14:textId="77777777" w:rsidR="004678B8" w:rsidRDefault="00C43813">
      <w:pPr>
        <w:pStyle w:val="GvdeMetni"/>
        <w:spacing w:line="252" w:lineRule="exact"/>
        <w:ind w:left="1185"/>
        <w:jc w:val="both"/>
      </w:pPr>
      <w:proofErr w:type="spellStart"/>
      <w:proofErr w:type="gramStart"/>
      <w:r>
        <w:t>tab</w:t>
      </w:r>
      <w:proofErr w:type="gramEnd"/>
      <w:r>
        <w:t>_id</w:t>
      </w:r>
      <w:proofErr w:type="spellEnd"/>
      <w:r>
        <w:t>=1379 Erişim: 29.02.2017.</w:t>
      </w:r>
    </w:p>
    <w:p w14:paraId="0016F827" w14:textId="77777777" w:rsidR="004678B8" w:rsidRDefault="00C43813">
      <w:pPr>
        <w:pStyle w:val="GvdeMetni"/>
        <w:spacing w:before="119"/>
        <w:ind w:left="1185" w:right="1412" w:hanging="567"/>
        <w:jc w:val="both"/>
      </w:pPr>
      <w:r>
        <w:t>TÜİK, (Türkiye İstatistik Kurumu), “</w:t>
      </w:r>
      <w:proofErr w:type="spellStart"/>
      <w:r>
        <w:t>Hanehalkı</w:t>
      </w:r>
      <w:proofErr w:type="spellEnd"/>
      <w:r>
        <w:t xml:space="preserve"> Kullanılabilir Gelire</w:t>
      </w:r>
      <w:r>
        <w:rPr>
          <w:spacing w:val="-35"/>
        </w:rPr>
        <w:t xml:space="preserve"> </w:t>
      </w:r>
      <w:r>
        <w:t>Göre Sıralı</w:t>
      </w:r>
      <w:r>
        <w:rPr>
          <w:spacing w:val="-14"/>
        </w:rPr>
        <w:t xml:space="preserve"> </w:t>
      </w:r>
      <w:r>
        <w:t>Yüzde</w:t>
      </w:r>
      <w:r>
        <w:rPr>
          <w:spacing w:val="-13"/>
        </w:rPr>
        <w:t xml:space="preserve"> </w:t>
      </w:r>
      <w:r>
        <w:t>20'lik</w:t>
      </w:r>
      <w:r>
        <w:rPr>
          <w:spacing w:val="-14"/>
        </w:rPr>
        <w:t xml:space="preserve"> </w:t>
      </w:r>
      <w:r>
        <w:t>Gruplar</w:t>
      </w:r>
      <w:r>
        <w:rPr>
          <w:spacing w:val="-16"/>
        </w:rPr>
        <w:t xml:space="preserve"> </w:t>
      </w:r>
      <w:r>
        <w:t>İtibarıyla</w:t>
      </w:r>
      <w:r>
        <w:rPr>
          <w:spacing w:val="-11"/>
        </w:rPr>
        <w:t xml:space="preserve"> </w:t>
      </w:r>
      <w:r>
        <w:t>Yıllık</w:t>
      </w:r>
      <w:r>
        <w:rPr>
          <w:spacing w:val="-15"/>
        </w:rPr>
        <w:t xml:space="preserve"> </w:t>
      </w:r>
      <w:proofErr w:type="spellStart"/>
      <w:r>
        <w:t>Hanehalkı</w:t>
      </w:r>
      <w:proofErr w:type="spellEnd"/>
      <w:r>
        <w:rPr>
          <w:spacing w:val="-14"/>
        </w:rPr>
        <w:t xml:space="preserve"> </w:t>
      </w:r>
      <w:r>
        <w:t>Kullanılabilir Gelirin Dağılımı,</w:t>
      </w:r>
      <w:r>
        <w:rPr>
          <w:spacing w:val="-1"/>
        </w:rPr>
        <w:t xml:space="preserve"> </w:t>
      </w:r>
      <w:r>
        <w:t>2006-2015”.</w:t>
      </w:r>
    </w:p>
    <w:p w14:paraId="0C3AA1C6" w14:textId="77777777" w:rsidR="004678B8" w:rsidRDefault="00C9101E">
      <w:pPr>
        <w:pStyle w:val="GvdeMetni"/>
        <w:spacing w:before="6" w:line="370" w:lineRule="atLeast"/>
        <w:ind w:right="1414"/>
        <w:jc w:val="both"/>
      </w:pPr>
      <w:hyperlink r:id="rId381">
        <w:r w:rsidR="00C43813">
          <w:t xml:space="preserve">http://www.tuik.gov.tr/PreTablo.do?alt_id=1011 </w:t>
        </w:r>
      </w:hyperlink>
      <w:r w:rsidR="00C43813">
        <w:t>Erişim: 08.03.2017 TÜİK, (Türkiye İstatistik Kurumu), “</w:t>
      </w:r>
      <w:proofErr w:type="spellStart"/>
      <w:r w:rsidR="00C43813">
        <w:t>Hanehalkı</w:t>
      </w:r>
      <w:proofErr w:type="spellEnd"/>
      <w:r w:rsidR="00C43813">
        <w:t xml:space="preserve"> Kullanılabilir Gelire</w:t>
      </w:r>
      <w:r w:rsidR="00C43813">
        <w:rPr>
          <w:spacing w:val="-38"/>
        </w:rPr>
        <w:t xml:space="preserve"> </w:t>
      </w:r>
      <w:r w:rsidR="00C43813">
        <w:t>Göre</w:t>
      </w:r>
    </w:p>
    <w:p w14:paraId="405CE5D9" w14:textId="77777777" w:rsidR="004678B8" w:rsidRDefault="00C43813">
      <w:pPr>
        <w:pStyle w:val="GvdeMetni"/>
        <w:spacing w:before="1"/>
        <w:ind w:left="1185" w:right="1417"/>
        <w:jc w:val="both"/>
      </w:pPr>
      <w:r>
        <w:t>Sıralı</w:t>
      </w:r>
      <w:r>
        <w:rPr>
          <w:spacing w:val="-14"/>
        </w:rPr>
        <w:t xml:space="preserve"> </w:t>
      </w:r>
      <w:r>
        <w:t>Yüzde</w:t>
      </w:r>
      <w:r>
        <w:rPr>
          <w:spacing w:val="-13"/>
        </w:rPr>
        <w:t xml:space="preserve"> </w:t>
      </w:r>
      <w:r>
        <w:t>20'lik</w:t>
      </w:r>
      <w:r>
        <w:rPr>
          <w:spacing w:val="-14"/>
        </w:rPr>
        <w:t xml:space="preserve"> </w:t>
      </w:r>
      <w:r>
        <w:t>Gruplar</w:t>
      </w:r>
      <w:r>
        <w:rPr>
          <w:spacing w:val="-16"/>
        </w:rPr>
        <w:t xml:space="preserve"> </w:t>
      </w:r>
      <w:r>
        <w:t>İtibarıyla</w:t>
      </w:r>
      <w:r>
        <w:rPr>
          <w:spacing w:val="-12"/>
        </w:rPr>
        <w:t xml:space="preserve"> </w:t>
      </w:r>
      <w:r>
        <w:t>Yıllık</w:t>
      </w:r>
      <w:r>
        <w:rPr>
          <w:spacing w:val="-14"/>
        </w:rPr>
        <w:t xml:space="preserve"> </w:t>
      </w:r>
      <w:proofErr w:type="spellStart"/>
      <w:r>
        <w:t>Hanehalkı</w:t>
      </w:r>
      <w:proofErr w:type="spellEnd"/>
      <w:r>
        <w:rPr>
          <w:spacing w:val="-14"/>
        </w:rPr>
        <w:t xml:space="preserve"> </w:t>
      </w:r>
      <w:r>
        <w:t>Kullanılabilir Gelirin Dağılımı,</w:t>
      </w:r>
      <w:r>
        <w:rPr>
          <w:spacing w:val="-1"/>
        </w:rPr>
        <w:t xml:space="preserve"> </w:t>
      </w:r>
      <w:r>
        <w:t>2006-2015”.</w:t>
      </w:r>
    </w:p>
    <w:p w14:paraId="46EA90D0" w14:textId="77777777" w:rsidR="004678B8" w:rsidRDefault="00C9101E">
      <w:pPr>
        <w:pStyle w:val="GvdeMetni"/>
        <w:spacing w:before="26" w:line="374" w:lineRule="exact"/>
        <w:ind w:right="1414"/>
        <w:jc w:val="both"/>
      </w:pPr>
      <w:hyperlink r:id="rId382">
        <w:r w:rsidR="00C43813">
          <w:t xml:space="preserve">http://www.tuik.gov.tr/PreTablo.do?alt_id=1011 </w:t>
        </w:r>
      </w:hyperlink>
      <w:r w:rsidR="00C43813">
        <w:t>Erişim: 08.03.2017 TÜİK</w:t>
      </w:r>
      <w:r w:rsidR="00C43813">
        <w:rPr>
          <w:b/>
        </w:rPr>
        <w:t xml:space="preserve">, </w:t>
      </w:r>
      <w:r w:rsidR="00C43813">
        <w:t>(Türkiye İstatistik Kurumu), “</w:t>
      </w:r>
      <w:proofErr w:type="spellStart"/>
      <w:r w:rsidR="00C43813">
        <w:t>Hanehalkı</w:t>
      </w:r>
      <w:proofErr w:type="spellEnd"/>
      <w:r w:rsidR="00C43813">
        <w:t xml:space="preserve"> Kullanılabilir Gelire</w:t>
      </w:r>
      <w:r w:rsidR="00C43813">
        <w:rPr>
          <w:spacing w:val="-40"/>
        </w:rPr>
        <w:t xml:space="preserve"> </w:t>
      </w:r>
      <w:r w:rsidR="00C43813">
        <w:t>Göre</w:t>
      </w:r>
    </w:p>
    <w:p w14:paraId="2FC2612B" w14:textId="77777777" w:rsidR="004678B8" w:rsidRDefault="00C43813">
      <w:pPr>
        <w:pStyle w:val="GvdeMetni"/>
        <w:spacing w:line="225" w:lineRule="exact"/>
        <w:ind w:left="1185"/>
        <w:jc w:val="both"/>
      </w:pPr>
      <w:r>
        <w:t xml:space="preserve">Sıralı Yüzde 10'luk Gruplar İtibarıyla Yıllık </w:t>
      </w:r>
      <w:proofErr w:type="spellStart"/>
      <w:r>
        <w:t>Hanehalkı</w:t>
      </w:r>
      <w:proofErr w:type="spellEnd"/>
      <w:r>
        <w:rPr>
          <w:spacing w:val="-22"/>
        </w:rPr>
        <w:t xml:space="preserve"> </w:t>
      </w:r>
      <w:proofErr w:type="spellStart"/>
      <w:r>
        <w:t>Kullanılabi</w:t>
      </w:r>
      <w:proofErr w:type="spellEnd"/>
      <w:r>
        <w:t>-</w:t>
      </w:r>
    </w:p>
    <w:p w14:paraId="4F166DC9" w14:textId="77777777" w:rsidR="004678B8" w:rsidRDefault="00C43813">
      <w:pPr>
        <w:pStyle w:val="GvdeMetni"/>
        <w:spacing w:line="252" w:lineRule="exact"/>
        <w:ind w:left="1185"/>
        <w:jc w:val="both"/>
      </w:pPr>
      <w:proofErr w:type="gramStart"/>
      <w:r>
        <w:t>lir</w:t>
      </w:r>
      <w:proofErr w:type="gramEnd"/>
      <w:r>
        <w:t xml:space="preserve"> Gelirin Dağılımı, 2006-2015”.</w:t>
      </w:r>
    </w:p>
    <w:p w14:paraId="2A7E9695" w14:textId="77777777" w:rsidR="004678B8" w:rsidRDefault="00C9101E">
      <w:pPr>
        <w:pStyle w:val="GvdeMetni"/>
        <w:spacing w:before="5" w:line="370" w:lineRule="atLeast"/>
        <w:ind w:right="1413"/>
        <w:jc w:val="both"/>
      </w:pPr>
      <w:hyperlink r:id="rId383">
        <w:r w:rsidR="00C43813">
          <w:t xml:space="preserve">http://www.tuik.gov.tr/PreTablo.do?alt_id=1011 </w:t>
        </w:r>
      </w:hyperlink>
      <w:r w:rsidR="00C43813">
        <w:t xml:space="preserve">Erişim: 08.03.2017 TÜİK, (Türkiye İstatistik Kurumu), </w:t>
      </w:r>
      <w:proofErr w:type="spellStart"/>
      <w:r w:rsidR="00C43813">
        <w:t>Hanehalkı</w:t>
      </w:r>
      <w:proofErr w:type="spellEnd"/>
      <w:r w:rsidR="00C43813">
        <w:t xml:space="preserve"> Kullanılabilir Gelire Göre</w:t>
      </w:r>
    </w:p>
    <w:p w14:paraId="55638E72" w14:textId="77777777" w:rsidR="004678B8" w:rsidRDefault="00C43813">
      <w:pPr>
        <w:pStyle w:val="GvdeMetni"/>
        <w:spacing w:before="3"/>
        <w:ind w:left="1185" w:right="1415"/>
        <w:jc w:val="both"/>
      </w:pPr>
      <w:r>
        <w:t xml:space="preserve">Sıralı Yüzde 5'lik Gruplar İtibarıyla Yıllık </w:t>
      </w:r>
      <w:proofErr w:type="spellStart"/>
      <w:r>
        <w:t>Hanehalkı</w:t>
      </w:r>
      <w:proofErr w:type="spellEnd"/>
      <w:r>
        <w:t xml:space="preserve"> Kullanılabilir Gelirin Dağılımı, 2006-2015”.</w:t>
      </w:r>
    </w:p>
    <w:p w14:paraId="675C8DB8" w14:textId="77777777" w:rsidR="004678B8" w:rsidRDefault="00C9101E">
      <w:pPr>
        <w:pStyle w:val="GvdeMetni"/>
        <w:spacing w:before="24" w:line="374" w:lineRule="exact"/>
        <w:ind w:right="1413"/>
        <w:jc w:val="both"/>
      </w:pPr>
      <w:hyperlink r:id="rId384">
        <w:r w:rsidR="00C43813">
          <w:t xml:space="preserve">http://www.tuik.gov.tr/PreTablo.do?alt_id=1011 </w:t>
        </w:r>
      </w:hyperlink>
      <w:r w:rsidR="00C43813">
        <w:t xml:space="preserve">Erişim: 08.03.2017 TÜİK, (Türkiye İstatistik Kurumu), </w:t>
      </w:r>
      <w:proofErr w:type="spellStart"/>
      <w:r w:rsidR="00C43813">
        <w:t>Hanehalkı</w:t>
      </w:r>
      <w:proofErr w:type="spellEnd"/>
      <w:r w:rsidR="00C43813">
        <w:t xml:space="preserve"> Kullanılabilir Gelire Göre</w:t>
      </w:r>
    </w:p>
    <w:p w14:paraId="64B5B1AB" w14:textId="77777777" w:rsidR="004678B8" w:rsidRDefault="00C43813">
      <w:pPr>
        <w:pStyle w:val="GvdeMetni"/>
        <w:spacing w:line="226" w:lineRule="exact"/>
        <w:ind w:left="1185"/>
        <w:jc w:val="both"/>
      </w:pPr>
      <w:proofErr w:type="spellStart"/>
      <w:r>
        <w:t>Gini</w:t>
      </w:r>
      <w:proofErr w:type="spellEnd"/>
      <w:r>
        <w:t xml:space="preserve"> Katsayısı </w:t>
      </w:r>
      <w:proofErr w:type="gramStart"/>
      <w:r>
        <w:t>Ve</w:t>
      </w:r>
      <w:proofErr w:type="gramEnd"/>
      <w:r>
        <w:t xml:space="preserve"> P80/P20 Oranı, 2006-2015.</w:t>
      </w:r>
    </w:p>
    <w:p w14:paraId="296DE78E" w14:textId="77777777" w:rsidR="004678B8" w:rsidRDefault="00C9101E">
      <w:pPr>
        <w:pStyle w:val="GvdeMetni"/>
        <w:spacing w:before="122"/>
        <w:jc w:val="both"/>
      </w:pPr>
      <w:hyperlink r:id="rId385">
        <w:r w:rsidR="00C43813">
          <w:t xml:space="preserve">http://www.tuik.gov.tr/PreTablo.do?alt_id=1011 </w:t>
        </w:r>
      </w:hyperlink>
      <w:r w:rsidR="00C43813">
        <w:t>Erişim: 08.03.2017</w:t>
      </w:r>
    </w:p>
    <w:p w14:paraId="785904C7" w14:textId="77777777" w:rsidR="004678B8" w:rsidRDefault="004678B8">
      <w:pPr>
        <w:jc w:val="both"/>
        <w:sectPr w:rsidR="004678B8">
          <w:pgSz w:w="9360" w:h="13330"/>
          <w:pgMar w:top="1240" w:right="0" w:bottom="280" w:left="800" w:header="710" w:footer="0" w:gutter="0"/>
          <w:cols w:space="708"/>
        </w:sectPr>
      </w:pPr>
    </w:p>
    <w:p w14:paraId="0A195077" w14:textId="77777777" w:rsidR="004678B8" w:rsidRDefault="00C43813">
      <w:pPr>
        <w:pStyle w:val="GvdeMetni"/>
        <w:spacing w:before="168"/>
        <w:ind w:left="1185" w:right="1413" w:hanging="567"/>
        <w:jc w:val="both"/>
      </w:pPr>
      <w:r>
        <w:lastRenderedPageBreak/>
        <w:t xml:space="preserve">TÜİK, (Türkiye İstatistik Kurumu), </w:t>
      </w:r>
      <w:proofErr w:type="spellStart"/>
      <w:r>
        <w:t>Hanehalkı</w:t>
      </w:r>
      <w:proofErr w:type="spellEnd"/>
      <w:r>
        <w:t xml:space="preserve"> Bütçe Araştırması, Yıllar İtibariyle Toplam </w:t>
      </w:r>
      <w:proofErr w:type="spellStart"/>
      <w:r>
        <w:t>Hanehalkı</w:t>
      </w:r>
      <w:proofErr w:type="spellEnd"/>
      <w:r>
        <w:t xml:space="preserve"> Tüketim Harcamasının Türlerine Göre Dağılımı, Türkiye, 2002-2015.</w:t>
      </w:r>
    </w:p>
    <w:p w14:paraId="0830969D" w14:textId="77777777" w:rsidR="004678B8" w:rsidRDefault="00C9101E">
      <w:pPr>
        <w:pStyle w:val="GvdeMetni"/>
        <w:spacing w:before="119" w:line="352" w:lineRule="auto"/>
        <w:ind w:right="1412"/>
        <w:jc w:val="both"/>
      </w:pPr>
      <w:hyperlink r:id="rId386">
        <w:r w:rsidR="00C43813">
          <w:t xml:space="preserve">http://www.tuik.gov.tr/PreTablo.do?alt_id=1012 </w:t>
        </w:r>
      </w:hyperlink>
      <w:r w:rsidR="00C43813">
        <w:t>Erişim: 08.03.2016 TÜİK,</w:t>
      </w:r>
      <w:r w:rsidR="00C43813">
        <w:rPr>
          <w:spacing w:val="-11"/>
        </w:rPr>
        <w:t xml:space="preserve"> </w:t>
      </w:r>
      <w:r w:rsidR="00C43813">
        <w:t>(Türkiye</w:t>
      </w:r>
      <w:r w:rsidR="00C43813">
        <w:rPr>
          <w:spacing w:val="-11"/>
        </w:rPr>
        <w:t xml:space="preserve"> </w:t>
      </w:r>
      <w:r w:rsidR="00C43813">
        <w:t>İstatistik</w:t>
      </w:r>
      <w:r w:rsidR="00C43813">
        <w:rPr>
          <w:spacing w:val="-12"/>
        </w:rPr>
        <w:t xml:space="preserve"> </w:t>
      </w:r>
      <w:r w:rsidR="00C43813">
        <w:t>Kurumu),</w:t>
      </w:r>
      <w:r w:rsidR="00C43813">
        <w:rPr>
          <w:spacing w:val="-11"/>
        </w:rPr>
        <w:t xml:space="preserve"> </w:t>
      </w:r>
      <w:r w:rsidR="00C43813">
        <w:t>Gelir</w:t>
      </w:r>
      <w:r w:rsidR="00C43813">
        <w:rPr>
          <w:spacing w:val="-10"/>
        </w:rPr>
        <w:t xml:space="preserve"> </w:t>
      </w:r>
      <w:r w:rsidR="00C43813">
        <w:t>ve</w:t>
      </w:r>
      <w:r w:rsidR="00C43813">
        <w:rPr>
          <w:spacing w:val="-10"/>
        </w:rPr>
        <w:t xml:space="preserve"> </w:t>
      </w:r>
      <w:r w:rsidR="00C43813">
        <w:t>Yaşam</w:t>
      </w:r>
      <w:r w:rsidR="00C43813">
        <w:rPr>
          <w:spacing w:val="-13"/>
        </w:rPr>
        <w:t xml:space="preserve"> </w:t>
      </w:r>
      <w:r w:rsidR="00C43813">
        <w:t>Koşulları</w:t>
      </w:r>
      <w:r w:rsidR="00C43813">
        <w:rPr>
          <w:spacing w:val="-11"/>
        </w:rPr>
        <w:t xml:space="preserve"> </w:t>
      </w:r>
      <w:r w:rsidR="00C43813">
        <w:t>Araştırması.</w:t>
      </w:r>
    </w:p>
    <w:p w14:paraId="4B0EAD0C" w14:textId="77777777" w:rsidR="004678B8" w:rsidRDefault="00C9101E">
      <w:pPr>
        <w:pStyle w:val="GvdeMetni"/>
        <w:tabs>
          <w:tab w:val="left" w:pos="6495"/>
        </w:tabs>
        <w:spacing w:before="3"/>
        <w:ind w:left="1185" w:right="1413" w:hanging="567"/>
        <w:jc w:val="both"/>
      </w:pPr>
      <w:hyperlink r:id="rId387">
        <w:r w:rsidR="00C43813">
          <w:t>http://www.tuik.gov.tr/PreIstatistikTablo.do?istab_id=2365</w:t>
        </w:r>
      </w:hyperlink>
      <w:r w:rsidR="00C43813">
        <w:tab/>
      </w:r>
      <w:r w:rsidR="00C43813">
        <w:rPr>
          <w:spacing w:val="-4"/>
        </w:rPr>
        <w:t xml:space="preserve">Erişim: </w:t>
      </w:r>
      <w:r w:rsidR="00C43813">
        <w:t>08.03.2016.</w:t>
      </w:r>
    </w:p>
    <w:p w14:paraId="0D117F0D" w14:textId="77777777" w:rsidR="004678B8" w:rsidRDefault="00C43813">
      <w:pPr>
        <w:pStyle w:val="GvdeMetni"/>
        <w:tabs>
          <w:tab w:val="left" w:pos="6495"/>
        </w:tabs>
        <w:spacing w:before="4" w:line="370" w:lineRule="atLeast"/>
        <w:ind w:right="1412"/>
        <w:jc w:val="both"/>
      </w:pPr>
      <w:r>
        <w:t>TÜİK,</w:t>
      </w:r>
      <w:r>
        <w:rPr>
          <w:spacing w:val="-11"/>
        </w:rPr>
        <w:t xml:space="preserve"> </w:t>
      </w:r>
      <w:r>
        <w:t>(Türkiye</w:t>
      </w:r>
      <w:r>
        <w:rPr>
          <w:spacing w:val="-10"/>
        </w:rPr>
        <w:t xml:space="preserve"> </w:t>
      </w:r>
      <w:r>
        <w:t>İstatistik</w:t>
      </w:r>
      <w:r>
        <w:rPr>
          <w:spacing w:val="-13"/>
        </w:rPr>
        <w:t xml:space="preserve"> </w:t>
      </w:r>
      <w:r>
        <w:t>Kurumu),</w:t>
      </w:r>
      <w:r>
        <w:rPr>
          <w:spacing w:val="-11"/>
        </w:rPr>
        <w:t xml:space="preserve"> </w:t>
      </w:r>
      <w:r>
        <w:t>Gelir</w:t>
      </w:r>
      <w:r>
        <w:rPr>
          <w:spacing w:val="-10"/>
        </w:rPr>
        <w:t xml:space="preserve"> </w:t>
      </w:r>
      <w:r>
        <w:t>ve</w:t>
      </w:r>
      <w:r>
        <w:rPr>
          <w:spacing w:val="-10"/>
        </w:rPr>
        <w:t xml:space="preserve"> </w:t>
      </w:r>
      <w:r>
        <w:t>Yaşam</w:t>
      </w:r>
      <w:r>
        <w:rPr>
          <w:spacing w:val="-14"/>
        </w:rPr>
        <w:t xml:space="preserve"> </w:t>
      </w:r>
      <w:r>
        <w:t>Koşulları</w:t>
      </w:r>
      <w:r>
        <w:rPr>
          <w:spacing w:val="-10"/>
        </w:rPr>
        <w:t xml:space="preserve"> </w:t>
      </w:r>
      <w:r>
        <w:t xml:space="preserve">Araştırması. </w:t>
      </w:r>
      <w:hyperlink r:id="rId388">
        <w:r>
          <w:t>http://www.tuik.gov.tr/PreIstatistikTablo.do?istab_id=2366</w:t>
        </w:r>
      </w:hyperlink>
      <w:r>
        <w:tab/>
      </w:r>
      <w:r>
        <w:rPr>
          <w:spacing w:val="-4"/>
        </w:rPr>
        <w:t>Erişim:</w:t>
      </w:r>
    </w:p>
    <w:p w14:paraId="7343D974" w14:textId="77777777" w:rsidR="004678B8" w:rsidRDefault="00C43813">
      <w:pPr>
        <w:pStyle w:val="GvdeMetni"/>
        <w:spacing w:before="3"/>
        <w:ind w:left="1185"/>
      </w:pPr>
      <w:r>
        <w:t>08.03.2016.</w:t>
      </w:r>
    </w:p>
    <w:p w14:paraId="0CFA3F24" w14:textId="77777777" w:rsidR="004678B8" w:rsidRDefault="00C43813">
      <w:pPr>
        <w:pStyle w:val="GvdeMetni"/>
        <w:tabs>
          <w:tab w:val="left" w:pos="6495"/>
        </w:tabs>
        <w:spacing w:before="2" w:line="370" w:lineRule="atLeast"/>
        <w:ind w:right="1412"/>
      </w:pPr>
      <w:r>
        <w:t>TÜİK,</w:t>
      </w:r>
      <w:r>
        <w:rPr>
          <w:spacing w:val="-11"/>
        </w:rPr>
        <w:t xml:space="preserve"> </w:t>
      </w:r>
      <w:r>
        <w:t>(Türkiye</w:t>
      </w:r>
      <w:r>
        <w:rPr>
          <w:spacing w:val="-11"/>
        </w:rPr>
        <w:t xml:space="preserve"> </w:t>
      </w:r>
      <w:r>
        <w:t>İstatistik</w:t>
      </w:r>
      <w:r>
        <w:rPr>
          <w:spacing w:val="-12"/>
        </w:rPr>
        <w:t xml:space="preserve"> </w:t>
      </w:r>
      <w:r>
        <w:t>Kurumu),</w:t>
      </w:r>
      <w:r>
        <w:rPr>
          <w:spacing w:val="-11"/>
        </w:rPr>
        <w:t xml:space="preserve"> </w:t>
      </w:r>
      <w:r>
        <w:t>Gelir</w:t>
      </w:r>
      <w:r>
        <w:rPr>
          <w:spacing w:val="-11"/>
        </w:rPr>
        <w:t xml:space="preserve"> </w:t>
      </w:r>
      <w:r>
        <w:t>ve</w:t>
      </w:r>
      <w:r>
        <w:rPr>
          <w:spacing w:val="-10"/>
        </w:rPr>
        <w:t xml:space="preserve"> </w:t>
      </w:r>
      <w:r>
        <w:t>Yaşam</w:t>
      </w:r>
      <w:r>
        <w:rPr>
          <w:spacing w:val="-13"/>
        </w:rPr>
        <w:t xml:space="preserve"> </w:t>
      </w:r>
      <w:r>
        <w:t>Koşulları</w:t>
      </w:r>
      <w:r>
        <w:rPr>
          <w:spacing w:val="-10"/>
        </w:rPr>
        <w:t xml:space="preserve"> </w:t>
      </w:r>
      <w:r>
        <w:t xml:space="preserve">Araştırması. </w:t>
      </w:r>
      <w:hyperlink r:id="rId389">
        <w:r>
          <w:t>http://www.tuik.gov.tr/PreIstatistikTablo.do?istab_id=2364</w:t>
        </w:r>
      </w:hyperlink>
      <w:r>
        <w:tab/>
      </w:r>
      <w:r>
        <w:rPr>
          <w:spacing w:val="-4"/>
        </w:rPr>
        <w:t>Erişim:</w:t>
      </w:r>
    </w:p>
    <w:p w14:paraId="7754EF43" w14:textId="77777777" w:rsidR="004678B8" w:rsidRDefault="00C43813">
      <w:pPr>
        <w:pStyle w:val="GvdeMetni"/>
        <w:spacing w:before="3"/>
        <w:ind w:left="1185"/>
      </w:pPr>
      <w:r>
        <w:t>08.03.2016.</w:t>
      </w:r>
    </w:p>
    <w:p w14:paraId="106BDD78" w14:textId="77777777" w:rsidR="004678B8" w:rsidRDefault="00C43813">
      <w:pPr>
        <w:pStyle w:val="GvdeMetni"/>
        <w:tabs>
          <w:tab w:val="left" w:pos="6495"/>
        </w:tabs>
        <w:spacing w:before="26" w:line="374" w:lineRule="exact"/>
        <w:ind w:right="1412"/>
      </w:pPr>
      <w:r>
        <w:t>TÜİK,</w:t>
      </w:r>
      <w:r>
        <w:rPr>
          <w:spacing w:val="-11"/>
        </w:rPr>
        <w:t xml:space="preserve"> </w:t>
      </w:r>
      <w:r>
        <w:t>(Türkiye</w:t>
      </w:r>
      <w:r>
        <w:rPr>
          <w:spacing w:val="-11"/>
        </w:rPr>
        <w:t xml:space="preserve"> </w:t>
      </w:r>
      <w:r>
        <w:t>İstatistik</w:t>
      </w:r>
      <w:r>
        <w:rPr>
          <w:spacing w:val="-12"/>
        </w:rPr>
        <w:t xml:space="preserve"> </w:t>
      </w:r>
      <w:r>
        <w:t>Kurumu),</w:t>
      </w:r>
      <w:r>
        <w:rPr>
          <w:spacing w:val="-11"/>
        </w:rPr>
        <w:t xml:space="preserve"> </w:t>
      </w:r>
      <w:r>
        <w:t>Gelir</w:t>
      </w:r>
      <w:r>
        <w:rPr>
          <w:spacing w:val="-11"/>
        </w:rPr>
        <w:t xml:space="preserve"> </w:t>
      </w:r>
      <w:r>
        <w:t>ve</w:t>
      </w:r>
      <w:r>
        <w:rPr>
          <w:spacing w:val="-10"/>
        </w:rPr>
        <w:t xml:space="preserve"> </w:t>
      </w:r>
      <w:r>
        <w:t>Yaşam</w:t>
      </w:r>
      <w:r>
        <w:rPr>
          <w:spacing w:val="-13"/>
        </w:rPr>
        <w:t xml:space="preserve"> </w:t>
      </w:r>
      <w:r>
        <w:t>Koşulları</w:t>
      </w:r>
      <w:r>
        <w:rPr>
          <w:spacing w:val="-10"/>
        </w:rPr>
        <w:t xml:space="preserve"> </w:t>
      </w:r>
      <w:r>
        <w:t xml:space="preserve">Araştırması. </w:t>
      </w:r>
      <w:hyperlink r:id="rId390">
        <w:r>
          <w:t>http://www.tuik.gov.tr/PreIstatistikTablo.do?istab_id=2371</w:t>
        </w:r>
      </w:hyperlink>
      <w:r>
        <w:tab/>
      </w:r>
      <w:r>
        <w:rPr>
          <w:spacing w:val="-4"/>
        </w:rPr>
        <w:t>Erişim:</w:t>
      </w:r>
    </w:p>
    <w:p w14:paraId="151C0F73" w14:textId="77777777" w:rsidR="004678B8" w:rsidRDefault="00C43813">
      <w:pPr>
        <w:pStyle w:val="GvdeMetni"/>
        <w:spacing w:line="226" w:lineRule="exact"/>
        <w:ind w:left="1185"/>
      </w:pPr>
      <w:r>
        <w:t>08.03.2016.</w:t>
      </w:r>
    </w:p>
    <w:p w14:paraId="708973DC" w14:textId="77777777" w:rsidR="004678B8" w:rsidRDefault="00C43813">
      <w:pPr>
        <w:pStyle w:val="GvdeMetni"/>
        <w:tabs>
          <w:tab w:val="left" w:pos="6495"/>
        </w:tabs>
        <w:spacing w:before="25" w:line="374" w:lineRule="exact"/>
        <w:ind w:right="1412"/>
      </w:pPr>
      <w:r>
        <w:t>TÜİK,</w:t>
      </w:r>
      <w:r>
        <w:rPr>
          <w:spacing w:val="-11"/>
        </w:rPr>
        <w:t xml:space="preserve"> </w:t>
      </w:r>
      <w:r>
        <w:t>(Türkiye</w:t>
      </w:r>
      <w:r>
        <w:rPr>
          <w:spacing w:val="-11"/>
        </w:rPr>
        <w:t xml:space="preserve"> </w:t>
      </w:r>
      <w:r>
        <w:t>İstatistik</w:t>
      </w:r>
      <w:r>
        <w:rPr>
          <w:spacing w:val="-12"/>
        </w:rPr>
        <w:t xml:space="preserve"> </w:t>
      </w:r>
      <w:r>
        <w:t>Kurumu),</w:t>
      </w:r>
      <w:r>
        <w:rPr>
          <w:spacing w:val="-11"/>
        </w:rPr>
        <w:t xml:space="preserve"> </w:t>
      </w:r>
      <w:r>
        <w:t>Gelir</w:t>
      </w:r>
      <w:r>
        <w:rPr>
          <w:spacing w:val="-11"/>
        </w:rPr>
        <w:t xml:space="preserve"> </w:t>
      </w:r>
      <w:r>
        <w:t>ve</w:t>
      </w:r>
      <w:r>
        <w:rPr>
          <w:spacing w:val="-10"/>
        </w:rPr>
        <w:t xml:space="preserve"> </w:t>
      </w:r>
      <w:r>
        <w:t>Yaşam</w:t>
      </w:r>
      <w:r>
        <w:rPr>
          <w:spacing w:val="-13"/>
        </w:rPr>
        <w:t xml:space="preserve"> </w:t>
      </w:r>
      <w:r>
        <w:t>Koşulları</w:t>
      </w:r>
      <w:r>
        <w:rPr>
          <w:spacing w:val="-10"/>
        </w:rPr>
        <w:t xml:space="preserve"> </w:t>
      </w:r>
      <w:r>
        <w:t xml:space="preserve">Araştırması. </w:t>
      </w:r>
      <w:hyperlink r:id="rId391">
        <w:r>
          <w:t>http://www.tuik.gov.tr/PreIstatistikTablo.do?istab_id=2368</w:t>
        </w:r>
      </w:hyperlink>
      <w:r>
        <w:tab/>
      </w:r>
      <w:r>
        <w:rPr>
          <w:spacing w:val="-4"/>
        </w:rPr>
        <w:t>Erişim:</w:t>
      </w:r>
    </w:p>
    <w:p w14:paraId="642EAAE4" w14:textId="77777777" w:rsidR="004678B8" w:rsidRDefault="00C43813">
      <w:pPr>
        <w:pStyle w:val="GvdeMetni"/>
        <w:spacing w:line="225" w:lineRule="exact"/>
        <w:ind w:left="1185"/>
      </w:pPr>
      <w:r>
        <w:t>08.03.2016.</w:t>
      </w:r>
    </w:p>
    <w:p w14:paraId="6D5EE34A" w14:textId="77777777" w:rsidR="004678B8" w:rsidRDefault="00C43813">
      <w:pPr>
        <w:pStyle w:val="GvdeMetni"/>
        <w:tabs>
          <w:tab w:val="left" w:pos="6495"/>
        </w:tabs>
        <w:spacing w:before="4" w:line="370" w:lineRule="atLeast"/>
        <w:ind w:right="1412"/>
      </w:pPr>
      <w:r>
        <w:t>TÜİK,</w:t>
      </w:r>
      <w:r>
        <w:rPr>
          <w:spacing w:val="-11"/>
        </w:rPr>
        <w:t xml:space="preserve"> </w:t>
      </w:r>
      <w:r>
        <w:t>(Türkiye</w:t>
      </w:r>
      <w:r>
        <w:rPr>
          <w:spacing w:val="-11"/>
        </w:rPr>
        <w:t xml:space="preserve"> </w:t>
      </w:r>
      <w:r>
        <w:t>İstatistik</w:t>
      </w:r>
      <w:r>
        <w:rPr>
          <w:spacing w:val="-12"/>
        </w:rPr>
        <w:t xml:space="preserve"> </w:t>
      </w:r>
      <w:r>
        <w:t>Kurumu),</w:t>
      </w:r>
      <w:r>
        <w:rPr>
          <w:spacing w:val="-11"/>
        </w:rPr>
        <w:t xml:space="preserve"> </w:t>
      </w:r>
      <w:r>
        <w:t>Gelir</w:t>
      </w:r>
      <w:r>
        <w:rPr>
          <w:spacing w:val="-11"/>
        </w:rPr>
        <w:t xml:space="preserve"> </w:t>
      </w:r>
      <w:r>
        <w:t>ve</w:t>
      </w:r>
      <w:r>
        <w:rPr>
          <w:spacing w:val="-10"/>
        </w:rPr>
        <w:t xml:space="preserve"> </w:t>
      </w:r>
      <w:r>
        <w:t>Yaşam</w:t>
      </w:r>
      <w:r>
        <w:rPr>
          <w:spacing w:val="-13"/>
        </w:rPr>
        <w:t xml:space="preserve"> </w:t>
      </w:r>
      <w:r>
        <w:t>Koşulları</w:t>
      </w:r>
      <w:r>
        <w:rPr>
          <w:spacing w:val="-10"/>
        </w:rPr>
        <w:t xml:space="preserve"> </w:t>
      </w:r>
      <w:r>
        <w:t xml:space="preserve">Araştırması. </w:t>
      </w:r>
      <w:hyperlink r:id="rId392">
        <w:r>
          <w:t>http://www.tuik.gov.tr/PreIstatistikTablo.do?istab_id=2364</w:t>
        </w:r>
      </w:hyperlink>
      <w:r>
        <w:tab/>
      </w:r>
      <w:r>
        <w:rPr>
          <w:spacing w:val="-4"/>
        </w:rPr>
        <w:t>Erişim:</w:t>
      </w:r>
    </w:p>
    <w:p w14:paraId="6C426E63" w14:textId="77777777" w:rsidR="004678B8" w:rsidRDefault="00C43813">
      <w:pPr>
        <w:pStyle w:val="GvdeMetni"/>
        <w:spacing w:before="2"/>
        <w:ind w:left="1185"/>
      </w:pPr>
      <w:r>
        <w:t>08.03.2016.</w:t>
      </w:r>
    </w:p>
    <w:p w14:paraId="4B91CA5E" w14:textId="77777777" w:rsidR="004678B8" w:rsidRDefault="00C43813">
      <w:pPr>
        <w:pStyle w:val="GvdeMetni"/>
        <w:tabs>
          <w:tab w:val="left" w:pos="6495"/>
        </w:tabs>
        <w:spacing w:before="4" w:line="370" w:lineRule="atLeast"/>
        <w:ind w:right="1412"/>
      </w:pPr>
      <w:r>
        <w:t>TÜİK,</w:t>
      </w:r>
      <w:r>
        <w:rPr>
          <w:spacing w:val="-11"/>
        </w:rPr>
        <w:t xml:space="preserve"> </w:t>
      </w:r>
      <w:r>
        <w:t>(Türkiye</w:t>
      </w:r>
      <w:r>
        <w:rPr>
          <w:spacing w:val="-11"/>
        </w:rPr>
        <w:t xml:space="preserve"> </w:t>
      </w:r>
      <w:r>
        <w:t>İstatistik</w:t>
      </w:r>
      <w:r>
        <w:rPr>
          <w:spacing w:val="-12"/>
        </w:rPr>
        <w:t xml:space="preserve"> </w:t>
      </w:r>
      <w:r>
        <w:t>Kurumu),</w:t>
      </w:r>
      <w:r>
        <w:rPr>
          <w:spacing w:val="-11"/>
        </w:rPr>
        <w:t xml:space="preserve"> </w:t>
      </w:r>
      <w:r>
        <w:t>Gelir</w:t>
      </w:r>
      <w:r>
        <w:rPr>
          <w:spacing w:val="-11"/>
        </w:rPr>
        <w:t xml:space="preserve"> </w:t>
      </w:r>
      <w:r>
        <w:t>ve</w:t>
      </w:r>
      <w:r>
        <w:rPr>
          <w:spacing w:val="-10"/>
        </w:rPr>
        <w:t xml:space="preserve"> </w:t>
      </w:r>
      <w:r>
        <w:t>Yaşam</w:t>
      </w:r>
      <w:r>
        <w:rPr>
          <w:spacing w:val="-13"/>
        </w:rPr>
        <w:t xml:space="preserve"> </w:t>
      </w:r>
      <w:r>
        <w:t>Koşulları</w:t>
      </w:r>
      <w:r>
        <w:rPr>
          <w:spacing w:val="-10"/>
        </w:rPr>
        <w:t xml:space="preserve"> </w:t>
      </w:r>
      <w:r>
        <w:t xml:space="preserve">Araştırması. </w:t>
      </w:r>
      <w:hyperlink r:id="rId393">
        <w:r>
          <w:t>http://www.tuik.gov.tr/PreIstatistikTablo.do?istab_id=2371</w:t>
        </w:r>
      </w:hyperlink>
      <w:r>
        <w:tab/>
      </w:r>
      <w:r>
        <w:rPr>
          <w:spacing w:val="-4"/>
        </w:rPr>
        <w:t>Erişim:</w:t>
      </w:r>
    </w:p>
    <w:p w14:paraId="330D6279" w14:textId="77777777" w:rsidR="004678B8" w:rsidRDefault="00C43813">
      <w:pPr>
        <w:pStyle w:val="GvdeMetni"/>
        <w:spacing w:before="4"/>
        <w:ind w:left="1185"/>
      </w:pPr>
      <w:r>
        <w:t>08.03.2016.</w:t>
      </w:r>
    </w:p>
    <w:p w14:paraId="23878C22" w14:textId="77777777" w:rsidR="004678B8" w:rsidRDefault="00C43813">
      <w:pPr>
        <w:pStyle w:val="GvdeMetni"/>
        <w:tabs>
          <w:tab w:val="left" w:pos="6495"/>
        </w:tabs>
        <w:spacing w:before="2" w:line="370" w:lineRule="atLeast"/>
        <w:ind w:right="1412"/>
      </w:pPr>
      <w:r>
        <w:t>TÜİK,</w:t>
      </w:r>
      <w:r>
        <w:rPr>
          <w:spacing w:val="-11"/>
        </w:rPr>
        <w:t xml:space="preserve"> </w:t>
      </w:r>
      <w:r>
        <w:t>(Türkiye</w:t>
      </w:r>
      <w:r>
        <w:rPr>
          <w:spacing w:val="-11"/>
        </w:rPr>
        <w:t xml:space="preserve"> </w:t>
      </w:r>
      <w:r>
        <w:t>İstatistik</w:t>
      </w:r>
      <w:r>
        <w:rPr>
          <w:spacing w:val="-12"/>
        </w:rPr>
        <w:t xml:space="preserve"> </w:t>
      </w:r>
      <w:r>
        <w:t>Kurumu),</w:t>
      </w:r>
      <w:r>
        <w:rPr>
          <w:spacing w:val="-11"/>
        </w:rPr>
        <w:t xml:space="preserve"> </w:t>
      </w:r>
      <w:r>
        <w:t>Gelir</w:t>
      </w:r>
      <w:r>
        <w:rPr>
          <w:spacing w:val="-11"/>
        </w:rPr>
        <w:t xml:space="preserve"> </w:t>
      </w:r>
      <w:r>
        <w:t>ve</w:t>
      </w:r>
      <w:r>
        <w:rPr>
          <w:spacing w:val="-10"/>
        </w:rPr>
        <w:t xml:space="preserve"> </w:t>
      </w:r>
      <w:r>
        <w:t>Yaşam</w:t>
      </w:r>
      <w:r>
        <w:rPr>
          <w:spacing w:val="-13"/>
        </w:rPr>
        <w:t xml:space="preserve"> </w:t>
      </w:r>
      <w:r>
        <w:t>Koşulları</w:t>
      </w:r>
      <w:r>
        <w:rPr>
          <w:spacing w:val="-10"/>
        </w:rPr>
        <w:t xml:space="preserve"> </w:t>
      </w:r>
      <w:r>
        <w:t xml:space="preserve">Araştırması. </w:t>
      </w:r>
      <w:hyperlink r:id="rId394">
        <w:r>
          <w:t>http://www.tuik.gov.tr/PreIstatistikTablo.do?istab_id=2368</w:t>
        </w:r>
      </w:hyperlink>
      <w:r>
        <w:tab/>
      </w:r>
      <w:r>
        <w:rPr>
          <w:spacing w:val="-4"/>
        </w:rPr>
        <w:t>Erişim:</w:t>
      </w:r>
    </w:p>
    <w:p w14:paraId="2217B577" w14:textId="77777777" w:rsidR="004678B8" w:rsidRDefault="00C43813">
      <w:pPr>
        <w:pStyle w:val="GvdeMetni"/>
        <w:spacing w:before="3"/>
        <w:ind w:left="1185"/>
      </w:pPr>
      <w:r>
        <w:t>08.03.2016.</w:t>
      </w:r>
    </w:p>
    <w:p w14:paraId="02996A27" w14:textId="77777777" w:rsidR="004678B8" w:rsidRDefault="004678B8">
      <w:pPr>
        <w:sectPr w:rsidR="004678B8">
          <w:pgSz w:w="9360" w:h="13330"/>
          <w:pgMar w:top="1240" w:right="0" w:bottom="280" w:left="800" w:header="710" w:footer="0" w:gutter="0"/>
          <w:cols w:space="708"/>
        </w:sectPr>
      </w:pPr>
    </w:p>
    <w:p w14:paraId="528A1E6D" w14:textId="77777777" w:rsidR="004678B8" w:rsidRDefault="004678B8">
      <w:pPr>
        <w:pStyle w:val="GvdeMetni"/>
        <w:spacing w:before="4"/>
        <w:ind w:left="0"/>
        <w:rPr>
          <w:sz w:val="17"/>
        </w:rPr>
      </w:pPr>
    </w:p>
    <w:p w14:paraId="17BE27A6" w14:textId="77777777" w:rsidR="004678B8" w:rsidRDefault="004678B8">
      <w:pPr>
        <w:rPr>
          <w:sz w:val="17"/>
        </w:rPr>
        <w:sectPr w:rsidR="004678B8">
          <w:pgSz w:w="9360" w:h="13330"/>
          <w:pgMar w:top="1240" w:right="0" w:bottom="280" w:left="800" w:header="710" w:footer="0" w:gutter="0"/>
          <w:cols w:space="708"/>
        </w:sectPr>
      </w:pPr>
    </w:p>
    <w:p w14:paraId="7503D2EF" w14:textId="77777777" w:rsidR="004678B8" w:rsidRDefault="004678B8">
      <w:pPr>
        <w:pStyle w:val="GvdeMetni"/>
        <w:ind w:left="0"/>
        <w:rPr>
          <w:sz w:val="18"/>
        </w:rPr>
      </w:pPr>
    </w:p>
    <w:p w14:paraId="2EC00D8A" w14:textId="77777777" w:rsidR="004678B8" w:rsidRDefault="004678B8">
      <w:pPr>
        <w:pStyle w:val="GvdeMetni"/>
        <w:ind w:left="0"/>
        <w:rPr>
          <w:sz w:val="18"/>
        </w:rPr>
      </w:pPr>
    </w:p>
    <w:p w14:paraId="18D44492" w14:textId="77777777" w:rsidR="004678B8" w:rsidRDefault="004678B8">
      <w:pPr>
        <w:pStyle w:val="GvdeMetni"/>
        <w:ind w:left="0"/>
        <w:rPr>
          <w:sz w:val="18"/>
        </w:rPr>
      </w:pPr>
    </w:p>
    <w:p w14:paraId="22575BEC" w14:textId="77777777" w:rsidR="004678B8" w:rsidRDefault="004678B8">
      <w:pPr>
        <w:pStyle w:val="GvdeMetni"/>
        <w:ind w:left="0"/>
        <w:rPr>
          <w:sz w:val="18"/>
        </w:rPr>
      </w:pPr>
    </w:p>
    <w:p w14:paraId="0C6E4022" w14:textId="77777777" w:rsidR="004678B8" w:rsidRDefault="004678B8">
      <w:pPr>
        <w:pStyle w:val="GvdeMetni"/>
        <w:spacing w:before="6"/>
        <w:ind w:left="0"/>
      </w:pPr>
    </w:p>
    <w:p w14:paraId="7C9F1231" w14:textId="77777777" w:rsidR="004678B8" w:rsidRDefault="00C43813">
      <w:pPr>
        <w:spacing w:before="1"/>
        <w:ind w:left="618"/>
        <w:rPr>
          <w:b/>
          <w:sz w:val="16"/>
        </w:rPr>
      </w:pPr>
      <w:r>
        <w:rPr>
          <w:b/>
          <w:sz w:val="16"/>
        </w:rPr>
        <w:t>Özet</w:t>
      </w:r>
    </w:p>
    <w:p w14:paraId="7D89EAB1" w14:textId="77777777" w:rsidR="004678B8" w:rsidRDefault="00C43813">
      <w:pPr>
        <w:pStyle w:val="Balk3"/>
        <w:spacing w:line="252" w:lineRule="exact"/>
        <w:ind w:left="532" w:right="2306"/>
        <w:jc w:val="center"/>
      </w:pPr>
      <w:r>
        <w:rPr>
          <w:b w:val="0"/>
        </w:rPr>
        <w:br w:type="column"/>
      </w:r>
      <w:r>
        <w:t>İşgücü Piyasasında</w:t>
      </w:r>
    </w:p>
    <w:p w14:paraId="2EFD831C" w14:textId="77777777" w:rsidR="004678B8" w:rsidRDefault="00C43813">
      <w:pPr>
        <w:spacing w:line="252" w:lineRule="exact"/>
        <w:ind w:left="532" w:right="2307"/>
        <w:jc w:val="center"/>
        <w:rPr>
          <w:b/>
        </w:rPr>
      </w:pPr>
      <w:r>
        <w:rPr>
          <w:b/>
        </w:rPr>
        <w:t>Kanıt Temelli Politika Uygulamaları için Öneriler</w:t>
      </w:r>
    </w:p>
    <w:p w14:paraId="4E9B97EC" w14:textId="77777777" w:rsidR="004678B8" w:rsidRDefault="00C43813">
      <w:pPr>
        <w:pStyle w:val="Balk3"/>
        <w:spacing w:before="56"/>
        <w:ind w:left="4049"/>
        <w:rPr>
          <w:sz w:val="14"/>
        </w:rPr>
      </w:pPr>
      <w:bookmarkStart w:id="3" w:name="_TOC_250010"/>
      <w:proofErr w:type="spellStart"/>
      <w:r>
        <w:t>M.Çağlar</w:t>
      </w:r>
      <w:proofErr w:type="spellEnd"/>
      <w:r>
        <w:t xml:space="preserve"> ÖZDEMİR</w:t>
      </w:r>
      <w:bookmarkEnd w:id="3"/>
      <w:r>
        <w:rPr>
          <w:position w:val="8"/>
          <w:sz w:val="14"/>
        </w:rPr>
        <w:t>*</w:t>
      </w:r>
    </w:p>
    <w:p w14:paraId="42200EE7" w14:textId="77777777" w:rsidR="004678B8" w:rsidRDefault="004678B8">
      <w:pPr>
        <w:rPr>
          <w:sz w:val="14"/>
        </w:rPr>
        <w:sectPr w:rsidR="004678B8">
          <w:pgSz w:w="9360" w:h="13330"/>
          <w:pgMar w:top="1240" w:right="0" w:bottom="280" w:left="800" w:header="710" w:footer="0" w:gutter="0"/>
          <w:cols w:num="2" w:space="708" w:equalWidth="0">
            <w:col w:w="942" w:space="40"/>
            <w:col w:w="7578"/>
          </w:cols>
        </w:sectPr>
      </w:pPr>
    </w:p>
    <w:p w14:paraId="62E88969" w14:textId="77777777" w:rsidR="004678B8" w:rsidRDefault="00C43813">
      <w:pPr>
        <w:ind w:left="618" w:right="1412"/>
        <w:jc w:val="both"/>
        <w:rPr>
          <w:sz w:val="16"/>
        </w:rPr>
      </w:pPr>
      <w:r>
        <w:rPr>
          <w:sz w:val="16"/>
        </w:rPr>
        <w:t xml:space="preserve">Kanıt; bir şeyin doğruluğu, gerçekliği konusunda kanaat sağlayan bilgidir. Herhangi bir konuyla ilgili önceden tecrübe edilmiş veya yapılmış araştırma bulgusudur. Kanıt temelli politika; karar vermede doğruluğu ispatlanmış ve kabul edilmiş bilgilerin kullanılmasını savunan yaklaşımdır. Herhangi bir sorunun çözümü için önceki tecrübe ve bilgilerden yararlanarak en etkin ve hızlı uygulamaların yapıl- </w:t>
      </w:r>
      <w:proofErr w:type="spellStart"/>
      <w:r>
        <w:rPr>
          <w:sz w:val="16"/>
        </w:rPr>
        <w:t>masıdır</w:t>
      </w:r>
      <w:proofErr w:type="spellEnd"/>
      <w:r>
        <w:rPr>
          <w:sz w:val="16"/>
        </w:rPr>
        <w:t xml:space="preserve">. Bu çalışmanın amacı, işgücü piyasasında oluşan ve tekrar eden sorunların, önceki deneyim- </w:t>
      </w:r>
      <w:proofErr w:type="spellStart"/>
      <w:r>
        <w:rPr>
          <w:sz w:val="16"/>
        </w:rPr>
        <w:t>lerden</w:t>
      </w:r>
      <w:proofErr w:type="spellEnd"/>
      <w:r>
        <w:rPr>
          <w:sz w:val="16"/>
        </w:rPr>
        <w:t>,</w:t>
      </w:r>
      <w:r>
        <w:rPr>
          <w:spacing w:val="-14"/>
          <w:sz w:val="16"/>
        </w:rPr>
        <w:t xml:space="preserve"> </w:t>
      </w:r>
      <w:r>
        <w:rPr>
          <w:sz w:val="16"/>
        </w:rPr>
        <w:t>istatistiklerden</w:t>
      </w:r>
      <w:r>
        <w:rPr>
          <w:spacing w:val="-13"/>
          <w:sz w:val="16"/>
        </w:rPr>
        <w:t xml:space="preserve"> </w:t>
      </w:r>
      <w:r>
        <w:rPr>
          <w:sz w:val="16"/>
        </w:rPr>
        <w:t>ve</w:t>
      </w:r>
      <w:r>
        <w:rPr>
          <w:spacing w:val="-15"/>
          <w:sz w:val="16"/>
        </w:rPr>
        <w:t xml:space="preserve"> </w:t>
      </w:r>
      <w:r>
        <w:rPr>
          <w:sz w:val="16"/>
        </w:rPr>
        <w:t>sonuçlardan</w:t>
      </w:r>
      <w:r>
        <w:rPr>
          <w:spacing w:val="-15"/>
          <w:sz w:val="16"/>
        </w:rPr>
        <w:t xml:space="preserve"> </w:t>
      </w:r>
      <w:r>
        <w:rPr>
          <w:sz w:val="16"/>
        </w:rPr>
        <w:t>faydalanarak</w:t>
      </w:r>
      <w:r>
        <w:rPr>
          <w:spacing w:val="-13"/>
          <w:sz w:val="16"/>
        </w:rPr>
        <w:t xml:space="preserve"> </w:t>
      </w:r>
      <w:r>
        <w:rPr>
          <w:sz w:val="16"/>
        </w:rPr>
        <w:t>‘kanıt</w:t>
      </w:r>
      <w:r>
        <w:rPr>
          <w:spacing w:val="-13"/>
          <w:sz w:val="16"/>
        </w:rPr>
        <w:t xml:space="preserve"> </w:t>
      </w:r>
      <w:r>
        <w:rPr>
          <w:sz w:val="16"/>
        </w:rPr>
        <w:t>temelli’</w:t>
      </w:r>
      <w:r>
        <w:rPr>
          <w:spacing w:val="-13"/>
          <w:sz w:val="16"/>
        </w:rPr>
        <w:t xml:space="preserve"> </w:t>
      </w:r>
      <w:r>
        <w:rPr>
          <w:sz w:val="16"/>
        </w:rPr>
        <w:t>yaklaşım</w:t>
      </w:r>
      <w:r>
        <w:rPr>
          <w:spacing w:val="-16"/>
          <w:sz w:val="16"/>
        </w:rPr>
        <w:t xml:space="preserve"> </w:t>
      </w:r>
      <w:r>
        <w:rPr>
          <w:sz w:val="16"/>
        </w:rPr>
        <w:t>çerçevesinde</w:t>
      </w:r>
      <w:r>
        <w:rPr>
          <w:spacing w:val="-15"/>
          <w:sz w:val="16"/>
        </w:rPr>
        <w:t xml:space="preserve"> </w:t>
      </w:r>
      <w:r>
        <w:rPr>
          <w:sz w:val="16"/>
        </w:rPr>
        <w:t>çözüme</w:t>
      </w:r>
      <w:r>
        <w:rPr>
          <w:spacing w:val="-15"/>
          <w:sz w:val="16"/>
        </w:rPr>
        <w:t xml:space="preserve"> </w:t>
      </w:r>
      <w:r>
        <w:rPr>
          <w:sz w:val="16"/>
        </w:rPr>
        <w:t xml:space="preserve">ulaş- </w:t>
      </w:r>
      <w:proofErr w:type="spellStart"/>
      <w:r>
        <w:rPr>
          <w:sz w:val="16"/>
        </w:rPr>
        <w:t>tırılması</w:t>
      </w:r>
      <w:proofErr w:type="spellEnd"/>
      <w:r>
        <w:rPr>
          <w:sz w:val="16"/>
        </w:rPr>
        <w:t xml:space="preserve"> yönünde öneriler geliştirmektir. Geliştirilen önerilerin, işgücü piyasalarını düzenleme görevi üstlenmiş ilgili kamu otoritesine yararlı olması hedeflenmektedir. Teorik düzeyde işlenen konu, </w:t>
      </w:r>
      <w:proofErr w:type="spellStart"/>
      <w:r>
        <w:rPr>
          <w:sz w:val="16"/>
        </w:rPr>
        <w:t>lite</w:t>
      </w:r>
      <w:proofErr w:type="spellEnd"/>
      <w:r>
        <w:rPr>
          <w:sz w:val="16"/>
        </w:rPr>
        <w:t xml:space="preserve">- </w:t>
      </w:r>
      <w:proofErr w:type="spellStart"/>
      <w:r>
        <w:rPr>
          <w:sz w:val="16"/>
        </w:rPr>
        <w:t>ratür</w:t>
      </w:r>
      <w:proofErr w:type="spellEnd"/>
      <w:r>
        <w:rPr>
          <w:sz w:val="16"/>
        </w:rPr>
        <w:t xml:space="preserve"> taraması ardından elde edilen bilgilerin analitik çaprazlamalarla yorumlanmasını içermektedir. Çalışma, on iki ana başlık üzerine yapılandırılmıştır. </w:t>
      </w:r>
      <w:r>
        <w:rPr>
          <w:spacing w:val="-2"/>
          <w:sz w:val="16"/>
        </w:rPr>
        <w:t xml:space="preserve">İlk </w:t>
      </w:r>
      <w:r>
        <w:rPr>
          <w:sz w:val="16"/>
        </w:rPr>
        <w:t>sekiz başlık, kanıt ve kanıt temelli politika yaklaşımının</w:t>
      </w:r>
      <w:r>
        <w:rPr>
          <w:spacing w:val="-13"/>
          <w:sz w:val="16"/>
        </w:rPr>
        <w:t xml:space="preserve"> </w:t>
      </w:r>
      <w:r>
        <w:rPr>
          <w:sz w:val="16"/>
        </w:rPr>
        <w:t>kavramsal,</w:t>
      </w:r>
      <w:r>
        <w:rPr>
          <w:spacing w:val="-10"/>
          <w:sz w:val="16"/>
        </w:rPr>
        <w:t xml:space="preserve"> </w:t>
      </w:r>
      <w:proofErr w:type="spellStart"/>
      <w:r>
        <w:rPr>
          <w:sz w:val="16"/>
        </w:rPr>
        <w:t>süreçsel</w:t>
      </w:r>
      <w:proofErr w:type="spellEnd"/>
      <w:r>
        <w:rPr>
          <w:spacing w:val="-12"/>
          <w:sz w:val="16"/>
        </w:rPr>
        <w:t xml:space="preserve"> </w:t>
      </w:r>
      <w:r>
        <w:rPr>
          <w:sz w:val="16"/>
        </w:rPr>
        <w:t>ve</w:t>
      </w:r>
      <w:r>
        <w:rPr>
          <w:spacing w:val="-13"/>
          <w:sz w:val="16"/>
        </w:rPr>
        <w:t xml:space="preserve"> </w:t>
      </w:r>
      <w:proofErr w:type="spellStart"/>
      <w:r>
        <w:rPr>
          <w:sz w:val="16"/>
        </w:rPr>
        <w:t>eleştriler</w:t>
      </w:r>
      <w:proofErr w:type="spellEnd"/>
      <w:r>
        <w:rPr>
          <w:spacing w:val="-12"/>
          <w:sz w:val="16"/>
        </w:rPr>
        <w:t xml:space="preserve"> </w:t>
      </w:r>
      <w:r>
        <w:rPr>
          <w:sz w:val="16"/>
        </w:rPr>
        <w:t>açıklamasına</w:t>
      </w:r>
      <w:r>
        <w:rPr>
          <w:spacing w:val="-14"/>
          <w:sz w:val="16"/>
        </w:rPr>
        <w:t xml:space="preserve"> </w:t>
      </w:r>
      <w:r>
        <w:rPr>
          <w:sz w:val="16"/>
        </w:rPr>
        <w:t>ayrılmıştır.</w:t>
      </w:r>
      <w:r>
        <w:rPr>
          <w:spacing w:val="-11"/>
          <w:sz w:val="16"/>
        </w:rPr>
        <w:t xml:space="preserve"> </w:t>
      </w:r>
      <w:r>
        <w:rPr>
          <w:sz w:val="16"/>
        </w:rPr>
        <w:t>Takip</w:t>
      </w:r>
      <w:r>
        <w:rPr>
          <w:spacing w:val="-12"/>
          <w:sz w:val="16"/>
        </w:rPr>
        <w:t xml:space="preserve"> </w:t>
      </w:r>
      <w:r>
        <w:rPr>
          <w:sz w:val="16"/>
        </w:rPr>
        <w:t>eden</w:t>
      </w:r>
      <w:r>
        <w:rPr>
          <w:spacing w:val="-12"/>
          <w:sz w:val="16"/>
        </w:rPr>
        <w:t xml:space="preserve"> </w:t>
      </w:r>
      <w:r>
        <w:rPr>
          <w:sz w:val="16"/>
        </w:rPr>
        <w:t>başlıklarda</w:t>
      </w:r>
      <w:r>
        <w:rPr>
          <w:spacing w:val="-13"/>
          <w:sz w:val="16"/>
        </w:rPr>
        <w:t xml:space="preserve"> </w:t>
      </w:r>
      <w:r>
        <w:rPr>
          <w:sz w:val="16"/>
        </w:rPr>
        <w:t>ise</w:t>
      </w:r>
      <w:r>
        <w:rPr>
          <w:spacing w:val="-14"/>
          <w:sz w:val="16"/>
        </w:rPr>
        <w:t xml:space="preserve"> </w:t>
      </w:r>
      <w:r>
        <w:rPr>
          <w:sz w:val="16"/>
        </w:rPr>
        <w:t xml:space="preserve">kanıt temelli politikaların işgücü piyasası açısından anlamı, önemi ve kullanım süreçlerine ilişkin açıklama ve öneriler geliştirilmiştir. Çalışma sonucunda işgücü piyasalarında kullanılabilecek kanıt temelli </w:t>
      </w:r>
      <w:proofErr w:type="spellStart"/>
      <w:r>
        <w:rPr>
          <w:sz w:val="16"/>
        </w:rPr>
        <w:t>po</w:t>
      </w:r>
      <w:proofErr w:type="spellEnd"/>
      <w:r>
        <w:rPr>
          <w:sz w:val="16"/>
        </w:rPr>
        <w:t xml:space="preserve">- </w:t>
      </w:r>
      <w:proofErr w:type="spellStart"/>
      <w:r>
        <w:rPr>
          <w:sz w:val="16"/>
        </w:rPr>
        <w:t>litika</w:t>
      </w:r>
      <w:proofErr w:type="spellEnd"/>
      <w:r>
        <w:rPr>
          <w:sz w:val="16"/>
        </w:rPr>
        <w:t xml:space="preserve"> modeli, süreçleriyle birlikte</w:t>
      </w:r>
      <w:r>
        <w:rPr>
          <w:spacing w:val="-4"/>
          <w:sz w:val="16"/>
        </w:rPr>
        <w:t xml:space="preserve"> </w:t>
      </w:r>
      <w:r>
        <w:rPr>
          <w:sz w:val="16"/>
        </w:rPr>
        <w:t>önerilmiştir.</w:t>
      </w:r>
    </w:p>
    <w:p w14:paraId="0DEC64A7" w14:textId="77777777" w:rsidR="004678B8" w:rsidRDefault="00C43813">
      <w:pPr>
        <w:ind w:left="618"/>
        <w:jc w:val="both"/>
        <w:rPr>
          <w:sz w:val="16"/>
        </w:rPr>
      </w:pPr>
      <w:r>
        <w:rPr>
          <w:b/>
          <w:i/>
          <w:sz w:val="16"/>
        </w:rPr>
        <w:t xml:space="preserve">Anahtar Kelimeler: </w:t>
      </w:r>
      <w:r>
        <w:rPr>
          <w:sz w:val="16"/>
        </w:rPr>
        <w:t>Kanıt, Kanıt Temelli Politika, İşgücü Piyasası, İstihdam</w:t>
      </w:r>
    </w:p>
    <w:p w14:paraId="40DE1689" w14:textId="77777777" w:rsidR="004678B8" w:rsidRDefault="004678B8">
      <w:pPr>
        <w:pStyle w:val="GvdeMetni"/>
        <w:ind w:left="0"/>
        <w:rPr>
          <w:sz w:val="18"/>
        </w:rPr>
      </w:pPr>
    </w:p>
    <w:p w14:paraId="231364A1" w14:textId="77777777" w:rsidR="004678B8" w:rsidRDefault="004678B8">
      <w:pPr>
        <w:pStyle w:val="GvdeMetni"/>
        <w:spacing w:before="2"/>
        <w:ind w:left="0"/>
        <w:rPr>
          <w:sz w:val="14"/>
        </w:rPr>
      </w:pPr>
    </w:p>
    <w:p w14:paraId="3A084CAE" w14:textId="77777777" w:rsidR="004678B8" w:rsidRDefault="00C43813">
      <w:pPr>
        <w:pStyle w:val="Balk3"/>
        <w:spacing w:before="0"/>
        <w:ind w:left="3204" w:right="1634" w:hanging="2355"/>
      </w:pPr>
      <w:proofErr w:type="spellStart"/>
      <w:r>
        <w:t>Recommendations</w:t>
      </w:r>
      <w:proofErr w:type="spellEnd"/>
      <w:r>
        <w:t xml:space="preserve"> </w:t>
      </w:r>
      <w:proofErr w:type="spellStart"/>
      <w:r>
        <w:t>for</w:t>
      </w:r>
      <w:proofErr w:type="spellEnd"/>
      <w:r>
        <w:t xml:space="preserve"> </w:t>
      </w:r>
      <w:proofErr w:type="spellStart"/>
      <w:r>
        <w:t>Evidence</w:t>
      </w:r>
      <w:proofErr w:type="spellEnd"/>
      <w:r>
        <w:t xml:space="preserve"> </w:t>
      </w:r>
      <w:proofErr w:type="spellStart"/>
      <w:r>
        <w:t>Based</w:t>
      </w:r>
      <w:proofErr w:type="spellEnd"/>
      <w:r>
        <w:t xml:space="preserve"> </w:t>
      </w:r>
      <w:proofErr w:type="spellStart"/>
      <w:r>
        <w:t>Policy</w:t>
      </w:r>
      <w:proofErr w:type="spellEnd"/>
      <w:r>
        <w:t xml:space="preserve"> Applications in </w:t>
      </w:r>
      <w:proofErr w:type="spellStart"/>
      <w:r>
        <w:t>the</w:t>
      </w:r>
      <w:proofErr w:type="spellEnd"/>
      <w:r>
        <w:t xml:space="preserve"> </w:t>
      </w:r>
      <w:proofErr w:type="spellStart"/>
      <w:r>
        <w:t>Labor</w:t>
      </w:r>
      <w:proofErr w:type="spellEnd"/>
      <w:r>
        <w:t xml:space="preserve"> Market</w:t>
      </w:r>
    </w:p>
    <w:p w14:paraId="6B728108" w14:textId="77777777" w:rsidR="004678B8" w:rsidRDefault="00C43813">
      <w:pPr>
        <w:spacing w:line="182" w:lineRule="exact"/>
        <w:ind w:left="618"/>
        <w:rPr>
          <w:b/>
          <w:sz w:val="16"/>
        </w:rPr>
      </w:pPr>
      <w:proofErr w:type="spellStart"/>
      <w:r>
        <w:rPr>
          <w:b/>
          <w:sz w:val="16"/>
        </w:rPr>
        <w:t>Abstract</w:t>
      </w:r>
      <w:proofErr w:type="spellEnd"/>
    </w:p>
    <w:p w14:paraId="22CCF73C" w14:textId="77777777" w:rsidR="004678B8" w:rsidRDefault="00C43813">
      <w:pPr>
        <w:ind w:left="618" w:right="1410"/>
        <w:jc w:val="both"/>
        <w:rPr>
          <w:sz w:val="16"/>
        </w:rPr>
      </w:pPr>
      <w:proofErr w:type="spellStart"/>
      <w:r>
        <w:rPr>
          <w:sz w:val="16"/>
        </w:rPr>
        <w:t>Evidence</w:t>
      </w:r>
      <w:proofErr w:type="spellEnd"/>
      <w:r>
        <w:rPr>
          <w:spacing w:val="-9"/>
          <w:sz w:val="16"/>
        </w:rPr>
        <w:t xml:space="preserve"> </w:t>
      </w:r>
      <w:r>
        <w:rPr>
          <w:sz w:val="16"/>
        </w:rPr>
        <w:t>is</w:t>
      </w:r>
      <w:r>
        <w:rPr>
          <w:spacing w:val="-11"/>
          <w:sz w:val="16"/>
        </w:rPr>
        <w:t xml:space="preserve"> </w:t>
      </w:r>
      <w:proofErr w:type="spellStart"/>
      <w:r>
        <w:rPr>
          <w:sz w:val="16"/>
        </w:rPr>
        <w:t>the</w:t>
      </w:r>
      <w:proofErr w:type="spellEnd"/>
      <w:r>
        <w:rPr>
          <w:spacing w:val="-10"/>
          <w:sz w:val="16"/>
        </w:rPr>
        <w:t xml:space="preserve"> </w:t>
      </w:r>
      <w:proofErr w:type="spellStart"/>
      <w:r>
        <w:rPr>
          <w:sz w:val="16"/>
        </w:rPr>
        <w:t>knowledge</w:t>
      </w:r>
      <w:proofErr w:type="spellEnd"/>
      <w:r>
        <w:rPr>
          <w:spacing w:val="-9"/>
          <w:sz w:val="16"/>
        </w:rPr>
        <w:t xml:space="preserve"> </w:t>
      </w:r>
      <w:proofErr w:type="spellStart"/>
      <w:r>
        <w:rPr>
          <w:sz w:val="16"/>
        </w:rPr>
        <w:t>that</w:t>
      </w:r>
      <w:proofErr w:type="spellEnd"/>
      <w:r>
        <w:rPr>
          <w:spacing w:val="-8"/>
          <w:sz w:val="16"/>
        </w:rPr>
        <w:t xml:space="preserve"> </w:t>
      </w:r>
      <w:proofErr w:type="spellStart"/>
      <w:r>
        <w:rPr>
          <w:sz w:val="16"/>
        </w:rPr>
        <w:t>makes</w:t>
      </w:r>
      <w:proofErr w:type="spellEnd"/>
      <w:r>
        <w:rPr>
          <w:spacing w:val="-9"/>
          <w:sz w:val="16"/>
        </w:rPr>
        <w:t xml:space="preserve"> </w:t>
      </w:r>
      <w:r>
        <w:rPr>
          <w:sz w:val="16"/>
        </w:rPr>
        <w:t>sense</w:t>
      </w:r>
      <w:r>
        <w:rPr>
          <w:spacing w:val="-8"/>
          <w:sz w:val="16"/>
        </w:rPr>
        <w:t xml:space="preserve"> </w:t>
      </w:r>
      <w:r>
        <w:rPr>
          <w:sz w:val="16"/>
        </w:rPr>
        <w:t>of</w:t>
      </w:r>
      <w:r>
        <w:rPr>
          <w:spacing w:val="-7"/>
          <w:sz w:val="16"/>
        </w:rPr>
        <w:t xml:space="preserve"> </w:t>
      </w:r>
      <w:proofErr w:type="spellStart"/>
      <w:r>
        <w:rPr>
          <w:sz w:val="16"/>
        </w:rPr>
        <w:t>the</w:t>
      </w:r>
      <w:proofErr w:type="spellEnd"/>
      <w:r>
        <w:rPr>
          <w:spacing w:val="-8"/>
          <w:sz w:val="16"/>
        </w:rPr>
        <w:t xml:space="preserve"> </w:t>
      </w:r>
      <w:proofErr w:type="spellStart"/>
      <w:r>
        <w:rPr>
          <w:sz w:val="16"/>
        </w:rPr>
        <w:t>truth</w:t>
      </w:r>
      <w:proofErr w:type="spellEnd"/>
      <w:r>
        <w:rPr>
          <w:spacing w:val="-8"/>
          <w:sz w:val="16"/>
        </w:rPr>
        <w:t xml:space="preserve"> </w:t>
      </w:r>
      <w:proofErr w:type="spellStart"/>
      <w:r>
        <w:rPr>
          <w:sz w:val="16"/>
        </w:rPr>
        <w:t>and</w:t>
      </w:r>
      <w:proofErr w:type="spellEnd"/>
      <w:r>
        <w:rPr>
          <w:spacing w:val="-10"/>
          <w:sz w:val="16"/>
        </w:rPr>
        <w:t xml:space="preserve"> </w:t>
      </w:r>
      <w:proofErr w:type="spellStart"/>
      <w:r>
        <w:rPr>
          <w:sz w:val="16"/>
        </w:rPr>
        <w:t>the</w:t>
      </w:r>
      <w:proofErr w:type="spellEnd"/>
      <w:r>
        <w:rPr>
          <w:spacing w:val="-11"/>
          <w:sz w:val="16"/>
        </w:rPr>
        <w:t xml:space="preserve"> </w:t>
      </w:r>
      <w:proofErr w:type="spellStart"/>
      <w:r>
        <w:rPr>
          <w:sz w:val="16"/>
        </w:rPr>
        <w:t>reality</w:t>
      </w:r>
      <w:proofErr w:type="spellEnd"/>
      <w:r>
        <w:rPr>
          <w:sz w:val="16"/>
        </w:rPr>
        <w:t xml:space="preserve">. </w:t>
      </w:r>
      <w:proofErr w:type="spellStart"/>
      <w:r>
        <w:rPr>
          <w:spacing w:val="-3"/>
          <w:sz w:val="16"/>
        </w:rPr>
        <w:t>It</w:t>
      </w:r>
      <w:proofErr w:type="spellEnd"/>
      <w:r>
        <w:rPr>
          <w:spacing w:val="-6"/>
          <w:sz w:val="16"/>
        </w:rPr>
        <w:t xml:space="preserve"> </w:t>
      </w:r>
      <w:r>
        <w:rPr>
          <w:sz w:val="16"/>
        </w:rPr>
        <w:t>is</w:t>
      </w:r>
      <w:r>
        <w:rPr>
          <w:spacing w:val="-9"/>
          <w:sz w:val="16"/>
        </w:rPr>
        <w:t xml:space="preserve"> </w:t>
      </w:r>
      <w:r>
        <w:rPr>
          <w:sz w:val="16"/>
        </w:rPr>
        <w:t>a</w:t>
      </w:r>
      <w:r>
        <w:rPr>
          <w:spacing w:val="-8"/>
          <w:sz w:val="16"/>
        </w:rPr>
        <w:t xml:space="preserve"> </w:t>
      </w:r>
      <w:proofErr w:type="spellStart"/>
      <w:r>
        <w:rPr>
          <w:sz w:val="16"/>
        </w:rPr>
        <w:t>pre-experienced</w:t>
      </w:r>
      <w:proofErr w:type="spellEnd"/>
      <w:r>
        <w:rPr>
          <w:spacing w:val="-6"/>
          <w:sz w:val="16"/>
        </w:rPr>
        <w:t xml:space="preserve"> </w:t>
      </w:r>
      <w:proofErr w:type="spellStart"/>
      <w:r>
        <w:rPr>
          <w:sz w:val="16"/>
        </w:rPr>
        <w:t>research</w:t>
      </w:r>
      <w:proofErr w:type="spellEnd"/>
      <w:r>
        <w:rPr>
          <w:sz w:val="16"/>
        </w:rPr>
        <w:t xml:space="preserve"> </w:t>
      </w:r>
      <w:proofErr w:type="spellStart"/>
      <w:r>
        <w:rPr>
          <w:sz w:val="16"/>
        </w:rPr>
        <w:t>finding</w:t>
      </w:r>
      <w:proofErr w:type="spellEnd"/>
      <w:r>
        <w:rPr>
          <w:sz w:val="16"/>
        </w:rPr>
        <w:t xml:space="preserve"> of </w:t>
      </w:r>
      <w:proofErr w:type="spellStart"/>
      <w:r>
        <w:rPr>
          <w:sz w:val="16"/>
        </w:rPr>
        <w:t>any</w:t>
      </w:r>
      <w:proofErr w:type="spellEnd"/>
      <w:r>
        <w:rPr>
          <w:sz w:val="16"/>
        </w:rPr>
        <w:t xml:space="preserve"> </w:t>
      </w:r>
      <w:proofErr w:type="spellStart"/>
      <w:r>
        <w:rPr>
          <w:sz w:val="16"/>
        </w:rPr>
        <w:t>topic</w:t>
      </w:r>
      <w:proofErr w:type="spellEnd"/>
      <w:r>
        <w:rPr>
          <w:sz w:val="16"/>
        </w:rPr>
        <w:t xml:space="preserve">. </w:t>
      </w:r>
      <w:proofErr w:type="spellStart"/>
      <w:r>
        <w:rPr>
          <w:sz w:val="16"/>
        </w:rPr>
        <w:t>Evidence-based</w:t>
      </w:r>
      <w:proofErr w:type="spellEnd"/>
      <w:r>
        <w:rPr>
          <w:sz w:val="16"/>
        </w:rPr>
        <w:t xml:space="preserve"> </w:t>
      </w:r>
      <w:proofErr w:type="spellStart"/>
      <w:r>
        <w:rPr>
          <w:sz w:val="16"/>
        </w:rPr>
        <w:t>policy</w:t>
      </w:r>
      <w:proofErr w:type="spellEnd"/>
      <w:r>
        <w:rPr>
          <w:sz w:val="16"/>
        </w:rPr>
        <w:t xml:space="preserve"> is an </w:t>
      </w:r>
      <w:proofErr w:type="spellStart"/>
      <w:r>
        <w:rPr>
          <w:sz w:val="16"/>
        </w:rPr>
        <w:t>approach</w:t>
      </w:r>
      <w:proofErr w:type="spellEnd"/>
      <w:r>
        <w:rPr>
          <w:sz w:val="16"/>
        </w:rPr>
        <w:t xml:space="preserve"> </w:t>
      </w:r>
      <w:proofErr w:type="spellStart"/>
      <w:r>
        <w:rPr>
          <w:sz w:val="16"/>
        </w:rPr>
        <w:t>that</w:t>
      </w:r>
      <w:proofErr w:type="spellEnd"/>
      <w:r>
        <w:rPr>
          <w:sz w:val="16"/>
        </w:rPr>
        <w:t xml:space="preserve"> </w:t>
      </w:r>
      <w:proofErr w:type="spellStart"/>
      <w:r>
        <w:rPr>
          <w:sz w:val="16"/>
        </w:rPr>
        <w:t>advocates</w:t>
      </w:r>
      <w:proofErr w:type="spellEnd"/>
      <w:r>
        <w:rPr>
          <w:sz w:val="16"/>
        </w:rPr>
        <w:t xml:space="preserve"> </w:t>
      </w:r>
      <w:proofErr w:type="spellStart"/>
      <w:r>
        <w:rPr>
          <w:sz w:val="16"/>
        </w:rPr>
        <w:t>the</w:t>
      </w:r>
      <w:proofErr w:type="spellEnd"/>
      <w:r>
        <w:rPr>
          <w:sz w:val="16"/>
        </w:rPr>
        <w:t xml:space="preserve"> </w:t>
      </w:r>
      <w:proofErr w:type="spellStart"/>
      <w:r>
        <w:rPr>
          <w:sz w:val="16"/>
        </w:rPr>
        <w:t>use</w:t>
      </w:r>
      <w:proofErr w:type="spellEnd"/>
      <w:r>
        <w:rPr>
          <w:sz w:val="16"/>
        </w:rPr>
        <w:t xml:space="preserve"> of </w:t>
      </w:r>
      <w:proofErr w:type="spellStart"/>
      <w:r>
        <w:rPr>
          <w:sz w:val="16"/>
        </w:rPr>
        <w:t>accepted</w:t>
      </w:r>
      <w:proofErr w:type="spellEnd"/>
      <w:r>
        <w:rPr>
          <w:sz w:val="16"/>
        </w:rPr>
        <w:t xml:space="preserve"> </w:t>
      </w:r>
      <w:proofErr w:type="spellStart"/>
      <w:r>
        <w:rPr>
          <w:sz w:val="16"/>
        </w:rPr>
        <w:t>and</w:t>
      </w:r>
      <w:proofErr w:type="spellEnd"/>
      <w:r>
        <w:rPr>
          <w:sz w:val="16"/>
        </w:rPr>
        <w:t xml:space="preserve"> </w:t>
      </w:r>
      <w:proofErr w:type="spellStart"/>
      <w:r>
        <w:rPr>
          <w:sz w:val="16"/>
        </w:rPr>
        <w:t>proven</w:t>
      </w:r>
      <w:proofErr w:type="spellEnd"/>
      <w:r>
        <w:rPr>
          <w:spacing w:val="-3"/>
          <w:sz w:val="16"/>
        </w:rPr>
        <w:t xml:space="preserve"> </w:t>
      </w:r>
      <w:proofErr w:type="spellStart"/>
      <w:r>
        <w:rPr>
          <w:sz w:val="16"/>
        </w:rPr>
        <w:t>evidence</w:t>
      </w:r>
      <w:proofErr w:type="spellEnd"/>
      <w:r>
        <w:rPr>
          <w:spacing w:val="-6"/>
          <w:sz w:val="16"/>
        </w:rPr>
        <w:t xml:space="preserve"> </w:t>
      </w:r>
      <w:proofErr w:type="spellStart"/>
      <w:r>
        <w:rPr>
          <w:sz w:val="16"/>
        </w:rPr>
        <w:t>for</w:t>
      </w:r>
      <w:proofErr w:type="spellEnd"/>
      <w:r>
        <w:rPr>
          <w:spacing w:val="-4"/>
          <w:sz w:val="16"/>
        </w:rPr>
        <w:t xml:space="preserve"> </w:t>
      </w:r>
      <w:proofErr w:type="spellStart"/>
      <w:r>
        <w:rPr>
          <w:sz w:val="16"/>
        </w:rPr>
        <w:t>decision-making</w:t>
      </w:r>
      <w:proofErr w:type="spellEnd"/>
      <w:r>
        <w:rPr>
          <w:sz w:val="16"/>
        </w:rPr>
        <w:t>.</w:t>
      </w:r>
      <w:r>
        <w:rPr>
          <w:spacing w:val="-6"/>
          <w:sz w:val="16"/>
        </w:rPr>
        <w:t xml:space="preserve"> </w:t>
      </w:r>
      <w:proofErr w:type="spellStart"/>
      <w:r>
        <w:rPr>
          <w:sz w:val="16"/>
        </w:rPr>
        <w:t>For</w:t>
      </w:r>
      <w:proofErr w:type="spellEnd"/>
      <w:r>
        <w:rPr>
          <w:spacing w:val="-4"/>
          <w:sz w:val="16"/>
        </w:rPr>
        <w:t xml:space="preserve"> </w:t>
      </w:r>
      <w:proofErr w:type="spellStart"/>
      <w:r>
        <w:rPr>
          <w:sz w:val="16"/>
        </w:rPr>
        <w:t>the</w:t>
      </w:r>
      <w:proofErr w:type="spellEnd"/>
      <w:r>
        <w:rPr>
          <w:spacing w:val="-6"/>
          <w:sz w:val="16"/>
        </w:rPr>
        <w:t xml:space="preserve"> </w:t>
      </w:r>
      <w:proofErr w:type="spellStart"/>
      <w:r>
        <w:rPr>
          <w:sz w:val="16"/>
        </w:rPr>
        <w:t>solution</w:t>
      </w:r>
      <w:proofErr w:type="spellEnd"/>
      <w:r>
        <w:rPr>
          <w:spacing w:val="-2"/>
          <w:sz w:val="16"/>
        </w:rPr>
        <w:t xml:space="preserve"> </w:t>
      </w:r>
      <w:r>
        <w:rPr>
          <w:sz w:val="16"/>
        </w:rPr>
        <w:t>of</w:t>
      </w:r>
      <w:r>
        <w:rPr>
          <w:spacing w:val="-5"/>
          <w:sz w:val="16"/>
        </w:rPr>
        <w:t xml:space="preserve"> </w:t>
      </w:r>
      <w:proofErr w:type="spellStart"/>
      <w:r>
        <w:rPr>
          <w:sz w:val="16"/>
        </w:rPr>
        <w:t>any</w:t>
      </w:r>
      <w:proofErr w:type="spellEnd"/>
      <w:r>
        <w:rPr>
          <w:spacing w:val="-7"/>
          <w:sz w:val="16"/>
        </w:rPr>
        <w:t xml:space="preserve"> </w:t>
      </w:r>
      <w:r>
        <w:rPr>
          <w:sz w:val="16"/>
        </w:rPr>
        <w:t>problem,</w:t>
      </w:r>
      <w:r>
        <w:rPr>
          <w:spacing w:val="-4"/>
          <w:sz w:val="16"/>
        </w:rPr>
        <w:t xml:space="preserve"> </w:t>
      </w:r>
      <w:r>
        <w:rPr>
          <w:sz w:val="16"/>
        </w:rPr>
        <w:t>it</w:t>
      </w:r>
      <w:r>
        <w:rPr>
          <w:spacing w:val="-3"/>
          <w:sz w:val="16"/>
        </w:rPr>
        <w:t xml:space="preserve"> </w:t>
      </w:r>
      <w:r>
        <w:rPr>
          <w:sz w:val="16"/>
        </w:rPr>
        <w:t>is</w:t>
      </w:r>
      <w:r>
        <w:rPr>
          <w:spacing w:val="-6"/>
          <w:sz w:val="16"/>
        </w:rPr>
        <w:t xml:space="preserve"> </w:t>
      </w:r>
      <w:proofErr w:type="spellStart"/>
      <w:r>
        <w:rPr>
          <w:sz w:val="16"/>
        </w:rPr>
        <w:t>the</w:t>
      </w:r>
      <w:proofErr w:type="spellEnd"/>
      <w:r>
        <w:rPr>
          <w:spacing w:val="-6"/>
          <w:sz w:val="16"/>
        </w:rPr>
        <w:t xml:space="preserve"> </w:t>
      </w:r>
      <w:proofErr w:type="spellStart"/>
      <w:r>
        <w:rPr>
          <w:sz w:val="16"/>
        </w:rPr>
        <w:t>most</w:t>
      </w:r>
      <w:proofErr w:type="spellEnd"/>
      <w:r>
        <w:rPr>
          <w:spacing w:val="-2"/>
          <w:sz w:val="16"/>
        </w:rPr>
        <w:t xml:space="preserve"> </w:t>
      </w:r>
      <w:proofErr w:type="spellStart"/>
      <w:r>
        <w:rPr>
          <w:sz w:val="16"/>
        </w:rPr>
        <w:t>effective</w:t>
      </w:r>
      <w:proofErr w:type="spellEnd"/>
      <w:r>
        <w:rPr>
          <w:spacing w:val="-6"/>
          <w:sz w:val="16"/>
        </w:rPr>
        <w:t xml:space="preserve"> </w:t>
      </w:r>
      <w:proofErr w:type="spellStart"/>
      <w:r>
        <w:rPr>
          <w:sz w:val="16"/>
        </w:rPr>
        <w:t>and</w:t>
      </w:r>
      <w:proofErr w:type="spellEnd"/>
      <w:r>
        <w:rPr>
          <w:spacing w:val="-2"/>
          <w:sz w:val="16"/>
        </w:rPr>
        <w:t xml:space="preserve"> </w:t>
      </w:r>
      <w:proofErr w:type="spellStart"/>
      <w:r>
        <w:rPr>
          <w:sz w:val="16"/>
        </w:rPr>
        <w:t>fast</w:t>
      </w:r>
      <w:proofErr w:type="spellEnd"/>
      <w:r>
        <w:rPr>
          <w:sz w:val="16"/>
        </w:rPr>
        <w:t xml:space="preserve"> </w:t>
      </w:r>
      <w:proofErr w:type="spellStart"/>
      <w:r>
        <w:rPr>
          <w:sz w:val="16"/>
        </w:rPr>
        <w:t>applications</w:t>
      </w:r>
      <w:proofErr w:type="spellEnd"/>
      <w:r>
        <w:rPr>
          <w:sz w:val="16"/>
        </w:rPr>
        <w:t xml:space="preserve"> </w:t>
      </w:r>
      <w:proofErr w:type="spellStart"/>
      <w:r>
        <w:rPr>
          <w:sz w:val="16"/>
        </w:rPr>
        <w:t>by</w:t>
      </w:r>
      <w:proofErr w:type="spellEnd"/>
      <w:r>
        <w:rPr>
          <w:sz w:val="16"/>
        </w:rPr>
        <w:t xml:space="preserve"> </w:t>
      </w:r>
      <w:proofErr w:type="spellStart"/>
      <w:r>
        <w:rPr>
          <w:sz w:val="16"/>
        </w:rPr>
        <w:t>taking</w:t>
      </w:r>
      <w:proofErr w:type="spellEnd"/>
      <w:r>
        <w:rPr>
          <w:sz w:val="16"/>
        </w:rPr>
        <w:t xml:space="preserve"> </w:t>
      </w:r>
      <w:proofErr w:type="spellStart"/>
      <w:r>
        <w:rPr>
          <w:sz w:val="16"/>
        </w:rPr>
        <w:t>advantage</w:t>
      </w:r>
      <w:proofErr w:type="spellEnd"/>
      <w:r>
        <w:rPr>
          <w:sz w:val="16"/>
        </w:rPr>
        <w:t xml:space="preserve"> of </w:t>
      </w:r>
      <w:proofErr w:type="spellStart"/>
      <w:r>
        <w:rPr>
          <w:sz w:val="16"/>
        </w:rPr>
        <w:t>previous</w:t>
      </w:r>
      <w:proofErr w:type="spellEnd"/>
      <w:r>
        <w:rPr>
          <w:sz w:val="16"/>
        </w:rPr>
        <w:t xml:space="preserve"> </w:t>
      </w:r>
      <w:proofErr w:type="spellStart"/>
      <w:r>
        <w:rPr>
          <w:sz w:val="16"/>
        </w:rPr>
        <w:t>experience</w:t>
      </w:r>
      <w:proofErr w:type="spellEnd"/>
      <w:r>
        <w:rPr>
          <w:sz w:val="16"/>
        </w:rPr>
        <w:t xml:space="preserve"> </w:t>
      </w:r>
      <w:proofErr w:type="spellStart"/>
      <w:r>
        <w:rPr>
          <w:sz w:val="16"/>
        </w:rPr>
        <w:t>and</w:t>
      </w:r>
      <w:proofErr w:type="spellEnd"/>
      <w:r>
        <w:rPr>
          <w:sz w:val="16"/>
        </w:rPr>
        <w:t xml:space="preserve"> </w:t>
      </w:r>
      <w:proofErr w:type="spellStart"/>
      <w:r>
        <w:rPr>
          <w:sz w:val="16"/>
        </w:rPr>
        <w:t>information</w:t>
      </w:r>
      <w:proofErr w:type="spellEnd"/>
      <w:r>
        <w:rPr>
          <w:sz w:val="16"/>
        </w:rPr>
        <w:t xml:space="preserve">. </w:t>
      </w:r>
      <w:proofErr w:type="spellStart"/>
      <w:r>
        <w:rPr>
          <w:sz w:val="16"/>
        </w:rPr>
        <w:t>The</w:t>
      </w:r>
      <w:proofErr w:type="spellEnd"/>
      <w:r>
        <w:rPr>
          <w:sz w:val="16"/>
        </w:rPr>
        <w:t xml:space="preserve"> </w:t>
      </w:r>
      <w:proofErr w:type="spellStart"/>
      <w:r>
        <w:rPr>
          <w:sz w:val="16"/>
        </w:rPr>
        <w:t>aim</w:t>
      </w:r>
      <w:proofErr w:type="spellEnd"/>
      <w:r>
        <w:rPr>
          <w:sz w:val="16"/>
        </w:rPr>
        <w:t xml:space="preserve"> of </w:t>
      </w:r>
      <w:proofErr w:type="spellStart"/>
      <w:r>
        <w:rPr>
          <w:sz w:val="16"/>
        </w:rPr>
        <w:t>this</w:t>
      </w:r>
      <w:proofErr w:type="spellEnd"/>
      <w:r>
        <w:rPr>
          <w:sz w:val="16"/>
        </w:rPr>
        <w:t xml:space="preserve"> </w:t>
      </w:r>
      <w:proofErr w:type="spellStart"/>
      <w:r>
        <w:rPr>
          <w:sz w:val="16"/>
        </w:rPr>
        <w:t>work</w:t>
      </w:r>
      <w:proofErr w:type="spellEnd"/>
      <w:r>
        <w:rPr>
          <w:sz w:val="16"/>
        </w:rPr>
        <w:t xml:space="preserve"> is </w:t>
      </w:r>
      <w:proofErr w:type="spellStart"/>
      <w:r>
        <w:rPr>
          <w:sz w:val="16"/>
        </w:rPr>
        <w:t>to</w:t>
      </w:r>
      <w:proofErr w:type="spellEnd"/>
      <w:r>
        <w:rPr>
          <w:sz w:val="16"/>
        </w:rPr>
        <w:t xml:space="preserve"> </w:t>
      </w:r>
      <w:proofErr w:type="spellStart"/>
      <w:r>
        <w:rPr>
          <w:sz w:val="16"/>
        </w:rPr>
        <w:t>develop</w:t>
      </w:r>
      <w:proofErr w:type="spellEnd"/>
      <w:r>
        <w:rPr>
          <w:spacing w:val="-8"/>
          <w:sz w:val="16"/>
        </w:rPr>
        <w:t xml:space="preserve"> </w:t>
      </w:r>
      <w:proofErr w:type="spellStart"/>
      <w:r>
        <w:rPr>
          <w:sz w:val="16"/>
        </w:rPr>
        <w:t>proposals</w:t>
      </w:r>
      <w:proofErr w:type="spellEnd"/>
      <w:r>
        <w:rPr>
          <w:spacing w:val="-8"/>
          <w:sz w:val="16"/>
        </w:rPr>
        <w:t xml:space="preserve"> </w:t>
      </w:r>
      <w:proofErr w:type="spellStart"/>
      <w:r>
        <w:rPr>
          <w:sz w:val="16"/>
        </w:rPr>
        <w:t>for</w:t>
      </w:r>
      <w:proofErr w:type="spellEnd"/>
      <w:r>
        <w:rPr>
          <w:spacing w:val="-8"/>
          <w:sz w:val="16"/>
        </w:rPr>
        <w:t xml:space="preserve"> </w:t>
      </w:r>
      <w:proofErr w:type="spellStart"/>
      <w:r>
        <w:rPr>
          <w:sz w:val="16"/>
        </w:rPr>
        <w:t>delivering</w:t>
      </w:r>
      <w:proofErr w:type="spellEnd"/>
      <w:r>
        <w:rPr>
          <w:spacing w:val="-9"/>
          <w:sz w:val="16"/>
        </w:rPr>
        <w:t xml:space="preserve"> </w:t>
      </w:r>
      <w:proofErr w:type="spellStart"/>
      <w:r>
        <w:rPr>
          <w:sz w:val="16"/>
        </w:rPr>
        <w:t>solutions</w:t>
      </w:r>
      <w:proofErr w:type="spellEnd"/>
      <w:r>
        <w:rPr>
          <w:spacing w:val="-8"/>
          <w:sz w:val="16"/>
        </w:rPr>
        <w:t xml:space="preserve"> </w:t>
      </w:r>
      <w:r>
        <w:rPr>
          <w:sz w:val="16"/>
        </w:rPr>
        <w:t>in</w:t>
      </w:r>
      <w:r>
        <w:rPr>
          <w:spacing w:val="-9"/>
          <w:sz w:val="16"/>
        </w:rPr>
        <w:t xml:space="preserve"> </w:t>
      </w:r>
      <w:proofErr w:type="spellStart"/>
      <w:r>
        <w:rPr>
          <w:sz w:val="16"/>
        </w:rPr>
        <w:t>the</w:t>
      </w:r>
      <w:proofErr w:type="spellEnd"/>
      <w:r>
        <w:rPr>
          <w:spacing w:val="-9"/>
          <w:sz w:val="16"/>
        </w:rPr>
        <w:t xml:space="preserve"> </w:t>
      </w:r>
      <w:proofErr w:type="spellStart"/>
      <w:r>
        <w:rPr>
          <w:sz w:val="16"/>
        </w:rPr>
        <w:t>context</w:t>
      </w:r>
      <w:proofErr w:type="spellEnd"/>
      <w:r>
        <w:rPr>
          <w:spacing w:val="-7"/>
          <w:sz w:val="16"/>
        </w:rPr>
        <w:t xml:space="preserve"> </w:t>
      </w:r>
      <w:r>
        <w:rPr>
          <w:sz w:val="16"/>
        </w:rPr>
        <w:t>of</w:t>
      </w:r>
      <w:r>
        <w:rPr>
          <w:spacing w:val="-8"/>
          <w:sz w:val="16"/>
        </w:rPr>
        <w:t xml:space="preserve"> </w:t>
      </w:r>
      <w:r>
        <w:rPr>
          <w:sz w:val="16"/>
        </w:rPr>
        <w:t>'</w:t>
      </w:r>
      <w:proofErr w:type="spellStart"/>
      <w:r>
        <w:rPr>
          <w:sz w:val="16"/>
        </w:rPr>
        <w:t>evidence-based</w:t>
      </w:r>
      <w:proofErr w:type="spellEnd"/>
      <w:r>
        <w:rPr>
          <w:sz w:val="16"/>
        </w:rPr>
        <w:t>'</w:t>
      </w:r>
      <w:r>
        <w:rPr>
          <w:spacing w:val="-10"/>
          <w:sz w:val="16"/>
        </w:rPr>
        <w:t xml:space="preserve"> </w:t>
      </w:r>
      <w:proofErr w:type="spellStart"/>
      <w:r>
        <w:rPr>
          <w:sz w:val="16"/>
        </w:rPr>
        <w:t>approaches</w:t>
      </w:r>
      <w:proofErr w:type="spellEnd"/>
      <w:r>
        <w:rPr>
          <w:sz w:val="16"/>
        </w:rPr>
        <w:t>,</w:t>
      </w:r>
      <w:r>
        <w:rPr>
          <w:spacing w:val="-8"/>
          <w:sz w:val="16"/>
        </w:rPr>
        <w:t xml:space="preserve"> </w:t>
      </w:r>
      <w:proofErr w:type="spellStart"/>
      <w:r>
        <w:rPr>
          <w:sz w:val="16"/>
        </w:rPr>
        <w:t>taking</w:t>
      </w:r>
      <w:proofErr w:type="spellEnd"/>
      <w:r>
        <w:rPr>
          <w:spacing w:val="-11"/>
          <w:sz w:val="16"/>
        </w:rPr>
        <w:t xml:space="preserve"> </w:t>
      </w:r>
      <w:proofErr w:type="spellStart"/>
      <w:r>
        <w:rPr>
          <w:sz w:val="16"/>
        </w:rPr>
        <w:t>advan</w:t>
      </w:r>
      <w:proofErr w:type="spellEnd"/>
      <w:r>
        <w:rPr>
          <w:sz w:val="16"/>
        </w:rPr>
        <w:t xml:space="preserve">- </w:t>
      </w:r>
      <w:proofErr w:type="spellStart"/>
      <w:r>
        <w:rPr>
          <w:sz w:val="16"/>
        </w:rPr>
        <w:t>tage</w:t>
      </w:r>
      <w:proofErr w:type="spellEnd"/>
      <w:r>
        <w:rPr>
          <w:spacing w:val="-7"/>
          <w:sz w:val="16"/>
        </w:rPr>
        <w:t xml:space="preserve"> </w:t>
      </w:r>
      <w:r>
        <w:rPr>
          <w:sz w:val="16"/>
        </w:rPr>
        <w:t>of</w:t>
      </w:r>
      <w:r>
        <w:rPr>
          <w:spacing w:val="-8"/>
          <w:sz w:val="16"/>
        </w:rPr>
        <w:t xml:space="preserve"> </w:t>
      </w:r>
      <w:proofErr w:type="spellStart"/>
      <w:r>
        <w:rPr>
          <w:sz w:val="16"/>
        </w:rPr>
        <w:t>previous</w:t>
      </w:r>
      <w:proofErr w:type="spellEnd"/>
      <w:r>
        <w:rPr>
          <w:spacing w:val="-5"/>
          <w:sz w:val="16"/>
        </w:rPr>
        <w:t xml:space="preserve"> </w:t>
      </w:r>
      <w:proofErr w:type="spellStart"/>
      <w:r>
        <w:rPr>
          <w:sz w:val="16"/>
        </w:rPr>
        <w:t>experiences</w:t>
      </w:r>
      <w:proofErr w:type="spellEnd"/>
      <w:r>
        <w:rPr>
          <w:sz w:val="16"/>
        </w:rPr>
        <w:t>,</w:t>
      </w:r>
      <w:r>
        <w:rPr>
          <w:spacing w:val="-5"/>
          <w:sz w:val="16"/>
        </w:rPr>
        <w:t xml:space="preserve"> </w:t>
      </w:r>
      <w:proofErr w:type="spellStart"/>
      <w:r>
        <w:rPr>
          <w:sz w:val="16"/>
        </w:rPr>
        <w:t>statistics</w:t>
      </w:r>
      <w:proofErr w:type="spellEnd"/>
      <w:r>
        <w:rPr>
          <w:spacing w:val="-8"/>
          <w:sz w:val="16"/>
        </w:rPr>
        <w:t xml:space="preserve"> </w:t>
      </w:r>
      <w:proofErr w:type="spellStart"/>
      <w:r>
        <w:rPr>
          <w:sz w:val="16"/>
        </w:rPr>
        <w:t>and</w:t>
      </w:r>
      <w:proofErr w:type="spellEnd"/>
      <w:r>
        <w:rPr>
          <w:spacing w:val="-9"/>
          <w:sz w:val="16"/>
        </w:rPr>
        <w:t xml:space="preserve"> </w:t>
      </w:r>
      <w:proofErr w:type="spellStart"/>
      <w:r>
        <w:rPr>
          <w:sz w:val="16"/>
        </w:rPr>
        <w:t>conclusions</w:t>
      </w:r>
      <w:proofErr w:type="spellEnd"/>
      <w:r>
        <w:rPr>
          <w:spacing w:val="-7"/>
          <w:sz w:val="16"/>
        </w:rPr>
        <w:t xml:space="preserve"> </w:t>
      </w:r>
      <w:r>
        <w:rPr>
          <w:sz w:val="16"/>
        </w:rPr>
        <w:t>on</w:t>
      </w:r>
      <w:r>
        <w:rPr>
          <w:spacing w:val="-6"/>
          <w:sz w:val="16"/>
        </w:rPr>
        <w:t xml:space="preserve"> </w:t>
      </w:r>
      <w:proofErr w:type="spellStart"/>
      <w:r>
        <w:rPr>
          <w:sz w:val="16"/>
        </w:rPr>
        <w:t>recurring</w:t>
      </w:r>
      <w:proofErr w:type="spellEnd"/>
      <w:r>
        <w:rPr>
          <w:spacing w:val="-9"/>
          <w:sz w:val="16"/>
        </w:rPr>
        <w:t xml:space="preserve"> </w:t>
      </w:r>
      <w:proofErr w:type="spellStart"/>
      <w:r>
        <w:rPr>
          <w:sz w:val="16"/>
        </w:rPr>
        <w:t>problems</w:t>
      </w:r>
      <w:proofErr w:type="spellEnd"/>
      <w:r>
        <w:rPr>
          <w:spacing w:val="-6"/>
          <w:sz w:val="16"/>
        </w:rPr>
        <w:t xml:space="preserve"> </w:t>
      </w:r>
      <w:r>
        <w:rPr>
          <w:sz w:val="16"/>
        </w:rPr>
        <w:t>in</w:t>
      </w:r>
      <w:r>
        <w:rPr>
          <w:spacing w:val="-6"/>
          <w:sz w:val="16"/>
        </w:rPr>
        <w:t xml:space="preserve"> </w:t>
      </w:r>
      <w:proofErr w:type="spellStart"/>
      <w:r>
        <w:rPr>
          <w:sz w:val="16"/>
        </w:rPr>
        <w:t>the</w:t>
      </w:r>
      <w:proofErr w:type="spellEnd"/>
      <w:r>
        <w:rPr>
          <w:spacing w:val="-7"/>
          <w:sz w:val="16"/>
        </w:rPr>
        <w:t xml:space="preserve"> </w:t>
      </w:r>
      <w:proofErr w:type="spellStart"/>
      <w:r>
        <w:rPr>
          <w:sz w:val="16"/>
        </w:rPr>
        <w:t>labor</w:t>
      </w:r>
      <w:proofErr w:type="spellEnd"/>
      <w:r>
        <w:rPr>
          <w:spacing w:val="-7"/>
          <w:sz w:val="16"/>
        </w:rPr>
        <w:t xml:space="preserve"> </w:t>
      </w:r>
      <w:r>
        <w:rPr>
          <w:sz w:val="16"/>
        </w:rPr>
        <w:t>market.</w:t>
      </w:r>
      <w:r>
        <w:rPr>
          <w:spacing w:val="-7"/>
          <w:sz w:val="16"/>
        </w:rPr>
        <w:t xml:space="preserve"> </w:t>
      </w:r>
      <w:proofErr w:type="spellStart"/>
      <w:r>
        <w:rPr>
          <w:sz w:val="16"/>
        </w:rPr>
        <w:t>The</w:t>
      </w:r>
      <w:proofErr w:type="spellEnd"/>
      <w:r>
        <w:rPr>
          <w:sz w:val="16"/>
        </w:rPr>
        <w:t xml:space="preserve"> </w:t>
      </w:r>
      <w:proofErr w:type="spellStart"/>
      <w:r>
        <w:rPr>
          <w:sz w:val="16"/>
        </w:rPr>
        <w:t>developed</w:t>
      </w:r>
      <w:proofErr w:type="spellEnd"/>
      <w:r>
        <w:rPr>
          <w:sz w:val="16"/>
        </w:rPr>
        <w:t xml:space="preserve"> </w:t>
      </w:r>
      <w:proofErr w:type="spellStart"/>
      <w:r>
        <w:rPr>
          <w:sz w:val="16"/>
        </w:rPr>
        <w:t>suggestions</w:t>
      </w:r>
      <w:proofErr w:type="spellEnd"/>
      <w:r>
        <w:rPr>
          <w:sz w:val="16"/>
        </w:rPr>
        <w:t xml:space="preserve"> </w:t>
      </w:r>
      <w:proofErr w:type="spellStart"/>
      <w:r>
        <w:rPr>
          <w:sz w:val="16"/>
        </w:rPr>
        <w:t>are</w:t>
      </w:r>
      <w:proofErr w:type="spellEnd"/>
      <w:r>
        <w:rPr>
          <w:sz w:val="16"/>
        </w:rPr>
        <w:t xml:space="preserve"> </w:t>
      </w:r>
      <w:proofErr w:type="spellStart"/>
      <w:r>
        <w:rPr>
          <w:sz w:val="16"/>
        </w:rPr>
        <w:t>aimed</w:t>
      </w:r>
      <w:proofErr w:type="spellEnd"/>
      <w:r>
        <w:rPr>
          <w:sz w:val="16"/>
        </w:rPr>
        <w:t xml:space="preserve"> </w:t>
      </w:r>
      <w:proofErr w:type="spellStart"/>
      <w:r>
        <w:rPr>
          <w:sz w:val="16"/>
        </w:rPr>
        <w:t>to</w:t>
      </w:r>
      <w:proofErr w:type="spellEnd"/>
      <w:r>
        <w:rPr>
          <w:sz w:val="16"/>
        </w:rPr>
        <w:t xml:space="preserve"> be </w:t>
      </w:r>
      <w:proofErr w:type="spellStart"/>
      <w:r>
        <w:rPr>
          <w:sz w:val="16"/>
        </w:rPr>
        <w:t>beneficial</w:t>
      </w:r>
      <w:proofErr w:type="spellEnd"/>
      <w:r>
        <w:rPr>
          <w:sz w:val="16"/>
        </w:rPr>
        <w:t xml:space="preserve"> </w:t>
      </w:r>
      <w:proofErr w:type="spellStart"/>
      <w:r>
        <w:rPr>
          <w:sz w:val="16"/>
        </w:rPr>
        <w:t>to</w:t>
      </w:r>
      <w:proofErr w:type="spellEnd"/>
      <w:r>
        <w:rPr>
          <w:sz w:val="16"/>
        </w:rPr>
        <w:t xml:space="preserve"> </w:t>
      </w:r>
      <w:proofErr w:type="spellStart"/>
      <w:r>
        <w:rPr>
          <w:sz w:val="16"/>
        </w:rPr>
        <w:t>the</w:t>
      </w:r>
      <w:proofErr w:type="spellEnd"/>
      <w:r>
        <w:rPr>
          <w:sz w:val="16"/>
        </w:rPr>
        <w:t xml:space="preserve"> </w:t>
      </w:r>
      <w:proofErr w:type="spellStart"/>
      <w:r>
        <w:rPr>
          <w:sz w:val="16"/>
        </w:rPr>
        <w:t>relevant</w:t>
      </w:r>
      <w:proofErr w:type="spellEnd"/>
      <w:r>
        <w:rPr>
          <w:sz w:val="16"/>
        </w:rPr>
        <w:t xml:space="preserve"> </w:t>
      </w:r>
      <w:proofErr w:type="spellStart"/>
      <w:r>
        <w:rPr>
          <w:sz w:val="16"/>
        </w:rPr>
        <w:t>public</w:t>
      </w:r>
      <w:proofErr w:type="spellEnd"/>
      <w:r>
        <w:rPr>
          <w:sz w:val="16"/>
        </w:rPr>
        <w:t xml:space="preserve"> </w:t>
      </w:r>
      <w:proofErr w:type="spellStart"/>
      <w:r>
        <w:rPr>
          <w:sz w:val="16"/>
        </w:rPr>
        <w:t>authority</w:t>
      </w:r>
      <w:proofErr w:type="spellEnd"/>
      <w:r>
        <w:rPr>
          <w:sz w:val="16"/>
        </w:rPr>
        <w:t xml:space="preserve"> </w:t>
      </w:r>
      <w:proofErr w:type="spellStart"/>
      <w:r>
        <w:rPr>
          <w:sz w:val="16"/>
        </w:rPr>
        <w:t>undertaking</w:t>
      </w:r>
      <w:proofErr w:type="spellEnd"/>
      <w:r>
        <w:rPr>
          <w:sz w:val="16"/>
        </w:rPr>
        <w:t xml:space="preserve"> </w:t>
      </w:r>
      <w:proofErr w:type="spellStart"/>
      <w:r>
        <w:rPr>
          <w:sz w:val="16"/>
        </w:rPr>
        <w:t>the</w:t>
      </w:r>
      <w:proofErr w:type="spellEnd"/>
      <w:r>
        <w:rPr>
          <w:sz w:val="16"/>
        </w:rPr>
        <w:t xml:space="preserve"> </w:t>
      </w:r>
      <w:proofErr w:type="spellStart"/>
      <w:r>
        <w:rPr>
          <w:sz w:val="16"/>
        </w:rPr>
        <w:t>task</w:t>
      </w:r>
      <w:proofErr w:type="spellEnd"/>
      <w:r>
        <w:rPr>
          <w:sz w:val="16"/>
        </w:rPr>
        <w:t xml:space="preserve"> of</w:t>
      </w:r>
      <w:r>
        <w:rPr>
          <w:spacing w:val="-6"/>
          <w:sz w:val="16"/>
        </w:rPr>
        <w:t xml:space="preserve"> </w:t>
      </w:r>
      <w:proofErr w:type="spellStart"/>
      <w:r>
        <w:rPr>
          <w:sz w:val="16"/>
        </w:rPr>
        <w:t>regulating</w:t>
      </w:r>
      <w:proofErr w:type="spellEnd"/>
      <w:r>
        <w:rPr>
          <w:spacing w:val="-6"/>
          <w:sz w:val="16"/>
        </w:rPr>
        <w:t xml:space="preserve"> </w:t>
      </w:r>
      <w:proofErr w:type="spellStart"/>
      <w:r>
        <w:rPr>
          <w:sz w:val="16"/>
        </w:rPr>
        <w:t>labor</w:t>
      </w:r>
      <w:proofErr w:type="spellEnd"/>
      <w:r>
        <w:rPr>
          <w:spacing w:val="-6"/>
          <w:sz w:val="16"/>
        </w:rPr>
        <w:t xml:space="preserve"> </w:t>
      </w:r>
      <w:proofErr w:type="spellStart"/>
      <w:r>
        <w:rPr>
          <w:sz w:val="16"/>
        </w:rPr>
        <w:t>markets</w:t>
      </w:r>
      <w:proofErr w:type="spellEnd"/>
      <w:r>
        <w:rPr>
          <w:sz w:val="16"/>
        </w:rPr>
        <w:t>.</w:t>
      </w:r>
      <w:r>
        <w:rPr>
          <w:spacing w:val="-3"/>
          <w:sz w:val="16"/>
        </w:rPr>
        <w:t xml:space="preserve"> </w:t>
      </w:r>
      <w:proofErr w:type="spellStart"/>
      <w:r>
        <w:rPr>
          <w:sz w:val="16"/>
        </w:rPr>
        <w:t>The</w:t>
      </w:r>
      <w:proofErr w:type="spellEnd"/>
      <w:r>
        <w:rPr>
          <w:spacing w:val="-7"/>
          <w:sz w:val="16"/>
        </w:rPr>
        <w:t xml:space="preserve"> </w:t>
      </w:r>
      <w:proofErr w:type="spellStart"/>
      <w:r>
        <w:rPr>
          <w:sz w:val="16"/>
        </w:rPr>
        <w:t>subject</w:t>
      </w:r>
      <w:proofErr w:type="spellEnd"/>
      <w:r>
        <w:rPr>
          <w:spacing w:val="-6"/>
          <w:sz w:val="16"/>
        </w:rPr>
        <w:t xml:space="preserve"> </w:t>
      </w:r>
      <w:r>
        <w:rPr>
          <w:sz w:val="16"/>
        </w:rPr>
        <w:t>at</w:t>
      </w:r>
      <w:r>
        <w:rPr>
          <w:spacing w:val="-6"/>
          <w:sz w:val="16"/>
        </w:rPr>
        <w:t xml:space="preserve"> </w:t>
      </w:r>
      <w:proofErr w:type="spellStart"/>
      <w:r>
        <w:rPr>
          <w:sz w:val="16"/>
        </w:rPr>
        <w:t>the</w:t>
      </w:r>
      <w:proofErr w:type="spellEnd"/>
      <w:r>
        <w:rPr>
          <w:spacing w:val="-7"/>
          <w:sz w:val="16"/>
        </w:rPr>
        <w:t xml:space="preserve"> </w:t>
      </w:r>
      <w:proofErr w:type="spellStart"/>
      <w:r>
        <w:rPr>
          <w:sz w:val="16"/>
        </w:rPr>
        <w:t>theoretical</w:t>
      </w:r>
      <w:proofErr w:type="spellEnd"/>
      <w:r>
        <w:rPr>
          <w:spacing w:val="-6"/>
          <w:sz w:val="16"/>
        </w:rPr>
        <w:t xml:space="preserve"> </w:t>
      </w:r>
      <w:proofErr w:type="spellStart"/>
      <w:r>
        <w:rPr>
          <w:sz w:val="16"/>
        </w:rPr>
        <w:t>level</w:t>
      </w:r>
      <w:proofErr w:type="spellEnd"/>
      <w:r>
        <w:rPr>
          <w:spacing w:val="-6"/>
          <w:sz w:val="16"/>
        </w:rPr>
        <w:t xml:space="preserve"> </w:t>
      </w:r>
      <w:proofErr w:type="spellStart"/>
      <w:r>
        <w:rPr>
          <w:sz w:val="16"/>
        </w:rPr>
        <w:t>includes</w:t>
      </w:r>
      <w:proofErr w:type="spellEnd"/>
      <w:r>
        <w:rPr>
          <w:spacing w:val="-5"/>
          <w:sz w:val="16"/>
        </w:rPr>
        <w:t xml:space="preserve"> </w:t>
      </w:r>
      <w:proofErr w:type="spellStart"/>
      <w:r>
        <w:rPr>
          <w:sz w:val="16"/>
        </w:rPr>
        <w:t>the</w:t>
      </w:r>
      <w:proofErr w:type="spellEnd"/>
      <w:r>
        <w:rPr>
          <w:spacing w:val="-6"/>
          <w:sz w:val="16"/>
        </w:rPr>
        <w:t xml:space="preserve"> </w:t>
      </w:r>
      <w:proofErr w:type="spellStart"/>
      <w:r>
        <w:rPr>
          <w:sz w:val="16"/>
        </w:rPr>
        <w:t>interpretation</w:t>
      </w:r>
      <w:proofErr w:type="spellEnd"/>
      <w:r>
        <w:rPr>
          <w:spacing w:val="-6"/>
          <w:sz w:val="16"/>
        </w:rPr>
        <w:t xml:space="preserve"> </w:t>
      </w:r>
      <w:r>
        <w:rPr>
          <w:sz w:val="16"/>
        </w:rPr>
        <w:t>of</w:t>
      </w:r>
      <w:r>
        <w:rPr>
          <w:spacing w:val="-6"/>
          <w:sz w:val="16"/>
        </w:rPr>
        <w:t xml:space="preserve"> </w:t>
      </w:r>
      <w:proofErr w:type="spellStart"/>
      <w:r>
        <w:rPr>
          <w:sz w:val="16"/>
        </w:rPr>
        <w:t>the</w:t>
      </w:r>
      <w:proofErr w:type="spellEnd"/>
      <w:r>
        <w:rPr>
          <w:spacing w:val="-7"/>
          <w:sz w:val="16"/>
        </w:rPr>
        <w:t xml:space="preserve"> </w:t>
      </w:r>
      <w:proofErr w:type="spellStart"/>
      <w:r>
        <w:rPr>
          <w:sz w:val="16"/>
        </w:rPr>
        <w:t>litera</w:t>
      </w:r>
      <w:proofErr w:type="spellEnd"/>
      <w:r>
        <w:rPr>
          <w:sz w:val="16"/>
        </w:rPr>
        <w:t xml:space="preserve">- </w:t>
      </w:r>
      <w:proofErr w:type="spellStart"/>
      <w:r>
        <w:rPr>
          <w:sz w:val="16"/>
        </w:rPr>
        <w:t>ture</w:t>
      </w:r>
      <w:proofErr w:type="spellEnd"/>
      <w:r>
        <w:rPr>
          <w:sz w:val="16"/>
        </w:rPr>
        <w:t xml:space="preserve"> </w:t>
      </w:r>
      <w:proofErr w:type="spellStart"/>
      <w:r>
        <w:rPr>
          <w:sz w:val="16"/>
        </w:rPr>
        <w:t>review</w:t>
      </w:r>
      <w:proofErr w:type="spellEnd"/>
      <w:r>
        <w:rPr>
          <w:sz w:val="16"/>
        </w:rPr>
        <w:t xml:space="preserve"> </w:t>
      </w:r>
      <w:proofErr w:type="spellStart"/>
      <w:r>
        <w:rPr>
          <w:sz w:val="16"/>
        </w:rPr>
        <w:t>then</w:t>
      </w:r>
      <w:proofErr w:type="spellEnd"/>
      <w:r>
        <w:rPr>
          <w:sz w:val="16"/>
        </w:rPr>
        <w:t xml:space="preserve"> </w:t>
      </w:r>
      <w:proofErr w:type="spellStart"/>
      <w:r>
        <w:rPr>
          <w:sz w:val="16"/>
        </w:rPr>
        <w:t>analytical</w:t>
      </w:r>
      <w:proofErr w:type="spellEnd"/>
      <w:r>
        <w:rPr>
          <w:sz w:val="16"/>
        </w:rPr>
        <w:t xml:space="preserve"> </w:t>
      </w:r>
      <w:proofErr w:type="spellStart"/>
      <w:r>
        <w:rPr>
          <w:sz w:val="16"/>
        </w:rPr>
        <w:t>crossings</w:t>
      </w:r>
      <w:proofErr w:type="spellEnd"/>
      <w:r>
        <w:rPr>
          <w:sz w:val="16"/>
        </w:rPr>
        <w:t xml:space="preserve"> of </w:t>
      </w:r>
      <w:proofErr w:type="spellStart"/>
      <w:r>
        <w:rPr>
          <w:sz w:val="16"/>
        </w:rPr>
        <w:t>the</w:t>
      </w:r>
      <w:proofErr w:type="spellEnd"/>
      <w:r>
        <w:rPr>
          <w:sz w:val="16"/>
        </w:rPr>
        <w:t xml:space="preserve"> </w:t>
      </w:r>
      <w:proofErr w:type="spellStart"/>
      <w:r>
        <w:rPr>
          <w:sz w:val="16"/>
        </w:rPr>
        <w:t>information</w:t>
      </w:r>
      <w:proofErr w:type="spellEnd"/>
      <w:r>
        <w:rPr>
          <w:sz w:val="16"/>
        </w:rPr>
        <w:t xml:space="preserve"> </w:t>
      </w:r>
      <w:proofErr w:type="spellStart"/>
      <w:r>
        <w:rPr>
          <w:sz w:val="16"/>
        </w:rPr>
        <w:t>obtained</w:t>
      </w:r>
      <w:proofErr w:type="spellEnd"/>
      <w:r>
        <w:rPr>
          <w:sz w:val="16"/>
        </w:rPr>
        <w:t xml:space="preserve">. </w:t>
      </w:r>
      <w:proofErr w:type="spellStart"/>
      <w:r>
        <w:rPr>
          <w:sz w:val="16"/>
        </w:rPr>
        <w:t>The</w:t>
      </w:r>
      <w:proofErr w:type="spellEnd"/>
      <w:r>
        <w:rPr>
          <w:sz w:val="16"/>
        </w:rPr>
        <w:t xml:space="preserve"> </w:t>
      </w:r>
      <w:proofErr w:type="spellStart"/>
      <w:r>
        <w:rPr>
          <w:sz w:val="16"/>
        </w:rPr>
        <w:t>study</w:t>
      </w:r>
      <w:proofErr w:type="spellEnd"/>
      <w:r>
        <w:rPr>
          <w:sz w:val="16"/>
        </w:rPr>
        <w:t xml:space="preserve"> is </w:t>
      </w:r>
      <w:proofErr w:type="spellStart"/>
      <w:r>
        <w:rPr>
          <w:sz w:val="16"/>
        </w:rPr>
        <w:t>structured</w:t>
      </w:r>
      <w:proofErr w:type="spellEnd"/>
      <w:r>
        <w:rPr>
          <w:sz w:val="16"/>
        </w:rPr>
        <w:t xml:space="preserve"> on </w:t>
      </w:r>
      <w:proofErr w:type="spellStart"/>
      <w:r>
        <w:rPr>
          <w:sz w:val="16"/>
        </w:rPr>
        <w:t>twelve</w:t>
      </w:r>
      <w:proofErr w:type="spellEnd"/>
      <w:r>
        <w:rPr>
          <w:sz w:val="16"/>
        </w:rPr>
        <w:t xml:space="preserve"> main </w:t>
      </w:r>
      <w:proofErr w:type="spellStart"/>
      <w:r>
        <w:rPr>
          <w:sz w:val="16"/>
        </w:rPr>
        <w:t>topics</w:t>
      </w:r>
      <w:proofErr w:type="spellEnd"/>
      <w:r>
        <w:rPr>
          <w:sz w:val="16"/>
        </w:rPr>
        <w:t xml:space="preserve">. </w:t>
      </w:r>
      <w:proofErr w:type="spellStart"/>
      <w:r>
        <w:rPr>
          <w:sz w:val="16"/>
        </w:rPr>
        <w:t>The</w:t>
      </w:r>
      <w:proofErr w:type="spellEnd"/>
      <w:r>
        <w:rPr>
          <w:sz w:val="16"/>
        </w:rPr>
        <w:t xml:space="preserve"> </w:t>
      </w:r>
      <w:proofErr w:type="spellStart"/>
      <w:r>
        <w:rPr>
          <w:sz w:val="16"/>
        </w:rPr>
        <w:t>first</w:t>
      </w:r>
      <w:proofErr w:type="spellEnd"/>
      <w:r>
        <w:rPr>
          <w:sz w:val="16"/>
        </w:rPr>
        <w:t xml:space="preserve"> </w:t>
      </w:r>
      <w:proofErr w:type="spellStart"/>
      <w:r>
        <w:rPr>
          <w:sz w:val="16"/>
        </w:rPr>
        <w:t>eight</w:t>
      </w:r>
      <w:proofErr w:type="spellEnd"/>
      <w:r>
        <w:rPr>
          <w:sz w:val="16"/>
        </w:rPr>
        <w:t xml:space="preserve"> </w:t>
      </w:r>
      <w:proofErr w:type="spellStart"/>
      <w:r>
        <w:rPr>
          <w:sz w:val="16"/>
        </w:rPr>
        <w:t>chapters</w:t>
      </w:r>
      <w:proofErr w:type="spellEnd"/>
      <w:r>
        <w:rPr>
          <w:sz w:val="16"/>
        </w:rPr>
        <w:t xml:space="preserve"> </w:t>
      </w:r>
      <w:proofErr w:type="spellStart"/>
      <w:r>
        <w:rPr>
          <w:sz w:val="16"/>
        </w:rPr>
        <w:t>are</w:t>
      </w:r>
      <w:proofErr w:type="spellEnd"/>
      <w:r>
        <w:rPr>
          <w:sz w:val="16"/>
        </w:rPr>
        <w:t xml:space="preserve"> </w:t>
      </w:r>
      <w:proofErr w:type="spellStart"/>
      <w:r>
        <w:rPr>
          <w:sz w:val="16"/>
        </w:rPr>
        <w:t>devoted</w:t>
      </w:r>
      <w:proofErr w:type="spellEnd"/>
      <w:r>
        <w:rPr>
          <w:sz w:val="16"/>
        </w:rPr>
        <w:t xml:space="preserve"> </w:t>
      </w:r>
      <w:proofErr w:type="spellStart"/>
      <w:r>
        <w:rPr>
          <w:sz w:val="16"/>
        </w:rPr>
        <w:t>to</w:t>
      </w:r>
      <w:proofErr w:type="spellEnd"/>
      <w:r>
        <w:rPr>
          <w:sz w:val="16"/>
        </w:rPr>
        <w:t xml:space="preserve"> </w:t>
      </w:r>
      <w:proofErr w:type="spellStart"/>
      <w:r>
        <w:rPr>
          <w:sz w:val="16"/>
        </w:rPr>
        <w:t>the</w:t>
      </w:r>
      <w:proofErr w:type="spellEnd"/>
      <w:r>
        <w:rPr>
          <w:sz w:val="16"/>
        </w:rPr>
        <w:t xml:space="preserve"> </w:t>
      </w:r>
      <w:proofErr w:type="spellStart"/>
      <w:r>
        <w:rPr>
          <w:sz w:val="16"/>
        </w:rPr>
        <w:t>conceptual</w:t>
      </w:r>
      <w:proofErr w:type="spellEnd"/>
      <w:r>
        <w:rPr>
          <w:sz w:val="16"/>
        </w:rPr>
        <w:t xml:space="preserve">, </w:t>
      </w:r>
      <w:proofErr w:type="spellStart"/>
      <w:r>
        <w:rPr>
          <w:sz w:val="16"/>
        </w:rPr>
        <w:t>process</w:t>
      </w:r>
      <w:proofErr w:type="spellEnd"/>
      <w:r>
        <w:rPr>
          <w:sz w:val="16"/>
        </w:rPr>
        <w:t xml:space="preserve"> </w:t>
      </w:r>
      <w:proofErr w:type="spellStart"/>
      <w:r>
        <w:rPr>
          <w:sz w:val="16"/>
        </w:rPr>
        <w:t>and</w:t>
      </w:r>
      <w:proofErr w:type="spellEnd"/>
      <w:r>
        <w:rPr>
          <w:sz w:val="16"/>
        </w:rPr>
        <w:t xml:space="preserve"> </w:t>
      </w:r>
      <w:proofErr w:type="spellStart"/>
      <w:r>
        <w:rPr>
          <w:sz w:val="16"/>
        </w:rPr>
        <w:t>critique</w:t>
      </w:r>
      <w:proofErr w:type="spellEnd"/>
      <w:r>
        <w:rPr>
          <w:sz w:val="16"/>
        </w:rPr>
        <w:t xml:space="preserve"> </w:t>
      </w:r>
      <w:proofErr w:type="spellStart"/>
      <w:r>
        <w:rPr>
          <w:sz w:val="16"/>
        </w:rPr>
        <w:t>explanations</w:t>
      </w:r>
      <w:proofErr w:type="spellEnd"/>
      <w:r>
        <w:rPr>
          <w:sz w:val="16"/>
        </w:rPr>
        <w:t xml:space="preserve"> of </w:t>
      </w:r>
      <w:proofErr w:type="spellStart"/>
      <w:r>
        <w:rPr>
          <w:sz w:val="16"/>
        </w:rPr>
        <w:t>the</w:t>
      </w:r>
      <w:proofErr w:type="spellEnd"/>
      <w:r>
        <w:rPr>
          <w:sz w:val="16"/>
        </w:rPr>
        <w:t xml:space="preserve"> </w:t>
      </w:r>
      <w:proofErr w:type="spellStart"/>
      <w:r>
        <w:rPr>
          <w:sz w:val="16"/>
        </w:rPr>
        <w:t>evidence</w:t>
      </w:r>
      <w:proofErr w:type="spellEnd"/>
      <w:r>
        <w:rPr>
          <w:sz w:val="16"/>
        </w:rPr>
        <w:t xml:space="preserve"> </w:t>
      </w:r>
      <w:proofErr w:type="spellStart"/>
      <w:r>
        <w:rPr>
          <w:sz w:val="16"/>
        </w:rPr>
        <w:t>and</w:t>
      </w:r>
      <w:proofErr w:type="spellEnd"/>
      <w:r>
        <w:rPr>
          <w:sz w:val="16"/>
        </w:rPr>
        <w:t xml:space="preserve"> </w:t>
      </w:r>
      <w:proofErr w:type="spellStart"/>
      <w:r>
        <w:rPr>
          <w:sz w:val="16"/>
        </w:rPr>
        <w:t>evidence-based</w:t>
      </w:r>
      <w:proofErr w:type="spellEnd"/>
      <w:r>
        <w:rPr>
          <w:sz w:val="16"/>
        </w:rPr>
        <w:t xml:space="preserve"> </w:t>
      </w:r>
      <w:proofErr w:type="spellStart"/>
      <w:r>
        <w:rPr>
          <w:sz w:val="16"/>
        </w:rPr>
        <w:t>policy</w:t>
      </w:r>
      <w:proofErr w:type="spellEnd"/>
      <w:r>
        <w:rPr>
          <w:sz w:val="16"/>
        </w:rPr>
        <w:t xml:space="preserve"> </w:t>
      </w:r>
      <w:proofErr w:type="spellStart"/>
      <w:r>
        <w:rPr>
          <w:sz w:val="16"/>
        </w:rPr>
        <w:t>approach</w:t>
      </w:r>
      <w:proofErr w:type="spellEnd"/>
      <w:r>
        <w:rPr>
          <w:sz w:val="16"/>
        </w:rPr>
        <w:t xml:space="preserve">. </w:t>
      </w:r>
      <w:proofErr w:type="spellStart"/>
      <w:r>
        <w:rPr>
          <w:spacing w:val="-3"/>
          <w:sz w:val="16"/>
        </w:rPr>
        <w:t>In</w:t>
      </w:r>
      <w:proofErr w:type="spellEnd"/>
      <w:r>
        <w:rPr>
          <w:spacing w:val="-3"/>
          <w:sz w:val="16"/>
        </w:rPr>
        <w:t xml:space="preserve"> </w:t>
      </w:r>
      <w:proofErr w:type="spellStart"/>
      <w:r>
        <w:rPr>
          <w:sz w:val="16"/>
        </w:rPr>
        <w:t>the</w:t>
      </w:r>
      <w:proofErr w:type="spellEnd"/>
      <w:r>
        <w:rPr>
          <w:sz w:val="16"/>
        </w:rPr>
        <w:t xml:space="preserve"> </w:t>
      </w:r>
      <w:proofErr w:type="spellStart"/>
      <w:r>
        <w:rPr>
          <w:sz w:val="16"/>
        </w:rPr>
        <w:t>following</w:t>
      </w:r>
      <w:proofErr w:type="spellEnd"/>
      <w:r>
        <w:rPr>
          <w:sz w:val="16"/>
        </w:rPr>
        <w:t xml:space="preserve"> </w:t>
      </w:r>
      <w:proofErr w:type="spellStart"/>
      <w:r>
        <w:rPr>
          <w:sz w:val="16"/>
        </w:rPr>
        <w:t>chapters</w:t>
      </w:r>
      <w:proofErr w:type="spellEnd"/>
      <w:r>
        <w:rPr>
          <w:sz w:val="16"/>
        </w:rPr>
        <w:t xml:space="preserve">, </w:t>
      </w:r>
      <w:proofErr w:type="spellStart"/>
      <w:r>
        <w:rPr>
          <w:sz w:val="16"/>
        </w:rPr>
        <w:t>explanations</w:t>
      </w:r>
      <w:proofErr w:type="spellEnd"/>
      <w:r>
        <w:rPr>
          <w:sz w:val="16"/>
        </w:rPr>
        <w:t xml:space="preserve"> </w:t>
      </w:r>
      <w:proofErr w:type="spellStart"/>
      <w:r>
        <w:rPr>
          <w:sz w:val="16"/>
        </w:rPr>
        <w:t>and</w:t>
      </w:r>
      <w:proofErr w:type="spellEnd"/>
      <w:r>
        <w:rPr>
          <w:sz w:val="16"/>
        </w:rPr>
        <w:t xml:space="preserve"> </w:t>
      </w:r>
      <w:proofErr w:type="spellStart"/>
      <w:r>
        <w:rPr>
          <w:sz w:val="16"/>
        </w:rPr>
        <w:t>sug</w:t>
      </w:r>
      <w:proofErr w:type="spellEnd"/>
      <w:r>
        <w:rPr>
          <w:sz w:val="16"/>
        </w:rPr>
        <w:t xml:space="preserve">- </w:t>
      </w:r>
      <w:proofErr w:type="spellStart"/>
      <w:r>
        <w:rPr>
          <w:sz w:val="16"/>
        </w:rPr>
        <w:t>gestions</w:t>
      </w:r>
      <w:proofErr w:type="spellEnd"/>
      <w:r>
        <w:rPr>
          <w:sz w:val="16"/>
        </w:rPr>
        <w:t xml:space="preserve"> on </w:t>
      </w:r>
      <w:proofErr w:type="spellStart"/>
      <w:r>
        <w:rPr>
          <w:sz w:val="16"/>
        </w:rPr>
        <w:t>the</w:t>
      </w:r>
      <w:proofErr w:type="spellEnd"/>
      <w:r>
        <w:rPr>
          <w:sz w:val="16"/>
        </w:rPr>
        <w:t xml:space="preserve"> </w:t>
      </w:r>
      <w:proofErr w:type="spellStart"/>
      <w:r>
        <w:rPr>
          <w:sz w:val="16"/>
        </w:rPr>
        <w:t>meaning</w:t>
      </w:r>
      <w:proofErr w:type="spellEnd"/>
      <w:r>
        <w:rPr>
          <w:sz w:val="16"/>
        </w:rPr>
        <w:t xml:space="preserve">, </w:t>
      </w:r>
      <w:proofErr w:type="spellStart"/>
      <w:r>
        <w:rPr>
          <w:sz w:val="16"/>
        </w:rPr>
        <w:t>importance</w:t>
      </w:r>
      <w:proofErr w:type="spellEnd"/>
      <w:r>
        <w:rPr>
          <w:sz w:val="16"/>
        </w:rPr>
        <w:t xml:space="preserve"> </w:t>
      </w:r>
      <w:proofErr w:type="spellStart"/>
      <w:r>
        <w:rPr>
          <w:sz w:val="16"/>
        </w:rPr>
        <w:t>and</w:t>
      </w:r>
      <w:proofErr w:type="spellEnd"/>
      <w:r>
        <w:rPr>
          <w:sz w:val="16"/>
        </w:rPr>
        <w:t xml:space="preserve"> </w:t>
      </w:r>
      <w:proofErr w:type="spellStart"/>
      <w:r>
        <w:rPr>
          <w:sz w:val="16"/>
        </w:rPr>
        <w:t>usage</w:t>
      </w:r>
      <w:proofErr w:type="spellEnd"/>
      <w:r>
        <w:rPr>
          <w:sz w:val="16"/>
        </w:rPr>
        <w:t xml:space="preserve"> of </w:t>
      </w:r>
      <w:proofErr w:type="spellStart"/>
      <w:r>
        <w:rPr>
          <w:sz w:val="16"/>
        </w:rPr>
        <w:t>evidence-based</w:t>
      </w:r>
      <w:proofErr w:type="spellEnd"/>
      <w:r>
        <w:rPr>
          <w:sz w:val="16"/>
        </w:rPr>
        <w:t xml:space="preserve"> </w:t>
      </w:r>
      <w:proofErr w:type="spellStart"/>
      <w:r>
        <w:rPr>
          <w:sz w:val="16"/>
        </w:rPr>
        <w:t>policies</w:t>
      </w:r>
      <w:proofErr w:type="spellEnd"/>
      <w:r>
        <w:rPr>
          <w:sz w:val="16"/>
        </w:rPr>
        <w:t xml:space="preserve"> in </w:t>
      </w:r>
      <w:proofErr w:type="spellStart"/>
      <w:r>
        <w:rPr>
          <w:sz w:val="16"/>
        </w:rPr>
        <w:t>terms</w:t>
      </w:r>
      <w:proofErr w:type="spellEnd"/>
      <w:r>
        <w:rPr>
          <w:sz w:val="16"/>
        </w:rPr>
        <w:t xml:space="preserve"> of </w:t>
      </w:r>
      <w:proofErr w:type="spellStart"/>
      <w:r>
        <w:rPr>
          <w:sz w:val="16"/>
        </w:rPr>
        <w:t>labor</w:t>
      </w:r>
      <w:proofErr w:type="spellEnd"/>
      <w:r>
        <w:rPr>
          <w:sz w:val="16"/>
        </w:rPr>
        <w:t xml:space="preserve"> market </w:t>
      </w:r>
      <w:proofErr w:type="spellStart"/>
      <w:r>
        <w:rPr>
          <w:sz w:val="16"/>
        </w:rPr>
        <w:t>have</w:t>
      </w:r>
      <w:proofErr w:type="spellEnd"/>
      <w:r>
        <w:rPr>
          <w:spacing w:val="-11"/>
          <w:sz w:val="16"/>
        </w:rPr>
        <w:t xml:space="preserve"> </w:t>
      </w:r>
      <w:proofErr w:type="spellStart"/>
      <w:r>
        <w:rPr>
          <w:sz w:val="16"/>
        </w:rPr>
        <w:t>been</w:t>
      </w:r>
      <w:proofErr w:type="spellEnd"/>
      <w:r>
        <w:rPr>
          <w:spacing w:val="-8"/>
          <w:sz w:val="16"/>
        </w:rPr>
        <w:t xml:space="preserve"> </w:t>
      </w:r>
      <w:proofErr w:type="spellStart"/>
      <w:r>
        <w:rPr>
          <w:sz w:val="16"/>
        </w:rPr>
        <w:t>developed</w:t>
      </w:r>
      <w:proofErr w:type="spellEnd"/>
      <w:r>
        <w:rPr>
          <w:sz w:val="16"/>
        </w:rPr>
        <w:t>.</w:t>
      </w:r>
      <w:r>
        <w:rPr>
          <w:spacing w:val="-6"/>
          <w:sz w:val="16"/>
        </w:rPr>
        <w:t xml:space="preserve"> </w:t>
      </w:r>
      <w:r>
        <w:rPr>
          <w:sz w:val="16"/>
        </w:rPr>
        <w:t>As</w:t>
      </w:r>
      <w:r>
        <w:rPr>
          <w:spacing w:val="-9"/>
          <w:sz w:val="16"/>
        </w:rPr>
        <w:t xml:space="preserve"> </w:t>
      </w:r>
      <w:r>
        <w:rPr>
          <w:sz w:val="16"/>
        </w:rPr>
        <w:t>a</w:t>
      </w:r>
      <w:r>
        <w:rPr>
          <w:spacing w:val="-7"/>
          <w:sz w:val="16"/>
        </w:rPr>
        <w:t xml:space="preserve"> </w:t>
      </w:r>
      <w:proofErr w:type="spellStart"/>
      <w:r>
        <w:rPr>
          <w:sz w:val="16"/>
        </w:rPr>
        <w:t>result</w:t>
      </w:r>
      <w:proofErr w:type="spellEnd"/>
      <w:r>
        <w:rPr>
          <w:spacing w:val="-8"/>
          <w:sz w:val="16"/>
        </w:rPr>
        <w:t xml:space="preserve"> </w:t>
      </w:r>
      <w:r>
        <w:rPr>
          <w:sz w:val="16"/>
        </w:rPr>
        <w:t>of</w:t>
      </w:r>
      <w:r>
        <w:rPr>
          <w:spacing w:val="-10"/>
          <w:sz w:val="16"/>
        </w:rPr>
        <w:t xml:space="preserve"> </w:t>
      </w:r>
      <w:proofErr w:type="spellStart"/>
      <w:r>
        <w:rPr>
          <w:sz w:val="16"/>
        </w:rPr>
        <w:t>the</w:t>
      </w:r>
      <w:proofErr w:type="spellEnd"/>
      <w:r>
        <w:rPr>
          <w:spacing w:val="-10"/>
          <w:sz w:val="16"/>
        </w:rPr>
        <w:t xml:space="preserve"> </w:t>
      </w:r>
      <w:proofErr w:type="spellStart"/>
      <w:r>
        <w:rPr>
          <w:sz w:val="16"/>
        </w:rPr>
        <w:t>study</w:t>
      </w:r>
      <w:proofErr w:type="spellEnd"/>
      <w:r>
        <w:rPr>
          <w:spacing w:val="-12"/>
          <w:sz w:val="16"/>
        </w:rPr>
        <w:t xml:space="preserve"> </w:t>
      </w:r>
      <w:proofErr w:type="spellStart"/>
      <w:r>
        <w:rPr>
          <w:sz w:val="16"/>
        </w:rPr>
        <w:t>the</w:t>
      </w:r>
      <w:proofErr w:type="spellEnd"/>
      <w:r>
        <w:rPr>
          <w:spacing w:val="-10"/>
          <w:sz w:val="16"/>
        </w:rPr>
        <w:t xml:space="preserve"> </w:t>
      </w:r>
      <w:proofErr w:type="spellStart"/>
      <w:r>
        <w:rPr>
          <w:sz w:val="16"/>
        </w:rPr>
        <w:t>evidence-based</w:t>
      </w:r>
      <w:proofErr w:type="spellEnd"/>
      <w:r>
        <w:rPr>
          <w:spacing w:val="-10"/>
          <w:sz w:val="16"/>
        </w:rPr>
        <w:t xml:space="preserve"> </w:t>
      </w:r>
      <w:proofErr w:type="spellStart"/>
      <w:r>
        <w:rPr>
          <w:sz w:val="16"/>
        </w:rPr>
        <w:t>policy</w:t>
      </w:r>
      <w:proofErr w:type="spellEnd"/>
      <w:r>
        <w:rPr>
          <w:spacing w:val="-11"/>
          <w:sz w:val="16"/>
        </w:rPr>
        <w:t xml:space="preserve"> </w:t>
      </w:r>
      <w:r>
        <w:rPr>
          <w:sz w:val="16"/>
        </w:rPr>
        <w:t>model</w:t>
      </w:r>
      <w:r>
        <w:rPr>
          <w:spacing w:val="-9"/>
          <w:sz w:val="16"/>
        </w:rPr>
        <w:t xml:space="preserve"> </w:t>
      </w:r>
      <w:proofErr w:type="spellStart"/>
      <w:r>
        <w:rPr>
          <w:sz w:val="16"/>
        </w:rPr>
        <w:t>that</w:t>
      </w:r>
      <w:proofErr w:type="spellEnd"/>
      <w:r>
        <w:rPr>
          <w:spacing w:val="-10"/>
          <w:sz w:val="16"/>
        </w:rPr>
        <w:t xml:space="preserve"> </w:t>
      </w:r>
      <w:r>
        <w:rPr>
          <w:sz w:val="16"/>
        </w:rPr>
        <w:t>can</w:t>
      </w:r>
      <w:r>
        <w:rPr>
          <w:spacing w:val="-10"/>
          <w:sz w:val="16"/>
        </w:rPr>
        <w:t xml:space="preserve"> </w:t>
      </w:r>
      <w:r>
        <w:rPr>
          <w:sz w:val="16"/>
        </w:rPr>
        <w:t>be</w:t>
      </w:r>
      <w:r>
        <w:rPr>
          <w:spacing w:val="-10"/>
          <w:sz w:val="16"/>
        </w:rPr>
        <w:t xml:space="preserve"> </w:t>
      </w:r>
      <w:proofErr w:type="spellStart"/>
      <w:r>
        <w:rPr>
          <w:sz w:val="16"/>
        </w:rPr>
        <w:t>used</w:t>
      </w:r>
      <w:proofErr w:type="spellEnd"/>
      <w:r>
        <w:rPr>
          <w:spacing w:val="-10"/>
          <w:sz w:val="16"/>
        </w:rPr>
        <w:t xml:space="preserve"> </w:t>
      </w:r>
      <w:r>
        <w:rPr>
          <w:sz w:val="16"/>
        </w:rPr>
        <w:t>in</w:t>
      </w:r>
      <w:r>
        <w:rPr>
          <w:spacing w:val="-7"/>
          <w:sz w:val="16"/>
        </w:rPr>
        <w:t xml:space="preserve"> </w:t>
      </w:r>
      <w:proofErr w:type="spellStart"/>
      <w:r>
        <w:rPr>
          <w:sz w:val="16"/>
        </w:rPr>
        <w:t>labor</w:t>
      </w:r>
      <w:proofErr w:type="spellEnd"/>
      <w:r>
        <w:rPr>
          <w:sz w:val="16"/>
        </w:rPr>
        <w:t xml:space="preserve"> </w:t>
      </w:r>
      <w:proofErr w:type="spellStart"/>
      <w:r>
        <w:rPr>
          <w:sz w:val="16"/>
        </w:rPr>
        <w:t>markets</w:t>
      </w:r>
      <w:proofErr w:type="spellEnd"/>
      <w:r>
        <w:rPr>
          <w:sz w:val="16"/>
        </w:rPr>
        <w:t xml:space="preserve"> is </w:t>
      </w:r>
      <w:proofErr w:type="spellStart"/>
      <w:r>
        <w:rPr>
          <w:sz w:val="16"/>
        </w:rPr>
        <w:t>proposed</w:t>
      </w:r>
      <w:proofErr w:type="spellEnd"/>
      <w:r>
        <w:rPr>
          <w:sz w:val="16"/>
        </w:rPr>
        <w:t xml:space="preserve"> </w:t>
      </w:r>
      <w:proofErr w:type="spellStart"/>
      <w:r>
        <w:rPr>
          <w:sz w:val="16"/>
        </w:rPr>
        <w:t>with</w:t>
      </w:r>
      <w:proofErr w:type="spellEnd"/>
      <w:r>
        <w:rPr>
          <w:sz w:val="16"/>
        </w:rPr>
        <w:t xml:space="preserve"> </w:t>
      </w:r>
      <w:proofErr w:type="spellStart"/>
      <w:r>
        <w:rPr>
          <w:sz w:val="16"/>
        </w:rPr>
        <w:t>its</w:t>
      </w:r>
      <w:proofErr w:type="spellEnd"/>
      <w:r>
        <w:rPr>
          <w:spacing w:val="-5"/>
          <w:sz w:val="16"/>
        </w:rPr>
        <w:t xml:space="preserve"> </w:t>
      </w:r>
      <w:proofErr w:type="spellStart"/>
      <w:r>
        <w:rPr>
          <w:sz w:val="16"/>
        </w:rPr>
        <w:t>processes</w:t>
      </w:r>
      <w:proofErr w:type="spellEnd"/>
      <w:r>
        <w:rPr>
          <w:sz w:val="16"/>
        </w:rPr>
        <w:t>.</w:t>
      </w:r>
    </w:p>
    <w:p w14:paraId="2C357EDB" w14:textId="77777777" w:rsidR="004678B8" w:rsidRDefault="00C43813">
      <w:pPr>
        <w:ind w:left="618"/>
        <w:jc w:val="both"/>
        <w:rPr>
          <w:sz w:val="16"/>
        </w:rPr>
      </w:pPr>
      <w:proofErr w:type="spellStart"/>
      <w:r>
        <w:rPr>
          <w:b/>
          <w:i/>
          <w:sz w:val="16"/>
        </w:rPr>
        <w:t>Keywords</w:t>
      </w:r>
      <w:proofErr w:type="spellEnd"/>
      <w:r>
        <w:rPr>
          <w:b/>
          <w:i/>
          <w:sz w:val="16"/>
        </w:rPr>
        <w:t xml:space="preserve">: </w:t>
      </w:r>
      <w:proofErr w:type="spellStart"/>
      <w:r>
        <w:rPr>
          <w:sz w:val="16"/>
        </w:rPr>
        <w:t>Evidence</w:t>
      </w:r>
      <w:proofErr w:type="spellEnd"/>
      <w:r>
        <w:rPr>
          <w:sz w:val="16"/>
        </w:rPr>
        <w:t xml:space="preserve">, </w:t>
      </w:r>
      <w:proofErr w:type="spellStart"/>
      <w:r>
        <w:rPr>
          <w:sz w:val="16"/>
        </w:rPr>
        <w:t>Evidence</w:t>
      </w:r>
      <w:proofErr w:type="spellEnd"/>
      <w:r>
        <w:rPr>
          <w:sz w:val="16"/>
        </w:rPr>
        <w:t xml:space="preserve"> </w:t>
      </w:r>
      <w:proofErr w:type="spellStart"/>
      <w:r>
        <w:rPr>
          <w:sz w:val="16"/>
        </w:rPr>
        <w:t>Based</w:t>
      </w:r>
      <w:proofErr w:type="spellEnd"/>
      <w:r>
        <w:rPr>
          <w:sz w:val="16"/>
        </w:rPr>
        <w:t xml:space="preserve"> </w:t>
      </w:r>
      <w:proofErr w:type="spellStart"/>
      <w:r>
        <w:rPr>
          <w:sz w:val="16"/>
        </w:rPr>
        <w:t>Policy</w:t>
      </w:r>
      <w:proofErr w:type="spellEnd"/>
      <w:r>
        <w:rPr>
          <w:sz w:val="16"/>
        </w:rPr>
        <w:t xml:space="preserve">, </w:t>
      </w:r>
      <w:proofErr w:type="spellStart"/>
      <w:r>
        <w:rPr>
          <w:sz w:val="16"/>
        </w:rPr>
        <w:t>Labor</w:t>
      </w:r>
      <w:proofErr w:type="spellEnd"/>
      <w:r>
        <w:rPr>
          <w:sz w:val="16"/>
        </w:rPr>
        <w:t xml:space="preserve"> Market, </w:t>
      </w:r>
      <w:proofErr w:type="spellStart"/>
      <w:r>
        <w:rPr>
          <w:sz w:val="16"/>
        </w:rPr>
        <w:t>Employment</w:t>
      </w:r>
      <w:proofErr w:type="spellEnd"/>
    </w:p>
    <w:p w14:paraId="1B506B08" w14:textId="77777777" w:rsidR="004678B8" w:rsidRDefault="004678B8">
      <w:pPr>
        <w:pStyle w:val="GvdeMetni"/>
        <w:ind w:left="0"/>
        <w:rPr>
          <w:sz w:val="20"/>
        </w:rPr>
      </w:pPr>
    </w:p>
    <w:p w14:paraId="7726D2B7" w14:textId="77777777" w:rsidR="004678B8" w:rsidRDefault="004678B8">
      <w:pPr>
        <w:pStyle w:val="GvdeMetni"/>
        <w:ind w:left="0"/>
        <w:rPr>
          <w:sz w:val="20"/>
        </w:rPr>
      </w:pPr>
    </w:p>
    <w:p w14:paraId="276EBB41" w14:textId="77777777" w:rsidR="004678B8" w:rsidRDefault="004678B8">
      <w:pPr>
        <w:pStyle w:val="GvdeMetni"/>
        <w:ind w:left="0"/>
        <w:rPr>
          <w:sz w:val="20"/>
        </w:rPr>
      </w:pPr>
    </w:p>
    <w:p w14:paraId="5E12815B" w14:textId="77777777" w:rsidR="004678B8" w:rsidRDefault="004678B8">
      <w:pPr>
        <w:pStyle w:val="GvdeMetni"/>
        <w:ind w:left="0"/>
        <w:rPr>
          <w:sz w:val="20"/>
        </w:rPr>
      </w:pPr>
    </w:p>
    <w:p w14:paraId="06F96A9C" w14:textId="77777777" w:rsidR="004678B8" w:rsidRDefault="004678B8">
      <w:pPr>
        <w:pStyle w:val="GvdeMetni"/>
        <w:ind w:left="0"/>
        <w:rPr>
          <w:sz w:val="20"/>
        </w:rPr>
      </w:pPr>
    </w:p>
    <w:p w14:paraId="297BA163" w14:textId="77777777" w:rsidR="004678B8" w:rsidRDefault="004678B8">
      <w:pPr>
        <w:pStyle w:val="GvdeMetni"/>
        <w:ind w:left="0"/>
        <w:rPr>
          <w:sz w:val="20"/>
        </w:rPr>
      </w:pPr>
    </w:p>
    <w:p w14:paraId="06EB2E15" w14:textId="77777777" w:rsidR="004678B8" w:rsidRDefault="004678B8">
      <w:pPr>
        <w:pStyle w:val="GvdeMetni"/>
        <w:ind w:left="0"/>
        <w:rPr>
          <w:sz w:val="20"/>
        </w:rPr>
      </w:pPr>
    </w:p>
    <w:p w14:paraId="07538A50" w14:textId="77777777" w:rsidR="004678B8" w:rsidRDefault="004678B8">
      <w:pPr>
        <w:pStyle w:val="GvdeMetni"/>
        <w:ind w:left="0"/>
        <w:rPr>
          <w:sz w:val="20"/>
        </w:rPr>
      </w:pPr>
    </w:p>
    <w:p w14:paraId="2AEDD8C2" w14:textId="77777777" w:rsidR="004678B8" w:rsidRDefault="004678B8">
      <w:pPr>
        <w:pStyle w:val="GvdeMetni"/>
        <w:ind w:left="0"/>
        <w:rPr>
          <w:sz w:val="20"/>
        </w:rPr>
      </w:pPr>
    </w:p>
    <w:p w14:paraId="01A15F13" w14:textId="77777777" w:rsidR="004678B8" w:rsidRDefault="00C9101E">
      <w:pPr>
        <w:pStyle w:val="GvdeMetni"/>
        <w:spacing w:before="4"/>
        <w:ind w:left="0"/>
        <w:rPr>
          <w:sz w:val="23"/>
        </w:rPr>
      </w:pPr>
      <w:r>
        <w:pict w14:anchorId="74703490">
          <v:shape id="_x0000_s1943" style="position:absolute;margin-left:70.95pt;margin-top:15.7pt;width:144.05pt;height:.1pt;z-index:-251573248;mso-wrap-distance-left:0;mso-wrap-distance-right:0;mso-position-horizontal-relative:page" coordorigin="1419,314" coordsize="2881,0" path="m1419,314r2880,e" filled="f" strokeweight=".21169mm">
            <v:path arrowok="t"/>
            <w10:wrap type="topAndBottom" anchorx="page"/>
          </v:shape>
        </w:pict>
      </w:r>
    </w:p>
    <w:p w14:paraId="26C91227" w14:textId="77777777" w:rsidR="004678B8" w:rsidRDefault="00C43813">
      <w:pPr>
        <w:spacing w:before="60"/>
        <w:ind w:left="618"/>
        <w:rPr>
          <w:sz w:val="18"/>
        </w:rPr>
      </w:pPr>
      <w:r>
        <w:rPr>
          <w:position w:val="6"/>
          <w:sz w:val="12"/>
        </w:rPr>
        <w:t xml:space="preserve">* </w:t>
      </w:r>
      <w:proofErr w:type="spellStart"/>
      <w:proofErr w:type="gramStart"/>
      <w:r>
        <w:rPr>
          <w:sz w:val="18"/>
        </w:rPr>
        <w:t>Doç.Dr.Sakarya</w:t>
      </w:r>
      <w:proofErr w:type="spellEnd"/>
      <w:proofErr w:type="gramEnd"/>
      <w:r>
        <w:rPr>
          <w:sz w:val="18"/>
        </w:rPr>
        <w:t xml:space="preserve"> </w:t>
      </w:r>
      <w:proofErr w:type="spellStart"/>
      <w:r>
        <w:rPr>
          <w:sz w:val="18"/>
        </w:rPr>
        <w:t>Üniversitesi,SBF</w:t>
      </w:r>
      <w:proofErr w:type="spellEnd"/>
      <w:r>
        <w:rPr>
          <w:sz w:val="18"/>
        </w:rPr>
        <w:t xml:space="preserve">, ÇEEİ, </w:t>
      </w:r>
      <w:hyperlink r:id="rId395">
        <w:r>
          <w:rPr>
            <w:sz w:val="18"/>
          </w:rPr>
          <w:t>cozdemir@sakarya.edu.tr</w:t>
        </w:r>
      </w:hyperlink>
    </w:p>
    <w:p w14:paraId="0ACA2921" w14:textId="77777777" w:rsidR="004678B8" w:rsidRDefault="004678B8">
      <w:pPr>
        <w:rPr>
          <w:sz w:val="18"/>
        </w:rPr>
        <w:sectPr w:rsidR="004678B8">
          <w:type w:val="continuous"/>
          <w:pgSz w:w="9360" w:h="13330"/>
          <w:pgMar w:top="1240" w:right="0" w:bottom="280" w:left="800" w:header="708" w:footer="708" w:gutter="0"/>
          <w:cols w:space="708"/>
        </w:sectPr>
      </w:pPr>
    </w:p>
    <w:p w14:paraId="0898967E" w14:textId="77777777" w:rsidR="004678B8" w:rsidRDefault="00C43813">
      <w:pPr>
        <w:pStyle w:val="Balk3"/>
        <w:spacing w:before="170"/>
        <w:ind w:left="618"/>
      </w:pPr>
      <w:r>
        <w:lastRenderedPageBreak/>
        <w:t>Giriş</w:t>
      </w:r>
    </w:p>
    <w:p w14:paraId="60D22425" w14:textId="77777777" w:rsidR="004678B8" w:rsidRDefault="00C43813">
      <w:pPr>
        <w:pStyle w:val="GvdeMetni"/>
        <w:spacing w:before="215" w:line="276" w:lineRule="auto"/>
        <w:ind w:right="1407"/>
        <w:jc w:val="both"/>
      </w:pPr>
      <w:r>
        <w:t>İşgücü</w:t>
      </w:r>
      <w:r>
        <w:rPr>
          <w:spacing w:val="-8"/>
        </w:rPr>
        <w:t xml:space="preserve"> </w:t>
      </w:r>
      <w:r>
        <w:t>piyasası</w:t>
      </w:r>
      <w:r>
        <w:rPr>
          <w:spacing w:val="-6"/>
        </w:rPr>
        <w:t xml:space="preserve"> </w:t>
      </w:r>
      <w:r>
        <w:t>gibi</w:t>
      </w:r>
      <w:r>
        <w:rPr>
          <w:spacing w:val="-9"/>
        </w:rPr>
        <w:t xml:space="preserve"> </w:t>
      </w:r>
      <w:r>
        <w:t>dinamik</w:t>
      </w:r>
      <w:r>
        <w:rPr>
          <w:spacing w:val="-10"/>
        </w:rPr>
        <w:t xml:space="preserve"> </w:t>
      </w:r>
      <w:r>
        <w:t>bir</w:t>
      </w:r>
      <w:r>
        <w:rPr>
          <w:spacing w:val="-7"/>
        </w:rPr>
        <w:t xml:space="preserve"> </w:t>
      </w:r>
      <w:r>
        <w:t>yapıda</w:t>
      </w:r>
      <w:r>
        <w:rPr>
          <w:spacing w:val="-7"/>
        </w:rPr>
        <w:t xml:space="preserve"> </w:t>
      </w:r>
      <w:r>
        <w:t>her</w:t>
      </w:r>
      <w:r>
        <w:rPr>
          <w:spacing w:val="-6"/>
        </w:rPr>
        <w:t xml:space="preserve"> </w:t>
      </w:r>
      <w:r>
        <w:t>gün</w:t>
      </w:r>
      <w:r>
        <w:rPr>
          <w:spacing w:val="-11"/>
        </w:rPr>
        <w:t xml:space="preserve"> </w:t>
      </w:r>
      <w:r>
        <w:t>farklı</w:t>
      </w:r>
      <w:r>
        <w:rPr>
          <w:spacing w:val="-6"/>
        </w:rPr>
        <w:t xml:space="preserve"> </w:t>
      </w:r>
      <w:r>
        <w:t>sorunlarla</w:t>
      </w:r>
      <w:r>
        <w:rPr>
          <w:spacing w:val="-5"/>
        </w:rPr>
        <w:t xml:space="preserve"> </w:t>
      </w:r>
      <w:r>
        <w:t>karşılaşıl- maktadır.</w:t>
      </w:r>
      <w:r>
        <w:rPr>
          <w:spacing w:val="-13"/>
        </w:rPr>
        <w:t xml:space="preserve"> </w:t>
      </w:r>
      <w:r>
        <w:t>Zaman</w:t>
      </w:r>
      <w:r>
        <w:rPr>
          <w:spacing w:val="-9"/>
        </w:rPr>
        <w:t xml:space="preserve"> </w:t>
      </w:r>
      <w:r>
        <w:t>içinde</w:t>
      </w:r>
      <w:r>
        <w:rPr>
          <w:spacing w:val="-12"/>
        </w:rPr>
        <w:t xml:space="preserve"> </w:t>
      </w:r>
      <w:r>
        <w:t>bazı</w:t>
      </w:r>
      <w:r>
        <w:rPr>
          <w:spacing w:val="-9"/>
        </w:rPr>
        <w:t xml:space="preserve"> </w:t>
      </w:r>
      <w:r>
        <w:t>sorunlar</w:t>
      </w:r>
      <w:r>
        <w:rPr>
          <w:spacing w:val="-11"/>
        </w:rPr>
        <w:t xml:space="preserve"> </w:t>
      </w:r>
      <w:r>
        <w:t>tekrar</w:t>
      </w:r>
      <w:r>
        <w:rPr>
          <w:spacing w:val="-11"/>
        </w:rPr>
        <w:t xml:space="preserve"> </w:t>
      </w:r>
      <w:r>
        <w:t>etmekte,</w:t>
      </w:r>
      <w:r>
        <w:rPr>
          <w:spacing w:val="-9"/>
        </w:rPr>
        <w:t xml:space="preserve"> </w:t>
      </w:r>
      <w:r>
        <w:t>benzer</w:t>
      </w:r>
      <w:r>
        <w:rPr>
          <w:spacing w:val="-8"/>
        </w:rPr>
        <w:t xml:space="preserve"> </w:t>
      </w:r>
      <w:r>
        <w:t>çözümler</w:t>
      </w:r>
      <w:r>
        <w:rPr>
          <w:spacing w:val="-9"/>
        </w:rPr>
        <w:t xml:space="preserve"> </w:t>
      </w:r>
      <w:r>
        <w:t xml:space="preserve">üre- </w:t>
      </w:r>
      <w:proofErr w:type="spellStart"/>
      <w:r>
        <w:t>tilmesine</w:t>
      </w:r>
      <w:proofErr w:type="spellEnd"/>
      <w:r>
        <w:rPr>
          <w:spacing w:val="-14"/>
        </w:rPr>
        <w:t xml:space="preserve"> </w:t>
      </w:r>
      <w:r>
        <w:t>rağmen</w:t>
      </w:r>
      <w:r>
        <w:rPr>
          <w:spacing w:val="-13"/>
        </w:rPr>
        <w:t xml:space="preserve"> </w:t>
      </w:r>
      <w:r>
        <w:t>“sorun-çözüm”</w:t>
      </w:r>
      <w:r>
        <w:rPr>
          <w:spacing w:val="-13"/>
        </w:rPr>
        <w:t xml:space="preserve"> </w:t>
      </w:r>
      <w:r>
        <w:t>odaklı</w:t>
      </w:r>
      <w:r>
        <w:rPr>
          <w:spacing w:val="-12"/>
        </w:rPr>
        <w:t xml:space="preserve"> </w:t>
      </w:r>
      <w:r>
        <w:t>analitik</w:t>
      </w:r>
      <w:r>
        <w:rPr>
          <w:spacing w:val="-16"/>
        </w:rPr>
        <w:t xml:space="preserve"> </w:t>
      </w:r>
      <w:r>
        <w:t>bir</w:t>
      </w:r>
      <w:r>
        <w:rPr>
          <w:spacing w:val="-14"/>
        </w:rPr>
        <w:t xml:space="preserve"> </w:t>
      </w:r>
      <w:r>
        <w:t>tecrübe</w:t>
      </w:r>
      <w:r>
        <w:rPr>
          <w:spacing w:val="-13"/>
        </w:rPr>
        <w:t xml:space="preserve"> </w:t>
      </w:r>
      <w:r>
        <w:t>havuzunun</w:t>
      </w:r>
      <w:r>
        <w:rPr>
          <w:spacing w:val="-13"/>
        </w:rPr>
        <w:t xml:space="preserve"> </w:t>
      </w:r>
      <w:r>
        <w:t xml:space="preserve">bu- </w:t>
      </w:r>
      <w:proofErr w:type="spellStart"/>
      <w:r>
        <w:t>lunmaması</w:t>
      </w:r>
      <w:proofErr w:type="spellEnd"/>
      <w:r>
        <w:t>, stratejik çözüm hafızasını zayıflatmaktadır. Yöneticilerin ve uzmanların çabaları ile üretilen çözümler, kurumlardaki yoğun personel sirkülasyonu</w:t>
      </w:r>
      <w:r>
        <w:rPr>
          <w:spacing w:val="-8"/>
        </w:rPr>
        <w:t xml:space="preserve"> </w:t>
      </w:r>
      <w:r>
        <w:t>nedeniyle</w:t>
      </w:r>
      <w:r>
        <w:rPr>
          <w:spacing w:val="-8"/>
        </w:rPr>
        <w:t xml:space="preserve"> </w:t>
      </w:r>
      <w:r>
        <w:t>tecrübelerin</w:t>
      </w:r>
      <w:r>
        <w:rPr>
          <w:spacing w:val="-7"/>
        </w:rPr>
        <w:t xml:space="preserve"> </w:t>
      </w:r>
      <w:r>
        <w:t>kimi</w:t>
      </w:r>
      <w:r>
        <w:rPr>
          <w:spacing w:val="-6"/>
        </w:rPr>
        <w:t xml:space="preserve"> </w:t>
      </w:r>
      <w:r>
        <w:t>zaman</w:t>
      </w:r>
      <w:r>
        <w:rPr>
          <w:spacing w:val="-7"/>
        </w:rPr>
        <w:t xml:space="preserve"> </w:t>
      </w:r>
      <w:r>
        <w:t>ileriye</w:t>
      </w:r>
      <w:r>
        <w:rPr>
          <w:spacing w:val="-8"/>
        </w:rPr>
        <w:t xml:space="preserve"> </w:t>
      </w:r>
      <w:r>
        <w:t>devredilmesini</w:t>
      </w:r>
      <w:r>
        <w:rPr>
          <w:spacing w:val="-7"/>
        </w:rPr>
        <w:t xml:space="preserve"> </w:t>
      </w:r>
      <w:r>
        <w:t xml:space="preserve">en- </w:t>
      </w:r>
      <w:proofErr w:type="spellStart"/>
      <w:r>
        <w:t>gellemekte</w:t>
      </w:r>
      <w:proofErr w:type="spellEnd"/>
      <w:r>
        <w:t xml:space="preserve">, hızlı ve doğru çözümlere ulaşmayı güçleştirmekte ve geciktir- </w:t>
      </w:r>
      <w:proofErr w:type="spellStart"/>
      <w:r>
        <w:t>mektedir</w:t>
      </w:r>
      <w:proofErr w:type="spellEnd"/>
      <w:r>
        <w:t xml:space="preserve">. Hedeflere ulaşabilmenin en kısa ve akılcı yolu, önceki tecrübe- </w:t>
      </w:r>
      <w:proofErr w:type="spellStart"/>
      <w:r>
        <w:t>lerden</w:t>
      </w:r>
      <w:proofErr w:type="spellEnd"/>
      <w:r>
        <w:t xml:space="preserve"> edinilen “etki-tepki” ilişkilerinin karar süreçlerinde etkin olarak dikkate</w:t>
      </w:r>
      <w:r>
        <w:rPr>
          <w:spacing w:val="-1"/>
        </w:rPr>
        <w:t xml:space="preserve"> </w:t>
      </w:r>
      <w:r>
        <w:t>alınmasıdır.</w:t>
      </w:r>
    </w:p>
    <w:p w14:paraId="78C182C1" w14:textId="77777777" w:rsidR="004678B8" w:rsidRDefault="00C43813">
      <w:pPr>
        <w:pStyle w:val="GvdeMetni"/>
        <w:spacing w:before="180" w:line="276" w:lineRule="auto"/>
        <w:ind w:right="1410"/>
        <w:jc w:val="both"/>
      </w:pPr>
      <w:r>
        <w:t>Genellikle sağlık sektöründe kullanılan “kanıt temelli” yaklaşımlar, bir hastalığı daha önceden tecrübe edilmiş çözümlerle tedavi etmeyi amaçlar. Bu</w:t>
      </w:r>
      <w:r>
        <w:rPr>
          <w:spacing w:val="-7"/>
        </w:rPr>
        <w:t xml:space="preserve"> </w:t>
      </w:r>
      <w:r>
        <w:t>kapsamda</w:t>
      </w:r>
      <w:r>
        <w:rPr>
          <w:spacing w:val="-5"/>
        </w:rPr>
        <w:t xml:space="preserve"> </w:t>
      </w:r>
      <w:r>
        <w:t>kanıt,</w:t>
      </w:r>
      <w:r>
        <w:rPr>
          <w:spacing w:val="-8"/>
        </w:rPr>
        <w:t xml:space="preserve"> </w:t>
      </w:r>
      <w:r>
        <w:t>sağlık</w:t>
      </w:r>
      <w:r>
        <w:rPr>
          <w:spacing w:val="-8"/>
        </w:rPr>
        <w:t xml:space="preserve"> </w:t>
      </w:r>
      <w:r>
        <w:t>sistemindeki</w:t>
      </w:r>
      <w:r>
        <w:rPr>
          <w:spacing w:val="-5"/>
        </w:rPr>
        <w:t xml:space="preserve"> </w:t>
      </w:r>
      <w:r>
        <w:t>uygulamaların</w:t>
      </w:r>
      <w:r>
        <w:rPr>
          <w:spacing w:val="-8"/>
        </w:rPr>
        <w:t xml:space="preserve"> </w:t>
      </w:r>
      <w:r>
        <w:t>tarihsel</w:t>
      </w:r>
      <w:r>
        <w:rPr>
          <w:spacing w:val="-5"/>
        </w:rPr>
        <w:t xml:space="preserve"> </w:t>
      </w:r>
      <w:r>
        <w:t>ve</w:t>
      </w:r>
      <w:r>
        <w:rPr>
          <w:spacing w:val="-6"/>
        </w:rPr>
        <w:t xml:space="preserve"> </w:t>
      </w:r>
      <w:r>
        <w:t xml:space="preserve">bilimsel değerlendirmesine dayandırılan bilgi olarak anlaşılır. Kanıt temelli yakla- </w:t>
      </w:r>
      <w:proofErr w:type="spellStart"/>
      <w:r>
        <w:t>şımların</w:t>
      </w:r>
      <w:proofErr w:type="spellEnd"/>
      <w:r>
        <w:t xml:space="preserve"> sağlık sektöründeki başarısı, yaklaşımın diğer alanlara da yayıl- </w:t>
      </w:r>
      <w:proofErr w:type="spellStart"/>
      <w:r>
        <w:t>masına</w:t>
      </w:r>
      <w:proofErr w:type="spellEnd"/>
      <w:r>
        <w:t xml:space="preserve"> neden olmuştur. Tekrar eden birçok olayda, önceki tecrübelerin önemini ortaya koyan bu yaklaşımın, elbette işgücü piyasası politikaları açısından da bir anlamı</w:t>
      </w:r>
      <w:r>
        <w:rPr>
          <w:spacing w:val="-2"/>
        </w:rPr>
        <w:t xml:space="preserve"> </w:t>
      </w:r>
      <w:r>
        <w:t>bulunmaktadır.</w:t>
      </w:r>
    </w:p>
    <w:p w14:paraId="32C2306F" w14:textId="77777777" w:rsidR="004678B8" w:rsidRDefault="00C43813">
      <w:pPr>
        <w:pStyle w:val="GvdeMetni"/>
        <w:spacing w:before="181" w:line="276" w:lineRule="auto"/>
        <w:ind w:right="1411"/>
        <w:jc w:val="both"/>
      </w:pPr>
      <w:r>
        <w:t>Bu</w:t>
      </w:r>
      <w:r>
        <w:rPr>
          <w:spacing w:val="-5"/>
        </w:rPr>
        <w:t xml:space="preserve"> </w:t>
      </w:r>
      <w:r>
        <w:t>çalışmanın</w:t>
      </w:r>
      <w:r>
        <w:rPr>
          <w:spacing w:val="-5"/>
        </w:rPr>
        <w:t xml:space="preserve"> </w:t>
      </w:r>
      <w:r>
        <w:t>amacı,</w:t>
      </w:r>
      <w:r>
        <w:rPr>
          <w:spacing w:val="-6"/>
        </w:rPr>
        <w:t xml:space="preserve"> </w:t>
      </w:r>
      <w:r>
        <w:t>işgücü</w:t>
      </w:r>
      <w:r>
        <w:rPr>
          <w:spacing w:val="-5"/>
        </w:rPr>
        <w:t xml:space="preserve"> </w:t>
      </w:r>
      <w:r>
        <w:t>piyasasında</w:t>
      </w:r>
      <w:r>
        <w:rPr>
          <w:spacing w:val="-3"/>
        </w:rPr>
        <w:t xml:space="preserve"> </w:t>
      </w:r>
      <w:r>
        <w:t>oluşan</w:t>
      </w:r>
      <w:r>
        <w:rPr>
          <w:spacing w:val="-7"/>
        </w:rPr>
        <w:t xml:space="preserve"> </w:t>
      </w:r>
      <w:r>
        <w:t>ve</w:t>
      </w:r>
      <w:r>
        <w:rPr>
          <w:spacing w:val="-3"/>
        </w:rPr>
        <w:t xml:space="preserve"> </w:t>
      </w:r>
      <w:r>
        <w:t>tekrar</w:t>
      </w:r>
      <w:r>
        <w:rPr>
          <w:spacing w:val="-6"/>
        </w:rPr>
        <w:t xml:space="preserve"> </w:t>
      </w:r>
      <w:r>
        <w:t>eden</w:t>
      </w:r>
      <w:r>
        <w:rPr>
          <w:spacing w:val="-6"/>
        </w:rPr>
        <w:t xml:space="preserve"> </w:t>
      </w:r>
      <w:r>
        <w:t xml:space="preserve">sorunların, önceki deneyimlerden, istatistiklerden ve sonuçlardan faydalanarak ‘kanıt temelli’ yaklaşım çerçevesinde çözüme ulaştırılması yönünde öneriler ge- </w:t>
      </w:r>
      <w:proofErr w:type="spellStart"/>
      <w:r>
        <w:t>liştirmektir</w:t>
      </w:r>
      <w:proofErr w:type="spellEnd"/>
      <w:r>
        <w:t>. Geliştirilen önerilerin, işgücü piyasalarını düzenleme görevi üstlenmiş ilgili kamu otoritesine yararlı olması hedeflenmektedir. Teorik düzeyde işlenen konu, literatür taraması ardından elde edilen bilgilerin analitik çaprazlamalarla yorumlanmasını</w:t>
      </w:r>
      <w:r>
        <w:rPr>
          <w:spacing w:val="-4"/>
        </w:rPr>
        <w:t xml:space="preserve"> </w:t>
      </w:r>
      <w:r>
        <w:t>içermektedir.</w:t>
      </w:r>
    </w:p>
    <w:p w14:paraId="5EC8D1C9" w14:textId="77777777" w:rsidR="004678B8" w:rsidRDefault="00C43813">
      <w:pPr>
        <w:pStyle w:val="GvdeMetni"/>
        <w:spacing w:before="182" w:line="276" w:lineRule="auto"/>
        <w:ind w:right="1411"/>
        <w:jc w:val="both"/>
      </w:pPr>
      <w:r>
        <w:t>Çalışma,</w:t>
      </w:r>
      <w:r>
        <w:rPr>
          <w:spacing w:val="-5"/>
        </w:rPr>
        <w:t xml:space="preserve"> </w:t>
      </w:r>
      <w:r>
        <w:t>on</w:t>
      </w:r>
      <w:r>
        <w:rPr>
          <w:spacing w:val="-7"/>
        </w:rPr>
        <w:t xml:space="preserve"> </w:t>
      </w:r>
      <w:r>
        <w:t>iki</w:t>
      </w:r>
      <w:r>
        <w:rPr>
          <w:spacing w:val="-4"/>
        </w:rPr>
        <w:t xml:space="preserve"> </w:t>
      </w:r>
      <w:r>
        <w:t>ana</w:t>
      </w:r>
      <w:r>
        <w:rPr>
          <w:spacing w:val="-5"/>
        </w:rPr>
        <w:t xml:space="preserve"> </w:t>
      </w:r>
      <w:r>
        <w:t>başlık</w:t>
      </w:r>
      <w:r>
        <w:rPr>
          <w:spacing w:val="-7"/>
        </w:rPr>
        <w:t xml:space="preserve"> </w:t>
      </w:r>
      <w:r>
        <w:t>üzerine</w:t>
      </w:r>
      <w:r>
        <w:rPr>
          <w:spacing w:val="-7"/>
        </w:rPr>
        <w:t xml:space="preserve"> </w:t>
      </w:r>
      <w:r>
        <w:t>yapılandırılmıştır.</w:t>
      </w:r>
      <w:r>
        <w:rPr>
          <w:spacing w:val="-7"/>
        </w:rPr>
        <w:t xml:space="preserve"> </w:t>
      </w:r>
      <w:r>
        <w:t>İlk</w:t>
      </w:r>
      <w:r>
        <w:rPr>
          <w:spacing w:val="-7"/>
        </w:rPr>
        <w:t xml:space="preserve"> </w:t>
      </w:r>
      <w:r>
        <w:t>sekiz</w:t>
      </w:r>
      <w:r>
        <w:rPr>
          <w:spacing w:val="-8"/>
        </w:rPr>
        <w:t xml:space="preserve"> </w:t>
      </w:r>
      <w:r>
        <w:t>başlık,</w:t>
      </w:r>
      <w:r>
        <w:rPr>
          <w:spacing w:val="-5"/>
        </w:rPr>
        <w:t xml:space="preserve"> </w:t>
      </w:r>
      <w:r>
        <w:t xml:space="preserve">kanıt ve kanıt temelli politika yaklaşımın kavramsal, </w:t>
      </w:r>
      <w:proofErr w:type="spellStart"/>
      <w:r>
        <w:t>süreçsel</w:t>
      </w:r>
      <w:proofErr w:type="spellEnd"/>
      <w:r>
        <w:t xml:space="preserve"> ve </w:t>
      </w:r>
      <w:proofErr w:type="spellStart"/>
      <w:r>
        <w:t>eleştriler</w:t>
      </w:r>
      <w:proofErr w:type="spellEnd"/>
      <w:r>
        <w:t xml:space="preserve"> açık- lamasına ayrılmıştır. Takip eden başlıklarda ise kanıt temelli politikaların işgücü piyasası açısından anlamı, önemi ve kullanım süreçlerine ilişkin açıklama ve öneriler</w:t>
      </w:r>
      <w:r>
        <w:rPr>
          <w:spacing w:val="-1"/>
        </w:rPr>
        <w:t xml:space="preserve"> </w:t>
      </w:r>
      <w:r>
        <w:t>geliştirilmiştir.</w:t>
      </w:r>
    </w:p>
    <w:p w14:paraId="59250673" w14:textId="77777777" w:rsidR="004678B8" w:rsidRDefault="004678B8">
      <w:pPr>
        <w:spacing w:line="276" w:lineRule="auto"/>
        <w:jc w:val="both"/>
        <w:sectPr w:rsidR="004678B8">
          <w:pgSz w:w="9360" w:h="13330"/>
          <w:pgMar w:top="1240" w:right="0" w:bottom="280" w:left="800" w:header="710" w:footer="0" w:gutter="0"/>
          <w:cols w:space="708"/>
        </w:sectPr>
      </w:pPr>
    </w:p>
    <w:p w14:paraId="7C756255" w14:textId="77777777" w:rsidR="004678B8" w:rsidRDefault="00C43813">
      <w:pPr>
        <w:pStyle w:val="Balk3"/>
        <w:numPr>
          <w:ilvl w:val="0"/>
          <w:numId w:val="13"/>
        </w:numPr>
        <w:tabs>
          <w:tab w:val="left" w:pos="958"/>
        </w:tabs>
        <w:ind w:hanging="340"/>
      </w:pPr>
      <w:r>
        <w:lastRenderedPageBreak/>
        <w:t>Kanıt</w:t>
      </w:r>
      <w:r>
        <w:rPr>
          <w:spacing w:val="-2"/>
        </w:rPr>
        <w:t xml:space="preserve"> </w:t>
      </w:r>
      <w:r>
        <w:t>Kavramı</w:t>
      </w:r>
    </w:p>
    <w:p w14:paraId="3E4A610C" w14:textId="77777777" w:rsidR="004678B8" w:rsidRDefault="00C43813">
      <w:pPr>
        <w:pStyle w:val="GvdeMetni"/>
        <w:spacing w:before="213" w:line="276" w:lineRule="auto"/>
        <w:ind w:right="1414"/>
        <w:jc w:val="both"/>
      </w:pPr>
      <w:r>
        <w:t>Kanıt;</w:t>
      </w:r>
      <w:r>
        <w:rPr>
          <w:spacing w:val="-5"/>
        </w:rPr>
        <w:t xml:space="preserve"> </w:t>
      </w:r>
      <w:r>
        <w:t>bir</w:t>
      </w:r>
      <w:r>
        <w:rPr>
          <w:spacing w:val="-5"/>
        </w:rPr>
        <w:t xml:space="preserve"> </w:t>
      </w:r>
      <w:r>
        <w:t>şeyin</w:t>
      </w:r>
      <w:r>
        <w:rPr>
          <w:spacing w:val="-6"/>
        </w:rPr>
        <w:t xml:space="preserve"> </w:t>
      </w:r>
      <w:r>
        <w:t>doğruluğu,</w:t>
      </w:r>
      <w:r>
        <w:rPr>
          <w:spacing w:val="-7"/>
        </w:rPr>
        <w:t xml:space="preserve"> </w:t>
      </w:r>
      <w:r>
        <w:t>gerçekliği</w:t>
      </w:r>
      <w:r>
        <w:rPr>
          <w:spacing w:val="-5"/>
        </w:rPr>
        <w:t xml:space="preserve"> </w:t>
      </w:r>
      <w:r>
        <w:t>konusunda</w:t>
      </w:r>
      <w:r>
        <w:rPr>
          <w:spacing w:val="-5"/>
        </w:rPr>
        <w:t xml:space="preserve"> </w:t>
      </w:r>
      <w:r>
        <w:t>kanaat</w:t>
      </w:r>
      <w:r>
        <w:rPr>
          <w:spacing w:val="-5"/>
        </w:rPr>
        <w:t xml:space="preserve"> </w:t>
      </w:r>
      <w:r>
        <w:t>sağlayan</w:t>
      </w:r>
      <w:r>
        <w:rPr>
          <w:spacing w:val="-4"/>
        </w:rPr>
        <w:t xml:space="preserve"> </w:t>
      </w:r>
      <w:r>
        <w:t xml:space="preserve">bilgidir. Herhangi bir konuyla ilgili önceden tecrübe edilmiş veya yapılmış </w:t>
      </w:r>
      <w:proofErr w:type="spellStart"/>
      <w:r>
        <w:t>araş</w:t>
      </w:r>
      <w:proofErr w:type="spellEnd"/>
      <w:r>
        <w:t xml:space="preserve">- </w:t>
      </w:r>
      <w:proofErr w:type="spellStart"/>
      <w:r>
        <w:t>tırma</w:t>
      </w:r>
      <w:proofErr w:type="spellEnd"/>
      <w:r>
        <w:t xml:space="preserve"> bulgusudur (</w:t>
      </w:r>
      <w:proofErr w:type="spellStart"/>
      <w:r>
        <w:t>Kitson</w:t>
      </w:r>
      <w:proofErr w:type="spellEnd"/>
      <w:r>
        <w:t xml:space="preserve">, </w:t>
      </w:r>
      <w:proofErr w:type="spellStart"/>
      <w:r>
        <w:t>Harvey</w:t>
      </w:r>
      <w:proofErr w:type="spellEnd"/>
      <w:r>
        <w:t xml:space="preserve"> ve </w:t>
      </w:r>
      <w:proofErr w:type="spellStart"/>
      <w:r>
        <w:t>McCormack</w:t>
      </w:r>
      <w:proofErr w:type="spellEnd"/>
      <w:r>
        <w:t xml:space="preserve"> 1998). Sadece bir </w:t>
      </w:r>
      <w:proofErr w:type="spellStart"/>
      <w:r>
        <w:t>ko</w:t>
      </w:r>
      <w:proofErr w:type="spellEnd"/>
      <w:r>
        <w:t xml:space="preserve">- </w:t>
      </w:r>
      <w:proofErr w:type="spellStart"/>
      <w:r>
        <w:t>nuyu</w:t>
      </w:r>
      <w:proofErr w:type="spellEnd"/>
      <w:r>
        <w:t xml:space="preserve"> ispatlamaya yönelik değil </w:t>
      </w:r>
      <w:proofErr w:type="spellStart"/>
      <w:r>
        <w:t>yanlışlamaya</w:t>
      </w:r>
      <w:proofErr w:type="spellEnd"/>
      <w:r>
        <w:t xml:space="preserve"> yönelik bilgiye de kanıt adı verilir (</w:t>
      </w:r>
      <w:proofErr w:type="spellStart"/>
      <w:r>
        <w:t>Closs</w:t>
      </w:r>
      <w:proofErr w:type="spellEnd"/>
      <w:r>
        <w:t xml:space="preserve"> ve </w:t>
      </w:r>
      <w:proofErr w:type="spellStart"/>
      <w:r>
        <w:t>Cheater</w:t>
      </w:r>
      <w:proofErr w:type="spellEnd"/>
      <w:r>
        <w:t>, 1999</w:t>
      </w:r>
      <w:proofErr w:type="gramStart"/>
      <w:r>
        <w:t>).Eğer</w:t>
      </w:r>
      <w:proofErr w:type="gramEnd"/>
      <w:r>
        <w:t xml:space="preserve"> bir konu hakkındaki kanaat bilimsel yöntemlerle elde edilmişse bu kavrama “bilimsel kanıt” denir. Örneğin sağlık</w:t>
      </w:r>
      <w:r>
        <w:rPr>
          <w:spacing w:val="-8"/>
        </w:rPr>
        <w:t xml:space="preserve"> </w:t>
      </w:r>
      <w:r>
        <w:t>sisteminde</w:t>
      </w:r>
      <w:r>
        <w:rPr>
          <w:spacing w:val="-4"/>
        </w:rPr>
        <w:t xml:space="preserve"> </w:t>
      </w:r>
      <w:r>
        <w:t>kanıt,</w:t>
      </w:r>
      <w:r>
        <w:rPr>
          <w:spacing w:val="-5"/>
        </w:rPr>
        <w:t xml:space="preserve"> </w:t>
      </w:r>
      <w:r>
        <w:t>bu</w:t>
      </w:r>
      <w:r>
        <w:rPr>
          <w:spacing w:val="-7"/>
        </w:rPr>
        <w:t xml:space="preserve"> </w:t>
      </w:r>
      <w:r>
        <w:t>alandaki</w:t>
      </w:r>
      <w:r>
        <w:rPr>
          <w:spacing w:val="-4"/>
        </w:rPr>
        <w:t xml:space="preserve"> </w:t>
      </w:r>
      <w:r>
        <w:t>uygulamaların</w:t>
      </w:r>
      <w:r>
        <w:rPr>
          <w:spacing w:val="-5"/>
        </w:rPr>
        <w:t xml:space="preserve"> </w:t>
      </w:r>
      <w:r>
        <w:t>tarihsel</w:t>
      </w:r>
      <w:r>
        <w:rPr>
          <w:spacing w:val="-5"/>
        </w:rPr>
        <w:t xml:space="preserve"> </w:t>
      </w:r>
      <w:r>
        <w:t>ve</w:t>
      </w:r>
      <w:r>
        <w:rPr>
          <w:spacing w:val="-4"/>
        </w:rPr>
        <w:t xml:space="preserve"> </w:t>
      </w:r>
      <w:r>
        <w:t>bilimsel</w:t>
      </w:r>
      <w:r>
        <w:rPr>
          <w:spacing w:val="-4"/>
        </w:rPr>
        <w:t xml:space="preserve"> </w:t>
      </w:r>
      <w:r>
        <w:t xml:space="preserve">de- </w:t>
      </w:r>
      <w:proofErr w:type="spellStart"/>
      <w:r>
        <w:t>ğerlendirmesine</w:t>
      </w:r>
      <w:proofErr w:type="spellEnd"/>
      <w:r>
        <w:t xml:space="preserve"> dayandırılan bilgi olarak tanımlanmaktadır (Lee, 2003, Bayın ve Akbulut,</w:t>
      </w:r>
      <w:r>
        <w:rPr>
          <w:spacing w:val="-1"/>
        </w:rPr>
        <w:t xml:space="preserve"> </w:t>
      </w:r>
      <w:r>
        <w:t>2012).</w:t>
      </w:r>
    </w:p>
    <w:p w14:paraId="4679E11A" w14:textId="77777777" w:rsidR="004678B8" w:rsidRDefault="00C43813">
      <w:pPr>
        <w:pStyle w:val="GvdeMetni"/>
        <w:spacing w:before="181" w:line="276" w:lineRule="auto"/>
        <w:ind w:right="1411"/>
        <w:jc w:val="both"/>
      </w:pPr>
      <w:r>
        <w:t xml:space="preserve">Kanıtın mutlak surette evrenselliği ve kesinliği aranmaz. Duruma, koşul- </w:t>
      </w:r>
      <w:proofErr w:type="spellStart"/>
      <w:r>
        <w:t>lara</w:t>
      </w:r>
      <w:proofErr w:type="spellEnd"/>
      <w:r>
        <w:t xml:space="preserve"> ve zamana göre farklılık gösterebilir. Bu durum deney ve gözlemlerle ulaşılmış bilimsel kanıtlar için de geçerlidir. Esas olarak kanıt, bir olayın gerçekliğini o anki </w:t>
      </w:r>
      <w:proofErr w:type="gramStart"/>
      <w:r>
        <w:t>imkan</w:t>
      </w:r>
      <w:proofErr w:type="gramEnd"/>
      <w:r>
        <w:t xml:space="preserve"> ve koşullar çerçevesinde en doğru tahmin ede- bilmeyi sağlayan bilgi olarak anlaşılmalıdır. Suçsuzluğunu kanıtlayama- yan bir kimse gerçekte masum olsa da ceza alabilir veya evrensel olarak kesin kabul edilen bir önerme bir süre sonra </w:t>
      </w:r>
      <w:proofErr w:type="spellStart"/>
      <w:r>
        <w:t>yanlışlanabilir</w:t>
      </w:r>
      <w:proofErr w:type="spellEnd"/>
      <w:r>
        <w:t>. Önemli olan eldeki</w:t>
      </w:r>
      <w:r>
        <w:rPr>
          <w:spacing w:val="-4"/>
        </w:rPr>
        <w:t xml:space="preserve"> </w:t>
      </w:r>
      <w:r>
        <w:t>veriler</w:t>
      </w:r>
      <w:r>
        <w:rPr>
          <w:spacing w:val="-6"/>
        </w:rPr>
        <w:t xml:space="preserve"> </w:t>
      </w:r>
      <w:r>
        <w:t>ve</w:t>
      </w:r>
      <w:r>
        <w:rPr>
          <w:spacing w:val="-4"/>
        </w:rPr>
        <w:t xml:space="preserve"> </w:t>
      </w:r>
      <w:r>
        <w:t>imkânlarla</w:t>
      </w:r>
      <w:r>
        <w:rPr>
          <w:spacing w:val="-7"/>
        </w:rPr>
        <w:t xml:space="preserve"> </w:t>
      </w:r>
      <w:r>
        <w:t>o</w:t>
      </w:r>
      <w:r>
        <w:rPr>
          <w:spacing w:val="-5"/>
        </w:rPr>
        <w:t xml:space="preserve"> </w:t>
      </w:r>
      <w:r>
        <w:t>dönem</w:t>
      </w:r>
      <w:r>
        <w:rPr>
          <w:spacing w:val="-8"/>
        </w:rPr>
        <w:t xml:space="preserve"> </w:t>
      </w:r>
      <w:r>
        <w:t>için</w:t>
      </w:r>
      <w:r>
        <w:rPr>
          <w:spacing w:val="-7"/>
        </w:rPr>
        <w:t xml:space="preserve"> </w:t>
      </w:r>
      <w:r>
        <w:t>en</w:t>
      </w:r>
      <w:r>
        <w:rPr>
          <w:spacing w:val="-7"/>
        </w:rPr>
        <w:t xml:space="preserve"> </w:t>
      </w:r>
      <w:r>
        <w:t>doğru</w:t>
      </w:r>
      <w:r>
        <w:rPr>
          <w:spacing w:val="-6"/>
        </w:rPr>
        <w:t xml:space="preserve"> </w:t>
      </w:r>
      <w:r>
        <w:t>sonuca</w:t>
      </w:r>
      <w:r>
        <w:rPr>
          <w:spacing w:val="-4"/>
        </w:rPr>
        <w:t xml:space="preserve"> </w:t>
      </w:r>
      <w:r>
        <w:t>ulaşmayı</w:t>
      </w:r>
      <w:r>
        <w:rPr>
          <w:spacing w:val="-4"/>
        </w:rPr>
        <w:t xml:space="preserve"> </w:t>
      </w:r>
      <w:r>
        <w:t xml:space="preserve">sağla- </w:t>
      </w:r>
      <w:proofErr w:type="spellStart"/>
      <w:r>
        <w:t>maktır</w:t>
      </w:r>
      <w:proofErr w:type="spellEnd"/>
      <w:r>
        <w:t>.</w:t>
      </w:r>
    </w:p>
    <w:p w14:paraId="4CBD70D2" w14:textId="77777777" w:rsidR="004678B8" w:rsidRDefault="00C43813">
      <w:pPr>
        <w:pStyle w:val="GvdeMetni"/>
        <w:spacing w:before="180" w:line="276" w:lineRule="auto"/>
        <w:ind w:right="1412"/>
        <w:jc w:val="both"/>
      </w:pPr>
      <w:r>
        <w:t>Her bilgi bir önceki bilgiden etkilenir. Yeni bilgilere ulaşıldıkça, önceki bilgilerin</w:t>
      </w:r>
      <w:r>
        <w:rPr>
          <w:spacing w:val="-9"/>
        </w:rPr>
        <w:t xml:space="preserve"> </w:t>
      </w:r>
      <w:r>
        <w:t>bu</w:t>
      </w:r>
      <w:r>
        <w:rPr>
          <w:spacing w:val="-8"/>
        </w:rPr>
        <w:t xml:space="preserve"> </w:t>
      </w:r>
      <w:r>
        <w:t>bilgiyi</w:t>
      </w:r>
      <w:r>
        <w:rPr>
          <w:spacing w:val="-7"/>
        </w:rPr>
        <w:t xml:space="preserve"> </w:t>
      </w:r>
      <w:r>
        <w:t>haber</w:t>
      </w:r>
      <w:r>
        <w:rPr>
          <w:spacing w:val="-7"/>
        </w:rPr>
        <w:t xml:space="preserve"> </w:t>
      </w:r>
      <w:r>
        <w:t>verdiği</w:t>
      </w:r>
      <w:r>
        <w:rPr>
          <w:spacing w:val="-10"/>
        </w:rPr>
        <w:t xml:space="preserve"> </w:t>
      </w:r>
      <w:r>
        <w:t>ancak</w:t>
      </w:r>
      <w:r>
        <w:rPr>
          <w:spacing w:val="-10"/>
        </w:rPr>
        <w:t xml:space="preserve"> </w:t>
      </w:r>
      <w:r>
        <w:t>geçmişteki</w:t>
      </w:r>
      <w:r>
        <w:rPr>
          <w:spacing w:val="-7"/>
        </w:rPr>
        <w:t xml:space="preserve"> </w:t>
      </w:r>
      <w:r>
        <w:t>bakış</w:t>
      </w:r>
      <w:r>
        <w:rPr>
          <w:spacing w:val="-8"/>
        </w:rPr>
        <w:t xml:space="preserve"> </w:t>
      </w:r>
      <w:r>
        <w:t>açısıyla</w:t>
      </w:r>
      <w:r>
        <w:rPr>
          <w:spacing w:val="-10"/>
        </w:rPr>
        <w:t xml:space="preserve"> </w:t>
      </w:r>
      <w:proofErr w:type="spellStart"/>
      <w:r>
        <w:t>farkedil</w:t>
      </w:r>
      <w:proofErr w:type="spellEnd"/>
      <w:r>
        <w:t xml:space="preserve">- </w:t>
      </w:r>
      <w:proofErr w:type="spellStart"/>
      <w:r>
        <w:t>mediği</w:t>
      </w:r>
      <w:proofErr w:type="spellEnd"/>
      <w:r>
        <w:t xml:space="preserve"> anlaşılır. Yeni bilgiler de bir sonraki bilginin üretimine ışık tutar. Bir sonraki bilgiyi üretebilmek için önceki bilgilerin doğruluğunu kabul etmek ve yeniden ispatlamaya gerek duymamak gerekir. Bilimsel olarak öteki önermelerin temeli ve ön dayanağı olan bu bilgilere (ilkelere) Aksi- yom denir. Aksiyomlar, yeni bilgilerin üretilmesi veya mevcut yapının daha</w:t>
      </w:r>
      <w:r>
        <w:rPr>
          <w:spacing w:val="-9"/>
        </w:rPr>
        <w:t xml:space="preserve"> </w:t>
      </w:r>
      <w:r>
        <w:t>iyi</w:t>
      </w:r>
      <w:r>
        <w:rPr>
          <w:spacing w:val="-9"/>
        </w:rPr>
        <w:t xml:space="preserve"> </w:t>
      </w:r>
      <w:r>
        <w:t>anlaşılması</w:t>
      </w:r>
      <w:r>
        <w:rPr>
          <w:spacing w:val="-9"/>
        </w:rPr>
        <w:t xml:space="preserve"> </w:t>
      </w:r>
      <w:r>
        <w:t>amacıyla</w:t>
      </w:r>
      <w:r>
        <w:rPr>
          <w:spacing w:val="-9"/>
        </w:rPr>
        <w:t xml:space="preserve"> </w:t>
      </w:r>
      <w:r>
        <w:t>o</w:t>
      </w:r>
      <w:r>
        <w:rPr>
          <w:spacing w:val="-10"/>
        </w:rPr>
        <w:t xml:space="preserve"> </w:t>
      </w:r>
      <w:r>
        <w:t>dönem</w:t>
      </w:r>
      <w:r>
        <w:rPr>
          <w:spacing w:val="-13"/>
        </w:rPr>
        <w:t xml:space="preserve"> </w:t>
      </w:r>
      <w:r>
        <w:t>için</w:t>
      </w:r>
      <w:r>
        <w:rPr>
          <w:spacing w:val="-10"/>
        </w:rPr>
        <w:t xml:space="preserve"> </w:t>
      </w:r>
      <w:r>
        <w:t>geçerliliği</w:t>
      </w:r>
      <w:r>
        <w:rPr>
          <w:spacing w:val="-9"/>
        </w:rPr>
        <w:t xml:space="preserve"> </w:t>
      </w:r>
      <w:r>
        <w:t>kabul</w:t>
      </w:r>
      <w:r>
        <w:rPr>
          <w:spacing w:val="-8"/>
        </w:rPr>
        <w:t xml:space="preserve"> </w:t>
      </w:r>
      <w:r>
        <w:t>edilmiş</w:t>
      </w:r>
      <w:r>
        <w:rPr>
          <w:spacing w:val="-9"/>
        </w:rPr>
        <w:t xml:space="preserve"> </w:t>
      </w:r>
      <w:r>
        <w:t>bilim- sel kanıtlardır (Özdemir,</w:t>
      </w:r>
      <w:r>
        <w:rPr>
          <w:spacing w:val="-2"/>
        </w:rPr>
        <w:t xml:space="preserve"> </w:t>
      </w:r>
      <w:r>
        <w:t>2017:76).</w:t>
      </w:r>
    </w:p>
    <w:p w14:paraId="1A9E01FB" w14:textId="77777777" w:rsidR="004678B8" w:rsidRDefault="00C43813">
      <w:pPr>
        <w:pStyle w:val="Balk3"/>
        <w:numPr>
          <w:ilvl w:val="0"/>
          <w:numId w:val="13"/>
        </w:numPr>
        <w:tabs>
          <w:tab w:val="left" w:pos="903"/>
        </w:tabs>
        <w:spacing w:before="186"/>
        <w:ind w:left="902" w:hanging="285"/>
      </w:pPr>
      <w:r>
        <w:t>Kanıt Elde Etme</w:t>
      </w:r>
      <w:r>
        <w:rPr>
          <w:spacing w:val="-3"/>
        </w:rPr>
        <w:t xml:space="preserve"> </w:t>
      </w:r>
      <w:r>
        <w:t>Yöntemleri</w:t>
      </w:r>
    </w:p>
    <w:p w14:paraId="3ABEBDEB" w14:textId="77777777" w:rsidR="004678B8" w:rsidRDefault="00C43813">
      <w:pPr>
        <w:pStyle w:val="GvdeMetni"/>
        <w:spacing w:before="213" w:line="276" w:lineRule="auto"/>
        <w:ind w:right="1413"/>
        <w:jc w:val="both"/>
      </w:pPr>
      <w:r>
        <w:t xml:space="preserve">Kanıt üretimi için bir takım genel kuralların dikkate alınması gerekir. Ör- </w:t>
      </w:r>
      <w:proofErr w:type="spellStart"/>
      <w:r>
        <w:t>neğin</w:t>
      </w:r>
      <w:proofErr w:type="spellEnd"/>
      <w:r>
        <w:t xml:space="preserve"> bilimsel kanıt üretiminde deneysel ve analitik çalışmaların önemi büyüktür. Meta analizleri veya tesadüfi yöntemlerle de kanıtlara </w:t>
      </w:r>
      <w:proofErr w:type="spellStart"/>
      <w:r>
        <w:t>ulaşılabi</w:t>
      </w:r>
      <w:proofErr w:type="spellEnd"/>
      <w:r>
        <w:t>-</w:t>
      </w:r>
    </w:p>
    <w:p w14:paraId="4288C201" w14:textId="77777777" w:rsidR="004678B8" w:rsidRDefault="004678B8">
      <w:pPr>
        <w:spacing w:line="276" w:lineRule="auto"/>
        <w:jc w:val="both"/>
        <w:sectPr w:rsidR="004678B8">
          <w:pgSz w:w="9360" w:h="13330"/>
          <w:pgMar w:top="1240" w:right="0" w:bottom="280" w:left="800" w:header="710" w:footer="0" w:gutter="0"/>
          <w:cols w:space="708"/>
        </w:sectPr>
      </w:pPr>
    </w:p>
    <w:p w14:paraId="13876DD8" w14:textId="77777777" w:rsidR="004678B8" w:rsidRDefault="00C43813">
      <w:pPr>
        <w:pStyle w:val="GvdeMetni"/>
        <w:spacing w:before="168" w:line="276" w:lineRule="auto"/>
        <w:ind w:right="1410"/>
        <w:jc w:val="both"/>
      </w:pPr>
      <w:proofErr w:type="gramStart"/>
      <w:r>
        <w:lastRenderedPageBreak/>
        <w:t>lir</w:t>
      </w:r>
      <w:proofErr w:type="gramEnd"/>
      <w:r>
        <w:t xml:space="preserve"> (French, 2004). Ancak deneysel olmayan gözlemlerde, yanılma </w:t>
      </w:r>
      <w:proofErr w:type="spellStart"/>
      <w:r>
        <w:t>olasılı</w:t>
      </w:r>
      <w:proofErr w:type="spellEnd"/>
      <w:r>
        <w:t xml:space="preserve">- </w:t>
      </w:r>
      <w:proofErr w:type="spellStart"/>
      <w:r>
        <w:t>ğının</w:t>
      </w:r>
      <w:proofErr w:type="spellEnd"/>
      <w:r>
        <w:t xml:space="preserve"> yüksekliği dikkate alınmalıdır. Deneysel çalışmalar her ne kadar </w:t>
      </w:r>
      <w:proofErr w:type="spellStart"/>
      <w:r>
        <w:t>ka</w:t>
      </w:r>
      <w:proofErr w:type="spellEnd"/>
      <w:r>
        <w:t xml:space="preserve">- </w:t>
      </w:r>
      <w:proofErr w:type="spellStart"/>
      <w:r>
        <w:t>nıt</w:t>
      </w:r>
      <w:proofErr w:type="spellEnd"/>
      <w:r>
        <w:t xml:space="preserve"> üretiminde daha güvenilir görünse de deneyin gerçekleştirildiği koşul- </w:t>
      </w:r>
      <w:proofErr w:type="spellStart"/>
      <w:r>
        <w:t>ların</w:t>
      </w:r>
      <w:proofErr w:type="spellEnd"/>
      <w:r>
        <w:t>, güvenirliği etkilediği bilinmektedir. Benzer katılımcılarla yapılan aynı sosyal deneyde, o anki hava durumu veya katılımcıların psikolojik hali gibi her an değişebilecek koşulların etkili olup farklı sonuçlar elde edilmesi mümkündür.</w:t>
      </w:r>
    </w:p>
    <w:p w14:paraId="4D8DA3E7" w14:textId="77777777" w:rsidR="004678B8" w:rsidRDefault="00C43813">
      <w:pPr>
        <w:pStyle w:val="GvdeMetni"/>
        <w:spacing w:before="179" w:line="276" w:lineRule="auto"/>
        <w:ind w:right="1412"/>
        <w:jc w:val="both"/>
      </w:pPr>
      <w:r>
        <w:t>Kanıt</w:t>
      </w:r>
      <w:r>
        <w:rPr>
          <w:spacing w:val="-6"/>
        </w:rPr>
        <w:t xml:space="preserve"> </w:t>
      </w:r>
      <w:r>
        <w:t>elde</w:t>
      </w:r>
      <w:r>
        <w:rPr>
          <w:spacing w:val="-4"/>
        </w:rPr>
        <w:t xml:space="preserve"> </w:t>
      </w:r>
      <w:r>
        <w:t>etmenin</w:t>
      </w:r>
      <w:r>
        <w:rPr>
          <w:spacing w:val="-5"/>
        </w:rPr>
        <w:t xml:space="preserve"> </w:t>
      </w:r>
      <w:r>
        <w:t>bir</w:t>
      </w:r>
      <w:r>
        <w:rPr>
          <w:spacing w:val="-4"/>
        </w:rPr>
        <w:t xml:space="preserve"> </w:t>
      </w:r>
      <w:r>
        <w:t>diğer</w:t>
      </w:r>
      <w:r>
        <w:rPr>
          <w:spacing w:val="-4"/>
        </w:rPr>
        <w:t xml:space="preserve"> </w:t>
      </w:r>
      <w:r>
        <w:t>yolu</w:t>
      </w:r>
      <w:r>
        <w:rPr>
          <w:spacing w:val="-5"/>
        </w:rPr>
        <w:t xml:space="preserve"> </w:t>
      </w:r>
      <w:r>
        <w:t>uzman</w:t>
      </w:r>
      <w:r>
        <w:rPr>
          <w:spacing w:val="-2"/>
        </w:rPr>
        <w:t xml:space="preserve"> </w:t>
      </w:r>
      <w:r>
        <w:t>görüşlerine</w:t>
      </w:r>
      <w:r>
        <w:rPr>
          <w:spacing w:val="-4"/>
        </w:rPr>
        <w:t xml:space="preserve"> </w:t>
      </w:r>
      <w:r>
        <w:t>başvurmaktır.</w:t>
      </w:r>
      <w:r>
        <w:rPr>
          <w:spacing w:val="-5"/>
        </w:rPr>
        <w:t xml:space="preserve"> </w:t>
      </w:r>
      <w:r>
        <w:t>Bu</w:t>
      </w:r>
      <w:r>
        <w:rPr>
          <w:spacing w:val="-5"/>
        </w:rPr>
        <w:t xml:space="preserve"> </w:t>
      </w:r>
      <w:proofErr w:type="spellStart"/>
      <w:r>
        <w:t>du</w:t>
      </w:r>
      <w:proofErr w:type="spellEnd"/>
      <w:r>
        <w:t xml:space="preserve">- </w:t>
      </w:r>
      <w:proofErr w:type="spellStart"/>
      <w:r>
        <w:t>rumda</w:t>
      </w:r>
      <w:proofErr w:type="spellEnd"/>
      <w:r>
        <w:rPr>
          <w:spacing w:val="-15"/>
        </w:rPr>
        <w:t xml:space="preserve"> </w:t>
      </w:r>
      <w:r>
        <w:t>uzmanın</w:t>
      </w:r>
      <w:r>
        <w:rPr>
          <w:spacing w:val="-14"/>
        </w:rPr>
        <w:t xml:space="preserve"> </w:t>
      </w:r>
      <w:r>
        <w:t>yeterince</w:t>
      </w:r>
      <w:r>
        <w:rPr>
          <w:spacing w:val="-16"/>
        </w:rPr>
        <w:t xml:space="preserve"> </w:t>
      </w:r>
      <w:r>
        <w:t>tecrübeli</w:t>
      </w:r>
      <w:r>
        <w:rPr>
          <w:spacing w:val="-16"/>
        </w:rPr>
        <w:t xml:space="preserve"> </w:t>
      </w:r>
      <w:r>
        <w:t>ve</w:t>
      </w:r>
      <w:r>
        <w:rPr>
          <w:spacing w:val="-14"/>
        </w:rPr>
        <w:t xml:space="preserve"> </w:t>
      </w:r>
      <w:r>
        <w:t>tarafsız</w:t>
      </w:r>
      <w:r>
        <w:rPr>
          <w:spacing w:val="-16"/>
        </w:rPr>
        <w:t xml:space="preserve"> </w:t>
      </w:r>
      <w:r>
        <w:t>olması</w:t>
      </w:r>
      <w:r>
        <w:rPr>
          <w:spacing w:val="-13"/>
        </w:rPr>
        <w:t xml:space="preserve"> </w:t>
      </w:r>
      <w:r>
        <w:t>önem</w:t>
      </w:r>
      <w:r>
        <w:rPr>
          <w:spacing w:val="-17"/>
        </w:rPr>
        <w:t xml:space="preserve"> </w:t>
      </w:r>
      <w:r>
        <w:t>kazanır.</w:t>
      </w:r>
      <w:r>
        <w:rPr>
          <w:spacing w:val="-16"/>
        </w:rPr>
        <w:t xml:space="preserve"> </w:t>
      </w:r>
      <w:r>
        <w:t>Kişisel etkilerin en aza indirilmesi ve güvenilir objektif yargılar içeren kanıtlara ulaşmak</w:t>
      </w:r>
      <w:r>
        <w:rPr>
          <w:spacing w:val="-17"/>
        </w:rPr>
        <w:t xml:space="preserve"> </w:t>
      </w:r>
      <w:r>
        <w:t>için</w:t>
      </w:r>
      <w:r>
        <w:rPr>
          <w:spacing w:val="-16"/>
        </w:rPr>
        <w:t xml:space="preserve"> </w:t>
      </w:r>
      <w:r>
        <w:t>komisyon</w:t>
      </w:r>
      <w:r>
        <w:rPr>
          <w:spacing w:val="-14"/>
        </w:rPr>
        <w:t xml:space="preserve"> </w:t>
      </w:r>
      <w:r>
        <w:t>raporlarıyla</w:t>
      </w:r>
      <w:r>
        <w:rPr>
          <w:spacing w:val="-17"/>
        </w:rPr>
        <w:t xml:space="preserve"> </w:t>
      </w:r>
      <w:r>
        <w:t>oluşturulan</w:t>
      </w:r>
      <w:r>
        <w:rPr>
          <w:spacing w:val="-16"/>
        </w:rPr>
        <w:t xml:space="preserve"> </w:t>
      </w:r>
      <w:r>
        <w:t>bilgi</w:t>
      </w:r>
      <w:r>
        <w:rPr>
          <w:spacing w:val="-13"/>
        </w:rPr>
        <w:t xml:space="preserve"> </w:t>
      </w:r>
      <w:r>
        <w:t>üretim</w:t>
      </w:r>
      <w:r>
        <w:rPr>
          <w:spacing w:val="-19"/>
        </w:rPr>
        <w:t xml:space="preserve"> </w:t>
      </w:r>
      <w:r>
        <w:t>süreçleri</w:t>
      </w:r>
      <w:r>
        <w:rPr>
          <w:spacing w:val="-16"/>
        </w:rPr>
        <w:t xml:space="preserve"> </w:t>
      </w:r>
      <w:r>
        <w:t>tercih edilebilir.</w:t>
      </w:r>
    </w:p>
    <w:p w14:paraId="4DD5A3BE" w14:textId="77777777" w:rsidR="004678B8" w:rsidRDefault="00C43813">
      <w:pPr>
        <w:pStyle w:val="GvdeMetni"/>
        <w:spacing w:before="180" w:line="276" w:lineRule="auto"/>
        <w:ind w:right="1410"/>
        <w:jc w:val="both"/>
      </w:pPr>
      <w:r>
        <w:t xml:space="preserve">Tarihsel süreç ve deneyimlerin de kanıt üretmede etkisi olduğu bilinmek- </w:t>
      </w:r>
      <w:proofErr w:type="spellStart"/>
      <w:r>
        <w:t>tedir</w:t>
      </w:r>
      <w:proofErr w:type="spellEnd"/>
      <w:r>
        <w:t xml:space="preserve"> (French, 2004). Ancak sahip olunan tarihi bilgilerin doğruluğu, </w:t>
      </w:r>
      <w:proofErr w:type="spellStart"/>
      <w:r>
        <w:t>so</w:t>
      </w:r>
      <w:proofErr w:type="spellEnd"/>
      <w:r>
        <w:t xml:space="preserve">- </w:t>
      </w:r>
      <w:proofErr w:type="spellStart"/>
      <w:r>
        <w:t>nuçları</w:t>
      </w:r>
      <w:proofErr w:type="spellEnd"/>
      <w:r>
        <w:t xml:space="preserve"> önemli ölçüde etkiler. O ana kadar kayıtlanmış gelişmeler (</w:t>
      </w:r>
      <w:proofErr w:type="spellStart"/>
      <w:r>
        <w:t>istatis</w:t>
      </w:r>
      <w:proofErr w:type="spellEnd"/>
      <w:r>
        <w:t xml:space="preserve">- tikler) de kanıt üretmede önemli bir etkiye sahiptir. Çoğu zaman yığın bil- </w:t>
      </w:r>
      <w:proofErr w:type="spellStart"/>
      <w:r>
        <w:t>giler</w:t>
      </w:r>
      <w:proofErr w:type="spellEnd"/>
      <w:r>
        <w:t xml:space="preserve"> içinde </w:t>
      </w:r>
      <w:proofErr w:type="spellStart"/>
      <w:r>
        <w:t>farkedilmesi</w:t>
      </w:r>
      <w:proofErr w:type="spellEnd"/>
      <w:r>
        <w:t xml:space="preserve"> mümkün olmayan bazı verilerin doğru ve amaca uygun sınıflandırılması sayesinde farklı bilgilerin görülmesi/anlaşılması mümkün olur (</w:t>
      </w:r>
      <w:proofErr w:type="spellStart"/>
      <w:r>
        <w:t>Hoerlve</w:t>
      </w:r>
      <w:proofErr w:type="spellEnd"/>
      <w:r>
        <w:t xml:space="preserve"> </w:t>
      </w:r>
      <w:proofErr w:type="spellStart"/>
      <w:r>
        <w:t>Snee</w:t>
      </w:r>
      <w:proofErr w:type="spellEnd"/>
      <w:r>
        <w:t>,</w:t>
      </w:r>
      <w:r>
        <w:rPr>
          <w:spacing w:val="-1"/>
        </w:rPr>
        <w:t xml:space="preserve"> </w:t>
      </w:r>
      <w:r>
        <w:t>2012).</w:t>
      </w:r>
    </w:p>
    <w:p w14:paraId="17F78D29" w14:textId="77777777" w:rsidR="004678B8" w:rsidRDefault="00C43813">
      <w:pPr>
        <w:pStyle w:val="Balk3"/>
        <w:numPr>
          <w:ilvl w:val="0"/>
          <w:numId w:val="13"/>
        </w:numPr>
        <w:tabs>
          <w:tab w:val="left" w:pos="903"/>
        </w:tabs>
        <w:spacing w:before="186"/>
        <w:ind w:left="902" w:hanging="285"/>
      </w:pPr>
      <w:r>
        <w:t>Kanıtın</w:t>
      </w:r>
      <w:r>
        <w:rPr>
          <w:spacing w:val="-11"/>
        </w:rPr>
        <w:t xml:space="preserve"> </w:t>
      </w:r>
      <w:r>
        <w:t>Güvenilirliği</w:t>
      </w:r>
    </w:p>
    <w:p w14:paraId="0EEF2F45" w14:textId="77777777" w:rsidR="004678B8" w:rsidRDefault="00C43813">
      <w:pPr>
        <w:pStyle w:val="GvdeMetni"/>
        <w:spacing w:before="213" w:line="276" w:lineRule="auto"/>
        <w:ind w:right="1411"/>
        <w:jc w:val="both"/>
      </w:pPr>
      <w:r>
        <w:t xml:space="preserve">Kanıtın güvenilir olması için elde edilen bilginin herkes tarafından </w:t>
      </w:r>
      <w:proofErr w:type="spellStart"/>
      <w:r>
        <w:t>anlaşı</w:t>
      </w:r>
      <w:proofErr w:type="spellEnd"/>
      <w:r>
        <w:t xml:space="preserve">- </w:t>
      </w:r>
      <w:proofErr w:type="spellStart"/>
      <w:r>
        <w:t>labilir</w:t>
      </w:r>
      <w:proofErr w:type="spellEnd"/>
      <w:r>
        <w:t xml:space="preserve"> düzeyde basitleştirilmesi gerekir. Kanıtın en düşük yanılgı payı ile üretildiği bilimsel olarak ibra edilmelidir. Bu durum örneklem ve yöntem seçimi</w:t>
      </w:r>
      <w:r>
        <w:rPr>
          <w:spacing w:val="-12"/>
        </w:rPr>
        <w:t xml:space="preserve"> </w:t>
      </w:r>
      <w:r>
        <w:t>için</w:t>
      </w:r>
      <w:r>
        <w:rPr>
          <w:spacing w:val="-14"/>
        </w:rPr>
        <w:t xml:space="preserve"> </w:t>
      </w:r>
      <w:r>
        <w:t>de</w:t>
      </w:r>
      <w:r>
        <w:rPr>
          <w:spacing w:val="-12"/>
        </w:rPr>
        <w:t xml:space="preserve"> </w:t>
      </w:r>
      <w:r>
        <w:t>aynı</w:t>
      </w:r>
      <w:r>
        <w:rPr>
          <w:spacing w:val="-12"/>
        </w:rPr>
        <w:t xml:space="preserve"> </w:t>
      </w:r>
      <w:r>
        <w:t>koşullara</w:t>
      </w:r>
      <w:r>
        <w:rPr>
          <w:spacing w:val="-11"/>
        </w:rPr>
        <w:t xml:space="preserve"> </w:t>
      </w:r>
      <w:r>
        <w:t>tabidir.</w:t>
      </w:r>
      <w:r>
        <w:rPr>
          <w:spacing w:val="-10"/>
        </w:rPr>
        <w:t xml:space="preserve"> </w:t>
      </w:r>
      <w:r>
        <w:t>İstatistiki</w:t>
      </w:r>
      <w:r>
        <w:rPr>
          <w:spacing w:val="-12"/>
        </w:rPr>
        <w:t xml:space="preserve"> </w:t>
      </w:r>
      <w:r>
        <w:t>olarak</w:t>
      </w:r>
      <w:r>
        <w:rPr>
          <w:spacing w:val="-14"/>
        </w:rPr>
        <w:t xml:space="preserve"> </w:t>
      </w:r>
      <w:r>
        <w:t>genellikle</w:t>
      </w:r>
      <w:r>
        <w:rPr>
          <w:spacing w:val="-14"/>
        </w:rPr>
        <w:t xml:space="preserve"> </w:t>
      </w:r>
      <w:r>
        <w:t>%5</w:t>
      </w:r>
      <w:r>
        <w:rPr>
          <w:spacing w:val="-14"/>
        </w:rPr>
        <w:t xml:space="preserve"> </w:t>
      </w:r>
      <w:r>
        <w:t xml:space="preserve">anlam- </w:t>
      </w:r>
      <w:proofErr w:type="spellStart"/>
      <w:r>
        <w:t>lılık</w:t>
      </w:r>
      <w:proofErr w:type="spellEnd"/>
      <w:r>
        <w:rPr>
          <w:spacing w:val="-16"/>
        </w:rPr>
        <w:t xml:space="preserve"> </w:t>
      </w:r>
      <w:r>
        <w:t>düzeyi</w:t>
      </w:r>
      <w:r>
        <w:rPr>
          <w:spacing w:val="-11"/>
        </w:rPr>
        <w:t xml:space="preserve"> </w:t>
      </w:r>
      <w:r>
        <w:t>olarak</w:t>
      </w:r>
      <w:r>
        <w:rPr>
          <w:spacing w:val="-14"/>
        </w:rPr>
        <w:t xml:space="preserve"> </w:t>
      </w:r>
      <w:r>
        <w:t>bilinen</w:t>
      </w:r>
      <w:r>
        <w:rPr>
          <w:spacing w:val="-13"/>
        </w:rPr>
        <w:t xml:space="preserve"> </w:t>
      </w:r>
      <w:r>
        <w:t>örneklem</w:t>
      </w:r>
      <w:r>
        <w:rPr>
          <w:spacing w:val="-15"/>
        </w:rPr>
        <w:t xml:space="preserve"> </w:t>
      </w:r>
      <w:r>
        <w:t>seçim</w:t>
      </w:r>
      <w:r>
        <w:rPr>
          <w:spacing w:val="-16"/>
        </w:rPr>
        <w:t xml:space="preserve"> </w:t>
      </w:r>
      <w:r>
        <w:t>büyüklüğünün,</w:t>
      </w:r>
      <w:r>
        <w:rPr>
          <w:spacing w:val="-12"/>
        </w:rPr>
        <w:t xml:space="preserve"> </w:t>
      </w:r>
      <w:r>
        <w:t>evreni</w:t>
      </w:r>
      <w:r>
        <w:rPr>
          <w:spacing w:val="-15"/>
        </w:rPr>
        <w:t xml:space="preserve"> </w:t>
      </w:r>
      <w:r>
        <w:t>%95</w:t>
      </w:r>
      <w:r>
        <w:rPr>
          <w:spacing w:val="-12"/>
        </w:rPr>
        <w:t xml:space="preserve"> </w:t>
      </w:r>
      <w:r>
        <w:t xml:space="preserve">doğ- </w:t>
      </w:r>
      <w:proofErr w:type="spellStart"/>
      <w:r>
        <w:t>rulukla</w:t>
      </w:r>
      <w:proofErr w:type="spellEnd"/>
      <w:r>
        <w:t xml:space="preserve"> temsil kapasitesine sahip olduğu kabul edilir. Sosyal olaylarda </w:t>
      </w:r>
      <w:proofErr w:type="spellStart"/>
      <w:r>
        <w:t>ka</w:t>
      </w:r>
      <w:proofErr w:type="spellEnd"/>
      <w:r>
        <w:t xml:space="preserve">- </w:t>
      </w:r>
      <w:proofErr w:type="spellStart"/>
      <w:r>
        <w:t>nıt</w:t>
      </w:r>
      <w:proofErr w:type="spellEnd"/>
      <w:r>
        <w:rPr>
          <w:spacing w:val="-7"/>
        </w:rPr>
        <w:t xml:space="preserve"> </w:t>
      </w:r>
      <w:r>
        <w:t>kabul</w:t>
      </w:r>
      <w:r>
        <w:rPr>
          <w:spacing w:val="-7"/>
        </w:rPr>
        <w:t xml:space="preserve"> </w:t>
      </w:r>
      <w:r>
        <w:t>edilen</w:t>
      </w:r>
      <w:r>
        <w:rPr>
          <w:spacing w:val="-8"/>
        </w:rPr>
        <w:t xml:space="preserve"> </w:t>
      </w:r>
      <w:r>
        <w:t>bilgilerin</w:t>
      </w:r>
      <w:r>
        <w:rPr>
          <w:spacing w:val="-8"/>
        </w:rPr>
        <w:t xml:space="preserve"> </w:t>
      </w:r>
      <w:r>
        <w:t>çoğunluğu</w:t>
      </w:r>
      <w:r>
        <w:rPr>
          <w:spacing w:val="-5"/>
        </w:rPr>
        <w:t xml:space="preserve"> </w:t>
      </w:r>
      <w:r>
        <w:t>%5anlamlılık</w:t>
      </w:r>
      <w:r>
        <w:rPr>
          <w:spacing w:val="-8"/>
        </w:rPr>
        <w:t xml:space="preserve"> </w:t>
      </w:r>
      <w:r>
        <w:t>düzeyinde</w:t>
      </w:r>
      <w:r>
        <w:rPr>
          <w:spacing w:val="-5"/>
        </w:rPr>
        <w:t xml:space="preserve"> </w:t>
      </w:r>
      <w:r>
        <w:t xml:space="preserve">üretilmekte- </w:t>
      </w:r>
      <w:proofErr w:type="spellStart"/>
      <w:r>
        <w:t>dir</w:t>
      </w:r>
      <w:proofErr w:type="spellEnd"/>
      <w:r>
        <w:t>. Eğer yanılma payının daha düşük olması isteniyorsa (veya bir</w:t>
      </w:r>
      <w:r>
        <w:rPr>
          <w:spacing w:val="-31"/>
        </w:rPr>
        <w:t xml:space="preserve"> </w:t>
      </w:r>
      <w:r>
        <w:t xml:space="preserve">gerekli- </w:t>
      </w:r>
      <w:proofErr w:type="spellStart"/>
      <w:r>
        <w:t>lik</w:t>
      </w:r>
      <w:proofErr w:type="spellEnd"/>
      <w:r>
        <w:t xml:space="preserve"> ise) bu oran düşürülür. Örneğin %1 anlamlılık düzeyi evreni %99 ora- </w:t>
      </w:r>
      <w:proofErr w:type="spellStart"/>
      <w:r>
        <w:t>nında</w:t>
      </w:r>
      <w:proofErr w:type="spellEnd"/>
      <w:r>
        <w:t xml:space="preserve"> temsil eder. En nihayetinde evrenin geneline uygulanacak bir </w:t>
      </w:r>
      <w:proofErr w:type="spellStart"/>
      <w:r>
        <w:t>araş</w:t>
      </w:r>
      <w:proofErr w:type="spellEnd"/>
      <w:r>
        <w:t xml:space="preserve">- </w:t>
      </w:r>
      <w:proofErr w:type="spellStart"/>
      <w:r>
        <w:t>tırma</w:t>
      </w:r>
      <w:proofErr w:type="spellEnd"/>
      <w:r>
        <w:t>, mutlak sonuçlara yakın bilgiler verir (Özkan,</w:t>
      </w:r>
      <w:r>
        <w:rPr>
          <w:spacing w:val="-6"/>
        </w:rPr>
        <w:t xml:space="preserve"> </w:t>
      </w:r>
      <w:r>
        <w:t>2016).</w:t>
      </w:r>
    </w:p>
    <w:p w14:paraId="08F52796" w14:textId="77777777" w:rsidR="004678B8" w:rsidRDefault="004678B8">
      <w:pPr>
        <w:spacing w:line="276" w:lineRule="auto"/>
        <w:jc w:val="both"/>
        <w:sectPr w:rsidR="004678B8">
          <w:pgSz w:w="9360" w:h="13330"/>
          <w:pgMar w:top="1240" w:right="0" w:bottom="280" w:left="800" w:header="710" w:footer="0" w:gutter="0"/>
          <w:cols w:space="708"/>
        </w:sectPr>
      </w:pPr>
    </w:p>
    <w:p w14:paraId="3FFC5DD7" w14:textId="77777777" w:rsidR="004678B8" w:rsidRDefault="00C43813">
      <w:pPr>
        <w:pStyle w:val="GvdeMetni"/>
        <w:spacing w:before="168" w:line="276" w:lineRule="auto"/>
        <w:ind w:right="1413"/>
        <w:jc w:val="both"/>
      </w:pPr>
      <w:proofErr w:type="spellStart"/>
      <w:r>
        <w:lastRenderedPageBreak/>
        <w:t>Birikimsel</w:t>
      </w:r>
      <w:proofErr w:type="spellEnd"/>
      <w:r>
        <w:t xml:space="preserve"> bilgiden faydalanarak kanıt üretme süreci için benzer tecrübe- </w:t>
      </w:r>
      <w:proofErr w:type="spellStart"/>
      <w:r>
        <w:t>lerin</w:t>
      </w:r>
      <w:proofErr w:type="spellEnd"/>
      <w:r>
        <w:rPr>
          <w:spacing w:val="-11"/>
        </w:rPr>
        <w:t xml:space="preserve"> </w:t>
      </w:r>
      <w:r>
        <w:t>tutarlı</w:t>
      </w:r>
      <w:r>
        <w:rPr>
          <w:spacing w:val="-5"/>
        </w:rPr>
        <w:t xml:space="preserve"> </w:t>
      </w:r>
      <w:r>
        <w:t>olarak</w:t>
      </w:r>
      <w:r>
        <w:rPr>
          <w:spacing w:val="-9"/>
        </w:rPr>
        <w:t xml:space="preserve"> </w:t>
      </w:r>
      <w:r>
        <w:t>değerlendirilmesi</w:t>
      </w:r>
      <w:r>
        <w:rPr>
          <w:spacing w:val="-8"/>
        </w:rPr>
        <w:t xml:space="preserve"> </w:t>
      </w:r>
      <w:r>
        <w:t>gerekir.</w:t>
      </w:r>
      <w:r>
        <w:rPr>
          <w:spacing w:val="-13"/>
        </w:rPr>
        <w:t xml:space="preserve"> </w:t>
      </w:r>
      <w:r>
        <w:t>Tutarlı</w:t>
      </w:r>
      <w:r>
        <w:rPr>
          <w:spacing w:val="-8"/>
        </w:rPr>
        <w:t xml:space="preserve"> </w:t>
      </w:r>
      <w:r>
        <w:t>bilgi</w:t>
      </w:r>
      <w:r>
        <w:rPr>
          <w:spacing w:val="-7"/>
        </w:rPr>
        <w:t xml:space="preserve"> </w:t>
      </w:r>
      <w:r>
        <w:t>edinim</w:t>
      </w:r>
      <w:r>
        <w:rPr>
          <w:spacing w:val="-11"/>
        </w:rPr>
        <w:t xml:space="preserve"> </w:t>
      </w:r>
      <w:r>
        <w:t>ve</w:t>
      </w:r>
      <w:r>
        <w:rPr>
          <w:spacing w:val="-8"/>
        </w:rPr>
        <w:t xml:space="preserve"> </w:t>
      </w:r>
      <w:r>
        <w:t xml:space="preserve">değer- </w:t>
      </w:r>
      <w:proofErr w:type="spellStart"/>
      <w:r>
        <w:t>lendirme</w:t>
      </w:r>
      <w:proofErr w:type="spellEnd"/>
      <w:r>
        <w:t xml:space="preserve"> süreçleri, elde edilen kanıtların güvenilirliğini artırır (</w:t>
      </w:r>
      <w:proofErr w:type="spellStart"/>
      <w:r>
        <w:t>Juran</w:t>
      </w:r>
      <w:proofErr w:type="spellEnd"/>
      <w:r>
        <w:t>, 2013).</w:t>
      </w:r>
    </w:p>
    <w:p w14:paraId="4FA8CB5C" w14:textId="77777777" w:rsidR="004678B8" w:rsidRDefault="00C43813">
      <w:pPr>
        <w:pStyle w:val="Balk3"/>
        <w:numPr>
          <w:ilvl w:val="0"/>
          <w:numId w:val="13"/>
        </w:numPr>
        <w:tabs>
          <w:tab w:val="left" w:pos="903"/>
        </w:tabs>
        <w:spacing w:before="185"/>
        <w:ind w:left="902" w:hanging="285"/>
      </w:pPr>
      <w:r>
        <w:t>Kanıt Temelli Politika</w:t>
      </w:r>
      <w:r>
        <w:rPr>
          <w:spacing w:val="-6"/>
        </w:rPr>
        <w:t xml:space="preserve"> </w:t>
      </w:r>
      <w:r>
        <w:t>Kavramı</w:t>
      </w:r>
    </w:p>
    <w:p w14:paraId="198E627D" w14:textId="77777777" w:rsidR="004678B8" w:rsidRDefault="00C43813">
      <w:pPr>
        <w:pStyle w:val="GvdeMetni"/>
        <w:spacing w:before="212" w:line="276" w:lineRule="auto"/>
        <w:ind w:right="1416"/>
        <w:jc w:val="both"/>
      </w:pPr>
      <w:r>
        <w:t>Kanıt</w:t>
      </w:r>
      <w:r>
        <w:rPr>
          <w:spacing w:val="-7"/>
        </w:rPr>
        <w:t xml:space="preserve"> </w:t>
      </w:r>
      <w:r>
        <w:t>temelli</w:t>
      </w:r>
      <w:r>
        <w:rPr>
          <w:spacing w:val="-4"/>
        </w:rPr>
        <w:t xml:space="preserve"> </w:t>
      </w:r>
      <w:r>
        <w:t>politika,</w:t>
      </w:r>
      <w:r>
        <w:rPr>
          <w:spacing w:val="-4"/>
        </w:rPr>
        <w:t xml:space="preserve"> </w:t>
      </w:r>
      <w:r>
        <w:t>karar</w:t>
      </w:r>
      <w:r>
        <w:rPr>
          <w:spacing w:val="-7"/>
        </w:rPr>
        <w:t xml:space="preserve"> </w:t>
      </w:r>
      <w:r>
        <w:t>vermede</w:t>
      </w:r>
      <w:r>
        <w:rPr>
          <w:spacing w:val="-4"/>
        </w:rPr>
        <w:t xml:space="preserve"> </w:t>
      </w:r>
      <w:r>
        <w:t>doğruluğu</w:t>
      </w:r>
      <w:r>
        <w:rPr>
          <w:spacing w:val="-5"/>
        </w:rPr>
        <w:t xml:space="preserve"> </w:t>
      </w:r>
      <w:r>
        <w:t>ispatlanmış</w:t>
      </w:r>
      <w:r>
        <w:rPr>
          <w:spacing w:val="-4"/>
        </w:rPr>
        <w:t xml:space="preserve"> </w:t>
      </w:r>
      <w:r>
        <w:t>ve</w:t>
      </w:r>
      <w:r>
        <w:rPr>
          <w:spacing w:val="-3"/>
        </w:rPr>
        <w:t xml:space="preserve"> </w:t>
      </w:r>
      <w:r>
        <w:t>kabul</w:t>
      </w:r>
      <w:r>
        <w:rPr>
          <w:spacing w:val="-4"/>
        </w:rPr>
        <w:t xml:space="preserve"> </w:t>
      </w:r>
      <w:r>
        <w:t xml:space="preserve">edil- </w:t>
      </w:r>
      <w:proofErr w:type="spellStart"/>
      <w:r>
        <w:t>miş</w:t>
      </w:r>
      <w:proofErr w:type="spellEnd"/>
      <w:r>
        <w:t xml:space="preserve"> bilgilerin kullanılmasını savunan yaklaşımdır. Herhangi bir sorunun çözümü için önceki tecrübe ve bilgilerden yararlanarak en etkin ve hızlı uygulamaların</w:t>
      </w:r>
      <w:r>
        <w:rPr>
          <w:spacing w:val="-1"/>
        </w:rPr>
        <w:t xml:space="preserve"> </w:t>
      </w:r>
      <w:r>
        <w:t>yapılmasıdır.</w:t>
      </w:r>
    </w:p>
    <w:p w14:paraId="066515A1" w14:textId="77777777" w:rsidR="004678B8" w:rsidRDefault="00C43813">
      <w:pPr>
        <w:pStyle w:val="GvdeMetni"/>
        <w:spacing w:before="181" w:line="276" w:lineRule="auto"/>
        <w:ind w:right="1412"/>
        <w:jc w:val="both"/>
      </w:pPr>
      <w:r>
        <w:t>Sağlık sektörü için yapılmış bir çalışmada kanıta dayalı politika; Topluma sunulan</w:t>
      </w:r>
      <w:r>
        <w:rPr>
          <w:spacing w:val="-8"/>
        </w:rPr>
        <w:t xml:space="preserve"> </w:t>
      </w:r>
      <w:r>
        <w:t>sağlık</w:t>
      </w:r>
      <w:r>
        <w:rPr>
          <w:spacing w:val="-10"/>
        </w:rPr>
        <w:t xml:space="preserve"> </w:t>
      </w:r>
      <w:r>
        <w:t>hizmetinin</w:t>
      </w:r>
      <w:r>
        <w:rPr>
          <w:spacing w:val="-8"/>
        </w:rPr>
        <w:t xml:space="preserve"> </w:t>
      </w:r>
      <w:r>
        <w:t>akılcı</w:t>
      </w:r>
      <w:r>
        <w:rPr>
          <w:spacing w:val="-6"/>
        </w:rPr>
        <w:t xml:space="preserve"> </w:t>
      </w:r>
      <w:r>
        <w:t>ve</w:t>
      </w:r>
      <w:r>
        <w:rPr>
          <w:spacing w:val="-8"/>
        </w:rPr>
        <w:t xml:space="preserve"> </w:t>
      </w:r>
      <w:r>
        <w:t>sağlam</w:t>
      </w:r>
      <w:r>
        <w:rPr>
          <w:spacing w:val="-10"/>
        </w:rPr>
        <w:t xml:space="preserve"> </w:t>
      </w:r>
      <w:r>
        <w:t>kanıtlara</w:t>
      </w:r>
      <w:r>
        <w:rPr>
          <w:spacing w:val="-7"/>
        </w:rPr>
        <w:t xml:space="preserve"> </w:t>
      </w:r>
      <w:r>
        <w:t>dayanarak</w:t>
      </w:r>
      <w:r>
        <w:rPr>
          <w:spacing w:val="-10"/>
        </w:rPr>
        <w:t xml:space="preserve"> </w:t>
      </w:r>
      <w:r>
        <w:t>amaç,</w:t>
      </w:r>
      <w:r>
        <w:rPr>
          <w:spacing w:val="-7"/>
        </w:rPr>
        <w:t xml:space="preserve"> </w:t>
      </w:r>
      <w:r>
        <w:t>yön- tem ve içerik olarak düzenlemesi, alternatifler arasından güncel veriler ışığı altında karar vermesi ve açıklaması, olarak tanımlanmıştır (Kahveci ve Tokaç,</w:t>
      </w:r>
      <w:r>
        <w:rPr>
          <w:spacing w:val="-1"/>
        </w:rPr>
        <w:t xml:space="preserve"> </w:t>
      </w:r>
      <w:r>
        <w:t>2010).</w:t>
      </w:r>
    </w:p>
    <w:p w14:paraId="6EFB6826" w14:textId="77777777" w:rsidR="004678B8" w:rsidRDefault="00C43813">
      <w:pPr>
        <w:pStyle w:val="GvdeMetni"/>
        <w:spacing w:before="180" w:line="276" w:lineRule="auto"/>
        <w:ind w:right="1410"/>
        <w:jc w:val="both"/>
      </w:pPr>
      <w:r>
        <w:t xml:space="preserve">Kanıt temelli politikalar, bilgi merkezli ve çok boyutlu analizlere imkân veren sistemleri kullanarak doğru karar verebilmeyi sağlar. Ancak en doğru kararı verebilmek için; doğru sorular sormak, doğru bilgileri topla- </w:t>
      </w:r>
      <w:proofErr w:type="spellStart"/>
      <w:r>
        <w:t>mak</w:t>
      </w:r>
      <w:proofErr w:type="spellEnd"/>
      <w:r>
        <w:t>,</w:t>
      </w:r>
      <w:r>
        <w:rPr>
          <w:spacing w:val="-11"/>
        </w:rPr>
        <w:t xml:space="preserve"> </w:t>
      </w:r>
      <w:r>
        <w:t>toplanan</w:t>
      </w:r>
      <w:r>
        <w:rPr>
          <w:spacing w:val="-10"/>
        </w:rPr>
        <w:t xml:space="preserve"> </w:t>
      </w:r>
      <w:r>
        <w:t>bilgileri</w:t>
      </w:r>
      <w:r>
        <w:rPr>
          <w:spacing w:val="-11"/>
        </w:rPr>
        <w:t xml:space="preserve"> </w:t>
      </w:r>
      <w:r>
        <w:t>doğru</w:t>
      </w:r>
      <w:r>
        <w:rPr>
          <w:spacing w:val="-10"/>
        </w:rPr>
        <w:t xml:space="preserve"> </w:t>
      </w:r>
      <w:r>
        <w:t>analiz</w:t>
      </w:r>
      <w:r>
        <w:rPr>
          <w:spacing w:val="-11"/>
        </w:rPr>
        <w:t xml:space="preserve"> </w:t>
      </w:r>
      <w:r>
        <w:t>etmek</w:t>
      </w:r>
      <w:r>
        <w:rPr>
          <w:spacing w:val="-12"/>
        </w:rPr>
        <w:t xml:space="preserve"> </w:t>
      </w:r>
      <w:r>
        <w:t>ve</w:t>
      </w:r>
      <w:r>
        <w:rPr>
          <w:spacing w:val="-9"/>
        </w:rPr>
        <w:t xml:space="preserve"> </w:t>
      </w:r>
      <w:r>
        <w:t>doğru</w:t>
      </w:r>
      <w:r>
        <w:rPr>
          <w:spacing w:val="-10"/>
        </w:rPr>
        <w:t xml:space="preserve"> </w:t>
      </w:r>
      <w:r>
        <w:t>sonuçlara</w:t>
      </w:r>
      <w:r>
        <w:rPr>
          <w:spacing w:val="-10"/>
        </w:rPr>
        <w:t xml:space="preserve"> </w:t>
      </w:r>
      <w:r>
        <w:t>ulaşmak</w:t>
      </w:r>
      <w:r>
        <w:rPr>
          <w:spacing w:val="-11"/>
        </w:rPr>
        <w:t xml:space="preserve"> </w:t>
      </w:r>
      <w:r>
        <w:t xml:space="preserve">ge- </w:t>
      </w:r>
      <w:proofErr w:type="spellStart"/>
      <w:r>
        <w:t>rekir</w:t>
      </w:r>
      <w:proofErr w:type="spellEnd"/>
      <w:r>
        <w:t xml:space="preserve"> (</w:t>
      </w:r>
      <w:proofErr w:type="spellStart"/>
      <w:r>
        <w:t>Briner</w:t>
      </w:r>
      <w:proofErr w:type="spellEnd"/>
      <w:r>
        <w:t xml:space="preserve">, </w:t>
      </w:r>
      <w:proofErr w:type="spellStart"/>
      <w:r>
        <w:t>Denyer</w:t>
      </w:r>
      <w:proofErr w:type="spellEnd"/>
      <w:r>
        <w:t xml:space="preserve"> ve Rousseau,</w:t>
      </w:r>
      <w:r>
        <w:rPr>
          <w:spacing w:val="-2"/>
        </w:rPr>
        <w:t xml:space="preserve"> </w:t>
      </w:r>
      <w:r>
        <w:t>2009).</w:t>
      </w:r>
    </w:p>
    <w:p w14:paraId="3DD76F84" w14:textId="77777777" w:rsidR="004678B8" w:rsidRDefault="00C43813">
      <w:pPr>
        <w:pStyle w:val="GvdeMetni"/>
        <w:spacing w:before="180" w:line="276" w:lineRule="auto"/>
        <w:ind w:right="1411"/>
        <w:jc w:val="both"/>
      </w:pPr>
      <w:r>
        <w:t>Kanıt</w:t>
      </w:r>
      <w:r>
        <w:rPr>
          <w:spacing w:val="-9"/>
        </w:rPr>
        <w:t xml:space="preserve"> </w:t>
      </w:r>
      <w:r>
        <w:t>temelli</w:t>
      </w:r>
      <w:r>
        <w:rPr>
          <w:spacing w:val="-6"/>
        </w:rPr>
        <w:t xml:space="preserve"> </w:t>
      </w:r>
      <w:r>
        <w:t>politikalar,</w:t>
      </w:r>
      <w:r>
        <w:rPr>
          <w:spacing w:val="-10"/>
        </w:rPr>
        <w:t xml:space="preserve"> </w:t>
      </w:r>
      <w:r>
        <w:t>ilgili</w:t>
      </w:r>
      <w:r>
        <w:rPr>
          <w:spacing w:val="-5"/>
        </w:rPr>
        <w:t xml:space="preserve"> </w:t>
      </w:r>
      <w:r>
        <w:t>alanda</w:t>
      </w:r>
      <w:r>
        <w:rPr>
          <w:spacing w:val="-9"/>
        </w:rPr>
        <w:t xml:space="preserve"> </w:t>
      </w:r>
      <w:r>
        <w:t>etkin</w:t>
      </w:r>
      <w:r>
        <w:rPr>
          <w:spacing w:val="-7"/>
        </w:rPr>
        <w:t xml:space="preserve"> </w:t>
      </w:r>
      <w:r>
        <w:t>kararlar</w:t>
      </w:r>
      <w:r>
        <w:rPr>
          <w:spacing w:val="-6"/>
        </w:rPr>
        <w:t xml:space="preserve"> </w:t>
      </w:r>
      <w:r>
        <w:t>verilebilmesi</w:t>
      </w:r>
      <w:r>
        <w:rPr>
          <w:spacing w:val="-5"/>
        </w:rPr>
        <w:t xml:space="preserve"> </w:t>
      </w:r>
      <w:r>
        <w:t>için</w:t>
      </w:r>
      <w:r>
        <w:rPr>
          <w:spacing w:val="-10"/>
        </w:rPr>
        <w:t xml:space="preserve"> </w:t>
      </w:r>
      <w:r>
        <w:t xml:space="preserve">daha önceden tecrübe edilmiş bilgi yığınları arasından ihtiyaç duyulanların çe- </w:t>
      </w:r>
      <w:proofErr w:type="spellStart"/>
      <w:r>
        <w:t>kilerek</w:t>
      </w:r>
      <w:proofErr w:type="spellEnd"/>
      <w:r>
        <w:t>, yönetici ve komisyonlara sunulmasını sağlar (</w:t>
      </w:r>
      <w:proofErr w:type="spellStart"/>
      <w:r>
        <w:t>Reay</w:t>
      </w:r>
      <w:proofErr w:type="spellEnd"/>
      <w:r>
        <w:t xml:space="preserve">, Berta ve </w:t>
      </w:r>
      <w:proofErr w:type="spellStart"/>
      <w:r>
        <w:t>Kohn</w:t>
      </w:r>
      <w:proofErr w:type="spellEnd"/>
      <w:r>
        <w:t xml:space="preserve">, 2009). Bu kapsamda, geleneksel karar verme politikasını, bilgi te- </w:t>
      </w:r>
      <w:proofErr w:type="spellStart"/>
      <w:r>
        <w:t>melli</w:t>
      </w:r>
      <w:proofErr w:type="spellEnd"/>
      <w:r>
        <w:t xml:space="preserve"> ve teknoloji destekli karar destek sistemlerinin kullanılmasına doğru dönüştürmektedir.</w:t>
      </w:r>
    </w:p>
    <w:p w14:paraId="0CDE0295" w14:textId="77777777" w:rsidR="004678B8" w:rsidRDefault="00C43813">
      <w:pPr>
        <w:pStyle w:val="GvdeMetni"/>
        <w:spacing w:before="180" w:line="276" w:lineRule="auto"/>
        <w:ind w:right="1412"/>
        <w:jc w:val="both"/>
      </w:pPr>
      <w:r>
        <w:t>Giderek</w:t>
      </w:r>
      <w:r>
        <w:rPr>
          <w:spacing w:val="-9"/>
        </w:rPr>
        <w:t xml:space="preserve"> </w:t>
      </w:r>
      <w:r>
        <w:t>genişleyen</w:t>
      </w:r>
      <w:r>
        <w:rPr>
          <w:spacing w:val="-7"/>
        </w:rPr>
        <w:t xml:space="preserve"> </w:t>
      </w:r>
      <w:r>
        <w:t>bir</w:t>
      </w:r>
      <w:r>
        <w:rPr>
          <w:spacing w:val="-7"/>
        </w:rPr>
        <w:t xml:space="preserve"> </w:t>
      </w:r>
      <w:r>
        <w:t>alanda</w:t>
      </w:r>
      <w:r>
        <w:rPr>
          <w:spacing w:val="-7"/>
        </w:rPr>
        <w:t xml:space="preserve"> </w:t>
      </w:r>
      <w:r>
        <w:t>kullanılmaya</w:t>
      </w:r>
      <w:r>
        <w:rPr>
          <w:spacing w:val="-7"/>
        </w:rPr>
        <w:t xml:space="preserve"> </w:t>
      </w:r>
      <w:r>
        <w:t>başlayan</w:t>
      </w:r>
      <w:r>
        <w:rPr>
          <w:spacing w:val="-7"/>
        </w:rPr>
        <w:t xml:space="preserve"> </w:t>
      </w:r>
      <w:r>
        <w:t>Kanıt</w:t>
      </w:r>
      <w:r>
        <w:rPr>
          <w:spacing w:val="-6"/>
        </w:rPr>
        <w:t xml:space="preserve"> </w:t>
      </w:r>
      <w:r>
        <w:t>Temelli</w:t>
      </w:r>
      <w:r>
        <w:rPr>
          <w:spacing w:val="-6"/>
        </w:rPr>
        <w:t xml:space="preserve"> </w:t>
      </w:r>
      <w:proofErr w:type="spellStart"/>
      <w:r>
        <w:t>Politi</w:t>
      </w:r>
      <w:proofErr w:type="spellEnd"/>
      <w:r>
        <w:t xml:space="preserve">- </w:t>
      </w:r>
      <w:proofErr w:type="spellStart"/>
      <w:r>
        <w:t>kalar</w:t>
      </w:r>
      <w:proofErr w:type="spellEnd"/>
      <w:r>
        <w:t xml:space="preserve"> özellikle sağlık sektöründe yapılan çalışmalarla tanınmıştır. </w:t>
      </w:r>
      <w:proofErr w:type="spellStart"/>
      <w:r>
        <w:t>İngil</w:t>
      </w:r>
      <w:proofErr w:type="spellEnd"/>
      <w:r>
        <w:t xml:space="preserve">- </w:t>
      </w:r>
      <w:proofErr w:type="spellStart"/>
      <w:r>
        <w:t>tere’deki</w:t>
      </w:r>
      <w:proofErr w:type="spellEnd"/>
      <w:r>
        <w:t xml:space="preserve"> sağlık politikalarının etkinleştirilmesi amacıyla yapılan bu çalış- </w:t>
      </w:r>
      <w:proofErr w:type="spellStart"/>
      <w:r>
        <w:t>malar</w:t>
      </w:r>
      <w:proofErr w:type="spellEnd"/>
      <w:r>
        <w:rPr>
          <w:spacing w:val="-14"/>
        </w:rPr>
        <w:t xml:space="preserve"> </w:t>
      </w:r>
      <w:r>
        <w:t>(</w:t>
      </w:r>
      <w:proofErr w:type="spellStart"/>
      <w:r>
        <w:t>Shah</w:t>
      </w:r>
      <w:proofErr w:type="spellEnd"/>
      <w:r>
        <w:rPr>
          <w:spacing w:val="-14"/>
        </w:rPr>
        <w:t xml:space="preserve"> </w:t>
      </w:r>
      <w:r>
        <w:t>ve</w:t>
      </w:r>
      <w:r>
        <w:rPr>
          <w:spacing w:val="-14"/>
        </w:rPr>
        <w:t xml:space="preserve"> </w:t>
      </w:r>
      <w:proofErr w:type="spellStart"/>
      <w:r>
        <w:t>Chung</w:t>
      </w:r>
      <w:proofErr w:type="spellEnd"/>
      <w:r>
        <w:t>,</w:t>
      </w:r>
      <w:r>
        <w:rPr>
          <w:spacing w:val="-14"/>
        </w:rPr>
        <w:t xml:space="preserve"> </w:t>
      </w:r>
      <w:r>
        <w:t>2009),</w:t>
      </w:r>
      <w:r>
        <w:rPr>
          <w:spacing w:val="-13"/>
        </w:rPr>
        <w:t xml:space="preserve"> </w:t>
      </w:r>
      <w:r>
        <w:t>konu</w:t>
      </w:r>
      <w:r>
        <w:rPr>
          <w:spacing w:val="-14"/>
        </w:rPr>
        <w:t xml:space="preserve"> </w:t>
      </w:r>
      <w:r>
        <w:t>hakkında</w:t>
      </w:r>
      <w:r>
        <w:rPr>
          <w:spacing w:val="-14"/>
        </w:rPr>
        <w:t xml:space="preserve"> </w:t>
      </w:r>
      <w:r>
        <w:t>çalışmalar</w:t>
      </w:r>
      <w:r>
        <w:rPr>
          <w:spacing w:val="-13"/>
        </w:rPr>
        <w:t xml:space="preserve"> </w:t>
      </w:r>
      <w:r>
        <w:t>yürüten</w:t>
      </w:r>
      <w:r>
        <w:rPr>
          <w:spacing w:val="-14"/>
        </w:rPr>
        <w:t xml:space="preserve"> </w:t>
      </w:r>
      <w:r>
        <w:t xml:space="preserve">yazarların önemli katkılarıyla farklı alanlarda da kullanılabilir </w:t>
      </w:r>
      <w:r>
        <w:rPr>
          <w:spacing w:val="-3"/>
        </w:rPr>
        <w:t xml:space="preserve">olma </w:t>
      </w:r>
      <w:r>
        <w:t xml:space="preserve">yolunda ilerle- </w:t>
      </w:r>
      <w:proofErr w:type="spellStart"/>
      <w:r>
        <w:t>mektedir</w:t>
      </w:r>
      <w:proofErr w:type="spellEnd"/>
      <w:r>
        <w:t xml:space="preserve"> (</w:t>
      </w:r>
      <w:proofErr w:type="spellStart"/>
      <w:r>
        <w:t>Cochrane</w:t>
      </w:r>
      <w:proofErr w:type="spellEnd"/>
      <w:r>
        <w:t>, 1989, Bayın ve Akbulut,</w:t>
      </w:r>
      <w:r>
        <w:rPr>
          <w:spacing w:val="-6"/>
        </w:rPr>
        <w:t xml:space="preserve"> </w:t>
      </w:r>
      <w:r>
        <w:t>2012).</w:t>
      </w:r>
    </w:p>
    <w:p w14:paraId="3C15C99F" w14:textId="77777777" w:rsidR="004678B8" w:rsidRDefault="004678B8">
      <w:pPr>
        <w:spacing w:line="276" w:lineRule="auto"/>
        <w:jc w:val="both"/>
        <w:sectPr w:rsidR="004678B8">
          <w:pgSz w:w="9360" w:h="13330"/>
          <w:pgMar w:top="1240" w:right="0" w:bottom="280" w:left="800" w:header="710" w:footer="0" w:gutter="0"/>
          <w:cols w:space="708"/>
        </w:sectPr>
      </w:pPr>
    </w:p>
    <w:p w14:paraId="2AE4BB25" w14:textId="77777777" w:rsidR="004678B8" w:rsidRDefault="00C43813">
      <w:pPr>
        <w:pStyle w:val="Balk3"/>
        <w:numPr>
          <w:ilvl w:val="0"/>
          <w:numId w:val="13"/>
        </w:numPr>
        <w:tabs>
          <w:tab w:val="left" w:pos="903"/>
        </w:tabs>
        <w:ind w:left="902" w:hanging="285"/>
      </w:pPr>
      <w:r>
        <w:lastRenderedPageBreak/>
        <w:t>Kanıt Temelli Politikaların</w:t>
      </w:r>
      <w:r>
        <w:rPr>
          <w:spacing w:val="-3"/>
        </w:rPr>
        <w:t xml:space="preserve"> </w:t>
      </w:r>
      <w:r>
        <w:t>Faydaları</w:t>
      </w:r>
    </w:p>
    <w:p w14:paraId="23EC40E0" w14:textId="77777777" w:rsidR="004678B8" w:rsidRDefault="00C43813">
      <w:pPr>
        <w:pStyle w:val="GvdeMetni"/>
        <w:spacing w:before="213" w:line="276" w:lineRule="auto"/>
        <w:ind w:right="1418"/>
        <w:jc w:val="both"/>
      </w:pPr>
      <w:r>
        <w:t>Kanıt</w:t>
      </w:r>
      <w:r>
        <w:rPr>
          <w:spacing w:val="-19"/>
        </w:rPr>
        <w:t xml:space="preserve"> </w:t>
      </w:r>
      <w:r>
        <w:t>temelli</w:t>
      </w:r>
      <w:r>
        <w:rPr>
          <w:spacing w:val="-17"/>
        </w:rPr>
        <w:t xml:space="preserve"> </w:t>
      </w:r>
      <w:r>
        <w:t>politikalar,</w:t>
      </w:r>
      <w:r>
        <w:rPr>
          <w:spacing w:val="-17"/>
        </w:rPr>
        <w:t xml:space="preserve"> </w:t>
      </w:r>
      <w:r>
        <w:t>mevcut</w:t>
      </w:r>
      <w:r>
        <w:rPr>
          <w:spacing w:val="-17"/>
        </w:rPr>
        <w:t xml:space="preserve"> </w:t>
      </w:r>
      <w:r>
        <w:t>istatistik</w:t>
      </w:r>
      <w:r>
        <w:rPr>
          <w:spacing w:val="-19"/>
        </w:rPr>
        <w:t xml:space="preserve"> </w:t>
      </w:r>
      <w:r>
        <w:t>ve</w:t>
      </w:r>
      <w:r>
        <w:rPr>
          <w:spacing w:val="-17"/>
        </w:rPr>
        <w:t xml:space="preserve"> </w:t>
      </w:r>
      <w:r>
        <w:t>analizlerin</w:t>
      </w:r>
      <w:r>
        <w:rPr>
          <w:spacing w:val="-19"/>
        </w:rPr>
        <w:t xml:space="preserve"> </w:t>
      </w:r>
      <w:r>
        <w:t>sistematik</w:t>
      </w:r>
      <w:r>
        <w:rPr>
          <w:spacing w:val="-19"/>
        </w:rPr>
        <w:t xml:space="preserve"> </w:t>
      </w:r>
      <w:r>
        <w:t>biçimde kullanılarak işe yarar hale getirilmesine yardımcı olur. Böylece bilgi ve deneyimlerin birleştirilip bir sinerji oluşturulması da mümkün</w:t>
      </w:r>
      <w:r>
        <w:rPr>
          <w:spacing w:val="-30"/>
        </w:rPr>
        <w:t xml:space="preserve"> </w:t>
      </w:r>
      <w:r>
        <w:t>olmaktadır.</w:t>
      </w:r>
    </w:p>
    <w:p w14:paraId="3981A153" w14:textId="77777777" w:rsidR="004678B8" w:rsidRDefault="00C43813">
      <w:pPr>
        <w:pStyle w:val="GvdeMetni"/>
        <w:spacing w:before="181" w:line="276" w:lineRule="auto"/>
        <w:ind w:right="1413"/>
        <w:jc w:val="both"/>
      </w:pPr>
      <w:r>
        <w:t>Hedeflenen</w:t>
      </w:r>
      <w:r>
        <w:rPr>
          <w:spacing w:val="-7"/>
        </w:rPr>
        <w:t xml:space="preserve"> </w:t>
      </w:r>
      <w:r>
        <w:t>sonuçlara</w:t>
      </w:r>
      <w:r>
        <w:rPr>
          <w:spacing w:val="-8"/>
        </w:rPr>
        <w:t xml:space="preserve"> </w:t>
      </w:r>
      <w:r>
        <w:t>en</w:t>
      </w:r>
      <w:r>
        <w:rPr>
          <w:spacing w:val="-8"/>
        </w:rPr>
        <w:t xml:space="preserve"> </w:t>
      </w:r>
      <w:r>
        <w:t>etkin</w:t>
      </w:r>
      <w:r>
        <w:rPr>
          <w:spacing w:val="-7"/>
        </w:rPr>
        <w:t xml:space="preserve"> </w:t>
      </w:r>
      <w:r>
        <w:t>yöntemle</w:t>
      </w:r>
      <w:r>
        <w:rPr>
          <w:spacing w:val="-8"/>
        </w:rPr>
        <w:t xml:space="preserve"> </w:t>
      </w:r>
      <w:r>
        <w:t>ulaşılması</w:t>
      </w:r>
      <w:r>
        <w:rPr>
          <w:spacing w:val="-7"/>
        </w:rPr>
        <w:t xml:space="preserve"> </w:t>
      </w:r>
      <w:r>
        <w:t>için</w:t>
      </w:r>
      <w:r>
        <w:rPr>
          <w:spacing w:val="-7"/>
        </w:rPr>
        <w:t xml:space="preserve"> </w:t>
      </w:r>
      <w:r>
        <w:t>kullanılan</w:t>
      </w:r>
      <w:r>
        <w:rPr>
          <w:spacing w:val="-8"/>
        </w:rPr>
        <w:t xml:space="preserve"> </w:t>
      </w:r>
      <w:r>
        <w:t xml:space="preserve">bilginin doğru olarak üretilmesi ve depolanması önemlidir. Kanıt temelli politika- </w:t>
      </w:r>
      <w:proofErr w:type="spellStart"/>
      <w:r>
        <w:t>lar</w:t>
      </w:r>
      <w:proofErr w:type="spellEnd"/>
      <w:r>
        <w:t xml:space="preserve"> bir sorun karşısında önceki bilgi ve tecrübelerden yararlanarak hızlı ve etkin çözümler üretebilmeyi</w:t>
      </w:r>
      <w:r>
        <w:rPr>
          <w:spacing w:val="1"/>
        </w:rPr>
        <w:t xml:space="preserve"> </w:t>
      </w:r>
      <w:r>
        <w:t>sağlar.</w:t>
      </w:r>
    </w:p>
    <w:p w14:paraId="3D16BFB9" w14:textId="77777777" w:rsidR="004678B8" w:rsidRDefault="00C43813">
      <w:pPr>
        <w:pStyle w:val="GvdeMetni"/>
        <w:spacing w:before="181" w:line="276" w:lineRule="auto"/>
        <w:ind w:right="1411"/>
        <w:jc w:val="both"/>
      </w:pPr>
      <w:r>
        <w:t>Üstelik bir önceki bilgi ve tecrübeden yararlanma kültürünü</w:t>
      </w:r>
      <w:r>
        <w:rPr>
          <w:spacing w:val="-40"/>
        </w:rPr>
        <w:t xml:space="preserve"> </w:t>
      </w:r>
      <w:r>
        <w:t xml:space="preserve">ileriye taşıya- </w:t>
      </w:r>
      <w:proofErr w:type="spellStart"/>
      <w:r>
        <w:t>rak</w:t>
      </w:r>
      <w:proofErr w:type="spellEnd"/>
      <w:r>
        <w:t xml:space="preserve"> gelecekte oluşabilecek sorunların çözümü için çok daha fazla bilgiyi sistematik ve kullanılabilir biçimde depolama alışkanlığı da kazandırır. Böylece</w:t>
      </w:r>
      <w:r>
        <w:rPr>
          <w:spacing w:val="-15"/>
        </w:rPr>
        <w:t xml:space="preserve"> </w:t>
      </w:r>
      <w:r>
        <w:t>edinilen</w:t>
      </w:r>
      <w:r>
        <w:rPr>
          <w:spacing w:val="-15"/>
        </w:rPr>
        <w:t xml:space="preserve"> </w:t>
      </w:r>
      <w:r>
        <w:t>tecrübeler</w:t>
      </w:r>
      <w:r>
        <w:rPr>
          <w:spacing w:val="-14"/>
        </w:rPr>
        <w:t xml:space="preserve"> </w:t>
      </w:r>
      <w:r>
        <w:t>genelleştirilerek</w:t>
      </w:r>
      <w:r>
        <w:rPr>
          <w:spacing w:val="-17"/>
        </w:rPr>
        <w:t xml:space="preserve"> </w:t>
      </w:r>
      <w:r>
        <w:t>benzer</w:t>
      </w:r>
      <w:r>
        <w:rPr>
          <w:spacing w:val="-14"/>
        </w:rPr>
        <w:t xml:space="preserve"> </w:t>
      </w:r>
      <w:r>
        <w:t>konulara</w:t>
      </w:r>
      <w:r>
        <w:rPr>
          <w:spacing w:val="-14"/>
        </w:rPr>
        <w:t xml:space="preserve"> </w:t>
      </w:r>
      <w:r>
        <w:t>uygulanabilir veya</w:t>
      </w:r>
      <w:r>
        <w:rPr>
          <w:spacing w:val="-10"/>
        </w:rPr>
        <w:t xml:space="preserve"> </w:t>
      </w:r>
      <w:r>
        <w:t>geliştirme</w:t>
      </w:r>
      <w:r>
        <w:rPr>
          <w:spacing w:val="-10"/>
        </w:rPr>
        <w:t xml:space="preserve"> </w:t>
      </w:r>
      <w:r>
        <w:t>yöntemi</w:t>
      </w:r>
      <w:r>
        <w:rPr>
          <w:spacing w:val="-10"/>
        </w:rPr>
        <w:t xml:space="preserve"> </w:t>
      </w:r>
      <w:r>
        <w:t>ile</w:t>
      </w:r>
      <w:r>
        <w:rPr>
          <w:spacing w:val="-12"/>
        </w:rPr>
        <w:t xml:space="preserve"> </w:t>
      </w:r>
      <w:r>
        <w:t>etki</w:t>
      </w:r>
      <w:r>
        <w:rPr>
          <w:spacing w:val="-10"/>
        </w:rPr>
        <w:t xml:space="preserve"> </w:t>
      </w:r>
      <w:r>
        <w:t>alanı</w:t>
      </w:r>
      <w:r>
        <w:rPr>
          <w:spacing w:val="-10"/>
        </w:rPr>
        <w:t xml:space="preserve"> </w:t>
      </w:r>
      <w:r>
        <w:t>genişletilebilir</w:t>
      </w:r>
      <w:r>
        <w:rPr>
          <w:spacing w:val="-10"/>
        </w:rPr>
        <w:t xml:space="preserve"> </w:t>
      </w:r>
      <w:r>
        <w:t>(</w:t>
      </w:r>
      <w:proofErr w:type="spellStart"/>
      <w:r>
        <w:t>Hoerlve</w:t>
      </w:r>
      <w:proofErr w:type="spellEnd"/>
      <w:r>
        <w:rPr>
          <w:spacing w:val="-10"/>
        </w:rPr>
        <w:t xml:space="preserve"> </w:t>
      </w:r>
      <w:proofErr w:type="spellStart"/>
      <w:r>
        <w:t>Snee</w:t>
      </w:r>
      <w:proofErr w:type="spellEnd"/>
      <w:r>
        <w:t>,</w:t>
      </w:r>
      <w:r>
        <w:rPr>
          <w:spacing w:val="-13"/>
        </w:rPr>
        <w:t xml:space="preserve"> </w:t>
      </w:r>
      <w:r>
        <w:t>2012).</w:t>
      </w:r>
    </w:p>
    <w:p w14:paraId="2CC5FC7E" w14:textId="77777777" w:rsidR="004678B8" w:rsidRDefault="00C43813">
      <w:pPr>
        <w:pStyle w:val="GvdeMetni"/>
        <w:spacing w:before="180" w:line="276" w:lineRule="auto"/>
        <w:ind w:right="1408"/>
        <w:jc w:val="both"/>
      </w:pPr>
      <w:r>
        <w:t xml:space="preserve">Ayrıca birçok yönetici ve araştırmacının davranışında değişikliğe yol aça- </w:t>
      </w:r>
      <w:proofErr w:type="spellStart"/>
      <w:r>
        <w:t>cak</w:t>
      </w:r>
      <w:proofErr w:type="spellEnd"/>
      <w:r>
        <w:rPr>
          <w:spacing w:val="-9"/>
        </w:rPr>
        <w:t xml:space="preserve"> </w:t>
      </w:r>
      <w:r>
        <w:t>kararların,</w:t>
      </w:r>
      <w:r>
        <w:rPr>
          <w:spacing w:val="-6"/>
        </w:rPr>
        <w:t xml:space="preserve"> </w:t>
      </w:r>
      <w:r>
        <w:t>güncel</w:t>
      </w:r>
      <w:r>
        <w:rPr>
          <w:spacing w:val="-6"/>
        </w:rPr>
        <w:t xml:space="preserve"> </w:t>
      </w:r>
      <w:r>
        <w:t>olaylardan</w:t>
      </w:r>
      <w:r>
        <w:rPr>
          <w:spacing w:val="-8"/>
        </w:rPr>
        <w:t xml:space="preserve"> </w:t>
      </w:r>
      <w:r>
        <w:t>ziyade,</w:t>
      </w:r>
      <w:r>
        <w:rPr>
          <w:spacing w:val="-6"/>
        </w:rPr>
        <w:t xml:space="preserve"> </w:t>
      </w:r>
      <w:r>
        <w:t>ampirik</w:t>
      </w:r>
      <w:r>
        <w:rPr>
          <w:spacing w:val="-10"/>
        </w:rPr>
        <w:t xml:space="preserve"> </w:t>
      </w:r>
      <w:r>
        <w:t>araştırmalardan</w:t>
      </w:r>
      <w:r>
        <w:rPr>
          <w:spacing w:val="-8"/>
        </w:rPr>
        <w:t xml:space="preserve"> </w:t>
      </w:r>
      <w:r>
        <w:t>elde</w:t>
      </w:r>
      <w:r>
        <w:rPr>
          <w:spacing w:val="-2"/>
        </w:rPr>
        <w:t xml:space="preserve"> </w:t>
      </w:r>
      <w:proofErr w:type="spellStart"/>
      <w:r>
        <w:t>edi</w:t>
      </w:r>
      <w:proofErr w:type="spellEnd"/>
      <w:r>
        <w:t xml:space="preserve">- </w:t>
      </w:r>
      <w:proofErr w:type="spellStart"/>
      <w:r>
        <w:t>len</w:t>
      </w:r>
      <w:proofErr w:type="spellEnd"/>
      <w:r>
        <w:rPr>
          <w:spacing w:val="-9"/>
        </w:rPr>
        <w:t xml:space="preserve"> </w:t>
      </w:r>
      <w:r>
        <w:t>sonuçlara</w:t>
      </w:r>
      <w:r>
        <w:rPr>
          <w:spacing w:val="-5"/>
        </w:rPr>
        <w:t xml:space="preserve"> </w:t>
      </w:r>
      <w:r>
        <w:t>dayandırılmasını</w:t>
      </w:r>
      <w:r>
        <w:rPr>
          <w:spacing w:val="-6"/>
        </w:rPr>
        <w:t xml:space="preserve"> </w:t>
      </w:r>
      <w:r>
        <w:t>sağlar.</w:t>
      </w:r>
      <w:r>
        <w:rPr>
          <w:spacing w:val="-6"/>
        </w:rPr>
        <w:t xml:space="preserve"> </w:t>
      </w:r>
      <w:r>
        <w:t>Bu</w:t>
      </w:r>
      <w:r>
        <w:rPr>
          <w:spacing w:val="-9"/>
        </w:rPr>
        <w:t xml:space="preserve"> </w:t>
      </w:r>
      <w:r>
        <w:t>nedenle</w:t>
      </w:r>
      <w:r>
        <w:rPr>
          <w:spacing w:val="-3"/>
        </w:rPr>
        <w:t xml:space="preserve"> </w:t>
      </w:r>
      <w:r>
        <w:t>kanıt</w:t>
      </w:r>
      <w:r>
        <w:rPr>
          <w:spacing w:val="-6"/>
        </w:rPr>
        <w:t xml:space="preserve"> </w:t>
      </w:r>
      <w:r>
        <w:t>temelli</w:t>
      </w:r>
      <w:r>
        <w:rPr>
          <w:spacing w:val="-7"/>
        </w:rPr>
        <w:t xml:space="preserve"> </w:t>
      </w:r>
      <w:r>
        <w:t xml:space="preserve">uygulama- </w:t>
      </w:r>
      <w:proofErr w:type="spellStart"/>
      <w:r>
        <w:t>lar</w:t>
      </w:r>
      <w:proofErr w:type="spellEnd"/>
      <w:r>
        <w:t>, yaşam kalitesini artırmada da belirgin bir etkiye sahiptir (Özyılmaz ve Eser, 2014).</w:t>
      </w:r>
    </w:p>
    <w:p w14:paraId="427430E9" w14:textId="77777777" w:rsidR="004678B8" w:rsidRDefault="00C43813">
      <w:pPr>
        <w:pStyle w:val="GvdeMetni"/>
        <w:spacing w:before="180" w:line="276" w:lineRule="auto"/>
        <w:ind w:right="1412"/>
        <w:jc w:val="both"/>
      </w:pPr>
      <w:r>
        <w:t>Özetle, kanıt temelli politikalar kaynakların en etkin biçimde kullanılarak istenilen sonuçlara hızlı ve optimum maliyetle ulaşılabilmesini sağlayan önemli bir sistematik yaklaşımdır.</w:t>
      </w:r>
    </w:p>
    <w:p w14:paraId="7E852AE4" w14:textId="77777777" w:rsidR="004678B8" w:rsidRDefault="00C43813">
      <w:pPr>
        <w:pStyle w:val="Balk3"/>
        <w:numPr>
          <w:ilvl w:val="0"/>
          <w:numId w:val="13"/>
        </w:numPr>
        <w:tabs>
          <w:tab w:val="left" w:pos="903"/>
        </w:tabs>
        <w:spacing w:before="183"/>
        <w:ind w:left="902" w:hanging="285"/>
      </w:pPr>
      <w:r>
        <w:t>Kanıt Temelli Politika</w:t>
      </w:r>
      <w:r>
        <w:rPr>
          <w:spacing w:val="-3"/>
        </w:rPr>
        <w:t xml:space="preserve"> </w:t>
      </w:r>
      <w:r>
        <w:t>Süreçleri</w:t>
      </w:r>
    </w:p>
    <w:p w14:paraId="55CB5B45" w14:textId="77777777" w:rsidR="004678B8" w:rsidRDefault="00C43813">
      <w:pPr>
        <w:pStyle w:val="GvdeMetni"/>
        <w:spacing w:before="215" w:line="276" w:lineRule="auto"/>
        <w:ind w:right="1411"/>
        <w:jc w:val="both"/>
      </w:pPr>
      <w:r>
        <w:t>Kanıt temelli politikaları etkin biçimde kullanabilmek için bir takım genel kurallara riayet etmek gerekir. Bu aksiyomlar (ön kabuller) başarılı bir öneri yapısı kurulabilmesi için ön koşullar olarak kabul edilmelidir.</w:t>
      </w:r>
    </w:p>
    <w:p w14:paraId="75795C60" w14:textId="77777777" w:rsidR="004678B8" w:rsidRDefault="00C43813">
      <w:pPr>
        <w:pStyle w:val="GvdeMetni"/>
        <w:spacing w:before="179" w:line="276" w:lineRule="auto"/>
        <w:ind w:right="1410"/>
        <w:jc w:val="both"/>
      </w:pPr>
      <w:r>
        <w:t>Eğitim alanında hazırlanmış kanıt temelli öğretim konulu bir çalışmada, kanıt</w:t>
      </w:r>
      <w:r>
        <w:rPr>
          <w:spacing w:val="-13"/>
        </w:rPr>
        <w:t xml:space="preserve"> </w:t>
      </w:r>
      <w:r>
        <w:t>temelli</w:t>
      </w:r>
      <w:r>
        <w:rPr>
          <w:spacing w:val="-12"/>
        </w:rPr>
        <w:t xml:space="preserve"> </w:t>
      </w:r>
      <w:r>
        <w:t>politikaların</w:t>
      </w:r>
      <w:r>
        <w:rPr>
          <w:spacing w:val="-13"/>
        </w:rPr>
        <w:t xml:space="preserve"> </w:t>
      </w:r>
      <w:r>
        <w:t>etkin</w:t>
      </w:r>
      <w:r>
        <w:rPr>
          <w:spacing w:val="-13"/>
        </w:rPr>
        <w:t xml:space="preserve"> </w:t>
      </w:r>
      <w:r>
        <w:t>işleyebilmesi</w:t>
      </w:r>
      <w:r>
        <w:rPr>
          <w:spacing w:val="-14"/>
        </w:rPr>
        <w:t xml:space="preserve"> </w:t>
      </w:r>
      <w:r>
        <w:t>için;</w:t>
      </w:r>
      <w:r>
        <w:rPr>
          <w:spacing w:val="-12"/>
        </w:rPr>
        <w:t xml:space="preserve"> </w:t>
      </w:r>
      <w:r>
        <w:t>deneyimlenmiş</w:t>
      </w:r>
      <w:r>
        <w:rPr>
          <w:spacing w:val="-12"/>
        </w:rPr>
        <w:t xml:space="preserve"> </w:t>
      </w:r>
      <w:r>
        <w:t>ve</w:t>
      </w:r>
      <w:r>
        <w:rPr>
          <w:spacing w:val="-12"/>
        </w:rPr>
        <w:t xml:space="preserve"> </w:t>
      </w:r>
      <w:r>
        <w:t>en</w:t>
      </w:r>
      <w:r>
        <w:rPr>
          <w:spacing w:val="-12"/>
        </w:rPr>
        <w:t xml:space="preserve"> </w:t>
      </w:r>
      <w:r>
        <w:t>iyi çalışan yöntemleri kullanmak; konuya hakim olmak; temel problemleri doğru</w:t>
      </w:r>
      <w:r>
        <w:rPr>
          <w:spacing w:val="-15"/>
        </w:rPr>
        <w:t xml:space="preserve"> </w:t>
      </w:r>
      <w:r>
        <w:t>olarak</w:t>
      </w:r>
      <w:r>
        <w:rPr>
          <w:spacing w:val="-17"/>
        </w:rPr>
        <w:t xml:space="preserve"> </w:t>
      </w:r>
      <w:r>
        <w:t>belirleyip</w:t>
      </w:r>
      <w:r>
        <w:rPr>
          <w:spacing w:val="-18"/>
        </w:rPr>
        <w:t xml:space="preserve"> </w:t>
      </w:r>
      <w:r>
        <w:t>tedbir</w:t>
      </w:r>
      <w:r>
        <w:rPr>
          <w:spacing w:val="-16"/>
        </w:rPr>
        <w:t xml:space="preserve"> </w:t>
      </w:r>
      <w:r>
        <w:t>politikalarının</w:t>
      </w:r>
      <w:r>
        <w:rPr>
          <w:spacing w:val="-18"/>
        </w:rPr>
        <w:t xml:space="preserve"> </w:t>
      </w:r>
      <w:r>
        <w:t>altyapısını</w:t>
      </w:r>
      <w:r>
        <w:rPr>
          <w:spacing w:val="-17"/>
        </w:rPr>
        <w:t xml:space="preserve"> </w:t>
      </w:r>
      <w:r>
        <w:t>oluşturmak</w:t>
      </w:r>
      <w:r>
        <w:rPr>
          <w:spacing w:val="-16"/>
        </w:rPr>
        <w:t xml:space="preserve"> </w:t>
      </w:r>
      <w:r>
        <w:t>gibi</w:t>
      </w:r>
      <w:r>
        <w:rPr>
          <w:spacing w:val="-14"/>
        </w:rPr>
        <w:t xml:space="preserve"> </w:t>
      </w:r>
      <w:proofErr w:type="spellStart"/>
      <w:r>
        <w:t>sü</w:t>
      </w:r>
      <w:proofErr w:type="spellEnd"/>
      <w:r>
        <w:t xml:space="preserve">- </w:t>
      </w:r>
      <w:proofErr w:type="spellStart"/>
      <w:r>
        <w:t>reçlerin</w:t>
      </w:r>
      <w:proofErr w:type="spellEnd"/>
      <w:r>
        <w:rPr>
          <w:spacing w:val="-13"/>
        </w:rPr>
        <w:t xml:space="preserve"> </w:t>
      </w:r>
      <w:r>
        <w:t>önemine</w:t>
      </w:r>
      <w:r>
        <w:rPr>
          <w:spacing w:val="-12"/>
        </w:rPr>
        <w:t xml:space="preserve"> </w:t>
      </w:r>
      <w:r>
        <w:t>dikkat</w:t>
      </w:r>
      <w:r>
        <w:rPr>
          <w:spacing w:val="-12"/>
        </w:rPr>
        <w:t xml:space="preserve"> </w:t>
      </w:r>
      <w:r>
        <w:t>çekilmiştir</w:t>
      </w:r>
      <w:r>
        <w:rPr>
          <w:spacing w:val="-14"/>
        </w:rPr>
        <w:t xml:space="preserve"> </w:t>
      </w:r>
      <w:proofErr w:type="gramStart"/>
      <w:r>
        <w:t>(</w:t>
      </w:r>
      <w:r>
        <w:rPr>
          <w:spacing w:val="-12"/>
        </w:rPr>
        <w:t xml:space="preserve"> </w:t>
      </w:r>
      <w:r>
        <w:t>Efendioğlu</w:t>
      </w:r>
      <w:proofErr w:type="gramEnd"/>
      <w:r>
        <w:rPr>
          <w:spacing w:val="-12"/>
        </w:rPr>
        <w:t xml:space="preserve"> </w:t>
      </w:r>
      <w:r>
        <w:t>ve</w:t>
      </w:r>
      <w:r>
        <w:rPr>
          <w:spacing w:val="-12"/>
        </w:rPr>
        <w:t xml:space="preserve"> </w:t>
      </w:r>
      <w:proofErr w:type="spellStart"/>
      <w:r>
        <w:t>Yanpar</w:t>
      </w:r>
      <w:proofErr w:type="spellEnd"/>
      <w:r>
        <w:t>-Yelken,</w:t>
      </w:r>
      <w:r>
        <w:rPr>
          <w:spacing w:val="-12"/>
        </w:rPr>
        <w:t xml:space="preserve"> </w:t>
      </w:r>
      <w:r>
        <w:t>2009).</w:t>
      </w:r>
    </w:p>
    <w:p w14:paraId="4BD9C7CF" w14:textId="77777777" w:rsidR="004678B8" w:rsidRDefault="004678B8">
      <w:pPr>
        <w:spacing w:line="276" w:lineRule="auto"/>
        <w:jc w:val="both"/>
        <w:sectPr w:rsidR="004678B8">
          <w:pgSz w:w="9360" w:h="13330"/>
          <w:pgMar w:top="1240" w:right="0" w:bottom="280" w:left="800" w:header="710" w:footer="0" w:gutter="0"/>
          <w:cols w:space="708"/>
        </w:sectPr>
      </w:pPr>
    </w:p>
    <w:p w14:paraId="7CD330A1" w14:textId="77777777" w:rsidR="004678B8" w:rsidRDefault="00C43813">
      <w:pPr>
        <w:pStyle w:val="GvdeMetni"/>
        <w:spacing w:before="168" w:line="276" w:lineRule="auto"/>
        <w:ind w:right="1412"/>
        <w:jc w:val="both"/>
      </w:pPr>
      <w:r>
        <w:lastRenderedPageBreak/>
        <w:t xml:space="preserve">Kanıt temelli politika süreçlerinin başarılı olabilmesi için </w:t>
      </w:r>
      <w:proofErr w:type="spellStart"/>
      <w:r>
        <w:t>Kitson</w:t>
      </w:r>
      <w:proofErr w:type="spellEnd"/>
      <w:r>
        <w:t xml:space="preserve">, </w:t>
      </w:r>
      <w:proofErr w:type="spellStart"/>
      <w:r>
        <w:t>Harvey</w:t>
      </w:r>
      <w:proofErr w:type="spellEnd"/>
      <w:r>
        <w:t xml:space="preserve"> ve</w:t>
      </w:r>
      <w:r>
        <w:rPr>
          <w:spacing w:val="-15"/>
        </w:rPr>
        <w:t xml:space="preserve"> </w:t>
      </w:r>
      <w:proofErr w:type="spellStart"/>
      <w:r>
        <w:t>McCormack’in</w:t>
      </w:r>
      <w:proofErr w:type="spellEnd"/>
      <w:r>
        <w:rPr>
          <w:spacing w:val="-15"/>
        </w:rPr>
        <w:t xml:space="preserve"> </w:t>
      </w:r>
      <w:r>
        <w:t>çalışmasında</w:t>
      </w:r>
      <w:r>
        <w:rPr>
          <w:spacing w:val="-15"/>
        </w:rPr>
        <w:t xml:space="preserve"> </w:t>
      </w:r>
      <w:r>
        <w:t>ise</w:t>
      </w:r>
      <w:r>
        <w:rPr>
          <w:spacing w:val="-15"/>
        </w:rPr>
        <w:t xml:space="preserve"> </w:t>
      </w:r>
      <w:proofErr w:type="spellStart"/>
      <w:r>
        <w:t>sistematize</w:t>
      </w:r>
      <w:proofErr w:type="spellEnd"/>
      <w:r>
        <w:rPr>
          <w:spacing w:val="-15"/>
        </w:rPr>
        <w:t xml:space="preserve"> </w:t>
      </w:r>
      <w:r>
        <w:t>edilmiş</w:t>
      </w:r>
      <w:r>
        <w:rPr>
          <w:spacing w:val="-15"/>
        </w:rPr>
        <w:t xml:space="preserve"> </w:t>
      </w:r>
      <w:r>
        <w:t>bir</w:t>
      </w:r>
      <w:r>
        <w:rPr>
          <w:spacing w:val="-15"/>
        </w:rPr>
        <w:t xml:space="preserve"> </w:t>
      </w:r>
      <w:r>
        <w:t>fonksiyona</w:t>
      </w:r>
      <w:r>
        <w:rPr>
          <w:spacing w:val="-15"/>
        </w:rPr>
        <w:t xml:space="preserve"> </w:t>
      </w:r>
      <w:r>
        <w:t xml:space="preserve">rast- </w:t>
      </w:r>
      <w:proofErr w:type="spellStart"/>
      <w:r>
        <w:t>lanmaktadır</w:t>
      </w:r>
      <w:proofErr w:type="spellEnd"/>
      <w:r>
        <w:t xml:space="preserve">. Buna göre başarı; kanıt, hedeflenen çözüme odaklanmış içe- </w:t>
      </w:r>
      <w:proofErr w:type="spellStart"/>
      <w:r>
        <w:t>rik</w:t>
      </w:r>
      <w:proofErr w:type="spellEnd"/>
      <w:r>
        <w:t xml:space="preserve"> ve kolaylaştırma/basitleştirmenin bir fonksiyonudur (SI=f(</w:t>
      </w:r>
      <w:proofErr w:type="gramStart"/>
      <w:r>
        <w:t>E,C</w:t>
      </w:r>
      <w:proofErr w:type="gramEnd"/>
      <w:r>
        <w:t xml:space="preserve">,F) SI: </w:t>
      </w:r>
      <w:proofErr w:type="spellStart"/>
      <w:r>
        <w:t>Successful</w:t>
      </w:r>
      <w:proofErr w:type="spellEnd"/>
      <w:r>
        <w:t xml:space="preserve"> </w:t>
      </w:r>
      <w:proofErr w:type="spellStart"/>
      <w:r>
        <w:t>Implementation</w:t>
      </w:r>
      <w:proofErr w:type="spellEnd"/>
      <w:r>
        <w:t>/Başarı, E:Evidence/Kanıt; C:Context/İçerik; F:Facilitation/Kolaylaştırma-Basitleştirme) (</w:t>
      </w:r>
      <w:proofErr w:type="spellStart"/>
      <w:r>
        <w:t>Kitson</w:t>
      </w:r>
      <w:proofErr w:type="spellEnd"/>
      <w:r>
        <w:t xml:space="preserve">, </w:t>
      </w:r>
      <w:proofErr w:type="spellStart"/>
      <w:r>
        <w:t>Harvey</w:t>
      </w:r>
      <w:proofErr w:type="spellEnd"/>
      <w:r>
        <w:t xml:space="preserve"> ve </w:t>
      </w:r>
      <w:proofErr w:type="spellStart"/>
      <w:r>
        <w:t>McCor</w:t>
      </w:r>
      <w:proofErr w:type="spellEnd"/>
      <w:r>
        <w:t xml:space="preserve">- </w:t>
      </w:r>
      <w:proofErr w:type="spellStart"/>
      <w:r>
        <w:t>mack</w:t>
      </w:r>
      <w:proofErr w:type="spellEnd"/>
      <w:r>
        <w:t xml:space="preserve">, 1998; ayrıntılı bilgi için ayrıca bkz. Efendioğlu ve </w:t>
      </w:r>
      <w:proofErr w:type="spellStart"/>
      <w:r>
        <w:t>Yanpar</w:t>
      </w:r>
      <w:proofErr w:type="spellEnd"/>
      <w:r>
        <w:t>-Yetken, 2009:111).</w:t>
      </w:r>
    </w:p>
    <w:p w14:paraId="4CFD87EC" w14:textId="77777777" w:rsidR="004678B8" w:rsidRDefault="00C43813">
      <w:pPr>
        <w:pStyle w:val="GvdeMetni"/>
        <w:spacing w:before="181" w:line="276" w:lineRule="auto"/>
        <w:ind w:right="1410"/>
        <w:jc w:val="both"/>
      </w:pPr>
      <w:r>
        <w:t>Konu hakkında çalışmalar yapan araştırmacıların (</w:t>
      </w:r>
      <w:proofErr w:type="spellStart"/>
      <w:r>
        <w:t>Pfeffer</w:t>
      </w:r>
      <w:proofErr w:type="spellEnd"/>
      <w:r>
        <w:t xml:space="preserve">, </w:t>
      </w:r>
      <w:proofErr w:type="spellStart"/>
      <w:r>
        <w:t>Sutton</w:t>
      </w:r>
      <w:proofErr w:type="spellEnd"/>
      <w:r>
        <w:t xml:space="preserve">, </w:t>
      </w:r>
      <w:proofErr w:type="spellStart"/>
      <w:r>
        <w:t>Olivas</w:t>
      </w:r>
      <w:proofErr w:type="spellEnd"/>
      <w:r>
        <w:t xml:space="preserve">- </w:t>
      </w:r>
      <w:proofErr w:type="spellStart"/>
      <w:r>
        <w:t>Lujan</w:t>
      </w:r>
      <w:proofErr w:type="spellEnd"/>
      <w:r>
        <w:t xml:space="preserve">, </w:t>
      </w:r>
      <w:proofErr w:type="spellStart"/>
      <w:r>
        <w:t>Loon</w:t>
      </w:r>
      <w:proofErr w:type="spellEnd"/>
      <w:r>
        <w:t xml:space="preserve">, </w:t>
      </w:r>
      <w:proofErr w:type="spellStart"/>
      <w:r>
        <w:t>Bonham</w:t>
      </w:r>
      <w:proofErr w:type="spellEnd"/>
      <w:r>
        <w:t xml:space="preserve"> ve </w:t>
      </w:r>
      <w:proofErr w:type="spellStart"/>
      <w:r>
        <w:t>Rosen</w:t>
      </w:r>
      <w:proofErr w:type="spellEnd"/>
      <w:r>
        <w:t xml:space="preserve">) eserlerinde, kanıt temelli politika süreç- </w:t>
      </w:r>
      <w:proofErr w:type="spellStart"/>
      <w:r>
        <w:t>lerinde</w:t>
      </w:r>
      <w:proofErr w:type="spellEnd"/>
      <w:r>
        <w:t xml:space="preserve"> kabul edilebilecek </w:t>
      </w:r>
      <w:proofErr w:type="spellStart"/>
      <w:r>
        <w:t>aksiyomatik</w:t>
      </w:r>
      <w:proofErr w:type="spellEnd"/>
      <w:r>
        <w:t xml:space="preserve"> ilkeler dağınık biçimde bulunmak- </w:t>
      </w:r>
      <w:proofErr w:type="spellStart"/>
      <w:r>
        <w:t>tadır</w:t>
      </w:r>
      <w:proofErr w:type="spellEnd"/>
      <w:r>
        <w:t xml:space="preserve">. Farklı eserlerde derli toplu biçimde bulunmayan bu ilkeler, kanıt te- </w:t>
      </w:r>
      <w:proofErr w:type="spellStart"/>
      <w:r>
        <w:t>melli</w:t>
      </w:r>
      <w:proofErr w:type="spellEnd"/>
      <w:r>
        <w:t xml:space="preserve"> politika süreçlerini inşa etmek için gerekli </w:t>
      </w:r>
      <w:proofErr w:type="spellStart"/>
      <w:r>
        <w:t>önceliklendirme</w:t>
      </w:r>
      <w:proofErr w:type="spellEnd"/>
      <w:r>
        <w:t xml:space="preserve"> dikkate alınarak aşağıda sıralanmıştır.</w:t>
      </w:r>
    </w:p>
    <w:p w14:paraId="35545741" w14:textId="77777777" w:rsidR="004678B8" w:rsidRDefault="00C43813">
      <w:pPr>
        <w:spacing w:before="179"/>
        <w:ind w:left="618"/>
        <w:jc w:val="both"/>
        <w:rPr>
          <w:i/>
        </w:rPr>
      </w:pPr>
      <w:r>
        <w:rPr>
          <w:i/>
        </w:rPr>
        <w:t>Kanıt temelli politika süreçleri:</w:t>
      </w:r>
    </w:p>
    <w:p w14:paraId="7FA42F60" w14:textId="77777777" w:rsidR="004678B8" w:rsidRDefault="004678B8">
      <w:pPr>
        <w:pStyle w:val="GvdeMetni"/>
        <w:spacing w:before="9"/>
        <w:ind w:left="0"/>
        <w:rPr>
          <w:i/>
          <w:sz w:val="18"/>
        </w:rPr>
      </w:pPr>
    </w:p>
    <w:p w14:paraId="58BA831D" w14:textId="77777777" w:rsidR="004678B8" w:rsidRDefault="00C43813">
      <w:pPr>
        <w:pStyle w:val="ListeParagraf"/>
        <w:numPr>
          <w:ilvl w:val="1"/>
          <w:numId w:val="13"/>
        </w:numPr>
        <w:tabs>
          <w:tab w:val="left" w:pos="1338"/>
          <w:tab w:val="left" w:pos="1339"/>
        </w:tabs>
        <w:spacing w:line="273" w:lineRule="auto"/>
        <w:ind w:right="1752"/>
      </w:pPr>
      <w:r>
        <w:t>Sorunun doğru tespit edilmesi (gözlem/ihtiyaç analizi, politik tercih-öncelikler)</w:t>
      </w:r>
    </w:p>
    <w:p w14:paraId="0644D883" w14:textId="77777777" w:rsidR="004678B8" w:rsidRDefault="00C43813">
      <w:pPr>
        <w:pStyle w:val="ListeParagraf"/>
        <w:numPr>
          <w:ilvl w:val="1"/>
          <w:numId w:val="13"/>
        </w:numPr>
        <w:tabs>
          <w:tab w:val="left" w:pos="1338"/>
          <w:tab w:val="left" w:pos="1339"/>
        </w:tabs>
        <w:spacing w:before="2"/>
        <w:ind w:hanging="361"/>
      </w:pPr>
      <w:r>
        <w:t>Doğru soruların</w:t>
      </w:r>
      <w:r>
        <w:rPr>
          <w:spacing w:val="-1"/>
        </w:rPr>
        <w:t xml:space="preserve"> </w:t>
      </w:r>
      <w:r>
        <w:t>sorulması</w:t>
      </w:r>
    </w:p>
    <w:p w14:paraId="1A32DF6D" w14:textId="77777777" w:rsidR="004678B8" w:rsidRDefault="00C43813">
      <w:pPr>
        <w:pStyle w:val="ListeParagraf"/>
        <w:numPr>
          <w:ilvl w:val="1"/>
          <w:numId w:val="13"/>
        </w:numPr>
        <w:tabs>
          <w:tab w:val="left" w:pos="1338"/>
          <w:tab w:val="left" w:pos="1339"/>
        </w:tabs>
        <w:spacing w:before="38"/>
        <w:ind w:hanging="361"/>
      </w:pPr>
      <w:r>
        <w:t>Sorunun çözümü için gerekli bilgilerin tespiti ve</w:t>
      </w:r>
      <w:r>
        <w:rPr>
          <w:spacing w:val="-9"/>
        </w:rPr>
        <w:t xml:space="preserve"> </w:t>
      </w:r>
      <w:r>
        <w:t>sınıflandırılması</w:t>
      </w:r>
    </w:p>
    <w:p w14:paraId="2CB2172A" w14:textId="77777777" w:rsidR="004678B8" w:rsidRDefault="00C43813">
      <w:pPr>
        <w:pStyle w:val="ListeParagraf"/>
        <w:numPr>
          <w:ilvl w:val="1"/>
          <w:numId w:val="13"/>
        </w:numPr>
        <w:tabs>
          <w:tab w:val="left" w:pos="1338"/>
          <w:tab w:val="left" w:pos="1339"/>
        </w:tabs>
        <w:spacing w:before="38" w:line="273" w:lineRule="auto"/>
        <w:ind w:right="1433"/>
      </w:pPr>
      <w:r>
        <w:t>Bilgilerin doğru olarak toplanması (geçerlilik güvenilirlik testinin yapılması, eleştirel yaklaşım)</w:t>
      </w:r>
    </w:p>
    <w:p w14:paraId="472F736F" w14:textId="77777777" w:rsidR="004678B8" w:rsidRDefault="00C43813">
      <w:pPr>
        <w:pStyle w:val="ListeParagraf"/>
        <w:numPr>
          <w:ilvl w:val="1"/>
          <w:numId w:val="13"/>
        </w:numPr>
        <w:tabs>
          <w:tab w:val="left" w:pos="1338"/>
          <w:tab w:val="left" w:pos="1339"/>
        </w:tabs>
        <w:spacing w:before="2" w:line="276" w:lineRule="auto"/>
        <w:ind w:right="1580"/>
      </w:pPr>
      <w:r>
        <w:t>Bilgileri çaprazlama etkileşecek şekilde değerlendirmeye imkân tanıyacak sistem altyapısının kurulması (özel yazılımlar, nitel araştırma programları, sistematik incelemeler ve uzman gruplar tarafından değerlendirmeler</w:t>
      </w:r>
      <w:r>
        <w:rPr>
          <w:spacing w:val="-4"/>
        </w:rPr>
        <w:t xml:space="preserve"> </w:t>
      </w:r>
      <w:r>
        <w:t>gibi)</w:t>
      </w:r>
    </w:p>
    <w:p w14:paraId="026C469D" w14:textId="77777777" w:rsidR="004678B8" w:rsidRDefault="00C43813">
      <w:pPr>
        <w:pStyle w:val="ListeParagraf"/>
        <w:numPr>
          <w:ilvl w:val="1"/>
          <w:numId w:val="13"/>
        </w:numPr>
        <w:tabs>
          <w:tab w:val="left" w:pos="1338"/>
          <w:tab w:val="left" w:pos="1339"/>
        </w:tabs>
        <w:spacing w:line="266" w:lineRule="exact"/>
        <w:ind w:hanging="361"/>
      </w:pPr>
      <w:r>
        <w:t>Bilgilerin ihtiyacı karşılayacak şekilde</w:t>
      </w:r>
      <w:r>
        <w:rPr>
          <w:spacing w:val="-5"/>
        </w:rPr>
        <w:t xml:space="preserve"> </w:t>
      </w:r>
      <w:r>
        <w:t>değerlendirilmesi</w:t>
      </w:r>
    </w:p>
    <w:p w14:paraId="0EDDADFC" w14:textId="77777777" w:rsidR="004678B8" w:rsidRDefault="00C43813">
      <w:pPr>
        <w:pStyle w:val="ListeParagraf"/>
        <w:numPr>
          <w:ilvl w:val="1"/>
          <w:numId w:val="13"/>
        </w:numPr>
        <w:tabs>
          <w:tab w:val="left" w:pos="1338"/>
          <w:tab w:val="left" w:pos="1339"/>
        </w:tabs>
        <w:spacing w:before="37"/>
        <w:ind w:hanging="361"/>
      </w:pPr>
      <w:r>
        <w:t>Elde edilen sonuçların uygulama kararı için</w:t>
      </w:r>
      <w:r>
        <w:rPr>
          <w:spacing w:val="-9"/>
        </w:rPr>
        <w:t xml:space="preserve"> </w:t>
      </w:r>
      <w:r>
        <w:t>hazırlanması</w:t>
      </w:r>
    </w:p>
    <w:p w14:paraId="696851D2" w14:textId="77777777" w:rsidR="004678B8" w:rsidRDefault="00C43813">
      <w:pPr>
        <w:pStyle w:val="ListeParagraf"/>
        <w:numPr>
          <w:ilvl w:val="1"/>
          <w:numId w:val="13"/>
        </w:numPr>
        <w:tabs>
          <w:tab w:val="left" w:pos="1338"/>
          <w:tab w:val="left" w:pos="1339"/>
        </w:tabs>
        <w:spacing w:before="38"/>
        <w:ind w:hanging="361"/>
      </w:pPr>
      <w:r>
        <w:t>Uygulamaya konulan politikaların etkinliğinin takibi ve</w:t>
      </w:r>
      <w:r>
        <w:rPr>
          <w:spacing w:val="-6"/>
        </w:rPr>
        <w:t xml:space="preserve"> </w:t>
      </w:r>
      <w:r>
        <w:t>analizi</w:t>
      </w:r>
    </w:p>
    <w:p w14:paraId="6217DBC0" w14:textId="77777777" w:rsidR="004678B8" w:rsidRDefault="00C43813">
      <w:pPr>
        <w:pStyle w:val="ListeParagraf"/>
        <w:numPr>
          <w:ilvl w:val="1"/>
          <w:numId w:val="13"/>
        </w:numPr>
        <w:tabs>
          <w:tab w:val="left" w:pos="1338"/>
          <w:tab w:val="left" w:pos="1339"/>
        </w:tabs>
        <w:spacing w:before="38" w:line="276" w:lineRule="auto"/>
        <w:ind w:right="1467"/>
      </w:pPr>
      <w:r>
        <w:t xml:space="preserve">Eksik ve aksayan yönlerin tespiti, yeniden düzenleme ve </w:t>
      </w:r>
      <w:proofErr w:type="spellStart"/>
      <w:r>
        <w:t>standar</w:t>
      </w:r>
      <w:proofErr w:type="spellEnd"/>
      <w:r>
        <w:t xml:space="preserve">- </w:t>
      </w:r>
      <w:proofErr w:type="spellStart"/>
      <w:r>
        <w:t>dizasyon</w:t>
      </w:r>
      <w:proofErr w:type="spellEnd"/>
      <w:r>
        <w:t xml:space="preserve"> (</w:t>
      </w:r>
      <w:proofErr w:type="spellStart"/>
      <w:r>
        <w:t>Pfeffer</w:t>
      </w:r>
      <w:proofErr w:type="spellEnd"/>
      <w:r>
        <w:t xml:space="preserve"> ve </w:t>
      </w:r>
      <w:proofErr w:type="spellStart"/>
      <w:r>
        <w:t>Sutton</w:t>
      </w:r>
      <w:proofErr w:type="spellEnd"/>
      <w:r>
        <w:t xml:space="preserve">, 2005; </w:t>
      </w:r>
      <w:proofErr w:type="spellStart"/>
      <w:r>
        <w:t>Olivas-Lujan</w:t>
      </w:r>
      <w:proofErr w:type="spellEnd"/>
      <w:r>
        <w:t xml:space="preserve">, 2008; </w:t>
      </w:r>
      <w:proofErr w:type="spellStart"/>
      <w:r>
        <w:t>Loon</w:t>
      </w:r>
      <w:proofErr w:type="spellEnd"/>
      <w:r>
        <w:t xml:space="preserve">, </w:t>
      </w:r>
      <w:proofErr w:type="spellStart"/>
      <w:r>
        <w:t>Bonham</w:t>
      </w:r>
      <w:proofErr w:type="spellEnd"/>
      <w:r>
        <w:t xml:space="preserve"> vd.,2012; </w:t>
      </w:r>
      <w:proofErr w:type="spellStart"/>
      <w:r>
        <w:t>Rosen</w:t>
      </w:r>
      <w:proofErr w:type="spellEnd"/>
      <w:r>
        <w:t>,</w:t>
      </w:r>
      <w:r>
        <w:rPr>
          <w:spacing w:val="-6"/>
        </w:rPr>
        <w:t xml:space="preserve"> </w:t>
      </w:r>
      <w:r>
        <w:t>1993).</w:t>
      </w:r>
    </w:p>
    <w:p w14:paraId="48563542" w14:textId="77777777" w:rsidR="004678B8" w:rsidRDefault="004678B8">
      <w:pPr>
        <w:spacing w:line="276" w:lineRule="auto"/>
        <w:sectPr w:rsidR="004678B8">
          <w:pgSz w:w="9360" w:h="13330"/>
          <w:pgMar w:top="1240" w:right="0" w:bottom="280" w:left="800" w:header="710" w:footer="0" w:gutter="0"/>
          <w:cols w:space="708"/>
        </w:sectPr>
      </w:pPr>
    </w:p>
    <w:p w14:paraId="2E45FD05" w14:textId="77777777" w:rsidR="004678B8" w:rsidRDefault="00C43813">
      <w:pPr>
        <w:pStyle w:val="GvdeMetni"/>
        <w:spacing w:before="168" w:line="276" w:lineRule="auto"/>
        <w:ind w:right="1410"/>
        <w:jc w:val="both"/>
      </w:pPr>
      <w:r>
        <w:lastRenderedPageBreak/>
        <w:t xml:space="preserve">Elbette farklı konular hakkında bir takım özel süreçlerin sıralamaya gir- </w:t>
      </w:r>
      <w:proofErr w:type="spellStart"/>
      <w:r>
        <w:t>mesi</w:t>
      </w:r>
      <w:proofErr w:type="spellEnd"/>
      <w:r>
        <w:t xml:space="preserve"> mümkündür. Ancak genel hatları itibariyle kanıt temelli politikaların etkin işleyiş sürecinin bu basamaklarla oluşturulabileceği söylenebilir.</w:t>
      </w:r>
    </w:p>
    <w:p w14:paraId="4E086CB3" w14:textId="77777777" w:rsidR="004678B8" w:rsidRDefault="00C43813">
      <w:pPr>
        <w:pStyle w:val="Balk3"/>
        <w:numPr>
          <w:ilvl w:val="0"/>
          <w:numId w:val="13"/>
        </w:numPr>
        <w:tabs>
          <w:tab w:val="left" w:pos="903"/>
        </w:tabs>
        <w:spacing w:before="183"/>
        <w:ind w:left="902" w:hanging="285"/>
      </w:pPr>
      <w:r>
        <w:t>Kanıt Temelli Yaklaşımın Kamu Politikası Geliştirmedeki</w:t>
      </w:r>
      <w:r>
        <w:rPr>
          <w:spacing w:val="-13"/>
        </w:rPr>
        <w:t xml:space="preserve"> </w:t>
      </w:r>
      <w:r>
        <w:t>Önemi</w:t>
      </w:r>
    </w:p>
    <w:p w14:paraId="343EFE99" w14:textId="77777777" w:rsidR="004678B8" w:rsidRDefault="00C43813">
      <w:pPr>
        <w:pStyle w:val="GvdeMetni"/>
        <w:spacing w:before="215" w:line="276" w:lineRule="auto"/>
        <w:ind w:right="1411"/>
        <w:jc w:val="both"/>
      </w:pPr>
      <w:r>
        <w:t>Kamusal</w:t>
      </w:r>
      <w:r>
        <w:rPr>
          <w:spacing w:val="-6"/>
        </w:rPr>
        <w:t xml:space="preserve"> </w:t>
      </w:r>
      <w:r>
        <w:t>politikalar,</w:t>
      </w:r>
      <w:r>
        <w:rPr>
          <w:spacing w:val="-6"/>
        </w:rPr>
        <w:t xml:space="preserve"> </w:t>
      </w:r>
      <w:r>
        <w:t>geniş</w:t>
      </w:r>
      <w:r>
        <w:rPr>
          <w:spacing w:val="-8"/>
        </w:rPr>
        <w:t xml:space="preserve"> </w:t>
      </w:r>
      <w:r>
        <w:t>etki</w:t>
      </w:r>
      <w:r>
        <w:rPr>
          <w:spacing w:val="-5"/>
        </w:rPr>
        <w:t xml:space="preserve"> </w:t>
      </w:r>
      <w:r>
        <w:t>alanı</w:t>
      </w:r>
      <w:r>
        <w:rPr>
          <w:spacing w:val="-6"/>
        </w:rPr>
        <w:t xml:space="preserve"> </w:t>
      </w:r>
      <w:r>
        <w:t>olan</w:t>
      </w:r>
      <w:r>
        <w:rPr>
          <w:spacing w:val="-5"/>
        </w:rPr>
        <w:t xml:space="preserve"> </w:t>
      </w:r>
      <w:r>
        <w:t>pahalı</w:t>
      </w:r>
      <w:r>
        <w:rPr>
          <w:spacing w:val="-5"/>
        </w:rPr>
        <w:t xml:space="preserve"> </w:t>
      </w:r>
      <w:r>
        <w:t>uygulamaları</w:t>
      </w:r>
      <w:r>
        <w:rPr>
          <w:spacing w:val="-5"/>
        </w:rPr>
        <w:t xml:space="preserve"> </w:t>
      </w:r>
      <w:r>
        <w:t>içerir.</w:t>
      </w:r>
      <w:r>
        <w:rPr>
          <w:spacing w:val="-7"/>
        </w:rPr>
        <w:t xml:space="preserve"> </w:t>
      </w:r>
      <w:r>
        <w:t>Yapı- lan</w:t>
      </w:r>
      <w:r>
        <w:rPr>
          <w:spacing w:val="-10"/>
        </w:rPr>
        <w:t xml:space="preserve"> </w:t>
      </w:r>
      <w:r>
        <w:t>hatalar</w:t>
      </w:r>
      <w:r>
        <w:rPr>
          <w:spacing w:val="-8"/>
        </w:rPr>
        <w:t xml:space="preserve"> </w:t>
      </w:r>
      <w:r>
        <w:t>büyük</w:t>
      </w:r>
      <w:r>
        <w:rPr>
          <w:spacing w:val="-12"/>
        </w:rPr>
        <w:t xml:space="preserve"> </w:t>
      </w:r>
      <w:r>
        <w:t>hazine</w:t>
      </w:r>
      <w:r>
        <w:rPr>
          <w:spacing w:val="-9"/>
        </w:rPr>
        <w:t xml:space="preserve"> </w:t>
      </w:r>
      <w:r>
        <w:t>zararlarına</w:t>
      </w:r>
      <w:r>
        <w:rPr>
          <w:spacing w:val="-9"/>
        </w:rPr>
        <w:t xml:space="preserve"> </w:t>
      </w:r>
      <w:r>
        <w:t>neden</w:t>
      </w:r>
      <w:r>
        <w:rPr>
          <w:spacing w:val="-9"/>
        </w:rPr>
        <w:t xml:space="preserve"> </w:t>
      </w:r>
      <w:r>
        <w:t>olabildiği</w:t>
      </w:r>
      <w:r>
        <w:rPr>
          <w:spacing w:val="-9"/>
        </w:rPr>
        <w:t xml:space="preserve"> </w:t>
      </w:r>
      <w:r>
        <w:t>gibi</w:t>
      </w:r>
      <w:r>
        <w:rPr>
          <w:spacing w:val="-10"/>
        </w:rPr>
        <w:t xml:space="preserve"> </w:t>
      </w:r>
      <w:r>
        <w:t>toplumda</w:t>
      </w:r>
      <w:r>
        <w:rPr>
          <w:spacing w:val="-9"/>
        </w:rPr>
        <w:t xml:space="preserve"> </w:t>
      </w:r>
      <w:r>
        <w:t xml:space="preserve">güven- </w:t>
      </w:r>
      <w:proofErr w:type="spellStart"/>
      <w:r>
        <w:t>sizlik</w:t>
      </w:r>
      <w:proofErr w:type="spellEnd"/>
      <w:r>
        <w:rPr>
          <w:spacing w:val="-8"/>
        </w:rPr>
        <w:t xml:space="preserve"> </w:t>
      </w:r>
      <w:r>
        <w:t>duygusu</w:t>
      </w:r>
      <w:r>
        <w:rPr>
          <w:spacing w:val="-4"/>
        </w:rPr>
        <w:t xml:space="preserve"> </w:t>
      </w:r>
      <w:r>
        <w:t>da</w:t>
      </w:r>
      <w:r>
        <w:rPr>
          <w:spacing w:val="-5"/>
        </w:rPr>
        <w:t xml:space="preserve"> </w:t>
      </w:r>
      <w:r>
        <w:t>oluşturabilir.</w:t>
      </w:r>
      <w:r>
        <w:rPr>
          <w:spacing w:val="-7"/>
        </w:rPr>
        <w:t xml:space="preserve"> </w:t>
      </w:r>
      <w:r>
        <w:t>Kaynakların</w:t>
      </w:r>
      <w:r>
        <w:rPr>
          <w:spacing w:val="-7"/>
        </w:rPr>
        <w:t xml:space="preserve"> </w:t>
      </w:r>
      <w:r>
        <w:t>etkin</w:t>
      </w:r>
      <w:r>
        <w:rPr>
          <w:spacing w:val="-8"/>
        </w:rPr>
        <w:t xml:space="preserve"> </w:t>
      </w:r>
      <w:r>
        <w:t>kullanılması</w:t>
      </w:r>
      <w:r>
        <w:rPr>
          <w:spacing w:val="-4"/>
        </w:rPr>
        <w:t xml:space="preserve"> </w:t>
      </w:r>
      <w:r>
        <w:t>ve</w:t>
      </w:r>
      <w:r>
        <w:rPr>
          <w:spacing w:val="-5"/>
        </w:rPr>
        <w:t xml:space="preserve"> </w:t>
      </w:r>
      <w:r>
        <w:t xml:space="preserve">hedefle- nen amaçlara en kısa ve optimum maliyetle ulaşılması, toplumun devlete olan güveninin sürekliliği için önem taşır. Kamusal kaynağın vergilerden geldiği göz önüne alındığında yapılan uygulamalarda daha hassas </w:t>
      </w:r>
      <w:proofErr w:type="spellStart"/>
      <w:r>
        <w:t>davra</w:t>
      </w:r>
      <w:proofErr w:type="spellEnd"/>
      <w:r>
        <w:t xml:space="preserve">- </w:t>
      </w:r>
      <w:proofErr w:type="spellStart"/>
      <w:r>
        <w:t>nılması</w:t>
      </w:r>
      <w:proofErr w:type="spellEnd"/>
      <w:r>
        <w:t xml:space="preserve"> gerektiği de</w:t>
      </w:r>
      <w:r>
        <w:rPr>
          <w:spacing w:val="1"/>
        </w:rPr>
        <w:t xml:space="preserve"> </w:t>
      </w:r>
      <w:r>
        <w:t>açıktır.</w:t>
      </w:r>
    </w:p>
    <w:p w14:paraId="6FB9F8D0" w14:textId="77777777" w:rsidR="004678B8" w:rsidRDefault="00C43813">
      <w:pPr>
        <w:pStyle w:val="GvdeMetni"/>
        <w:spacing w:before="179" w:line="276" w:lineRule="auto"/>
        <w:ind w:right="1410"/>
        <w:jc w:val="both"/>
      </w:pPr>
      <w:r>
        <w:t xml:space="preserve">Kamu kurum ve kuruluşlarının kurumsal kapasitesinin geliştirilmesi, uy- </w:t>
      </w:r>
      <w:proofErr w:type="spellStart"/>
      <w:r>
        <w:t>gulamaların</w:t>
      </w:r>
      <w:proofErr w:type="spellEnd"/>
      <w:r>
        <w:t xml:space="preserve"> kalitesini de artırmaktadır. Üretilen politikalarda doğru bilgi- </w:t>
      </w:r>
      <w:proofErr w:type="spellStart"/>
      <w:r>
        <w:t>nin</w:t>
      </w:r>
      <w:proofErr w:type="spellEnd"/>
      <w:r>
        <w:t xml:space="preserve"> kullanılması ve izleme/ değerlendirme süreçlerine işlerlik kazandırıl- </w:t>
      </w:r>
      <w:proofErr w:type="spellStart"/>
      <w:r>
        <w:t>ması</w:t>
      </w:r>
      <w:proofErr w:type="spellEnd"/>
      <w:r>
        <w:t xml:space="preserve"> ancak sistematik bir bilgi kullanımının tesisi ile mümkün olabilir. Bilgi</w:t>
      </w:r>
      <w:r>
        <w:rPr>
          <w:spacing w:val="-7"/>
        </w:rPr>
        <w:t xml:space="preserve"> </w:t>
      </w:r>
      <w:r>
        <w:t>kullanımının</w:t>
      </w:r>
      <w:r>
        <w:rPr>
          <w:spacing w:val="-11"/>
        </w:rPr>
        <w:t xml:space="preserve"> </w:t>
      </w:r>
      <w:r>
        <w:t>etkinleştirilmesi</w:t>
      </w:r>
      <w:r>
        <w:rPr>
          <w:spacing w:val="-10"/>
        </w:rPr>
        <w:t xml:space="preserve"> </w:t>
      </w:r>
      <w:r>
        <w:t>için</w:t>
      </w:r>
      <w:r>
        <w:rPr>
          <w:spacing w:val="-8"/>
        </w:rPr>
        <w:t xml:space="preserve"> </w:t>
      </w:r>
      <w:r>
        <w:t>öncelikle</w:t>
      </w:r>
      <w:r>
        <w:rPr>
          <w:spacing w:val="-8"/>
        </w:rPr>
        <w:t xml:space="preserve"> </w:t>
      </w:r>
      <w:r>
        <w:t>zihni</w:t>
      </w:r>
      <w:r>
        <w:rPr>
          <w:spacing w:val="-10"/>
        </w:rPr>
        <w:t xml:space="preserve"> </w:t>
      </w:r>
      <w:r>
        <w:t>bir</w:t>
      </w:r>
      <w:r>
        <w:rPr>
          <w:spacing w:val="-7"/>
        </w:rPr>
        <w:t xml:space="preserve"> </w:t>
      </w:r>
      <w:r>
        <w:t>zemin</w:t>
      </w:r>
      <w:r>
        <w:rPr>
          <w:spacing w:val="-8"/>
        </w:rPr>
        <w:t xml:space="preserve"> </w:t>
      </w:r>
      <w:r>
        <w:t xml:space="preserve">hazırlan- malıdır. Kamu politikaları; güncel politik kaygılardan bağımsız, bilgi te- </w:t>
      </w:r>
      <w:proofErr w:type="spellStart"/>
      <w:r>
        <w:t>melli</w:t>
      </w:r>
      <w:proofErr w:type="spellEnd"/>
      <w:r>
        <w:t xml:space="preserve">, fayda alanı zarar alanından daha geniş, rasyonel, adil ve hukuki uy- </w:t>
      </w:r>
      <w:proofErr w:type="spellStart"/>
      <w:r>
        <w:t>gulamalar</w:t>
      </w:r>
      <w:proofErr w:type="spellEnd"/>
      <w:r>
        <w:rPr>
          <w:spacing w:val="-7"/>
        </w:rPr>
        <w:t xml:space="preserve"> </w:t>
      </w:r>
      <w:r>
        <w:t>olmak</w:t>
      </w:r>
      <w:r>
        <w:rPr>
          <w:spacing w:val="-9"/>
        </w:rPr>
        <w:t xml:space="preserve"> </w:t>
      </w:r>
      <w:r>
        <w:t>durumundadır.</w:t>
      </w:r>
      <w:r>
        <w:rPr>
          <w:spacing w:val="-5"/>
        </w:rPr>
        <w:t xml:space="preserve"> </w:t>
      </w:r>
      <w:r>
        <w:t>Bu</w:t>
      </w:r>
      <w:r>
        <w:rPr>
          <w:spacing w:val="-7"/>
        </w:rPr>
        <w:t xml:space="preserve"> </w:t>
      </w:r>
      <w:r>
        <w:t>esasların</w:t>
      </w:r>
      <w:r>
        <w:rPr>
          <w:spacing w:val="-6"/>
        </w:rPr>
        <w:t xml:space="preserve"> </w:t>
      </w:r>
      <w:r>
        <w:t>sağlanması</w:t>
      </w:r>
      <w:r>
        <w:rPr>
          <w:spacing w:val="-7"/>
        </w:rPr>
        <w:t xml:space="preserve"> </w:t>
      </w:r>
      <w:r>
        <w:t>için</w:t>
      </w:r>
      <w:r>
        <w:rPr>
          <w:spacing w:val="-7"/>
        </w:rPr>
        <w:t xml:space="preserve"> </w:t>
      </w:r>
      <w:r>
        <w:t>kanıt</w:t>
      </w:r>
      <w:r>
        <w:rPr>
          <w:spacing w:val="-6"/>
        </w:rPr>
        <w:t xml:space="preserve"> </w:t>
      </w:r>
      <w:r>
        <w:t>temelli yaklaşımdan</w:t>
      </w:r>
      <w:r>
        <w:rPr>
          <w:spacing w:val="-1"/>
        </w:rPr>
        <w:t xml:space="preserve"> </w:t>
      </w:r>
      <w:r>
        <w:t>yararlanılabilir.</w:t>
      </w:r>
    </w:p>
    <w:p w14:paraId="4C8B3D78" w14:textId="77777777" w:rsidR="004678B8" w:rsidRDefault="00C43813">
      <w:pPr>
        <w:pStyle w:val="GvdeMetni"/>
        <w:spacing w:before="181" w:line="276" w:lineRule="auto"/>
        <w:ind w:right="1411"/>
        <w:jc w:val="both"/>
      </w:pPr>
      <w:r>
        <w:t xml:space="preserve">Kanıt temelli politikaların kamusal politik alanda kullanımı köklü bir geç- </w:t>
      </w:r>
      <w:proofErr w:type="spellStart"/>
      <w:r>
        <w:t>mişe</w:t>
      </w:r>
      <w:proofErr w:type="spellEnd"/>
      <w:r>
        <w:rPr>
          <w:spacing w:val="-6"/>
        </w:rPr>
        <w:t xml:space="preserve"> </w:t>
      </w:r>
      <w:r>
        <w:t>sahiptir.</w:t>
      </w:r>
      <w:r>
        <w:rPr>
          <w:spacing w:val="-9"/>
        </w:rPr>
        <w:t xml:space="preserve"> </w:t>
      </w:r>
      <w:r>
        <w:t>Platon’dan</w:t>
      </w:r>
      <w:r>
        <w:rPr>
          <w:spacing w:val="-5"/>
        </w:rPr>
        <w:t xml:space="preserve"> </w:t>
      </w:r>
      <w:r>
        <w:t>Aristo’ya</w:t>
      </w:r>
      <w:r>
        <w:rPr>
          <w:spacing w:val="-6"/>
        </w:rPr>
        <w:t xml:space="preserve"> </w:t>
      </w:r>
      <w:r>
        <w:t>yönetim</w:t>
      </w:r>
      <w:r>
        <w:rPr>
          <w:spacing w:val="-9"/>
        </w:rPr>
        <w:t xml:space="preserve"> </w:t>
      </w:r>
      <w:r>
        <w:t>algısında,</w:t>
      </w:r>
      <w:r>
        <w:rPr>
          <w:spacing w:val="-9"/>
        </w:rPr>
        <w:t xml:space="preserve"> </w:t>
      </w:r>
      <w:r>
        <w:t>geçmiş</w:t>
      </w:r>
      <w:r>
        <w:rPr>
          <w:spacing w:val="-5"/>
        </w:rPr>
        <w:t xml:space="preserve"> </w:t>
      </w:r>
      <w:r>
        <w:t xml:space="preserve">tecrübelerin devredilmesine ilişkin önemli tavsiyeler bulunmaktadır. Platonun Devlet eserinde “doğru düşünce bilgidir” ve “bilgi bir algılama yargısıdır” ifade- </w:t>
      </w:r>
      <w:proofErr w:type="spellStart"/>
      <w:r>
        <w:t>leri</w:t>
      </w:r>
      <w:proofErr w:type="spellEnd"/>
      <w:r>
        <w:t xml:space="preserve">, doğruyu algılama ve devretmenin yönetimdeki etkinliğine vurgu ya- par (Platon, Devlet). Aristo’nun </w:t>
      </w:r>
      <w:proofErr w:type="gramStart"/>
      <w:r>
        <w:t>da,</w:t>
      </w:r>
      <w:proofErr w:type="gramEnd"/>
      <w:r>
        <w:t xml:space="preserve"> Türkçeye çevrilen “Politika” Kitabın- dan</w:t>
      </w:r>
      <w:r>
        <w:rPr>
          <w:spacing w:val="-13"/>
        </w:rPr>
        <w:t xml:space="preserve"> </w:t>
      </w:r>
      <w:r>
        <w:t>öğrendiğimiz</w:t>
      </w:r>
      <w:r>
        <w:rPr>
          <w:spacing w:val="-14"/>
        </w:rPr>
        <w:t xml:space="preserve"> </w:t>
      </w:r>
      <w:r>
        <w:t>kadarıyla,</w:t>
      </w:r>
      <w:r>
        <w:rPr>
          <w:spacing w:val="32"/>
        </w:rPr>
        <w:t xml:space="preserve"> </w:t>
      </w:r>
      <w:r>
        <w:t>ideal</w:t>
      </w:r>
      <w:r>
        <w:rPr>
          <w:spacing w:val="-14"/>
        </w:rPr>
        <w:t xml:space="preserve"> </w:t>
      </w:r>
      <w:r>
        <w:t>bir</w:t>
      </w:r>
      <w:r>
        <w:rPr>
          <w:spacing w:val="-11"/>
        </w:rPr>
        <w:t xml:space="preserve"> </w:t>
      </w:r>
      <w:r>
        <w:t>devletin</w:t>
      </w:r>
      <w:r>
        <w:rPr>
          <w:spacing w:val="-12"/>
        </w:rPr>
        <w:t xml:space="preserve"> </w:t>
      </w:r>
      <w:r>
        <w:t>oluşumunda</w:t>
      </w:r>
      <w:r>
        <w:rPr>
          <w:spacing w:val="-12"/>
        </w:rPr>
        <w:t xml:space="preserve"> </w:t>
      </w:r>
      <w:r>
        <w:t>tecrübe</w:t>
      </w:r>
      <w:r>
        <w:rPr>
          <w:spacing w:val="-14"/>
        </w:rPr>
        <w:t xml:space="preserve"> </w:t>
      </w:r>
      <w:r>
        <w:t xml:space="preserve">edilmiş kavrayışlı bilginin doğru olarak devredilmesinin önemli olduğu ve doğ- </w:t>
      </w:r>
      <w:proofErr w:type="spellStart"/>
      <w:r>
        <w:t>ruyu</w:t>
      </w:r>
      <w:proofErr w:type="spellEnd"/>
      <w:r>
        <w:t xml:space="preserve"> görme yetisi olan pratik bilgeliğin (</w:t>
      </w:r>
      <w:proofErr w:type="spellStart"/>
      <w:r>
        <w:t>phronesisi</w:t>
      </w:r>
      <w:proofErr w:type="spellEnd"/>
      <w:r>
        <w:t xml:space="preserve">) yüceltilmesi gerekti- </w:t>
      </w:r>
      <w:proofErr w:type="spellStart"/>
      <w:r>
        <w:t>ğini</w:t>
      </w:r>
      <w:proofErr w:type="spellEnd"/>
      <w:r>
        <w:t xml:space="preserve"> savunulmaktadır (Aristoteles, Politika). Görülen o ki, var olan hemen her</w:t>
      </w:r>
      <w:r>
        <w:rPr>
          <w:spacing w:val="-8"/>
        </w:rPr>
        <w:t xml:space="preserve"> </w:t>
      </w:r>
      <w:r>
        <w:t>devletin</w:t>
      </w:r>
      <w:r>
        <w:rPr>
          <w:spacing w:val="-8"/>
        </w:rPr>
        <w:t xml:space="preserve"> </w:t>
      </w:r>
      <w:r>
        <w:t>kamu</w:t>
      </w:r>
      <w:r>
        <w:rPr>
          <w:spacing w:val="-9"/>
        </w:rPr>
        <w:t xml:space="preserve"> </w:t>
      </w:r>
      <w:r>
        <w:t>politikasında</w:t>
      </w:r>
      <w:r>
        <w:rPr>
          <w:spacing w:val="-8"/>
        </w:rPr>
        <w:t xml:space="preserve"> </w:t>
      </w:r>
      <w:r>
        <w:t>kanıt</w:t>
      </w:r>
      <w:r>
        <w:rPr>
          <w:spacing w:val="-8"/>
        </w:rPr>
        <w:t xml:space="preserve"> </w:t>
      </w:r>
      <w:r>
        <w:t>temelli</w:t>
      </w:r>
      <w:r>
        <w:rPr>
          <w:spacing w:val="-9"/>
        </w:rPr>
        <w:t xml:space="preserve"> </w:t>
      </w:r>
      <w:r>
        <w:t>yaklaşımlar</w:t>
      </w:r>
      <w:r>
        <w:rPr>
          <w:spacing w:val="-8"/>
        </w:rPr>
        <w:t xml:space="preserve"> </w:t>
      </w:r>
      <w:r>
        <w:t>bir</w:t>
      </w:r>
      <w:r>
        <w:rPr>
          <w:spacing w:val="-10"/>
        </w:rPr>
        <w:t xml:space="preserve"> </w:t>
      </w:r>
      <w:r>
        <w:t>şekilde</w:t>
      </w:r>
      <w:r>
        <w:rPr>
          <w:spacing w:val="-8"/>
        </w:rPr>
        <w:t xml:space="preserve"> </w:t>
      </w:r>
      <w:r>
        <w:t xml:space="preserve">kulla- </w:t>
      </w:r>
      <w:proofErr w:type="spellStart"/>
      <w:r>
        <w:t>nılmıştır</w:t>
      </w:r>
      <w:proofErr w:type="spellEnd"/>
      <w:r>
        <w:t>.</w:t>
      </w:r>
    </w:p>
    <w:p w14:paraId="14C212D1" w14:textId="77777777" w:rsidR="004678B8" w:rsidRDefault="004678B8">
      <w:pPr>
        <w:spacing w:line="276" w:lineRule="auto"/>
        <w:jc w:val="both"/>
        <w:sectPr w:rsidR="004678B8">
          <w:pgSz w:w="9360" w:h="13330"/>
          <w:pgMar w:top="1240" w:right="0" w:bottom="280" w:left="800" w:header="710" w:footer="0" w:gutter="0"/>
          <w:cols w:space="708"/>
        </w:sectPr>
      </w:pPr>
    </w:p>
    <w:p w14:paraId="745896D1" w14:textId="77777777" w:rsidR="004678B8" w:rsidRDefault="00C43813">
      <w:pPr>
        <w:pStyle w:val="GvdeMetni"/>
        <w:spacing w:before="168" w:line="276" w:lineRule="auto"/>
        <w:ind w:right="1410"/>
        <w:jc w:val="both"/>
      </w:pPr>
      <w:r>
        <w:lastRenderedPageBreak/>
        <w:t xml:space="preserve">Kanıt temelli politikaların akademik alanının dikkatini yeniden çekip </w:t>
      </w:r>
      <w:proofErr w:type="spellStart"/>
      <w:r>
        <w:t>teo</w:t>
      </w:r>
      <w:proofErr w:type="spellEnd"/>
      <w:r>
        <w:t xml:space="preserve">- </w:t>
      </w:r>
      <w:proofErr w:type="spellStart"/>
      <w:r>
        <w:t>rik</w:t>
      </w:r>
      <w:proofErr w:type="spellEnd"/>
      <w:r>
        <w:rPr>
          <w:spacing w:val="-15"/>
        </w:rPr>
        <w:t xml:space="preserve"> </w:t>
      </w:r>
      <w:r>
        <w:t>altyapısının</w:t>
      </w:r>
      <w:r>
        <w:rPr>
          <w:spacing w:val="-15"/>
        </w:rPr>
        <w:t xml:space="preserve"> </w:t>
      </w:r>
      <w:r>
        <w:t>canlandırılması</w:t>
      </w:r>
      <w:r>
        <w:rPr>
          <w:spacing w:val="-12"/>
        </w:rPr>
        <w:t xml:space="preserve"> </w:t>
      </w:r>
      <w:r>
        <w:t>ve</w:t>
      </w:r>
      <w:r>
        <w:rPr>
          <w:spacing w:val="-8"/>
        </w:rPr>
        <w:t xml:space="preserve"> </w:t>
      </w:r>
      <w:r>
        <w:t>modernizasyonu,</w:t>
      </w:r>
      <w:r>
        <w:rPr>
          <w:spacing w:val="-12"/>
        </w:rPr>
        <w:t xml:space="preserve"> </w:t>
      </w:r>
      <w:r>
        <w:t>uygulama</w:t>
      </w:r>
      <w:r>
        <w:rPr>
          <w:spacing w:val="-13"/>
        </w:rPr>
        <w:t xml:space="preserve"> </w:t>
      </w:r>
      <w:r>
        <w:t>alanının</w:t>
      </w:r>
      <w:r>
        <w:rPr>
          <w:spacing w:val="-13"/>
        </w:rPr>
        <w:t xml:space="preserve"> </w:t>
      </w:r>
      <w:r>
        <w:t xml:space="preserve">ge- </w:t>
      </w:r>
      <w:proofErr w:type="spellStart"/>
      <w:r>
        <w:t>nişlemeye</w:t>
      </w:r>
      <w:proofErr w:type="spellEnd"/>
      <w:r>
        <w:t xml:space="preserve"> başladığı 1990’lı yılların sonlarına denk gelir</w:t>
      </w:r>
      <w:r>
        <w:rPr>
          <w:color w:val="FF0000"/>
        </w:rPr>
        <w:t xml:space="preserve">. </w:t>
      </w:r>
      <w:r>
        <w:t xml:space="preserve">1999’da </w:t>
      </w:r>
      <w:proofErr w:type="spellStart"/>
      <w:r>
        <w:t>İngil</w:t>
      </w:r>
      <w:proofErr w:type="spellEnd"/>
      <w:r>
        <w:t xml:space="preserve">- </w:t>
      </w:r>
      <w:proofErr w:type="spellStart"/>
      <w:r>
        <w:t>tere’deki</w:t>
      </w:r>
      <w:proofErr w:type="spellEnd"/>
      <w:r>
        <w:rPr>
          <w:spacing w:val="-7"/>
        </w:rPr>
        <w:t xml:space="preserve"> </w:t>
      </w:r>
      <w:r>
        <w:t>İşçi</w:t>
      </w:r>
      <w:r>
        <w:rPr>
          <w:spacing w:val="-7"/>
        </w:rPr>
        <w:t xml:space="preserve"> </w:t>
      </w:r>
      <w:r>
        <w:t>Partisi’nin</w:t>
      </w:r>
      <w:r>
        <w:rPr>
          <w:spacing w:val="-8"/>
        </w:rPr>
        <w:t xml:space="preserve"> </w:t>
      </w:r>
      <w:r>
        <w:t>beyanatında,</w:t>
      </w:r>
      <w:r>
        <w:rPr>
          <w:spacing w:val="-7"/>
        </w:rPr>
        <w:t xml:space="preserve"> </w:t>
      </w:r>
      <w:r>
        <w:t>kanıta</w:t>
      </w:r>
      <w:r>
        <w:rPr>
          <w:spacing w:val="-9"/>
        </w:rPr>
        <w:t xml:space="preserve"> </w:t>
      </w:r>
      <w:r>
        <w:t>dayalı</w:t>
      </w:r>
      <w:r>
        <w:rPr>
          <w:spacing w:val="-7"/>
        </w:rPr>
        <w:t xml:space="preserve"> </w:t>
      </w:r>
      <w:r>
        <w:t>yaklaşımların,</w:t>
      </w:r>
      <w:r>
        <w:rPr>
          <w:spacing w:val="-10"/>
        </w:rPr>
        <w:t xml:space="preserve"> </w:t>
      </w:r>
      <w:r>
        <w:t>toplum- sal</w:t>
      </w:r>
      <w:r>
        <w:rPr>
          <w:spacing w:val="-17"/>
        </w:rPr>
        <w:t xml:space="preserve"> </w:t>
      </w:r>
      <w:r>
        <w:t>düzenlemelerde</w:t>
      </w:r>
      <w:r>
        <w:rPr>
          <w:spacing w:val="-16"/>
        </w:rPr>
        <w:t xml:space="preserve"> </w:t>
      </w:r>
      <w:r>
        <w:t>kamu</w:t>
      </w:r>
      <w:r>
        <w:rPr>
          <w:spacing w:val="-14"/>
        </w:rPr>
        <w:t xml:space="preserve"> </w:t>
      </w:r>
      <w:r>
        <w:t>kaynaklarının</w:t>
      </w:r>
      <w:r>
        <w:rPr>
          <w:spacing w:val="-17"/>
        </w:rPr>
        <w:t xml:space="preserve"> </w:t>
      </w:r>
      <w:r>
        <w:t>etkin</w:t>
      </w:r>
      <w:r>
        <w:rPr>
          <w:spacing w:val="-14"/>
        </w:rPr>
        <w:t xml:space="preserve"> </w:t>
      </w:r>
      <w:r>
        <w:t>kullanımında</w:t>
      </w:r>
      <w:r>
        <w:rPr>
          <w:spacing w:val="-17"/>
        </w:rPr>
        <w:t xml:space="preserve"> </w:t>
      </w:r>
      <w:r>
        <w:t>önemli</w:t>
      </w:r>
      <w:r>
        <w:rPr>
          <w:spacing w:val="-16"/>
        </w:rPr>
        <w:t xml:space="preserve"> </w:t>
      </w:r>
      <w:r>
        <w:t>bir</w:t>
      </w:r>
      <w:r>
        <w:rPr>
          <w:spacing w:val="-14"/>
        </w:rPr>
        <w:t xml:space="preserve"> </w:t>
      </w:r>
      <w:proofErr w:type="spellStart"/>
      <w:r>
        <w:t>stra</w:t>
      </w:r>
      <w:proofErr w:type="spellEnd"/>
      <w:r>
        <w:t xml:space="preserve">- </w:t>
      </w:r>
      <w:proofErr w:type="spellStart"/>
      <w:r>
        <w:t>teji</w:t>
      </w:r>
      <w:proofErr w:type="spellEnd"/>
      <w:r>
        <w:t xml:space="preserve"> olduğunu vurgulanmıştır. “Önemli olan neyin işe </w:t>
      </w:r>
      <w:proofErr w:type="gramStart"/>
      <w:r>
        <w:t>yaradığıdır”(</w:t>
      </w:r>
      <w:proofErr w:type="spellStart"/>
      <w:proofErr w:type="gramEnd"/>
      <w:r>
        <w:t>what</w:t>
      </w:r>
      <w:proofErr w:type="spellEnd"/>
      <w:r>
        <w:t xml:space="preserve"> </w:t>
      </w:r>
      <w:proofErr w:type="spellStart"/>
      <w:r>
        <w:t>matters</w:t>
      </w:r>
      <w:proofErr w:type="spellEnd"/>
      <w:r>
        <w:t xml:space="preserve"> is </w:t>
      </w:r>
      <w:proofErr w:type="spellStart"/>
      <w:r>
        <w:t>what</w:t>
      </w:r>
      <w:proofErr w:type="spellEnd"/>
      <w:r>
        <w:t xml:space="preserve"> </w:t>
      </w:r>
      <w:proofErr w:type="spellStart"/>
      <w:r>
        <w:t>works</w:t>
      </w:r>
      <w:proofErr w:type="spellEnd"/>
      <w:r>
        <w:t xml:space="preserve">) sloganı ile </w:t>
      </w:r>
      <w:proofErr w:type="spellStart"/>
      <w:r>
        <w:t>somutlanan</w:t>
      </w:r>
      <w:proofErr w:type="spellEnd"/>
      <w:r>
        <w:t xml:space="preserve"> bu beyanat ilk olarak sağlık ve eğitim alanlarındaki düzenlemelerde kullanılmaya başlanmıştır (Da- </w:t>
      </w:r>
      <w:proofErr w:type="spellStart"/>
      <w:r>
        <w:t>vies</w:t>
      </w:r>
      <w:proofErr w:type="spellEnd"/>
      <w:r>
        <w:t xml:space="preserve">, </w:t>
      </w:r>
      <w:proofErr w:type="spellStart"/>
      <w:r>
        <w:t>Nutley</w:t>
      </w:r>
      <w:proofErr w:type="spellEnd"/>
      <w:r>
        <w:t xml:space="preserve"> ve Smith, 2009). Bu aşamadan itibaren, sosyal politika başta olmak</w:t>
      </w:r>
      <w:r>
        <w:rPr>
          <w:spacing w:val="-7"/>
        </w:rPr>
        <w:t xml:space="preserve"> </w:t>
      </w:r>
      <w:r>
        <w:t>üzere</w:t>
      </w:r>
      <w:r>
        <w:rPr>
          <w:spacing w:val="-4"/>
        </w:rPr>
        <w:t xml:space="preserve"> </w:t>
      </w:r>
      <w:r>
        <w:t>birçok</w:t>
      </w:r>
      <w:r>
        <w:rPr>
          <w:spacing w:val="-5"/>
        </w:rPr>
        <w:t xml:space="preserve"> </w:t>
      </w:r>
      <w:r>
        <w:t>alanda,</w:t>
      </w:r>
      <w:r>
        <w:rPr>
          <w:spacing w:val="-7"/>
        </w:rPr>
        <w:t xml:space="preserve"> </w:t>
      </w:r>
      <w:r>
        <w:t>doğru</w:t>
      </w:r>
      <w:r>
        <w:rPr>
          <w:spacing w:val="-4"/>
        </w:rPr>
        <w:t xml:space="preserve"> </w:t>
      </w:r>
      <w:r>
        <w:t>bilgi</w:t>
      </w:r>
      <w:r>
        <w:rPr>
          <w:spacing w:val="-4"/>
        </w:rPr>
        <w:t xml:space="preserve"> </w:t>
      </w:r>
      <w:r>
        <w:t>ve</w:t>
      </w:r>
      <w:r>
        <w:rPr>
          <w:spacing w:val="-2"/>
        </w:rPr>
        <w:t xml:space="preserve"> </w:t>
      </w:r>
      <w:r>
        <w:t>tecrübeyi</w:t>
      </w:r>
      <w:r>
        <w:rPr>
          <w:spacing w:val="-4"/>
        </w:rPr>
        <w:t xml:space="preserve"> </w:t>
      </w:r>
      <w:r>
        <w:t>esas</w:t>
      </w:r>
      <w:r>
        <w:rPr>
          <w:spacing w:val="-4"/>
        </w:rPr>
        <w:t xml:space="preserve"> </w:t>
      </w:r>
      <w:r>
        <w:t>alan</w:t>
      </w:r>
      <w:r>
        <w:rPr>
          <w:spacing w:val="-3"/>
        </w:rPr>
        <w:t xml:space="preserve"> </w:t>
      </w:r>
      <w:r>
        <w:t>kanıt</w:t>
      </w:r>
      <w:r>
        <w:rPr>
          <w:spacing w:val="-4"/>
        </w:rPr>
        <w:t xml:space="preserve"> </w:t>
      </w:r>
      <w:r>
        <w:t xml:space="preserve">temelli yaklaşımlar yaygınlaşmıştır. Günümüzde yürütülen kamusal hizmet </w:t>
      </w:r>
      <w:proofErr w:type="spellStart"/>
      <w:r>
        <w:t>kali</w:t>
      </w:r>
      <w:proofErr w:type="spellEnd"/>
      <w:r>
        <w:t xml:space="preserve">- </w:t>
      </w:r>
      <w:proofErr w:type="spellStart"/>
      <w:r>
        <w:t>tesinin</w:t>
      </w:r>
      <w:proofErr w:type="spellEnd"/>
      <w:r>
        <w:t xml:space="preserve"> artırılması için İngiltere başta olmak üzere birçok ülkede kanıt te- </w:t>
      </w:r>
      <w:proofErr w:type="spellStart"/>
      <w:r>
        <w:t>melli</w:t>
      </w:r>
      <w:proofErr w:type="spellEnd"/>
      <w:r>
        <w:t xml:space="preserve"> kamu politikası uygulamaları hız kazanmaya</w:t>
      </w:r>
      <w:r>
        <w:rPr>
          <w:spacing w:val="-4"/>
        </w:rPr>
        <w:t xml:space="preserve"> </w:t>
      </w:r>
      <w:r>
        <w:t>başlamıştır.</w:t>
      </w:r>
    </w:p>
    <w:p w14:paraId="059EC74A" w14:textId="77777777" w:rsidR="004678B8" w:rsidRDefault="00C43813">
      <w:pPr>
        <w:pStyle w:val="Balk3"/>
        <w:numPr>
          <w:ilvl w:val="0"/>
          <w:numId w:val="13"/>
        </w:numPr>
        <w:tabs>
          <w:tab w:val="left" w:pos="903"/>
        </w:tabs>
        <w:spacing w:before="185"/>
        <w:ind w:left="902" w:hanging="285"/>
      </w:pPr>
      <w:r>
        <w:t>Kanıt Temelli Politikalara Getirilen</w:t>
      </w:r>
      <w:r>
        <w:rPr>
          <w:spacing w:val="-17"/>
        </w:rPr>
        <w:t xml:space="preserve"> </w:t>
      </w:r>
      <w:r>
        <w:t>Eleştiriler</w:t>
      </w:r>
    </w:p>
    <w:p w14:paraId="375022FF" w14:textId="77777777" w:rsidR="004678B8" w:rsidRDefault="00C43813">
      <w:pPr>
        <w:pStyle w:val="GvdeMetni"/>
        <w:spacing w:before="213" w:line="276" w:lineRule="auto"/>
        <w:ind w:right="1410"/>
        <w:jc w:val="both"/>
      </w:pPr>
      <w:r>
        <w:t xml:space="preserve">Rasyonel karar verme, verimliliği ön plana çıkarma ve bilimselliği </w:t>
      </w:r>
      <w:proofErr w:type="gramStart"/>
      <w:r>
        <w:t>hakim</w:t>
      </w:r>
      <w:proofErr w:type="gramEnd"/>
      <w:r>
        <w:t xml:space="preserve"> kılma gibi varsayımları bulunan kanıt temelli politikaların (</w:t>
      </w:r>
      <w:proofErr w:type="spellStart"/>
      <w:r>
        <w:t>Wyatt</w:t>
      </w:r>
      <w:proofErr w:type="spellEnd"/>
      <w:r>
        <w:t>, 2002) mükemmel bir yönetim sistemi oluşturmayacağı ve profesyonel politika yapımının</w:t>
      </w:r>
      <w:r>
        <w:rPr>
          <w:spacing w:val="-14"/>
        </w:rPr>
        <w:t xml:space="preserve"> </w:t>
      </w:r>
      <w:r>
        <w:t>her</w:t>
      </w:r>
      <w:r>
        <w:rPr>
          <w:spacing w:val="-13"/>
        </w:rPr>
        <w:t xml:space="preserve"> </w:t>
      </w:r>
      <w:r>
        <w:t>zaman</w:t>
      </w:r>
      <w:r>
        <w:rPr>
          <w:spacing w:val="-12"/>
        </w:rPr>
        <w:t xml:space="preserve"> </w:t>
      </w:r>
      <w:r>
        <w:t>beklenen</w:t>
      </w:r>
      <w:r>
        <w:rPr>
          <w:spacing w:val="-14"/>
        </w:rPr>
        <w:t xml:space="preserve"> </w:t>
      </w:r>
      <w:r>
        <w:t>sonuçları</w:t>
      </w:r>
      <w:r>
        <w:rPr>
          <w:spacing w:val="-12"/>
        </w:rPr>
        <w:t xml:space="preserve"> </w:t>
      </w:r>
      <w:r>
        <w:t>getirmeyeceğine</w:t>
      </w:r>
      <w:r>
        <w:rPr>
          <w:spacing w:val="-14"/>
        </w:rPr>
        <w:t xml:space="preserve"> </w:t>
      </w:r>
      <w:r>
        <w:t>yönelik</w:t>
      </w:r>
      <w:r>
        <w:rPr>
          <w:spacing w:val="-15"/>
        </w:rPr>
        <w:t xml:space="preserve"> </w:t>
      </w:r>
      <w:r>
        <w:t xml:space="preserve">olumsuz eleştiriler de bulunmaktadır. Bu eleştiriler; Hükümetlerin karar verme </w:t>
      </w:r>
      <w:proofErr w:type="spellStart"/>
      <w:r>
        <w:t>sü</w:t>
      </w:r>
      <w:proofErr w:type="spellEnd"/>
      <w:r>
        <w:t xml:space="preserve">- </w:t>
      </w:r>
      <w:proofErr w:type="spellStart"/>
      <w:r>
        <w:t>recinde</w:t>
      </w:r>
      <w:proofErr w:type="spellEnd"/>
      <w:r>
        <w:t xml:space="preserve"> bilimsel kanıtlar dışında birçok husustan etkilendiği gerçeği üze- </w:t>
      </w:r>
      <w:proofErr w:type="spellStart"/>
      <w:r>
        <w:t>rine</w:t>
      </w:r>
      <w:proofErr w:type="spellEnd"/>
      <w:r>
        <w:rPr>
          <w:spacing w:val="-8"/>
        </w:rPr>
        <w:t xml:space="preserve"> </w:t>
      </w:r>
      <w:r>
        <w:t>oturmaktadır.</w:t>
      </w:r>
      <w:r>
        <w:rPr>
          <w:spacing w:val="-6"/>
        </w:rPr>
        <w:t xml:space="preserve"> </w:t>
      </w:r>
      <w:proofErr w:type="spellStart"/>
      <w:r>
        <w:t>Leicester</w:t>
      </w:r>
      <w:proofErr w:type="spellEnd"/>
      <w:r>
        <w:rPr>
          <w:spacing w:val="-7"/>
        </w:rPr>
        <w:t xml:space="preserve"> </w:t>
      </w:r>
      <w:r>
        <w:t>tarafından</w:t>
      </w:r>
      <w:r>
        <w:rPr>
          <w:spacing w:val="-8"/>
        </w:rPr>
        <w:t xml:space="preserve"> </w:t>
      </w:r>
      <w:r>
        <w:t>yapılan</w:t>
      </w:r>
      <w:r>
        <w:rPr>
          <w:spacing w:val="-5"/>
        </w:rPr>
        <w:t xml:space="preserve"> </w:t>
      </w:r>
      <w:r>
        <w:t>bir</w:t>
      </w:r>
      <w:r>
        <w:rPr>
          <w:spacing w:val="-6"/>
        </w:rPr>
        <w:t xml:space="preserve"> </w:t>
      </w:r>
      <w:r>
        <w:t>çalışmada,</w:t>
      </w:r>
      <w:r>
        <w:rPr>
          <w:spacing w:val="-6"/>
        </w:rPr>
        <w:t xml:space="preserve"> </w:t>
      </w:r>
      <w:r>
        <w:t>kanıt</w:t>
      </w:r>
      <w:r>
        <w:rPr>
          <w:spacing w:val="-7"/>
        </w:rPr>
        <w:t xml:space="preserve"> </w:t>
      </w:r>
      <w:r>
        <w:t>temelli politikalara getirilen eleştirileri derli toplu olarak görmek mümkündür (</w:t>
      </w:r>
      <w:proofErr w:type="spellStart"/>
      <w:r>
        <w:t>Leicester</w:t>
      </w:r>
      <w:proofErr w:type="spellEnd"/>
      <w:r>
        <w:t xml:space="preserve">, 1999). Yedi ana başlıkta sınıflandırılan bu eleştirilerin ilkini; bürokratların geçmişten gelen ve doğru olduklarını düşündükleri husus- </w:t>
      </w:r>
      <w:proofErr w:type="spellStart"/>
      <w:r>
        <w:t>larda</w:t>
      </w:r>
      <w:proofErr w:type="spellEnd"/>
      <w:r>
        <w:t xml:space="preserve"> ısrarcı olmaları olarak ifade edilen </w:t>
      </w:r>
      <w:r>
        <w:rPr>
          <w:b/>
          <w:i/>
        </w:rPr>
        <w:t xml:space="preserve">bürokratik mantık </w:t>
      </w:r>
      <w:r>
        <w:t xml:space="preserve">oluşturmakta- </w:t>
      </w:r>
      <w:proofErr w:type="spellStart"/>
      <w:r>
        <w:t>dır</w:t>
      </w:r>
      <w:proofErr w:type="spellEnd"/>
      <w:r>
        <w:t>.</w:t>
      </w:r>
      <w:r>
        <w:rPr>
          <w:spacing w:val="-8"/>
        </w:rPr>
        <w:t xml:space="preserve"> </w:t>
      </w:r>
      <w:r>
        <w:t>İkincisi;</w:t>
      </w:r>
      <w:r>
        <w:rPr>
          <w:spacing w:val="-7"/>
        </w:rPr>
        <w:t xml:space="preserve"> </w:t>
      </w:r>
      <w:r>
        <w:t>bilimsel</w:t>
      </w:r>
      <w:r>
        <w:rPr>
          <w:spacing w:val="-5"/>
        </w:rPr>
        <w:t xml:space="preserve"> </w:t>
      </w:r>
      <w:r>
        <w:t>verilerin</w:t>
      </w:r>
      <w:r>
        <w:rPr>
          <w:spacing w:val="-7"/>
        </w:rPr>
        <w:t xml:space="preserve"> </w:t>
      </w:r>
      <w:r>
        <w:t>sağladığı</w:t>
      </w:r>
      <w:r>
        <w:rPr>
          <w:spacing w:val="-5"/>
        </w:rPr>
        <w:t xml:space="preserve"> </w:t>
      </w:r>
      <w:r>
        <w:t>verilerin</w:t>
      </w:r>
      <w:r>
        <w:rPr>
          <w:spacing w:val="-8"/>
        </w:rPr>
        <w:t xml:space="preserve"> </w:t>
      </w:r>
      <w:r>
        <w:t>çoğu</w:t>
      </w:r>
      <w:r>
        <w:rPr>
          <w:spacing w:val="-7"/>
        </w:rPr>
        <w:t xml:space="preserve"> </w:t>
      </w:r>
      <w:r>
        <w:t>zaman</w:t>
      </w:r>
      <w:r>
        <w:rPr>
          <w:spacing w:val="-5"/>
        </w:rPr>
        <w:t xml:space="preserve"> </w:t>
      </w:r>
      <w:r>
        <w:t>en</w:t>
      </w:r>
      <w:r>
        <w:rPr>
          <w:spacing w:val="-8"/>
        </w:rPr>
        <w:t xml:space="preserve"> </w:t>
      </w:r>
      <w:r>
        <w:t>düşük</w:t>
      </w:r>
      <w:r>
        <w:rPr>
          <w:spacing w:val="-7"/>
        </w:rPr>
        <w:t xml:space="preserve"> </w:t>
      </w:r>
      <w:r>
        <w:t xml:space="preserve">se- </w:t>
      </w:r>
      <w:proofErr w:type="spellStart"/>
      <w:r>
        <w:t>viyedeki</w:t>
      </w:r>
      <w:proofErr w:type="spellEnd"/>
      <w:r>
        <w:t xml:space="preserve"> ölçümleri göstermesine rağmen hizmet kalitesi ile ilgili bir şey söylemediğini</w:t>
      </w:r>
      <w:r>
        <w:rPr>
          <w:spacing w:val="-14"/>
        </w:rPr>
        <w:t xml:space="preserve"> </w:t>
      </w:r>
      <w:r>
        <w:t>ifade</w:t>
      </w:r>
      <w:r>
        <w:rPr>
          <w:spacing w:val="-15"/>
        </w:rPr>
        <w:t xml:space="preserve"> </w:t>
      </w:r>
      <w:r>
        <w:t>eden</w:t>
      </w:r>
      <w:r>
        <w:rPr>
          <w:spacing w:val="-13"/>
        </w:rPr>
        <w:t xml:space="preserve"> </w:t>
      </w:r>
      <w:r>
        <w:rPr>
          <w:b/>
          <w:i/>
        </w:rPr>
        <w:t>alt</w:t>
      </w:r>
      <w:r>
        <w:rPr>
          <w:b/>
          <w:i/>
          <w:spacing w:val="-14"/>
        </w:rPr>
        <w:t xml:space="preserve"> </w:t>
      </w:r>
      <w:r>
        <w:rPr>
          <w:b/>
          <w:i/>
        </w:rPr>
        <w:t>çizgi</w:t>
      </w:r>
      <w:r>
        <w:rPr>
          <w:b/>
          <w:i/>
          <w:spacing w:val="-14"/>
        </w:rPr>
        <w:t xml:space="preserve"> </w:t>
      </w:r>
      <w:r>
        <w:t>eleştirisidir.</w:t>
      </w:r>
      <w:r>
        <w:rPr>
          <w:spacing w:val="-14"/>
        </w:rPr>
        <w:t xml:space="preserve"> </w:t>
      </w:r>
      <w:r>
        <w:t>Üçüncü</w:t>
      </w:r>
      <w:r>
        <w:rPr>
          <w:spacing w:val="-18"/>
        </w:rPr>
        <w:t xml:space="preserve"> </w:t>
      </w:r>
      <w:r>
        <w:t>eleştiri;</w:t>
      </w:r>
      <w:r>
        <w:rPr>
          <w:spacing w:val="-12"/>
        </w:rPr>
        <w:t xml:space="preserve"> </w:t>
      </w:r>
      <w:r>
        <w:t>önemli</w:t>
      </w:r>
      <w:r>
        <w:rPr>
          <w:spacing w:val="-14"/>
        </w:rPr>
        <w:t xml:space="preserve"> </w:t>
      </w:r>
      <w:r>
        <w:t xml:space="preserve">olan </w:t>
      </w:r>
      <w:r>
        <w:rPr>
          <w:b/>
          <w:i/>
        </w:rPr>
        <w:t>neyin işe yaradığı</w:t>
      </w:r>
      <w:r>
        <w:t xml:space="preserve">nın toplum nezdinde görülmesi (pragmatist bakış açı- </w:t>
      </w:r>
      <w:proofErr w:type="spellStart"/>
      <w:r>
        <w:t>sıyla</w:t>
      </w:r>
      <w:proofErr w:type="spellEnd"/>
      <w:r>
        <w:t xml:space="preserve">) ve herkesi memnun edecek bir çözüm geliştirmek için tüm taraflar- dan gelen kapsamlı bir görüş birliğinin oluşturulmasıdır. Ancak uygula- </w:t>
      </w:r>
      <w:proofErr w:type="spellStart"/>
      <w:r>
        <w:t>mada</w:t>
      </w:r>
      <w:proofErr w:type="spellEnd"/>
      <w:r>
        <w:rPr>
          <w:spacing w:val="-5"/>
        </w:rPr>
        <w:t xml:space="preserve"> </w:t>
      </w:r>
      <w:r>
        <w:t>genel</w:t>
      </w:r>
      <w:r>
        <w:rPr>
          <w:spacing w:val="-7"/>
        </w:rPr>
        <w:t xml:space="preserve"> </w:t>
      </w:r>
      <w:r>
        <w:t>fikir</w:t>
      </w:r>
      <w:r>
        <w:rPr>
          <w:spacing w:val="-7"/>
        </w:rPr>
        <w:t xml:space="preserve"> </w:t>
      </w:r>
      <w:r>
        <w:t>birliği</w:t>
      </w:r>
      <w:r>
        <w:rPr>
          <w:spacing w:val="-6"/>
        </w:rPr>
        <w:t xml:space="preserve"> </w:t>
      </w:r>
      <w:r>
        <w:t>üzerine</w:t>
      </w:r>
      <w:r>
        <w:rPr>
          <w:spacing w:val="-8"/>
        </w:rPr>
        <w:t xml:space="preserve"> </w:t>
      </w:r>
      <w:r>
        <w:t>üretilen</w:t>
      </w:r>
      <w:r>
        <w:rPr>
          <w:spacing w:val="-7"/>
        </w:rPr>
        <w:t xml:space="preserve"> </w:t>
      </w:r>
      <w:r>
        <w:t>politikaların</w:t>
      </w:r>
      <w:r>
        <w:rPr>
          <w:spacing w:val="-8"/>
        </w:rPr>
        <w:t xml:space="preserve"> </w:t>
      </w:r>
      <w:r>
        <w:t>çoğunlukla</w:t>
      </w:r>
      <w:r>
        <w:rPr>
          <w:spacing w:val="-8"/>
        </w:rPr>
        <w:t xml:space="preserve"> </w:t>
      </w:r>
      <w:r>
        <w:t>kanıta</w:t>
      </w:r>
      <w:r>
        <w:rPr>
          <w:spacing w:val="-7"/>
        </w:rPr>
        <w:t xml:space="preserve"> </w:t>
      </w:r>
      <w:r>
        <w:t>da- yalı</w:t>
      </w:r>
      <w:r>
        <w:rPr>
          <w:spacing w:val="13"/>
        </w:rPr>
        <w:t xml:space="preserve"> </w:t>
      </w:r>
      <w:r>
        <w:t>olmayan</w:t>
      </w:r>
      <w:r>
        <w:rPr>
          <w:spacing w:val="12"/>
        </w:rPr>
        <w:t xml:space="preserve"> </w:t>
      </w:r>
      <w:r>
        <w:t>politikalardan</w:t>
      </w:r>
      <w:r>
        <w:rPr>
          <w:spacing w:val="11"/>
        </w:rPr>
        <w:t xml:space="preserve"> </w:t>
      </w:r>
      <w:r>
        <w:t>oluştuğu</w:t>
      </w:r>
      <w:r>
        <w:rPr>
          <w:spacing w:val="12"/>
        </w:rPr>
        <w:t xml:space="preserve"> </w:t>
      </w:r>
      <w:r>
        <w:t>görülmektedir.</w:t>
      </w:r>
      <w:r>
        <w:rPr>
          <w:spacing w:val="12"/>
        </w:rPr>
        <w:t xml:space="preserve"> </w:t>
      </w:r>
      <w:r>
        <w:t>Bazen</w:t>
      </w:r>
      <w:r>
        <w:rPr>
          <w:spacing w:val="13"/>
        </w:rPr>
        <w:t xml:space="preserve"> </w:t>
      </w:r>
      <w:r>
        <w:t>mantıklı</w:t>
      </w:r>
      <w:r>
        <w:rPr>
          <w:spacing w:val="13"/>
        </w:rPr>
        <w:t xml:space="preserve"> </w:t>
      </w:r>
      <w:r>
        <w:t>olan</w:t>
      </w:r>
    </w:p>
    <w:p w14:paraId="185B648F" w14:textId="77777777" w:rsidR="004678B8" w:rsidRDefault="004678B8">
      <w:pPr>
        <w:spacing w:line="276" w:lineRule="auto"/>
        <w:jc w:val="both"/>
        <w:sectPr w:rsidR="004678B8">
          <w:pgSz w:w="9360" w:h="13330"/>
          <w:pgMar w:top="1240" w:right="0" w:bottom="280" w:left="800" w:header="710" w:footer="0" w:gutter="0"/>
          <w:cols w:space="708"/>
        </w:sectPr>
      </w:pPr>
    </w:p>
    <w:p w14:paraId="052D8636" w14:textId="77777777" w:rsidR="004678B8" w:rsidRDefault="00C43813">
      <w:pPr>
        <w:pStyle w:val="GvdeMetni"/>
        <w:spacing w:before="168" w:line="276" w:lineRule="auto"/>
        <w:ind w:right="1408"/>
        <w:jc w:val="both"/>
      </w:pPr>
      <w:proofErr w:type="gramStart"/>
      <w:r>
        <w:lastRenderedPageBreak/>
        <w:t>değil</w:t>
      </w:r>
      <w:proofErr w:type="gramEnd"/>
      <w:r>
        <w:rPr>
          <w:spacing w:val="-6"/>
        </w:rPr>
        <w:t xml:space="preserve"> </w:t>
      </w:r>
      <w:r>
        <w:t>seçmenlerin</w:t>
      </w:r>
      <w:r>
        <w:rPr>
          <w:spacing w:val="-7"/>
        </w:rPr>
        <w:t xml:space="preserve"> </w:t>
      </w:r>
      <w:r>
        <w:t>ne</w:t>
      </w:r>
      <w:r>
        <w:rPr>
          <w:spacing w:val="-9"/>
        </w:rPr>
        <w:t xml:space="preserve"> </w:t>
      </w:r>
      <w:r>
        <w:t>istediğini</w:t>
      </w:r>
      <w:r>
        <w:rPr>
          <w:spacing w:val="-6"/>
        </w:rPr>
        <w:t xml:space="preserve"> </w:t>
      </w:r>
      <w:r>
        <w:t>bilerek</w:t>
      </w:r>
      <w:r>
        <w:rPr>
          <w:spacing w:val="-8"/>
        </w:rPr>
        <w:t xml:space="preserve"> </w:t>
      </w:r>
      <w:r>
        <w:t>onu</w:t>
      </w:r>
      <w:r>
        <w:rPr>
          <w:spacing w:val="-7"/>
        </w:rPr>
        <w:t xml:space="preserve"> </w:t>
      </w:r>
      <w:r>
        <w:t>yerine</w:t>
      </w:r>
      <w:r>
        <w:rPr>
          <w:spacing w:val="-7"/>
        </w:rPr>
        <w:t xml:space="preserve"> </w:t>
      </w:r>
      <w:r>
        <w:t>getirmek</w:t>
      </w:r>
      <w:r>
        <w:rPr>
          <w:spacing w:val="-4"/>
        </w:rPr>
        <w:t xml:space="preserve"> </w:t>
      </w:r>
      <w:r>
        <w:t>gerekir.</w:t>
      </w:r>
      <w:r>
        <w:rPr>
          <w:spacing w:val="-7"/>
        </w:rPr>
        <w:t xml:space="preserve"> </w:t>
      </w:r>
      <w:r>
        <w:t>Bu</w:t>
      </w:r>
      <w:r>
        <w:rPr>
          <w:spacing w:val="-6"/>
        </w:rPr>
        <w:t xml:space="preserve"> </w:t>
      </w:r>
      <w:r>
        <w:t xml:space="preserve">ne- </w:t>
      </w:r>
      <w:proofErr w:type="spellStart"/>
      <w:r>
        <w:t>denle</w:t>
      </w:r>
      <w:proofErr w:type="spellEnd"/>
      <w:r>
        <w:t xml:space="preserve"> kanıt temelli politikalara getirilen dördüncü eleştiri başlı başına </w:t>
      </w:r>
      <w:r>
        <w:rPr>
          <w:b/>
          <w:i/>
        </w:rPr>
        <w:t xml:space="preserve">Si- </w:t>
      </w:r>
      <w:proofErr w:type="spellStart"/>
      <w:r>
        <w:rPr>
          <w:b/>
          <w:i/>
        </w:rPr>
        <w:t>yasetin</w:t>
      </w:r>
      <w:proofErr w:type="spellEnd"/>
      <w:r>
        <w:rPr>
          <w:b/>
          <w:i/>
          <w:spacing w:val="-8"/>
        </w:rPr>
        <w:t xml:space="preserve"> </w:t>
      </w:r>
      <w:r>
        <w:rPr>
          <w:b/>
          <w:i/>
        </w:rPr>
        <w:t>doğası</w:t>
      </w:r>
      <w:r>
        <w:t>dır.</w:t>
      </w:r>
      <w:r>
        <w:rPr>
          <w:spacing w:val="-6"/>
        </w:rPr>
        <w:t xml:space="preserve"> </w:t>
      </w:r>
      <w:r>
        <w:t>Bu</w:t>
      </w:r>
      <w:r>
        <w:rPr>
          <w:spacing w:val="-7"/>
        </w:rPr>
        <w:t xml:space="preserve"> </w:t>
      </w:r>
      <w:r>
        <w:t>eleştiri</w:t>
      </w:r>
      <w:r>
        <w:rPr>
          <w:spacing w:val="-7"/>
        </w:rPr>
        <w:t xml:space="preserve"> </w:t>
      </w:r>
      <w:proofErr w:type="spellStart"/>
      <w:r>
        <w:t>Marmot’un</w:t>
      </w:r>
      <w:proofErr w:type="spellEnd"/>
      <w:r>
        <w:rPr>
          <w:spacing w:val="-5"/>
        </w:rPr>
        <w:t xml:space="preserve"> </w:t>
      </w:r>
      <w:r>
        <w:t>“Kanıt</w:t>
      </w:r>
      <w:r>
        <w:rPr>
          <w:spacing w:val="-7"/>
        </w:rPr>
        <w:t xml:space="preserve"> </w:t>
      </w:r>
      <w:r>
        <w:t>Temelli</w:t>
      </w:r>
      <w:r>
        <w:rPr>
          <w:spacing w:val="-5"/>
        </w:rPr>
        <w:t xml:space="preserve"> </w:t>
      </w:r>
      <w:r>
        <w:t>Politika</w:t>
      </w:r>
      <w:r>
        <w:rPr>
          <w:spacing w:val="-5"/>
        </w:rPr>
        <w:t xml:space="preserve"> </w:t>
      </w:r>
      <w:r>
        <w:t>mı,</w:t>
      </w:r>
      <w:r>
        <w:rPr>
          <w:spacing w:val="-5"/>
        </w:rPr>
        <w:t xml:space="preserve"> </w:t>
      </w:r>
      <w:proofErr w:type="spellStart"/>
      <w:r>
        <w:t>Poli</w:t>
      </w:r>
      <w:proofErr w:type="spellEnd"/>
      <w:r>
        <w:t xml:space="preserve">- </w:t>
      </w:r>
      <w:proofErr w:type="spellStart"/>
      <w:r>
        <w:t>tika</w:t>
      </w:r>
      <w:proofErr w:type="spellEnd"/>
      <w:r>
        <w:t xml:space="preserve"> Temelli Kanıt mı?” başlıklı makalesinde derinlemesine işlenmiştir (</w:t>
      </w:r>
      <w:proofErr w:type="spellStart"/>
      <w:r>
        <w:t>Marmot</w:t>
      </w:r>
      <w:proofErr w:type="spellEnd"/>
      <w:r>
        <w:t>,</w:t>
      </w:r>
      <w:r>
        <w:rPr>
          <w:spacing w:val="-15"/>
        </w:rPr>
        <w:t xml:space="preserve"> </w:t>
      </w:r>
      <w:r>
        <w:t>2004).</w:t>
      </w:r>
      <w:r>
        <w:rPr>
          <w:spacing w:val="-14"/>
        </w:rPr>
        <w:t xml:space="preserve"> </w:t>
      </w:r>
      <w:r>
        <w:t>Beşinci</w:t>
      </w:r>
      <w:r>
        <w:rPr>
          <w:spacing w:val="-13"/>
        </w:rPr>
        <w:t xml:space="preserve"> </w:t>
      </w:r>
      <w:r>
        <w:t>eleştiri;</w:t>
      </w:r>
      <w:r>
        <w:rPr>
          <w:spacing w:val="-13"/>
        </w:rPr>
        <w:t xml:space="preserve"> </w:t>
      </w:r>
      <w:r>
        <w:t>kamu</w:t>
      </w:r>
      <w:r>
        <w:rPr>
          <w:spacing w:val="-14"/>
        </w:rPr>
        <w:t xml:space="preserve"> </w:t>
      </w:r>
      <w:r>
        <w:t>hizmetinin</w:t>
      </w:r>
      <w:r>
        <w:rPr>
          <w:spacing w:val="-14"/>
        </w:rPr>
        <w:t xml:space="preserve"> </w:t>
      </w:r>
      <w:r>
        <w:t>özelliklerinin</w:t>
      </w:r>
      <w:r>
        <w:rPr>
          <w:spacing w:val="-14"/>
        </w:rPr>
        <w:t xml:space="preserve"> </w:t>
      </w:r>
      <w:r>
        <w:t>çok</w:t>
      </w:r>
      <w:r>
        <w:rPr>
          <w:spacing w:val="-16"/>
        </w:rPr>
        <w:t xml:space="preserve"> </w:t>
      </w:r>
      <w:r>
        <w:t>çeşitli olduğu</w:t>
      </w:r>
      <w:r>
        <w:rPr>
          <w:spacing w:val="-15"/>
        </w:rPr>
        <w:t xml:space="preserve"> </w:t>
      </w:r>
      <w:r>
        <w:t>ve</w:t>
      </w:r>
      <w:r>
        <w:rPr>
          <w:spacing w:val="-14"/>
        </w:rPr>
        <w:t xml:space="preserve"> </w:t>
      </w:r>
      <w:r>
        <w:t>adil</w:t>
      </w:r>
      <w:r>
        <w:rPr>
          <w:spacing w:val="-13"/>
        </w:rPr>
        <w:t xml:space="preserve"> </w:t>
      </w:r>
      <w:r>
        <w:t>olmak</w:t>
      </w:r>
      <w:r>
        <w:rPr>
          <w:spacing w:val="-16"/>
        </w:rPr>
        <w:t xml:space="preserve"> </w:t>
      </w:r>
      <w:r>
        <w:t>için</w:t>
      </w:r>
      <w:r>
        <w:rPr>
          <w:spacing w:val="-17"/>
        </w:rPr>
        <w:t xml:space="preserve"> </w:t>
      </w:r>
      <w:r>
        <w:t>sadece</w:t>
      </w:r>
      <w:r>
        <w:rPr>
          <w:spacing w:val="-14"/>
        </w:rPr>
        <w:t xml:space="preserve"> </w:t>
      </w:r>
      <w:r>
        <w:t>bilgi</w:t>
      </w:r>
      <w:r>
        <w:rPr>
          <w:spacing w:val="-13"/>
        </w:rPr>
        <w:t xml:space="preserve"> </w:t>
      </w:r>
      <w:r>
        <w:t>ve</w:t>
      </w:r>
      <w:r>
        <w:rPr>
          <w:spacing w:val="-14"/>
        </w:rPr>
        <w:t xml:space="preserve"> </w:t>
      </w:r>
      <w:r>
        <w:t>kanıtların</w:t>
      </w:r>
      <w:r>
        <w:rPr>
          <w:spacing w:val="-14"/>
        </w:rPr>
        <w:t xml:space="preserve"> </w:t>
      </w:r>
      <w:r>
        <w:t>yeterli</w:t>
      </w:r>
      <w:r>
        <w:rPr>
          <w:spacing w:val="-13"/>
        </w:rPr>
        <w:t xml:space="preserve"> </w:t>
      </w:r>
      <w:r>
        <w:t>olmayıp</w:t>
      </w:r>
      <w:r>
        <w:rPr>
          <w:spacing w:val="-15"/>
        </w:rPr>
        <w:t xml:space="preserve"> </w:t>
      </w:r>
      <w:r>
        <w:t xml:space="preserve">ülkeden ülkeye değişen </w:t>
      </w:r>
      <w:r>
        <w:rPr>
          <w:b/>
          <w:i/>
        </w:rPr>
        <w:t>toplumsal hizmet kültürü</w:t>
      </w:r>
      <w:r>
        <w:t>nün önemli olduğudur. Altıncı eleştiri;</w:t>
      </w:r>
      <w:r>
        <w:rPr>
          <w:spacing w:val="-7"/>
        </w:rPr>
        <w:t xml:space="preserve"> </w:t>
      </w:r>
      <w:r>
        <w:t>her</w:t>
      </w:r>
      <w:r>
        <w:rPr>
          <w:spacing w:val="-6"/>
        </w:rPr>
        <w:t xml:space="preserve"> </w:t>
      </w:r>
      <w:r>
        <w:t>şeyin</w:t>
      </w:r>
      <w:r>
        <w:rPr>
          <w:spacing w:val="-8"/>
        </w:rPr>
        <w:t xml:space="preserve"> </w:t>
      </w:r>
      <w:r>
        <w:t>belli</w:t>
      </w:r>
      <w:r>
        <w:rPr>
          <w:spacing w:val="-6"/>
        </w:rPr>
        <w:t xml:space="preserve"> </w:t>
      </w:r>
      <w:r>
        <w:t>bir</w:t>
      </w:r>
      <w:r>
        <w:rPr>
          <w:spacing w:val="-9"/>
        </w:rPr>
        <w:t xml:space="preserve"> </w:t>
      </w:r>
      <w:r>
        <w:t>menfaate</w:t>
      </w:r>
      <w:r>
        <w:rPr>
          <w:spacing w:val="-8"/>
        </w:rPr>
        <w:t xml:space="preserve"> </w:t>
      </w:r>
      <w:r>
        <w:t>hizmet</w:t>
      </w:r>
      <w:r>
        <w:rPr>
          <w:spacing w:val="-6"/>
        </w:rPr>
        <w:t xml:space="preserve"> </w:t>
      </w:r>
      <w:r>
        <w:t>ettiğini</w:t>
      </w:r>
      <w:r>
        <w:rPr>
          <w:spacing w:val="-6"/>
        </w:rPr>
        <w:t xml:space="preserve"> </w:t>
      </w:r>
      <w:r>
        <w:t>bu</w:t>
      </w:r>
      <w:r>
        <w:rPr>
          <w:spacing w:val="-11"/>
        </w:rPr>
        <w:t xml:space="preserve"> </w:t>
      </w:r>
      <w:r>
        <w:t>nedenle</w:t>
      </w:r>
      <w:r>
        <w:rPr>
          <w:spacing w:val="-7"/>
        </w:rPr>
        <w:t xml:space="preserve"> </w:t>
      </w:r>
      <w:r>
        <w:t>bilimsel</w:t>
      </w:r>
      <w:r>
        <w:rPr>
          <w:spacing w:val="-6"/>
        </w:rPr>
        <w:t xml:space="preserve"> </w:t>
      </w:r>
      <w:r>
        <w:t xml:space="preserve">ve- </w:t>
      </w:r>
      <w:proofErr w:type="spellStart"/>
      <w:r>
        <w:t>rilerin</w:t>
      </w:r>
      <w:proofErr w:type="spellEnd"/>
      <w:r>
        <w:t xml:space="preserve"> de birilerinin çıkarını koruduğu için güvenilmez olduğunu ileri </w:t>
      </w:r>
      <w:proofErr w:type="spellStart"/>
      <w:r>
        <w:t>sü</w:t>
      </w:r>
      <w:proofErr w:type="spellEnd"/>
      <w:r>
        <w:t xml:space="preserve">- ren </w:t>
      </w:r>
      <w:proofErr w:type="spellStart"/>
      <w:r>
        <w:rPr>
          <w:b/>
          <w:i/>
        </w:rPr>
        <w:t>Sinizizm</w:t>
      </w:r>
      <w:r>
        <w:t>’dir</w:t>
      </w:r>
      <w:proofErr w:type="spellEnd"/>
      <w:r>
        <w:t>. (</w:t>
      </w:r>
      <w:proofErr w:type="spellStart"/>
      <w:r>
        <w:t>Cynic</w:t>
      </w:r>
      <w:proofErr w:type="spellEnd"/>
      <w:r>
        <w:t>: Herkesi çıkarcı sanan kimse, kötümser, toplum- sal</w:t>
      </w:r>
      <w:r>
        <w:rPr>
          <w:spacing w:val="-18"/>
        </w:rPr>
        <w:t xml:space="preserve"> </w:t>
      </w:r>
      <w:r>
        <w:t>değerleri</w:t>
      </w:r>
      <w:r>
        <w:rPr>
          <w:spacing w:val="-15"/>
        </w:rPr>
        <w:t xml:space="preserve"> </w:t>
      </w:r>
      <w:r>
        <w:t>küçümseyen</w:t>
      </w:r>
      <w:r>
        <w:rPr>
          <w:spacing w:val="-16"/>
        </w:rPr>
        <w:t xml:space="preserve"> </w:t>
      </w:r>
      <w:r>
        <w:t>anlamlarına</w:t>
      </w:r>
      <w:r>
        <w:rPr>
          <w:spacing w:val="-16"/>
        </w:rPr>
        <w:t xml:space="preserve"> </w:t>
      </w:r>
      <w:r>
        <w:t>gelir).</w:t>
      </w:r>
      <w:r>
        <w:rPr>
          <w:spacing w:val="-16"/>
        </w:rPr>
        <w:t xml:space="preserve"> </w:t>
      </w:r>
      <w:proofErr w:type="spellStart"/>
      <w:r>
        <w:t>Sinizizmi</w:t>
      </w:r>
      <w:proofErr w:type="spellEnd"/>
      <w:r>
        <w:t>,</w:t>
      </w:r>
      <w:r>
        <w:rPr>
          <w:spacing w:val="-16"/>
        </w:rPr>
        <w:t xml:space="preserve"> </w:t>
      </w:r>
      <w:r>
        <w:t>'Aydınlanmış</w:t>
      </w:r>
      <w:r>
        <w:rPr>
          <w:spacing w:val="-16"/>
        </w:rPr>
        <w:t xml:space="preserve"> </w:t>
      </w:r>
      <w:r>
        <w:t xml:space="preserve">sahte bilinç' 'Entelektüel emekçiler' ve 'profesyonel sınıflar' ayrımında ele alan </w:t>
      </w:r>
      <w:proofErr w:type="spellStart"/>
      <w:r>
        <w:t>Sloterdijk</w:t>
      </w:r>
      <w:proofErr w:type="spellEnd"/>
      <w:r>
        <w:t xml:space="preserve">, toplum dışında yaşayan bir birey faaliyeti olarak </w:t>
      </w:r>
      <w:proofErr w:type="spellStart"/>
      <w:r>
        <w:t>sinizizmin</w:t>
      </w:r>
      <w:proofErr w:type="spellEnd"/>
      <w:r>
        <w:t xml:space="preserve"> bir köleleşme algısı olarak kitle hareketine dönüştüğünü vurgulamaktadır (</w:t>
      </w:r>
      <w:proofErr w:type="spellStart"/>
      <w:r>
        <w:t>Sloterdijk</w:t>
      </w:r>
      <w:proofErr w:type="spellEnd"/>
      <w:r>
        <w:t xml:space="preserve">, 2008). Kanıt temelli politikalara getirilen yedinci eleştiri ise </w:t>
      </w:r>
      <w:r>
        <w:rPr>
          <w:b/>
          <w:i/>
        </w:rPr>
        <w:t>Zaman yetersizliği</w:t>
      </w:r>
      <w:r>
        <w:t>dir. Dinamik bir hayatta bazen sorunların çözümü için kanıtlara ulaşacak ve tetkik edecek yeterince zaman bulunamayabilir. Bu durumda yönetici, sorumluluk alarak çözüm üretmelidir (</w:t>
      </w:r>
      <w:proofErr w:type="spellStart"/>
      <w:r>
        <w:t>Leicester</w:t>
      </w:r>
      <w:proofErr w:type="spellEnd"/>
      <w:r>
        <w:t>,</w:t>
      </w:r>
      <w:r>
        <w:rPr>
          <w:spacing w:val="-36"/>
        </w:rPr>
        <w:t xml:space="preserve"> </w:t>
      </w:r>
      <w:r>
        <w:t>1999).</w:t>
      </w:r>
    </w:p>
    <w:p w14:paraId="3E828B4D" w14:textId="77777777" w:rsidR="004678B8" w:rsidRDefault="00C43813">
      <w:pPr>
        <w:pStyle w:val="GvdeMetni"/>
        <w:spacing w:before="181" w:line="276" w:lineRule="auto"/>
        <w:ind w:right="1414"/>
        <w:jc w:val="both"/>
      </w:pPr>
      <w:proofErr w:type="spellStart"/>
      <w:r>
        <w:t>Leicester’ın</w:t>
      </w:r>
      <w:proofErr w:type="spellEnd"/>
      <w:r>
        <w:rPr>
          <w:spacing w:val="-16"/>
        </w:rPr>
        <w:t xml:space="preserve"> </w:t>
      </w:r>
      <w:r>
        <w:t>kanıt</w:t>
      </w:r>
      <w:r>
        <w:rPr>
          <w:spacing w:val="-14"/>
        </w:rPr>
        <w:t xml:space="preserve"> </w:t>
      </w:r>
      <w:r>
        <w:t>temelli</w:t>
      </w:r>
      <w:r>
        <w:rPr>
          <w:spacing w:val="-14"/>
        </w:rPr>
        <w:t xml:space="preserve"> </w:t>
      </w:r>
      <w:r>
        <w:t>politikalara</w:t>
      </w:r>
      <w:r>
        <w:rPr>
          <w:spacing w:val="-14"/>
        </w:rPr>
        <w:t xml:space="preserve"> </w:t>
      </w:r>
      <w:r>
        <w:t>getirilen</w:t>
      </w:r>
      <w:r>
        <w:rPr>
          <w:spacing w:val="-14"/>
        </w:rPr>
        <w:t xml:space="preserve"> </w:t>
      </w:r>
      <w:r>
        <w:t>sınıflandırılmış</w:t>
      </w:r>
      <w:r>
        <w:rPr>
          <w:spacing w:val="-15"/>
        </w:rPr>
        <w:t xml:space="preserve"> </w:t>
      </w:r>
      <w:r>
        <w:t xml:space="preserve">eleştirilerini de dikkate alarak, kanıt temelli politikalardan beklenen faydanın sağlan- </w:t>
      </w:r>
      <w:proofErr w:type="spellStart"/>
      <w:r>
        <w:t>masındaki</w:t>
      </w:r>
      <w:proofErr w:type="spellEnd"/>
      <w:r>
        <w:t xml:space="preserve"> engelleri özgün olarak şu şekilde tespit etmemiz</w:t>
      </w:r>
      <w:r>
        <w:rPr>
          <w:spacing w:val="-18"/>
        </w:rPr>
        <w:t xml:space="preserve"> </w:t>
      </w:r>
      <w:r>
        <w:t>mümkündür:</w:t>
      </w:r>
    </w:p>
    <w:p w14:paraId="3126DFF7" w14:textId="77777777" w:rsidR="004678B8" w:rsidRDefault="00C43813">
      <w:pPr>
        <w:pStyle w:val="ListeParagraf"/>
        <w:numPr>
          <w:ilvl w:val="1"/>
          <w:numId w:val="13"/>
        </w:numPr>
        <w:tabs>
          <w:tab w:val="left" w:pos="1338"/>
          <w:tab w:val="left" w:pos="1339"/>
        </w:tabs>
        <w:spacing w:before="177"/>
        <w:ind w:hanging="361"/>
      </w:pPr>
      <w:r>
        <w:t>Geleneksel bürokratik</w:t>
      </w:r>
      <w:r>
        <w:rPr>
          <w:spacing w:val="-3"/>
        </w:rPr>
        <w:t xml:space="preserve"> </w:t>
      </w:r>
      <w:r>
        <w:t>dayatmalar</w:t>
      </w:r>
    </w:p>
    <w:p w14:paraId="3B6ADC26" w14:textId="77777777" w:rsidR="004678B8" w:rsidRDefault="00C43813">
      <w:pPr>
        <w:pStyle w:val="ListeParagraf"/>
        <w:numPr>
          <w:ilvl w:val="1"/>
          <w:numId w:val="13"/>
        </w:numPr>
        <w:tabs>
          <w:tab w:val="left" w:pos="1338"/>
          <w:tab w:val="left" w:pos="1339"/>
        </w:tabs>
        <w:spacing w:before="37" w:line="276" w:lineRule="auto"/>
        <w:ind w:right="1512"/>
      </w:pPr>
      <w:r>
        <w:t xml:space="preserve">Bilgi ve uzman </w:t>
      </w:r>
      <w:proofErr w:type="gramStart"/>
      <w:r>
        <w:t>eksiği(</w:t>
      </w:r>
      <w:proofErr w:type="gramEnd"/>
      <w:r>
        <w:t xml:space="preserve">yetersiz ve doğru olmayan istatistikler/ye- </w:t>
      </w:r>
      <w:proofErr w:type="spellStart"/>
      <w:r>
        <w:t>rel</w:t>
      </w:r>
      <w:proofErr w:type="spellEnd"/>
      <w:r>
        <w:t xml:space="preserve"> istatistik eksikliği/yetişmiş işgücünün</w:t>
      </w:r>
      <w:r>
        <w:rPr>
          <w:spacing w:val="-10"/>
        </w:rPr>
        <w:t xml:space="preserve"> </w:t>
      </w:r>
      <w:r>
        <w:t>kaybedilmesi)</w:t>
      </w:r>
    </w:p>
    <w:p w14:paraId="0D8C7A58" w14:textId="77777777" w:rsidR="004678B8" w:rsidRDefault="00C43813">
      <w:pPr>
        <w:pStyle w:val="ListeParagraf"/>
        <w:numPr>
          <w:ilvl w:val="1"/>
          <w:numId w:val="13"/>
        </w:numPr>
        <w:tabs>
          <w:tab w:val="left" w:pos="1338"/>
          <w:tab w:val="left" w:pos="1339"/>
        </w:tabs>
        <w:spacing w:line="267" w:lineRule="exact"/>
        <w:ind w:hanging="361"/>
      </w:pPr>
      <w:r>
        <w:t>Zaman</w:t>
      </w:r>
      <w:r>
        <w:rPr>
          <w:spacing w:val="-1"/>
        </w:rPr>
        <w:t xml:space="preserve"> </w:t>
      </w:r>
      <w:r>
        <w:t>yetersizliği</w:t>
      </w:r>
    </w:p>
    <w:p w14:paraId="613E41F5" w14:textId="77777777" w:rsidR="004678B8" w:rsidRDefault="00C43813">
      <w:pPr>
        <w:pStyle w:val="ListeParagraf"/>
        <w:numPr>
          <w:ilvl w:val="1"/>
          <w:numId w:val="13"/>
        </w:numPr>
        <w:tabs>
          <w:tab w:val="left" w:pos="1338"/>
          <w:tab w:val="left" w:pos="1339"/>
        </w:tabs>
        <w:spacing w:before="38"/>
        <w:ind w:hanging="361"/>
      </w:pPr>
      <w:r>
        <w:t>Yapılan işe inanmama (motivasyon</w:t>
      </w:r>
      <w:r>
        <w:rPr>
          <w:spacing w:val="-3"/>
        </w:rPr>
        <w:t xml:space="preserve"> </w:t>
      </w:r>
      <w:r>
        <w:t>eksikliği)</w:t>
      </w:r>
    </w:p>
    <w:p w14:paraId="2C75327D" w14:textId="77777777" w:rsidR="004678B8" w:rsidRDefault="00C43813">
      <w:pPr>
        <w:pStyle w:val="ListeParagraf"/>
        <w:numPr>
          <w:ilvl w:val="1"/>
          <w:numId w:val="13"/>
        </w:numPr>
        <w:tabs>
          <w:tab w:val="left" w:pos="1338"/>
          <w:tab w:val="left" w:pos="1339"/>
        </w:tabs>
        <w:spacing w:before="38"/>
        <w:ind w:hanging="361"/>
      </w:pPr>
      <w:r>
        <w:t>Beklentilerin</w:t>
      </w:r>
      <w:r>
        <w:rPr>
          <w:spacing w:val="-4"/>
        </w:rPr>
        <w:t xml:space="preserve"> </w:t>
      </w:r>
      <w:r>
        <w:t>düşüklüğü</w:t>
      </w:r>
    </w:p>
    <w:p w14:paraId="271EC120" w14:textId="77777777" w:rsidR="004678B8" w:rsidRDefault="00C43813">
      <w:pPr>
        <w:pStyle w:val="ListeParagraf"/>
        <w:numPr>
          <w:ilvl w:val="1"/>
          <w:numId w:val="13"/>
        </w:numPr>
        <w:tabs>
          <w:tab w:val="left" w:pos="1338"/>
          <w:tab w:val="left" w:pos="1339"/>
        </w:tabs>
        <w:spacing w:before="37" w:line="273" w:lineRule="auto"/>
        <w:ind w:right="1428"/>
      </w:pPr>
      <w:r>
        <w:t xml:space="preserve">Çabaların değer görmemesi ve elde edilen sonuçların uygulanma- </w:t>
      </w:r>
      <w:proofErr w:type="spellStart"/>
      <w:r>
        <w:t>ması</w:t>
      </w:r>
      <w:proofErr w:type="spellEnd"/>
    </w:p>
    <w:p w14:paraId="61E3A8B0" w14:textId="77777777" w:rsidR="004678B8" w:rsidRDefault="00C43813">
      <w:pPr>
        <w:pStyle w:val="ListeParagraf"/>
        <w:numPr>
          <w:ilvl w:val="1"/>
          <w:numId w:val="13"/>
        </w:numPr>
        <w:tabs>
          <w:tab w:val="left" w:pos="1338"/>
          <w:tab w:val="left" w:pos="1339"/>
        </w:tabs>
        <w:spacing w:before="2"/>
        <w:ind w:hanging="361"/>
      </w:pPr>
      <w:r>
        <w:t>Zihni altyapının oluşmaması</w:t>
      </w:r>
    </w:p>
    <w:p w14:paraId="75CB4D63" w14:textId="77777777" w:rsidR="004678B8" w:rsidRDefault="00C43813">
      <w:pPr>
        <w:pStyle w:val="GvdeMetni"/>
        <w:spacing w:before="217" w:line="278" w:lineRule="auto"/>
        <w:ind w:right="1415"/>
        <w:jc w:val="both"/>
      </w:pPr>
      <w:r>
        <w:t>Tüm bu eleştiriler ve tespitler dinamik ve hızlı çözümlere ihtiyaç duyulan kamu hizmet uygulamalarında kanıt temelli politikaların önemsiz oldu-</w:t>
      </w:r>
    </w:p>
    <w:p w14:paraId="1364CCEC" w14:textId="77777777" w:rsidR="004678B8" w:rsidRDefault="004678B8">
      <w:pPr>
        <w:spacing w:line="278" w:lineRule="auto"/>
        <w:jc w:val="both"/>
        <w:sectPr w:rsidR="004678B8">
          <w:pgSz w:w="9360" w:h="13330"/>
          <w:pgMar w:top="1240" w:right="0" w:bottom="280" w:left="800" w:header="710" w:footer="0" w:gutter="0"/>
          <w:cols w:space="708"/>
        </w:sectPr>
      </w:pPr>
    </w:p>
    <w:p w14:paraId="1D163A40" w14:textId="77777777" w:rsidR="004678B8" w:rsidRDefault="00C43813">
      <w:pPr>
        <w:pStyle w:val="GvdeMetni"/>
        <w:spacing w:before="168" w:line="276" w:lineRule="auto"/>
        <w:ind w:right="1412"/>
        <w:jc w:val="both"/>
      </w:pPr>
      <w:proofErr w:type="spellStart"/>
      <w:proofErr w:type="gramStart"/>
      <w:r>
        <w:lastRenderedPageBreak/>
        <w:t>ğunu</w:t>
      </w:r>
      <w:proofErr w:type="spellEnd"/>
      <w:proofErr w:type="gramEnd"/>
      <w:r>
        <w:t xml:space="preserve"> göstermez. Aksine bilgi ve tecrübenin devredilmesine dayalı yakla- </w:t>
      </w:r>
      <w:proofErr w:type="spellStart"/>
      <w:r>
        <w:t>şımların</w:t>
      </w:r>
      <w:proofErr w:type="spellEnd"/>
      <w:r>
        <w:t xml:space="preserve"> önemi yadsınamaz bir gerçektir. Örneğin özel sektör yöneticileri için</w:t>
      </w:r>
      <w:r>
        <w:rPr>
          <w:spacing w:val="-13"/>
        </w:rPr>
        <w:t xml:space="preserve"> </w:t>
      </w:r>
      <w:r>
        <w:t>geliştirilmiş</w:t>
      </w:r>
      <w:r>
        <w:rPr>
          <w:spacing w:val="-12"/>
        </w:rPr>
        <w:t xml:space="preserve"> </w:t>
      </w:r>
      <w:r>
        <w:t>kanıt</w:t>
      </w:r>
      <w:r>
        <w:rPr>
          <w:spacing w:val="-12"/>
        </w:rPr>
        <w:t xml:space="preserve"> </w:t>
      </w:r>
      <w:r>
        <w:t>temelli</w:t>
      </w:r>
      <w:r>
        <w:rPr>
          <w:spacing w:val="-12"/>
        </w:rPr>
        <w:t xml:space="preserve"> </w:t>
      </w:r>
      <w:r>
        <w:t>bir</w:t>
      </w:r>
      <w:r>
        <w:rPr>
          <w:spacing w:val="-12"/>
        </w:rPr>
        <w:t xml:space="preserve"> </w:t>
      </w:r>
      <w:r>
        <w:t>yaklaşım</w:t>
      </w:r>
      <w:r>
        <w:rPr>
          <w:spacing w:val="-16"/>
        </w:rPr>
        <w:t xml:space="preserve"> </w:t>
      </w:r>
      <w:r>
        <w:t>çalışmasında,</w:t>
      </w:r>
      <w:r>
        <w:rPr>
          <w:spacing w:val="-13"/>
        </w:rPr>
        <w:t xml:space="preserve"> </w:t>
      </w:r>
      <w:r>
        <w:t>bu</w:t>
      </w:r>
      <w:r>
        <w:rPr>
          <w:spacing w:val="-13"/>
        </w:rPr>
        <w:t xml:space="preserve"> </w:t>
      </w:r>
      <w:r>
        <w:t>uygulamaların karar verme sürecini geliştirdiği, riskleri, masrafları, boşa geçirilen zaman ve</w:t>
      </w:r>
      <w:r>
        <w:rPr>
          <w:spacing w:val="-15"/>
        </w:rPr>
        <w:t xml:space="preserve"> </w:t>
      </w:r>
      <w:r>
        <w:t>çabayı</w:t>
      </w:r>
      <w:r>
        <w:rPr>
          <w:spacing w:val="-13"/>
        </w:rPr>
        <w:t xml:space="preserve"> </w:t>
      </w:r>
      <w:r>
        <w:t>azalttığı</w:t>
      </w:r>
      <w:r>
        <w:rPr>
          <w:spacing w:val="-13"/>
        </w:rPr>
        <w:t xml:space="preserve"> </w:t>
      </w:r>
      <w:r>
        <w:t>tespit</w:t>
      </w:r>
      <w:r>
        <w:rPr>
          <w:spacing w:val="-14"/>
        </w:rPr>
        <w:t xml:space="preserve"> </w:t>
      </w:r>
      <w:r>
        <w:t>edilmiştir</w:t>
      </w:r>
      <w:r>
        <w:rPr>
          <w:spacing w:val="-14"/>
        </w:rPr>
        <w:t xml:space="preserve"> </w:t>
      </w:r>
      <w:r>
        <w:t>(</w:t>
      </w:r>
      <w:proofErr w:type="spellStart"/>
      <w:r>
        <w:t>Pfeffer</w:t>
      </w:r>
      <w:proofErr w:type="spellEnd"/>
      <w:r>
        <w:t>,</w:t>
      </w:r>
      <w:r>
        <w:rPr>
          <w:spacing w:val="-14"/>
        </w:rPr>
        <w:t xml:space="preserve"> </w:t>
      </w:r>
      <w:r>
        <w:t>2010).</w:t>
      </w:r>
      <w:r>
        <w:rPr>
          <w:spacing w:val="-15"/>
        </w:rPr>
        <w:t xml:space="preserve"> </w:t>
      </w:r>
      <w:r>
        <w:t>Kamu</w:t>
      </w:r>
      <w:r>
        <w:rPr>
          <w:spacing w:val="-14"/>
        </w:rPr>
        <w:t xml:space="preserve"> </w:t>
      </w:r>
      <w:r>
        <w:t>hizmetlerinde</w:t>
      </w:r>
      <w:r>
        <w:rPr>
          <w:spacing w:val="-14"/>
        </w:rPr>
        <w:t xml:space="preserve"> </w:t>
      </w:r>
      <w:proofErr w:type="gramStart"/>
      <w:r>
        <w:t>de,</w:t>
      </w:r>
      <w:proofErr w:type="gramEnd"/>
      <w:r>
        <w:t xml:space="preserve"> kanıt temelli politikaların yürütülmesi ve etkin olabilmesi mümkündür. Bunun için hem teorik altyapının güçlendirilip hem de bu konuda ihtiyaç duyulan uzman grubun yetiştirilmesi gereklidir. Türkiye’de her iki açıdan belirgin</w:t>
      </w:r>
      <w:r>
        <w:rPr>
          <w:spacing w:val="-18"/>
        </w:rPr>
        <w:t xml:space="preserve"> </w:t>
      </w:r>
      <w:r>
        <w:t>eksikliklerin</w:t>
      </w:r>
      <w:r>
        <w:rPr>
          <w:spacing w:val="-18"/>
        </w:rPr>
        <w:t xml:space="preserve"> </w:t>
      </w:r>
      <w:r>
        <w:t>olduğu</w:t>
      </w:r>
      <w:r>
        <w:rPr>
          <w:spacing w:val="-16"/>
        </w:rPr>
        <w:t xml:space="preserve"> </w:t>
      </w:r>
      <w:r>
        <w:t>görülmektedir.</w:t>
      </w:r>
      <w:r>
        <w:rPr>
          <w:spacing w:val="-19"/>
        </w:rPr>
        <w:t xml:space="preserve"> </w:t>
      </w:r>
      <w:r>
        <w:t>Teorik</w:t>
      </w:r>
      <w:r>
        <w:rPr>
          <w:spacing w:val="-18"/>
        </w:rPr>
        <w:t xml:space="preserve"> </w:t>
      </w:r>
      <w:r>
        <w:t>altyapı</w:t>
      </w:r>
      <w:r>
        <w:rPr>
          <w:spacing w:val="-17"/>
        </w:rPr>
        <w:t xml:space="preserve"> </w:t>
      </w:r>
      <w:r>
        <w:t>eksikliklerin</w:t>
      </w:r>
      <w:r>
        <w:rPr>
          <w:spacing w:val="-18"/>
        </w:rPr>
        <w:t xml:space="preserve"> </w:t>
      </w:r>
      <w:proofErr w:type="spellStart"/>
      <w:r>
        <w:t>gi</w:t>
      </w:r>
      <w:proofErr w:type="spellEnd"/>
      <w:r>
        <w:t>- derilmesi</w:t>
      </w:r>
      <w:r>
        <w:rPr>
          <w:spacing w:val="-5"/>
        </w:rPr>
        <w:t xml:space="preserve"> </w:t>
      </w:r>
      <w:r>
        <w:t>için</w:t>
      </w:r>
      <w:r>
        <w:rPr>
          <w:spacing w:val="-6"/>
        </w:rPr>
        <w:t xml:space="preserve"> </w:t>
      </w:r>
      <w:r>
        <w:t>sosyal</w:t>
      </w:r>
      <w:r>
        <w:rPr>
          <w:spacing w:val="-4"/>
        </w:rPr>
        <w:t xml:space="preserve"> </w:t>
      </w:r>
      <w:r>
        <w:t>bilim</w:t>
      </w:r>
      <w:r>
        <w:rPr>
          <w:spacing w:val="-7"/>
        </w:rPr>
        <w:t xml:space="preserve"> </w:t>
      </w:r>
      <w:r>
        <w:t>araştırmaları</w:t>
      </w:r>
      <w:r>
        <w:rPr>
          <w:spacing w:val="-5"/>
        </w:rPr>
        <w:t xml:space="preserve"> </w:t>
      </w:r>
      <w:r>
        <w:t>ve</w:t>
      </w:r>
      <w:r>
        <w:rPr>
          <w:spacing w:val="-4"/>
        </w:rPr>
        <w:t xml:space="preserve"> </w:t>
      </w:r>
      <w:r>
        <w:t>kamu</w:t>
      </w:r>
      <w:r>
        <w:rPr>
          <w:spacing w:val="-4"/>
        </w:rPr>
        <w:t xml:space="preserve"> </w:t>
      </w:r>
      <w:r>
        <w:t>politikasının</w:t>
      </w:r>
      <w:r>
        <w:rPr>
          <w:spacing w:val="-6"/>
        </w:rPr>
        <w:t xml:space="preserve"> </w:t>
      </w:r>
      <w:r>
        <w:t>kuvvetli</w:t>
      </w:r>
      <w:r>
        <w:rPr>
          <w:spacing w:val="-4"/>
        </w:rPr>
        <w:t xml:space="preserve"> </w:t>
      </w:r>
      <w:proofErr w:type="spellStart"/>
      <w:r>
        <w:t>bi</w:t>
      </w:r>
      <w:proofErr w:type="spellEnd"/>
      <w:r>
        <w:t xml:space="preserve">- çimde ilişkilendirilmesi ve politikacıların karar vermede kullandıkları </w:t>
      </w:r>
      <w:proofErr w:type="spellStart"/>
      <w:r>
        <w:t>ka</w:t>
      </w:r>
      <w:proofErr w:type="spellEnd"/>
      <w:r>
        <w:t xml:space="preserve">- </w:t>
      </w:r>
      <w:proofErr w:type="spellStart"/>
      <w:r>
        <w:t>nıtların</w:t>
      </w:r>
      <w:proofErr w:type="spellEnd"/>
      <w:r>
        <w:t xml:space="preserve"> niteliği ve bu süreçlere politika analistleri ile danışmanların katkı- </w:t>
      </w:r>
      <w:proofErr w:type="spellStart"/>
      <w:r>
        <w:t>ları</w:t>
      </w:r>
      <w:proofErr w:type="spellEnd"/>
      <w:r>
        <w:t xml:space="preserve"> gibi konularda kapsamlı ampirik araştırmaların yürütülmesine ihtiyaç bulunmaktadır (Köktaş ve</w:t>
      </w:r>
      <w:r>
        <w:rPr>
          <w:spacing w:val="-5"/>
        </w:rPr>
        <w:t xml:space="preserve"> </w:t>
      </w:r>
      <w:r>
        <w:t>Köseoğlu,2015).</w:t>
      </w:r>
    </w:p>
    <w:p w14:paraId="78C56BC8" w14:textId="77777777" w:rsidR="004678B8" w:rsidRDefault="00C43813">
      <w:pPr>
        <w:pStyle w:val="Balk3"/>
        <w:numPr>
          <w:ilvl w:val="0"/>
          <w:numId w:val="13"/>
        </w:numPr>
        <w:tabs>
          <w:tab w:val="left" w:pos="903"/>
        </w:tabs>
        <w:spacing w:before="185" w:line="276" w:lineRule="auto"/>
        <w:ind w:left="618" w:right="1680" w:firstLine="0"/>
      </w:pPr>
      <w:r>
        <w:t>İşgücü Piyasasında Kanıt Temelli Politika Yaklaşımı Neyi İfade Eder?</w:t>
      </w:r>
    </w:p>
    <w:p w14:paraId="48C4E33F" w14:textId="77777777" w:rsidR="004678B8" w:rsidRDefault="00C43813">
      <w:pPr>
        <w:pStyle w:val="GvdeMetni"/>
        <w:spacing w:before="174" w:line="276" w:lineRule="auto"/>
        <w:ind w:right="1413"/>
        <w:jc w:val="both"/>
      </w:pPr>
      <w:r>
        <w:t>Kanıt temelli politikaların bu makaleye esas olan kapsamdaki anlamı, iş- gücü</w:t>
      </w:r>
      <w:r>
        <w:rPr>
          <w:spacing w:val="-11"/>
        </w:rPr>
        <w:t xml:space="preserve"> </w:t>
      </w:r>
      <w:r>
        <w:t>piyasasının</w:t>
      </w:r>
      <w:r>
        <w:rPr>
          <w:spacing w:val="-12"/>
        </w:rPr>
        <w:t xml:space="preserve"> </w:t>
      </w:r>
      <w:r>
        <w:t>işleyişini</w:t>
      </w:r>
      <w:r>
        <w:rPr>
          <w:spacing w:val="-10"/>
        </w:rPr>
        <w:t xml:space="preserve"> </w:t>
      </w:r>
      <w:r>
        <w:t>anlamak</w:t>
      </w:r>
      <w:r>
        <w:rPr>
          <w:spacing w:val="-11"/>
        </w:rPr>
        <w:t xml:space="preserve"> </w:t>
      </w:r>
      <w:r>
        <w:t>ve</w:t>
      </w:r>
      <w:r>
        <w:rPr>
          <w:spacing w:val="-10"/>
        </w:rPr>
        <w:t xml:space="preserve"> </w:t>
      </w:r>
      <w:r>
        <w:t>gerekli</w:t>
      </w:r>
      <w:r>
        <w:rPr>
          <w:spacing w:val="-10"/>
        </w:rPr>
        <w:t xml:space="preserve"> </w:t>
      </w:r>
      <w:r>
        <w:t xml:space="preserve">düzenlemeleri/müdahaleleri yapabilmek için ihtiyaç duyulan her türlü verinin etkin kullanımını sağla- </w:t>
      </w:r>
      <w:proofErr w:type="spellStart"/>
      <w:r>
        <w:t>mayı</w:t>
      </w:r>
      <w:proofErr w:type="spellEnd"/>
      <w:r>
        <w:t xml:space="preserve"> ifade eder. Bu tür uygulamalar, işgücü piyasasına yönelik istatistik- </w:t>
      </w:r>
      <w:proofErr w:type="spellStart"/>
      <w:r>
        <w:t>ler</w:t>
      </w:r>
      <w:proofErr w:type="spellEnd"/>
      <w:r>
        <w:t>,</w:t>
      </w:r>
      <w:r>
        <w:rPr>
          <w:spacing w:val="-7"/>
        </w:rPr>
        <w:t xml:space="preserve"> </w:t>
      </w:r>
      <w:r>
        <w:t>araştırmalar,</w:t>
      </w:r>
      <w:r>
        <w:rPr>
          <w:spacing w:val="-4"/>
        </w:rPr>
        <w:t xml:space="preserve"> </w:t>
      </w:r>
      <w:r>
        <w:t>tecrübeler,</w:t>
      </w:r>
      <w:r>
        <w:rPr>
          <w:spacing w:val="-6"/>
        </w:rPr>
        <w:t xml:space="preserve"> </w:t>
      </w:r>
      <w:r>
        <w:t>özel</w:t>
      </w:r>
      <w:r>
        <w:rPr>
          <w:spacing w:val="-3"/>
        </w:rPr>
        <w:t xml:space="preserve"> </w:t>
      </w:r>
      <w:r>
        <w:t>durumlar</w:t>
      </w:r>
      <w:r>
        <w:rPr>
          <w:spacing w:val="-4"/>
        </w:rPr>
        <w:t xml:space="preserve"> </w:t>
      </w:r>
      <w:proofErr w:type="spellStart"/>
      <w:r>
        <w:t>vb</w:t>
      </w:r>
      <w:proofErr w:type="spellEnd"/>
      <w:r>
        <w:rPr>
          <w:spacing w:val="-4"/>
        </w:rPr>
        <w:t xml:space="preserve"> </w:t>
      </w:r>
      <w:r>
        <w:t>her</w:t>
      </w:r>
      <w:r>
        <w:rPr>
          <w:spacing w:val="-3"/>
        </w:rPr>
        <w:t xml:space="preserve"> </w:t>
      </w:r>
      <w:r>
        <w:t>türlü</w:t>
      </w:r>
      <w:r>
        <w:rPr>
          <w:spacing w:val="-6"/>
        </w:rPr>
        <w:t xml:space="preserve"> </w:t>
      </w:r>
      <w:r>
        <w:t>verinin</w:t>
      </w:r>
      <w:r>
        <w:rPr>
          <w:spacing w:val="-5"/>
        </w:rPr>
        <w:t xml:space="preserve"> </w:t>
      </w:r>
      <w:r>
        <w:t>çaprazlama değerlendirilmesini içerir. Elde edilen verilerin uygulamada karşılaşılan aksaklıkları</w:t>
      </w:r>
      <w:r>
        <w:rPr>
          <w:spacing w:val="-4"/>
        </w:rPr>
        <w:t xml:space="preserve"> </w:t>
      </w:r>
      <w:r>
        <w:t>çözüm</w:t>
      </w:r>
      <w:r>
        <w:rPr>
          <w:spacing w:val="-8"/>
        </w:rPr>
        <w:t xml:space="preserve"> </w:t>
      </w:r>
      <w:r>
        <w:t>için</w:t>
      </w:r>
      <w:r>
        <w:rPr>
          <w:spacing w:val="-5"/>
        </w:rPr>
        <w:t xml:space="preserve"> </w:t>
      </w:r>
      <w:r>
        <w:t>etkin</w:t>
      </w:r>
      <w:r>
        <w:rPr>
          <w:spacing w:val="-5"/>
        </w:rPr>
        <w:t xml:space="preserve"> </w:t>
      </w:r>
      <w:r>
        <w:t>olarak</w:t>
      </w:r>
      <w:r>
        <w:rPr>
          <w:spacing w:val="-6"/>
        </w:rPr>
        <w:t xml:space="preserve"> </w:t>
      </w:r>
      <w:r>
        <w:t>kullanılması,</w:t>
      </w:r>
      <w:r>
        <w:rPr>
          <w:spacing w:val="-5"/>
        </w:rPr>
        <w:t xml:space="preserve"> </w:t>
      </w:r>
      <w:r>
        <w:t>kanıt</w:t>
      </w:r>
      <w:r>
        <w:rPr>
          <w:spacing w:val="-6"/>
        </w:rPr>
        <w:t xml:space="preserve"> </w:t>
      </w:r>
      <w:r>
        <w:t>temelli</w:t>
      </w:r>
      <w:r>
        <w:rPr>
          <w:spacing w:val="-4"/>
        </w:rPr>
        <w:t xml:space="preserve"> </w:t>
      </w:r>
      <w:r>
        <w:t>yaklaşımın en önemli özelliğidir.</w:t>
      </w:r>
    </w:p>
    <w:p w14:paraId="444ED103" w14:textId="77777777" w:rsidR="004678B8" w:rsidRDefault="00C43813">
      <w:pPr>
        <w:pStyle w:val="GvdeMetni"/>
        <w:spacing w:before="182" w:line="276" w:lineRule="auto"/>
        <w:ind w:right="1410"/>
        <w:jc w:val="both"/>
      </w:pPr>
      <w:r>
        <w:t xml:space="preserve">İşgücü piyasası geniş bir alandan etkilenmektedir. Bu geniş alan yerel </w:t>
      </w:r>
      <w:proofErr w:type="spellStart"/>
      <w:r>
        <w:t>dü</w:t>
      </w:r>
      <w:proofErr w:type="spellEnd"/>
      <w:r>
        <w:t xml:space="preserve">- </w:t>
      </w:r>
      <w:proofErr w:type="spellStart"/>
      <w:r>
        <w:t>zeyde</w:t>
      </w:r>
      <w:proofErr w:type="spellEnd"/>
      <w:r>
        <w:rPr>
          <w:spacing w:val="-8"/>
        </w:rPr>
        <w:t xml:space="preserve"> </w:t>
      </w:r>
      <w:r>
        <w:t>yoğunluğa</w:t>
      </w:r>
      <w:r>
        <w:rPr>
          <w:spacing w:val="-9"/>
        </w:rPr>
        <w:t xml:space="preserve"> </w:t>
      </w:r>
      <w:r>
        <w:t>sahip</w:t>
      </w:r>
      <w:r>
        <w:rPr>
          <w:spacing w:val="-10"/>
        </w:rPr>
        <w:t xml:space="preserve"> </w:t>
      </w:r>
      <w:r>
        <w:t>unsurları</w:t>
      </w:r>
      <w:r>
        <w:rPr>
          <w:spacing w:val="-11"/>
        </w:rPr>
        <w:t xml:space="preserve"> </w:t>
      </w:r>
      <w:r>
        <w:t>içerse</w:t>
      </w:r>
      <w:r>
        <w:rPr>
          <w:spacing w:val="-9"/>
        </w:rPr>
        <w:t xml:space="preserve"> </w:t>
      </w:r>
      <w:r>
        <w:t>de</w:t>
      </w:r>
      <w:r>
        <w:rPr>
          <w:spacing w:val="-9"/>
        </w:rPr>
        <w:t xml:space="preserve"> </w:t>
      </w:r>
      <w:r>
        <w:t>gerçekte</w:t>
      </w:r>
      <w:r>
        <w:rPr>
          <w:spacing w:val="-9"/>
        </w:rPr>
        <w:t xml:space="preserve"> </w:t>
      </w:r>
      <w:r>
        <w:t>uluslararası</w:t>
      </w:r>
      <w:r>
        <w:rPr>
          <w:spacing w:val="-9"/>
        </w:rPr>
        <w:t xml:space="preserve"> </w:t>
      </w:r>
      <w:r>
        <w:t>olay</w:t>
      </w:r>
      <w:r>
        <w:rPr>
          <w:spacing w:val="-12"/>
        </w:rPr>
        <w:t xml:space="preserve"> </w:t>
      </w:r>
      <w:r>
        <w:t>ve</w:t>
      </w:r>
      <w:r>
        <w:rPr>
          <w:spacing w:val="-9"/>
        </w:rPr>
        <w:t xml:space="preserve"> </w:t>
      </w:r>
      <w:r>
        <w:t xml:space="preserve">ge- </w:t>
      </w:r>
      <w:proofErr w:type="spellStart"/>
      <w:r>
        <w:t>lişmelerle</w:t>
      </w:r>
      <w:proofErr w:type="spellEnd"/>
      <w:r>
        <w:rPr>
          <w:spacing w:val="-15"/>
        </w:rPr>
        <w:t xml:space="preserve"> </w:t>
      </w:r>
      <w:r>
        <w:t>önemli</w:t>
      </w:r>
      <w:r>
        <w:rPr>
          <w:spacing w:val="-13"/>
        </w:rPr>
        <w:t xml:space="preserve"> </w:t>
      </w:r>
      <w:r>
        <w:t>ölçüde</w:t>
      </w:r>
      <w:r>
        <w:rPr>
          <w:spacing w:val="-16"/>
        </w:rPr>
        <w:t xml:space="preserve"> </w:t>
      </w:r>
      <w:r>
        <w:t>iç</w:t>
      </w:r>
      <w:r>
        <w:rPr>
          <w:spacing w:val="-14"/>
        </w:rPr>
        <w:t xml:space="preserve"> </w:t>
      </w:r>
      <w:r>
        <w:t>içedir.</w:t>
      </w:r>
      <w:r>
        <w:rPr>
          <w:spacing w:val="-15"/>
        </w:rPr>
        <w:t xml:space="preserve"> </w:t>
      </w:r>
      <w:r>
        <w:t>Uluslararası</w:t>
      </w:r>
      <w:r>
        <w:rPr>
          <w:spacing w:val="-15"/>
        </w:rPr>
        <w:t xml:space="preserve"> </w:t>
      </w:r>
      <w:r>
        <w:t>gelişmeleri</w:t>
      </w:r>
      <w:r>
        <w:rPr>
          <w:spacing w:val="-16"/>
        </w:rPr>
        <w:t xml:space="preserve"> </w:t>
      </w:r>
      <w:r>
        <w:t>eş</w:t>
      </w:r>
      <w:r>
        <w:rPr>
          <w:spacing w:val="-16"/>
        </w:rPr>
        <w:t xml:space="preserve"> </w:t>
      </w:r>
      <w:r>
        <w:t>zamanlı</w:t>
      </w:r>
      <w:r>
        <w:rPr>
          <w:spacing w:val="-13"/>
        </w:rPr>
        <w:t xml:space="preserve"> </w:t>
      </w:r>
      <w:r>
        <w:t>takip edebilecek sistemlerin geliştirilmesi kanıt temelli politikaların başarısını artırır.</w:t>
      </w:r>
    </w:p>
    <w:p w14:paraId="1EB533DD" w14:textId="77777777" w:rsidR="004678B8" w:rsidRDefault="00C43813">
      <w:pPr>
        <w:pStyle w:val="GvdeMetni"/>
        <w:spacing w:before="179" w:line="276" w:lineRule="auto"/>
        <w:ind w:right="1416"/>
        <w:jc w:val="both"/>
      </w:pPr>
      <w:r>
        <w:t xml:space="preserve">İşgücü piyasasında en geniş kapsamlı araştırmalar; Uluslararası Çalışma Örgütü (ILO), Ekonomik Kalkınma ve </w:t>
      </w:r>
      <w:proofErr w:type="gramStart"/>
      <w:r>
        <w:t>İşbirliği</w:t>
      </w:r>
      <w:proofErr w:type="gramEnd"/>
      <w:r>
        <w:t xml:space="preserve"> Örgütü (OECD), Dünya Bankası (WB) gibi kuruluşlar tarafından yapılmaktadır. Derinlemesine is-</w:t>
      </w:r>
    </w:p>
    <w:p w14:paraId="28935B9C" w14:textId="77777777" w:rsidR="004678B8" w:rsidRDefault="004678B8">
      <w:pPr>
        <w:spacing w:line="276" w:lineRule="auto"/>
        <w:jc w:val="both"/>
        <w:sectPr w:rsidR="004678B8">
          <w:pgSz w:w="9360" w:h="13330"/>
          <w:pgMar w:top="1240" w:right="0" w:bottom="280" w:left="800" w:header="710" w:footer="0" w:gutter="0"/>
          <w:cols w:space="708"/>
        </w:sectPr>
      </w:pPr>
    </w:p>
    <w:p w14:paraId="382E3D99" w14:textId="77777777" w:rsidR="004678B8" w:rsidRDefault="00C43813">
      <w:pPr>
        <w:pStyle w:val="GvdeMetni"/>
        <w:spacing w:before="168" w:line="276" w:lineRule="auto"/>
        <w:ind w:right="1412"/>
        <w:jc w:val="both"/>
      </w:pPr>
      <w:proofErr w:type="spellStart"/>
      <w:proofErr w:type="gramStart"/>
      <w:r>
        <w:lastRenderedPageBreak/>
        <w:t>tatistiki</w:t>
      </w:r>
      <w:proofErr w:type="spellEnd"/>
      <w:proofErr w:type="gramEnd"/>
      <w:r>
        <w:rPr>
          <w:spacing w:val="-17"/>
        </w:rPr>
        <w:t xml:space="preserve"> </w:t>
      </w:r>
      <w:r>
        <w:t>bilgilere</w:t>
      </w:r>
      <w:r>
        <w:rPr>
          <w:spacing w:val="-20"/>
        </w:rPr>
        <w:t xml:space="preserve"> </w:t>
      </w:r>
      <w:r>
        <w:t>ise</w:t>
      </w:r>
      <w:r>
        <w:rPr>
          <w:spacing w:val="-17"/>
        </w:rPr>
        <w:t xml:space="preserve"> </w:t>
      </w:r>
      <w:r>
        <w:t>Avrupa</w:t>
      </w:r>
      <w:r>
        <w:rPr>
          <w:spacing w:val="-15"/>
        </w:rPr>
        <w:t xml:space="preserve"> </w:t>
      </w:r>
      <w:r>
        <w:t>İstatistik</w:t>
      </w:r>
      <w:r>
        <w:rPr>
          <w:spacing w:val="-20"/>
        </w:rPr>
        <w:t xml:space="preserve"> </w:t>
      </w:r>
      <w:r>
        <w:t>Ofisinden</w:t>
      </w:r>
      <w:r>
        <w:rPr>
          <w:spacing w:val="-16"/>
        </w:rPr>
        <w:t xml:space="preserve"> </w:t>
      </w:r>
      <w:r>
        <w:t>(</w:t>
      </w:r>
      <w:proofErr w:type="spellStart"/>
      <w:r>
        <w:t>Eurostat</w:t>
      </w:r>
      <w:proofErr w:type="spellEnd"/>
      <w:r>
        <w:t>)</w:t>
      </w:r>
      <w:r>
        <w:rPr>
          <w:spacing w:val="-17"/>
        </w:rPr>
        <w:t xml:space="preserve"> </w:t>
      </w:r>
      <w:r>
        <w:t>ulaşılabilir.</w:t>
      </w:r>
      <w:r>
        <w:rPr>
          <w:spacing w:val="-18"/>
        </w:rPr>
        <w:t xml:space="preserve"> </w:t>
      </w:r>
      <w:r>
        <w:t xml:space="preserve">Böl- </w:t>
      </w:r>
      <w:proofErr w:type="spellStart"/>
      <w:r>
        <w:t>gesel</w:t>
      </w:r>
      <w:proofErr w:type="spellEnd"/>
      <w:r>
        <w:t xml:space="preserve"> çalışmalar yine ILO’nun bölgesel raporlarından veya her yıl düzenli olarak</w:t>
      </w:r>
      <w:r>
        <w:rPr>
          <w:spacing w:val="-12"/>
        </w:rPr>
        <w:t xml:space="preserve"> </w:t>
      </w:r>
      <w:r>
        <w:t>yayınlanan</w:t>
      </w:r>
      <w:r>
        <w:rPr>
          <w:spacing w:val="-10"/>
        </w:rPr>
        <w:t xml:space="preserve"> </w:t>
      </w:r>
      <w:r>
        <w:t>ILO</w:t>
      </w:r>
      <w:r>
        <w:rPr>
          <w:spacing w:val="-8"/>
        </w:rPr>
        <w:t xml:space="preserve"> </w:t>
      </w:r>
      <w:r>
        <w:t>Dünya</w:t>
      </w:r>
      <w:r>
        <w:rPr>
          <w:spacing w:val="-7"/>
        </w:rPr>
        <w:t xml:space="preserve"> </w:t>
      </w:r>
      <w:r>
        <w:t>İstihdam</w:t>
      </w:r>
      <w:r>
        <w:rPr>
          <w:spacing w:val="-12"/>
        </w:rPr>
        <w:t xml:space="preserve"> </w:t>
      </w:r>
      <w:r>
        <w:t>ve</w:t>
      </w:r>
      <w:r>
        <w:rPr>
          <w:spacing w:val="-9"/>
        </w:rPr>
        <w:t xml:space="preserve"> </w:t>
      </w:r>
      <w:r>
        <w:t>Sosyal</w:t>
      </w:r>
      <w:r>
        <w:rPr>
          <w:spacing w:val="-8"/>
        </w:rPr>
        <w:t xml:space="preserve"> </w:t>
      </w:r>
      <w:r>
        <w:t>Görünüm</w:t>
      </w:r>
      <w:r>
        <w:rPr>
          <w:spacing w:val="-12"/>
        </w:rPr>
        <w:t xml:space="preserve"> </w:t>
      </w:r>
      <w:r>
        <w:t>Raporlarından izlenebilir.</w:t>
      </w:r>
      <w:r>
        <w:rPr>
          <w:spacing w:val="-16"/>
        </w:rPr>
        <w:t xml:space="preserve"> </w:t>
      </w:r>
      <w:r>
        <w:t>ILO’nun,</w:t>
      </w:r>
      <w:r>
        <w:rPr>
          <w:spacing w:val="-13"/>
        </w:rPr>
        <w:t xml:space="preserve"> </w:t>
      </w:r>
      <w:r>
        <w:t>ülkeler</w:t>
      </w:r>
      <w:r>
        <w:rPr>
          <w:spacing w:val="-12"/>
        </w:rPr>
        <w:t xml:space="preserve"> </w:t>
      </w:r>
      <w:r>
        <w:t>nezdindeki</w:t>
      </w:r>
      <w:r>
        <w:rPr>
          <w:spacing w:val="-13"/>
        </w:rPr>
        <w:t xml:space="preserve"> </w:t>
      </w:r>
      <w:r>
        <w:t>filtrelenmiş</w:t>
      </w:r>
      <w:r>
        <w:rPr>
          <w:spacing w:val="-12"/>
        </w:rPr>
        <w:t xml:space="preserve"> </w:t>
      </w:r>
      <w:r>
        <w:t>veri</w:t>
      </w:r>
      <w:r>
        <w:rPr>
          <w:spacing w:val="-13"/>
        </w:rPr>
        <w:t xml:space="preserve"> </w:t>
      </w:r>
      <w:r>
        <w:t>setleri</w:t>
      </w:r>
      <w:r>
        <w:rPr>
          <w:spacing w:val="-14"/>
        </w:rPr>
        <w:t xml:space="preserve"> </w:t>
      </w:r>
      <w:r>
        <w:t>için</w:t>
      </w:r>
      <w:r>
        <w:rPr>
          <w:spacing w:val="-13"/>
        </w:rPr>
        <w:t xml:space="preserve"> </w:t>
      </w:r>
      <w:r>
        <w:t>İşgücü Piyasası Anahtar Göstergeler Programı/Raporları (KILM) önemli başvuru kaynaklarından</w:t>
      </w:r>
      <w:r>
        <w:rPr>
          <w:spacing w:val="-1"/>
        </w:rPr>
        <w:t xml:space="preserve"> </w:t>
      </w:r>
      <w:r>
        <w:t>biridir.</w:t>
      </w:r>
    </w:p>
    <w:p w14:paraId="60FDECD3" w14:textId="77777777" w:rsidR="004678B8" w:rsidRDefault="00C43813">
      <w:pPr>
        <w:pStyle w:val="GvdeMetni"/>
        <w:spacing w:before="179" w:line="276" w:lineRule="auto"/>
        <w:ind w:right="1412"/>
        <w:jc w:val="both"/>
      </w:pPr>
      <w:r>
        <w:t xml:space="preserve">Türkiye özelinde işgücü piyasası verilerine resmi istatistik kurumu olan Türkiye İstatistik Kurumundan (TÜİK) ulaşılabilir. TÜİK, Temel </w:t>
      </w:r>
      <w:proofErr w:type="spellStart"/>
      <w:r>
        <w:t>İstatis</w:t>
      </w:r>
      <w:proofErr w:type="spellEnd"/>
      <w:r>
        <w:t>- tikler</w:t>
      </w:r>
      <w:r>
        <w:rPr>
          <w:spacing w:val="-6"/>
        </w:rPr>
        <w:t xml:space="preserve"> </w:t>
      </w:r>
      <w:r>
        <w:t>ana</w:t>
      </w:r>
      <w:r>
        <w:rPr>
          <w:spacing w:val="-5"/>
        </w:rPr>
        <w:t xml:space="preserve"> </w:t>
      </w:r>
      <w:r>
        <w:t>başlığı</w:t>
      </w:r>
      <w:r>
        <w:rPr>
          <w:spacing w:val="-6"/>
        </w:rPr>
        <w:t xml:space="preserve"> </w:t>
      </w:r>
      <w:r>
        <w:t>altında</w:t>
      </w:r>
      <w:r>
        <w:rPr>
          <w:spacing w:val="-5"/>
        </w:rPr>
        <w:t xml:space="preserve"> </w:t>
      </w:r>
      <w:r>
        <w:t>bulunan</w:t>
      </w:r>
      <w:r>
        <w:rPr>
          <w:spacing w:val="-6"/>
        </w:rPr>
        <w:t xml:space="preserve"> </w:t>
      </w:r>
      <w:r>
        <w:t>İstihdam,</w:t>
      </w:r>
      <w:r>
        <w:rPr>
          <w:spacing w:val="-3"/>
        </w:rPr>
        <w:t xml:space="preserve"> </w:t>
      </w:r>
      <w:r>
        <w:t>İşsizlik</w:t>
      </w:r>
      <w:r>
        <w:rPr>
          <w:spacing w:val="-9"/>
        </w:rPr>
        <w:t xml:space="preserve"> </w:t>
      </w:r>
      <w:r>
        <w:t>ve</w:t>
      </w:r>
      <w:r>
        <w:rPr>
          <w:spacing w:val="-3"/>
        </w:rPr>
        <w:t xml:space="preserve"> </w:t>
      </w:r>
      <w:r>
        <w:t>Ücret</w:t>
      </w:r>
      <w:r>
        <w:rPr>
          <w:spacing w:val="-8"/>
        </w:rPr>
        <w:t xml:space="preserve"> </w:t>
      </w:r>
      <w:r>
        <w:t>istatistiklerin- den; il, cinsiyet, eğitim durumu, işgücü maliyetleri, kazançlar ve işgücü nüfusu gibi ayrıntılarda bilgilere ulaşılabilir. Kimi bilgiler ise kurumların özel istatistik tabanında</w:t>
      </w:r>
      <w:r>
        <w:rPr>
          <w:spacing w:val="-5"/>
        </w:rPr>
        <w:t xml:space="preserve"> </w:t>
      </w:r>
      <w:r>
        <w:t>bulunmaktadır.</w:t>
      </w:r>
    </w:p>
    <w:p w14:paraId="0873371E" w14:textId="77777777" w:rsidR="004678B8" w:rsidRDefault="00C43813">
      <w:pPr>
        <w:pStyle w:val="GvdeMetni"/>
        <w:spacing w:before="180" w:line="276" w:lineRule="auto"/>
        <w:ind w:right="1416"/>
        <w:jc w:val="both"/>
      </w:pPr>
      <w:r>
        <w:t>İşgücü piyasasında kanıt temelli politika yaklaşımı, ulusal ve uluslararası verilerin, kurumların ve yöneticilerin tecrübesi ile harmanlanarak işgücü piyasasında karşılaşılan her türlü soruna en etkin ve hızlı çözümler üret- meyi ifade eder.</w:t>
      </w:r>
    </w:p>
    <w:p w14:paraId="471632EB" w14:textId="77777777" w:rsidR="004678B8" w:rsidRDefault="00C43813">
      <w:pPr>
        <w:pStyle w:val="Balk3"/>
        <w:numPr>
          <w:ilvl w:val="0"/>
          <w:numId w:val="13"/>
        </w:numPr>
        <w:tabs>
          <w:tab w:val="left" w:pos="1047"/>
        </w:tabs>
        <w:spacing w:before="185"/>
        <w:ind w:left="1046" w:hanging="429"/>
      </w:pPr>
      <w:r>
        <w:t>Nasıl Bir Sistem</w:t>
      </w:r>
      <w:r>
        <w:rPr>
          <w:spacing w:val="-4"/>
        </w:rPr>
        <w:t xml:space="preserve"> </w:t>
      </w:r>
      <w:r>
        <w:t>Düşünülmeli?</w:t>
      </w:r>
    </w:p>
    <w:p w14:paraId="39AC43FA" w14:textId="77777777" w:rsidR="004678B8" w:rsidRDefault="00C43813">
      <w:pPr>
        <w:pStyle w:val="GvdeMetni"/>
        <w:spacing w:before="215" w:line="276" w:lineRule="auto"/>
        <w:ind w:right="1414"/>
        <w:jc w:val="both"/>
      </w:pPr>
      <w:r>
        <w:t xml:space="preserve">Yönetim kalitesi, ne kadar bilgiye sahip olduğunuzla ilgilidir. Bilgiyi </w:t>
      </w:r>
      <w:proofErr w:type="spellStart"/>
      <w:r>
        <w:t>ihti</w:t>
      </w:r>
      <w:proofErr w:type="spellEnd"/>
      <w:r>
        <w:t xml:space="preserve">- </w:t>
      </w:r>
      <w:proofErr w:type="spellStart"/>
      <w:r>
        <w:t>yaç</w:t>
      </w:r>
      <w:proofErr w:type="spellEnd"/>
      <w:r>
        <w:t xml:space="preserve"> duyulan düzeyde çaprazlama kullanabilmek, yönetimi etkinleştirdiği gibi kolaylaştırmaktadır. Küresel ve yerel tecrübelerden faydalanarak üre- </w:t>
      </w:r>
      <w:proofErr w:type="spellStart"/>
      <w:r>
        <w:t>tilen</w:t>
      </w:r>
      <w:proofErr w:type="spellEnd"/>
      <w:r>
        <w:t xml:space="preserve"> ve genişletilmiş </w:t>
      </w:r>
      <w:proofErr w:type="spellStart"/>
      <w:r>
        <w:t>vizyonel</w:t>
      </w:r>
      <w:proofErr w:type="spellEnd"/>
      <w:r>
        <w:t xml:space="preserve"> ihtiyaç analizlerini destekleyen bir karar destek sistemi kurmak büyük önem taşımaktadır.</w:t>
      </w:r>
    </w:p>
    <w:p w14:paraId="20B8A929" w14:textId="77777777" w:rsidR="004678B8" w:rsidRDefault="00C43813">
      <w:pPr>
        <w:pStyle w:val="GvdeMetni"/>
        <w:spacing w:before="180" w:line="276" w:lineRule="auto"/>
        <w:ind w:right="1407"/>
        <w:jc w:val="both"/>
      </w:pPr>
      <w:r>
        <w:t>Makro verilerle, ilgili evreni temsil kabiliyeti olan homojen örneklemler- den güvenilirliği istatistiki olarak kabul edilmiş yöntemler kullanılarak analizler yapılabilir. Bu yaklaşım ülke/bölge genelinde aydınlatıcı bilgiler sağlayacaktır. Ancak daha dar alanlarda (örneğin bir ülkedeki bölge veya şehirler</w:t>
      </w:r>
      <w:r>
        <w:rPr>
          <w:spacing w:val="-7"/>
        </w:rPr>
        <w:t xml:space="preserve"> </w:t>
      </w:r>
      <w:r>
        <w:t>için)</w:t>
      </w:r>
      <w:r>
        <w:rPr>
          <w:spacing w:val="-7"/>
        </w:rPr>
        <w:t xml:space="preserve"> </w:t>
      </w:r>
      <w:r>
        <w:t>bu</w:t>
      </w:r>
      <w:r>
        <w:rPr>
          <w:spacing w:val="-7"/>
        </w:rPr>
        <w:t xml:space="preserve"> </w:t>
      </w:r>
      <w:r>
        <w:t>verilerin</w:t>
      </w:r>
      <w:r>
        <w:rPr>
          <w:spacing w:val="-8"/>
        </w:rPr>
        <w:t xml:space="preserve"> </w:t>
      </w:r>
      <w:r>
        <w:t>yerel</w:t>
      </w:r>
      <w:r>
        <w:rPr>
          <w:spacing w:val="-6"/>
        </w:rPr>
        <w:t xml:space="preserve"> </w:t>
      </w:r>
      <w:r>
        <w:t>politikalar</w:t>
      </w:r>
      <w:r>
        <w:rPr>
          <w:spacing w:val="-7"/>
        </w:rPr>
        <w:t xml:space="preserve"> </w:t>
      </w:r>
      <w:r>
        <w:t>üretilmesinde</w:t>
      </w:r>
      <w:r>
        <w:rPr>
          <w:spacing w:val="-9"/>
        </w:rPr>
        <w:t xml:space="preserve"> </w:t>
      </w:r>
      <w:r>
        <w:t>çok</w:t>
      </w:r>
      <w:r>
        <w:rPr>
          <w:spacing w:val="-8"/>
        </w:rPr>
        <w:t xml:space="preserve"> </w:t>
      </w:r>
      <w:r>
        <w:t>yeterli</w:t>
      </w:r>
      <w:r>
        <w:rPr>
          <w:spacing w:val="-6"/>
        </w:rPr>
        <w:t xml:space="preserve"> </w:t>
      </w:r>
      <w:r>
        <w:t>olduğu söylenemez.</w:t>
      </w:r>
    </w:p>
    <w:p w14:paraId="673E4D7A" w14:textId="77777777" w:rsidR="004678B8" w:rsidRDefault="00C43813">
      <w:pPr>
        <w:pStyle w:val="GvdeMetni"/>
        <w:spacing w:before="180" w:line="276" w:lineRule="auto"/>
        <w:ind w:right="1408"/>
        <w:jc w:val="both"/>
      </w:pPr>
      <w:r>
        <w:t>Kanıt temelli uygulamaların etkin olarak yürütülebilmesi için her düzeyde bilgi</w:t>
      </w:r>
      <w:r>
        <w:rPr>
          <w:spacing w:val="-6"/>
        </w:rPr>
        <w:t xml:space="preserve"> </w:t>
      </w:r>
      <w:r>
        <w:t>üretimine</w:t>
      </w:r>
      <w:r>
        <w:rPr>
          <w:spacing w:val="-4"/>
        </w:rPr>
        <w:t xml:space="preserve"> </w:t>
      </w:r>
      <w:r>
        <w:t>ve</w:t>
      </w:r>
      <w:r>
        <w:rPr>
          <w:spacing w:val="-7"/>
        </w:rPr>
        <w:t xml:space="preserve"> </w:t>
      </w:r>
      <w:r>
        <w:t>paylaşımına</w:t>
      </w:r>
      <w:r>
        <w:rPr>
          <w:spacing w:val="-7"/>
        </w:rPr>
        <w:t xml:space="preserve"> </w:t>
      </w:r>
      <w:r>
        <w:t>önem</w:t>
      </w:r>
      <w:r>
        <w:rPr>
          <w:spacing w:val="-8"/>
        </w:rPr>
        <w:t xml:space="preserve"> </w:t>
      </w:r>
      <w:r>
        <w:t>vermek</w:t>
      </w:r>
      <w:r>
        <w:rPr>
          <w:spacing w:val="-6"/>
        </w:rPr>
        <w:t xml:space="preserve"> </w:t>
      </w:r>
      <w:r>
        <w:t>gerekir.</w:t>
      </w:r>
      <w:r>
        <w:rPr>
          <w:spacing w:val="-5"/>
        </w:rPr>
        <w:t xml:space="preserve"> </w:t>
      </w:r>
      <w:r>
        <w:t>İşgücü</w:t>
      </w:r>
      <w:r>
        <w:rPr>
          <w:spacing w:val="-4"/>
        </w:rPr>
        <w:t xml:space="preserve"> </w:t>
      </w:r>
      <w:r>
        <w:t>piyasası</w:t>
      </w:r>
      <w:r>
        <w:rPr>
          <w:spacing w:val="-6"/>
        </w:rPr>
        <w:t xml:space="preserve"> </w:t>
      </w:r>
      <w:r>
        <w:t xml:space="preserve">veri- </w:t>
      </w:r>
      <w:proofErr w:type="spellStart"/>
      <w:r>
        <w:t>lerinin</w:t>
      </w:r>
      <w:proofErr w:type="spellEnd"/>
      <w:r>
        <w:t xml:space="preserve"> yerelden başlayarak </w:t>
      </w:r>
      <w:proofErr w:type="spellStart"/>
      <w:r>
        <w:t>makrolaştırılması</w:t>
      </w:r>
      <w:proofErr w:type="spellEnd"/>
      <w:r>
        <w:t xml:space="preserve">, yerel politikaların etkinleş- </w:t>
      </w:r>
      <w:proofErr w:type="spellStart"/>
      <w:r>
        <w:t>tirilmesine</w:t>
      </w:r>
      <w:proofErr w:type="spellEnd"/>
      <w:r>
        <w:t xml:space="preserve"> neden</w:t>
      </w:r>
      <w:r>
        <w:rPr>
          <w:spacing w:val="-1"/>
        </w:rPr>
        <w:t xml:space="preserve"> </w:t>
      </w:r>
      <w:r>
        <w:t>olabilir.</w:t>
      </w:r>
    </w:p>
    <w:p w14:paraId="5C2F3B61" w14:textId="77777777" w:rsidR="004678B8" w:rsidRDefault="004678B8">
      <w:pPr>
        <w:spacing w:line="276" w:lineRule="auto"/>
        <w:jc w:val="both"/>
        <w:sectPr w:rsidR="004678B8">
          <w:pgSz w:w="9360" w:h="13330"/>
          <w:pgMar w:top="1240" w:right="0" w:bottom="280" w:left="800" w:header="710" w:footer="0" w:gutter="0"/>
          <w:cols w:space="708"/>
        </w:sectPr>
      </w:pPr>
    </w:p>
    <w:p w14:paraId="1B05CDF5" w14:textId="77777777" w:rsidR="004678B8" w:rsidRDefault="00C43813">
      <w:pPr>
        <w:pStyle w:val="GvdeMetni"/>
        <w:spacing w:before="168" w:line="276" w:lineRule="auto"/>
        <w:ind w:right="1411"/>
        <w:jc w:val="both"/>
      </w:pPr>
      <w:r>
        <w:lastRenderedPageBreak/>
        <w:t xml:space="preserve">Analizlere temel teşkil eden veri setlerinin farklı alanlarda üretilen diğer verilerle birleştirilip yorumlanmasına </w:t>
      </w:r>
      <w:proofErr w:type="gramStart"/>
      <w:r>
        <w:t>imkan</w:t>
      </w:r>
      <w:proofErr w:type="gramEnd"/>
      <w:r>
        <w:t xml:space="preserve"> verecek yazılım altyapısının oluşturulması gereklidir. İşgücü piyasası gibi çok geniş alanı ilgilendiren bir konuda, giderek artan düzeyde istatistik tabanından faydalanma, siste- </w:t>
      </w:r>
      <w:proofErr w:type="spellStart"/>
      <w:r>
        <w:t>min</w:t>
      </w:r>
      <w:proofErr w:type="spellEnd"/>
      <w:r>
        <w:t xml:space="preserve"> etkinliği için önemlidir.</w:t>
      </w:r>
    </w:p>
    <w:p w14:paraId="48BB020D" w14:textId="77777777" w:rsidR="004678B8" w:rsidRDefault="00C43813">
      <w:pPr>
        <w:pStyle w:val="GvdeMetni"/>
        <w:spacing w:before="179" w:line="276" w:lineRule="auto"/>
        <w:ind w:right="1410"/>
        <w:jc w:val="both"/>
      </w:pPr>
      <w:r>
        <w:t xml:space="preserve">Kanıt temelli uygulama süreçlerde uluslararası tecrübelerin kullanılabil- </w:t>
      </w:r>
      <w:proofErr w:type="spellStart"/>
      <w:r>
        <w:t>mesi</w:t>
      </w:r>
      <w:proofErr w:type="spellEnd"/>
      <w:r>
        <w:t xml:space="preserve"> için, uluslararası alanda kabul edilmiş veri setleri, benzer sınıflan- </w:t>
      </w:r>
      <w:proofErr w:type="spellStart"/>
      <w:r>
        <w:t>dırma</w:t>
      </w:r>
      <w:proofErr w:type="spellEnd"/>
      <w:r>
        <w:t xml:space="preserve"> ve adlandırmalar yapılandırılmalıdır. Türkiye’de istatistiki taban oluşumunda bu hususa dikkat edilmiştir. Ancak özellikle akademik </w:t>
      </w:r>
      <w:proofErr w:type="spellStart"/>
      <w:r>
        <w:t>araş</w:t>
      </w:r>
      <w:proofErr w:type="spellEnd"/>
      <w:r>
        <w:t xml:space="preserve">- tırmalar için çok gerekli olan bazı zaman serilerinin veya detaylı veri set- </w:t>
      </w:r>
      <w:proofErr w:type="spellStart"/>
      <w:r>
        <w:t>lerinin</w:t>
      </w:r>
      <w:proofErr w:type="spellEnd"/>
      <w:r>
        <w:t xml:space="preserve"> oluştuğu söylenemez. Örneğin, Türkiye’de işgücü piyasasındaki kişi bazlı değişimleri, aynı kişilere uygulanan anketler olmadığı için izle- </w:t>
      </w:r>
      <w:proofErr w:type="spellStart"/>
      <w:r>
        <w:t>yebilmek</w:t>
      </w:r>
      <w:proofErr w:type="spellEnd"/>
      <w:r>
        <w:t xml:space="preserve"> mümkün değildir. </w:t>
      </w:r>
      <w:proofErr w:type="spellStart"/>
      <w:r>
        <w:t>Hanehalkı</w:t>
      </w:r>
      <w:proofErr w:type="spellEnd"/>
      <w:r>
        <w:t xml:space="preserve"> anketleri dönemsel olarak yapıl- makta ancak birey bazlı gelişmeleri içermemektedir. Bu durum, üretilen politikaların etkinlik analizlerinin yapılmasını engellemektedir.</w:t>
      </w:r>
    </w:p>
    <w:p w14:paraId="494A8297" w14:textId="77777777" w:rsidR="004678B8" w:rsidRDefault="00C43813">
      <w:pPr>
        <w:pStyle w:val="GvdeMetni"/>
        <w:spacing w:before="181" w:line="276" w:lineRule="auto"/>
        <w:ind w:right="1413"/>
        <w:jc w:val="both"/>
      </w:pPr>
      <w:r>
        <w:t xml:space="preserve">İstatistiki bilgilerin güncelliğinin sağlanması için sürekli veri girişi yapıl- </w:t>
      </w:r>
      <w:proofErr w:type="spellStart"/>
      <w:r>
        <w:t>ması</w:t>
      </w:r>
      <w:proofErr w:type="spellEnd"/>
      <w:r>
        <w:t xml:space="preserve"> gerekir. Bu nedenle ilgili kurum ve kuruluşlarca desteklenen bilgi akışının</w:t>
      </w:r>
      <w:r>
        <w:rPr>
          <w:spacing w:val="-12"/>
        </w:rPr>
        <w:t xml:space="preserve"> </w:t>
      </w:r>
      <w:r>
        <w:t>da</w:t>
      </w:r>
      <w:r>
        <w:rPr>
          <w:spacing w:val="-12"/>
        </w:rPr>
        <w:t xml:space="preserve"> </w:t>
      </w:r>
      <w:r>
        <w:t>eş</w:t>
      </w:r>
      <w:r>
        <w:rPr>
          <w:spacing w:val="-11"/>
        </w:rPr>
        <w:t xml:space="preserve"> </w:t>
      </w:r>
      <w:r>
        <w:t>zamanlı</w:t>
      </w:r>
      <w:r>
        <w:rPr>
          <w:spacing w:val="-10"/>
        </w:rPr>
        <w:t xml:space="preserve"> </w:t>
      </w:r>
      <w:r>
        <w:t>düşünülmesi</w:t>
      </w:r>
      <w:r>
        <w:rPr>
          <w:spacing w:val="-11"/>
        </w:rPr>
        <w:t xml:space="preserve"> </w:t>
      </w:r>
      <w:r>
        <w:t>gerekir.</w:t>
      </w:r>
      <w:r>
        <w:rPr>
          <w:spacing w:val="-12"/>
        </w:rPr>
        <w:t xml:space="preserve"> </w:t>
      </w:r>
      <w:r>
        <w:t>İyi</w:t>
      </w:r>
      <w:r>
        <w:rPr>
          <w:spacing w:val="-11"/>
        </w:rPr>
        <w:t xml:space="preserve"> </w:t>
      </w:r>
      <w:r>
        <w:t>işleyen</w:t>
      </w:r>
      <w:r>
        <w:rPr>
          <w:spacing w:val="-11"/>
        </w:rPr>
        <w:t xml:space="preserve"> </w:t>
      </w:r>
      <w:r>
        <w:t>bir</w:t>
      </w:r>
      <w:r>
        <w:rPr>
          <w:spacing w:val="-10"/>
        </w:rPr>
        <w:t xml:space="preserve"> </w:t>
      </w:r>
      <w:r>
        <w:t>istatistiki</w:t>
      </w:r>
      <w:r>
        <w:rPr>
          <w:spacing w:val="-11"/>
        </w:rPr>
        <w:t xml:space="preserve"> </w:t>
      </w:r>
      <w:r>
        <w:t>sistem kurulsa bile tek bir kurumun etkin çalışıp diğerlerinin duyarsız/yetersiz kalması, yapının etkinliğini</w:t>
      </w:r>
      <w:r>
        <w:rPr>
          <w:spacing w:val="-3"/>
        </w:rPr>
        <w:t xml:space="preserve"> </w:t>
      </w:r>
      <w:r>
        <w:t>düşürmektedir.</w:t>
      </w:r>
    </w:p>
    <w:p w14:paraId="4A80BAD7" w14:textId="77777777" w:rsidR="004678B8" w:rsidRDefault="00C43813">
      <w:pPr>
        <w:pStyle w:val="Balk3"/>
        <w:numPr>
          <w:ilvl w:val="0"/>
          <w:numId w:val="13"/>
        </w:numPr>
        <w:tabs>
          <w:tab w:val="left" w:pos="1047"/>
        </w:tabs>
        <w:spacing w:before="184"/>
        <w:ind w:left="1046" w:hanging="429"/>
      </w:pPr>
      <w:r>
        <w:t>Nereden</w:t>
      </w:r>
      <w:r>
        <w:rPr>
          <w:spacing w:val="-4"/>
        </w:rPr>
        <w:t xml:space="preserve"> </w:t>
      </w:r>
      <w:r>
        <w:t>Başlamalı?</w:t>
      </w:r>
    </w:p>
    <w:p w14:paraId="478C97BB" w14:textId="77777777" w:rsidR="004678B8" w:rsidRDefault="00C43813">
      <w:pPr>
        <w:pStyle w:val="GvdeMetni"/>
        <w:spacing w:before="214" w:line="276" w:lineRule="auto"/>
        <w:ind w:right="1410"/>
        <w:jc w:val="both"/>
      </w:pPr>
      <w:r>
        <w:t>Öncelikle</w:t>
      </w:r>
      <w:r>
        <w:rPr>
          <w:spacing w:val="-10"/>
        </w:rPr>
        <w:t xml:space="preserve"> </w:t>
      </w:r>
      <w:r>
        <w:t>işgücü</w:t>
      </w:r>
      <w:r>
        <w:rPr>
          <w:spacing w:val="-8"/>
        </w:rPr>
        <w:t xml:space="preserve"> </w:t>
      </w:r>
      <w:r>
        <w:t>piyasası</w:t>
      </w:r>
      <w:r>
        <w:rPr>
          <w:spacing w:val="-7"/>
        </w:rPr>
        <w:t xml:space="preserve"> </w:t>
      </w:r>
      <w:r>
        <w:t>ile</w:t>
      </w:r>
      <w:r>
        <w:rPr>
          <w:spacing w:val="-8"/>
        </w:rPr>
        <w:t xml:space="preserve"> </w:t>
      </w:r>
      <w:r>
        <w:t>ilgili</w:t>
      </w:r>
      <w:r>
        <w:rPr>
          <w:spacing w:val="-9"/>
        </w:rPr>
        <w:t xml:space="preserve"> </w:t>
      </w:r>
      <w:r>
        <w:t>doğrudan</w:t>
      </w:r>
      <w:r>
        <w:rPr>
          <w:spacing w:val="-8"/>
        </w:rPr>
        <w:t xml:space="preserve"> </w:t>
      </w:r>
      <w:r>
        <w:t>çalışma</w:t>
      </w:r>
      <w:r>
        <w:rPr>
          <w:spacing w:val="-8"/>
        </w:rPr>
        <w:t xml:space="preserve"> </w:t>
      </w:r>
      <w:r>
        <w:t>yürüten</w:t>
      </w:r>
      <w:r>
        <w:rPr>
          <w:spacing w:val="-8"/>
        </w:rPr>
        <w:t xml:space="preserve"> </w:t>
      </w:r>
      <w:r>
        <w:t>kurum</w:t>
      </w:r>
      <w:r>
        <w:rPr>
          <w:spacing w:val="-12"/>
        </w:rPr>
        <w:t xml:space="preserve"> </w:t>
      </w:r>
      <w:r>
        <w:t>ve</w:t>
      </w:r>
      <w:r>
        <w:rPr>
          <w:spacing w:val="-8"/>
        </w:rPr>
        <w:t xml:space="preserve"> </w:t>
      </w:r>
      <w:proofErr w:type="spellStart"/>
      <w:r>
        <w:t>ku</w:t>
      </w:r>
      <w:proofErr w:type="spellEnd"/>
      <w:r>
        <w:t xml:space="preserve">- </w:t>
      </w:r>
      <w:proofErr w:type="spellStart"/>
      <w:r>
        <w:t>ruluşlar</w:t>
      </w:r>
      <w:proofErr w:type="spellEnd"/>
      <w:r>
        <w:t xml:space="preserve"> veri setlerini uluslararası detaylandırılmış sınıflandırmalara bir an önce</w:t>
      </w:r>
      <w:r>
        <w:rPr>
          <w:spacing w:val="-8"/>
        </w:rPr>
        <w:t xml:space="preserve"> </w:t>
      </w:r>
      <w:r>
        <w:t>yaklaştırmalıdır.</w:t>
      </w:r>
      <w:r>
        <w:rPr>
          <w:spacing w:val="-11"/>
        </w:rPr>
        <w:t xml:space="preserve"> </w:t>
      </w:r>
      <w:r>
        <w:t>Uluslararası</w:t>
      </w:r>
      <w:r>
        <w:rPr>
          <w:spacing w:val="-9"/>
        </w:rPr>
        <w:t xml:space="preserve"> </w:t>
      </w:r>
      <w:r>
        <w:t>alanda</w:t>
      </w:r>
      <w:r>
        <w:rPr>
          <w:spacing w:val="-10"/>
        </w:rPr>
        <w:t xml:space="preserve"> </w:t>
      </w:r>
      <w:r>
        <w:t>yapılan</w:t>
      </w:r>
      <w:r>
        <w:rPr>
          <w:spacing w:val="-9"/>
        </w:rPr>
        <w:t xml:space="preserve"> </w:t>
      </w:r>
      <w:r>
        <w:t>teorik</w:t>
      </w:r>
      <w:r>
        <w:rPr>
          <w:spacing w:val="-11"/>
        </w:rPr>
        <w:t xml:space="preserve"> </w:t>
      </w:r>
      <w:r>
        <w:t>ve</w:t>
      </w:r>
      <w:r>
        <w:rPr>
          <w:spacing w:val="-7"/>
        </w:rPr>
        <w:t xml:space="preserve"> </w:t>
      </w:r>
      <w:r>
        <w:t>pratik</w:t>
      </w:r>
      <w:r>
        <w:rPr>
          <w:spacing w:val="-11"/>
        </w:rPr>
        <w:t xml:space="preserve"> </w:t>
      </w:r>
      <w:r>
        <w:t xml:space="preserve">çalışma- </w:t>
      </w:r>
      <w:proofErr w:type="spellStart"/>
      <w:r>
        <w:t>ları</w:t>
      </w:r>
      <w:proofErr w:type="spellEnd"/>
      <w:r>
        <w:t xml:space="preserve"> destekleyen veri setlerinin Türkiye’de bulunmadığını söylemek, ge- </w:t>
      </w:r>
      <w:proofErr w:type="spellStart"/>
      <w:r>
        <w:t>lişme</w:t>
      </w:r>
      <w:proofErr w:type="spellEnd"/>
      <w:r>
        <w:t xml:space="preserve"> hedeflerine uygun değildir. Benzer detayda ve sınıflandırmada veri setlerinin bulunması gelişmiş ülkelerin tecrübelerinden daha fazla yarar- </w:t>
      </w:r>
      <w:proofErr w:type="spellStart"/>
      <w:r>
        <w:t>lanmayı</w:t>
      </w:r>
      <w:proofErr w:type="spellEnd"/>
      <w:r>
        <w:rPr>
          <w:spacing w:val="-10"/>
        </w:rPr>
        <w:t xml:space="preserve"> </w:t>
      </w:r>
      <w:r>
        <w:t>mümkün</w:t>
      </w:r>
      <w:r>
        <w:rPr>
          <w:spacing w:val="-12"/>
        </w:rPr>
        <w:t xml:space="preserve"> </w:t>
      </w:r>
      <w:r>
        <w:t>kılmaktadır.</w:t>
      </w:r>
      <w:r>
        <w:rPr>
          <w:spacing w:val="-13"/>
        </w:rPr>
        <w:t xml:space="preserve"> </w:t>
      </w:r>
      <w:r>
        <w:t>Böylece</w:t>
      </w:r>
      <w:r>
        <w:rPr>
          <w:spacing w:val="-11"/>
        </w:rPr>
        <w:t xml:space="preserve"> </w:t>
      </w:r>
      <w:r>
        <w:t>çeşitli</w:t>
      </w:r>
      <w:r>
        <w:rPr>
          <w:spacing w:val="-12"/>
        </w:rPr>
        <w:t xml:space="preserve"> </w:t>
      </w:r>
      <w:r>
        <w:t>akademik</w:t>
      </w:r>
      <w:r>
        <w:rPr>
          <w:spacing w:val="-14"/>
        </w:rPr>
        <w:t xml:space="preserve"> </w:t>
      </w:r>
      <w:r>
        <w:t>teknik</w:t>
      </w:r>
      <w:r>
        <w:rPr>
          <w:spacing w:val="-13"/>
        </w:rPr>
        <w:t xml:space="preserve"> </w:t>
      </w:r>
      <w:r>
        <w:t>ve</w:t>
      </w:r>
      <w:r>
        <w:rPr>
          <w:spacing w:val="-9"/>
        </w:rPr>
        <w:t xml:space="preserve"> </w:t>
      </w:r>
      <w:r>
        <w:t xml:space="preserve">yöntem- </w:t>
      </w:r>
      <w:proofErr w:type="spellStart"/>
      <w:r>
        <w:t>ler</w:t>
      </w:r>
      <w:proofErr w:type="spellEnd"/>
      <w:r>
        <w:t xml:space="preserve"> kullanılarak, işgücü piyasasında düzenlemelere neden olan bilgi </w:t>
      </w:r>
      <w:proofErr w:type="spellStart"/>
      <w:r>
        <w:t>altya</w:t>
      </w:r>
      <w:proofErr w:type="spellEnd"/>
      <w:r>
        <w:t xml:space="preserve">- </w:t>
      </w:r>
      <w:proofErr w:type="spellStart"/>
      <w:r>
        <w:t>pısının</w:t>
      </w:r>
      <w:proofErr w:type="spellEnd"/>
      <w:r>
        <w:t xml:space="preserve"> üretilmesi mümkün olur. Spesifik veri madenciliği eş zamanlı ola- </w:t>
      </w:r>
      <w:proofErr w:type="spellStart"/>
      <w:r>
        <w:t>rak</w:t>
      </w:r>
      <w:proofErr w:type="spellEnd"/>
      <w:r>
        <w:t xml:space="preserve"> yürütülebilir ancak bu tür veri üretimleri, ülkenin istatistiki veri</w:t>
      </w:r>
      <w:r>
        <w:rPr>
          <w:spacing w:val="-36"/>
        </w:rPr>
        <w:t xml:space="preserve"> </w:t>
      </w:r>
      <w:r>
        <w:t xml:space="preserve">üstün- </w:t>
      </w:r>
      <w:proofErr w:type="spellStart"/>
      <w:r>
        <w:t>lüğü</w:t>
      </w:r>
      <w:proofErr w:type="spellEnd"/>
      <w:r>
        <w:t xml:space="preserve"> olarak kabul edilmeli, standartlaşmış verileri üretmeden spesifik veri üretimine zaman ve kaynak aktarımında temkinli</w:t>
      </w:r>
      <w:r>
        <w:rPr>
          <w:spacing w:val="-4"/>
        </w:rPr>
        <w:t xml:space="preserve"> </w:t>
      </w:r>
      <w:r>
        <w:t>olunmalıdır.</w:t>
      </w:r>
    </w:p>
    <w:p w14:paraId="77A5C1AA" w14:textId="77777777" w:rsidR="004678B8" w:rsidRDefault="004678B8">
      <w:pPr>
        <w:spacing w:line="276" w:lineRule="auto"/>
        <w:jc w:val="both"/>
        <w:sectPr w:rsidR="004678B8">
          <w:pgSz w:w="9360" w:h="13330"/>
          <w:pgMar w:top="1240" w:right="0" w:bottom="280" w:left="800" w:header="710" w:footer="0" w:gutter="0"/>
          <w:cols w:space="708"/>
        </w:sectPr>
      </w:pPr>
    </w:p>
    <w:p w14:paraId="2D0383B4" w14:textId="77777777" w:rsidR="004678B8" w:rsidRDefault="00C43813">
      <w:pPr>
        <w:pStyle w:val="GvdeMetni"/>
        <w:spacing w:before="168" w:line="276" w:lineRule="auto"/>
        <w:ind w:right="1408"/>
        <w:jc w:val="both"/>
      </w:pPr>
      <w:r>
        <w:lastRenderedPageBreak/>
        <w:t>Veri</w:t>
      </w:r>
      <w:r>
        <w:rPr>
          <w:spacing w:val="-13"/>
        </w:rPr>
        <w:t xml:space="preserve"> </w:t>
      </w:r>
      <w:r>
        <w:t>üretimi</w:t>
      </w:r>
      <w:r>
        <w:rPr>
          <w:spacing w:val="-12"/>
        </w:rPr>
        <w:t xml:space="preserve"> </w:t>
      </w:r>
      <w:r>
        <w:t>ve</w:t>
      </w:r>
      <w:r>
        <w:rPr>
          <w:spacing w:val="-12"/>
        </w:rPr>
        <w:t xml:space="preserve"> </w:t>
      </w:r>
      <w:r>
        <w:t>sınıflandırma</w:t>
      </w:r>
      <w:r>
        <w:rPr>
          <w:spacing w:val="-12"/>
        </w:rPr>
        <w:t xml:space="preserve"> </w:t>
      </w:r>
      <w:r>
        <w:t>sistemi</w:t>
      </w:r>
      <w:r>
        <w:rPr>
          <w:spacing w:val="-10"/>
        </w:rPr>
        <w:t xml:space="preserve"> </w:t>
      </w:r>
      <w:r>
        <w:t>önce</w:t>
      </w:r>
      <w:r>
        <w:rPr>
          <w:spacing w:val="-12"/>
        </w:rPr>
        <w:t xml:space="preserve"> </w:t>
      </w:r>
      <w:r>
        <w:t>merkezden</w:t>
      </w:r>
      <w:r>
        <w:rPr>
          <w:spacing w:val="-12"/>
        </w:rPr>
        <w:t xml:space="preserve"> </w:t>
      </w:r>
      <w:r>
        <w:t>(yerelden)</w:t>
      </w:r>
      <w:r>
        <w:rPr>
          <w:spacing w:val="-11"/>
        </w:rPr>
        <w:t xml:space="preserve"> </w:t>
      </w:r>
      <w:r>
        <w:t xml:space="preserve">başlamalı ve sonra bu sistem çevreye (genele) yaygınlaştırılarak devredilmelidir. Merkez çevre ilişkisi, yerel gerçekliklerin/oluşumların </w:t>
      </w:r>
      <w:proofErr w:type="spellStart"/>
      <w:r>
        <w:t>genellenerek</w:t>
      </w:r>
      <w:proofErr w:type="spellEnd"/>
      <w:r>
        <w:t xml:space="preserve"> değil detayına inilerek tespit edilmesi suretiyle kuvvetlendirilmelidir. TÜİK, 2004’ten itibaren yıllık olarak istatistiki bölge birimleri sınıflandırması kapsamında veri üretmektedir. İşgücü piyasası verileri, düzey 1(12 bölge) ve düzey2(26 bölge) kapsamında üretilmektedir. 2008’den itibaren gele- </w:t>
      </w:r>
      <w:proofErr w:type="spellStart"/>
      <w:r>
        <w:t>ceğe</w:t>
      </w:r>
      <w:proofErr w:type="spellEnd"/>
      <w:r>
        <w:t xml:space="preserve"> dönük plan ve programlar ile akademik çalışmalarda kullanılmak üzere düzey 3 olarak adlandırılan il düzeyinde ihtiyaç duyulan temel iş- gücü piyasası göstergeleri sadece 3 temel değişken için (işsizlik oranı, is- </w:t>
      </w:r>
      <w:proofErr w:type="spellStart"/>
      <w:r>
        <w:t>tihdam</w:t>
      </w:r>
      <w:proofErr w:type="spellEnd"/>
      <w:r>
        <w:t xml:space="preserve"> oranı ve işgücüne katılım oranı), “küçük alan tahminleri yöntemi” kullanılarak üretilmektedir. Ancak bu yöntemle son olarak 2013’te veri üretilmiş bu tarihten sonra yılın tüm haftalarının referans dönemi olarak kabul</w:t>
      </w:r>
      <w:r>
        <w:rPr>
          <w:spacing w:val="-9"/>
        </w:rPr>
        <w:t xml:space="preserve"> </w:t>
      </w:r>
      <w:r>
        <w:t>edildiği</w:t>
      </w:r>
      <w:r>
        <w:rPr>
          <w:spacing w:val="-8"/>
        </w:rPr>
        <w:t xml:space="preserve"> </w:t>
      </w:r>
      <w:r>
        <w:t>sürekli</w:t>
      </w:r>
      <w:r>
        <w:rPr>
          <w:spacing w:val="-11"/>
        </w:rPr>
        <w:t xml:space="preserve"> </w:t>
      </w:r>
      <w:r>
        <w:t>anket</w:t>
      </w:r>
      <w:r>
        <w:rPr>
          <w:spacing w:val="-11"/>
        </w:rPr>
        <w:t xml:space="preserve"> </w:t>
      </w:r>
      <w:r>
        <w:t>uygulamasına</w:t>
      </w:r>
      <w:r>
        <w:rPr>
          <w:spacing w:val="-10"/>
        </w:rPr>
        <w:t xml:space="preserve"> </w:t>
      </w:r>
      <w:r>
        <w:t>geçilmiş</w:t>
      </w:r>
      <w:r>
        <w:rPr>
          <w:spacing w:val="-9"/>
        </w:rPr>
        <w:t xml:space="preserve"> </w:t>
      </w:r>
      <w:r>
        <w:t>ve</w:t>
      </w:r>
      <w:r>
        <w:rPr>
          <w:spacing w:val="-7"/>
        </w:rPr>
        <w:t xml:space="preserve"> </w:t>
      </w:r>
      <w:r>
        <w:t>temel</w:t>
      </w:r>
      <w:r>
        <w:rPr>
          <w:spacing w:val="-8"/>
        </w:rPr>
        <w:t xml:space="preserve"> </w:t>
      </w:r>
      <w:r>
        <w:t>işgücü</w:t>
      </w:r>
      <w:r>
        <w:rPr>
          <w:spacing w:val="-10"/>
        </w:rPr>
        <w:t xml:space="preserve"> </w:t>
      </w:r>
      <w:r>
        <w:t xml:space="preserve">göster- </w:t>
      </w:r>
      <w:proofErr w:type="spellStart"/>
      <w:r>
        <w:t>gelerinin</w:t>
      </w:r>
      <w:proofErr w:type="spellEnd"/>
      <w:r>
        <w:rPr>
          <w:spacing w:val="-8"/>
        </w:rPr>
        <w:t xml:space="preserve"> </w:t>
      </w:r>
      <w:r>
        <w:t>il</w:t>
      </w:r>
      <w:r>
        <w:rPr>
          <w:spacing w:val="-3"/>
        </w:rPr>
        <w:t xml:space="preserve"> </w:t>
      </w:r>
      <w:r>
        <w:t>düzeyindeki</w:t>
      </w:r>
      <w:r>
        <w:rPr>
          <w:spacing w:val="-7"/>
        </w:rPr>
        <w:t xml:space="preserve"> </w:t>
      </w:r>
      <w:r>
        <w:t>tahmininde</w:t>
      </w:r>
      <w:r>
        <w:rPr>
          <w:spacing w:val="-4"/>
        </w:rPr>
        <w:t xml:space="preserve"> </w:t>
      </w:r>
      <w:r>
        <w:t>istatistiki</w:t>
      </w:r>
      <w:r>
        <w:rPr>
          <w:spacing w:val="-5"/>
        </w:rPr>
        <w:t xml:space="preserve"> </w:t>
      </w:r>
      <w:r>
        <w:t>olarak</w:t>
      </w:r>
      <w:r>
        <w:rPr>
          <w:spacing w:val="-7"/>
        </w:rPr>
        <w:t xml:space="preserve"> </w:t>
      </w:r>
      <w:r>
        <w:t>anlamlı</w:t>
      </w:r>
      <w:r>
        <w:rPr>
          <w:spacing w:val="-5"/>
        </w:rPr>
        <w:t xml:space="preserve"> </w:t>
      </w:r>
      <w:r>
        <w:t>sonuçlar</w:t>
      </w:r>
      <w:r>
        <w:rPr>
          <w:spacing w:val="-4"/>
        </w:rPr>
        <w:t xml:space="preserve"> </w:t>
      </w:r>
      <w:r>
        <w:t xml:space="preserve">elde edilemediği için veri üretimi durdurulmuştur. Verilerin istatistiki olarak güvenilir olmadığı gerekçesi ile 2014’ten itibaren il düzeyinde temel iş- gücü göstergelerine ait haber bültenlerinin yayınlanmamasına karar veril- </w:t>
      </w:r>
      <w:proofErr w:type="spellStart"/>
      <w:r>
        <w:t>miştir</w:t>
      </w:r>
      <w:proofErr w:type="spellEnd"/>
      <w:r>
        <w:t xml:space="preserve"> (İstatistik bilgi talebi e-postasına TÜİK tarafından 10.10.2016 </w:t>
      </w:r>
      <w:proofErr w:type="spellStart"/>
      <w:r>
        <w:t>tari</w:t>
      </w:r>
      <w:proofErr w:type="spellEnd"/>
      <w:r>
        <w:t xml:space="preserve">- hinde verilen cevap). Görüldüğü üzere 2014’ten bu yana Türkiye’de il </w:t>
      </w:r>
      <w:proofErr w:type="spellStart"/>
      <w:r>
        <w:t>dü</w:t>
      </w:r>
      <w:proofErr w:type="spellEnd"/>
      <w:r>
        <w:t xml:space="preserve">- </w:t>
      </w:r>
      <w:proofErr w:type="spellStart"/>
      <w:r>
        <w:t>zeyinde</w:t>
      </w:r>
      <w:proofErr w:type="spellEnd"/>
      <w:r>
        <w:t xml:space="preserve"> işgücü piyasası veri üretimi yapılmamaktadır. Bu eksiklik İşgücü Piyasasında</w:t>
      </w:r>
      <w:r>
        <w:rPr>
          <w:spacing w:val="-17"/>
        </w:rPr>
        <w:t xml:space="preserve"> </w:t>
      </w:r>
      <w:r>
        <w:t>Kanıt</w:t>
      </w:r>
      <w:r>
        <w:rPr>
          <w:spacing w:val="-17"/>
        </w:rPr>
        <w:t xml:space="preserve"> </w:t>
      </w:r>
      <w:r>
        <w:t>Temelli</w:t>
      </w:r>
      <w:r>
        <w:rPr>
          <w:spacing w:val="-17"/>
        </w:rPr>
        <w:t xml:space="preserve"> </w:t>
      </w:r>
      <w:r>
        <w:t>Politikaların</w:t>
      </w:r>
      <w:r>
        <w:rPr>
          <w:spacing w:val="-14"/>
        </w:rPr>
        <w:t xml:space="preserve"> </w:t>
      </w:r>
      <w:r>
        <w:t>Uygulanmasını</w:t>
      </w:r>
      <w:r>
        <w:rPr>
          <w:spacing w:val="-14"/>
        </w:rPr>
        <w:t xml:space="preserve"> </w:t>
      </w:r>
      <w:r>
        <w:t>önemli</w:t>
      </w:r>
      <w:r>
        <w:rPr>
          <w:spacing w:val="-14"/>
        </w:rPr>
        <w:t xml:space="preserve"> </w:t>
      </w:r>
      <w:r>
        <w:t>ölçüde</w:t>
      </w:r>
      <w:r>
        <w:rPr>
          <w:spacing w:val="-15"/>
        </w:rPr>
        <w:t xml:space="preserve"> </w:t>
      </w:r>
      <w:r>
        <w:t>zora sokmaktadır. Kanıt temelli politikalardan beklenen faydanın görülmesi için öncelikle detaylı yerel veri üretiminin sağlanması</w:t>
      </w:r>
      <w:r>
        <w:rPr>
          <w:spacing w:val="-4"/>
        </w:rPr>
        <w:t xml:space="preserve"> </w:t>
      </w:r>
      <w:r>
        <w:t>gerekir.</w:t>
      </w:r>
    </w:p>
    <w:p w14:paraId="7AE06E6C" w14:textId="77777777" w:rsidR="004678B8" w:rsidRDefault="00C43813">
      <w:pPr>
        <w:pStyle w:val="GvdeMetni"/>
        <w:spacing w:before="181" w:line="276" w:lineRule="auto"/>
        <w:ind w:right="1410"/>
        <w:jc w:val="both"/>
      </w:pPr>
      <w:r>
        <w:t xml:space="preserve">Veri setlerini ve sınıflandırmaları doğru olarak anlayacak ve yapılandıra- bilecek düzeyde yetişmiş uzmanların istihdamı da büyük önem taşımakta- </w:t>
      </w:r>
      <w:proofErr w:type="spellStart"/>
      <w:r>
        <w:t>dır</w:t>
      </w:r>
      <w:proofErr w:type="spellEnd"/>
      <w:r>
        <w:t>. Bu kapsamda yurt içi ve yurt dışı eğitimler üzerinde ciddiyetle durul- malıdır.</w:t>
      </w:r>
      <w:r>
        <w:rPr>
          <w:spacing w:val="-8"/>
        </w:rPr>
        <w:t xml:space="preserve"> </w:t>
      </w:r>
      <w:r>
        <w:t>Türkiye’de</w:t>
      </w:r>
      <w:r>
        <w:rPr>
          <w:spacing w:val="-4"/>
        </w:rPr>
        <w:t xml:space="preserve"> </w:t>
      </w:r>
      <w:r>
        <w:t>verilen</w:t>
      </w:r>
      <w:r>
        <w:rPr>
          <w:spacing w:val="-7"/>
        </w:rPr>
        <w:t xml:space="preserve"> </w:t>
      </w:r>
      <w:r>
        <w:t>eğitimler</w:t>
      </w:r>
      <w:r>
        <w:rPr>
          <w:spacing w:val="-4"/>
        </w:rPr>
        <w:t xml:space="preserve"> </w:t>
      </w:r>
      <w:r>
        <w:t>sonunda,</w:t>
      </w:r>
      <w:r>
        <w:rPr>
          <w:spacing w:val="-6"/>
        </w:rPr>
        <w:t xml:space="preserve"> </w:t>
      </w:r>
      <w:r>
        <w:t>eğitim</w:t>
      </w:r>
      <w:r>
        <w:rPr>
          <w:spacing w:val="-8"/>
        </w:rPr>
        <w:t xml:space="preserve"> </w:t>
      </w:r>
      <w:r>
        <w:t>çıktılarının</w:t>
      </w:r>
      <w:r>
        <w:rPr>
          <w:spacing w:val="-7"/>
        </w:rPr>
        <w:t xml:space="preserve"> </w:t>
      </w:r>
      <w:r>
        <w:t>test</w:t>
      </w:r>
      <w:r>
        <w:rPr>
          <w:spacing w:val="-3"/>
        </w:rPr>
        <w:t xml:space="preserve"> </w:t>
      </w:r>
      <w:r>
        <w:t xml:space="preserve">edil- </w:t>
      </w:r>
      <w:proofErr w:type="spellStart"/>
      <w:r>
        <w:t>mesi</w:t>
      </w:r>
      <w:proofErr w:type="spellEnd"/>
      <w:r>
        <w:t xml:space="preserve"> alışkanlığı gelişmemiştir. Birçok uzman, kurum içi veya dışı hatta yurtdışı eğitimlerine gönderilmekte ancak aldığı sertifika veya </w:t>
      </w:r>
      <w:proofErr w:type="spellStart"/>
      <w:r>
        <w:t>diplomala</w:t>
      </w:r>
      <w:proofErr w:type="spellEnd"/>
      <w:r>
        <w:t xml:space="preserve">- </w:t>
      </w:r>
      <w:proofErr w:type="spellStart"/>
      <w:r>
        <w:t>rın</w:t>
      </w:r>
      <w:proofErr w:type="spellEnd"/>
      <w:r>
        <w:t xml:space="preserve"> kazanımları kurumsal olarak denetlenmemektedir. Denetleme ciddiye- tinin artırılması için “Kamu Uzman Eğitim Denetleme Kurumu” gibi bir isimle profesyonel bir değerlendirme birimi kurulabilir. Böylece uzman- </w:t>
      </w:r>
      <w:proofErr w:type="spellStart"/>
      <w:r>
        <w:t>lara</w:t>
      </w:r>
      <w:proofErr w:type="spellEnd"/>
      <w:r>
        <w:t xml:space="preserve"> harcanan kamu kaynaklarının etkinliği ölçebilecek, gerekirse</w:t>
      </w:r>
      <w:r>
        <w:rPr>
          <w:spacing w:val="20"/>
        </w:rPr>
        <w:t xml:space="preserve"> </w:t>
      </w:r>
      <w:r>
        <w:t>eğitim</w:t>
      </w:r>
    </w:p>
    <w:p w14:paraId="0EF923DE" w14:textId="77777777" w:rsidR="004678B8" w:rsidRDefault="004678B8">
      <w:pPr>
        <w:spacing w:line="276" w:lineRule="auto"/>
        <w:jc w:val="both"/>
        <w:sectPr w:rsidR="004678B8">
          <w:pgSz w:w="9360" w:h="13330"/>
          <w:pgMar w:top="1240" w:right="0" w:bottom="280" w:left="800" w:header="710" w:footer="0" w:gutter="0"/>
          <w:cols w:space="708"/>
        </w:sectPr>
      </w:pPr>
    </w:p>
    <w:p w14:paraId="06E1AE3B" w14:textId="77777777" w:rsidR="004678B8" w:rsidRDefault="00C43813">
      <w:pPr>
        <w:pStyle w:val="GvdeMetni"/>
        <w:spacing w:before="168" w:line="276" w:lineRule="auto"/>
        <w:ind w:right="1410"/>
        <w:jc w:val="both"/>
      </w:pPr>
      <w:proofErr w:type="gramStart"/>
      <w:r>
        <w:lastRenderedPageBreak/>
        <w:t>müfredatları</w:t>
      </w:r>
      <w:proofErr w:type="gramEnd"/>
      <w:r>
        <w:t xml:space="preserve"> veya yurt içi/dışı programların, ilgili kamu kurum ve kurulu- şunun beklentilerini karşılama oranları tespit edilerek uzman eğitimlerinin etkinleştirilmesi sağlanabilecektir.</w:t>
      </w:r>
    </w:p>
    <w:p w14:paraId="1AE5B1DA" w14:textId="77777777" w:rsidR="004678B8" w:rsidRDefault="00C43813">
      <w:pPr>
        <w:pStyle w:val="GvdeMetni"/>
        <w:spacing w:before="178" w:line="276" w:lineRule="auto"/>
        <w:ind w:right="1411"/>
        <w:jc w:val="both"/>
      </w:pPr>
      <w:r>
        <w:t>Teknolojik</w:t>
      </w:r>
      <w:r>
        <w:rPr>
          <w:spacing w:val="-18"/>
        </w:rPr>
        <w:t xml:space="preserve"> </w:t>
      </w:r>
      <w:r>
        <w:t>alt</w:t>
      </w:r>
      <w:r>
        <w:rPr>
          <w:spacing w:val="-14"/>
        </w:rPr>
        <w:t xml:space="preserve"> </w:t>
      </w:r>
      <w:r>
        <w:t>yapısı</w:t>
      </w:r>
      <w:r>
        <w:rPr>
          <w:spacing w:val="-15"/>
        </w:rPr>
        <w:t xml:space="preserve"> </w:t>
      </w:r>
      <w:r>
        <w:t>kuvvetsiz</w:t>
      </w:r>
      <w:r>
        <w:rPr>
          <w:spacing w:val="-16"/>
        </w:rPr>
        <w:t xml:space="preserve"> </w:t>
      </w:r>
      <w:r>
        <w:t>olan</w:t>
      </w:r>
      <w:r>
        <w:rPr>
          <w:spacing w:val="-15"/>
        </w:rPr>
        <w:t xml:space="preserve"> </w:t>
      </w:r>
      <w:r>
        <w:t>ülkelerde</w:t>
      </w:r>
      <w:r>
        <w:rPr>
          <w:spacing w:val="-17"/>
        </w:rPr>
        <w:t xml:space="preserve"> </w:t>
      </w:r>
      <w:r>
        <w:t>veri</w:t>
      </w:r>
      <w:r>
        <w:rPr>
          <w:spacing w:val="-17"/>
        </w:rPr>
        <w:t xml:space="preserve"> </w:t>
      </w:r>
      <w:r>
        <w:t>paylaşımlarını</w:t>
      </w:r>
      <w:r>
        <w:rPr>
          <w:spacing w:val="-17"/>
        </w:rPr>
        <w:t xml:space="preserve"> </w:t>
      </w:r>
      <w:r>
        <w:t xml:space="preserve">sağlamak güçtür. Bu nedenle en azından pilot alanlarda kapsamlı teknolojik altyapı kurulumuna başlanmalı, ardından genişletilmelidir. Pilot alan teknolojik altyapının standardize edilmiş verileri işleyebilecek düzeyde yapılandırıl- </w:t>
      </w:r>
      <w:proofErr w:type="spellStart"/>
      <w:r>
        <w:t>ması</w:t>
      </w:r>
      <w:proofErr w:type="spellEnd"/>
      <w:r>
        <w:rPr>
          <w:spacing w:val="-6"/>
        </w:rPr>
        <w:t xml:space="preserve"> </w:t>
      </w:r>
      <w:r>
        <w:t>önemlidir.</w:t>
      </w:r>
      <w:r>
        <w:rPr>
          <w:spacing w:val="-7"/>
        </w:rPr>
        <w:t xml:space="preserve"> </w:t>
      </w:r>
      <w:r>
        <w:t>Üstelik</w:t>
      </w:r>
      <w:r>
        <w:rPr>
          <w:spacing w:val="-9"/>
        </w:rPr>
        <w:t xml:space="preserve"> </w:t>
      </w:r>
      <w:r>
        <w:t>teknolojik</w:t>
      </w:r>
      <w:r>
        <w:rPr>
          <w:spacing w:val="-10"/>
        </w:rPr>
        <w:t xml:space="preserve"> </w:t>
      </w:r>
      <w:r>
        <w:t>altyapı,</w:t>
      </w:r>
      <w:r>
        <w:rPr>
          <w:spacing w:val="-7"/>
        </w:rPr>
        <w:t xml:space="preserve"> </w:t>
      </w:r>
      <w:r>
        <w:t>yapay</w:t>
      </w:r>
      <w:r>
        <w:rPr>
          <w:spacing w:val="-6"/>
        </w:rPr>
        <w:t xml:space="preserve"> </w:t>
      </w:r>
      <w:r>
        <w:t>zekâ</w:t>
      </w:r>
      <w:r>
        <w:rPr>
          <w:spacing w:val="-4"/>
        </w:rPr>
        <w:t xml:space="preserve"> </w:t>
      </w:r>
      <w:r>
        <w:t>düzeyine</w:t>
      </w:r>
      <w:r>
        <w:rPr>
          <w:spacing w:val="-7"/>
        </w:rPr>
        <w:t xml:space="preserve"> </w:t>
      </w:r>
      <w:r>
        <w:t>kadar</w:t>
      </w:r>
      <w:r>
        <w:rPr>
          <w:spacing w:val="-5"/>
        </w:rPr>
        <w:t xml:space="preserve"> </w:t>
      </w:r>
      <w:r>
        <w:t xml:space="preserve">ula- </w:t>
      </w:r>
      <w:proofErr w:type="spellStart"/>
      <w:r>
        <w:t>şabilen</w:t>
      </w:r>
      <w:proofErr w:type="spellEnd"/>
      <w:r>
        <w:rPr>
          <w:spacing w:val="-11"/>
        </w:rPr>
        <w:t xml:space="preserve"> </w:t>
      </w:r>
      <w:r>
        <w:t>karar</w:t>
      </w:r>
      <w:r>
        <w:rPr>
          <w:spacing w:val="-7"/>
        </w:rPr>
        <w:t xml:space="preserve"> </w:t>
      </w:r>
      <w:r>
        <w:t>destek</w:t>
      </w:r>
      <w:r>
        <w:rPr>
          <w:spacing w:val="-11"/>
        </w:rPr>
        <w:t xml:space="preserve"> </w:t>
      </w:r>
      <w:r>
        <w:t>sistemlerinin</w:t>
      </w:r>
      <w:r>
        <w:rPr>
          <w:spacing w:val="-11"/>
        </w:rPr>
        <w:t xml:space="preserve"> </w:t>
      </w:r>
      <w:r>
        <w:t>temelini</w:t>
      </w:r>
      <w:r>
        <w:rPr>
          <w:spacing w:val="-9"/>
        </w:rPr>
        <w:t xml:space="preserve"> </w:t>
      </w:r>
      <w:r>
        <w:t>oluşturmaktadır.</w:t>
      </w:r>
      <w:r>
        <w:rPr>
          <w:spacing w:val="-9"/>
        </w:rPr>
        <w:t xml:space="preserve"> </w:t>
      </w:r>
      <w:r>
        <w:t>Gerekli</w:t>
      </w:r>
      <w:r>
        <w:rPr>
          <w:spacing w:val="-9"/>
        </w:rPr>
        <w:t xml:space="preserve"> </w:t>
      </w:r>
      <w:r>
        <w:t xml:space="preserve">verile- </w:t>
      </w:r>
      <w:proofErr w:type="spellStart"/>
      <w:r>
        <w:t>rin</w:t>
      </w:r>
      <w:proofErr w:type="spellEnd"/>
      <w:r>
        <w:rPr>
          <w:spacing w:val="-7"/>
        </w:rPr>
        <w:t xml:space="preserve"> </w:t>
      </w:r>
      <w:r>
        <w:t>girildikten</w:t>
      </w:r>
      <w:r>
        <w:rPr>
          <w:spacing w:val="-6"/>
        </w:rPr>
        <w:t xml:space="preserve"> </w:t>
      </w:r>
      <w:r>
        <w:t>sonra,</w:t>
      </w:r>
      <w:r>
        <w:rPr>
          <w:spacing w:val="-7"/>
        </w:rPr>
        <w:t xml:space="preserve"> </w:t>
      </w:r>
      <w:r>
        <w:t>hâsıl</w:t>
      </w:r>
      <w:r>
        <w:rPr>
          <w:spacing w:val="-6"/>
        </w:rPr>
        <w:t xml:space="preserve"> </w:t>
      </w:r>
      <w:r>
        <w:t>olan</w:t>
      </w:r>
      <w:r>
        <w:rPr>
          <w:spacing w:val="-7"/>
        </w:rPr>
        <w:t xml:space="preserve"> </w:t>
      </w:r>
      <w:r>
        <w:t>sorunlara</w:t>
      </w:r>
      <w:r>
        <w:rPr>
          <w:spacing w:val="-7"/>
        </w:rPr>
        <w:t xml:space="preserve"> </w:t>
      </w:r>
      <w:r>
        <w:t>çözüm</w:t>
      </w:r>
      <w:r>
        <w:rPr>
          <w:spacing w:val="-7"/>
        </w:rPr>
        <w:t xml:space="preserve"> </w:t>
      </w:r>
      <w:r>
        <w:t>üretmek</w:t>
      </w:r>
      <w:r>
        <w:rPr>
          <w:spacing w:val="-7"/>
        </w:rPr>
        <w:t xml:space="preserve"> </w:t>
      </w:r>
      <w:r>
        <w:t>için</w:t>
      </w:r>
      <w:r>
        <w:rPr>
          <w:spacing w:val="-7"/>
        </w:rPr>
        <w:t xml:space="preserve"> </w:t>
      </w:r>
      <w:r>
        <w:t>ses</w:t>
      </w:r>
      <w:r>
        <w:rPr>
          <w:spacing w:val="-4"/>
        </w:rPr>
        <w:t xml:space="preserve"> </w:t>
      </w:r>
      <w:r>
        <w:t xml:space="preserve">komutla- </w:t>
      </w:r>
      <w:proofErr w:type="spellStart"/>
      <w:r>
        <w:t>rıyla</w:t>
      </w:r>
      <w:proofErr w:type="spellEnd"/>
      <w:r>
        <w:t xml:space="preserve"> çalışan bilişim sistemleri günümüzde ütopya değildir. Basit bir cep telefonu bile sesle verilen komutlara, genel bilgi havuzunu kullanarak doğru</w:t>
      </w:r>
      <w:r>
        <w:rPr>
          <w:spacing w:val="-8"/>
        </w:rPr>
        <w:t xml:space="preserve"> </w:t>
      </w:r>
      <w:r>
        <w:t>tepkiler</w:t>
      </w:r>
      <w:r>
        <w:rPr>
          <w:spacing w:val="-8"/>
        </w:rPr>
        <w:t xml:space="preserve"> </w:t>
      </w:r>
      <w:r>
        <w:t>verebilmektedir.</w:t>
      </w:r>
      <w:r>
        <w:rPr>
          <w:spacing w:val="-10"/>
        </w:rPr>
        <w:t xml:space="preserve"> </w:t>
      </w:r>
      <w:r>
        <w:t>Kamuda,</w:t>
      </w:r>
      <w:r>
        <w:rPr>
          <w:spacing w:val="-8"/>
        </w:rPr>
        <w:t xml:space="preserve"> </w:t>
      </w:r>
      <w:r>
        <w:t>Yığın</w:t>
      </w:r>
      <w:r>
        <w:rPr>
          <w:spacing w:val="-7"/>
        </w:rPr>
        <w:t xml:space="preserve"> </w:t>
      </w:r>
      <w:r>
        <w:t>bilgi/havuzundan</w:t>
      </w:r>
      <w:r>
        <w:rPr>
          <w:spacing w:val="-7"/>
        </w:rPr>
        <w:t xml:space="preserve"> </w:t>
      </w:r>
      <w:r>
        <w:t>sesle</w:t>
      </w:r>
      <w:r>
        <w:rPr>
          <w:spacing w:val="-8"/>
        </w:rPr>
        <w:t xml:space="preserve"> </w:t>
      </w:r>
      <w:r>
        <w:t xml:space="preserve">ve- </w:t>
      </w:r>
      <w:proofErr w:type="spellStart"/>
      <w:r>
        <w:t>rilen</w:t>
      </w:r>
      <w:proofErr w:type="spellEnd"/>
      <w:r>
        <w:rPr>
          <w:spacing w:val="-11"/>
        </w:rPr>
        <w:t xml:space="preserve"> </w:t>
      </w:r>
      <w:r>
        <w:t>kompleks</w:t>
      </w:r>
      <w:r>
        <w:rPr>
          <w:spacing w:val="-10"/>
        </w:rPr>
        <w:t xml:space="preserve"> </w:t>
      </w:r>
      <w:r>
        <w:t>sorulara</w:t>
      </w:r>
      <w:r>
        <w:rPr>
          <w:spacing w:val="-14"/>
        </w:rPr>
        <w:t xml:space="preserve"> </w:t>
      </w:r>
      <w:r>
        <w:t>yanıt</w:t>
      </w:r>
      <w:r>
        <w:rPr>
          <w:spacing w:val="-12"/>
        </w:rPr>
        <w:t xml:space="preserve"> </w:t>
      </w:r>
      <w:r>
        <w:t>verebilen</w:t>
      </w:r>
      <w:r>
        <w:rPr>
          <w:spacing w:val="-11"/>
        </w:rPr>
        <w:t xml:space="preserve"> </w:t>
      </w:r>
      <w:r>
        <w:t>sistemler</w:t>
      </w:r>
      <w:r>
        <w:rPr>
          <w:spacing w:val="-12"/>
        </w:rPr>
        <w:t xml:space="preserve"> </w:t>
      </w:r>
      <w:r>
        <w:t>üzerinde</w:t>
      </w:r>
      <w:r>
        <w:rPr>
          <w:spacing w:val="-11"/>
        </w:rPr>
        <w:t xml:space="preserve"> </w:t>
      </w:r>
      <w:r>
        <w:t>çalışılmaya</w:t>
      </w:r>
      <w:r>
        <w:rPr>
          <w:spacing w:val="-10"/>
        </w:rPr>
        <w:t xml:space="preserve"> </w:t>
      </w:r>
      <w:r>
        <w:t xml:space="preserve">baş- </w:t>
      </w:r>
      <w:proofErr w:type="spellStart"/>
      <w:r>
        <w:t>lanması</w:t>
      </w:r>
      <w:proofErr w:type="spellEnd"/>
      <w:r>
        <w:t xml:space="preserve">, sistemin verdiği cevapların kontrol edilerek iyileştirme çalışma- </w:t>
      </w:r>
      <w:proofErr w:type="spellStart"/>
      <w:r>
        <w:t>larının</w:t>
      </w:r>
      <w:proofErr w:type="spellEnd"/>
      <w:r>
        <w:rPr>
          <w:spacing w:val="-16"/>
        </w:rPr>
        <w:t xml:space="preserve"> </w:t>
      </w:r>
      <w:r>
        <w:t>tamamlanması</w:t>
      </w:r>
      <w:r>
        <w:rPr>
          <w:spacing w:val="-13"/>
        </w:rPr>
        <w:t xml:space="preserve"> </w:t>
      </w:r>
      <w:r>
        <w:t>ardından</w:t>
      </w:r>
      <w:r>
        <w:rPr>
          <w:spacing w:val="-13"/>
        </w:rPr>
        <w:t xml:space="preserve"> </w:t>
      </w:r>
      <w:r>
        <w:t>önemli</w:t>
      </w:r>
      <w:r>
        <w:rPr>
          <w:spacing w:val="-13"/>
        </w:rPr>
        <w:t xml:space="preserve"> </w:t>
      </w:r>
      <w:r>
        <w:t>bir</w:t>
      </w:r>
      <w:r>
        <w:rPr>
          <w:spacing w:val="-15"/>
        </w:rPr>
        <w:t xml:space="preserve"> </w:t>
      </w:r>
      <w:r>
        <w:t>aşama</w:t>
      </w:r>
      <w:r>
        <w:rPr>
          <w:spacing w:val="-13"/>
        </w:rPr>
        <w:t xml:space="preserve"> </w:t>
      </w:r>
      <w:r>
        <w:t>kaydedilebilir.</w:t>
      </w:r>
      <w:r>
        <w:rPr>
          <w:spacing w:val="-13"/>
        </w:rPr>
        <w:t xml:space="preserve"> </w:t>
      </w:r>
      <w:r>
        <w:t>Üstelik</w:t>
      </w:r>
      <w:r>
        <w:rPr>
          <w:spacing w:val="-16"/>
        </w:rPr>
        <w:t xml:space="preserve"> </w:t>
      </w:r>
      <w:r>
        <w:t xml:space="preserve">bu sisteme ulusal ve uluslararası veri tabanlarının bağlanması yanında önceki uygulamalardan edinilen bilgi ve tecrübelerin girilmesi halinde yönetici- </w:t>
      </w:r>
      <w:proofErr w:type="spellStart"/>
      <w:r>
        <w:t>lere</w:t>
      </w:r>
      <w:proofErr w:type="spellEnd"/>
      <w:r>
        <w:t xml:space="preserve"> önemli ölçüde yol gösterecek teknolojik tabanlı bir karar destek siste- mine ulaşılması da</w:t>
      </w:r>
      <w:r>
        <w:rPr>
          <w:spacing w:val="1"/>
        </w:rPr>
        <w:t xml:space="preserve"> </w:t>
      </w:r>
      <w:r>
        <w:t>mümkündür.</w:t>
      </w:r>
    </w:p>
    <w:p w14:paraId="78E4B64F" w14:textId="77777777" w:rsidR="004678B8" w:rsidRDefault="00C43813">
      <w:pPr>
        <w:pStyle w:val="Balk3"/>
        <w:numPr>
          <w:ilvl w:val="0"/>
          <w:numId w:val="13"/>
        </w:numPr>
        <w:tabs>
          <w:tab w:val="left" w:pos="1047"/>
        </w:tabs>
        <w:spacing w:before="186"/>
        <w:ind w:left="1046" w:hanging="429"/>
      </w:pPr>
      <w:r>
        <w:t>Politika Evreni Önerileri</w:t>
      </w:r>
    </w:p>
    <w:p w14:paraId="7932E4CA" w14:textId="77777777" w:rsidR="004678B8" w:rsidRDefault="00C43813">
      <w:pPr>
        <w:pStyle w:val="GvdeMetni"/>
        <w:spacing w:before="213" w:line="276" w:lineRule="auto"/>
        <w:ind w:right="1414"/>
        <w:jc w:val="both"/>
      </w:pPr>
      <w:r>
        <w:t xml:space="preserve">Politika belirlemede ülkelerin ekonomik, sosyal, hukuki ve demokrasi se- </w:t>
      </w:r>
      <w:proofErr w:type="spellStart"/>
      <w:r>
        <w:t>viyesi</w:t>
      </w:r>
      <w:proofErr w:type="spellEnd"/>
      <w:r>
        <w:t xml:space="preserve"> büyük önem taşır. Bu nedenle her ülke uluslararası standartlar ya- </w:t>
      </w:r>
      <w:proofErr w:type="spellStart"/>
      <w:r>
        <w:t>nında</w:t>
      </w:r>
      <w:proofErr w:type="spellEnd"/>
      <w:r>
        <w:rPr>
          <w:spacing w:val="-7"/>
        </w:rPr>
        <w:t xml:space="preserve"> </w:t>
      </w:r>
      <w:r>
        <w:t>kendi</w:t>
      </w:r>
      <w:r>
        <w:rPr>
          <w:spacing w:val="-5"/>
        </w:rPr>
        <w:t xml:space="preserve"> </w:t>
      </w:r>
      <w:r>
        <w:t>öz</w:t>
      </w:r>
      <w:r>
        <w:rPr>
          <w:spacing w:val="-8"/>
        </w:rPr>
        <w:t xml:space="preserve"> </w:t>
      </w:r>
      <w:r>
        <w:t>koşullarını</w:t>
      </w:r>
      <w:r>
        <w:rPr>
          <w:spacing w:val="-5"/>
        </w:rPr>
        <w:t xml:space="preserve"> </w:t>
      </w:r>
      <w:r>
        <w:t>da</w:t>
      </w:r>
      <w:r>
        <w:rPr>
          <w:spacing w:val="-7"/>
        </w:rPr>
        <w:t xml:space="preserve"> </w:t>
      </w:r>
      <w:r>
        <w:t>dikkate</w:t>
      </w:r>
      <w:r>
        <w:rPr>
          <w:spacing w:val="-6"/>
        </w:rPr>
        <w:t xml:space="preserve"> </w:t>
      </w:r>
      <w:r>
        <w:t>alarak</w:t>
      </w:r>
      <w:r>
        <w:rPr>
          <w:spacing w:val="-8"/>
        </w:rPr>
        <w:t xml:space="preserve"> </w:t>
      </w:r>
      <w:r>
        <w:t>veri</w:t>
      </w:r>
      <w:r>
        <w:rPr>
          <w:spacing w:val="-5"/>
        </w:rPr>
        <w:t xml:space="preserve"> </w:t>
      </w:r>
      <w:r>
        <w:t>üretim</w:t>
      </w:r>
      <w:r>
        <w:rPr>
          <w:spacing w:val="-11"/>
        </w:rPr>
        <w:t xml:space="preserve"> </w:t>
      </w:r>
      <w:r>
        <w:t>sistemi</w:t>
      </w:r>
      <w:r>
        <w:rPr>
          <w:spacing w:val="-5"/>
        </w:rPr>
        <w:t xml:space="preserve"> </w:t>
      </w:r>
      <w:r>
        <w:t xml:space="preserve">oluşturma- </w:t>
      </w:r>
      <w:proofErr w:type="spellStart"/>
      <w:r>
        <w:t>lıdır</w:t>
      </w:r>
      <w:proofErr w:type="spellEnd"/>
      <w:r>
        <w:t>. Bu başlık altında, sisteme yeni entegre olmaya çalışan bir ülkede</w:t>
      </w:r>
      <w:r>
        <w:rPr>
          <w:spacing w:val="-39"/>
        </w:rPr>
        <w:t xml:space="preserve"> </w:t>
      </w:r>
      <w:proofErr w:type="spellStart"/>
      <w:r>
        <w:t>yü</w:t>
      </w:r>
      <w:proofErr w:type="spellEnd"/>
      <w:r>
        <w:t xml:space="preserve">- </w:t>
      </w:r>
      <w:proofErr w:type="spellStart"/>
      <w:r>
        <w:t>rütülecek</w:t>
      </w:r>
      <w:proofErr w:type="spellEnd"/>
      <w:r>
        <w:t xml:space="preserve"> kanıt temelli politika evreni denemesi ile yerel veri üretiminin oluşturulması</w:t>
      </w:r>
      <w:r>
        <w:rPr>
          <w:spacing w:val="-15"/>
        </w:rPr>
        <w:t xml:space="preserve"> </w:t>
      </w:r>
      <w:r>
        <w:t>yönünde</w:t>
      </w:r>
      <w:r>
        <w:rPr>
          <w:spacing w:val="-15"/>
        </w:rPr>
        <w:t xml:space="preserve"> </w:t>
      </w:r>
      <w:r>
        <w:t>yürütülecek</w:t>
      </w:r>
      <w:r>
        <w:rPr>
          <w:spacing w:val="-18"/>
        </w:rPr>
        <w:t xml:space="preserve"> </w:t>
      </w:r>
      <w:r>
        <w:t>politika</w:t>
      </w:r>
      <w:r>
        <w:rPr>
          <w:spacing w:val="-15"/>
        </w:rPr>
        <w:t xml:space="preserve"> </w:t>
      </w:r>
      <w:r>
        <w:t>evreni</w:t>
      </w:r>
      <w:r>
        <w:rPr>
          <w:spacing w:val="-17"/>
        </w:rPr>
        <w:t xml:space="preserve"> </w:t>
      </w:r>
      <w:r>
        <w:t>denemesi</w:t>
      </w:r>
      <w:r>
        <w:rPr>
          <w:spacing w:val="-15"/>
        </w:rPr>
        <w:t xml:space="preserve"> </w:t>
      </w:r>
      <w:r>
        <w:t>iki</w:t>
      </w:r>
      <w:r>
        <w:rPr>
          <w:spacing w:val="-14"/>
        </w:rPr>
        <w:t xml:space="preserve"> </w:t>
      </w:r>
      <w:r>
        <w:t>alt</w:t>
      </w:r>
      <w:r>
        <w:rPr>
          <w:spacing w:val="-17"/>
        </w:rPr>
        <w:t xml:space="preserve"> </w:t>
      </w:r>
      <w:r>
        <w:t>başlıkta önerilmiştir.</w:t>
      </w:r>
    </w:p>
    <w:p w14:paraId="30800F65" w14:textId="77777777" w:rsidR="004678B8" w:rsidRDefault="00C43813">
      <w:pPr>
        <w:pStyle w:val="Balk3"/>
        <w:numPr>
          <w:ilvl w:val="1"/>
          <w:numId w:val="12"/>
        </w:numPr>
        <w:tabs>
          <w:tab w:val="left" w:pos="1186"/>
        </w:tabs>
        <w:spacing w:before="187"/>
        <w:ind w:hanging="568"/>
      </w:pPr>
      <w:r>
        <w:t>Kanıt Temelli Politika Evreni</w:t>
      </w:r>
      <w:r>
        <w:rPr>
          <w:spacing w:val="-5"/>
        </w:rPr>
        <w:t xml:space="preserve"> </w:t>
      </w:r>
      <w:r>
        <w:t>Önerisi</w:t>
      </w:r>
    </w:p>
    <w:p w14:paraId="3BDB72D4" w14:textId="77777777" w:rsidR="004678B8" w:rsidRDefault="00C43813">
      <w:pPr>
        <w:pStyle w:val="GvdeMetni"/>
        <w:spacing w:before="213" w:line="276" w:lineRule="auto"/>
        <w:ind w:right="1415"/>
        <w:jc w:val="both"/>
      </w:pPr>
      <w:r>
        <w:t xml:space="preserve">Kanıt temelli politika uygulamalarının, dinamizmi ve yönetici kabiliyetle- </w:t>
      </w:r>
      <w:proofErr w:type="spellStart"/>
      <w:r>
        <w:t>rini</w:t>
      </w:r>
      <w:proofErr w:type="spellEnd"/>
      <w:r>
        <w:t xml:space="preserve"> engelleyen bir takım olumsuz eleştirilere tabi tutulduğu hakkında </w:t>
      </w:r>
      <w:proofErr w:type="spellStart"/>
      <w:r>
        <w:t>yu</w:t>
      </w:r>
      <w:proofErr w:type="spellEnd"/>
      <w:r>
        <w:t>- karıda bilgi verilmişti. Bu eleştiriler değişimi içeren çoğu yeni model için</w:t>
      </w:r>
    </w:p>
    <w:p w14:paraId="6CD10063" w14:textId="77777777" w:rsidR="004678B8" w:rsidRDefault="004678B8">
      <w:pPr>
        <w:spacing w:line="276" w:lineRule="auto"/>
        <w:jc w:val="both"/>
        <w:sectPr w:rsidR="004678B8">
          <w:pgSz w:w="9360" w:h="13330"/>
          <w:pgMar w:top="1240" w:right="0" w:bottom="280" w:left="800" w:header="710" w:footer="0" w:gutter="0"/>
          <w:cols w:space="708"/>
        </w:sectPr>
      </w:pPr>
    </w:p>
    <w:p w14:paraId="2908B9D9" w14:textId="77777777" w:rsidR="004678B8" w:rsidRDefault="00C43813">
      <w:pPr>
        <w:pStyle w:val="GvdeMetni"/>
        <w:spacing w:before="168" w:line="276" w:lineRule="auto"/>
        <w:ind w:right="1415"/>
        <w:jc w:val="both"/>
      </w:pPr>
      <w:proofErr w:type="gramStart"/>
      <w:r>
        <w:lastRenderedPageBreak/>
        <w:t>yapılabilir</w:t>
      </w:r>
      <w:proofErr w:type="gramEnd"/>
      <w:r>
        <w:t>. Eleştirileri dikkate almak ne kadar doğruysa, değişime direnç göstererek statik bir süreci savunmak o derece hatalıdır.</w:t>
      </w:r>
    </w:p>
    <w:p w14:paraId="4ECE7241" w14:textId="77777777" w:rsidR="004678B8" w:rsidRDefault="00C43813">
      <w:pPr>
        <w:pStyle w:val="GvdeMetni"/>
        <w:spacing w:before="178" w:line="276" w:lineRule="auto"/>
        <w:ind w:right="1413"/>
        <w:jc w:val="both"/>
      </w:pPr>
      <w:r>
        <w:t xml:space="preserve">Her yeni uygulama fayda-maliyet analizinin yapılabilmesi için öncelikle pilot alanda denenmelidir. Bu deneme, sistemde kurgulanan tüm bileşen- </w:t>
      </w:r>
      <w:proofErr w:type="spellStart"/>
      <w:r>
        <w:t>leri</w:t>
      </w:r>
      <w:proofErr w:type="spellEnd"/>
      <w:r>
        <w:t xml:space="preserve"> içermeli ve olumsuz gelişmelere karşı dirençli olunmalıdır. Kanıt te- </w:t>
      </w:r>
      <w:proofErr w:type="spellStart"/>
      <w:r>
        <w:t>melli</w:t>
      </w:r>
      <w:proofErr w:type="spellEnd"/>
      <w:r>
        <w:t xml:space="preserve"> politikaların işe yarayacağını düşünmek, zihni altyapı oluşumunda önemli bir başlangıçtır. Sistem kurulumunda başlangıçlar çok önemlidir. Türkiye’de</w:t>
      </w:r>
      <w:r>
        <w:rPr>
          <w:spacing w:val="-10"/>
        </w:rPr>
        <w:t xml:space="preserve"> </w:t>
      </w:r>
      <w:r>
        <w:t>çoğu</w:t>
      </w:r>
      <w:r>
        <w:rPr>
          <w:spacing w:val="-8"/>
        </w:rPr>
        <w:t xml:space="preserve"> </w:t>
      </w:r>
      <w:r>
        <w:t>zaman</w:t>
      </w:r>
      <w:r>
        <w:rPr>
          <w:spacing w:val="-7"/>
        </w:rPr>
        <w:t xml:space="preserve"> </w:t>
      </w:r>
      <w:r>
        <w:t>ihmal</w:t>
      </w:r>
      <w:r>
        <w:rPr>
          <w:spacing w:val="-7"/>
        </w:rPr>
        <w:t xml:space="preserve"> </w:t>
      </w:r>
      <w:r>
        <w:t>edilen</w:t>
      </w:r>
      <w:r>
        <w:rPr>
          <w:spacing w:val="-10"/>
        </w:rPr>
        <w:t xml:space="preserve"> </w:t>
      </w:r>
      <w:r>
        <w:t>bu</w:t>
      </w:r>
      <w:r>
        <w:rPr>
          <w:spacing w:val="-10"/>
        </w:rPr>
        <w:t xml:space="preserve"> </w:t>
      </w:r>
      <w:r>
        <w:t>gerçek,</w:t>
      </w:r>
      <w:r>
        <w:rPr>
          <w:spacing w:val="-8"/>
        </w:rPr>
        <w:t xml:space="preserve"> </w:t>
      </w:r>
      <w:r>
        <w:t>birçok</w:t>
      </w:r>
      <w:r>
        <w:rPr>
          <w:spacing w:val="-10"/>
        </w:rPr>
        <w:t xml:space="preserve"> </w:t>
      </w:r>
      <w:r>
        <w:t>iyi</w:t>
      </w:r>
      <w:r>
        <w:rPr>
          <w:spacing w:val="-7"/>
        </w:rPr>
        <w:t xml:space="preserve"> </w:t>
      </w:r>
      <w:r>
        <w:t>niyetli</w:t>
      </w:r>
      <w:r>
        <w:rPr>
          <w:spacing w:val="-9"/>
        </w:rPr>
        <w:t xml:space="preserve"> </w:t>
      </w:r>
      <w:r>
        <w:t>girişimin başarısızlıkla sonuçlanmasına neden</w:t>
      </w:r>
      <w:r>
        <w:rPr>
          <w:spacing w:val="-3"/>
        </w:rPr>
        <w:t xml:space="preserve"> </w:t>
      </w:r>
      <w:r>
        <w:t>olmuştur.</w:t>
      </w:r>
    </w:p>
    <w:p w14:paraId="6101F8D5" w14:textId="77777777" w:rsidR="004678B8" w:rsidRDefault="00C43813">
      <w:pPr>
        <w:pStyle w:val="GvdeMetni"/>
        <w:spacing w:before="182" w:line="276" w:lineRule="auto"/>
        <w:ind w:right="1409"/>
        <w:jc w:val="both"/>
      </w:pPr>
      <w:r>
        <w:t xml:space="preserve">Doğru planlanmış bir başlangıçla kanıt temelli politikaların geliştirilebile- </w:t>
      </w:r>
      <w:proofErr w:type="spellStart"/>
      <w:r>
        <w:t>ceğini</w:t>
      </w:r>
      <w:proofErr w:type="spellEnd"/>
      <w:r>
        <w:t xml:space="preserve"> ifade eden </w:t>
      </w:r>
      <w:proofErr w:type="spellStart"/>
      <w:r>
        <w:t>Loon</w:t>
      </w:r>
      <w:proofErr w:type="spellEnd"/>
      <w:r>
        <w:t xml:space="preserve"> ve arkadaşları, sistemin işleyebilmesi için beş aşa- malı</w:t>
      </w:r>
      <w:r>
        <w:rPr>
          <w:spacing w:val="-5"/>
        </w:rPr>
        <w:t xml:space="preserve"> </w:t>
      </w:r>
      <w:r>
        <w:t>bir</w:t>
      </w:r>
      <w:r>
        <w:rPr>
          <w:spacing w:val="-4"/>
        </w:rPr>
        <w:t xml:space="preserve"> </w:t>
      </w:r>
      <w:r>
        <w:t>“kanıt</w:t>
      </w:r>
      <w:r>
        <w:rPr>
          <w:spacing w:val="-5"/>
        </w:rPr>
        <w:t xml:space="preserve"> </w:t>
      </w:r>
      <w:r>
        <w:t>temelli</w:t>
      </w:r>
      <w:r>
        <w:rPr>
          <w:spacing w:val="-6"/>
        </w:rPr>
        <w:t xml:space="preserve"> </w:t>
      </w:r>
      <w:r>
        <w:t>sonuç</w:t>
      </w:r>
      <w:r>
        <w:rPr>
          <w:spacing w:val="-5"/>
        </w:rPr>
        <w:t xml:space="preserve"> </w:t>
      </w:r>
      <w:r>
        <w:t>döngü</w:t>
      </w:r>
      <w:r>
        <w:rPr>
          <w:spacing w:val="-5"/>
        </w:rPr>
        <w:t xml:space="preserve"> </w:t>
      </w:r>
      <w:r>
        <w:t>modeli”</w:t>
      </w:r>
      <w:r>
        <w:rPr>
          <w:spacing w:val="-2"/>
        </w:rPr>
        <w:t xml:space="preserve"> </w:t>
      </w:r>
      <w:r>
        <w:t>kurgulamışlardır.</w:t>
      </w:r>
      <w:r>
        <w:rPr>
          <w:spacing w:val="-5"/>
        </w:rPr>
        <w:t xml:space="preserve"> </w:t>
      </w:r>
      <w:r>
        <w:t>İlk</w:t>
      </w:r>
      <w:r>
        <w:rPr>
          <w:spacing w:val="-8"/>
        </w:rPr>
        <w:t xml:space="preserve"> </w:t>
      </w:r>
      <w:r>
        <w:t>aşamayı kanıt</w:t>
      </w:r>
      <w:r>
        <w:rPr>
          <w:spacing w:val="-18"/>
        </w:rPr>
        <w:t xml:space="preserve"> </w:t>
      </w:r>
      <w:r>
        <w:t>temelli</w:t>
      </w:r>
      <w:r>
        <w:rPr>
          <w:spacing w:val="-18"/>
        </w:rPr>
        <w:t xml:space="preserve"> </w:t>
      </w:r>
      <w:r>
        <w:t>politikaların</w:t>
      </w:r>
      <w:r>
        <w:rPr>
          <w:spacing w:val="-16"/>
        </w:rPr>
        <w:t xml:space="preserve"> </w:t>
      </w:r>
      <w:r>
        <w:rPr>
          <w:b/>
          <w:i/>
        </w:rPr>
        <w:t>kullanım</w:t>
      </w:r>
      <w:r>
        <w:rPr>
          <w:b/>
          <w:i/>
          <w:spacing w:val="-16"/>
        </w:rPr>
        <w:t xml:space="preserve"> </w:t>
      </w:r>
      <w:r>
        <w:rPr>
          <w:b/>
          <w:i/>
        </w:rPr>
        <w:t>amaçları</w:t>
      </w:r>
      <w:r>
        <w:rPr>
          <w:b/>
        </w:rPr>
        <w:t>nın</w:t>
      </w:r>
      <w:r>
        <w:rPr>
          <w:b/>
          <w:spacing w:val="-19"/>
        </w:rPr>
        <w:t xml:space="preserve"> </w:t>
      </w:r>
      <w:r>
        <w:rPr>
          <w:b/>
        </w:rPr>
        <w:t>belirlenmesi</w:t>
      </w:r>
      <w:r>
        <w:rPr>
          <w:b/>
          <w:spacing w:val="-15"/>
        </w:rPr>
        <w:t xml:space="preserve"> </w:t>
      </w:r>
      <w:r>
        <w:t xml:space="preserve">oluşturmak- </w:t>
      </w:r>
      <w:proofErr w:type="spellStart"/>
      <w:r>
        <w:t>tadır</w:t>
      </w:r>
      <w:proofErr w:type="spellEnd"/>
      <w:r>
        <w:t>.</w:t>
      </w:r>
      <w:r>
        <w:rPr>
          <w:spacing w:val="-13"/>
        </w:rPr>
        <w:t xml:space="preserve"> </w:t>
      </w:r>
      <w:r>
        <w:t>Bilgi</w:t>
      </w:r>
      <w:r>
        <w:rPr>
          <w:spacing w:val="-11"/>
        </w:rPr>
        <w:t xml:space="preserve"> </w:t>
      </w:r>
      <w:r>
        <w:t>ve</w:t>
      </w:r>
      <w:r>
        <w:rPr>
          <w:spacing w:val="-11"/>
        </w:rPr>
        <w:t xml:space="preserve"> </w:t>
      </w:r>
      <w:r>
        <w:t>tecrübe</w:t>
      </w:r>
      <w:r>
        <w:rPr>
          <w:spacing w:val="-12"/>
        </w:rPr>
        <w:t xml:space="preserve"> </w:t>
      </w:r>
      <w:r>
        <w:t>eşleştirmelerinin</w:t>
      </w:r>
      <w:r>
        <w:rPr>
          <w:spacing w:val="-12"/>
        </w:rPr>
        <w:t xml:space="preserve"> </w:t>
      </w:r>
      <w:r>
        <w:t>hangi</w:t>
      </w:r>
      <w:r>
        <w:rPr>
          <w:spacing w:val="-12"/>
        </w:rPr>
        <w:t xml:space="preserve"> </w:t>
      </w:r>
      <w:r>
        <w:t>alan</w:t>
      </w:r>
      <w:r>
        <w:rPr>
          <w:spacing w:val="-11"/>
        </w:rPr>
        <w:t xml:space="preserve"> </w:t>
      </w:r>
      <w:r>
        <w:t>için</w:t>
      </w:r>
      <w:r>
        <w:rPr>
          <w:spacing w:val="-14"/>
        </w:rPr>
        <w:t xml:space="preserve"> </w:t>
      </w:r>
      <w:r>
        <w:t>kullanılacağının</w:t>
      </w:r>
      <w:r>
        <w:rPr>
          <w:spacing w:val="-12"/>
        </w:rPr>
        <w:t xml:space="preserve"> </w:t>
      </w:r>
      <w:r>
        <w:t>ke- sin</w:t>
      </w:r>
      <w:r>
        <w:rPr>
          <w:spacing w:val="-13"/>
        </w:rPr>
        <w:t xml:space="preserve"> </w:t>
      </w:r>
      <w:r>
        <w:t>çizgilerle</w:t>
      </w:r>
      <w:r>
        <w:rPr>
          <w:spacing w:val="-12"/>
        </w:rPr>
        <w:t xml:space="preserve"> </w:t>
      </w:r>
      <w:r>
        <w:t>belirlenmesi,</w:t>
      </w:r>
      <w:r>
        <w:rPr>
          <w:spacing w:val="-13"/>
        </w:rPr>
        <w:t xml:space="preserve"> </w:t>
      </w:r>
      <w:r>
        <w:t>sistemi</w:t>
      </w:r>
      <w:r>
        <w:rPr>
          <w:spacing w:val="-12"/>
        </w:rPr>
        <w:t xml:space="preserve"> </w:t>
      </w:r>
      <w:r>
        <w:t>ilgili</w:t>
      </w:r>
      <w:r>
        <w:rPr>
          <w:spacing w:val="-11"/>
        </w:rPr>
        <w:t xml:space="preserve"> </w:t>
      </w:r>
      <w:r>
        <w:t>olmadığı</w:t>
      </w:r>
      <w:r>
        <w:rPr>
          <w:spacing w:val="-12"/>
        </w:rPr>
        <w:t xml:space="preserve"> </w:t>
      </w:r>
      <w:r>
        <w:t>diğer</w:t>
      </w:r>
      <w:r>
        <w:rPr>
          <w:spacing w:val="-14"/>
        </w:rPr>
        <w:t xml:space="preserve"> </w:t>
      </w:r>
      <w:r>
        <w:t>konularda</w:t>
      </w:r>
      <w:r>
        <w:rPr>
          <w:spacing w:val="-14"/>
        </w:rPr>
        <w:t xml:space="preserve"> </w:t>
      </w:r>
      <w:r>
        <w:t>çalışmak zorunda</w:t>
      </w:r>
      <w:r>
        <w:rPr>
          <w:spacing w:val="-11"/>
        </w:rPr>
        <w:t xml:space="preserve"> </w:t>
      </w:r>
      <w:r>
        <w:t>bırakmamayı</w:t>
      </w:r>
      <w:r>
        <w:rPr>
          <w:spacing w:val="-10"/>
        </w:rPr>
        <w:t xml:space="preserve"> </w:t>
      </w:r>
      <w:r>
        <w:t>gerektirir.</w:t>
      </w:r>
      <w:r>
        <w:rPr>
          <w:spacing w:val="-11"/>
        </w:rPr>
        <w:t xml:space="preserve"> </w:t>
      </w:r>
      <w:r>
        <w:t>Aksi</w:t>
      </w:r>
      <w:r>
        <w:rPr>
          <w:spacing w:val="-9"/>
        </w:rPr>
        <w:t xml:space="preserve"> </w:t>
      </w:r>
      <w:r>
        <w:t>takdirde</w:t>
      </w:r>
      <w:r>
        <w:rPr>
          <w:spacing w:val="-13"/>
        </w:rPr>
        <w:t xml:space="preserve"> </w:t>
      </w:r>
      <w:r>
        <w:t>sistemin</w:t>
      </w:r>
      <w:r>
        <w:rPr>
          <w:spacing w:val="-11"/>
        </w:rPr>
        <w:t xml:space="preserve"> </w:t>
      </w:r>
      <w:r>
        <w:t>farklı</w:t>
      </w:r>
      <w:r>
        <w:rPr>
          <w:spacing w:val="-12"/>
        </w:rPr>
        <w:t xml:space="preserve"> </w:t>
      </w:r>
      <w:r>
        <w:t>alanlarda</w:t>
      </w:r>
      <w:r>
        <w:rPr>
          <w:spacing w:val="-10"/>
        </w:rPr>
        <w:t xml:space="preserve"> </w:t>
      </w:r>
      <w:r>
        <w:t xml:space="preserve">işe yarar olup olmadığı denendiğinde karşılaşılan sonuçlar yapının işlemediği algısını oluşturur. Diğer bir aşama kanıt temelli uygulamalardan beklenen sonuçların netleştirilmesidir. </w:t>
      </w:r>
      <w:r>
        <w:rPr>
          <w:b/>
          <w:i/>
        </w:rPr>
        <w:t xml:space="preserve">Amaçlanan sonuçlar </w:t>
      </w:r>
      <w:r>
        <w:t xml:space="preserve">başlığını taşıyan bu aşamada daha önce denenmiş ve sonuç alınmış </w:t>
      </w:r>
      <w:proofErr w:type="gramStart"/>
      <w:r>
        <w:t>bir takım</w:t>
      </w:r>
      <w:proofErr w:type="gramEnd"/>
      <w:r>
        <w:t xml:space="preserve"> uygulamalarla kanıt temelli yaklaşım önerileri arasındaki korelasyon kurulmalı ve siste- </w:t>
      </w:r>
      <w:proofErr w:type="spellStart"/>
      <w:r>
        <w:t>min</w:t>
      </w:r>
      <w:proofErr w:type="spellEnd"/>
      <w:r>
        <w:t xml:space="preserve"> işe yararlılığı test edilmelidir. Üçüncü aşama, kanıt temelli uygula- </w:t>
      </w:r>
      <w:proofErr w:type="spellStart"/>
      <w:r>
        <w:t>maların</w:t>
      </w:r>
      <w:proofErr w:type="spellEnd"/>
      <w:r>
        <w:rPr>
          <w:spacing w:val="-19"/>
        </w:rPr>
        <w:t xml:space="preserve"> </w:t>
      </w:r>
      <w:r>
        <w:t>öneri</w:t>
      </w:r>
      <w:r>
        <w:rPr>
          <w:spacing w:val="-17"/>
        </w:rPr>
        <w:t xml:space="preserve"> </w:t>
      </w:r>
      <w:r>
        <w:t>demetleri</w:t>
      </w:r>
      <w:r>
        <w:rPr>
          <w:spacing w:val="-14"/>
        </w:rPr>
        <w:t xml:space="preserve"> </w:t>
      </w:r>
      <w:r>
        <w:t>düzenleyerek</w:t>
      </w:r>
      <w:r>
        <w:rPr>
          <w:spacing w:val="-16"/>
        </w:rPr>
        <w:t xml:space="preserve"> </w:t>
      </w:r>
      <w:r>
        <w:rPr>
          <w:b/>
          <w:i/>
        </w:rPr>
        <w:t>sınıflandırılmış</w:t>
      </w:r>
      <w:r>
        <w:rPr>
          <w:b/>
          <w:i/>
          <w:spacing w:val="-16"/>
        </w:rPr>
        <w:t xml:space="preserve"> </w:t>
      </w:r>
      <w:r>
        <w:rPr>
          <w:b/>
          <w:i/>
        </w:rPr>
        <w:t>sonuç</w:t>
      </w:r>
      <w:r>
        <w:rPr>
          <w:b/>
          <w:i/>
          <w:spacing w:val="-15"/>
        </w:rPr>
        <w:t xml:space="preserve"> </w:t>
      </w:r>
      <w:r>
        <w:rPr>
          <w:b/>
          <w:i/>
        </w:rPr>
        <w:t>endeksleri</w:t>
      </w:r>
      <w:r>
        <w:t>nin üretilmesidir.</w:t>
      </w:r>
      <w:r>
        <w:rPr>
          <w:spacing w:val="-13"/>
        </w:rPr>
        <w:t xml:space="preserve"> </w:t>
      </w:r>
      <w:r>
        <w:t>Böylece</w:t>
      </w:r>
      <w:r>
        <w:rPr>
          <w:spacing w:val="-11"/>
        </w:rPr>
        <w:t xml:space="preserve"> </w:t>
      </w:r>
      <w:r>
        <w:t>sistemin</w:t>
      </w:r>
      <w:r>
        <w:rPr>
          <w:spacing w:val="-12"/>
        </w:rPr>
        <w:t xml:space="preserve"> </w:t>
      </w:r>
      <w:r>
        <w:t>etki</w:t>
      </w:r>
      <w:r>
        <w:rPr>
          <w:spacing w:val="-12"/>
        </w:rPr>
        <w:t xml:space="preserve"> </w:t>
      </w:r>
      <w:r>
        <w:t>alanı</w:t>
      </w:r>
      <w:r>
        <w:rPr>
          <w:spacing w:val="-14"/>
        </w:rPr>
        <w:t xml:space="preserve"> </w:t>
      </w:r>
      <w:r>
        <w:t>ve</w:t>
      </w:r>
      <w:r>
        <w:rPr>
          <w:spacing w:val="-11"/>
        </w:rPr>
        <w:t xml:space="preserve"> </w:t>
      </w:r>
      <w:r>
        <w:t>çözüm</w:t>
      </w:r>
      <w:r>
        <w:rPr>
          <w:spacing w:val="-14"/>
        </w:rPr>
        <w:t xml:space="preserve"> </w:t>
      </w:r>
      <w:r>
        <w:t>kapasitesi</w:t>
      </w:r>
      <w:r>
        <w:rPr>
          <w:spacing w:val="-12"/>
        </w:rPr>
        <w:t xml:space="preserve"> </w:t>
      </w:r>
      <w:r>
        <w:t>doğru</w:t>
      </w:r>
      <w:r>
        <w:rPr>
          <w:spacing w:val="-14"/>
        </w:rPr>
        <w:t xml:space="preserve"> </w:t>
      </w:r>
      <w:r>
        <w:t xml:space="preserve">olarak belirlenebilecektir. Dördüncü aşama </w:t>
      </w:r>
      <w:r>
        <w:rPr>
          <w:b/>
          <w:i/>
        </w:rPr>
        <w:t>sınıflandırılmış sonuç endekslerinin simetrik ve asimetrik değerlendirmesi</w:t>
      </w:r>
      <w:r>
        <w:t xml:space="preserve">dir. Her bir kanıt temelli politika önerisi demeti kendi içinde olduğu kadar diğer veri demetleri ile karşılaş- </w:t>
      </w:r>
      <w:proofErr w:type="spellStart"/>
      <w:r>
        <w:t>tırılarak</w:t>
      </w:r>
      <w:proofErr w:type="spellEnd"/>
      <w:r>
        <w:t xml:space="preserve"> değerlendirilmelidir. Beşinci aşama ise </w:t>
      </w:r>
      <w:r>
        <w:rPr>
          <w:b/>
          <w:i/>
        </w:rPr>
        <w:t>kanıt temelli sonuçların alınmasıdır</w:t>
      </w:r>
      <w:r>
        <w:t>. Bu aşamada, üretilmiş/önerilmiş politika tedbirlerinin uygu- lama aşamasına hazırlığı söz konusudur (</w:t>
      </w:r>
      <w:proofErr w:type="spellStart"/>
      <w:r>
        <w:t>Loon</w:t>
      </w:r>
      <w:proofErr w:type="spellEnd"/>
      <w:r>
        <w:t xml:space="preserve">, </w:t>
      </w:r>
      <w:proofErr w:type="spellStart"/>
      <w:r>
        <w:t>Bonham</w:t>
      </w:r>
      <w:proofErr w:type="spellEnd"/>
      <w:r>
        <w:t xml:space="preserve">, </w:t>
      </w:r>
      <w:proofErr w:type="spellStart"/>
      <w:r>
        <w:t>Peterson</w:t>
      </w:r>
      <w:proofErr w:type="spellEnd"/>
      <w:r>
        <w:t xml:space="preserve">, </w:t>
      </w:r>
      <w:proofErr w:type="spellStart"/>
      <w:r>
        <w:t>Scha</w:t>
      </w:r>
      <w:proofErr w:type="spellEnd"/>
      <w:r>
        <w:t xml:space="preserve">- </w:t>
      </w:r>
      <w:proofErr w:type="spellStart"/>
      <w:r>
        <w:t>lock</w:t>
      </w:r>
      <w:proofErr w:type="spellEnd"/>
      <w:r>
        <w:t xml:space="preserve"> ve </w:t>
      </w:r>
      <w:proofErr w:type="spellStart"/>
      <w:r>
        <w:t>Decramer</w:t>
      </w:r>
      <w:proofErr w:type="spellEnd"/>
      <w:r>
        <w:t>,</w:t>
      </w:r>
      <w:r>
        <w:rPr>
          <w:spacing w:val="-3"/>
        </w:rPr>
        <w:t xml:space="preserve"> </w:t>
      </w:r>
      <w:r>
        <w:t>2012).</w:t>
      </w:r>
    </w:p>
    <w:p w14:paraId="23B3FFB0" w14:textId="77777777" w:rsidR="004678B8" w:rsidRDefault="00C43813">
      <w:pPr>
        <w:pStyle w:val="GvdeMetni"/>
        <w:spacing w:before="182" w:line="276" w:lineRule="auto"/>
        <w:ind w:right="1414"/>
        <w:jc w:val="both"/>
      </w:pPr>
      <w:proofErr w:type="spellStart"/>
      <w:r>
        <w:t>Loon</w:t>
      </w:r>
      <w:proofErr w:type="spellEnd"/>
      <w:r>
        <w:t xml:space="preserve"> ve arkadaşlarının modelinde, “amaçların belirlenmesi” aşamasında mikro ve makro verilerden faydalanılabileceği, sistemin işlerliğe kavuştu-</w:t>
      </w:r>
    </w:p>
    <w:p w14:paraId="4B64C386" w14:textId="77777777" w:rsidR="004678B8" w:rsidRDefault="004678B8">
      <w:pPr>
        <w:spacing w:line="276" w:lineRule="auto"/>
        <w:jc w:val="both"/>
        <w:sectPr w:rsidR="004678B8">
          <w:pgSz w:w="9360" w:h="13330"/>
          <w:pgMar w:top="1240" w:right="0" w:bottom="280" w:left="800" w:header="710" w:footer="0" w:gutter="0"/>
          <w:cols w:space="708"/>
        </w:sectPr>
      </w:pPr>
    </w:p>
    <w:p w14:paraId="73ADDB8B" w14:textId="77777777" w:rsidR="004678B8" w:rsidRDefault="00C43813">
      <w:pPr>
        <w:pStyle w:val="GvdeMetni"/>
        <w:spacing w:before="168" w:line="276" w:lineRule="auto"/>
        <w:ind w:right="1413"/>
        <w:jc w:val="both"/>
      </w:pPr>
      <w:proofErr w:type="spellStart"/>
      <w:proofErr w:type="gramStart"/>
      <w:r>
        <w:lastRenderedPageBreak/>
        <w:t>rulması</w:t>
      </w:r>
      <w:proofErr w:type="spellEnd"/>
      <w:proofErr w:type="gramEnd"/>
      <w:r>
        <w:rPr>
          <w:spacing w:val="-18"/>
        </w:rPr>
        <w:t xml:space="preserve"> </w:t>
      </w:r>
      <w:r>
        <w:t>için</w:t>
      </w:r>
      <w:r>
        <w:rPr>
          <w:spacing w:val="-18"/>
        </w:rPr>
        <w:t xml:space="preserve"> </w:t>
      </w:r>
      <w:r>
        <w:t>bireyselleştirilmiş</w:t>
      </w:r>
      <w:r>
        <w:rPr>
          <w:spacing w:val="-16"/>
        </w:rPr>
        <w:t xml:space="preserve"> </w:t>
      </w:r>
      <w:r>
        <w:t>eğitim</w:t>
      </w:r>
      <w:r>
        <w:rPr>
          <w:spacing w:val="-19"/>
        </w:rPr>
        <w:t xml:space="preserve"> </w:t>
      </w:r>
      <w:r>
        <w:t>ve</w:t>
      </w:r>
      <w:r>
        <w:rPr>
          <w:spacing w:val="-16"/>
        </w:rPr>
        <w:t xml:space="preserve"> </w:t>
      </w:r>
      <w:r>
        <w:t>rehabilitasyon</w:t>
      </w:r>
      <w:r>
        <w:rPr>
          <w:spacing w:val="-16"/>
        </w:rPr>
        <w:t xml:space="preserve"> </w:t>
      </w:r>
      <w:r>
        <w:t>hizmetlerini</w:t>
      </w:r>
      <w:r>
        <w:rPr>
          <w:spacing w:val="-15"/>
        </w:rPr>
        <w:t xml:space="preserve"> </w:t>
      </w:r>
      <w:r>
        <w:t>de</w:t>
      </w:r>
      <w:r>
        <w:rPr>
          <w:spacing w:val="-17"/>
        </w:rPr>
        <w:t xml:space="preserve"> </w:t>
      </w:r>
      <w:r>
        <w:t xml:space="preserve">içe- ren taramaların yapılması ile bölge/il düzeyinde raporlama, izleme, değer- </w:t>
      </w:r>
      <w:proofErr w:type="spellStart"/>
      <w:r>
        <w:t>lendirme</w:t>
      </w:r>
      <w:proofErr w:type="spellEnd"/>
      <w:r>
        <w:rPr>
          <w:spacing w:val="-17"/>
        </w:rPr>
        <w:t xml:space="preserve"> </w:t>
      </w:r>
      <w:r>
        <w:t>ve</w:t>
      </w:r>
      <w:r>
        <w:rPr>
          <w:spacing w:val="-16"/>
        </w:rPr>
        <w:t xml:space="preserve"> </w:t>
      </w:r>
      <w:r>
        <w:t>sürekli</w:t>
      </w:r>
      <w:r>
        <w:rPr>
          <w:spacing w:val="-15"/>
        </w:rPr>
        <w:t xml:space="preserve"> </w:t>
      </w:r>
      <w:r>
        <w:t>kalite</w:t>
      </w:r>
      <w:r>
        <w:rPr>
          <w:spacing w:val="-19"/>
        </w:rPr>
        <w:t xml:space="preserve"> </w:t>
      </w:r>
      <w:r>
        <w:t>iyileştirmesi</w:t>
      </w:r>
      <w:r>
        <w:rPr>
          <w:spacing w:val="-18"/>
        </w:rPr>
        <w:t xml:space="preserve"> </w:t>
      </w:r>
      <w:r>
        <w:t>çalışmalarının</w:t>
      </w:r>
      <w:r>
        <w:rPr>
          <w:spacing w:val="-16"/>
        </w:rPr>
        <w:t xml:space="preserve"> </w:t>
      </w:r>
      <w:r>
        <w:t>yürütülmesine</w:t>
      </w:r>
      <w:r>
        <w:rPr>
          <w:spacing w:val="-18"/>
        </w:rPr>
        <w:t xml:space="preserve"> </w:t>
      </w:r>
      <w:r>
        <w:t>ilişkin öneriler de bulunmaktadır (</w:t>
      </w:r>
      <w:proofErr w:type="spellStart"/>
      <w:r>
        <w:t>Loon</w:t>
      </w:r>
      <w:proofErr w:type="spellEnd"/>
      <w:r>
        <w:t xml:space="preserve">, </w:t>
      </w:r>
      <w:proofErr w:type="spellStart"/>
      <w:r>
        <w:t>Bonham</w:t>
      </w:r>
      <w:proofErr w:type="spellEnd"/>
      <w:r>
        <w:t xml:space="preserve">, </w:t>
      </w:r>
      <w:proofErr w:type="spellStart"/>
      <w:r>
        <w:t>Peterson</w:t>
      </w:r>
      <w:proofErr w:type="spellEnd"/>
      <w:r>
        <w:t xml:space="preserve">, </w:t>
      </w:r>
      <w:proofErr w:type="spellStart"/>
      <w:r>
        <w:t>Schalock</w:t>
      </w:r>
      <w:proofErr w:type="spellEnd"/>
      <w:r>
        <w:t xml:space="preserve"> ve </w:t>
      </w:r>
      <w:proofErr w:type="spellStart"/>
      <w:r>
        <w:t>Decra</w:t>
      </w:r>
      <w:proofErr w:type="spellEnd"/>
      <w:r>
        <w:t xml:space="preserve">- </w:t>
      </w:r>
      <w:proofErr w:type="spellStart"/>
      <w:r>
        <w:t>mer</w:t>
      </w:r>
      <w:proofErr w:type="spellEnd"/>
      <w:r>
        <w:t>, 2012)..</w:t>
      </w:r>
    </w:p>
    <w:p w14:paraId="6FCC6AF7" w14:textId="77777777" w:rsidR="004678B8" w:rsidRDefault="00C43813">
      <w:pPr>
        <w:pStyle w:val="GvdeMetni"/>
        <w:spacing w:before="179" w:line="276" w:lineRule="auto"/>
        <w:ind w:right="1412"/>
        <w:jc w:val="both"/>
      </w:pPr>
      <w:r>
        <w:t>Aynı</w:t>
      </w:r>
      <w:r>
        <w:rPr>
          <w:spacing w:val="-7"/>
        </w:rPr>
        <w:t xml:space="preserve"> </w:t>
      </w:r>
      <w:r>
        <w:t>öneri</w:t>
      </w:r>
      <w:r>
        <w:rPr>
          <w:spacing w:val="-7"/>
        </w:rPr>
        <w:t xml:space="preserve"> </w:t>
      </w:r>
      <w:r>
        <w:t>modelinin</w:t>
      </w:r>
      <w:r>
        <w:rPr>
          <w:spacing w:val="-8"/>
        </w:rPr>
        <w:t xml:space="preserve"> </w:t>
      </w:r>
      <w:r>
        <w:t>“amaçlanan</w:t>
      </w:r>
      <w:r>
        <w:rPr>
          <w:spacing w:val="-7"/>
        </w:rPr>
        <w:t xml:space="preserve"> </w:t>
      </w:r>
      <w:r>
        <w:t>sonuçlar”</w:t>
      </w:r>
      <w:r>
        <w:rPr>
          <w:spacing w:val="-8"/>
        </w:rPr>
        <w:t xml:space="preserve"> </w:t>
      </w:r>
      <w:r>
        <w:t>aşamasında</w:t>
      </w:r>
      <w:r>
        <w:rPr>
          <w:spacing w:val="-8"/>
        </w:rPr>
        <w:t xml:space="preserve"> </w:t>
      </w:r>
      <w:r>
        <w:t>ise;</w:t>
      </w:r>
      <w:r>
        <w:rPr>
          <w:spacing w:val="-6"/>
        </w:rPr>
        <w:t xml:space="preserve"> </w:t>
      </w:r>
      <w:r>
        <w:t>seçilen</w:t>
      </w:r>
      <w:r>
        <w:rPr>
          <w:spacing w:val="-8"/>
        </w:rPr>
        <w:t xml:space="preserve"> </w:t>
      </w:r>
      <w:proofErr w:type="spellStart"/>
      <w:r>
        <w:t>spesi</w:t>
      </w:r>
      <w:proofErr w:type="spellEnd"/>
      <w:r>
        <w:t xml:space="preserve">- </w:t>
      </w:r>
      <w:proofErr w:type="spellStart"/>
      <w:r>
        <w:t>fik</w:t>
      </w:r>
      <w:proofErr w:type="spellEnd"/>
      <w:r>
        <w:t xml:space="preserve"> sonuçların, organizasyonun veya sistemin amaç ve hedefleri ile ilgili organizasyon veya sistemden destek alan bireylerin kişisel hedeflerine bağlı olacağı ifade edilmektedir. Amaçlanan sonuçlar, bütünsel bir yakla- </w:t>
      </w:r>
      <w:proofErr w:type="spellStart"/>
      <w:r>
        <w:t>şım</w:t>
      </w:r>
      <w:proofErr w:type="spellEnd"/>
      <w:r>
        <w:t xml:space="preserve"> açısından kapsamlı olmalı, tüm hizmet/destek alıcıları için anlamlı, güvenilir ve geçerli bir şekilde değerlendirilebilecek unsurları içermelidir. Bu gereklilikler açıkça dile getirilmiş ve geçerliliği kanıtlanmış bir kav- </w:t>
      </w:r>
      <w:proofErr w:type="spellStart"/>
      <w:r>
        <w:t>ramsal</w:t>
      </w:r>
      <w:proofErr w:type="spellEnd"/>
      <w:r>
        <w:t xml:space="preserve"> model ve ölçüm çerçevesinin önemini de vurgulamaktadır (</w:t>
      </w:r>
      <w:proofErr w:type="spellStart"/>
      <w:r>
        <w:t>Loon</w:t>
      </w:r>
      <w:proofErr w:type="spellEnd"/>
      <w:r>
        <w:t xml:space="preserve">, </w:t>
      </w:r>
      <w:proofErr w:type="spellStart"/>
      <w:r>
        <w:t>Bonham</w:t>
      </w:r>
      <w:proofErr w:type="spellEnd"/>
      <w:r>
        <w:t xml:space="preserve">, </w:t>
      </w:r>
      <w:proofErr w:type="spellStart"/>
      <w:r>
        <w:t>Peterson</w:t>
      </w:r>
      <w:proofErr w:type="spellEnd"/>
      <w:r>
        <w:t xml:space="preserve">, </w:t>
      </w:r>
      <w:proofErr w:type="spellStart"/>
      <w:r>
        <w:t>Schalock</w:t>
      </w:r>
      <w:proofErr w:type="spellEnd"/>
      <w:r>
        <w:t xml:space="preserve"> ve </w:t>
      </w:r>
      <w:proofErr w:type="spellStart"/>
      <w:r>
        <w:t>Decramer</w:t>
      </w:r>
      <w:proofErr w:type="spellEnd"/>
      <w:r>
        <w:t>,</w:t>
      </w:r>
      <w:r>
        <w:rPr>
          <w:spacing w:val="-2"/>
        </w:rPr>
        <w:t xml:space="preserve"> </w:t>
      </w:r>
      <w:r>
        <w:t>2012).</w:t>
      </w:r>
    </w:p>
    <w:p w14:paraId="10306F28" w14:textId="77777777" w:rsidR="004678B8" w:rsidRDefault="00C43813">
      <w:pPr>
        <w:pStyle w:val="GvdeMetni"/>
        <w:spacing w:before="181" w:line="276" w:lineRule="auto"/>
        <w:ind w:right="1411"/>
        <w:jc w:val="both"/>
      </w:pPr>
      <w:r>
        <w:t xml:space="preserve">Kanıt temelli politika önerileri için üretilmiş akademik bilgilerden de ya- </w:t>
      </w:r>
      <w:proofErr w:type="spellStart"/>
      <w:r>
        <w:t>rarlanarak</w:t>
      </w:r>
      <w:proofErr w:type="spellEnd"/>
      <w:r>
        <w:t xml:space="preserve">, Türkiye İşgücü Piyasası Politikasında kullanılmak üzere kur- </w:t>
      </w:r>
      <w:proofErr w:type="spellStart"/>
      <w:r>
        <w:t>gulanabilecek</w:t>
      </w:r>
      <w:proofErr w:type="spellEnd"/>
      <w:r>
        <w:t xml:space="preserve"> modelin aşamalarını aşağıdaki şekilde sıralamak mümkün- dür:</w:t>
      </w:r>
    </w:p>
    <w:p w14:paraId="2D251AE3" w14:textId="77777777" w:rsidR="004678B8" w:rsidRDefault="00C43813">
      <w:pPr>
        <w:pStyle w:val="ListeParagraf"/>
        <w:numPr>
          <w:ilvl w:val="2"/>
          <w:numId w:val="12"/>
        </w:numPr>
        <w:tabs>
          <w:tab w:val="left" w:pos="1331"/>
          <w:tab w:val="left" w:pos="1332"/>
        </w:tabs>
        <w:spacing w:before="179" w:line="273" w:lineRule="auto"/>
        <w:ind w:right="1417"/>
      </w:pPr>
      <w:r>
        <w:t>Etkin</w:t>
      </w:r>
      <w:r>
        <w:rPr>
          <w:spacing w:val="-15"/>
        </w:rPr>
        <w:t xml:space="preserve"> </w:t>
      </w:r>
      <w:r>
        <w:t>yönetim</w:t>
      </w:r>
      <w:r>
        <w:rPr>
          <w:spacing w:val="-18"/>
        </w:rPr>
        <w:t xml:space="preserve"> </w:t>
      </w:r>
      <w:r>
        <w:t>sistemine</w:t>
      </w:r>
      <w:r>
        <w:rPr>
          <w:spacing w:val="-14"/>
        </w:rPr>
        <w:t xml:space="preserve"> </w:t>
      </w:r>
      <w:r>
        <w:t>ve</w:t>
      </w:r>
      <w:r>
        <w:rPr>
          <w:spacing w:val="-14"/>
        </w:rPr>
        <w:t xml:space="preserve"> </w:t>
      </w:r>
      <w:r>
        <w:t>bunun</w:t>
      </w:r>
      <w:r>
        <w:rPr>
          <w:spacing w:val="-14"/>
        </w:rPr>
        <w:t xml:space="preserve"> </w:t>
      </w:r>
      <w:r>
        <w:t>kanıt</w:t>
      </w:r>
      <w:r>
        <w:rPr>
          <w:spacing w:val="-13"/>
        </w:rPr>
        <w:t xml:space="preserve"> </w:t>
      </w:r>
      <w:r>
        <w:t>temelli</w:t>
      </w:r>
      <w:r>
        <w:rPr>
          <w:spacing w:val="-13"/>
        </w:rPr>
        <w:t xml:space="preserve"> </w:t>
      </w:r>
      <w:r>
        <w:t>uygulamalarla</w:t>
      </w:r>
      <w:r>
        <w:rPr>
          <w:spacing w:val="-16"/>
        </w:rPr>
        <w:t xml:space="preserve"> </w:t>
      </w:r>
      <w:r>
        <w:t xml:space="preserve">sağ- </w:t>
      </w:r>
      <w:proofErr w:type="spellStart"/>
      <w:r>
        <w:t>lanacağına</w:t>
      </w:r>
      <w:proofErr w:type="spellEnd"/>
      <w:r>
        <w:rPr>
          <w:spacing w:val="-3"/>
        </w:rPr>
        <w:t xml:space="preserve"> </w:t>
      </w:r>
      <w:r>
        <w:t>inanç</w:t>
      </w:r>
    </w:p>
    <w:p w14:paraId="038549A4" w14:textId="77777777" w:rsidR="004678B8" w:rsidRDefault="00C43813">
      <w:pPr>
        <w:pStyle w:val="ListeParagraf"/>
        <w:numPr>
          <w:ilvl w:val="2"/>
          <w:numId w:val="12"/>
        </w:numPr>
        <w:tabs>
          <w:tab w:val="left" w:pos="1331"/>
          <w:tab w:val="left" w:pos="1332"/>
        </w:tabs>
        <w:spacing w:before="2" w:line="273" w:lineRule="auto"/>
        <w:ind w:right="1412"/>
      </w:pPr>
      <w:r>
        <w:t>Sistemi kurgulayıp kurabilecek ve yürütebilecek insan</w:t>
      </w:r>
      <w:r>
        <w:rPr>
          <w:spacing w:val="-30"/>
        </w:rPr>
        <w:t xml:space="preserve"> </w:t>
      </w:r>
      <w:r>
        <w:t>kaynağının yetiştirilmesi</w:t>
      </w:r>
    </w:p>
    <w:p w14:paraId="2B66BD85" w14:textId="77777777" w:rsidR="004678B8" w:rsidRDefault="00C43813">
      <w:pPr>
        <w:pStyle w:val="ListeParagraf"/>
        <w:numPr>
          <w:ilvl w:val="2"/>
          <w:numId w:val="12"/>
        </w:numPr>
        <w:tabs>
          <w:tab w:val="left" w:pos="1331"/>
          <w:tab w:val="left" w:pos="1332"/>
        </w:tabs>
        <w:spacing w:before="3" w:line="273" w:lineRule="auto"/>
        <w:ind w:right="1414"/>
      </w:pPr>
      <w:r>
        <w:t>Detaylandırılmış uluslararası işgücü piyasası veri setlerinin tespiti (Kamu/üniversite</w:t>
      </w:r>
      <w:r>
        <w:rPr>
          <w:spacing w:val="-3"/>
        </w:rPr>
        <w:t xml:space="preserve"> </w:t>
      </w:r>
      <w:proofErr w:type="gramStart"/>
      <w:r>
        <w:t>İşbirliği</w:t>
      </w:r>
      <w:proofErr w:type="gramEnd"/>
      <w:r>
        <w:t>)</w:t>
      </w:r>
    </w:p>
    <w:p w14:paraId="1F815FD9" w14:textId="77777777" w:rsidR="004678B8" w:rsidRDefault="00C43813">
      <w:pPr>
        <w:pStyle w:val="ListeParagraf"/>
        <w:numPr>
          <w:ilvl w:val="2"/>
          <w:numId w:val="12"/>
        </w:numPr>
        <w:tabs>
          <w:tab w:val="left" w:pos="1331"/>
          <w:tab w:val="left" w:pos="1332"/>
        </w:tabs>
        <w:spacing w:before="2" w:line="273" w:lineRule="auto"/>
        <w:ind w:right="1414"/>
      </w:pPr>
      <w:r>
        <w:t xml:space="preserve">Ülkenin ihtiyaç durumuna göre gereksinim duyulacak veri setleri- </w:t>
      </w:r>
      <w:proofErr w:type="spellStart"/>
      <w:r>
        <w:t>nin</w:t>
      </w:r>
      <w:proofErr w:type="spellEnd"/>
      <w:r>
        <w:rPr>
          <w:spacing w:val="-1"/>
        </w:rPr>
        <w:t xml:space="preserve"> </w:t>
      </w:r>
      <w:proofErr w:type="spellStart"/>
      <w:r>
        <w:t>önceliklendirilmesi</w:t>
      </w:r>
      <w:proofErr w:type="spellEnd"/>
    </w:p>
    <w:p w14:paraId="4146DB14" w14:textId="77777777" w:rsidR="004678B8" w:rsidRDefault="00C43813">
      <w:pPr>
        <w:pStyle w:val="ListeParagraf"/>
        <w:numPr>
          <w:ilvl w:val="2"/>
          <w:numId w:val="12"/>
        </w:numPr>
        <w:tabs>
          <w:tab w:val="left" w:pos="1331"/>
          <w:tab w:val="left" w:pos="1332"/>
        </w:tabs>
        <w:spacing w:before="2" w:line="273" w:lineRule="auto"/>
        <w:ind w:right="1415"/>
      </w:pPr>
      <w:r>
        <w:t xml:space="preserve">İhtiyaç duyulacak düzeyde teknolojik altyapı yatırımlarının yapıl- </w:t>
      </w:r>
      <w:proofErr w:type="spellStart"/>
      <w:r>
        <w:t>ması</w:t>
      </w:r>
      <w:proofErr w:type="spellEnd"/>
    </w:p>
    <w:p w14:paraId="564F6089" w14:textId="77777777" w:rsidR="004678B8" w:rsidRDefault="00C43813">
      <w:pPr>
        <w:pStyle w:val="ListeParagraf"/>
        <w:numPr>
          <w:ilvl w:val="2"/>
          <w:numId w:val="12"/>
        </w:numPr>
        <w:tabs>
          <w:tab w:val="left" w:pos="1331"/>
          <w:tab w:val="left" w:pos="1332"/>
        </w:tabs>
        <w:spacing w:before="2" w:line="273" w:lineRule="auto"/>
        <w:ind w:right="1418"/>
      </w:pPr>
      <w:r>
        <w:t xml:space="preserve">Veri setlerinin doğru anlaşılması ve üretilmesi için uzman eğitim- </w:t>
      </w:r>
      <w:proofErr w:type="spellStart"/>
      <w:r>
        <w:t>lerin</w:t>
      </w:r>
      <w:proofErr w:type="spellEnd"/>
      <w:r>
        <w:t xml:space="preserve"> </w:t>
      </w:r>
      <w:proofErr w:type="gramStart"/>
      <w:r>
        <w:t>planlanması(</w:t>
      </w:r>
      <w:proofErr w:type="gramEnd"/>
      <w:r>
        <w:t>yurtdışı</w:t>
      </w:r>
      <w:r>
        <w:rPr>
          <w:spacing w:val="-2"/>
        </w:rPr>
        <w:t xml:space="preserve"> </w:t>
      </w:r>
      <w:r>
        <w:t>dahil)</w:t>
      </w:r>
    </w:p>
    <w:p w14:paraId="3E37528B" w14:textId="77777777" w:rsidR="004678B8" w:rsidRDefault="00C43813">
      <w:pPr>
        <w:pStyle w:val="ListeParagraf"/>
        <w:numPr>
          <w:ilvl w:val="2"/>
          <w:numId w:val="12"/>
        </w:numPr>
        <w:tabs>
          <w:tab w:val="left" w:pos="1331"/>
          <w:tab w:val="left" w:pos="1332"/>
        </w:tabs>
        <w:spacing w:before="2" w:line="273" w:lineRule="auto"/>
        <w:ind w:right="1413"/>
      </w:pPr>
      <w:r>
        <w:t xml:space="preserve">Merkezi istatistik ofisinin yerel düzeyde detaylı veri üretim çalış- </w:t>
      </w:r>
      <w:proofErr w:type="spellStart"/>
      <w:r>
        <w:t>malarını</w:t>
      </w:r>
      <w:proofErr w:type="spellEnd"/>
      <w:r>
        <w:t xml:space="preserve"> başlatması</w:t>
      </w:r>
    </w:p>
    <w:p w14:paraId="6B66721D" w14:textId="77777777" w:rsidR="004678B8" w:rsidRDefault="004678B8">
      <w:pPr>
        <w:spacing w:line="273" w:lineRule="auto"/>
        <w:sectPr w:rsidR="004678B8">
          <w:pgSz w:w="9360" w:h="13330"/>
          <w:pgMar w:top="1240" w:right="0" w:bottom="280" w:left="800" w:header="710" w:footer="0" w:gutter="0"/>
          <w:cols w:space="708"/>
        </w:sectPr>
      </w:pPr>
    </w:p>
    <w:p w14:paraId="5434B7A6" w14:textId="77777777" w:rsidR="004678B8" w:rsidRDefault="00C43813">
      <w:pPr>
        <w:pStyle w:val="ListeParagraf"/>
        <w:numPr>
          <w:ilvl w:val="2"/>
          <w:numId w:val="12"/>
        </w:numPr>
        <w:tabs>
          <w:tab w:val="left" w:pos="1332"/>
        </w:tabs>
        <w:spacing w:before="166" w:line="273" w:lineRule="auto"/>
        <w:ind w:right="1415"/>
        <w:jc w:val="both"/>
      </w:pPr>
      <w:r>
        <w:lastRenderedPageBreak/>
        <w:t xml:space="preserve">Nicel veri analiz programları yanında nitel veri analiz programla- </w:t>
      </w:r>
      <w:proofErr w:type="spellStart"/>
      <w:r>
        <w:t>rının</w:t>
      </w:r>
      <w:proofErr w:type="spellEnd"/>
      <w:r>
        <w:t xml:space="preserve"> da (</w:t>
      </w:r>
      <w:proofErr w:type="spellStart"/>
      <w:r>
        <w:t>NVivo</w:t>
      </w:r>
      <w:proofErr w:type="spellEnd"/>
      <w:r>
        <w:t xml:space="preserve">, QDA </w:t>
      </w:r>
      <w:proofErr w:type="spellStart"/>
      <w:r>
        <w:t>Miner</w:t>
      </w:r>
      <w:proofErr w:type="spellEnd"/>
      <w:r>
        <w:t xml:space="preserve"> </w:t>
      </w:r>
      <w:proofErr w:type="spellStart"/>
      <w:r>
        <w:t>vb</w:t>
      </w:r>
      <w:proofErr w:type="spellEnd"/>
      <w:r>
        <w:t>) kullanımının</w:t>
      </w:r>
      <w:r>
        <w:rPr>
          <w:spacing w:val="-10"/>
        </w:rPr>
        <w:t xml:space="preserve"> </w:t>
      </w:r>
      <w:r>
        <w:t>sağlanması</w:t>
      </w:r>
    </w:p>
    <w:p w14:paraId="0576318D" w14:textId="77777777" w:rsidR="004678B8" w:rsidRDefault="00C43813">
      <w:pPr>
        <w:pStyle w:val="ListeParagraf"/>
        <w:numPr>
          <w:ilvl w:val="2"/>
          <w:numId w:val="12"/>
        </w:numPr>
        <w:tabs>
          <w:tab w:val="left" w:pos="1332"/>
        </w:tabs>
        <w:spacing w:before="2" w:line="276" w:lineRule="auto"/>
        <w:ind w:right="1417"/>
        <w:jc w:val="both"/>
      </w:pPr>
      <w:r>
        <w:t>Kanıt temelli politika uygulamalarının pilot birimde başlatılması ve sorun çözümü için doğru tavsiyelerin üretilip üretilmediğinin değerlendirilmesi</w:t>
      </w:r>
    </w:p>
    <w:p w14:paraId="2257A453" w14:textId="77777777" w:rsidR="004678B8" w:rsidRDefault="00C43813">
      <w:pPr>
        <w:pStyle w:val="ListeParagraf"/>
        <w:numPr>
          <w:ilvl w:val="2"/>
          <w:numId w:val="12"/>
        </w:numPr>
        <w:tabs>
          <w:tab w:val="left" w:pos="1332"/>
        </w:tabs>
        <w:spacing w:line="266" w:lineRule="exact"/>
        <w:jc w:val="both"/>
      </w:pPr>
      <w:r>
        <w:t xml:space="preserve">Sistem aksaklıklarının tespit edilerek yeniden </w:t>
      </w:r>
      <w:proofErr w:type="gramStart"/>
      <w:r>
        <w:t>revize</w:t>
      </w:r>
      <w:r>
        <w:rPr>
          <w:spacing w:val="-10"/>
        </w:rPr>
        <w:t xml:space="preserve"> </w:t>
      </w:r>
      <w:r>
        <w:t>edilmesi</w:t>
      </w:r>
      <w:proofErr w:type="gramEnd"/>
    </w:p>
    <w:p w14:paraId="1747BD2D" w14:textId="77777777" w:rsidR="004678B8" w:rsidRDefault="00C43813">
      <w:pPr>
        <w:pStyle w:val="ListeParagraf"/>
        <w:numPr>
          <w:ilvl w:val="2"/>
          <w:numId w:val="12"/>
        </w:numPr>
        <w:tabs>
          <w:tab w:val="left" w:pos="1332"/>
        </w:tabs>
        <w:spacing w:before="38"/>
        <w:jc w:val="both"/>
      </w:pPr>
      <w:r>
        <w:t>Sistemin il düzeyinde özelleştirilmesi ve</w:t>
      </w:r>
      <w:r>
        <w:rPr>
          <w:spacing w:val="-1"/>
        </w:rPr>
        <w:t xml:space="preserve"> </w:t>
      </w:r>
      <w:r>
        <w:t>yaygınlaştırılması</w:t>
      </w:r>
    </w:p>
    <w:p w14:paraId="36312397" w14:textId="77777777" w:rsidR="004678B8" w:rsidRDefault="00C43813">
      <w:pPr>
        <w:pStyle w:val="ListeParagraf"/>
        <w:numPr>
          <w:ilvl w:val="2"/>
          <w:numId w:val="12"/>
        </w:numPr>
        <w:tabs>
          <w:tab w:val="left" w:pos="1332"/>
        </w:tabs>
        <w:spacing w:before="38" w:line="276" w:lineRule="auto"/>
        <w:ind w:right="1412"/>
        <w:jc w:val="both"/>
      </w:pPr>
      <w:r>
        <w:t xml:space="preserve">Ülke genelinde kıyaslamaların yapılabileceği bölgesel kurum </w:t>
      </w:r>
      <w:proofErr w:type="spellStart"/>
      <w:r>
        <w:t>per</w:t>
      </w:r>
      <w:proofErr w:type="spellEnd"/>
      <w:r>
        <w:t xml:space="preserve">- </w:t>
      </w:r>
      <w:proofErr w:type="spellStart"/>
      <w:r>
        <w:t>formans</w:t>
      </w:r>
      <w:proofErr w:type="spellEnd"/>
      <w:r>
        <w:rPr>
          <w:spacing w:val="-16"/>
        </w:rPr>
        <w:t xml:space="preserve"> </w:t>
      </w:r>
      <w:r>
        <w:t>analizlerinin</w:t>
      </w:r>
      <w:r>
        <w:rPr>
          <w:spacing w:val="-18"/>
        </w:rPr>
        <w:t xml:space="preserve"> </w:t>
      </w:r>
      <w:r>
        <w:t>yapılması</w:t>
      </w:r>
      <w:r>
        <w:rPr>
          <w:spacing w:val="-15"/>
        </w:rPr>
        <w:t xml:space="preserve"> </w:t>
      </w:r>
      <w:r>
        <w:t>(Kanıt</w:t>
      </w:r>
      <w:r>
        <w:rPr>
          <w:spacing w:val="-17"/>
        </w:rPr>
        <w:t xml:space="preserve"> </w:t>
      </w:r>
      <w:r>
        <w:t>Temelli</w:t>
      </w:r>
      <w:r>
        <w:rPr>
          <w:spacing w:val="-15"/>
        </w:rPr>
        <w:t xml:space="preserve"> </w:t>
      </w:r>
      <w:r>
        <w:t>Politika</w:t>
      </w:r>
      <w:r>
        <w:rPr>
          <w:spacing w:val="-15"/>
        </w:rPr>
        <w:t xml:space="preserve"> </w:t>
      </w:r>
      <w:r>
        <w:t xml:space="preserve">uygulama- </w:t>
      </w:r>
      <w:proofErr w:type="spellStart"/>
      <w:r>
        <w:t>larının</w:t>
      </w:r>
      <w:proofErr w:type="spellEnd"/>
      <w:r>
        <w:t xml:space="preserve"> </w:t>
      </w:r>
      <w:proofErr w:type="spellStart"/>
      <w:r>
        <w:t>İşKur</w:t>
      </w:r>
      <w:proofErr w:type="spellEnd"/>
      <w:r>
        <w:t xml:space="preserve"> İl Müdürlükleri arasındaki başarı değerlendirmeleri- </w:t>
      </w:r>
      <w:proofErr w:type="spellStart"/>
      <w:r>
        <w:t>nin</w:t>
      </w:r>
      <w:proofErr w:type="spellEnd"/>
      <w:r>
        <w:rPr>
          <w:spacing w:val="-1"/>
        </w:rPr>
        <w:t xml:space="preserve"> </w:t>
      </w:r>
      <w:r>
        <w:t>yapılması)</w:t>
      </w:r>
    </w:p>
    <w:p w14:paraId="162F3332" w14:textId="77777777" w:rsidR="004678B8" w:rsidRDefault="00C43813">
      <w:pPr>
        <w:pStyle w:val="Balk3"/>
        <w:numPr>
          <w:ilvl w:val="1"/>
          <w:numId w:val="12"/>
        </w:numPr>
        <w:tabs>
          <w:tab w:val="left" w:pos="1186"/>
        </w:tabs>
        <w:spacing w:before="182"/>
        <w:ind w:hanging="568"/>
      </w:pPr>
      <w:r>
        <w:t>Yerel Veri Üretimi İçin</w:t>
      </w:r>
      <w:r>
        <w:rPr>
          <w:spacing w:val="-1"/>
        </w:rPr>
        <w:t xml:space="preserve"> </w:t>
      </w:r>
      <w:r>
        <w:t>Öneriler</w:t>
      </w:r>
    </w:p>
    <w:p w14:paraId="2BCBC8C0" w14:textId="77777777" w:rsidR="004678B8" w:rsidRDefault="00C43813">
      <w:pPr>
        <w:pStyle w:val="GvdeMetni"/>
        <w:spacing w:before="213" w:line="276" w:lineRule="auto"/>
        <w:ind w:right="1413"/>
        <w:jc w:val="both"/>
      </w:pPr>
      <w:r>
        <w:t xml:space="preserve">Yerel düzeyde veri üretimi kanıt temelli politika uygulamalarının başarı- </w:t>
      </w:r>
      <w:proofErr w:type="spellStart"/>
      <w:r>
        <w:t>sında</w:t>
      </w:r>
      <w:proofErr w:type="spellEnd"/>
      <w:r>
        <w:rPr>
          <w:spacing w:val="-14"/>
        </w:rPr>
        <w:t xml:space="preserve"> </w:t>
      </w:r>
      <w:r>
        <w:t>büyük</w:t>
      </w:r>
      <w:r>
        <w:rPr>
          <w:spacing w:val="-13"/>
        </w:rPr>
        <w:t xml:space="preserve"> </w:t>
      </w:r>
      <w:r>
        <w:t>öneme</w:t>
      </w:r>
      <w:r>
        <w:rPr>
          <w:spacing w:val="-11"/>
        </w:rPr>
        <w:t xml:space="preserve"> </w:t>
      </w:r>
      <w:r>
        <w:t>sahiptir.</w:t>
      </w:r>
      <w:r>
        <w:rPr>
          <w:spacing w:val="30"/>
        </w:rPr>
        <w:t xml:space="preserve"> </w:t>
      </w:r>
      <w:r>
        <w:t>Yerel</w:t>
      </w:r>
      <w:r>
        <w:rPr>
          <w:spacing w:val="-12"/>
        </w:rPr>
        <w:t xml:space="preserve"> </w:t>
      </w:r>
      <w:r>
        <w:t>düzeyde</w:t>
      </w:r>
      <w:r>
        <w:rPr>
          <w:spacing w:val="-12"/>
        </w:rPr>
        <w:t xml:space="preserve"> </w:t>
      </w:r>
      <w:r>
        <w:t>veri</w:t>
      </w:r>
      <w:r>
        <w:rPr>
          <w:spacing w:val="-12"/>
        </w:rPr>
        <w:t xml:space="preserve"> </w:t>
      </w:r>
      <w:r>
        <w:t>üretimi</w:t>
      </w:r>
      <w:r>
        <w:rPr>
          <w:spacing w:val="-11"/>
        </w:rPr>
        <w:t xml:space="preserve"> </w:t>
      </w:r>
      <w:r>
        <w:t>için</w:t>
      </w:r>
      <w:r>
        <w:rPr>
          <w:spacing w:val="-13"/>
        </w:rPr>
        <w:t xml:space="preserve"> </w:t>
      </w:r>
      <w:r>
        <w:t>aşağıdaki</w:t>
      </w:r>
      <w:r>
        <w:rPr>
          <w:spacing w:val="-13"/>
        </w:rPr>
        <w:t xml:space="preserve"> </w:t>
      </w:r>
      <w:r>
        <w:t xml:space="preserve">aşa- </w:t>
      </w:r>
      <w:proofErr w:type="spellStart"/>
      <w:r>
        <w:t>maları</w:t>
      </w:r>
      <w:proofErr w:type="spellEnd"/>
      <w:r>
        <w:t xml:space="preserve"> içeren politika evreni önerisinde</w:t>
      </w:r>
      <w:r>
        <w:rPr>
          <w:spacing w:val="-1"/>
        </w:rPr>
        <w:t xml:space="preserve"> </w:t>
      </w:r>
      <w:r>
        <w:t>bulunulabilir:</w:t>
      </w:r>
    </w:p>
    <w:p w14:paraId="43E14172" w14:textId="77777777" w:rsidR="004678B8" w:rsidRDefault="00C43813">
      <w:pPr>
        <w:pStyle w:val="ListeParagraf"/>
        <w:numPr>
          <w:ilvl w:val="2"/>
          <w:numId w:val="12"/>
        </w:numPr>
        <w:tabs>
          <w:tab w:val="left" w:pos="1332"/>
        </w:tabs>
        <w:spacing w:before="179" w:line="276" w:lineRule="auto"/>
        <w:ind w:right="1412"/>
        <w:jc w:val="both"/>
      </w:pPr>
      <w:r>
        <w:t>Yerel istatistik üretimine geçilmesi gereklidir. Bölgesel TÜİK ofislerinin</w:t>
      </w:r>
      <w:r>
        <w:rPr>
          <w:spacing w:val="-7"/>
        </w:rPr>
        <w:t xml:space="preserve"> </w:t>
      </w:r>
      <w:r>
        <w:t>her</w:t>
      </w:r>
      <w:r>
        <w:rPr>
          <w:spacing w:val="-5"/>
        </w:rPr>
        <w:t xml:space="preserve"> </w:t>
      </w:r>
      <w:r>
        <w:t>ilde</w:t>
      </w:r>
      <w:r>
        <w:rPr>
          <w:spacing w:val="-7"/>
        </w:rPr>
        <w:t xml:space="preserve"> </w:t>
      </w:r>
      <w:r>
        <w:t>ölçüm</w:t>
      </w:r>
      <w:r>
        <w:rPr>
          <w:spacing w:val="-7"/>
        </w:rPr>
        <w:t xml:space="preserve"> </w:t>
      </w:r>
      <w:r>
        <w:t>ve</w:t>
      </w:r>
      <w:r>
        <w:rPr>
          <w:spacing w:val="-4"/>
        </w:rPr>
        <w:t xml:space="preserve"> </w:t>
      </w:r>
      <w:r>
        <w:t>anket</w:t>
      </w:r>
      <w:r>
        <w:rPr>
          <w:spacing w:val="-5"/>
        </w:rPr>
        <w:t xml:space="preserve"> </w:t>
      </w:r>
      <w:r>
        <w:t>çalışmaları</w:t>
      </w:r>
      <w:r>
        <w:rPr>
          <w:spacing w:val="-4"/>
        </w:rPr>
        <w:t xml:space="preserve"> </w:t>
      </w:r>
      <w:r>
        <w:t>yürüten</w:t>
      </w:r>
      <w:r>
        <w:rPr>
          <w:spacing w:val="-5"/>
        </w:rPr>
        <w:t xml:space="preserve"> </w:t>
      </w:r>
      <w:r>
        <w:t xml:space="preserve">temsilcilik- </w:t>
      </w:r>
      <w:proofErr w:type="spellStart"/>
      <w:r>
        <w:t>leri</w:t>
      </w:r>
      <w:proofErr w:type="spellEnd"/>
      <w:r>
        <w:t xml:space="preserve"> kurulmalı ve etkin olarak çalıştırılmalıdır (farklı bir ifade ile bölgesel istatistik ofislerinin kurumsal yapısı</w:t>
      </w:r>
      <w:r>
        <w:rPr>
          <w:spacing w:val="-16"/>
        </w:rPr>
        <w:t xml:space="preserve"> </w:t>
      </w:r>
      <w:r>
        <w:t>genişletilmelidir).</w:t>
      </w:r>
    </w:p>
    <w:p w14:paraId="33988822" w14:textId="77777777" w:rsidR="004678B8" w:rsidRDefault="00C43813">
      <w:pPr>
        <w:pStyle w:val="ListeParagraf"/>
        <w:numPr>
          <w:ilvl w:val="2"/>
          <w:numId w:val="12"/>
        </w:numPr>
        <w:tabs>
          <w:tab w:val="left" w:pos="1332"/>
        </w:tabs>
        <w:spacing w:line="276" w:lineRule="auto"/>
        <w:ind w:right="1415"/>
        <w:jc w:val="both"/>
      </w:pPr>
      <w:r>
        <w:t>Farklı</w:t>
      </w:r>
      <w:r>
        <w:rPr>
          <w:spacing w:val="-17"/>
        </w:rPr>
        <w:t xml:space="preserve"> </w:t>
      </w:r>
      <w:r>
        <w:t>kurumların</w:t>
      </w:r>
      <w:r>
        <w:rPr>
          <w:spacing w:val="-18"/>
        </w:rPr>
        <w:t xml:space="preserve"> </w:t>
      </w:r>
      <w:r>
        <w:t>veri</w:t>
      </w:r>
      <w:r>
        <w:rPr>
          <w:spacing w:val="-17"/>
        </w:rPr>
        <w:t xml:space="preserve"> </w:t>
      </w:r>
      <w:r>
        <w:t>giriş</w:t>
      </w:r>
      <w:r>
        <w:rPr>
          <w:spacing w:val="-17"/>
        </w:rPr>
        <w:t xml:space="preserve"> </w:t>
      </w:r>
      <w:r>
        <w:t>yazılım</w:t>
      </w:r>
      <w:r>
        <w:rPr>
          <w:spacing w:val="-21"/>
        </w:rPr>
        <w:t xml:space="preserve"> </w:t>
      </w:r>
      <w:r>
        <w:t>tabanları</w:t>
      </w:r>
      <w:r>
        <w:rPr>
          <w:spacing w:val="-17"/>
        </w:rPr>
        <w:t xml:space="preserve"> </w:t>
      </w:r>
      <w:r>
        <w:t>eşleştirilmelidir.</w:t>
      </w:r>
      <w:r>
        <w:rPr>
          <w:spacing w:val="-18"/>
        </w:rPr>
        <w:t xml:space="preserve"> </w:t>
      </w:r>
      <w:r>
        <w:t xml:space="preserve">Tüm verilerin güvenilir bir alt ana merkeze akması </w:t>
      </w:r>
      <w:proofErr w:type="gramStart"/>
      <w:r>
        <w:t>sağlanmalıdır(</w:t>
      </w:r>
      <w:proofErr w:type="spellStart"/>
      <w:proofErr w:type="gramEnd"/>
      <w:r>
        <w:t>örne</w:t>
      </w:r>
      <w:proofErr w:type="spellEnd"/>
      <w:r>
        <w:t xml:space="preserve">- </w:t>
      </w:r>
      <w:proofErr w:type="spellStart"/>
      <w:r>
        <w:t>ğin</w:t>
      </w:r>
      <w:proofErr w:type="spellEnd"/>
      <w:r>
        <w:t xml:space="preserve"> Valilik İstatistik Ofisi gibi). Bu merkez, ulusal istatistik ofisi ile eşgüdümlü çalışabilir ve veri akışını</w:t>
      </w:r>
      <w:r>
        <w:rPr>
          <w:spacing w:val="-7"/>
        </w:rPr>
        <w:t xml:space="preserve"> </w:t>
      </w:r>
      <w:r>
        <w:t>sağlayabilir.</w:t>
      </w:r>
    </w:p>
    <w:p w14:paraId="7DAB5265" w14:textId="77777777" w:rsidR="004678B8" w:rsidRDefault="00C43813">
      <w:pPr>
        <w:pStyle w:val="ListeParagraf"/>
        <w:numPr>
          <w:ilvl w:val="2"/>
          <w:numId w:val="12"/>
        </w:numPr>
        <w:tabs>
          <w:tab w:val="left" w:pos="1332"/>
        </w:tabs>
        <w:spacing w:line="276" w:lineRule="auto"/>
        <w:ind w:right="1416"/>
        <w:jc w:val="both"/>
      </w:pPr>
      <w:r>
        <w:t>Elde edilen yerel verilerin nitel analizlerinin yapılabilmesine imkân</w:t>
      </w:r>
      <w:r>
        <w:rPr>
          <w:spacing w:val="-13"/>
        </w:rPr>
        <w:t xml:space="preserve"> </w:t>
      </w:r>
      <w:r>
        <w:t>tanıyan</w:t>
      </w:r>
      <w:r>
        <w:rPr>
          <w:spacing w:val="-12"/>
        </w:rPr>
        <w:t xml:space="preserve"> </w:t>
      </w:r>
      <w:r>
        <w:t>yazılımlar</w:t>
      </w:r>
      <w:r>
        <w:rPr>
          <w:spacing w:val="-13"/>
        </w:rPr>
        <w:t xml:space="preserve"> </w:t>
      </w:r>
      <w:r>
        <w:t>kullanılmalıdır</w:t>
      </w:r>
      <w:r>
        <w:rPr>
          <w:spacing w:val="-12"/>
        </w:rPr>
        <w:t xml:space="preserve"> </w:t>
      </w:r>
      <w:r>
        <w:t>(</w:t>
      </w:r>
      <w:proofErr w:type="spellStart"/>
      <w:r>
        <w:t>NVivo</w:t>
      </w:r>
      <w:proofErr w:type="spellEnd"/>
      <w:r>
        <w:t>,</w:t>
      </w:r>
      <w:r>
        <w:rPr>
          <w:spacing w:val="-13"/>
        </w:rPr>
        <w:t xml:space="preserve"> </w:t>
      </w:r>
      <w:r>
        <w:t>QDA</w:t>
      </w:r>
      <w:r>
        <w:rPr>
          <w:spacing w:val="-15"/>
        </w:rPr>
        <w:t xml:space="preserve"> </w:t>
      </w:r>
      <w:proofErr w:type="spellStart"/>
      <w:r>
        <w:t>Miner</w:t>
      </w:r>
      <w:proofErr w:type="spellEnd"/>
      <w:r>
        <w:rPr>
          <w:spacing w:val="-12"/>
        </w:rPr>
        <w:t xml:space="preserve"> </w:t>
      </w:r>
      <w:proofErr w:type="spellStart"/>
      <w:r>
        <w:t>vb</w:t>
      </w:r>
      <w:proofErr w:type="spellEnd"/>
      <w:r>
        <w:t>). Bu sayede il düzeyinde doğru ve etkin politikaların uygulanması mümkün</w:t>
      </w:r>
      <w:r>
        <w:rPr>
          <w:spacing w:val="-1"/>
        </w:rPr>
        <w:t xml:space="preserve"> </w:t>
      </w:r>
      <w:r>
        <w:t>olabilir.</w:t>
      </w:r>
    </w:p>
    <w:p w14:paraId="3084E8EC" w14:textId="77777777" w:rsidR="004678B8" w:rsidRDefault="00C43813">
      <w:pPr>
        <w:pStyle w:val="ListeParagraf"/>
        <w:numPr>
          <w:ilvl w:val="2"/>
          <w:numId w:val="12"/>
        </w:numPr>
        <w:tabs>
          <w:tab w:val="left" w:pos="1332"/>
        </w:tabs>
        <w:spacing w:line="276" w:lineRule="auto"/>
        <w:ind w:right="1414"/>
        <w:jc w:val="both"/>
      </w:pPr>
      <w:r>
        <w:t>Bölge ve il düzeyinde karşılaştırmaları güncel olarak yapabilecek analiz</w:t>
      </w:r>
      <w:r>
        <w:rPr>
          <w:spacing w:val="-13"/>
        </w:rPr>
        <w:t xml:space="preserve"> </w:t>
      </w:r>
      <w:r>
        <w:t>programları</w:t>
      </w:r>
      <w:r>
        <w:rPr>
          <w:spacing w:val="-12"/>
        </w:rPr>
        <w:t xml:space="preserve"> </w:t>
      </w:r>
      <w:r>
        <w:t>hazırlanmalı</w:t>
      </w:r>
      <w:r>
        <w:rPr>
          <w:spacing w:val="-10"/>
        </w:rPr>
        <w:t xml:space="preserve"> </w:t>
      </w:r>
      <w:r>
        <w:t>ve</w:t>
      </w:r>
      <w:r>
        <w:rPr>
          <w:spacing w:val="-11"/>
        </w:rPr>
        <w:t xml:space="preserve"> </w:t>
      </w:r>
      <w:r>
        <w:t>etkin</w:t>
      </w:r>
      <w:r>
        <w:rPr>
          <w:spacing w:val="-11"/>
        </w:rPr>
        <w:t xml:space="preserve"> </w:t>
      </w:r>
      <w:r>
        <w:t>olarak</w:t>
      </w:r>
      <w:r>
        <w:rPr>
          <w:spacing w:val="-12"/>
        </w:rPr>
        <w:t xml:space="preserve"> </w:t>
      </w:r>
      <w:r>
        <w:t>kullanılmalıdır.</w:t>
      </w:r>
      <w:r>
        <w:rPr>
          <w:spacing w:val="-13"/>
        </w:rPr>
        <w:t xml:space="preserve"> </w:t>
      </w:r>
      <w:r>
        <w:t>Bu sayede</w:t>
      </w:r>
      <w:r>
        <w:rPr>
          <w:spacing w:val="-10"/>
        </w:rPr>
        <w:t xml:space="preserve"> </w:t>
      </w:r>
      <w:r>
        <w:t>ülke</w:t>
      </w:r>
      <w:r>
        <w:rPr>
          <w:spacing w:val="-10"/>
        </w:rPr>
        <w:t xml:space="preserve"> </w:t>
      </w:r>
      <w:r>
        <w:t>kalkınması</w:t>
      </w:r>
      <w:r>
        <w:rPr>
          <w:spacing w:val="-10"/>
        </w:rPr>
        <w:t xml:space="preserve"> </w:t>
      </w:r>
      <w:r>
        <w:t>doğru</w:t>
      </w:r>
      <w:r>
        <w:rPr>
          <w:spacing w:val="-11"/>
        </w:rPr>
        <w:t xml:space="preserve"> </w:t>
      </w:r>
      <w:r>
        <w:t>ve</w:t>
      </w:r>
      <w:r>
        <w:rPr>
          <w:spacing w:val="-10"/>
        </w:rPr>
        <w:t xml:space="preserve"> </w:t>
      </w:r>
      <w:r>
        <w:t>eş</w:t>
      </w:r>
      <w:r>
        <w:rPr>
          <w:spacing w:val="-11"/>
        </w:rPr>
        <w:t xml:space="preserve"> </w:t>
      </w:r>
      <w:r>
        <w:t>zamanlı</w:t>
      </w:r>
      <w:r>
        <w:rPr>
          <w:spacing w:val="-10"/>
        </w:rPr>
        <w:t xml:space="preserve"> </w:t>
      </w:r>
      <w:r>
        <w:t>olarak</w:t>
      </w:r>
      <w:r>
        <w:rPr>
          <w:spacing w:val="-13"/>
        </w:rPr>
        <w:t xml:space="preserve"> </w:t>
      </w:r>
      <w:r>
        <w:t>takip</w:t>
      </w:r>
      <w:r>
        <w:rPr>
          <w:spacing w:val="-11"/>
        </w:rPr>
        <w:t xml:space="preserve"> </w:t>
      </w:r>
      <w:r>
        <w:t>edilebilir.</w:t>
      </w:r>
    </w:p>
    <w:p w14:paraId="75E885DD" w14:textId="77777777" w:rsidR="004678B8" w:rsidRDefault="004678B8">
      <w:pPr>
        <w:spacing w:line="276" w:lineRule="auto"/>
        <w:jc w:val="both"/>
        <w:sectPr w:rsidR="004678B8">
          <w:pgSz w:w="9360" w:h="13330"/>
          <w:pgMar w:top="1240" w:right="0" w:bottom="280" w:left="800" w:header="710" w:footer="0" w:gutter="0"/>
          <w:cols w:space="708"/>
        </w:sectPr>
      </w:pPr>
    </w:p>
    <w:p w14:paraId="74647135" w14:textId="77777777" w:rsidR="004678B8" w:rsidRDefault="00C43813">
      <w:pPr>
        <w:pStyle w:val="Balk3"/>
        <w:spacing w:before="170"/>
        <w:ind w:left="618"/>
      </w:pPr>
      <w:r>
        <w:lastRenderedPageBreak/>
        <w:t>Sonuç</w:t>
      </w:r>
    </w:p>
    <w:p w14:paraId="4C57FD42" w14:textId="77777777" w:rsidR="004678B8" w:rsidRDefault="00C43813">
      <w:pPr>
        <w:pStyle w:val="GvdeMetni"/>
        <w:spacing w:before="215" w:line="276" w:lineRule="auto"/>
        <w:ind w:right="1411"/>
        <w:jc w:val="both"/>
      </w:pPr>
      <w:r>
        <w:t>Bu</w:t>
      </w:r>
      <w:r>
        <w:rPr>
          <w:spacing w:val="-16"/>
        </w:rPr>
        <w:t xml:space="preserve"> </w:t>
      </w:r>
      <w:r>
        <w:t>çalışmada,</w:t>
      </w:r>
      <w:r>
        <w:rPr>
          <w:spacing w:val="-16"/>
        </w:rPr>
        <w:t xml:space="preserve"> </w:t>
      </w:r>
      <w:r>
        <w:t>kanıt</w:t>
      </w:r>
      <w:r>
        <w:rPr>
          <w:spacing w:val="-15"/>
        </w:rPr>
        <w:t xml:space="preserve"> </w:t>
      </w:r>
      <w:r>
        <w:t>ve</w:t>
      </w:r>
      <w:r>
        <w:rPr>
          <w:spacing w:val="-13"/>
        </w:rPr>
        <w:t xml:space="preserve"> </w:t>
      </w:r>
      <w:r>
        <w:t>kanıt</w:t>
      </w:r>
      <w:r>
        <w:rPr>
          <w:spacing w:val="-17"/>
        </w:rPr>
        <w:t xml:space="preserve"> </w:t>
      </w:r>
      <w:r>
        <w:t>temelli</w:t>
      </w:r>
      <w:r>
        <w:rPr>
          <w:spacing w:val="-15"/>
        </w:rPr>
        <w:t xml:space="preserve"> </w:t>
      </w:r>
      <w:r>
        <w:t>politika</w:t>
      </w:r>
      <w:r>
        <w:rPr>
          <w:spacing w:val="-15"/>
        </w:rPr>
        <w:t xml:space="preserve"> </w:t>
      </w:r>
      <w:r>
        <w:t>kavramları</w:t>
      </w:r>
      <w:r>
        <w:rPr>
          <w:spacing w:val="-17"/>
        </w:rPr>
        <w:t xml:space="preserve"> </w:t>
      </w:r>
      <w:r>
        <w:t>teorik</w:t>
      </w:r>
      <w:r>
        <w:rPr>
          <w:spacing w:val="-18"/>
        </w:rPr>
        <w:t xml:space="preserve"> </w:t>
      </w:r>
      <w:r>
        <w:t>olarak</w:t>
      </w:r>
      <w:r>
        <w:rPr>
          <w:spacing w:val="-17"/>
        </w:rPr>
        <w:t xml:space="preserve"> </w:t>
      </w:r>
      <w:r>
        <w:t xml:space="preserve">analiz edilmiştir. Konu hakkında yapılan eleştiriler dikkate alınarak kanıt temelli uygulamaların işgücü piyasasında kullanılabilir olduğu kanıtlanmaya çalı- </w:t>
      </w:r>
      <w:proofErr w:type="spellStart"/>
      <w:r>
        <w:t>şılmıştır</w:t>
      </w:r>
      <w:proofErr w:type="spellEnd"/>
      <w:r>
        <w:t>.</w:t>
      </w:r>
    </w:p>
    <w:p w14:paraId="669BA251" w14:textId="77777777" w:rsidR="004678B8" w:rsidRDefault="00C43813">
      <w:pPr>
        <w:pStyle w:val="GvdeMetni"/>
        <w:spacing w:before="180" w:line="276" w:lineRule="auto"/>
        <w:ind w:right="1411"/>
        <w:jc w:val="both"/>
      </w:pPr>
      <w:r>
        <w:t>Bilgi</w:t>
      </w:r>
      <w:r>
        <w:rPr>
          <w:spacing w:val="-7"/>
        </w:rPr>
        <w:t xml:space="preserve"> </w:t>
      </w:r>
      <w:r>
        <w:t>ve</w:t>
      </w:r>
      <w:r>
        <w:rPr>
          <w:spacing w:val="-10"/>
        </w:rPr>
        <w:t xml:space="preserve"> </w:t>
      </w:r>
      <w:r>
        <w:t>tecrübe</w:t>
      </w:r>
      <w:r>
        <w:rPr>
          <w:spacing w:val="-9"/>
        </w:rPr>
        <w:t xml:space="preserve"> </w:t>
      </w:r>
      <w:r>
        <w:t>kombinasyonunun,</w:t>
      </w:r>
      <w:r>
        <w:rPr>
          <w:spacing w:val="-10"/>
        </w:rPr>
        <w:t xml:space="preserve"> </w:t>
      </w:r>
      <w:r>
        <w:t>ülke</w:t>
      </w:r>
      <w:r>
        <w:rPr>
          <w:spacing w:val="-8"/>
        </w:rPr>
        <w:t xml:space="preserve"> </w:t>
      </w:r>
      <w:r>
        <w:t>genelinde</w:t>
      </w:r>
      <w:r>
        <w:rPr>
          <w:spacing w:val="-9"/>
        </w:rPr>
        <w:t xml:space="preserve"> </w:t>
      </w:r>
      <w:r>
        <w:t>planlanan</w:t>
      </w:r>
      <w:r>
        <w:rPr>
          <w:spacing w:val="-8"/>
        </w:rPr>
        <w:t xml:space="preserve"> </w:t>
      </w:r>
      <w:r>
        <w:t>gelecek</w:t>
      </w:r>
      <w:r>
        <w:rPr>
          <w:spacing w:val="-9"/>
        </w:rPr>
        <w:t xml:space="preserve"> </w:t>
      </w:r>
      <w:proofErr w:type="spellStart"/>
      <w:r>
        <w:t>stra</w:t>
      </w:r>
      <w:proofErr w:type="spellEnd"/>
      <w:r>
        <w:t xml:space="preserve">- </w:t>
      </w:r>
      <w:proofErr w:type="spellStart"/>
      <w:r>
        <w:t>tejileri</w:t>
      </w:r>
      <w:proofErr w:type="spellEnd"/>
      <w:r>
        <w:t xml:space="preserve"> açısından önemi büyüktür. Türkiye’de işgücü piyasalarında kanıt temelli politika uygulamalarının farkındalığı bulunmaktadır. İşgücü </w:t>
      </w:r>
      <w:proofErr w:type="spellStart"/>
      <w:r>
        <w:t>piya</w:t>
      </w:r>
      <w:proofErr w:type="spellEnd"/>
      <w:r>
        <w:t xml:space="preserve">- </w:t>
      </w:r>
      <w:proofErr w:type="spellStart"/>
      <w:r>
        <w:t>salarının</w:t>
      </w:r>
      <w:proofErr w:type="spellEnd"/>
      <w:r>
        <w:t xml:space="preserve"> düzenlenmesi görevini üstlenen Çalışma Bakanlığı ve </w:t>
      </w:r>
      <w:proofErr w:type="spellStart"/>
      <w:r>
        <w:t>İşKur</w:t>
      </w:r>
      <w:proofErr w:type="spellEnd"/>
      <w:r>
        <w:t xml:space="preserve"> ile </w:t>
      </w:r>
      <w:proofErr w:type="spellStart"/>
      <w:r>
        <w:t>sosyo</w:t>
      </w:r>
      <w:proofErr w:type="spellEnd"/>
      <w:r>
        <w:t>-politik refahın artırılmasını amaçlayan Aile ve Sosyal Politikalar Bakanlığı nezdinde “kanıt temelli politikalara” yönelik çeşitli çalışma ve projeler bulunmaktadır (</w:t>
      </w:r>
      <w:proofErr w:type="spellStart"/>
      <w:r>
        <w:t>İşKur</w:t>
      </w:r>
      <w:proofErr w:type="spellEnd"/>
      <w:r>
        <w:t xml:space="preserve"> tarafından Eylül 2016’da düzenlenen İslam </w:t>
      </w:r>
      <w:proofErr w:type="gramStart"/>
      <w:r>
        <w:t>İşbirliği</w:t>
      </w:r>
      <w:proofErr w:type="gramEnd"/>
      <w:r>
        <w:t xml:space="preserve"> Teşkilatı, ‘İİT’ Kamu İstihdam Kurumları Ağı 2. Toplantısının ‘OIC-PESNET</w:t>
      </w:r>
      <w:r>
        <w:rPr>
          <w:spacing w:val="-13"/>
        </w:rPr>
        <w:t xml:space="preserve"> </w:t>
      </w:r>
      <w:r>
        <w:rPr>
          <w:spacing w:val="-2"/>
        </w:rPr>
        <w:t>II’</w:t>
      </w:r>
      <w:r>
        <w:rPr>
          <w:spacing w:val="-14"/>
        </w:rPr>
        <w:t xml:space="preserve"> </w:t>
      </w:r>
      <w:r>
        <w:t>ana</w:t>
      </w:r>
      <w:r>
        <w:rPr>
          <w:spacing w:val="-15"/>
        </w:rPr>
        <w:t xml:space="preserve"> </w:t>
      </w:r>
      <w:r>
        <w:t>teması</w:t>
      </w:r>
      <w:r>
        <w:rPr>
          <w:spacing w:val="-14"/>
        </w:rPr>
        <w:t xml:space="preserve"> </w:t>
      </w:r>
      <w:r>
        <w:t>kanıt</w:t>
      </w:r>
      <w:r>
        <w:rPr>
          <w:spacing w:val="-14"/>
        </w:rPr>
        <w:t xml:space="preserve"> </w:t>
      </w:r>
      <w:r>
        <w:t>temelli</w:t>
      </w:r>
      <w:r>
        <w:rPr>
          <w:spacing w:val="-14"/>
        </w:rPr>
        <w:t xml:space="preserve"> </w:t>
      </w:r>
      <w:r>
        <w:t>politikalar</w:t>
      </w:r>
      <w:r>
        <w:rPr>
          <w:spacing w:val="-15"/>
        </w:rPr>
        <w:t xml:space="preserve"> </w:t>
      </w:r>
      <w:r>
        <w:t>olarak</w:t>
      </w:r>
      <w:r>
        <w:rPr>
          <w:spacing w:val="-17"/>
        </w:rPr>
        <w:t xml:space="preserve"> </w:t>
      </w:r>
      <w:r>
        <w:t xml:space="preserve">belirlenmiştir. Ayrıca ASPB Kadının Statüsü Genel Müdürlüğü bünyesinde yürütülen “Kadınların Ekonomik Fırsatlara Erişiminin Artırılması” Projesi “Kanıt Temelli Politika Oluşturmanın Güçlendirilmesi”, “Bilgi Paylaşımı ve Far- </w:t>
      </w:r>
      <w:proofErr w:type="spellStart"/>
      <w:r>
        <w:t>kındalık</w:t>
      </w:r>
      <w:proofErr w:type="spellEnd"/>
      <w:r>
        <w:t xml:space="preserve"> Artırma” ve “Kadın Kooperatiflerinin Desteklenmesi” olmak üzere üç bileşenden</w:t>
      </w:r>
      <w:r>
        <w:rPr>
          <w:spacing w:val="-1"/>
        </w:rPr>
        <w:t xml:space="preserve"> </w:t>
      </w:r>
      <w:r>
        <w:t>oluşmaktadır).</w:t>
      </w:r>
    </w:p>
    <w:p w14:paraId="7BAEF95B" w14:textId="77777777" w:rsidR="004678B8" w:rsidRDefault="00C43813">
      <w:pPr>
        <w:pStyle w:val="GvdeMetni"/>
        <w:spacing w:before="181" w:line="276" w:lineRule="auto"/>
        <w:ind w:right="1412"/>
        <w:jc w:val="both"/>
      </w:pPr>
      <w:r>
        <w:t xml:space="preserve">Avrupa Birliği tarafından desteklenen bir proje sonucunda üretilmiş gele- </w:t>
      </w:r>
      <w:proofErr w:type="spellStart"/>
      <w:r>
        <w:t>cek</w:t>
      </w:r>
      <w:proofErr w:type="spellEnd"/>
      <w:r>
        <w:t xml:space="preserve"> için becerilere yönelik uzun vadeli vizyon belirleme, “Beceriler 2020 Türkiye</w:t>
      </w:r>
      <w:r>
        <w:rPr>
          <w:spacing w:val="-8"/>
        </w:rPr>
        <w:t xml:space="preserve"> </w:t>
      </w:r>
      <w:r>
        <w:t>Raporu”</w:t>
      </w:r>
      <w:r>
        <w:rPr>
          <w:spacing w:val="-7"/>
        </w:rPr>
        <w:t xml:space="preserve"> </w:t>
      </w:r>
      <w:proofErr w:type="spellStart"/>
      <w:r>
        <w:t>nda</w:t>
      </w:r>
      <w:proofErr w:type="spellEnd"/>
      <w:r>
        <w:t>,</w:t>
      </w:r>
      <w:r>
        <w:rPr>
          <w:spacing w:val="-7"/>
        </w:rPr>
        <w:t xml:space="preserve"> </w:t>
      </w:r>
      <w:r>
        <w:t>bölgesel</w:t>
      </w:r>
      <w:r>
        <w:rPr>
          <w:spacing w:val="-7"/>
        </w:rPr>
        <w:t xml:space="preserve"> </w:t>
      </w:r>
      <w:r>
        <w:t>ve</w:t>
      </w:r>
      <w:r>
        <w:rPr>
          <w:spacing w:val="-7"/>
        </w:rPr>
        <w:t xml:space="preserve"> </w:t>
      </w:r>
      <w:r>
        <w:t>ulusal</w:t>
      </w:r>
      <w:r>
        <w:rPr>
          <w:spacing w:val="-9"/>
        </w:rPr>
        <w:t xml:space="preserve"> </w:t>
      </w:r>
      <w:r>
        <w:t>Koordinasyon</w:t>
      </w:r>
      <w:r>
        <w:rPr>
          <w:spacing w:val="-7"/>
        </w:rPr>
        <w:t xml:space="preserve"> </w:t>
      </w:r>
      <w:r>
        <w:t>ve</w:t>
      </w:r>
      <w:r>
        <w:rPr>
          <w:spacing w:val="-8"/>
        </w:rPr>
        <w:t xml:space="preserve"> </w:t>
      </w:r>
      <w:r>
        <w:t>Uygulama</w:t>
      </w:r>
      <w:r>
        <w:rPr>
          <w:spacing w:val="-7"/>
        </w:rPr>
        <w:t xml:space="preserve"> </w:t>
      </w:r>
      <w:proofErr w:type="spellStart"/>
      <w:r>
        <w:t>Plat</w:t>
      </w:r>
      <w:proofErr w:type="spellEnd"/>
      <w:r>
        <w:t>- formları</w:t>
      </w:r>
      <w:r>
        <w:rPr>
          <w:spacing w:val="-13"/>
        </w:rPr>
        <w:t xml:space="preserve"> </w:t>
      </w:r>
      <w:r>
        <w:t>oluşumunda,</w:t>
      </w:r>
      <w:r>
        <w:rPr>
          <w:spacing w:val="-13"/>
        </w:rPr>
        <w:t xml:space="preserve"> </w:t>
      </w:r>
      <w:r>
        <w:t>bölgesel</w:t>
      </w:r>
      <w:r>
        <w:rPr>
          <w:spacing w:val="-12"/>
        </w:rPr>
        <w:t xml:space="preserve"> </w:t>
      </w:r>
      <w:r>
        <w:t>uygulayıcı</w:t>
      </w:r>
      <w:r>
        <w:rPr>
          <w:spacing w:val="-12"/>
        </w:rPr>
        <w:t xml:space="preserve"> </w:t>
      </w:r>
      <w:r>
        <w:t>ağlarında</w:t>
      </w:r>
      <w:r>
        <w:rPr>
          <w:spacing w:val="-15"/>
        </w:rPr>
        <w:t xml:space="preserve"> </w:t>
      </w:r>
      <w:r>
        <w:t>Kanıt</w:t>
      </w:r>
      <w:r>
        <w:rPr>
          <w:spacing w:val="-14"/>
        </w:rPr>
        <w:t xml:space="preserve"> </w:t>
      </w:r>
      <w:r>
        <w:t>temelli</w:t>
      </w:r>
      <w:r>
        <w:rPr>
          <w:spacing w:val="-12"/>
        </w:rPr>
        <w:t xml:space="preserve"> </w:t>
      </w:r>
      <w:r>
        <w:t>beceriler politikasının uygulanmasına yönelik öneriler bulunmaktadır (Beceriler 2020 Türkiye Raporu,</w:t>
      </w:r>
      <w:r>
        <w:rPr>
          <w:spacing w:val="-4"/>
        </w:rPr>
        <w:t xml:space="preserve"> </w:t>
      </w:r>
      <w:r>
        <w:t>2014).</w:t>
      </w:r>
    </w:p>
    <w:p w14:paraId="02A10289" w14:textId="77777777" w:rsidR="004678B8" w:rsidRDefault="00C43813">
      <w:pPr>
        <w:pStyle w:val="GvdeMetni"/>
        <w:spacing w:before="180" w:line="278" w:lineRule="auto"/>
        <w:ind w:right="1419"/>
        <w:jc w:val="both"/>
      </w:pPr>
      <w:r>
        <w:t xml:space="preserve">Ancak bu tür çalışmalar ve farkındalığa rağmen kanıt temelli politika uy- </w:t>
      </w:r>
      <w:proofErr w:type="spellStart"/>
      <w:r>
        <w:t>gulamaları</w:t>
      </w:r>
      <w:proofErr w:type="spellEnd"/>
      <w:r>
        <w:t xml:space="preserve"> konusunda henüz ciddi adımların atılmadığı görülmektedir.</w:t>
      </w:r>
    </w:p>
    <w:p w14:paraId="75EAF997" w14:textId="77777777" w:rsidR="004678B8" w:rsidRDefault="00C43813">
      <w:pPr>
        <w:pStyle w:val="GvdeMetni"/>
        <w:spacing w:before="176" w:line="276" w:lineRule="auto"/>
        <w:ind w:right="1409"/>
        <w:jc w:val="both"/>
      </w:pPr>
      <w:r>
        <w:t>İşgücü piyasası gibi çok dinamik bir alanda, tecrübelerle birlikte ulusal ve uluslararası</w:t>
      </w:r>
      <w:r>
        <w:rPr>
          <w:spacing w:val="-14"/>
        </w:rPr>
        <w:t xml:space="preserve"> </w:t>
      </w:r>
      <w:r>
        <w:t>verilerden</w:t>
      </w:r>
      <w:r>
        <w:rPr>
          <w:spacing w:val="-14"/>
        </w:rPr>
        <w:t xml:space="preserve"> </w:t>
      </w:r>
      <w:r>
        <w:t>en</w:t>
      </w:r>
      <w:r>
        <w:rPr>
          <w:spacing w:val="-15"/>
        </w:rPr>
        <w:t xml:space="preserve"> </w:t>
      </w:r>
      <w:r>
        <w:t>etkin</w:t>
      </w:r>
      <w:r>
        <w:rPr>
          <w:spacing w:val="-14"/>
        </w:rPr>
        <w:t xml:space="preserve"> </w:t>
      </w:r>
      <w:r>
        <w:t>biçimde</w:t>
      </w:r>
      <w:r>
        <w:rPr>
          <w:spacing w:val="-15"/>
        </w:rPr>
        <w:t xml:space="preserve"> </w:t>
      </w:r>
      <w:r>
        <w:t>yararlanmak</w:t>
      </w:r>
      <w:r>
        <w:rPr>
          <w:spacing w:val="-14"/>
        </w:rPr>
        <w:t xml:space="preserve"> </w:t>
      </w:r>
      <w:r>
        <w:t>kaçınılmazdır.</w:t>
      </w:r>
      <w:r>
        <w:rPr>
          <w:spacing w:val="-15"/>
        </w:rPr>
        <w:t xml:space="preserve"> </w:t>
      </w:r>
      <w:r>
        <w:t>İşgücü piyasasına</w:t>
      </w:r>
      <w:r>
        <w:rPr>
          <w:spacing w:val="-14"/>
        </w:rPr>
        <w:t xml:space="preserve"> </w:t>
      </w:r>
      <w:r>
        <w:t>yönelik</w:t>
      </w:r>
      <w:r>
        <w:rPr>
          <w:spacing w:val="-13"/>
        </w:rPr>
        <w:t xml:space="preserve"> </w:t>
      </w:r>
      <w:r>
        <w:t>uygulanan</w:t>
      </w:r>
      <w:r>
        <w:rPr>
          <w:spacing w:val="-11"/>
        </w:rPr>
        <w:t xml:space="preserve"> </w:t>
      </w:r>
      <w:r>
        <w:t>politikalarda</w:t>
      </w:r>
      <w:r>
        <w:rPr>
          <w:spacing w:val="-12"/>
        </w:rPr>
        <w:t xml:space="preserve"> </w:t>
      </w:r>
      <w:r>
        <w:t>ilgili</w:t>
      </w:r>
      <w:r>
        <w:rPr>
          <w:spacing w:val="-12"/>
        </w:rPr>
        <w:t xml:space="preserve"> </w:t>
      </w:r>
      <w:r>
        <w:t>kurum</w:t>
      </w:r>
      <w:r>
        <w:rPr>
          <w:spacing w:val="-12"/>
        </w:rPr>
        <w:t xml:space="preserve"> </w:t>
      </w:r>
      <w:r>
        <w:t>ve</w:t>
      </w:r>
      <w:r>
        <w:rPr>
          <w:spacing w:val="-11"/>
        </w:rPr>
        <w:t xml:space="preserve"> </w:t>
      </w:r>
      <w:r>
        <w:t>kuruluşların</w:t>
      </w:r>
      <w:r>
        <w:rPr>
          <w:spacing w:val="-11"/>
        </w:rPr>
        <w:t xml:space="preserve"> </w:t>
      </w:r>
      <w:r>
        <w:t xml:space="preserve">uz- </w:t>
      </w:r>
      <w:proofErr w:type="spellStart"/>
      <w:r>
        <w:t>man</w:t>
      </w:r>
      <w:proofErr w:type="spellEnd"/>
      <w:r>
        <w:t xml:space="preserve"> ve yöneticilerinin tecrübe ve nitelikleri büyük önem taşımakla bir- </w:t>
      </w:r>
      <w:proofErr w:type="spellStart"/>
      <w:r>
        <w:t>likte</w:t>
      </w:r>
      <w:proofErr w:type="spellEnd"/>
      <w:r>
        <w:t>, kamuda alışkanlık haline gelen hızlı yer değiştirme bu tecrübelerin ileriye yansıtılması hususunda olumsuz koşullar</w:t>
      </w:r>
      <w:r>
        <w:rPr>
          <w:spacing w:val="28"/>
        </w:rPr>
        <w:t xml:space="preserve"> </w:t>
      </w:r>
      <w:r>
        <w:t>oluşturmaktadır. Kurum</w:t>
      </w:r>
    </w:p>
    <w:p w14:paraId="5275FC0F" w14:textId="77777777" w:rsidR="004678B8" w:rsidRDefault="004678B8">
      <w:pPr>
        <w:spacing w:line="276" w:lineRule="auto"/>
        <w:jc w:val="both"/>
        <w:sectPr w:rsidR="004678B8">
          <w:pgSz w:w="9360" w:h="13330"/>
          <w:pgMar w:top="1240" w:right="0" w:bottom="280" w:left="800" w:header="710" w:footer="0" w:gutter="0"/>
          <w:cols w:space="708"/>
        </w:sectPr>
      </w:pPr>
    </w:p>
    <w:p w14:paraId="1353B314" w14:textId="77777777" w:rsidR="004678B8" w:rsidRDefault="00C43813">
      <w:pPr>
        <w:pStyle w:val="GvdeMetni"/>
        <w:spacing w:before="168" w:line="276" w:lineRule="auto"/>
        <w:ind w:right="1414"/>
        <w:jc w:val="both"/>
      </w:pPr>
      <w:proofErr w:type="gramStart"/>
      <w:r>
        <w:lastRenderedPageBreak/>
        <w:t>hafızaları</w:t>
      </w:r>
      <w:proofErr w:type="gramEnd"/>
      <w:r>
        <w:rPr>
          <w:spacing w:val="-10"/>
        </w:rPr>
        <w:t xml:space="preserve"> </w:t>
      </w:r>
      <w:r>
        <w:t>çoğunlukla</w:t>
      </w:r>
      <w:r>
        <w:rPr>
          <w:spacing w:val="-12"/>
        </w:rPr>
        <w:t xml:space="preserve"> </w:t>
      </w:r>
      <w:r>
        <w:t>ilgili</w:t>
      </w:r>
      <w:r>
        <w:rPr>
          <w:spacing w:val="-11"/>
        </w:rPr>
        <w:t xml:space="preserve"> </w:t>
      </w:r>
      <w:r>
        <w:t>dönemin</w:t>
      </w:r>
      <w:r>
        <w:rPr>
          <w:spacing w:val="-11"/>
        </w:rPr>
        <w:t xml:space="preserve"> </w:t>
      </w:r>
      <w:r>
        <w:t>yönetici</w:t>
      </w:r>
      <w:r>
        <w:rPr>
          <w:spacing w:val="-10"/>
        </w:rPr>
        <w:t xml:space="preserve"> </w:t>
      </w:r>
      <w:r>
        <w:t>ve</w:t>
      </w:r>
      <w:r>
        <w:rPr>
          <w:spacing w:val="-10"/>
        </w:rPr>
        <w:t xml:space="preserve"> </w:t>
      </w:r>
      <w:r>
        <w:t>çalışanları</w:t>
      </w:r>
      <w:r>
        <w:rPr>
          <w:spacing w:val="-9"/>
        </w:rPr>
        <w:t xml:space="preserve"> </w:t>
      </w:r>
      <w:r>
        <w:t>ile</w:t>
      </w:r>
      <w:r>
        <w:rPr>
          <w:spacing w:val="-10"/>
        </w:rPr>
        <w:t xml:space="preserve"> </w:t>
      </w:r>
      <w:r>
        <w:t>çeşitli</w:t>
      </w:r>
      <w:r>
        <w:rPr>
          <w:spacing w:val="-10"/>
        </w:rPr>
        <w:t xml:space="preserve"> </w:t>
      </w:r>
      <w:r>
        <w:t xml:space="preserve">yazış- </w:t>
      </w:r>
      <w:proofErr w:type="spellStart"/>
      <w:r>
        <w:t>malar</w:t>
      </w:r>
      <w:proofErr w:type="spellEnd"/>
      <w:r>
        <w:rPr>
          <w:spacing w:val="-6"/>
        </w:rPr>
        <w:t xml:space="preserve"> </w:t>
      </w:r>
      <w:r>
        <w:t>kapsamından</w:t>
      </w:r>
      <w:r>
        <w:rPr>
          <w:spacing w:val="-5"/>
        </w:rPr>
        <w:t xml:space="preserve"> </w:t>
      </w:r>
      <w:r>
        <w:t>ileri</w:t>
      </w:r>
      <w:r>
        <w:rPr>
          <w:spacing w:val="-6"/>
        </w:rPr>
        <w:t xml:space="preserve"> </w:t>
      </w:r>
      <w:r>
        <w:t>gidememektedir.</w:t>
      </w:r>
      <w:r>
        <w:rPr>
          <w:spacing w:val="-6"/>
        </w:rPr>
        <w:t xml:space="preserve"> </w:t>
      </w:r>
      <w:r>
        <w:t>Oysa</w:t>
      </w:r>
      <w:r>
        <w:rPr>
          <w:spacing w:val="-6"/>
        </w:rPr>
        <w:t xml:space="preserve"> </w:t>
      </w:r>
      <w:r>
        <w:t>işgücü</w:t>
      </w:r>
      <w:r>
        <w:rPr>
          <w:spacing w:val="-8"/>
        </w:rPr>
        <w:t xml:space="preserve"> </w:t>
      </w:r>
      <w:r>
        <w:t>piyasalarında</w:t>
      </w:r>
      <w:r>
        <w:rPr>
          <w:spacing w:val="-6"/>
        </w:rPr>
        <w:t xml:space="preserve"> </w:t>
      </w:r>
      <w:r>
        <w:t>mey- dana</w:t>
      </w:r>
      <w:r>
        <w:rPr>
          <w:spacing w:val="-9"/>
        </w:rPr>
        <w:t xml:space="preserve"> </w:t>
      </w:r>
      <w:r>
        <w:t>gelen</w:t>
      </w:r>
      <w:r>
        <w:rPr>
          <w:spacing w:val="-8"/>
        </w:rPr>
        <w:t xml:space="preserve"> </w:t>
      </w:r>
      <w:r>
        <w:t>sorunlar</w:t>
      </w:r>
      <w:r>
        <w:rPr>
          <w:spacing w:val="-8"/>
        </w:rPr>
        <w:t xml:space="preserve"> </w:t>
      </w:r>
      <w:r>
        <w:t>her</w:t>
      </w:r>
      <w:r>
        <w:rPr>
          <w:spacing w:val="-7"/>
        </w:rPr>
        <w:t xml:space="preserve"> </w:t>
      </w:r>
      <w:r>
        <w:t>dönem</w:t>
      </w:r>
      <w:r>
        <w:rPr>
          <w:spacing w:val="-9"/>
        </w:rPr>
        <w:t xml:space="preserve"> </w:t>
      </w:r>
      <w:r>
        <w:t>yenileniyor</w:t>
      </w:r>
      <w:r>
        <w:rPr>
          <w:spacing w:val="-8"/>
        </w:rPr>
        <w:t xml:space="preserve"> </w:t>
      </w:r>
      <w:r>
        <w:t>gibi</w:t>
      </w:r>
      <w:r>
        <w:rPr>
          <w:spacing w:val="-9"/>
        </w:rPr>
        <w:t xml:space="preserve"> </w:t>
      </w:r>
      <w:r>
        <w:t>görünse</w:t>
      </w:r>
      <w:r>
        <w:rPr>
          <w:spacing w:val="-10"/>
        </w:rPr>
        <w:t xml:space="preserve"> </w:t>
      </w:r>
      <w:r>
        <w:t>de</w:t>
      </w:r>
      <w:r>
        <w:rPr>
          <w:spacing w:val="-8"/>
        </w:rPr>
        <w:t xml:space="preserve"> </w:t>
      </w:r>
      <w:r>
        <w:t>gerçekte</w:t>
      </w:r>
      <w:r>
        <w:rPr>
          <w:spacing w:val="-8"/>
        </w:rPr>
        <w:t xml:space="preserve"> </w:t>
      </w:r>
      <w:r>
        <w:t xml:space="preserve">büyük ölçüde tekrarlanır niteliktedir. Ancak ilgili dönem için üretilen </w:t>
      </w:r>
      <w:proofErr w:type="spellStart"/>
      <w:r>
        <w:t>politikala</w:t>
      </w:r>
      <w:proofErr w:type="spellEnd"/>
      <w:r>
        <w:t xml:space="preserve">- </w:t>
      </w:r>
      <w:proofErr w:type="spellStart"/>
      <w:r>
        <w:t>rın</w:t>
      </w:r>
      <w:proofErr w:type="spellEnd"/>
      <w:r>
        <w:t xml:space="preserve"> başarı veya başarısızlığının nedenleri düzenli olarak kaydedilmediğin- den her seferinde yeniden keşifler</w:t>
      </w:r>
      <w:r>
        <w:rPr>
          <w:spacing w:val="-2"/>
        </w:rPr>
        <w:t xml:space="preserve"> </w:t>
      </w:r>
      <w:r>
        <w:t>yapılmaktadır.</w:t>
      </w:r>
    </w:p>
    <w:p w14:paraId="0D09C1C3" w14:textId="77777777" w:rsidR="004678B8" w:rsidRDefault="00C43813">
      <w:pPr>
        <w:pStyle w:val="GvdeMetni"/>
        <w:spacing w:before="179" w:line="276" w:lineRule="auto"/>
        <w:ind w:right="1412"/>
        <w:jc w:val="both"/>
      </w:pPr>
      <w:r>
        <w:t>İşgücü piyasasında kanıt temelli politikaların kullanılmaya başlanması ile yönetici</w:t>
      </w:r>
      <w:r>
        <w:rPr>
          <w:spacing w:val="-12"/>
        </w:rPr>
        <w:t xml:space="preserve"> </w:t>
      </w:r>
      <w:r>
        <w:t>ve</w:t>
      </w:r>
      <w:r>
        <w:rPr>
          <w:spacing w:val="-11"/>
        </w:rPr>
        <w:t xml:space="preserve"> </w:t>
      </w:r>
      <w:r>
        <w:t>uzmanların</w:t>
      </w:r>
      <w:r>
        <w:rPr>
          <w:spacing w:val="-14"/>
        </w:rPr>
        <w:t xml:space="preserve"> </w:t>
      </w:r>
      <w:r>
        <w:t>daha</w:t>
      </w:r>
      <w:r>
        <w:rPr>
          <w:spacing w:val="-14"/>
        </w:rPr>
        <w:t xml:space="preserve"> </w:t>
      </w:r>
      <w:r>
        <w:t>etkin</w:t>
      </w:r>
      <w:r>
        <w:rPr>
          <w:spacing w:val="-14"/>
        </w:rPr>
        <w:t xml:space="preserve"> </w:t>
      </w:r>
      <w:r>
        <w:t>ve</w:t>
      </w:r>
      <w:r>
        <w:rPr>
          <w:spacing w:val="-11"/>
        </w:rPr>
        <w:t xml:space="preserve"> </w:t>
      </w:r>
      <w:r>
        <w:t>hızlı</w:t>
      </w:r>
      <w:r>
        <w:rPr>
          <w:spacing w:val="-13"/>
        </w:rPr>
        <w:t xml:space="preserve"> </w:t>
      </w:r>
      <w:r>
        <w:t>karar</w:t>
      </w:r>
      <w:r>
        <w:rPr>
          <w:spacing w:val="-14"/>
        </w:rPr>
        <w:t xml:space="preserve"> </w:t>
      </w:r>
      <w:r>
        <w:t>vermeleri</w:t>
      </w:r>
      <w:r>
        <w:rPr>
          <w:spacing w:val="-13"/>
        </w:rPr>
        <w:t xml:space="preserve"> </w:t>
      </w:r>
      <w:r>
        <w:t>sağlanabilir.</w:t>
      </w:r>
      <w:r>
        <w:rPr>
          <w:spacing w:val="-14"/>
        </w:rPr>
        <w:t xml:space="preserve"> </w:t>
      </w:r>
      <w:r>
        <w:t xml:space="preserve">An- </w:t>
      </w:r>
      <w:proofErr w:type="spellStart"/>
      <w:r>
        <w:t>cak</w:t>
      </w:r>
      <w:proofErr w:type="spellEnd"/>
      <w:r>
        <w:t xml:space="preserve"> bu sistemlerin bütüncül olarak kurgulanması hayati önemi haizdir. Çoğu kez ihmal edilebilecek düzeyde küçümsenen yahut dikkate alınma- yan</w:t>
      </w:r>
      <w:r>
        <w:rPr>
          <w:spacing w:val="-12"/>
        </w:rPr>
        <w:t xml:space="preserve"> </w:t>
      </w:r>
      <w:r>
        <w:t>hususların,</w:t>
      </w:r>
      <w:r>
        <w:rPr>
          <w:spacing w:val="-15"/>
        </w:rPr>
        <w:t xml:space="preserve"> </w:t>
      </w:r>
      <w:r>
        <w:t>kurulan</w:t>
      </w:r>
      <w:r>
        <w:rPr>
          <w:spacing w:val="-12"/>
        </w:rPr>
        <w:t xml:space="preserve"> </w:t>
      </w:r>
      <w:r>
        <w:t>her</w:t>
      </w:r>
      <w:r>
        <w:rPr>
          <w:spacing w:val="-15"/>
        </w:rPr>
        <w:t xml:space="preserve"> </w:t>
      </w:r>
      <w:r>
        <w:t>yeni</w:t>
      </w:r>
      <w:r>
        <w:rPr>
          <w:spacing w:val="-12"/>
        </w:rPr>
        <w:t xml:space="preserve"> </w:t>
      </w:r>
      <w:r>
        <w:t>sistemde</w:t>
      </w:r>
      <w:r>
        <w:rPr>
          <w:spacing w:val="-13"/>
        </w:rPr>
        <w:t xml:space="preserve"> </w:t>
      </w:r>
      <w:r>
        <w:t>beklenmeyen</w:t>
      </w:r>
      <w:r>
        <w:rPr>
          <w:spacing w:val="-11"/>
        </w:rPr>
        <w:t xml:space="preserve"> </w:t>
      </w:r>
      <w:r>
        <w:t>başarısızlıklara</w:t>
      </w:r>
      <w:r>
        <w:rPr>
          <w:spacing w:val="-15"/>
        </w:rPr>
        <w:t xml:space="preserve"> </w:t>
      </w:r>
      <w:r>
        <w:t>ne- den olduğu</w:t>
      </w:r>
      <w:r>
        <w:rPr>
          <w:spacing w:val="-1"/>
        </w:rPr>
        <w:t xml:space="preserve"> </w:t>
      </w:r>
      <w:r>
        <w:t>bilinmektedir.</w:t>
      </w:r>
    </w:p>
    <w:p w14:paraId="4A5B11DB" w14:textId="77777777" w:rsidR="004678B8" w:rsidRDefault="00C43813">
      <w:pPr>
        <w:pStyle w:val="GvdeMetni"/>
        <w:spacing w:before="180" w:line="276" w:lineRule="auto"/>
        <w:ind w:right="1408"/>
        <w:jc w:val="both"/>
      </w:pPr>
      <w:r>
        <w:t>İşgücü</w:t>
      </w:r>
      <w:r>
        <w:rPr>
          <w:spacing w:val="-8"/>
        </w:rPr>
        <w:t xml:space="preserve"> </w:t>
      </w:r>
      <w:r>
        <w:t>piyasasında,</w:t>
      </w:r>
      <w:r>
        <w:rPr>
          <w:spacing w:val="-8"/>
        </w:rPr>
        <w:t xml:space="preserve"> </w:t>
      </w:r>
      <w:r>
        <w:t>ulusal</w:t>
      </w:r>
      <w:r>
        <w:rPr>
          <w:spacing w:val="-9"/>
        </w:rPr>
        <w:t xml:space="preserve"> </w:t>
      </w:r>
      <w:r>
        <w:t>ve</w:t>
      </w:r>
      <w:r>
        <w:rPr>
          <w:spacing w:val="-8"/>
        </w:rPr>
        <w:t xml:space="preserve"> </w:t>
      </w:r>
      <w:r>
        <w:t>uluslararası</w:t>
      </w:r>
      <w:r>
        <w:rPr>
          <w:spacing w:val="-9"/>
        </w:rPr>
        <w:t xml:space="preserve"> </w:t>
      </w:r>
      <w:r>
        <w:t>verilerle</w:t>
      </w:r>
      <w:r>
        <w:rPr>
          <w:spacing w:val="-10"/>
        </w:rPr>
        <w:t xml:space="preserve"> </w:t>
      </w:r>
      <w:r>
        <w:t>ilgili</w:t>
      </w:r>
      <w:r>
        <w:rPr>
          <w:spacing w:val="-12"/>
        </w:rPr>
        <w:t xml:space="preserve"> </w:t>
      </w:r>
      <w:r>
        <w:t>kurum</w:t>
      </w:r>
      <w:r>
        <w:rPr>
          <w:spacing w:val="-9"/>
        </w:rPr>
        <w:t xml:space="preserve"> </w:t>
      </w:r>
      <w:r>
        <w:t>ve</w:t>
      </w:r>
      <w:r>
        <w:rPr>
          <w:spacing w:val="-8"/>
        </w:rPr>
        <w:t xml:space="preserve"> </w:t>
      </w:r>
      <w:r>
        <w:t xml:space="preserve">kuruluş- </w:t>
      </w:r>
      <w:proofErr w:type="spellStart"/>
      <w:r>
        <w:t>ların</w:t>
      </w:r>
      <w:proofErr w:type="spellEnd"/>
      <w:r>
        <w:rPr>
          <w:spacing w:val="-11"/>
        </w:rPr>
        <w:t xml:space="preserve"> </w:t>
      </w:r>
      <w:r>
        <w:t>yönetici</w:t>
      </w:r>
      <w:r>
        <w:rPr>
          <w:spacing w:val="-10"/>
        </w:rPr>
        <w:t xml:space="preserve"> </w:t>
      </w:r>
      <w:r>
        <w:t>ve</w:t>
      </w:r>
      <w:r>
        <w:rPr>
          <w:spacing w:val="-9"/>
        </w:rPr>
        <w:t xml:space="preserve"> </w:t>
      </w:r>
      <w:r>
        <w:t>uzmanlarının</w:t>
      </w:r>
      <w:r>
        <w:rPr>
          <w:spacing w:val="-11"/>
        </w:rPr>
        <w:t xml:space="preserve"> </w:t>
      </w:r>
      <w:r>
        <w:t>tecrübelerinin</w:t>
      </w:r>
      <w:r>
        <w:rPr>
          <w:spacing w:val="-11"/>
        </w:rPr>
        <w:t xml:space="preserve"> </w:t>
      </w:r>
      <w:r>
        <w:t>aktarılabileceği</w:t>
      </w:r>
      <w:r>
        <w:rPr>
          <w:spacing w:val="-9"/>
        </w:rPr>
        <w:t xml:space="preserve"> </w:t>
      </w:r>
      <w:r>
        <w:t>teknolojik</w:t>
      </w:r>
      <w:r>
        <w:rPr>
          <w:spacing w:val="-13"/>
        </w:rPr>
        <w:t xml:space="preserve"> </w:t>
      </w:r>
      <w:r>
        <w:t xml:space="preserve">ta- banlı bir karar destek sistemi inşa edilmelidir. Bu sistem, kanıt temelli </w:t>
      </w:r>
      <w:proofErr w:type="spellStart"/>
      <w:r>
        <w:t>po</w:t>
      </w:r>
      <w:proofErr w:type="spellEnd"/>
      <w:r>
        <w:t xml:space="preserve">- </w:t>
      </w:r>
      <w:proofErr w:type="spellStart"/>
      <w:r>
        <w:t>litikaların</w:t>
      </w:r>
      <w:proofErr w:type="spellEnd"/>
      <w:r>
        <w:t xml:space="preserve"> uygulanma etkinliğini artıracaktır. Karar destek sistemi, politik kararlarda etkinlik sağlayacağı gibi zamandan tasarrufu da tetikleyecektir. Günümüzde Türkiye’sinde, kamu hizmeti sunumu ve politika yapımında görev almış hemen her seviyede çalışan, zamanın yetersizliği ve iş yoğun- </w:t>
      </w:r>
      <w:proofErr w:type="spellStart"/>
      <w:r>
        <w:t>luğundan</w:t>
      </w:r>
      <w:proofErr w:type="spellEnd"/>
      <w:r>
        <w:t xml:space="preserve"> şikâyet etmektedir. Günlük işlerin takibinden etkin ve doğru yönlü politikaların üzerinde yeterince düşünülemediği de açıktır. Bu ne- </w:t>
      </w:r>
      <w:proofErr w:type="spellStart"/>
      <w:r>
        <w:t>denle</w:t>
      </w:r>
      <w:proofErr w:type="spellEnd"/>
      <w:r>
        <w:t xml:space="preserve"> karar destek sistemleri ile altyapısı oluşturulan kanıt temelli politika uygulamalarının, politika yapıcılarının verdikleri kararların etkinliğini ar- </w:t>
      </w:r>
      <w:proofErr w:type="spellStart"/>
      <w:r>
        <w:t>tıracağı</w:t>
      </w:r>
      <w:proofErr w:type="spellEnd"/>
      <w:r>
        <w:t xml:space="preserve"> düşünülmektedir. Ayrıca demetlenmiş sorun bileşenleri içinden ayrıştırılabilen spesifik çözüm bileşenlerine </w:t>
      </w:r>
      <w:proofErr w:type="gramStart"/>
      <w:r>
        <w:t>imkan</w:t>
      </w:r>
      <w:proofErr w:type="gramEnd"/>
      <w:r>
        <w:t xml:space="preserve"> tanıyan kanıt temelli politika uygulamaları sayesinde, kurumların zaman, emek ve mali olarak önemli kazançlar elde edeceği de</w:t>
      </w:r>
      <w:r>
        <w:rPr>
          <w:spacing w:val="-2"/>
        </w:rPr>
        <w:t xml:space="preserve"> </w:t>
      </w:r>
      <w:r>
        <w:t>düşünülmektedir.</w:t>
      </w:r>
    </w:p>
    <w:p w14:paraId="22C8EB5B" w14:textId="77777777" w:rsidR="004678B8" w:rsidRDefault="004678B8">
      <w:pPr>
        <w:spacing w:line="276" w:lineRule="auto"/>
        <w:jc w:val="both"/>
        <w:sectPr w:rsidR="004678B8">
          <w:pgSz w:w="9360" w:h="13330"/>
          <w:pgMar w:top="1240" w:right="0" w:bottom="280" w:left="800" w:header="710" w:footer="0" w:gutter="0"/>
          <w:cols w:space="708"/>
        </w:sectPr>
      </w:pPr>
    </w:p>
    <w:p w14:paraId="10F9D203" w14:textId="77777777" w:rsidR="004678B8" w:rsidRDefault="00C43813">
      <w:pPr>
        <w:pStyle w:val="Balk3"/>
        <w:spacing w:before="170"/>
        <w:ind w:left="618"/>
      </w:pPr>
      <w:r>
        <w:lastRenderedPageBreak/>
        <w:t>Kaynakça</w:t>
      </w:r>
    </w:p>
    <w:p w14:paraId="5AFA694C" w14:textId="77777777" w:rsidR="004678B8" w:rsidRDefault="00C43813">
      <w:pPr>
        <w:pStyle w:val="GvdeMetni"/>
        <w:spacing w:before="155" w:line="252" w:lineRule="exact"/>
      </w:pPr>
      <w:r>
        <w:t xml:space="preserve">ARISTOTALES, </w:t>
      </w:r>
      <w:r>
        <w:rPr>
          <w:b/>
        </w:rPr>
        <w:t xml:space="preserve">Politika, </w:t>
      </w:r>
      <w:r>
        <w:t>Çev. Mete Tuncay, (1975 ilk baskı, 13.bas.</w:t>
      </w:r>
    </w:p>
    <w:p w14:paraId="53A668E4" w14:textId="77777777" w:rsidR="004678B8" w:rsidRDefault="00C43813">
      <w:pPr>
        <w:pStyle w:val="GvdeMetni"/>
        <w:spacing w:line="252" w:lineRule="exact"/>
        <w:ind w:left="1185"/>
        <w:jc w:val="both"/>
      </w:pPr>
      <w:r>
        <w:t>2014), Remzi Kitabevi, İstanbul.</w:t>
      </w:r>
    </w:p>
    <w:p w14:paraId="3212DC54" w14:textId="77777777" w:rsidR="004678B8" w:rsidRDefault="00C43813">
      <w:pPr>
        <w:spacing w:before="121"/>
        <w:ind w:left="1185" w:right="1411" w:hanging="567"/>
        <w:jc w:val="both"/>
      </w:pPr>
      <w:r>
        <w:t>BAYIN,</w:t>
      </w:r>
      <w:r>
        <w:rPr>
          <w:spacing w:val="-7"/>
        </w:rPr>
        <w:t xml:space="preserve"> </w:t>
      </w:r>
      <w:r>
        <w:t>G.,</w:t>
      </w:r>
      <w:r>
        <w:rPr>
          <w:spacing w:val="-7"/>
        </w:rPr>
        <w:t xml:space="preserve"> </w:t>
      </w:r>
      <w:r>
        <w:t>ve</w:t>
      </w:r>
      <w:r>
        <w:rPr>
          <w:spacing w:val="-7"/>
        </w:rPr>
        <w:t xml:space="preserve"> </w:t>
      </w:r>
      <w:r>
        <w:t>AKBULUT,</w:t>
      </w:r>
      <w:r>
        <w:rPr>
          <w:spacing w:val="-7"/>
        </w:rPr>
        <w:t xml:space="preserve"> </w:t>
      </w:r>
      <w:proofErr w:type="gramStart"/>
      <w:r>
        <w:t>Y.(</w:t>
      </w:r>
      <w:proofErr w:type="gramEnd"/>
      <w:r>
        <w:t>2012),</w:t>
      </w:r>
      <w:r>
        <w:rPr>
          <w:spacing w:val="-7"/>
        </w:rPr>
        <w:t xml:space="preserve"> </w:t>
      </w:r>
      <w:r>
        <w:t>“Kanıta</w:t>
      </w:r>
      <w:r>
        <w:rPr>
          <w:spacing w:val="-9"/>
        </w:rPr>
        <w:t xml:space="preserve"> </w:t>
      </w:r>
      <w:r>
        <w:t>Dayalı</w:t>
      </w:r>
      <w:r>
        <w:rPr>
          <w:spacing w:val="-9"/>
        </w:rPr>
        <w:t xml:space="preserve"> </w:t>
      </w:r>
      <w:r>
        <w:t>Yaklaşım</w:t>
      </w:r>
      <w:r>
        <w:rPr>
          <w:spacing w:val="-11"/>
        </w:rPr>
        <w:t xml:space="preserve"> </w:t>
      </w:r>
      <w:r>
        <w:t>ve</w:t>
      </w:r>
      <w:r>
        <w:rPr>
          <w:spacing w:val="-6"/>
        </w:rPr>
        <w:t xml:space="preserve"> </w:t>
      </w:r>
      <w:r>
        <w:t xml:space="preserve">Sağlık Politikası”, </w:t>
      </w:r>
      <w:r>
        <w:rPr>
          <w:b/>
        </w:rPr>
        <w:t>Ankara Sağlık Bilimleri Dergisi</w:t>
      </w:r>
      <w:r>
        <w:t>,</w:t>
      </w:r>
      <w:r>
        <w:rPr>
          <w:spacing w:val="-4"/>
        </w:rPr>
        <w:t xml:space="preserve"> </w:t>
      </w:r>
      <w:r>
        <w:t>1(2).</w:t>
      </w:r>
    </w:p>
    <w:p w14:paraId="189B52C4" w14:textId="77777777" w:rsidR="004678B8" w:rsidRDefault="00C43813">
      <w:pPr>
        <w:pStyle w:val="GvdeMetni"/>
        <w:spacing w:before="121"/>
        <w:ind w:left="1185" w:right="1411" w:hanging="567"/>
        <w:jc w:val="both"/>
      </w:pPr>
      <w:r>
        <w:t xml:space="preserve">BECERİLER 2020 Türkiye Raporu, (2014), “Gelecek İçin Becerilere </w:t>
      </w:r>
      <w:proofErr w:type="spellStart"/>
      <w:r>
        <w:t>Yö</w:t>
      </w:r>
      <w:proofErr w:type="spellEnd"/>
      <w:r>
        <w:t xml:space="preserve">- </w:t>
      </w:r>
      <w:proofErr w:type="spellStart"/>
      <w:r>
        <w:t>nelik</w:t>
      </w:r>
      <w:proofErr w:type="spellEnd"/>
      <w:r>
        <w:t xml:space="preserve"> Uzun Vadeli Vizyon Belirleme, Planlama Ve Bu Becerilerin Kazandırılması</w:t>
      </w:r>
      <w:proofErr w:type="gramStart"/>
      <w:r>
        <w:t>”,  ETF</w:t>
      </w:r>
      <w:proofErr w:type="gramEnd"/>
      <w:r>
        <w:t xml:space="preserve"> FRAME Konferansı, Ankara 23 Eylül</w:t>
      </w:r>
      <w:r>
        <w:rPr>
          <w:spacing w:val="-21"/>
        </w:rPr>
        <w:t xml:space="preserve"> </w:t>
      </w:r>
      <w:r>
        <w:t>2014.</w:t>
      </w:r>
    </w:p>
    <w:p w14:paraId="19C2F149" w14:textId="77777777" w:rsidR="004678B8" w:rsidRDefault="00C43813">
      <w:pPr>
        <w:pStyle w:val="GvdeMetni"/>
        <w:spacing w:before="120" w:line="252" w:lineRule="exact"/>
      </w:pPr>
      <w:r>
        <w:t>BRINER,</w:t>
      </w:r>
      <w:r>
        <w:rPr>
          <w:spacing w:val="-6"/>
        </w:rPr>
        <w:t xml:space="preserve"> </w:t>
      </w:r>
      <w:r>
        <w:t>R.B.,</w:t>
      </w:r>
      <w:r>
        <w:rPr>
          <w:spacing w:val="-5"/>
        </w:rPr>
        <w:t xml:space="preserve"> </w:t>
      </w:r>
      <w:r>
        <w:t>DENYER,</w:t>
      </w:r>
      <w:r>
        <w:rPr>
          <w:spacing w:val="-6"/>
        </w:rPr>
        <w:t xml:space="preserve"> </w:t>
      </w:r>
      <w:r>
        <w:t>D.,</w:t>
      </w:r>
      <w:r>
        <w:rPr>
          <w:spacing w:val="-5"/>
        </w:rPr>
        <w:t xml:space="preserve"> </w:t>
      </w:r>
      <w:r>
        <w:t>ve</w:t>
      </w:r>
      <w:r>
        <w:rPr>
          <w:spacing w:val="-4"/>
        </w:rPr>
        <w:t xml:space="preserve"> </w:t>
      </w:r>
      <w:r>
        <w:t>ROUSSEAU,</w:t>
      </w:r>
      <w:r>
        <w:rPr>
          <w:spacing w:val="-6"/>
        </w:rPr>
        <w:t xml:space="preserve"> </w:t>
      </w:r>
      <w:r>
        <w:t>D.</w:t>
      </w:r>
      <w:r>
        <w:rPr>
          <w:spacing w:val="-5"/>
        </w:rPr>
        <w:t xml:space="preserve"> </w:t>
      </w:r>
      <w:r>
        <w:t>M.</w:t>
      </w:r>
      <w:r>
        <w:rPr>
          <w:spacing w:val="-9"/>
        </w:rPr>
        <w:t xml:space="preserve"> </w:t>
      </w:r>
      <w:r>
        <w:t>(2009),</w:t>
      </w:r>
      <w:r>
        <w:rPr>
          <w:spacing w:val="-4"/>
        </w:rPr>
        <w:t xml:space="preserve"> </w:t>
      </w:r>
      <w:r>
        <w:t>“</w:t>
      </w:r>
      <w:proofErr w:type="spellStart"/>
      <w:r>
        <w:t>Evidence</w:t>
      </w:r>
      <w:proofErr w:type="spellEnd"/>
      <w:r>
        <w:t>-</w:t>
      </w:r>
    </w:p>
    <w:p w14:paraId="66AF4D51" w14:textId="77777777" w:rsidR="004678B8" w:rsidRDefault="00C43813">
      <w:pPr>
        <w:ind w:left="1185" w:right="1414"/>
        <w:jc w:val="both"/>
      </w:pPr>
      <w:proofErr w:type="spellStart"/>
      <w:r>
        <w:t>Based</w:t>
      </w:r>
      <w:proofErr w:type="spellEnd"/>
      <w:r>
        <w:t xml:space="preserve"> Management: </w:t>
      </w:r>
      <w:proofErr w:type="spellStart"/>
      <w:r>
        <w:t>Concept</w:t>
      </w:r>
      <w:proofErr w:type="spellEnd"/>
      <w:r>
        <w:t xml:space="preserve"> </w:t>
      </w:r>
      <w:proofErr w:type="spellStart"/>
      <w:r>
        <w:t>Clean-Up</w:t>
      </w:r>
      <w:proofErr w:type="spellEnd"/>
      <w:r>
        <w:t xml:space="preserve"> Time?” </w:t>
      </w:r>
      <w:r>
        <w:rPr>
          <w:b/>
        </w:rPr>
        <w:t xml:space="preserve">Academy of </w:t>
      </w:r>
      <w:proofErr w:type="spellStart"/>
      <w:r>
        <w:rPr>
          <w:b/>
        </w:rPr>
        <w:t>Ma</w:t>
      </w:r>
      <w:proofErr w:type="spellEnd"/>
      <w:r>
        <w:rPr>
          <w:b/>
        </w:rPr>
        <w:t xml:space="preserve">- </w:t>
      </w:r>
      <w:proofErr w:type="spellStart"/>
      <w:r>
        <w:rPr>
          <w:b/>
        </w:rPr>
        <w:t>nagement</w:t>
      </w:r>
      <w:proofErr w:type="spellEnd"/>
      <w:r>
        <w:rPr>
          <w:b/>
        </w:rPr>
        <w:t xml:space="preserve"> </w:t>
      </w:r>
      <w:proofErr w:type="spellStart"/>
      <w:r>
        <w:rPr>
          <w:b/>
        </w:rPr>
        <w:t>Perspectives</w:t>
      </w:r>
      <w:proofErr w:type="spellEnd"/>
      <w:r>
        <w:t>, 23, 19–32.</w:t>
      </w:r>
    </w:p>
    <w:p w14:paraId="6E36076C" w14:textId="77777777" w:rsidR="004678B8" w:rsidRDefault="00C43813">
      <w:pPr>
        <w:pStyle w:val="GvdeMetni"/>
        <w:spacing w:before="120"/>
        <w:ind w:left="1185" w:right="1411" w:hanging="567"/>
        <w:jc w:val="both"/>
      </w:pPr>
      <w:r>
        <w:t>DAVIES,</w:t>
      </w:r>
      <w:r>
        <w:rPr>
          <w:spacing w:val="-10"/>
        </w:rPr>
        <w:t xml:space="preserve"> </w:t>
      </w:r>
      <w:r>
        <w:t>H.,</w:t>
      </w:r>
      <w:r>
        <w:rPr>
          <w:spacing w:val="-9"/>
        </w:rPr>
        <w:t xml:space="preserve"> </w:t>
      </w:r>
      <w:r>
        <w:t>NUTLEY,</w:t>
      </w:r>
      <w:r>
        <w:rPr>
          <w:spacing w:val="-9"/>
        </w:rPr>
        <w:t xml:space="preserve"> </w:t>
      </w:r>
      <w:r>
        <w:t>S.</w:t>
      </w:r>
      <w:r>
        <w:rPr>
          <w:spacing w:val="-13"/>
        </w:rPr>
        <w:t xml:space="preserve"> </w:t>
      </w:r>
      <w:r>
        <w:t>ve</w:t>
      </w:r>
      <w:r>
        <w:rPr>
          <w:spacing w:val="-8"/>
        </w:rPr>
        <w:t xml:space="preserve"> </w:t>
      </w:r>
      <w:r>
        <w:t>SMITH,</w:t>
      </w:r>
      <w:r>
        <w:rPr>
          <w:spacing w:val="-9"/>
        </w:rPr>
        <w:t xml:space="preserve"> </w:t>
      </w:r>
      <w:r>
        <w:t>P.</w:t>
      </w:r>
      <w:r>
        <w:rPr>
          <w:spacing w:val="-11"/>
        </w:rPr>
        <w:t xml:space="preserve"> </w:t>
      </w:r>
      <w:r>
        <w:t>(2009),</w:t>
      </w:r>
      <w:r>
        <w:rPr>
          <w:spacing w:val="-11"/>
        </w:rPr>
        <w:t xml:space="preserve"> </w:t>
      </w:r>
      <w:r>
        <w:t>“Learning</w:t>
      </w:r>
      <w:r>
        <w:rPr>
          <w:spacing w:val="-11"/>
        </w:rPr>
        <w:t xml:space="preserve"> </w:t>
      </w:r>
      <w:proofErr w:type="spellStart"/>
      <w:r>
        <w:t>from</w:t>
      </w:r>
      <w:proofErr w:type="spellEnd"/>
      <w:r>
        <w:rPr>
          <w:spacing w:val="-12"/>
        </w:rPr>
        <w:t xml:space="preserve"> </w:t>
      </w:r>
      <w:proofErr w:type="spellStart"/>
      <w:r>
        <w:t>the</w:t>
      </w:r>
      <w:proofErr w:type="spellEnd"/>
      <w:r>
        <w:rPr>
          <w:spacing w:val="-11"/>
        </w:rPr>
        <w:t xml:space="preserve"> </w:t>
      </w:r>
      <w:proofErr w:type="spellStart"/>
      <w:r>
        <w:t>past</w:t>
      </w:r>
      <w:proofErr w:type="spellEnd"/>
      <w:r>
        <w:t xml:space="preserve">, </w:t>
      </w:r>
      <w:proofErr w:type="spellStart"/>
      <w:r>
        <w:t>prospects</w:t>
      </w:r>
      <w:proofErr w:type="spellEnd"/>
      <w:r>
        <w:t xml:space="preserve"> </w:t>
      </w:r>
      <w:proofErr w:type="spellStart"/>
      <w:r>
        <w:t>for</w:t>
      </w:r>
      <w:proofErr w:type="spellEnd"/>
      <w:r>
        <w:t xml:space="preserve"> </w:t>
      </w:r>
      <w:proofErr w:type="spellStart"/>
      <w:r>
        <w:t>the</w:t>
      </w:r>
      <w:proofErr w:type="spellEnd"/>
      <w:r>
        <w:t xml:space="preserve"> </w:t>
      </w:r>
      <w:proofErr w:type="spellStart"/>
      <w:r>
        <w:t>future</w:t>
      </w:r>
      <w:proofErr w:type="spellEnd"/>
      <w:r>
        <w:t xml:space="preserve">”, </w:t>
      </w:r>
      <w:proofErr w:type="spellStart"/>
      <w:r>
        <w:rPr>
          <w:b/>
        </w:rPr>
        <w:t>What</w:t>
      </w:r>
      <w:proofErr w:type="spellEnd"/>
      <w:r>
        <w:rPr>
          <w:b/>
        </w:rPr>
        <w:t xml:space="preserve"> </w:t>
      </w:r>
      <w:proofErr w:type="gramStart"/>
      <w:r>
        <w:rPr>
          <w:b/>
        </w:rPr>
        <w:t>Works?:</w:t>
      </w:r>
      <w:proofErr w:type="gramEnd"/>
      <w:r>
        <w:rPr>
          <w:b/>
        </w:rPr>
        <w:t xml:space="preserve"> </w:t>
      </w:r>
      <w:proofErr w:type="spellStart"/>
      <w:r>
        <w:rPr>
          <w:b/>
        </w:rPr>
        <w:t>Evidence-Based</w:t>
      </w:r>
      <w:proofErr w:type="spellEnd"/>
      <w:r>
        <w:rPr>
          <w:b/>
        </w:rPr>
        <w:t xml:space="preserve"> </w:t>
      </w:r>
      <w:proofErr w:type="spellStart"/>
      <w:r>
        <w:rPr>
          <w:b/>
        </w:rPr>
        <w:t>Policy</w:t>
      </w:r>
      <w:proofErr w:type="spellEnd"/>
      <w:r>
        <w:rPr>
          <w:b/>
        </w:rPr>
        <w:t xml:space="preserve"> </w:t>
      </w:r>
      <w:proofErr w:type="spellStart"/>
      <w:r>
        <w:rPr>
          <w:b/>
        </w:rPr>
        <w:t>and</w:t>
      </w:r>
      <w:proofErr w:type="spellEnd"/>
      <w:r>
        <w:rPr>
          <w:b/>
        </w:rPr>
        <w:t xml:space="preserve"> </w:t>
      </w:r>
      <w:proofErr w:type="spellStart"/>
      <w:r>
        <w:rPr>
          <w:b/>
        </w:rPr>
        <w:t>Practice</w:t>
      </w:r>
      <w:proofErr w:type="spellEnd"/>
      <w:r>
        <w:rPr>
          <w:b/>
        </w:rPr>
        <w:t xml:space="preserve"> in </w:t>
      </w:r>
      <w:proofErr w:type="spellStart"/>
      <w:r>
        <w:rPr>
          <w:b/>
        </w:rPr>
        <w:t>Public</w:t>
      </w:r>
      <w:proofErr w:type="spellEnd"/>
      <w:r>
        <w:rPr>
          <w:b/>
        </w:rPr>
        <w:t xml:space="preserve"> Services, </w:t>
      </w:r>
      <w:r>
        <w:t xml:space="preserve">Ed. </w:t>
      </w:r>
      <w:proofErr w:type="spellStart"/>
      <w:r>
        <w:t>Davies</w:t>
      </w:r>
      <w:proofErr w:type="spellEnd"/>
      <w:r>
        <w:t xml:space="preserve">, </w:t>
      </w:r>
      <w:proofErr w:type="spellStart"/>
      <w:r>
        <w:t>Huw</w:t>
      </w:r>
      <w:proofErr w:type="spellEnd"/>
      <w:r>
        <w:t xml:space="preserve"> T.O.; </w:t>
      </w:r>
      <w:proofErr w:type="spellStart"/>
      <w:r>
        <w:t>Nutley</w:t>
      </w:r>
      <w:proofErr w:type="spellEnd"/>
      <w:r>
        <w:t xml:space="preserve">, </w:t>
      </w:r>
      <w:proofErr w:type="spellStart"/>
      <w:r>
        <w:t>Sandra</w:t>
      </w:r>
      <w:proofErr w:type="spellEnd"/>
      <w:r>
        <w:t xml:space="preserve"> M. </w:t>
      </w:r>
      <w:proofErr w:type="spellStart"/>
      <w:r>
        <w:t>and</w:t>
      </w:r>
      <w:proofErr w:type="spellEnd"/>
      <w:r>
        <w:t xml:space="preserve"> Smith, Peter C., </w:t>
      </w:r>
      <w:proofErr w:type="spellStart"/>
      <w:r>
        <w:t>The</w:t>
      </w:r>
      <w:proofErr w:type="spellEnd"/>
      <w:r>
        <w:t xml:space="preserve"> </w:t>
      </w:r>
      <w:proofErr w:type="spellStart"/>
      <w:r>
        <w:t>Policy</w:t>
      </w:r>
      <w:proofErr w:type="spellEnd"/>
      <w:r>
        <w:t xml:space="preserve"> </w:t>
      </w:r>
      <w:proofErr w:type="spellStart"/>
      <w:r>
        <w:t>Press</w:t>
      </w:r>
      <w:proofErr w:type="spellEnd"/>
      <w:r>
        <w:t xml:space="preserve">, </w:t>
      </w:r>
      <w:r>
        <w:rPr>
          <w:spacing w:val="-2"/>
        </w:rPr>
        <w:t xml:space="preserve">UK. </w:t>
      </w:r>
      <w:r>
        <w:t>(</w:t>
      </w:r>
      <w:proofErr w:type="gramStart"/>
      <w:r>
        <w:t>erişim</w:t>
      </w:r>
      <w:proofErr w:type="gramEnd"/>
      <w:r>
        <w:t xml:space="preserve"> 18 Şubat 2017 </w:t>
      </w:r>
      <w:hyperlink r:id="rId396">
        <w:r>
          <w:t>http://www.bums.ac.ir/dorsapax/filemanager/userfi-</w:t>
        </w:r>
      </w:hyperlink>
      <w:r>
        <w:t xml:space="preserve"> </w:t>
      </w:r>
      <w:hyperlink r:id="rId397">
        <w:proofErr w:type="spellStart"/>
        <w:r>
          <w:t>les</w:t>
        </w:r>
        <w:proofErr w:type="spellEnd"/>
        <w:r>
          <w:t>/sub_41/22244.pdf</w:t>
        </w:r>
        <w:r>
          <w:rPr>
            <w:spacing w:val="-2"/>
          </w:rPr>
          <w:t xml:space="preserve"> </w:t>
        </w:r>
      </w:hyperlink>
      <w:r>
        <w:t>).</w:t>
      </w:r>
    </w:p>
    <w:p w14:paraId="29C7A2C3" w14:textId="77777777" w:rsidR="004678B8" w:rsidRDefault="00C43813">
      <w:pPr>
        <w:pStyle w:val="GvdeMetni"/>
        <w:spacing w:before="122" w:line="252" w:lineRule="exact"/>
      </w:pPr>
      <w:r>
        <w:t>EFENDİOĞLU</w:t>
      </w:r>
      <w:r>
        <w:rPr>
          <w:spacing w:val="-16"/>
        </w:rPr>
        <w:t xml:space="preserve"> </w:t>
      </w:r>
      <w:r>
        <w:t>A.</w:t>
      </w:r>
      <w:r>
        <w:rPr>
          <w:spacing w:val="-14"/>
        </w:rPr>
        <w:t xml:space="preserve"> </w:t>
      </w:r>
      <w:r>
        <w:t>ve</w:t>
      </w:r>
      <w:r>
        <w:rPr>
          <w:spacing w:val="-14"/>
        </w:rPr>
        <w:t xml:space="preserve"> </w:t>
      </w:r>
      <w:r>
        <w:t>YANPAR-YELKEN</w:t>
      </w:r>
      <w:r>
        <w:rPr>
          <w:spacing w:val="-15"/>
        </w:rPr>
        <w:t xml:space="preserve"> </w:t>
      </w:r>
      <w:r>
        <w:t>T.</w:t>
      </w:r>
      <w:r>
        <w:rPr>
          <w:spacing w:val="-15"/>
        </w:rPr>
        <w:t xml:space="preserve"> </w:t>
      </w:r>
      <w:r>
        <w:t>(2009),</w:t>
      </w:r>
      <w:r>
        <w:rPr>
          <w:spacing w:val="-17"/>
        </w:rPr>
        <w:t xml:space="preserve"> </w:t>
      </w:r>
      <w:r>
        <w:t>Eğitimde</w:t>
      </w:r>
      <w:r>
        <w:rPr>
          <w:spacing w:val="-14"/>
        </w:rPr>
        <w:t xml:space="preserve"> </w:t>
      </w:r>
      <w:r>
        <w:t>Yeni</w:t>
      </w:r>
      <w:r>
        <w:rPr>
          <w:spacing w:val="-13"/>
        </w:rPr>
        <w:t xml:space="preserve"> </w:t>
      </w:r>
      <w:r>
        <w:t>Yak-</w:t>
      </w:r>
    </w:p>
    <w:p w14:paraId="6ABBD54D" w14:textId="77777777" w:rsidR="004678B8" w:rsidRDefault="00C43813">
      <w:pPr>
        <w:spacing w:line="252" w:lineRule="exact"/>
        <w:ind w:left="1185"/>
        <w:jc w:val="both"/>
        <w:rPr>
          <w:b/>
        </w:rPr>
      </w:pPr>
      <w:proofErr w:type="spellStart"/>
      <w:proofErr w:type="gramStart"/>
      <w:r>
        <w:t>laşımlar</w:t>
      </w:r>
      <w:proofErr w:type="spellEnd"/>
      <w:proofErr w:type="gramEnd"/>
      <w:r>
        <w:t xml:space="preserve">: Kanıt Temelli Öğretim, </w:t>
      </w:r>
      <w:r>
        <w:rPr>
          <w:b/>
        </w:rPr>
        <w:t>Abant İzzet Baysal</w:t>
      </w:r>
      <w:r>
        <w:rPr>
          <w:b/>
          <w:spacing w:val="39"/>
        </w:rPr>
        <w:t xml:space="preserve"> </w:t>
      </w:r>
      <w:r>
        <w:rPr>
          <w:b/>
        </w:rPr>
        <w:t>Üniversitesi</w:t>
      </w:r>
    </w:p>
    <w:p w14:paraId="42F2C93C" w14:textId="77777777" w:rsidR="004678B8" w:rsidRDefault="00C43813">
      <w:pPr>
        <w:pStyle w:val="GvdeMetni"/>
        <w:spacing w:line="252" w:lineRule="exact"/>
        <w:ind w:left="1185"/>
        <w:jc w:val="both"/>
      </w:pPr>
      <w:r>
        <w:rPr>
          <w:b/>
        </w:rPr>
        <w:t>D</w:t>
      </w:r>
      <w:r>
        <w:t>. C:9, S:2. Yıl:9, Aralık.</w:t>
      </w:r>
    </w:p>
    <w:p w14:paraId="771EC99A" w14:textId="77777777" w:rsidR="004678B8" w:rsidRDefault="00C43813">
      <w:pPr>
        <w:spacing w:before="121"/>
        <w:ind w:left="1185" w:right="1411" w:hanging="567"/>
        <w:jc w:val="both"/>
      </w:pPr>
      <w:r>
        <w:t xml:space="preserve">FRENCH, P. (2004), </w:t>
      </w:r>
      <w:proofErr w:type="spellStart"/>
      <w:r>
        <w:t>Evidence-Based</w:t>
      </w:r>
      <w:proofErr w:type="spellEnd"/>
      <w:r>
        <w:t xml:space="preserve"> Management, A. </w:t>
      </w:r>
      <w:proofErr w:type="spellStart"/>
      <w:r>
        <w:t>Crowther</w:t>
      </w:r>
      <w:proofErr w:type="spellEnd"/>
      <w:r>
        <w:t xml:space="preserve"> (der.), </w:t>
      </w:r>
      <w:proofErr w:type="spellStart"/>
      <w:r>
        <w:rPr>
          <w:b/>
        </w:rPr>
        <w:t>Nurse</w:t>
      </w:r>
      <w:proofErr w:type="spellEnd"/>
      <w:r>
        <w:rPr>
          <w:b/>
        </w:rPr>
        <w:t xml:space="preserve"> </w:t>
      </w:r>
      <w:proofErr w:type="spellStart"/>
      <w:r>
        <w:rPr>
          <w:b/>
        </w:rPr>
        <w:t>Managers</w:t>
      </w:r>
      <w:proofErr w:type="spellEnd"/>
      <w:r>
        <w:rPr>
          <w:b/>
        </w:rPr>
        <w:t xml:space="preserve">: A Guide </w:t>
      </w:r>
      <w:proofErr w:type="spellStart"/>
      <w:r>
        <w:rPr>
          <w:b/>
        </w:rPr>
        <w:t>to</w:t>
      </w:r>
      <w:proofErr w:type="spellEnd"/>
      <w:r>
        <w:rPr>
          <w:b/>
        </w:rPr>
        <w:t xml:space="preserve"> </w:t>
      </w:r>
      <w:proofErr w:type="spellStart"/>
      <w:r>
        <w:rPr>
          <w:b/>
        </w:rPr>
        <w:t>Practice</w:t>
      </w:r>
      <w:proofErr w:type="spellEnd"/>
      <w:r>
        <w:rPr>
          <w:b/>
        </w:rPr>
        <w:t xml:space="preserve"> </w:t>
      </w:r>
      <w:r>
        <w:t>(</w:t>
      </w:r>
      <w:proofErr w:type="spellStart"/>
      <w:r>
        <w:t>ss</w:t>
      </w:r>
      <w:proofErr w:type="spellEnd"/>
      <w:r>
        <w:t xml:space="preserve">. 259–271), Melbourne: </w:t>
      </w:r>
      <w:proofErr w:type="spellStart"/>
      <w:r>
        <w:t>Ausmed</w:t>
      </w:r>
      <w:proofErr w:type="spellEnd"/>
      <w:r>
        <w:t xml:space="preserve"> Publications.</w:t>
      </w:r>
    </w:p>
    <w:p w14:paraId="73290BBC" w14:textId="77777777" w:rsidR="004678B8" w:rsidRDefault="00C43813">
      <w:pPr>
        <w:spacing w:before="120"/>
        <w:ind w:left="1185" w:right="1410" w:hanging="567"/>
        <w:jc w:val="both"/>
      </w:pPr>
      <w:r>
        <w:t xml:space="preserve">HOERL, R., ve SNEE, R. (2012), </w:t>
      </w:r>
      <w:r>
        <w:rPr>
          <w:b/>
        </w:rPr>
        <w:t xml:space="preserve">Statistical </w:t>
      </w:r>
      <w:proofErr w:type="spellStart"/>
      <w:r>
        <w:rPr>
          <w:b/>
        </w:rPr>
        <w:t>Thinking</w:t>
      </w:r>
      <w:proofErr w:type="spellEnd"/>
      <w:r>
        <w:rPr>
          <w:b/>
        </w:rPr>
        <w:t xml:space="preserve">: </w:t>
      </w:r>
      <w:proofErr w:type="spellStart"/>
      <w:r>
        <w:rPr>
          <w:b/>
        </w:rPr>
        <w:t>Improving</w:t>
      </w:r>
      <w:proofErr w:type="spellEnd"/>
      <w:r>
        <w:rPr>
          <w:b/>
        </w:rPr>
        <w:t xml:space="preserve"> Bu- </w:t>
      </w:r>
      <w:proofErr w:type="spellStart"/>
      <w:r>
        <w:rPr>
          <w:b/>
        </w:rPr>
        <w:t>siness</w:t>
      </w:r>
      <w:proofErr w:type="spellEnd"/>
      <w:r>
        <w:rPr>
          <w:b/>
        </w:rPr>
        <w:t xml:space="preserve"> </w:t>
      </w:r>
      <w:proofErr w:type="spellStart"/>
      <w:r>
        <w:rPr>
          <w:b/>
        </w:rPr>
        <w:t>Performance</w:t>
      </w:r>
      <w:proofErr w:type="spellEnd"/>
      <w:r>
        <w:t xml:space="preserve">, </w:t>
      </w:r>
      <w:proofErr w:type="spellStart"/>
      <w:r>
        <w:t>Hoboken</w:t>
      </w:r>
      <w:proofErr w:type="spellEnd"/>
      <w:r>
        <w:t xml:space="preserve">, New Jersey: John </w:t>
      </w:r>
      <w:proofErr w:type="spellStart"/>
      <w:r>
        <w:t>Wiley</w:t>
      </w:r>
      <w:proofErr w:type="spellEnd"/>
      <w:r>
        <w:t xml:space="preserve"> &amp; </w:t>
      </w:r>
      <w:proofErr w:type="spellStart"/>
      <w:r>
        <w:t>Sons</w:t>
      </w:r>
      <w:proofErr w:type="spellEnd"/>
      <w:r>
        <w:t>.</w:t>
      </w:r>
    </w:p>
    <w:p w14:paraId="08B40FA1" w14:textId="77777777" w:rsidR="004678B8" w:rsidRDefault="00C43813">
      <w:pPr>
        <w:spacing w:before="120"/>
        <w:ind w:left="1185" w:right="1411" w:hanging="567"/>
        <w:jc w:val="both"/>
      </w:pPr>
      <w:r>
        <w:t xml:space="preserve">JURAN, J. M. (2013), </w:t>
      </w:r>
      <w:proofErr w:type="spellStart"/>
      <w:r>
        <w:rPr>
          <w:b/>
        </w:rPr>
        <w:t>Quality</w:t>
      </w:r>
      <w:proofErr w:type="spellEnd"/>
      <w:r>
        <w:rPr>
          <w:b/>
        </w:rPr>
        <w:t xml:space="preserve"> </w:t>
      </w:r>
      <w:proofErr w:type="spellStart"/>
      <w:r>
        <w:rPr>
          <w:b/>
        </w:rPr>
        <w:t>İmprovement</w:t>
      </w:r>
      <w:proofErr w:type="spellEnd"/>
      <w:r>
        <w:rPr>
          <w:b/>
        </w:rPr>
        <w:t xml:space="preserve"> Tools</w:t>
      </w:r>
      <w:r>
        <w:t xml:space="preserve">. </w:t>
      </w:r>
      <w:proofErr w:type="spellStart"/>
      <w:r>
        <w:t>Southbury</w:t>
      </w:r>
      <w:proofErr w:type="spellEnd"/>
      <w:r>
        <w:t xml:space="preserve">, </w:t>
      </w:r>
      <w:proofErr w:type="spellStart"/>
      <w:r>
        <w:t>Connec</w:t>
      </w:r>
      <w:proofErr w:type="spellEnd"/>
      <w:r>
        <w:t xml:space="preserve">- </w:t>
      </w:r>
      <w:proofErr w:type="spellStart"/>
      <w:r>
        <w:t>ticut</w:t>
      </w:r>
      <w:proofErr w:type="spellEnd"/>
      <w:r>
        <w:t xml:space="preserve">: </w:t>
      </w:r>
      <w:proofErr w:type="spellStart"/>
      <w:r>
        <w:t>Juran</w:t>
      </w:r>
      <w:proofErr w:type="spellEnd"/>
      <w:r>
        <w:t xml:space="preserve"> </w:t>
      </w:r>
      <w:proofErr w:type="spellStart"/>
      <w:r>
        <w:t>Institute</w:t>
      </w:r>
      <w:proofErr w:type="spellEnd"/>
      <w:r>
        <w:t xml:space="preserve">, </w:t>
      </w:r>
      <w:proofErr w:type="spellStart"/>
      <w:r>
        <w:t>Inc</w:t>
      </w:r>
      <w:proofErr w:type="spellEnd"/>
      <w:r>
        <w:t>.</w:t>
      </w:r>
    </w:p>
    <w:p w14:paraId="7EC84F5A" w14:textId="77777777" w:rsidR="004678B8" w:rsidRDefault="00C43813">
      <w:pPr>
        <w:spacing w:before="121"/>
        <w:ind w:left="1185" w:right="1412" w:hanging="567"/>
        <w:jc w:val="both"/>
      </w:pPr>
      <w:r>
        <w:t xml:space="preserve">KAHVECİ, R. ve TOKAÇ, M. (2010), Kanıta Dayalı Sağlık Politikası ve Sağlık Teknolojilerinin Değerlendirilmesi. </w:t>
      </w:r>
      <w:r>
        <w:rPr>
          <w:b/>
        </w:rPr>
        <w:t xml:space="preserve">Türkiye Klinikleri Tıp Bilimleri Dergisi, </w:t>
      </w:r>
      <w:r>
        <w:t>30(6): 2020-2024.</w:t>
      </w:r>
    </w:p>
    <w:p w14:paraId="659934EA" w14:textId="77777777" w:rsidR="004678B8" w:rsidRDefault="00C43813">
      <w:pPr>
        <w:pStyle w:val="GvdeMetni"/>
        <w:spacing w:before="119" w:line="252" w:lineRule="exact"/>
      </w:pPr>
      <w:r>
        <w:t xml:space="preserve">KITSON, A., HARVEY, G. ve </w:t>
      </w:r>
      <w:proofErr w:type="spellStart"/>
      <w:r>
        <w:t>McCROMACK</w:t>
      </w:r>
      <w:proofErr w:type="spellEnd"/>
      <w:r>
        <w:t xml:space="preserve">, </w:t>
      </w:r>
      <w:proofErr w:type="gramStart"/>
      <w:r>
        <w:t>B.(</w:t>
      </w:r>
      <w:proofErr w:type="gramEnd"/>
      <w:r>
        <w:t xml:space="preserve">1998), </w:t>
      </w:r>
      <w:proofErr w:type="spellStart"/>
      <w:r>
        <w:t>Enabling</w:t>
      </w:r>
      <w:proofErr w:type="spellEnd"/>
      <w:r>
        <w:t xml:space="preserve"> </w:t>
      </w:r>
      <w:proofErr w:type="spellStart"/>
      <w:r>
        <w:t>the</w:t>
      </w:r>
      <w:proofErr w:type="spellEnd"/>
    </w:p>
    <w:p w14:paraId="418FF3B6" w14:textId="77777777" w:rsidR="004678B8" w:rsidRDefault="00C43813">
      <w:pPr>
        <w:ind w:left="1185" w:right="1416"/>
        <w:jc w:val="both"/>
      </w:pPr>
      <w:proofErr w:type="spellStart"/>
      <w:r>
        <w:t>Implementation</w:t>
      </w:r>
      <w:proofErr w:type="spellEnd"/>
      <w:r>
        <w:t xml:space="preserve"> of </w:t>
      </w:r>
      <w:proofErr w:type="spellStart"/>
      <w:r>
        <w:t>Evidence</w:t>
      </w:r>
      <w:proofErr w:type="spellEnd"/>
      <w:r>
        <w:t xml:space="preserve"> </w:t>
      </w:r>
      <w:proofErr w:type="spellStart"/>
      <w:r>
        <w:t>Based</w:t>
      </w:r>
      <w:proofErr w:type="spellEnd"/>
      <w:r>
        <w:t xml:space="preserve"> </w:t>
      </w:r>
      <w:proofErr w:type="spellStart"/>
      <w:r>
        <w:t>Practise</w:t>
      </w:r>
      <w:proofErr w:type="spellEnd"/>
      <w:r>
        <w:t xml:space="preserve">: A </w:t>
      </w:r>
      <w:proofErr w:type="spellStart"/>
      <w:r>
        <w:t>Conceptual</w:t>
      </w:r>
      <w:proofErr w:type="spellEnd"/>
      <w:r>
        <w:t xml:space="preserve"> </w:t>
      </w:r>
      <w:proofErr w:type="spellStart"/>
      <w:r>
        <w:t>Fra</w:t>
      </w:r>
      <w:proofErr w:type="spellEnd"/>
      <w:r>
        <w:t xml:space="preserve">- </w:t>
      </w:r>
      <w:proofErr w:type="spellStart"/>
      <w:r>
        <w:t>mework</w:t>
      </w:r>
      <w:proofErr w:type="spellEnd"/>
      <w:r>
        <w:t xml:space="preserve">, </w:t>
      </w:r>
      <w:proofErr w:type="spellStart"/>
      <w:r>
        <w:rPr>
          <w:b/>
        </w:rPr>
        <w:t>Quality</w:t>
      </w:r>
      <w:proofErr w:type="spellEnd"/>
      <w:r>
        <w:rPr>
          <w:b/>
        </w:rPr>
        <w:t xml:space="preserve"> in </w:t>
      </w:r>
      <w:proofErr w:type="spellStart"/>
      <w:r>
        <w:rPr>
          <w:b/>
        </w:rPr>
        <w:t>Health</w:t>
      </w:r>
      <w:proofErr w:type="spellEnd"/>
      <w:r>
        <w:rPr>
          <w:b/>
        </w:rPr>
        <w:t xml:space="preserve"> </w:t>
      </w:r>
      <w:proofErr w:type="spellStart"/>
      <w:r>
        <w:rPr>
          <w:b/>
        </w:rPr>
        <w:t>Care</w:t>
      </w:r>
      <w:proofErr w:type="spellEnd"/>
      <w:r>
        <w:t>, 7, (149-158).</w:t>
      </w:r>
    </w:p>
    <w:p w14:paraId="4A856CE0" w14:textId="77777777" w:rsidR="004678B8" w:rsidRDefault="004678B8">
      <w:pPr>
        <w:jc w:val="both"/>
        <w:sectPr w:rsidR="004678B8">
          <w:pgSz w:w="9360" w:h="13330"/>
          <w:pgMar w:top="1240" w:right="0" w:bottom="280" w:left="800" w:header="710" w:footer="0" w:gutter="0"/>
          <w:cols w:space="708"/>
        </w:sectPr>
      </w:pPr>
    </w:p>
    <w:p w14:paraId="7BAEAC75" w14:textId="77777777" w:rsidR="004678B8" w:rsidRDefault="00C43813">
      <w:pPr>
        <w:pStyle w:val="GvdeMetni"/>
        <w:spacing w:before="168"/>
        <w:ind w:left="1185" w:right="1412" w:hanging="567"/>
        <w:jc w:val="both"/>
      </w:pPr>
      <w:r>
        <w:lastRenderedPageBreak/>
        <w:t xml:space="preserve">KÖKTAŞ, Ö.F. ve KÖSEOĞLU, Ö. (2015), “Kanıta Dayalı Kamu </w:t>
      </w:r>
      <w:proofErr w:type="spellStart"/>
      <w:r>
        <w:t>Politi</w:t>
      </w:r>
      <w:proofErr w:type="spellEnd"/>
      <w:r>
        <w:t xml:space="preserve">- kası Yapımı: Sosyal Bilim Araştırması ve Kamu Politikaları İlişki- sini Yeniden Dizayn Etmek için Bir Fırsat Mı?” </w:t>
      </w:r>
      <w:r>
        <w:rPr>
          <w:b/>
        </w:rPr>
        <w:t>Yasama Dergisi</w:t>
      </w:r>
      <w:r>
        <w:t>, S.29,</w:t>
      </w:r>
      <w:r>
        <w:rPr>
          <w:spacing w:val="-13"/>
        </w:rPr>
        <w:t xml:space="preserve"> </w:t>
      </w:r>
      <w:r>
        <w:t>Ocak-Şubat-Mart-Nisan</w:t>
      </w:r>
      <w:r>
        <w:rPr>
          <w:spacing w:val="-11"/>
        </w:rPr>
        <w:t xml:space="preserve"> </w:t>
      </w:r>
      <w:r>
        <w:t>(Özel</w:t>
      </w:r>
      <w:r>
        <w:rPr>
          <w:spacing w:val="-13"/>
        </w:rPr>
        <w:t xml:space="preserve"> </w:t>
      </w:r>
      <w:r>
        <w:t>Sayı</w:t>
      </w:r>
      <w:r>
        <w:rPr>
          <w:spacing w:val="-13"/>
        </w:rPr>
        <w:t xml:space="preserve"> </w:t>
      </w:r>
      <w:r>
        <w:t>Kamu</w:t>
      </w:r>
      <w:r>
        <w:rPr>
          <w:spacing w:val="-12"/>
        </w:rPr>
        <w:t xml:space="preserve"> </w:t>
      </w:r>
      <w:r>
        <w:t>Politikaları)</w:t>
      </w:r>
      <w:r>
        <w:rPr>
          <w:spacing w:val="-11"/>
        </w:rPr>
        <w:t xml:space="preserve"> </w:t>
      </w:r>
      <w:r>
        <w:t xml:space="preserve">(erişim 18 Şubat 2017 </w:t>
      </w:r>
      <w:hyperlink r:id="rId398">
        <w:r>
          <w:t>http://www.yasader.org/web/yasama_dergisi/2015/</w:t>
        </w:r>
      </w:hyperlink>
      <w:r>
        <w:t xml:space="preserve"> </w:t>
      </w:r>
      <w:hyperlink r:id="rId399">
        <w:r>
          <w:t>sayi29/32-57.pdf</w:t>
        </w:r>
      </w:hyperlink>
      <w:r>
        <w:t>).</w:t>
      </w:r>
    </w:p>
    <w:p w14:paraId="771AF199" w14:textId="77777777" w:rsidR="004678B8" w:rsidRDefault="00C43813">
      <w:pPr>
        <w:pStyle w:val="GvdeMetni"/>
        <w:spacing w:before="118"/>
        <w:ind w:left="1185" w:right="1409" w:hanging="567"/>
        <w:jc w:val="both"/>
      </w:pPr>
      <w:r>
        <w:t>LEE, Y.K. (2003), “</w:t>
      </w:r>
      <w:proofErr w:type="spellStart"/>
      <w:r>
        <w:t>Evidence</w:t>
      </w:r>
      <w:proofErr w:type="spellEnd"/>
      <w:r>
        <w:t xml:space="preserve"> </w:t>
      </w:r>
      <w:proofErr w:type="spellStart"/>
      <w:r>
        <w:t>Based</w:t>
      </w:r>
      <w:proofErr w:type="spellEnd"/>
      <w:r>
        <w:t xml:space="preserve"> </w:t>
      </w:r>
      <w:proofErr w:type="spellStart"/>
      <w:r>
        <w:t>Practice</w:t>
      </w:r>
      <w:proofErr w:type="spellEnd"/>
      <w:r>
        <w:t xml:space="preserve"> in Hong Kong: </w:t>
      </w:r>
      <w:proofErr w:type="spellStart"/>
      <w:r>
        <w:t>Issues</w:t>
      </w:r>
      <w:proofErr w:type="spellEnd"/>
      <w:r>
        <w:t xml:space="preserve"> </w:t>
      </w:r>
      <w:proofErr w:type="spellStart"/>
      <w:r>
        <w:t>and</w:t>
      </w:r>
      <w:proofErr w:type="spellEnd"/>
      <w:r>
        <w:t xml:space="preserve"> </w:t>
      </w:r>
      <w:proofErr w:type="spellStart"/>
      <w:r>
        <w:t>Implications</w:t>
      </w:r>
      <w:proofErr w:type="spellEnd"/>
      <w:r>
        <w:t xml:space="preserve"> in </w:t>
      </w:r>
      <w:proofErr w:type="spellStart"/>
      <w:r>
        <w:t>its</w:t>
      </w:r>
      <w:proofErr w:type="spellEnd"/>
      <w:r>
        <w:t xml:space="preserve"> </w:t>
      </w:r>
      <w:proofErr w:type="spellStart"/>
      <w:r>
        <w:t>Establishment</w:t>
      </w:r>
      <w:proofErr w:type="spellEnd"/>
      <w:r>
        <w:t xml:space="preserve">”, </w:t>
      </w:r>
      <w:proofErr w:type="spellStart"/>
      <w:r>
        <w:rPr>
          <w:b/>
        </w:rPr>
        <w:t>Journal</w:t>
      </w:r>
      <w:proofErr w:type="spellEnd"/>
      <w:r>
        <w:rPr>
          <w:b/>
        </w:rPr>
        <w:t xml:space="preserve"> of </w:t>
      </w:r>
      <w:proofErr w:type="spellStart"/>
      <w:r>
        <w:rPr>
          <w:b/>
        </w:rPr>
        <w:t>Clinical</w:t>
      </w:r>
      <w:proofErr w:type="spellEnd"/>
      <w:r>
        <w:rPr>
          <w:b/>
        </w:rPr>
        <w:t xml:space="preserve"> </w:t>
      </w:r>
      <w:proofErr w:type="spellStart"/>
      <w:r>
        <w:rPr>
          <w:b/>
        </w:rPr>
        <w:t>Nursing</w:t>
      </w:r>
      <w:proofErr w:type="spellEnd"/>
      <w:r>
        <w:t>, 12(5): 618-626.</w:t>
      </w:r>
    </w:p>
    <w:p w14:paraId="5FB36667" w14:textId="77777777" w:rsidR="004678B8" w:rsidRDefault="00C43813">
      <w:pPr>
        <w:pStyle w:val="GvdeMetni"/>
        <w:spacing w:before="123"/>
        <w:ind w:left="1185" w:right="1408" w:hanging="567"/>
        <w:jc w:val="both"/>
      </w:pPr>
      <w:r>
        <w:t xml:space="preserve">LEICESTER </w:t>
      </w:r>
      <w:proofErr w:type="gramStart"/>
      <w:r>
        <w:t>G.(</w:t>
      </w:r>
      <w:proofErr w:type="gramEnd"/>
      <w:r>
        <w:t>1999), “</w:t>
      </w:r>
      <w:proofErr w:type="spellStart"/>
      <w:r>
        <w:t>Viewpoint</w:t>
      </w:r>
      <w:proofErr w:type="spellEnd"/>
      <w:r>
        <w:t xml:space="preserve">: </w:t>
      </w:r>
      <w:proofErr w:type="spellStart"/>
      <w:r>
        <w:t>The</w:t>
      </w:r>
      <w:proofErr w:type="spellEnd"/>
      <w:r>
        <w:t xml:space="preserve"> Seven </w:t>
      </w:r>
      <w:proofErr w:type="spellStart"/>
      <w:r>
        <w:t>Enemies</w:t>
      </w:r>
      <w:proofErr w:type="spellEnd"/>
      <w:r>
        <w:t xml:space="preserve"> of </w:t>
      </w:r>
      <w:proofErr w:type="spellStart"/>
      <w:r>
        <w:t>Evidence-Ba</w:t>
      </w:r>
      <w:proofErr w:type="spellEnd"/>
      <w:r>
        <w:t xml:space="preserve">- </w:t>
      </w:r>
      <w:proofErr w:type="spellStart"/>
      <w:r>
        <w:t>sed</w:t>
      </w:r>
      <w:proofErr w:type="spellEnd"/>
      <w:r>
        <w:t xml:space="preserve"> </w:t>
      </w:r>
      <w:proofErr w:type="spellStart"/>
      <w:r>
        <w:t>Policy</w:t>
      </w:r>
      <w:proofErr w:type="spellEnd"/>
      <w:r>
        <w:t xml:space="preserve">”, </w:t>
      </w:r>
      <w:proofErr w:type="spellStart"/>
      <w:r>
        <w:rPr>
          <w:b/>
        </w:rPr>
        <w:t>Public</w:t>
      </w:r>
      <w:proofErr w:type="spellEnd"/>
      <w:r>
        <w:rPr>
          <w:b/>
        </w:rPr>
        <w:t xml:space="preserve"> Money </w:t>
      </w:r>
      <w:proofErr w:type="spellStart"/>
      <w:r>
        <w:rPr>
          <w:b/>
        </w:rPr>
        <w:t>and</w:t>
      </w:r>
      <w:proofErr w:type="spellEnd"/>
      <w:r>
        <w:rPr>
          <w:b/>
        </w:rPr>
        <w:t xml:space="preserve"> Management, </w:t>
      </w:r>
      <w:r>
        <w:t xml:space="preserve">19 (1), </w:t>
      </w:r>
      <w:proofErr w:type="spellStart"/>
      <w:r>
        <w:t>Routledge</w:t>
      </w:r>
      <w:proofErr w:type="spellEnd"/>
      <w:r>
        <w:t xml:space="preserve">, 5-7 (erişim 18 Şubat 2017 </w:t>
      </w:r>
      <w:hyperlink r:id="rId400">
        <w:r>
          <w:t>http://www.tandfonline.com/doi/pdf/</w:t>
        </w:r>
      </w:hyperlink>
      <w:r>
        <w:t xml:space="preserve"> </w:t>
      </w:r>
      <w:hyperlink r:id="rId401">
        <w:r>
          <w:t>10.1111/1467-9302.00145?needAccess=</w:t>
        </w:r>
        <w:proofErr w:type="spellStart"/>
        <w:r>
          <w:t>true</w:t>
        </w:r>
        <w:proofErr w:type="spellEnd"/>
        <w:r>
          <w:t xml:space="preserve"> </w:t>
        </w:r>
      </w:hyperlink>
      <w:r>
        <w:t>).</w:t>
      </w:r>
    </w:p>
    <w:p w14:paraId="006C65F2" w14:textId="77777777" w:rsidR="004678B8" w:rsidRDefault="00C43813">
      <w:pPr>
        <w:pStyle w:val="GvdeMetni"/>
        <w:spacing w:before="118"/>
        <w:jc w:val="both"/>
      </w:pPr>
      <w:r>
        <w:t>LOON, H. M. J., BONHAM, S. G., PETERSON, D. D., SCHALOCK, C.</w:t>
      </w:r>
    </w:p>
    <w:p w14:paraId="598FB74D" w14:textId="77777777" w:rsidR="004678B8" w:rsidRDefault="00C43813">
      <w:pPr>
        <w:pStyle w:val="GvdeMetni"/>
        <w:spacing w:before="2"/>
        <w:ind w:left="1185" w:right="1410"/>
        <w:jc w:val="both"/>
      </w:pPr>
      <w:r>
        <w:t>C. ve DECRAMER, E. M. A. (2012), “</w:t>
      </w:r>
      <w:proofErr w:type="spellStart"/>
      <w:r>
        <w:t>The</w:t>
      </w:r>
      <w:proofErr w:type="spellEnd"/>
      <w:r>
        <w:t xml:space="preserve"> </w:t>
      </w:r>
      <w:proofErr w:type="spellStart"/>
      <w:r>
        <w:t>Use</w:t>
      </w:r>
      <w:proofErr w:type="spellEnd"/>
      <w:r>
        <w:t xml:space="preserve"> of </w:t>
      </w:r>
      <w:proofErr w:type="spellStart"/>
      <w:r>
        <w:t>Evidence-Based</w:t>
      </w:r>
      <w:proofErr w:type="spellEnd"/>
      <w:r>
        <w:t xml:space="preserve"> </w:t>
      </w:r>
      <w:proofErr w:type="spellStart"/>
      <w:r>
        <w:t>Outcomes</w:t>
      </w:r>
      <w:proofErr w:type="spellEnd"/>
      <w:r>
        <w:t xml:space="preserve"> in </w:t>
      </w:r>
      <w:proofErr w:type="spellStart"/>
      <w:r>
        <w:t>Systems</w:t>
      </w:r>
      <w:proofErr w:type="spellEnd"/>
      <w:r>
        <w:t xml:space="preserve"> </w:t>
      </w:r>
      <w:proofErr w:type="spellStart"/>
      <w:r>
        <w:t>and</w:t>
      </w:r>
      <w:proofErr w:type="spellEnd"/>
      <w:r>
        <w:t xml:space="preserve"> </w:t>
      </w:r>
      <w:proofErr w:type="spellStart"/>
      <w:r>
        <w:t>Organizations</w:t>
      </w:r>
      <w:proofErr w:type="spellEnd"/>
      <w:r>
        <w:t xml:space="preserve"> </w:t>
      </w:r>
      <w:proofErr w:type="spellStart"/>
      <w:r>
        <w:t>Providing</w:t>
      </w:r>
      <w:proofErr w:type="spellEnd"/>
      <w:r>
        <w:t xml:space="preserve"> Services </w:t>
      </w:r>
      <w:proofErr w:type="spellStart"/>
      <w:r>
        <w:t>and</w:t>
      </w:r>
      <w:proofErr w:type="spellEnd"/>
      <w:r>
        <w:t xml:space="preserve"> </w:t>
      </w:r>
      <w:proofErr w:type="spellStart"/>
      <w:r>
        <w:t>Supports</w:t>
      </w:r>
      <w:proofErr w:type="spellEnd"/>
      <w:r>
        <w:t xml:space="preserve"> </w:t>
      </w:r>
      <w:proofErr w:type="spellStart"/>
      <w:r>
        <w:t>to</w:t>
      </w:r>
      <w:proofErr w:type="spellEnd"/>
      <w:r>
        <w:t xml:space="preserve"> </w:t>
      </w:r>
      <w:proofErr w:type="spellStart"/>
      <w:r>
        <w:t>Persons</w:t>
      </w:r>
      <w:proofErr w:type="spellEnd"/>
      <w:r>
        <w:t xml:space="preserve"> </w:t>
      </w:r>
      <w:proofErr w:type="spellStart"/>
      <w:r>
        <w:t>with</w:t>
      </w:r>
      <w:proofErr w:type="spellEnd"/>
      <w:r>
        <w:t xml:space="preserve"> </w:t>
      </w:r>
      <w:proofErr w:type="spellStart"/>
      <w:r>
        <w:t>Intellectual</w:t>
      </w:r>
      <w:proofErr w:type="spellEnd"/>
      <w:r>
        <w:t xml:space="preserve"> </w:t>
      </w:r>
      <w:proofErr w:type="spellStart"/>
      <w:r>
        <w:t>Disability</w:t>
      </w:r>
      <w:proofErr w:type="spellEnd"/>
      <w:r>
        <w:t xml:space="preserve">”, </w:t>
      </w:r>
      <w:r>
        <w:rPr>
          <w:b/>
        </w:rPr>
        <w:t xml:space="preserve">Evaluation </w:t>
      </w:r>
      <w:proofErr w:type="spellStart"/>
      <w:r>
        <w:rPr>
          <w:b/>
        </w:rPr>
        <w:t>and</w:t>
      </w:r>
      <w:proofErr w:type="spellEnd"/>
      <w:r>
        <w:rPr>
          <w:b/>
        </w:rPr>
        <w:t xml:space="preserve"> Program Planning</w:t>
      </w:r>
      <w:r>
        <w:t>, Feb.36(1), pp.80-87 (erişim 19 Şubat 2017 file:///C:/Users/Sau/Downloads/EBO%20artikel.pdf).</w:t>
      </w:r>
    </w:p>
    <w:p w14:paraId="7977DC43" w14:textId="77777777" w:rsidR="004678B8" w:rsidRDefault="00C43813">
      <w:pPr>
        <w:pStyle w:val="GvdeMetni"/>
        <w:spacing w:before="120"/>
        <w:ind w:left="1185" w:right="1416" w:hanging="567"/>
        <w:jc w:val="both"/>
      </w:pPr>
      <w:r>
        <w:t>MARMOT, M. (2004), “</w:t>
      </w:r>
      <w:proofErr w:type="spellStart"/>
      <w:r>
        <w:t>Evidence</w:t>
      </w:r>
      <w:proofErr w:type="spellEnd"/>
      <w:r>
        <w:t xml:space="preserve"> </w:t>
      </w:r>
      <w:proofErr w:type="spellStart"/>
      <w:r>
        <w:t>Based</w:t>
      </w:r>
      <w:proofErr w:type="spellEnd"/>
      <w:r>
        <w:t xml:space="preserve"> </w:t>
      </w:r>
      <w:proofErr w:type="spellStart"/>
      <w:r>
        <w:t>Poicy</w:t>
      </w:r>
      <w:proofErr w:type="spellEnd"/>
      <w:r>
        <w:t xml:space="preserve"> </w:t>
      </w:r>
      <w:proofErr w:type="spellStart"/>
      <w:r>
        <w:t>or</w:t>
      </w:r>
      <w:proofErr w:type="spellEnd"/>
      <w:r>
        <w:t xml:space="preserve"> </w:t>
      </w:r>
      <w:proofErr w:type="spellStart"/>
      <w:r>
        <w:t>Policy</w:t>
      </w:r>
      <w:proofErr w:type="spellEnd"/>
      <w:r>
        <w:t xml:space="preserve"> </w:t>
      </w:r>
      <w:proofErr w:type="spellStart"/>
      <w:r>
        <w:t>Based</w:t>
      </w:r>
      <w:proofErr w:type="spellEnd"/>
      <w:r>
        <w:t xml:space="preserve"> Evi- </w:t>
      </w:r>
      <w:proofErr w:type="spellStart"/>
      <w:r>
        <w:t>dence</w:t>
      </w:r>
      <w:proofErr w:type="spellEnd"/>
      <w:r>
        <w:t xml:space="preserve">?”, </w:t>
      </w:r>
      <w:r>
        <w:rPr>
          <w:b/>
        </w:rPr>
        <w:t xml:space="preserve">British </w:t>
      </w:r>
      <w:proofErr w:type="spellStart"/>
      <w:r>
        <w:rPr>
          <w:b/>
        </w:rPr>
        <w:t>Medical</w:t>
      </w:r>
      <w:proofErr w:type="spellEnd"/>
      <w:r>
        <w:rPr>
          <w:b/>
        </w:rPr>
        <w:t xml:space="preserve"> </w:t>
      </w:r>
      <w:proofErr w:type="spellStart"/>
      <w:r>
        <w:rPr>
          <w:b/>
        </w:rPr>
        <w:t>Journal</w:t>
      </w:r>
      <w:proofErr w:type="spellEnd"/>
      <w:r>
        <w:t>, 328(7445): 906-907.</w:t>
      </w:r>
    </w:p>
    <w:p w14:paraId="0649F319" w14:textId="77777777" w:rsidR="004678B8" w:rsidRDefault="00C43813">
      <w:pPr>
        <w:spacing w:before="118"/>
        <w:ind w:left="1185" w:right="1410" w:hanging="567"/>
        <w:jc w:val="both"/>
      </w:pPr>
      <w:r>
        <w:t>OLIVAS-LUJAN, M. R. (2008), “</w:t>
      </w:r>
      <w:proofErr w:type="spellStart"/>
      <w:r>
        <w:t>Evidence</w:t>
      </w:r>
      <w:proofErr w:type="spellEnd"/>
      <w:r>
        <w:t xml:space="preserve"> </w:t>
      </w:r>
      <w:proofErr w:type="spellStart"/>
      <w:r>
        <w:t>Based</w:t>
      </w:r>
      <w:proofErr w:type="spellEnd"/>
      <w:r>
        <w:t xml:space="preserve"> Management: A </w:t>
      </w:r>
      <w:proofErr w:type="spellStart"/>
      <w:r>
        <w:t>Busi</w:t>
      </w:r>
      <w:proofErr w:type="spellEnd"/>
      <w:r>
        <w:t xml:space="preserve">- </w:t>
      </w:r>
      <w:proofErr w:type="spellStart"/>
      <w:r>
        <w:t>ness</w:t>
      </w:r>
      <w:proofErr w:type="spellEnd"/>
      <w:r>
        <w:t xml:space="preserve"> </w:t>
      </w:r>
      <w:proofErr w:type="spellStart"/>
      <w:r>
        <w:t>Necessity</w:t>
      </w:r>
      <w:proofErr w:type="spellEnd"/>
      <w:r>
        <w:t xml:space="preserve"> </w:t>
      </w:r>
      <w:proofErr w:type="spellStart"/>
      <w:r>
        <w:t>for</w:t>
      </w:r>
      <w:proofErr w:type="spellEnd"/>
      <w:r>
        <w:t xml:space="preserve"> </w:t>
      </w:r>
      <w:proofErr w:type="spellStart"/>
      <w:r>
        <w:t>Hispanics</w:t>
      </w:r>
      <w:proofErr w:type="spellEnd"/>
      <w:r>
        <w:t xml:space="preserve">”, </w:t>
      </w:r>
      <w:proofErr w:type="spellStart"/>
      <w:r>
        <w:rPr>
          <w:b/>
        </w:rPr>
        <w:t>The</w:t>
      </w:r>
      <w:proofErr w:type="spellEnd"/>
      <w:r>
        <w:rPr>
          <w:b/>
        </w:rPr>
        <w:t xml:space="preserve"> Business </w:t>
      </w:r>
      <w:proofErr w:type="spellStart"/>
      <w:r>
        <w:rPr>
          <w:b/>
        </w:rPr>
        <w:t>Journal</w:t>
      </w:r>
      <w:proofErr w:type="spellEnd"/>
      <w:r>
        <w:rPr>
          <w:b/>
        </w:rPr>
        <w:t xml:space="preserve"> of </w:t>
      </w:r>
      <w:proofErr w:type="spellStart"/>
      <w:r>
        <w:rPr>
          <w:b/>
        </w:rPr>
        <w:t>Hispanic</w:t>
      </w:r>
      <w:proofErr w:type="spellEnd"/>
      <w:r>
        <w:rPr>
          <w:b/>
        </w:rPr>
        <w:t xml:space="preserve"> </w:t>
      </w:r>
      <w:proofErr w:type="spellStart"/>
      <w:r>
        <w:rPr>
          <w:b/>
        </w:rPr>
        <w:t>Research</w:t>
      </w:r>
      <w:proofErr w:type="spellEnd"/>
      <w:r>
        <w:t>, 2, 10–26.</w:t>
      </w:r>
    </w:p>
    <w:p w14:paraId="5DFFCA31" w14:textId="77777777" w:rsidR="004678B8" w:rsidRDefault="00C43813">
      <w:pPr>
        <w:spacing w:before="122"/>
        <w:ind w:left="1185" w:right="1410" w:hanging="567"/>
        <w:jc w:val="both"/>
      </w:pPr>
      <w:proofErr w:type="gramStart"/>
      <w:r>
        <w:t>ÖZDEMİR,M.Ç.</w:t>
      </w:r>
      <w:proofErr w:type="gramEnd"/>
      <w:r>
        <w:rPr>
          <w:spacing w:val="-8"/>
        </w:rPr>
        <w:t xml:space="preserve"> </w:t>
      </w:r>
      <w:r>
        <w:t>(2017),</w:t>
      </w:r>
      <w:r>
        <w:rPr>
          <w:spacing w:val="-7"/>
        </w:rPr>
        <w:t xml:space="preserve"> </w:t>
      </w:r>
      <w:r>
        <w:t>“Gelir</w:t>
      </w:r>
      <w:r>
        <w:rPr>
          <w:spacing w:val="-7"/>
        </w:rPr>
        <w:t xml:space="preserve"> </w:t>
      </w:r>
      <w:r>
        <w:t>Eşitsizliği</w:t>
      </w:r>
      <w:r>
        <w:rPr>
          <w:spacing w:val="-6"/>
        </w:rPr>
        <w:t xml:space="preserve"> </w:t>
      </w:r>
      <w:r>
        <w:t>Ölçüm</w:t>
      </w:r>
      <w:r>
        <w:rPr>
          <w:spacing w:val="-11"/>
        </w:rPr>
        <w:t xml:space="preserve"> </w:t>
      </w:r>
      <w:r>
        <w:t>Yöntemleri”,</w:t>
      </w:r>
      <w:r>
        <w:rPr>
          <w:spacing w:val="-4"/>
        </w:rPr>
        <w:t xml:space="preserve"> </w:t>
      </w:r>
      <w:r>
        <w:rPr>
          <w:b/>
        </w:rPr>
        <w:t>Gelir</w:t>
      </w:r>
      <w:r>
        <w:rPr>
          <w:b/>
          <w:spacing w:val="-7"/>
        </w:rPr>
        <w:t xml:space="preserve"> </w:t>
      </w:r>
      <w:r>
        <w:rPr>
          <w:b/>
        </w:rPr>
        <w:t xml:space="preserve">Da- </w:t>
      </w:r>
      <w:proofErr w:type="spellStart"/>
      <w:r>
        <w:rPr>
          <w:b/>
        </w:rPr>
        <w:t>ğılımı</w:t>
      </w:r>
      <w:proofErr w:type="spellEnd"/>
      <w:r>
        <w:rPr>
          <w:b/>
        </w:rPr>
        <w:t xml:space="preserve"> ve Yoksulluk</w:t>
      </w:r>
      <w:r>
        <w:t>, Seçkin</w:t>
      </w:r>
      <w:r>
        <w:rPr>
          <w:spacing w:val="-2"/>
        </w:rPr>
        <w:t xml:space="preserve"> </w:t>
      </w:r>
      <w:proofErr w:type="spellStart"/>
      <w:r>
        <w:t>Yay.Ankara</w:t>
      </w:r>
      <w:proofErr w:type="spellEnd"/>
      <w:r>
        <w:t>.</w:t>
      </w:r>
    </w:p>
    <w:p w14:paraId="38FC97E9" w14:textId="77777777" w:rsidR="004678B8" w:rsidRDefault="00C43813">
      <w:pPr>
        <w:pStyle w:val="GvdeMetni"/>
        <w:spacing w:before="25" w:line="374" w:lineRule="exact"/>
        <w:ind w:right="1411"/>
        <w:jc w:val="both"/>
      </w:pPr>
      <w:r>
        <w:t xml:space="preserve">ÖZKAN, Y. (2016), </w:t>
      </w:r>
      <w:r>
        <w:rPr>
          <w:b/>
        </w:rPr>
        <w:t>Olasılık ve İstatistik</w:t>
      </w:r>
      <w:r>
        <w:t>, Sakarya Kitabevi, Sakarya. ÖZYILMAZ, A. ve ESER S. (2014), “Yönetim Kalitesini Arttırmada</w:t>
      </w:r>
      <w:r>
        <w:rPr>
          <w:spacing w:val="4"/>
        </w:rPr>
        <w:t xml:space="preserve"> </w:t>
      </w:r>
      <w:proofErr w:type="spellStart"/>
      <w:r>
        <w:t>Ka</w:t>
      </w:r>
      <w:proofErr w:type="spellEnd"/>
      <w:r>
        <w:t>-</w:t>
      </w:r>
    </w:p>
    <w:p w14:paraId="4D5CA4E1" w14:textId="77777777" w:rsidR="004678B8" w:rsidRDefault="00C43813">
      <w:pPr>
        <w:spacing w:line="225" w:lineRule="exact"/>
        <w:ind w:left="1185"/>
        <w:jc w:val="both"/>
        <w:rPr>
          <w:b/>
        </w:rPr>
      </w:pPr>
      <w:proofErr w:type="spellStart"/>
      <w:proofErr w:type="gramStart"/>
      <w:r>
        <w:t>nıt</w:t>
      </w:r>
      <w:proofErr w:type="spellEnd"/>
      <w:proofErr w:type="gramEnd"/>
      <w:r>
        <w:rPr>
          <w:spacing w:val="-18"/>
        </w:rPr>
        <w:t xml:space="preserve"> </w:t>
      </w:r>
      <w:r>
        <w:t>Temelli</w:t>
      </w:r>
      <w:r>
        <w:rPr>
          <w:spacing w:val="-16"/>
        </w:rPr>
        <w:t xml:space="preserve"> </w:t>
      </w:r>
      <w:r>
        <w:t>Yönetim</w:t>
      </w:r>
      <w:r>
        <w:rPr>
          <w:spacing w:val="-19"/>
        </w:rPr>
        <w:t xml:space="preserve"> </w:t>
      </w:r>
      <w:r>
        <w:t>Katkı</w:t>
      </w:r>
      <w:r>
        <w:rPr>
          <w:spacing w:val="-18"/>
        </w:rPr>
        <w:t xml:space="preserve"> </w:t>
      </w:r>
      <w:r>
        <w:t>Sağlayabilir</w:t>
      </w:r>
      <w:r>
        <w:rPr>
          <w:spacing w:val="-16"/>
        </w:rPr>
        <w:t xml:space="preserve"> </w:t>
      </w:r>
      <w:r>
        <w:t>mi?”,</w:t>
      </w:r>
      <w:r>
        <w:rPr>
          <w:spacing w:val="-12"/>
        </w:rPr>
        <w:t xml:space="preserve"> </w:t>
      </w:r>
      <w:r>
        <w:rPr>
          <w:b/>
        </w:rPr>
        <w:t>Gaziantep</w:t>
      </w:r>
      <w:r>
        <w:rPr>
          <w:b/>
          <w:spacing w:val="-17"/>
        </w:rPr>
        <w:t xml:space="preserve"> </w:t>
      </w:r>
      <w:proofErr w:type="spellStart"/>
      <w:r>
        <w:rPr>
          <w:b/>
        </w:rPr>
        <w:t>University</w:t>
      </w:r>
      <w:proofErr w:type="spellEnd"/>
    </w:p>
    <w:p w14:paraId="762E2067" w14:textId="77777777" w:rsidR="004678B8" w:rsidRDefault="00C43813">
      <w:pPr>
        <w:spacing w:before="1"/>
        <w:ind w:left="1185"/>
        <w:jc w:val="both"/>
      </w:pPr>
      <w:proofErr w:type="spellStart"/>
      <w:r>
        <w:rPr>
          <w:b/>
        </w:rPr>
        <w:t>Journal</w:t>
      </w:r>
      <w:proofErr w:type="spellEnd"/>
      <w:r>
        <w:rPr>
          <w:b/>
        </w:rPr>
        <w:t xml:space="preserve"> of </w:t>
      </w:r>
      <w:proofErr w:type="spellStart"/>
      <w:r>
        <w:rPr>
          <w:b/>
        </w:rPr>
        <w:t>Social</w:t>
      </w:r>
      <w:proofErr w:type="spellEnd"/>
      <w:r>
        <w:rPr>
          <w:b/>
        </w:rPr>
        <w:t xml:space="preserve"> </w:t>
      </w:r>
      <w:proofErr w:type="spellStart"/>
      <w:r>
        <w:rPr>
          <w:b/>
        </w:rPr>
        <w:t>Sciences</w:t>
      </w:r>
      <w:proofErr w:type="spellEnd"/>
      <w:r>
        <w:t>, 3(1):25-39.</w:t>
      </w:r>
    </w:p>
    <w:p w14:paraId="629E195C" w14:textId="77777777" w:rsidR="004678B8" w:rsidRDefault="00C43813">
      <w:pPr>
        <w:spacing w:before="119"/>
        <w:ind w:left="1185" w:right="1412" w:hanging="567"/>
        <w:jc w:val="both"/>
      </w:pPr>
      <w:r>
        <w:t>PFEFFER, J. (2010), “</w:t>
      </w:r>
      <w:proofErr w:type="spellStart"/>
      <w:r>
        <w:t>Evidence-Based</w:t>
      </w:r>
      <w:proofErr w:type="spellEnd"/>
      <w:r>
        <w:t xml:space="preserve"> Management </w:t>
      </w:r>
      <w:proofErr w:type="spellStart"/>
      <w:r>
        <w:t>for</w:t>
      </w:r>
      <w:proofErr w:type="spellEnd"/>
      <w:r>
        <w:t xml:space="preserve"> </w:t>
      </w:r>
      <w:proofErr w:type="spellStart"/>
      <w:r>
        <w:t>Entrepreneurial</w:t>
      </w:r>
      <w:proofErr w:type="spellEnd"/>
      <w:r>
        <w:t xml:space="preserve"> </w:t>
      </w:r>
      <w:proofErr w:type="spellStart"/>
      <w:r>
        <w:t>Environments</w:t>
      </w:r>
      <w:proofErr w:type="spellEnd"/>
      <w:r>
        <w:t xml:space="preserve">: </w:t>
      </w:r>
      <w:proofErr w:type="spellStart"/>
      <w:r>
        <w:t>Faster</w:t>
      </w:r>
      <w:proofErr w:type="spellEnd"/>
      <w:r>
        <w:t xml:space="preserve"> </w:t>
      </w:r>
      <w:proofErr w:type="spellStart"/>
      <w:r>
        <w:t>and</w:t>
      </w:r>
      <w:proofErr w:type="spellEnd"/>
      <w:r>
        <w:t xml:space="preserve"> </w:t>
      </w:r>
      <w:proofErr w:type="spellStart"/>
      <w:r>
        <w:t>Better</w:t>
      </w:r>
      <w:proofErr w:type="spellEnd"/>
      <w:r>
        <w:t xml:space="preserve"> </w:t>
      </w:r>
      <w:proofErr w:type="spellStart"/>
      <w:r>
        <w:t>Decissions</w:t>
      </w:r>
      <w:proofErr w:type="spellEnd"/>
      <w:r>
        <w:t xml:space="preserve"> </w:t>
      </w:r>
      <w:proofErr w:type="spellStart"/>
      <w:r>
        <w:t>with</w:t>
      </w:r>
      <w:proofErr w:type="spellEnd"/>
      <w:r>
        <w:t xml:space="preserve"> </w:t>
      </w:r>
      <w:proofErr w:type="spellStart"/>
      <w:r>
        <w:t>Less</w:t>
      </w:r>
      <w:proofErr w:type="spellEnd"/>
      <w:r>
        <w:t xml:space="preserve"> Risk”, </w:t>
      </w:r>
      <w:proofErr w:type="spellStart"/>
      <w:r>
        <w:rPr>
          <w:b/>
        </w:rPr>
        <w:t>Rock</w:t>
      </w:r>
      <w:proofErr w:type="spellEnd"/>
      <w:r>
        <w:rPr>
          <w:b/>
        </w:rPr>
        <w:t xml:space="preserve"> Center </w:t>
      </w:r>
      <w:proofErr w:type="spellStart"/>
      <w:r>
        <w:rPr>
          <w:b/>
        </w:rPr>
        <w:t>for</w:t>
      </w:r>
      <w:proofErr w:type="spellEnd"/>
      <w:r>
        <w:rPr>
          <w:b/>
        </w:rPr>
        <w:t xml:space="preserve"> </w:t>
      </w:r>
      <w:proofErr w:type="spellStart"/>
      <w:r>
        <w:rPr>
          <w:b/>
        </w:rPr>
        <w:t>Corporate</w:t>
      </w:r>
      <w:proofErr w:type="spellEnd"/>
      <w:r>
        <w:rPr>
          <w:b/>
        </w:rPr>
        <w:t xml:space="preserve"> </w:t>
      </w:r>
      <w:proofErr w:type="spellStart"/>
      <w:r>
        <w:rPr>
          <w:b/>
        </w:rPr>
        <w:t>Governance</w:t>
      </w:r>
      <w:proofErr w:type="spellEnd"/>
      <w:r>
        <w:rPr>
          <w:b/>
        </w:rPr>
        <w:t xml:space="preserve"> at Stanford </w:t>
      </w:r>
      <w:proofErr w:type="spellStart"/>
      <w:r>
        <w:rPr>
          <w:b/>
        </w:rPr>
        <w:t>University</w:t>
      </w:r>
      <w:proofErr w:type="spellEnd"/>
      <w:r>
        <w:rPr>
          <w:b/>
        </w:rPr>
        <w:t xml:space="preserve"> </w:t>
      </w:r>
      <w:proofErr w:type="spellStart"/>
      <w:r>
        <w:rPr>
          <w:b/>
        </w:rPr>
        <w:t>Wor</w:t>
      </w:r>
      <w:proofErr w:type="spellEnd"/>
      <w:r>
        <w:rPr>
          <w:b/>
        </w:rPr>
        <w:t xml:space="preserve">- </w:t>
      </w:r>
      <w:proofErr w:type="spellStart"/>
      <w:r>
        <w:rPr>
          <w:b/>
        </w:rPr>
        <w:t>king</w:t>
      </w:r>
      <w:proofErr w:type="spellEnd"/>
      <w:r>
        <w:rPr>
          <w:b/>
        </w:rPr>
        <w:t xml:space="preserve"> </w:t>
      </w:r>
      <w:proofErr w:type="spellStart"/>
      <w:r>
        <w:rPr>
          <w:b/>
        </w:rPr>
        <w:t>Paper</w:t>
      </w:r>
      <w:proofErr w:type="spellEnd"/>
      <w:r>
        <w:t xml:space="preserve">, No:75, </w:t>
      </w:r>
      <w:proofErr w:type="spellStart"/>
      <w:r>
        <w:t>Standford</w:t>
      </w:r>
      <w:proofErr w:type="spellEnd"/>
      <w:r>
        <w:t xml:space="preserve"> </w:t>
      </w:r>
      <w:proofErr w:type="spellStart"/>
      <w:r>
        <w:t>University</w:t>
      </w:r>
      <w:proofErr w:type="spellEnd"/>
      <w:r>
        <w:t xml:space="preserve"> </w:t>
      </w:r>
      <w:proofErr w:type="spellStart"/>
      <w:r>
        <w:t>Graduate</w:t>
      </w:r>
      <w:proofErr w:type="spellEnd"/>
      <w:r>
        <w:t xml:space="preserve"> School of </w:t>
      </w:r>
      <w:proofErr w:type="spellStart"/>
      <w:r>
        <w:t>Busi</w:t>
      </w:r>
      <w:proofErr w:type="spellEnd"/>
      <w:r>
        <w:t xml:space="preserve">- </w:t>
      </w:r>
      <w:proofErr w:type="spellStart"/>
      <w:r>
        <w:t>ness</w:t>
      </w:r>
      <w:proofErr w:type="spellEnd"/>
      <w:r>
        <w:t xml:space="preserve"> </w:t>
      </w:r>
      <w:proofErr w:type="spellStart"/>
      <w:r>
        <w:t>Research</w:t>
      </w:r>
      <w:proofErr w:type="spellEnd"/>
      <w:r>
        <w:t xml:space="preserve"> </w:t>
      </w:r>
      <w:proofErr w:type="spellStart"/>
      <w:r>
        <w:t>Paper</w:t>
      </w:r>
      <w:proofErr w:type="spellEnd"/>
      <w:r>
        <w:t xml:space="preserve"> No.2051, California, USA.</w:t>
      </w:r>
    </w:p>
    <w:p w14:paraId="663FC7B2" w14:textId="77777777" w:rsidR="004678B8" w:rsidRDefault="004678B8">
      <w:pPr>
        <w:jc w:val="both"/>
        <w:sectPr w:rsidR="004678B8">
          <w:pgSz w:w="9360" w:h="13330"/>
          <w:pgMar w:top="1240" w:right="0" w:bottom="280" w:left="800" w:header="710" w:footer="0" w:gutter="0"/>
          <w:cols w:space="708"/>
        </w:sectPr>
      </w:pPr>
    </w:p>
    <w:p w14:paraId="37DCD95F" w14:textId="77777777" w:rsidR="004678B8" w:rsidRDefault="00C43813">
      <w:pPr>
        <w:spacing w:before="168" w:line="252" w:lineRule="exact"/>
        <w:ind w:left="618"/>
        <w:rPr>
          <w:b/>
        </w:rPr>
      </w:pPr>
      <w:r>
        <w:lastRenderedPageBreak/>
        <w:t xml:space="preserve">PFEFFER, J., ve SUTTON, R. I. (2005), </w:t>
      </w:r>
      <w:proofErr w:type="spellStart"/>
      <w:r>
        <w:rPr>
          <w:b/>
        </w:rPr>
        <w:t>Evidence-Based</w:t>
      </w:r>
      <w:proofErr w:type="spellEnd"/>
      <w:r>
        <w:rPr>
          <w:b/>
        </w:rPr>
        <w:t xml:space="preserve"> Management.</w:t>
      </w:r>
    </w:p>
    <w:p w14:paraId="2E8BE5F5" w14:textId="77777777" w:rsidR="004678B8" w:rsidRDefault="00C43813">
      <w:pPr>
        <w:pStyle w:val="GvdeMetni"/>
        <w:spacing w:line="355" w:lineRule="auto"/>
        <w:ind w:right="3353" w:firstLine="566"/>
      </w:pPr>
      <w:r>
        <w:t xml:space="preserve">Boston, MA: Harvard Business School </w:t>
      </w:r>
      <w:proofErr w:type="spellStart"/>
      <w:r>
        <w:t>Press</w:t>
      </w:r>
      <w:proofErr w:type="spellEnd"/>
      <w:r>
        <w:t xml:space="preserve">. PLATON, </w:t>
      </w:r>
      <w:r>
        <w:rPr>
          <w:b/>
        </w:rPr>
        <w:t xml:space="preserve">Devlet, </w:t>
      </w:r>
      <w:r>
        <w:t>Kaynak Yay. (Baskı Yılı:2006).</w:t>
      </w:r>
    </w:p>
    <w:p w14:paraId="4801B6AE" w14:textId="77777777" w:rsidR="004678B8" w:rsidRDefault="00C43813">
      <w:pPr>
        <w:ind w:left="1185" w:right="1412" w:hanging="567"/>
        <w:jc w:val="both"/>
      </w:pPr>
      <w:r>
        <w:t>REAY, T., BERTA, W., ve KOHN, M. (2009), “</w:t>
      </w:r>
      <w:proofErr w:type="spellStart"/>
      <w:r>
        <w:t>What’s</w:t>
      </w:r>
      <w:proofErr w:type="spellEnd"/>
      <w:r>
        <w:t xml:space="preserve"> </w:t>
      </w:r>
      <w:proofErr w:type="spellStart"/>
      <w:r>
        <w:t>the</w:t>
      </w:r>
      <w:proofErr w:type="spellEnd"/>
      <w:r>
        <w:t xml:space="preserve"> </w:t>
      </w:r>
      <w:proofErr w:type="spellStart"/>
      <w:r>
        <w:t>Evidence</w:t>
      </w:r>
      <w:proofErr w:type="spellEnd"/>
      <w:r>
        <w:t xml:space="preserve"> on </w:t>
      </w:r>
      <w:proofErr w:type="spellStart"/>
      <w:r>
        <w:t>Evidence-Based</w:t>
      </w:r>
      <w:proofErr w:type="spellEnd"/>
      <w:r>
        <w:t xml:space="preserve"> Management?” </w:t>
      </w:r>
      <w:r>
        <w:rPr>
          <w:b/>
        </w:rPr>
        <w:t xml:space="preserve">Academy of Management Pers- </w:t>
      </w:r>
      <w:proofErr w:type="spellStart"/>
      <w:r>
        <w:rPr>
          <w:b/>
        </w:rPr>
        <w:t>pectives</w:t>
      </w:r>
      <w:proofErr w:type="spellEnd"/>
      <w:r>
        <w:t>, 23, 5–18.</w:t>
      </w:r>
    </w:p>
    <w:p w14:paraId="04CA006A" w14:textId="77777777" w:rsidR="004678B8" w:rsidRDefault="00C43813">
      <w:pPr>
        <w:spacing w:before="116" w:line="242" w:lineRule="auto"/>
        <w:ind w:left="1185" w:right="1409" w:hanging="567"/>
        <w:jc w:val="both"/>
      </w:pPr>
      <w:r>
        <w:t xml:space="preserve">ROSEN, </w:t>
      </w:r>
      <w:proofErr w:type="gramStart"/>
      <w:r>
        <w:t>A.(</w:t>
      </w:r>
      <w:proofErr w:type="gramEnd"/>
      <w:r>
        <w:t xml:space="preserve">1993), </w:t>
      </w:r>
      <w:proofErr w:type="spellStart"/>
      <w:r>
        <w:t>Systematic</w:t>
      </w:r>
      <w:proofErr w:type="spellEnd"/>
      <w:r>
        <w:t xml:space="preserve"> </w:t>
      </w:r>
      <w:proofErr w:type="spellStart"/>
      <w:r>
        <w:t>Planned</w:t>
      </w:r>
      <w:proofErr w:type="spellEnd"/>
      <w:r>
        <w:t xml:space="preserve"> </w:t>
      </w:r>
      <w:proofErr w:type="spellStart"/>
      <w:r>
        <w:t>Practice</w:t>
      </w:r>
      <w:proofErr w:type="spellEnd"/>
      <w:r>
        <w:t xml:space="preserve">, </w:t>
      </w:r>
      <w:proofErr w:type="spellStart"/>
      <w:r>
        <w:rPr>
          <w:b/>
        </w:rPr>
        <w:t>Social</w:t>
      </w:r>
      <w:proofErr w:type="spellEnd"/>
      <w:r>
        <w:rPr>
          <w:b/>
        </w:rPr>
        <w:t xml:space="preserve"> Service </w:t>
      </w:r>
      <w:proofErr w:type="spellStart"/>
      <w:r>
        <w:rPr>
          <w:b/>
        </w:rPr>
        <w:t>Review</w:t>
      </w:r>
      <w:proofErr w:type="spellEnd"/>
      <w:r>
        <w:t>, 67, (84-100).</w:t>
      </w:r>
    </w:p>
    <w:p w14:paraId="547E95C2" w14:textId="77777777" w:rsidR="004678B8" w:rsidRDefault="00C43813">
      <w:pPr>
        <w:spacing w:before="116"/>
        <w:ind w:left="1185" w:right="1414" w:hanging="567"/>
        <w:jc w:val="both"/>
      </w:pPr>
      <w:r>
        <w:t xml:space="preserve">SLOTERDIJK, P. (2008), </w:t>
      </w:r>
      <w:r>
        <w:rPr>
          <w:b/>
        </w:rPr>
        <w:t xml:space="preserve">Kapitalist Dünyanın İç-Evreninde: Küresel- </w:t>
      </w:r>
      <w:proofErr w:type="spellStart"/>
      <w:r>
        <w:rPr>
          <w:b/>
        </w:rPr>
        <w:t>leşmenin</w:t>
      </w:r>
      <w:proofErr w:type="spellEnd"/>
      <w:r>
        <w:rPr>
          <w:b/>
        </w:rPr>
        <w:t xml:space="preserve"> Felsefi Bir Kuramı</w:t>
      </w:r>
      <w:r>
        <w:t>, Kırmızı Yayınları, İstanbul.</w:t>
      </w:r>
    </w:p>
    <w:p w14:paraId="1744169C" w14:textId="77777777" w:rsidR="004678B8" w:rsidRDefault="00C43813">
      <w:pPr>
        <w:pStyle w:val="GvdeMetni"/>
        <w:spacing w:before="120"/>
        <w:ind w:left="1185" w:right="1412" w:hanging="567"/>
        <w:jc w:val="both"/>
      </w:pPr>
      <w:r>
        <w:t>WYATT, A. (2002), “</w:t>
      </w:r>
      <w:proofErr w:type="spellStart"/>
      <w:r>
        <w:t>Evidence</w:t>
      </w:r>
      <w:proofErr w:type="spellEnd"/>
      <w:r>
        <w:t xml:space="preserve"> </w:t>
      </w:r>
      <w:proofErr w:type="spellStart"/>
      <w:r>
        <w:t>Based</w:t>
      </w:r>
      <w:proofErr w:type="spellEnd"/>
      <w:r>
        <w:t xml:space="preserve"> </w:t>
      </w:r>
      <w:proofErr w:type="spellStart"/>
      <w:r>
        <w:t>Policy</w:t>
      </w:r>
      <w:proofErr w:type="spellEnd"/>
      <w:r>
        <w:t xml:space="preserve"> </w:t>
      </w:r>
      <w:proofErr w:type="spellStart"/>
      <w:r>
        <w:t>Making</w:t>
      </w:r>
      <w:proofErr w:type="spellEnd"/>
      <w:r>
        <w:t xml:space="preserve">: </w:t>
      </w:r>
      <w:proofErr w:type="spellStart"/>
      <w:r>
        <w:t>The</w:t>
      </w:r>
      <w:proofErr w:type="spellEnd"/>
      <w:r>
        <w:t xml:space="preserve"> </w:t>
      </w:r>
      <w:proofErr w:type="spellStart"/>
      <w:r>
        <w:t>View</w:t>
      </w:r>
      <w:proofErr w:type="spellEnd"/>
      <w:r>
        <w:t xml:space="preserve"> </w:t>
      </w:r>
      <w:proofErr w:type="spellStart"/>
      <w:r>
        <w:t>from</w:t>
      </w:r>
      <w:proofErr w:type="spellEnd"/>
      <w:r>
        <w:t xml:space="preserve"> a </w:t>
      </w:r>
      <w:proofErr w:type="spellStart"/>
      <w:r>
        <w:t>Centre</w:t>
      </w:r>
      <w:proofErr w:type="spellEnd"/>
      <w:r>
        <w:t xml:space="preserve">”, </w:t>
      </w:r>
      <w:proofErr w:type="spellStart"/>
      <w:r>
        <w:rPr>
          <w:b/>
        </w:rPr>
        <w:t>Public</w:t>
      </w:r>
      <w:proofErr w:type="spellEnd"/>
      <w:r>
        <w:rPr>
          <w:b/>
        </w:rPr>
        <w:t xml:space="preserve"> </w:t>
      </w:r>
      <w:proofErr w:type="spellStart"/>
      <w:r>
        <w:rPr>
          <w:b/>
        </w:rPr>
        <w:t>Policy</w:t>
      </w:r>
      <w:proofErr w:type="spellEnd"/>
      <w:r>
        <w:rPr>
          <w:b/>
        </w:rPr>
        <w:t xml:space="preserve"> </w:t>
      </w:r>
      <w:proofErr w:type="spellStart"/>
      <w:r>
        <w:rPr>
          <w:b/>
        </w:rPr>
        <w:t>and</w:t>
      </w:r>
      <w:proofErr w:type="spellEnd"/>
      <w:r>
        <w:rPr>
          <w:b/>
        </w:rPr>
        <w:t xml:space="preserve"> Administration</w:t>
      </w:r>
      <w:r>
        <w:t xml:space="preserve">, 17 (3), </w:t>
      </w:r>
      <w:proofErr w:type="spellStart"/>
      <w:r>
        <w:t>Autumn</w:t>
      </w:r>
      <w:proofErr w:type="spellEnd"/>
      <w:r>
        <w:t xml:space="preserve">, (eri- </w:t>
      </w:r>
      <w:proofErr w:type="spellStart"/>
      <w:r>
        <w:t>şim</w:t>
      </w:r>
      <w:proofErr w:type="spellEnd"/>
      <w:r>
        <w:t xml:space="preserve"> 18 Şubat 2017 </w:t>
      </w:r>
      <w:hyperlink r:id="rId402">
        <w:r>
          <w:t>http://journals.sagepub.com/doi/pdf/10.1177/</w:t>
        </w:r>
      </w:hyperlink>
    </w:p>
    <w:p w14:paraId="2A241E10" w14:textId="77777777" w:rsidR="004678B8" w:rsidRDefault="00C9101E">
      <w:pPr>
        <w:pStyle w:val="GvdeMetni"/>
        <w:spacing w:line="252" w:lineRule="exact"/>
        <w:ind w:left="1185"/>
      </w:pPr>
      <w:hyperlink r:id="rId403">
        <w:r w:rsidR="00C43813">
          <w:t>095207670201700302</w:t>
        </w:r>
      </w:hyperlink>
      <w:r w:rsidR="00C43813">
        <w:t>).</w:t>
      </w:r>
    </w:p>
    <w:p w14:paraId="46A218EA" w14:textId="77777777" w:rsidR="004678B8" w:rsidRDefault="004678B8">
      <w:pPr>
        <w:spacing w:line="252" w:lineRule="exact"/>
        <w:sectPr w:rsidR="004678B8">
          <w:pgSz w:w="9360" w:h="13330"/>
          <w:pgMar w:top="1240" w:right="0" w:bottom="280" w:left="800" w:header="710" w:footer="0" w:gutter="0"/>
          <w:cols w:space="708"/>
        </w:sectPr>
      </w:pPr>
    </w:p>
    <w:p w14:paraId="53A29F53" w14:textId="77777777" w:rsidR="004678B8" w:rsidRDefault="004678B8">
      <w:pPr>
        <w:pStyle w:val="GvdeMetni"/>
        <w:spacing w:before="4"/>
        <w:ind w:left="0"/>
        <w:rPr>
          <w:sz w:val="17"/>
        </w:rPr>
      </w:pPr>
    </w:p>
    <w:p w14:paraId="20C71696" w14:textId="77777777" w:rsidR="004678B8" w:rsidRDefault="004678B8">
      <w:pPr>
        <w:rPr>
          <w:sz w:val="17"/>
        </w:rPr>
        <w:sectPr w:rsidR="004678B8">
          <w:pgSz w:w="9360" w:h="13330"/>
          <w:pgMar w:top="1240" w:right="0" w:bottom="280" w:left="800" w:header="710" w:footer="0" w:gutter="0"/>
          <w:cols w:space="708"/>
        </w:sectPr>
      </w:pPr>
    </w:p>
    <w:p w14:paraId="10BA2D65" w14:textId="77777777" w:rsidR="004678B8" w:rsidRDefault="004678B8">
      <w:pPr>
        <w:pStyle w:val="GvdeMetni"/>
        <w:ind w:left="0"/>
        <w:rPr>
          <w:sz w:val="18"/>
        </w:rPr>
      </w:pPr>
    </w:p>
    <w:p w14:paraId="516C384F" w14:textId="77777777" w:rsidR="004678B8" w:rsidRDefault="004678B8">
      <w:pPr>
        <w:pStyle w:val="GvdeMetni"/>
        <w:ind w:left="0"/>
        <w:rPr>
          <w:sz w:val="18"/>
        </w:rPr>
      </w:pPr>
    </w:p>
    <w:p w14:paraId="3FB90684" w14:textId="77777777" w:rsidR="004678B8" w:rsidRDefault="004678B8">
      <w:pPr>
        <w:pStyle w:val="GvdeMetni"/>
        <w:ind w:left="0"/>
        <w:rPr>
          <w:sz w:val="18"/>
        </w:rPr>
      </w:pPr>
    </w:p>
    <w:p w14:paraId="383BCB4C" w14:textId="77777777" w:rsidR="004678B8" w:rsidRDefault="004678B8">
      <w:pPr>
        <w:pStyle w:val="GvdeMetni"/>
        <w:spacing w:before="9"/>
        <w:ind w:left="0"/>
        <w:rPr>
          <w:sz w:val="21"/>
        </w:rPr>
      </w:pPr>
    </w:p>
    <w:p w14:paraId="68F2F82D" w14:textId="77777777" w:rsidR="004678B8" w:rsidRDefault="00C43813">
      <w:pPr>
        <w:ind w:left="618"/>
        <w:rPr>
          <w:b/>
          <w:sz w:val="16"/>
        </w:rPr>
      </w:pPr>
      <w:r>
        <w:rPr>
          <w:b/>
          <w:sz w:val="16"/>
        </w:rPr>
        <w:t>Özet</w:t>
      </w:r>
    </w:p>
    <w:p w14:paraId="4C27C0D2" w14:textId="77777777" w:rsidR="004678B8" w:rsidRDefault="00C43813">
      <w:pPr>
        <w:pStyle w:val="Balk3"/>
        <w:ind w:left="278"/>
      </w:pPr>
      <w:bookmarkStart w:id="4" w:name="_TOC_250009"/>
      <w:r>
        <w:rPr>
          <w:b w:val="0"/>
        </w:rPr>
        <w:br w:type="column"/>
      </w:r>
      <w:bookmarkEnd w:id="4"/>
      <w:r>
        <w:t>Türk Endüstri İlişkilerinin 2002-2016 Dönemsel Analizi</w:t>
      </w:r>
    </w:p>
    <w:p w14:paraId="2C1D1667" w14:textId="77777777" w:rsidR="004678B8" w:rsidRDefault="00C43813">
      <w:pPr>
        <w:pStyle w:val="Balk3"/>
        <w:spacing w:before="92"/>
        <w:ind w:left="4263"/>
        <w:rPr>
          <w:sz w:val="14"/>
        </w:rPr>
      </w:pPr>
      <w:bookmarkStart w:id="5" w:name="_TOC_250008"/>
      <w:r>
        <w:t>Ekrem ERDOĞAN</w:t>
      </w:r>
      <w:bookmarkEnd w:id="5"/>
      <w:r>
        <w:rPr>
          <w:position w:val="8"/>
          <w:sz w:val="14"/>
        </w:rPr>
        <w:t>*</w:t>
      </w:r>
    </w:p>
    <w:p w14:paraId="72F12649" w14:textId="77777777" w:rsidR="004678B8" w:rsidRDefault="004678B8">
      <w:pPr>
        <w:rPr>
          <w:sz w:val="14"/>
        </w:rPr>
        <w:sectPr w:rsidR="004678B8">
          <w:headerReference w:type="default" r:id="rId404"/>
          <w:pgSz w:w="9360" w:h="13330"/>
          <w:pgMar w:top="1240" w:right="0" w:bottom="280" w:left="800" w:header="0" w:footer="0" w:gutter="0"/>
          <w:cols w:num="2" w:space="708" w:equalWidth="0">
            <w:col w:w="942" w:space="40"/>
            <w:col w:w="7578"/>
          </w:cols>
        </w:sectPr>
      </w:pPr>
    </w:p>
    <w:p w14:paraId="2856B98E" w14:textId="77777777" w:rsidR="004678B8" w:rsidRDefault="00C43813">
      <w:pPr>
        <w:ind w:left="618" w:right="1412"/>
        <w:jc w:val="both"/>
        <w:rPr>
          <w:sz w:val="16"/>
        </w:rPr>
      </w:pPr>
      <w:r>
        <w:rPr>
          <w:sz w:val="16"/>
        </w:rPr>
        <w:t>Bu</w:t>
      </w:r>
      <w:r>
        <w:rPr>
          <w:spacing w:val="-13"/>
          <w:sz w:val="16"/>
        </w:rPr>
        <w:t xml:space="preserve"> </w:t>
      </w:r>
      <w:r>
        <w:rPr>
          <w:sz w:val="16"/>
        </w:rPr>
        <w:t>çalışmanın</w:t>
      </w:r>
      <w:r>
        <w:rPr>
          <w:spacing w:val="-11"/>
          <w:sz w:val="16"/>
        </w:rPr>
        <w:t xml:space="preserve"> </w:t>
      </w:r>
      <w:r>
        <w:rPr>
          <w:sz w:val="16"/>
        </w:rPr>
        <w:t>amacı</w:t>
      </w:r>
      <w:r>
        <w:rPr>
          <w:spacing w:val="-12"/>
          <w:sz w:val="16"/>
        </w:rPr>
        <w:t xml:space="preserve"> </w:t>
      </w:r>
      <w:r>
        <w:rPr>
          <w:sz w:val="16"/>
        </w:rPr>
        <w:t>Türkiye’deki</w:t>
      </w:r>
      <w:r>
        <w:rPr>
          <w:spacing w:val="-11"/>
          <w:sz w:val="16"/>
        </w:rPr>
        <w:t xml:space="preserve"> </w:t>
      </w:r>
      <w:r>
        <w:rPr>
          <w:sz w:val="16"/>
        </w:rPr>
        <w:t>Endüstri</w:t>
      </w:r>
      <w:r>
        <w:rPr>
          <w:spacing w:val="-11"/>
          <w:sz w:val="16"/>
        </w:rPr>
        <w:t xml:space="preserve"> </w:t>
      </w:r>
      <w:r>
        <w:rPr>
          <w:sz w:val="16"/>
        </w:rPr>
        <w:t>İlişkilerinin</w:t>
      </w:r>
      <w:r>
        <w:rPr>
          <w:spacing w:val="-12"/>
          <w:sz w:val="16"/>
        </w:rPr>
        <w:t xml:space="preserve"> </w:t>
      </w:r>
      <w:r>
        <w:rPr>
          <w:sz w:val="16"/>
        </w:rPr>
        <w:t>2002-2016</w:t>
      </w:r>
      <w:r>
        <w:rPr>
          <w:spacing w:val="-13"/>
          <w:sz w:val="16"/>
        </w:rPr>
        <w:t xml:space="preserve"> </w:t>
      </w:r>
      <w:r>
        <w:rPr>
          <w:sz w:val="16"/>
        </w:rPr>
        <w:t>dönemini</w:t>
      </w:r>
      <w:r>
        <w:rPr>
          <w:spacing w:val="-12"/>
          <w:sz w:val="16"/>
        </w:rPr>
        <w:t xml:space="preserve"> </w:t>
      </w:r>
      <w:r>
        <w:rPr>
          <w:sz w:val="16"/>
        </w:rPr>
        <w:t>istatistikler</w:t>
      </w:r>
      <w:r>
        <w:rPr>
          <w:spacing w:val="-13"/>
          <w:sz w:val="16"/>
        </w:rPr>
        <w:t xml:space="preserve"> </w:t>
      </w:r>
      <w:r>
        <w:rPr>
          <w:sz w:val="16"/>
        </w:rPr>
        <w:t xml:space="preserve">çerçevesinde değerlendirmektir. Çalışmada Endüstri İlişkilerine yönelik istatistiki analizler sendikalaşma, toplu iş sözleşmesi, arabuluculuk, grev ve lokavt, iş kazası, meslek hastalıkları ve sosyal diyalog kapsamında sınırlandırılmıştır. Söz konusu veriler </w:t>
      </w:r>
      <w:proofErr w:type="gramStart"/>
      <w:r>
        <w:rPr>
          <w:sz w:val="16"/>
        </w:rPr>
        <w:t>resmi</w:t>
      </w:r>
      <w:proofErr w:type="gramEnd"/>
      <w:r>
        <w:rPr>
          <w:sz w:val="16"/>
        </w:rPr>
        <w:t xml:space="preserve"> kurumlar aracılığı ile 2002’den beri üretilen istatistikler- den edinilmiştir. Birincil ve ikincil kaynaklardan elde edilen bilgiler sayesinde Türk Endüstri </w:t>
      </w:r>
      <w:proofErr w:type="spellStart"/>
      <w:r>
        <w:rPr>
          <w:sz w:val="16"/>
        </w:rPr>
        <w:t>İlişkile</w:t>
      </w:r>
      <w:proofErr w:type="spellEnd"/>
      <w:r>
        <w:rPr>
          <w:sz w:val="16"/>
        </w:rPr>
        <w:t xml:space="preserve">- </w:t>
      </w:r>
      <w:proofErr w:type="spellStart"/>
      <w:r>
        <w:rPr>
          <w:sz w:val="16"/>
        </w:rPr>
        <w:t>rinin</w:t>
      </w:r>
      <w:proofErr w:type="spellEnd"/>
      <w:r>
        <w:rPr>
          <w:sz w:val="16"/>
        </w:rPr>
        <w:t xml:space="preserve"> gelişiminde olumlu ve olumsuz sonuçlar tespit edilmiştir. İstatistiklerin giderek daha gerçekçi olması, yeni yasal düzenlemelerin gerçekleşmesi, sendikalaşma oranı ve toplu iş sözleşmelerinin kap- samının genişlemesi olumlu sonuçlardır. İşçi statüsünde olanların düşük sendikalaşma oranları, kamu görevlilerinin</w:t>
      </w:r>
      <w:r>
        <w:rPr>
          <w:spacing w:val="-12"/>
          <w:sz w:val="16"/>
        </w:rPr>
        <w:t xml:space="preserve"> </w:t>
      </w:r>
      <w:r>
        <w:rPr>
          <w:sz w:val="16"/>
        </w:rPr>
        <w:t>mücadeleci</w:t>
      </w:r>
      <w:r>
        <w:rPr>
          <w:spacing w:val="-9"/>
          <w:sz w:val="16"/>
        </w:rPr>
        <w:t xml:space="preserve"> </w:t>
      </w:r>
      <w:r>
        <w:rPr>
          <w:sz w:val="16"/>
        </w:rPr>
        <w:t>araçlardan</w:t>
      </w:r>
      <w:r>
        <w:rPr>
          <w:spacing w:val="-10"/>
          <w:sz w:val="16"/>
        </w:rPr>
        <w:t xml:space="preserve"> </w:t>
      </w:r>
      <w:r>
        <w:rPr>
          <w:sz w:val="16"/>
        </w:rPr>
        <w:t>yoksun</w:t>
      </w:r>
      <w:r>
        <w:rPr>
          <w:spacing w:val="-10"/>
          <w:sz w:val="16"/>
        </w:rPr>
        <w:t xml:space="preserve"> </w:t>
      </w:r>
      <w:r>
        <w:rPr>
          <w:sz w:val="16"/>
        </w:rPr>
        <w:t>olması,</w:t>
      </w:r>
      <w:r>
        <w:rPr>
          <w:spacing w:val="-9"/>
          <w:sz w:val="16"/>
        </w:rPr>
        <w:t xml:space="preserve"> </w:t>
      </w:r>
      <w:r>
        <w:rPr>
          <w:sz w:val="16"/>
        </w:rPr>
        <w:t>sosyal</w:t>
      </w:r>
      <w:r>
        <w:rPr>
          <w:spacing w:val="-12"/>
          <w:sz w:val="16"/>
        </w:rPr>
        <w:t xml:space="preserve"> </w:t>
      </w:r>
      <w:r>
        <w:rPr>
          <w:sz w:val="16"/>
        </w:rPr>
        <w:t>diyalog</w:t>
      </w:r>
      <w:r>
        <w:rPr>
          <w:spacing w:val="-11"/>
          <w:sz w:val="16"/>
        </w:rPr>
        <w:t xml:space="preserve"> </w:t>
      </w:r>
      <w:r>
        <w:rPr>
          <w:sz w:val="16"/>
        </w:rPr>
        <w:t>mekanizmalarındaki</w:t>
      </w:r>
      <w:r>
        <w:rPr>
          <w:spacing w:val="-10"/>
          <w:sz w:val="16"/>
        </w:rPr>
        <w:t xml:space="preserve"> </w:t>
      </w:r>
      <w:r>
        <w:rPr>
          <w:sz w:val="16"/>
        </w:rPr>
        <w:t>eksiklikler</w:t>
      </w:r>
      <w:r>
        <w:rPr>
          <w:spacing w:val="-10"/>
          <w:sz w:val="16"/>
        </w:rPr>
        <w:t xml:space="preserve"> </w:t>
      </w:r>
      <w:r>
        <w:rPr>
          <w:sz w:val="16"/>
        </w:rPr>
        <w:t>de olumsuz</w:t>
      </w:r>
      <w:r>
        <w:rPr>
          <w:spacing w:val="-3"/>
          <w:sz w:val="16"/>
        </w:rPr>
        <w:t xml:space="preserve"> </w:t>
      </w:r>
      <w:r>
        <w:rPr>
          <w:sz w:val="16"/>
        </w:rPr>
        <w:t>sonuçlardır.</w:t>
      </w:r>
    </w:p>
    <w:p w14:paraId="221939F4" w14:textId="77777777" w:rsidR="004678B8" w:rsidRDefault="00C43813">
      <w:pPr>
        <w:ind w:left="618" w:right="1416"/>
        <w:jc w:val="both"/>
        <w:rPr>
          <w:sz w:val="16"/>
        </w:rPr>
      </w:pPr>
      <w:r>
        <w:rPr>
          <w:b/>
          <w:i/>
          <w:sz w:val="16"/>
        </w:rPr>
        <w:t xml:space="preserve">Anahtar Kelimeler: </w:t>
      </w:r>
      <w:r>
        <w:rPr>
          <w:sz w:val="16"/>
        </w:rPr>
        <w:t>Sendikalaşma, Toplu İş Sözleşmesi, Arabuluculuk, Grev ve Lokavt, İş Kazası ve Meslek Hastalıkları, Sosyal Diyalog</w:t>
      </w:r>
    </w:p>
    <w:p w14:paraId="3CD1166A" w14:textId="77777777" w:rsidR="004678B8" w:rsidRDefault="004678B8">
      <w:pPr>
        <w:pStyle w:val="GvdeMetni"/>
        <w:ind w:left="0"/>
        <w:rPr>
          <w:sz w:val="18"/>
        </w:rPr>
      </w:pPr>
    </w:p>
    <w:p w14:paraId="3C55B301" w14:textId="77777777" w:rsidR="004678B8" w:rsidRDefault="004678B8">
      <w:pPr>
        <w:pStyle w:val="GvdeMetni"/>
        <w:spacing w:before="6"/>
        <w:ind w:left="0"/>
        <w:rPr>
          <w:sz w:val="21"/>
        </w:rPr>
      </w:pPr>
    </w:p>
    <w:p w14:paraId="3EC106AE" w14:textId="77777777" w:rsidR="004678B8" w:rsidRDefault="00C43813">
      <w:pPr>
        <w:pStyle w:val="Balk3"/>
        <w:spacing w:before="0"/>
        <w:ind w:left="1120"/>
      </w:pPr>
      <w:r>
        <w:t xml:space="preserve">Analysis of </w:t>
      </w:r>
      <w:proofErr w:type="spellStart"/>
      <w:r>
        <w:t>Turkish</w:t>
      </w:r>
      <w:proofErr w:type="spellEnd"/>
      <w:r>
        <w:t xml:space="preserve"> </w:t>
      </w:r>
      <w:proofErr w:type="spellStart"/>
      <w:r>
        <w:t>Industry</w:t>
      </w:r>
      <w:proofErr w:type="spellEnd"/>
      <w:r>
        <w:t xml:space="preserve"> </w:t>
      </w:r>
      <w:proofErr w:type="spellStart"/>
      <w:r>
        <w:t>Relations</w:t>
      </w:r>
      <w:proofErr w:type="spellEnd"/>
      <w:r>
        <w:t xml:space="preserve"> </w:t>
      </w:r>
      <w:proofErr w:type="spellStart"/>
      <w:r>
        <w:t>Between</w:t>
      </w:r>
      <w:proofErr w:type="spellEnd"/>
      <w:r>
        <w:t xml:space="preserve"> 2002-2016</w:t>
      </w:r>
    </w:p>
    <w:p w14:paraId="0E2A0879" w14:textId="77777777" w:rsidR="004678B8" w:rsidRDefault="00C43813">
      <w:pPr>
        <w:spacing w:before="158" w:line="182" w:lineRule="exact"/>
        <w:ind w:left="618"/>
        <w:rPr>
          <w:b/>
          <w:sz w:val="16"/>
        </w:rPr>
      </w:pPr>
      <w:proofErr w:type="spellStart"/>
      <w:r>
        <w:rPr>
          <w:b/>
          <w:sz w:val="16"/>
        </w:rPr>
        <w:t>Abstract</w:t>
      </w:r>
      <w:proofErr w:type="spellEnd"/>
    </w:p>
    <w:p w14:paraId="7D93B377" w14:textId="77777777" w:rsidR="004678B8" w:rsidRDefault="00C43813">
      <w:pPr>
        <w:ind w:left="618" w:right="1408"/>
        <w:jc w:val="both"/>
        <w:rPr>
          <w:sz w:val="16"/>
        </w:rPr>
      </w:pPr>
      <w:proofErr w:type="spellStart"/>
      <w:r>
        <w:rPr>
          <w:sz w:val="16"/>
        </w:rPr>
        <w:t>The</w:t>
      </w:r>
      <w:proofErr w:type="spellEnd"/>
      <w:r>
        <w:rPr>
          <w:sz w:val="16"/>
        </w:rPr>
        <w:t xml:space="preserve"> </w:t>
      </w:r>
      <w:proofErr w:type="spellStart"/>
      <w:r>
        <w:rPr>
          <w:sz w:val="16"/>
        </w:rPr>
        <w:t>aim</w:t>
      </w:r>
      <w:proofErr w:type="spellEnd"/>
      <w:r>
        <w:rPr>
          <w:sz w:val="16"/>
        </w:rPr>
        <w:t xml:space="preserve"> of </w:t>
      </w:r>
      <w:proofErr w:type="spellStart"/>
      <w:r>
        <w:rPr>
          <w:sz w:val="16"/>
        </w:rPr>
        <w:t>this</w:t>
      </w:r>
      <w:proofErr w:type="spellEnd"/>
      <w:r>
        <w:rPr>
          <w:sz w:val="16"/>
        </w:rPr>
        <w:t xml:space="preserve"> </w:t>
      </w:r>
      <w:proofErr w:type="spellStart"/>
      <w:r>
        <w:rPr>
          <w:sz w:val="16"/>
        </w:rPr>
        <w:t>study</w:t>
      </w:r>
      <w:proofErr w:type="spellEnd"/>
      <w:r>
        <w:rPr>
          <w:sz w:val="16"/>
        </w:rPr>
        <w:t xml:space="preserve"> is </w:t>
      </w:r>
      <w:proofErr w:type="spellStart"/>
      <w:r>
        <w:rPr>
          <w:sz w:val="16"/>
        </w:rPr>
        <w:t>to</w:t>
      </w:r>
      <w:proofErr w:type="spellEnd"/>
      <w:r>
        <w:rPr>
          <w:sz w:val="16"/>
        </w:rPr>
        <w:t xml:space="preserve"> </w:t>
      </w:r>
      <w:proofErr w:type="spellStart"/>
      <w:r>
        <w:rPr>
          <w:sz w:val="16"/>
        </w:rPr>
        <w:t>evaluate</w:t>
      </w:r>
      <w:proofErr w:type="spellEnd"/>
      <w:r>
        <w:rPr>
          <w:sz w:val="16"/>
        </w:rPr>
        <w:t xml:space="preserve"> </w:t>
      </w:r>
      <w:proofErr w:type="spellStart"/>
      <w:r>
        <w:rPr>
          <w:sz w:val="16"/>
        </w:rPr>
        <w:t>the</w:t>
      </w:r>
      <w:proofErr w:type="spellEnd"/>
      <w:r>
        <w:rPr>
          <w:sz w:val="16"/>
        </w:rPr>
        <w:t xml:space="preserve"> </w:t>
      </w:r>
      <w:proofErr w:type="spellStart"/>
      <w:r>
        <w:rPr>
          <w:sz w:val="16"/>
        </w:rPr>
        <w:t>Turkish</w:t>
      </w:r>
      <w:proofErr w:type="spellEnd"/>
      <w:r>
        <w:rPr>
          <w:sz w:val="16"/>
        </w:rPr>
        <w:t xml:space="preserve"> </w:t>
      </w:r>
      <w:proofErr w:type="spellStart"/>
      <w:r>
        <w:rPr>
          <w:sz w:val="16"/>
        </w:rPr>
        <w:t>Industry</w:t>
      </w:r>
      <w:proofErr w:type="spellEnd"/>
      <w:r>
        <w:rPr>
          <w:sz w:val="16"/>
        </w:rPr>
        <w:t xml:space="preserve"> </w:t>
      </w:r>
      <w:proofErr w:type="spellStart"/>
      <w:r>
        <w:rPr>
          <w:sz w:val="16"/>
        </w:rPr>
        <w:t>Relations</w:t>
      </w:r>
      <w:proofErr w:type="spellEnd"/>
      <w:r>
        <w:rPr>
          <w:sz w:val="16"/>
        </w:rPr>
        <w:t xml:space="preserve"> </w:t>
      </w:r>
      <w:proofErr w:type="spellStart"/>
      <w:r>
        <w:rPr>
          <w:sz w:val="16"/>
        </w:rPr>
        <w:t>between</w:t>
      </w:r>
      <w:proofErr w:type="spellEnd"/>
      <w:r>
        <w:rPr>
          <w:sz w:val="16"/>
        </w:rPr>
        <w:t xml:space="preserve"> 2002-2016 </w:t>
      </w:r>
      <w:proofErr w:type="spellStart"/>
      <w:r>
        <w:rPr>
          <w:sz w:val="16"/>
        </w:rPr>
        <w:t>within</w:t>
      </w:r>
      <w:proofErr w:type="spellEnd"/>
      <w:r>
        <w:rPr>
          <w:sz w:val="16"/>
        </w:rPr>
        <w:t xml:space="preserve"> </w:t>
      </w:r>
      <w:proofErr w:type="spellStart"/>
      <w:r>
        <w:rPr>
          <w:sz w:val="16"/>
        </w:rPr>
        <w:t>the</w:t>
      </w:r>
      <w:proofErr w:type="spellEnd"/>
      <w:r>
        <w:rPr>
          <w:sz w:val="16"/>
        </w:rPr>
        <w:t xml:space="preserve"> </w:t>
      </w:r>
      <w:proofErr w:type="spellStart"/>
      <w:r>
        <w:rPr>
          <w:sz w:val="16"/>
        </w:rPr>
        <w:t>fra</w:t>
      </w:r>
      <w:proofErr w:type="spellEnd"/>
      <w:r>
        <w:rPr>
          <w:sz w:val="16"/>
        </w:rPr>
        <w:t xml:space="preserve">- </w:t>
      </w:r>
      <w:proofErr w:type="spellStart"/>
      <w:r>
        <w:rPr>
          <w:sz w:val="16"/>
        </w:rPr>
        <w:t>mework</w:t>
      </w:r>
      <w:proofErr w:type="spellEnd"/>
      <w:r>
        <w:rPr>
          <w:sz w:val="16"/>
        </w:rPr>
        <w:t xml:space="preserve"> of </w:t>
      </w:r>
      <w:proofErr w:type="spellStart"/>
      <w:r>
        <w:rPr>
          <w:sz w:val="16"/>
        </w:rPr>
        <w:t>statistics</w:t>
      </w:r>
      <w:proofErr w:type="spellEnd"/>
      <w:r>
        <w:rPr>
          <w:sz w:val="16"/>
        </w:rPr>
        <w:t xml:space="preserve">. </w:t>
      </w:r>
      <w:proofErr w:type="spellStart"/>
      <w:r>
        <w:rPr>
          <w:spacing w:val="-3"/>
          <w:sz w:val="16"/>
        </w:rPr>
        <w:t>In</w:t>
      </w:r>
      <w:proofErr w:type="spellEnd"/>
      <w:r>
        <w:rPr>
          <w:spacing w:val="-3"/>
          <w:sz w:val="16"/>
        </w:rPr>
        <w:t xml:space="preserve"> </w:t>
      </w:r>
      <w:proofErr w:type="spellStart"/>
      <w:r>
        <w:rPr>
          <w:sz w:val="16"/>
        </w:rPr>
        <w:t>the</w:t>
      </w:r>
      <w:proofErr w:type="spellEnd"/>
      <w:r>
        <w:rPr>
          <w:sz w:val="16"/>
        </w:rPr>
        <w:t xml:space="preserve"> </w:t>
      </w:r>
      <w:proofErr w:type="spellStart"/>
      <w:r>
        <w:rPr>
          <w:sz w:val="16"/>
        </w:rPr>
        <w:t>study</w:t>
      </w:r>
      <w:proofErr w:type="spellEnd"/>
      <w:r>
        <w:rPr>
          <w:sz w:val="16"/>
        </w:rPr>
        <w:t xml:space="preserve">, </w:t>
      </w:r>
      <w:proofErr w:type="spellStart"/>
      <w:r>
        <w:rPr>
          <w:sz w:val="16"/>
        </w:rPr>
        <w:t>statistical</w:t>
      </w:r>
      <w:proofErr w:type="spellEnd"/>
      <w:r>
        <w:rPr>
          <w:sz w:val="16"/>
        </w:rPr>
        <w:t xml:space="preserve"> </w:t>
      </w:r>
      <w:proofErr w:type="spellStart"/>
      <w:r>
        <w:rPr>
          <w:sz w:val="16"/>
        </w:rPr>
        <w:t>analyzes</w:t>
      </w:r>
      <w:proofErr w:type="spellEnd"/>
      <w:r>
        <w:rPr>
          <w:sz w:val="16"/>
        </w:rPr>
        <w:t xml:space="preserve"> </w:t>
      </w:r>
      <w:proofErr w:type="spellStart"/>
      <w:r>
        <w:rPr>
          <w:sz w:val="16"/>
        </w:rPr>
        <w:t>for</w:t>
      </w:r>
      <w:proofErr w:type="spellEnd"/>
      <w:r>
        <w:rPr>
          <w:sz w:val="16"/>
        </w:rPr>
        <w:t xml:space="preserve"> </w:t>
      </w:r>
      <w:proofErr w:type="spellStart"/>
      <w:r>
        <w:rPr>
          <w:sz w:val="16"/>
        </w:rPr>
        <w:t>industry</w:t>
      </w:r>
      <w:proofErr w:type="spellEnd"/>
      <w:r>
        <w:rPr>
          <w:sz w:val="16"/>
        </w:rPr>
        <w:t xml:space="preserve"> </w:t>
      </w:r>
      <w:proofErr w:type="spellStart"/>
      <w:r>
        <w:rPr>
          <w:sz w:val="16"/>
        </w:rPr>
        <w:t>relations</w:t>
      </w:r>
      <w:proofErr w:type="spellEnd"/>
      <w:r>
        <w:rPr>
          <w:sz w:val="16"/>
        </w:rPr>
        <w:t xml:space="preserve"> </w:t>
      </w:r>
      <w:proofErr w:type="spellStart"/>
      <w:r>
        <w:rPr>
          <w:sz w:val="16"/>
        </w:rPr>
        <w:t>are</w:t>
      </w:r>
      <w:proofErr w:type="spellEnd"/>
      <w:r>
        <w:rPr>
          <w:sz w:val="16"/>
        </w:rPr>
        <w:t xml:space="preserve"> </w:t>
      </w:r>
      <w:proofErr w:type="spellStart"/>
      <w:r>
        <w:rPr>
          <w:sz w:val="16"/>
        </w:rPr>
        <w:t>limited</w:t>
      </w:r>
      <w:proofErr w:type="spellEnd"/>
      <w:r>
        <w:rPr>
          <w:sz w:val="16"/>
        </w:rPr>
        <w:t xml:space="preserve"> </w:t>
      </w:r>
      <w:proofErr w:type="spellStart"/>
      <w:r>
        <w:rPr>
          <w:sz w:val="16"/>
        </w:rPr>
        <w:t>within</w:t>
      </w:r>
      <w:proofErr w:type="spellEnd"/>
      <w:r>
        <w:rPr>
          <w:sz w:val="16"/>
        </w:rPr>
        <w:t xml:space="preserve"> </w:t>
      </w:r>
      <w:proofErr w:type="spellStart"/>
      <w:r>
        <w:rPr>
          <w:sz w:val="16"/>
        </w:rPr>
        <w:t>the</w:t>
      </w:r>
      <w:proofErr w:type="spellEnd"/>
      <w:r>
        <w:rPr>
          <w:sz w:val="16"/>
        </w:rPr>
        <w:t xml:space="preserve"> </w:t>
      </w:r>
      <w:proofErr w:type="spellStart"/>
      <w:r>
        <w:rPr>
          <w:sz w:val="16"/>
        </w:rPr>
        <w:t>con</w:t>
      </w:r>
      <w:proofErr w:type="spellEnd"/>
      <w:r>
        <w:rPr>
          <w:sz w:val="16"/>
        </w:rPr>
        <w:t xml:space="preserve">- </w:t>
      </w:r>
      <w:proofErr w:type="spellStart"/>
      <w:r>
        <w:rPr>
          <w:sz w:val="16"/>
        </w:rPr>
        <w:t>text</w:t>
      </w:r>
      <w:proofErr w:type="spellEnd"/>
      <w:r>
        <w:rPr>
          <w:spacing w:val="-9"/>
          <w:sz w:val="16"/>
        </w:rPr>
        <w:t xml:space="preserve"> </w:t>
      </w:r>
      <w:r>
        <w:rPr>
          <w:sz w:val="16"/>
        </w:rPr>
        <w:t>of</w:t>
      </w:r>
      <w:r>
        <w:rPr>
          <w:spacing w:val="-10"/>
          <w:sz w:val="16"/>
        </w:rPr>
        <w:t xml:space="preserve"> </w:t>
      </w:r>
      <w:proofErr w:type="spellStart"/>
      <w:r>
        <w:rPr>
          <w:sz w:val="16"/>
        </w:rPr>
        <w:t>unionization</w:t>
      </w:r>
      <w:proofErr w:type="spellEnd"/>
      <w:r>
        <w:rPr>
          <w:sz w:val="16"/>
        </w:rPr>
        <w:t>,</w:t>
      </w:r>
      <w:r>
        <w:rPr>
          <w:spacing w:val="-8"/>
          <w:sz w:val="16"/>
        </w:rPr>
        <w:t xml:space="preserve"> </w:t>
      </w:r>
      <w:proofErr w:type="spellStart"/>
      <w:r>
        <w:rPr>
          <w:sz w:val="16"/>
        </w:rPr>
        <w:t>collective</w:t>
      </w:r>
      <w:proofErr w:type="spellEnd"/>
      <w:r>
        <w:rPr>
          <w:spacing w:val="-10"/>
          <w:sz w:val="16"/>
        </w:rPr>
        <w:t xml:space="preserve"> </w:t>
      </w:r>
      <w:proofErr w:type="spellStart"/>
      <w:r>
        <w:rPr>
          <w:sz w:val="16"/>
        </w:rPr>
        <w:t>bargaining</w:t>
      </w:r>
      <w:proofErr w:type="spellEnd"/>
      <w:r>
        <w:rPr>
          <w:sz w:val="16"/>
        </w:rPr>
        <w:t>,</w:t>
      </w:r>
      <w:r>
        <w:rPr>
          <w:spacing w:val="-9"/>
          <w:sz w:val="16"/>
        </w:rPr>
        <w:t xml:space="preserve"> </w:t>
      </w:r>
      <w:proofErr w:type="spellStart"/>
      <w:r>
        <w:rPr>
          <w:sz w:val="16"/>
        </w:rPr>
        <w:t>mediation</w:t>
      </w:r>
      <w:proofErr w:type="spellEnd"/>
      <w:r>
        <w:rPr>
          <w:sz w:val="16"/>
        </w:rPr>
        <w:t>,</w:t>
      </w:r>
      <w:r>
        <w:rPr>
          <w:spacing w:val="-9"/>
          <w:sz w:val="16"/>
        </w:rPr>
        <w:t xml:space="preserve"> </w:t>
      </w:r>
      <w:proofErr w:type="spellStart"/>
      <w:r>
        <w:rPr>
          <w:sz w:val="16"/>
        </w:rPr>
        <w:t>strike</w:t>
      </w:r>
      <w:proofErr w:type="spellEnd"/>
      <w:r>
        <w:rPr>
          <w:spacing w:val="-10"/>
          <w:sz w:val="16"/>
        </w:rPr>
        <w:t xml:space="preserve"> </w:t>
      </w:r>
      <w:proofErr w:type="spellStart"/>
      <w:r>
        <w:rPr>
          <w:sz w:val="16"/>
        </w:rPr>
        <w:t>and</w:t>
      </w:r>
      <w:proofErr w:type="spellEnd"/>
      <w:r>
        <w:rPr>
          <w:spacing w:val="-10"/>
          <w:sz w:val="16"/>
        </w:rPr>
        <w:t xml:space="preserve"> </w:t>
      </w:r>
      <w:proofErr w:type="spellStart"/>
      <w:r>
        <w:rPr>
          <w:sz w:val="16"/>
        </w:rPr>
        <w:t>lockout</w:t>
      </w:r>
      <w:proofErr w:type="spellEnd"/>
      <w:r>
        <w:rPr>
          <w:sz w:val="16"/>
        </w:rPr>
        <w:t>,</w:t>
      </w:r>
      <w:r>
        <w:rPr>
          <w:spacing w:val="-9"/>
          <w:sz w:val="16"/>
        </w:rPr>
        <w:t xml:space="preserve"> </w:t>
      </w:r>
      <w:proofErr w:type="spellStart"/>
      <w:r>
        <w:rPr>
          <w:sz w:val="16"/>
        </w:rPr>
        <w:t>work</w:t>
      </w:r>
      <w:proofErr w:type="spellEnd"/>
      <w:r>
        <w:rPr>
          <w:spacing w:val="-8"/>
          <w:sz w:val="16"/>
        </w:rPr>
        <w:t xml:space="preserve"> </w:t>
      </w:r>
      <w:proofErr w:type="spellStart"/>
      <w:r>
        <w:rPr>
          <w:sz w:val="16"/>
        </w:rPr>
        <w:t>accidents</w:t>
      </w:r>
      <w:proofErr w:type="spellEnd"/>
      <w:r>
        <w:rPr>
          <w:sz w:val="16"/>
        </w:rPr>
        <w:t>,</w:t>
      </w:r>
      <w:r>
        <w:rPr>
          <w:spacing w:val="-9"/>
          <w:sz w:val="16"/>
        </w:rPr>
        <w:t xml:space="preserve"> </w:t>
      </w:r>
      <w:proofErr w:type="spellStart"/>
      <w:r>
        <w:rPr>
          <w:sz w:val="16"/>
        </w:rPr>
        <w:t>occupational</w:t>
      </w:r>
      <w:proofErr w:type="spellEnd"/>
      <w:r>
        <w:rPr>
          <w:sz w:val="16"/>
        </w:rPr>
        <w:t xml:space="preserve"> </w:t>
      </w:r>
      <w:proofErr w:type="spellStart"/>
      <w:r>
        <w:rPr>
          <w:sz w:val="16"/>
        </w:rPr>
        <w:t>diseases</w:t>
      </w:r>
      <w:proofErr w:type="spellEnd"/>
      <w:r>
        <w:rPr>
          <w:spacing w:val="-8"/>
          <w:sz w:val="16"/>
        </w:rPr>
        <w:t xml:space="preserve"> </w:t>
      </w:r>
      <w:proofErr w:type="spellStart"/>
      <w:r>
        <w:rPr>
          <w:sz w:val="16"/>
        </w:rPr>
        <w:t>and</w:t>
      </w:r>
      <w:proofErr w:type="spellEnd"/>
      <w:r>
        <w:rPr>
          <w:spacing w:val="-8"/>
          <w:sz w:val="16"/>
        </w:rPr>
        <w:t xml:space="preserve"> </w:t>
      </w:r>
      <w:proofErr w:type="spellStart"/>
      <w:r>
        <w:rPr>
          <w:sz w:val="16"/>
        </w:rPr>
        <w:t>social</w:t>
      </w:r>
      <w:proofErr w:type="spellEnd"/>
      <w:r>
        <w:rPr>
          <w:spacing w:val="-8"/>
          <w:sz w:val="16"/>
        </w:rPr>
        <w:t xml:space="preserve"> </w:t>
      </w:r>
      <w:proofErr w:type="spellStart"/>
      <w:r>
        <w:rPr>
          <w:sz w:val="16"/>
        </w:rPr>
        <w:t>dialogue</w:t>
      </w:r>
      <w:proofErr w:type="spellEnd"/>
      <w:r>
        <w:rPr>
          <w:sz w:val="16"/>
        </w:rPr>
        <w:t>.</w:t>
      </w:r>
      <w:r>
        <w:rPr>
          <w:spacing w:val="-7"/>
          <w:sz w:val="16"/>
        </w:rPr>
        <w:t xml:space="preserve"> </w:t>
      </w:r>
      <w:proofErr w:type="spellStart"/>
      <w:r>
        <w:rPr>
          <w:sz w:val="16"/>
        </w:rPr>
        <w:t>These</w:t>
      </w:r>
      <w:proofErr w:type="spellEnd"/>
      <w:r>
        <w:rPr>
          <w:spacing w:val="-8"/>
          <w:sz w:val="16"/>
        </w:rPr>
        <w:t xml:space="preserve"> </w:t>
      </w:r>
      <w:proofErr w:type="gramStart"/>
      <w:r>
        <w:rPr>
          <w:sz w:val="16"/>
        </w:rPr>
        <w:t>data</w:t>
      </w:r>
      <w:proofErr w:type="gramEnd"/>
      <w:r>
        <w:rPr>
          <w:spacing w:val="-8"/>
          <w:sz w:val="16"/>
        </w:rPr>
        <w:t xml:space="preserve"> </w:t>
      </w:r>
      <w:proofErr w:type="spellStart"/>
      <w:r>
        <w:rPr>
          <w:sz w:val="16"/>
        </w:rPr>
        <w:t>have</w:t>
      </w:r>
      <w:proofErr w:type="spellEnd"/>
      <w:r>
        <w:rPr>
          <w:spacing w:val="-8"/>
          <w:sz w:val="16"/>
        </w:rPr>
        <w:t xml:space="preserve"> </w:t>
      </w:r>
      <w:proofErr w:type="spellStart"/>
      <w:r>
        <w:rPr>
          <w:sz w:val="16"/>
        </w:rPr>
        <w:t>been</w:t>
      </w:r>
      <w:proofErr w:type="spellEnd"/>
      <w:r>
        <w:rPr>
          <w:spacing w:val="-7"/>
          <w:sz w:val="16"/>
        </w:rPr>
        <w:t xml:space="preserve"> </w:t>
      </w:r>
      <w:proofErr w:type="spellStart"/>
      <w:r>
        <w:rPr>
          <w:sz w:val="16"/>
        </w:rPr>
        <w:t>obtained</w:t>
      </w:r>
      <w:proofErr w:type="spellEnd"/>
      <w:r>
        <w:rPr>
          <w:spacing w:val="-6"/>
          <w:sz w:val="16"/>
        </w:rPr>
        <w:t xml:space="preserve"> </w:t>
      </w:r>
      <w:proofErr w:type="spellStart"/>
      <w:r>
        <w:rPr>
          <w:sz w:val="16"/>
        </w:rPr>
        <w:t>from</w:t>
      </w:r>
      <w:proofErr w:type="spellEnd"/>
      <w:r>
        <w:rPr>
          <w:spacing w:val="-7"/>
          <w:sz w:val="16"/>
        </w:rPr>
        <w:t xml:space="preserve"> </w:t>
      </w:r>
      <w:proofErr w:type="spellStart"/>
      <w:r>
        <w:rPr>
          <w:sz w:val="16"/>
        </w:rPr>
        <w:t>the</w:t>
      </w:r>
      <w:proofErr w:type="spellEnd"/>
      <w:r>
        <w:rPr>
          <w:spacing w:val="-8"/>
          <w:sz w:val="16"/>
        </w:rPr>
        <w:t xml:space="preserve"> </w:t>
      </w:r>
      <w:proofErr w:type="spellStart"/>
      <w:r>
        <w:rPr>
          <w:sz w:val="16"/>
        </w:rPr>
        <w:t>statistics</w:t>
      </w:r>
      <w:proofErr w:type="spellEnd"/>
      <w:r>
        <w:rPr>
          <w:spacing w:val="-8"/>
          <w:sz w:val="16"/>
        </w:rPr>
        <w:t xml:space="preserve"> </w:t>
      </w:r>
      <w:proofErr w:type="spellStart"/>
      <w:r>
        <w:rPr>
          <w:sz w:val="16"/>
        </w:rPr>
        <w:t>produced</w:t>
      </w:r>
      <w:proofErr w:type="spellEnd"/>
      <w:r>
        <w:rPr>
          <w:spacing w:val="-6"/>
          <w:sz w:val="16"/>
        </w:rPr>
        <w:t xml:space="preserve"> </w:t>
      </w:r>
      <w:r>
        <w:rPr>
          <w:sz w:val="16"/>
        </w:rPr>
        <w:t>since</w:t>
      </w:r>
      <w:r>
        <w:rPr>
          <w:spacing w:val="-8"/>
          <w:sz w:val="16"/>
        </w:rPr>
        <w:t xml:space="preserve"> </w:t>
      </w:r>
      <w:r>
        <w:rPr>
          <w:sz w:val="16"/>
        </w:rPr>
        <w:t>2002</w:t>
      </w:r>
      <w:r>
        <w:rPr>
          <w:spacing w:val="-8"/>
          <w:sz w:val="16"/>
        </w:rPr>
        <w:t xml:space="preserve"> </w:t>
      </w:r>
      <w:proofErr w:type="spellStart"/>
      <w:r>
        <w:rPr>
          <w:sz w:val="16"/>
        </w:rPr>
        <w:t>by</w:t>
      </w:r>
      <w:proofErr w:type="spellEnd"/>
      <w:r>
        <w:rPr>
          <w:sz w:val="16"/>
        </w:rPr>
        <w:t xml:space="preserve"> </w:t>
      </w:r>
      <w:proofErr w:type="spellStart"/>
      <w:r>
        <w:rPr>
          <w:sz w:val="16"/>
        </w:rPr>
        <w:t>the</w:t>
      </w:r>
      <w:proofErr w:type="spellEnd"/>
      <w:r>
        <w:rPr>
          <w:sz w:val="16"/>
        </w:rPr>
        <w:t xml:space="preserve"> </w:t>
      </w:r>
      <w:proofErr w:type="spellStart"/>
      <w:r>
        <w:rPr>
          <w:sz w:val="16"/>
        </w:rPr>
        <w:t>authorities</w:t>
      </w:r>
      <w:proofErr w:type="spellEnd"/>
      <w:r>
        <w:rPr>
          <w:sz w:val="16"/>
        </w:rPr>
        <w:t xml:space="preserve">. </w:t>
      </w:r>
      <w:proofErr w:type="spellStart"/>
      <w:r>
        <w:rPr>
          <w:sz w:val="16"/>
        </w:rPr>
        <w:t>The</w:t>
      </w:r>
      <w:proofErr w:type="spellEnd"/>
      <w:r>
        <w:rPr>
          <w:sz w:val="16"/>
        </w:rPr>
        <w:t xml:space="preserve"> </w:t>
      </w:r>
      <w:proofErr w:type="spellStart"/>
      <w:r>
        <w:rPr>
          <w:sz w:val="16"/>
        </w:rPr>
        <w:t>information</w:t>
      </w:r>
      <w:proofErr w:type="spellEnd"/>
      <w:r>
        <w:rPr>
          <w:sz w:val="16"/>
        </w:rPr>
        <w:t xml:space="preserve"> </w:t>
      </w:r>
      <w:proofErr w:type="spellStart"/>
      <w:r>
        <w:rPr>
          <w:sz w:val="16"/>
        </w:rPr>
        <w:t>obtained</w:t>
      </w:r>
      <w:proofErr w:type="spellEnd"/>
      <w:r>
        <w:rPr>
          <w:sz w:val="16"/>
        </w:rPr>
        <w:t xml:space="preserve"> </w:t>
      </w:r>
      <w:proofErr w:type="spellStart"/>
      <w:r>
        <w:rPr>
          <w:sz w:val="16"/>
        </w:rPr>
        <w:t>from</w:t>
      </w:r>
      <w:proofErr w:type="spellEnd"/>
      <w:r>
        <w:rPr>
          <w:sz w:val="16"/>
        </w:rPr>
        <w:t xml:space="preserve"> </w:t>
      </w:r>
      <w:proofErr w:type="spellStart"/>
      <w:r>
        <w:rPr>
          <w:sz w:val="16"/>
        </w:rPr>
        <w:t>the</w:t>
      </w:r>
      <w:proofErr w:type="spellEnd"/>
      <w:r>
        <w:rPr>
          <w:sz w:val="16"/>
        </w:rPr>
        <w:t xml:space="preserve"> </w:t>
      </w:r>
      <w:proofErr w:type="spellStart"/>
      <w:r>
        <w:rPr>
          <w:sz w:val="16"/>
        </w:rPr>
        <w:t>primary</w:t>
      </w:r>
      <w:proofErr w:type="spellEnd"/>
      <w:r>
        <w:rPr>
          <w:sz w:val="16"/>
        </w:rPr>
        <w:t xml:space="preserve"> </w:t>
      </w:r>
      <w:proofErr w:type="spellStart"/>
      <w:r>
        <w:rPr>
          <w:sz w:val="16"/>
        </w:rPr>
        <w:t>and</w:t>
      </w:r>
      <w:proofErr w:type="spellEnd"/>
      <w:r>
        <w:rPr>
          <w:sz w:val="16"/>
        </w:rPr>
        <w:t xml:space="preserve"> </w:t>
      </w:r>
      <w:proofErr w:type="spellStart"/>
      <w:r>
        <w:rPr>
          <w:sz w:val="16"/>
        </w:rPr>
        <w:t>secondary</w:t>
      </w:r>
      <w:proofErr w:type="spellEnd"/>
      <w:r>
        <w:rPr>
          <w:sz w:val="16"/>
        </w:rPr>
        <w:t xml:space="preserve"> </w:t>
      </w:r>
      <w:proofErr w:type="spellStart"/>
      <w:r>
        <w:rPr>
          <w:sz w:val="16"/>
        </w:rPr>
        <w:t>sources</w:t>
      </w:r>
      <w:proofErr w:type="spellEnd"/>
      <w:r>
        <w:rPr>
          <w:sz w:val="16"/>
        </w:rPr>
        <w:t xml:space="preserve"> has </w:t>
      </w:r>
      <w:proofErr w:type="spellStart"/>
      <w:r>
        <w:rPr>
          <w:sz w:val="16"/>
        </w:rPr>
        <w:t>identified</w:t>
      </w:r>
      <w:proofErr w:type="spellEnd"/>
      <w:r>
        <w:rPr>
          <w:sz w:val="16"/>
        </w:rPr>
        <w:t xml:space="preserve"> </w:t>
      </w:r>
      <w:proofErr w:type="spellStart"/>
      <w:r>
        <w:rPr>
          <w:sz w:val="16"/>
        </w:rPr>
        <w:t>posi</w:t>
      </w:r>
      <w:proofErr w:type="spellEnd"/>
      <w:r>
        <w:rPr>
          <w:sz w:val="16"/>
        </w:rPr>
        <w:t xml:space="preserve">- </w:t>
      </w:r>
      <w:proofErr w:type="spellStart"/>
      <w:r>
        <w:rPr>
          <w:sz w:val="16"/>
        </w:rPr>
        <w:t>tive</w:t>
      </w:r>
      <w:proofErr w:type="spellEnd"/>
      <w:r>
        <w:rPr>
          <w:sz w:val="16"/>
        </w:rPr>
        <w:t xml:space="preserve"> </w:t>
      </w:r>
      <w:proofErr w:type="spellStart"/>
      <w:r>
        <w:rPr>
          <w:sz w:val="16"/>
        </w:rPr>
        <w:t>and</w:t>
      </w:r>
      <w:proofErr w:type="spellEnd"/>
      <w:r>
        <w:rPr>
          <w:sz w:val="16"/>
        </w:rPr>
        <w:t xml:space="preserve"> </w:t>
      </w:r>
      <w:proofErr w:type="spellStart"/>
      <w:r>
        <w:rPr>
          <w:sz w:val="16"/>
        </w:rPr>
        <w:t>negative</w:t>
      </w:r>
      <w:proofErr w:type="spellEnd"/>
      <w:r>
        <w:rPr>
          <w:sz w:val="16"/>
        </w:rPr>
        <w:t xml:space="preserve"> </w:t>
      </w:r>
      <w:proofErr w:type="spellStart"/>
      <w:r>
        <w:rPr>
          <w:sz w:val="16"/>
        </w:rPr>
        <w:t>results</w:t>
      </w:r>
      <w:proofErr w:type="spellEnd"/>
      <w:r>
        <w:rPr>
          <w:sz w:val="16"/>
        </w:rPr>
        <w:t xml:space="preserve"> in </w:t>
      </w:r>
      <w:proofErr w:type="spellStart"/>
      <w:r>
        <w:rPr>
          <w:sz w:val="16"/>
        </w:rPr>
        <w:t>the</w:t>
      </w:r>
      <w:proofErr w:type="spellEnd"/>
      <w:r>
        <w:rPr>
          <w:sz w:val="16"/>
        </w:rPr>
        <w:t xml:space="preserve"> </w:t>
      </w:r>
      <w:proofErr w:type="spellStart"/>
      <w:r>
        <w:rPr>
          <w:sz w:val="16"/>
        </w:rPr>
        <w:t>development</w:t>
      </w:r>
      <w:proofErr w:type="spellEnd"/>
      <w:r>
        <w:rPr>
          <w:sz w:val="16"/>
        </w:rPr>
        <w:t xml:space="preserve"> of </w:t>
      </w:r>
      <w:proofErr w:type="spellStart"/>
      <w:r>
        <w:rPr>
          <w:sz w:val="16"/>
        </w:rPr>
        <w:t>the</w:t>
      </w:r>
      <w:proofErr w:type="spellEnd"/>
      <w:r>
        <w:rPr>
          <w:sz w:val="16"/>
        </w:rPr>
        <w:t xml:space="preserve"> </w:t>
      </w:r>
      <w:proofErr w:type="spellStart"/>
      <w:r>
        <w:rPr>
          <w:sz w:val="16"/>
        </w:rPr>
        <w:t>Turkish</w:t>
      </w:r>
      <w:proofErr w:type="spellEnd"/>
      <w:r>
        <w:rPr>
          <w:sz w:val="16"/>
        </w:rPr>
        <w:t xml:space="preserve"> </w:t>
      </w:r>
      <w:proofErr w:type="spellStart"/>
      <w:r>
        <w:rPr>
          <w:sz w:val="16"/>
        </w:rPr>
        <w:t>Industrial</w:t>
      </w:r>
      <w:proofErr w:type="spellEnd"/>
      <w:r>
        <w:rPr>
          <w:sz w:val="16"/>
        </w:rPr>
        <w:t xml:space="preserve"> </w:t>
      </w:r>
      <w:proofErr w:type="spellStart"/>
      <w:r>
        <w:rPr>
          <w:sz w:val="16"/>
        </w:rPr>
        <w:t>Relations</w:t>
      </w:r>
      <w:proofErr w:type="spellEnd"/>
      <w:r>
        <w:rPr>
          <w:sz w:val="16"/>
        </w:rPr>
        <w:t xml:space="preserve">. </w:t>
      </w:r>
      <w:proofErr w:type="spellStart"/>
      <w:r>
        <w:rPr>
          <w:sz w:val="16"/>
        </w:rPr>
        <w:t>The</w:t>
      </w:r>
      <w:proofErr w:type="spellEnd"/>
      <w:r>
        <w:rPr>
          <w:sz w:val="16"/>
        </w:rPr>
        <w:t xml:space="preserve"> </w:t>
      </w:r>
      <w:proofErr w:type="spellStart"/>
      <w:r>
        <w:rPr>
          <w:sz w:val="16"/>
        </w:rPr>
        <w:t>increasingly</w:t>
      </w:r>
      <w:proofErr w:type="spellEnd"/>
      <w:r>
        <w:rPr>
          <w:sz w:val="16"/>
        </w:rPr>
        <w:t xml:space="preserve"> </w:t>
      </w:r>
      <w:proofErr w:type="spellStart"/>
      <w:r>
        <w:rPr>
          <w:sz w:val="16"/>
        </w:rPr>
        <w:t>rea</w:t>
      </w:r>
      <w:proofErr w:type="spellEnd"/>
      <w:r>
        <w:rPr>
          <w:sz w:val="16"/>
        </w:rPr>
        <w:t xml:space="preserve">- </w:t>
      </w:r>
      <w:proofErr w:type="spellStart"/>
      <w:r>
        <w:rPr>
          <w:sz w:val="16"/>
        </w:rPr>
        <w:t>listic</w:t>
      </w:r>
      <w:proofErr w:type="spellEnd"/>
      <w:r>
        <w:rPr>
          <w:spacing w:val="-12"/>
          <w:sz w:val="16"/>
        </w:rPr>
        <w:t xml:space="preserve"> </w:t>
      </w:r>
      <w:proofErr w:type="spellStart"/>
      <w:r>
        <w:rPr>
          <w:sz w:val="16"/>
        </w:rPr>
        <w:t>statistics</w:t>
      </w:r>
      <w:proofErr w:type="spellEnd"/>
      <w:r>
        <w:rPr>
          <w:sz w:val="16"/>
        </w:rPr>
        <w:t>,</w:t>
      </w:r>
      <w:r>
        <w:rPr>
          <w:spacing w:val="-11"/>
          <w:sz w:val="16"/>
        </w:rPr>
        <w:t xml:space="preserve"> </w:t>
      </w:r>
      <w:proofErr w:type="spellStart"/>
      <w:r>
        <w:rPr>
          <w:sz w:val="16"/>
        </w:rPr>
        <w:t>the</w:t>
      </w:r>
      <w:proofErr w:type="spellEnd"/>
      <w:r>
        <w:rPr>
          <w:spacing w:val="-14"/>
          <w:sz w:val="16"/>
        </w:rPr>
        <w:t xml:space="preserve"> </w:t>
      </w:r>
      <w:proofErr w:type="spellStart"/>
      <w:r>
        <w:rPr>
          <w:sz w:val="16"/>
        </w:rPr>
        <w:t>enactment</w:t>
      </w:r>
      <w:proofErr w:type="spellEnd"/>
      <w:r>
        <w:rPr>
          <w:spacing w:val="-10"/>
          <w:sz w:val="16"/>
        </w:rPr>
        <w:t xml:space="preserve"> </w:t>
      </w:r>
      <w:r>
        <w:rPr>
          <w:sz w:val="16"/>
        </w:rPr>
        <w:t>of</w:t>
      </w:r>
      <w:r>
        <w:rPr>
          <w:spacing w:val="-13"/>
          <w:sz w:val="16"/>
        </w:rPr>
        <w:t xml:space="preserve"> </w:t>
      </w:r>
      <w:proofErr w:type="spellStart"/>
      <w:r>
        <w:rPr>
          <w:sz w:val="16"/>
        </w:rPr>
        <w:t>new</w:t>
      </w:r>
      <w:proofErr w:type="spellEnd"/>
      <w:r>
        <w:rPr>
          <w:spacing w:val="-12"/>
          <w:sz w:val="16"/>
        </w:rPr>
        <w:t xml:space="preserve"> </w:t>
      </w:r>
      <w:r>
        <w:rPr>
          <w:sz w:val="16"/>
        </w:rPr>
        <w:t>legal</w:t>
      </w:r>
      <w:r>
        <w:rPr>
          <w:spacing w:val="-13"/>
          <w:sz w:val="16"/>
        </w:rPr>
        <w:t xml:space="preserve"> </w:t>
      </w:r>
      <w:proofErr w:type="spellStart"/>
      <w:r>
        <w:rPr>
          <w:sz w:val="16"/>
        </w:rPr>
        <w:t>regulations</w:t>
      </w:r>
      <w:proofErr w:type="spellEnd"/>
      <w:r>
        <w:rPr>
          <w:sz w:val="16"/>
        </w:rPr>
        <w:t>,</w:t>
      </w:r>
      <w:r>
        <w:rPr>
          <w:spacing w:val="-8"/>
          <w:sz w:val="16"/>
        </w:rPr>
        <w:t xml:space="preserve"> </w:t>
      </w:r>
      <w:proofErr w:type="spellStart"/>
      <w:r>
        <w:rPr>
          <w:sz w:val="16"/>
        </w:rPr>
        <w:t>the</w:t>
      </w:r>
      <w:proofErr w:type="spellEnd"/>
      <w:r>
        <w:rPr>
          <w:spacing w:val="-14"/>
          <w:sz w:val="16"/>
        </w:rPr>
        <w:t xml:space="preserve"> </w:t>
      </w:r>
      <w:proofErr w:type="spellStart"/>
      <w:r>
        <w:rPr>
          <w:sz w:val="16"/>
        </w:rPr>
        <w:t>increased</w:t>
      </w:r>
      <w:proofErr w:type="spellEnd"/>
      <w:r>
        <w:rPr>
          <w:spacing w:val="-10"/>
          <w:sz w:val="16"/>
        </w:rPr>
        <w:t xml:space="preserve"> </w:t>
      </w:r>
      <w:r>
        <w:rPr>
          <w:sz w:val="16"/>
        </w:rPr>
        <w:t>of</w:t>
      </w:r>
      <w:r>
        <w:rPr>
          <w:spacing w:val="-12"/>
          <w:sz w:val="16"/>
        </w:rPr>
        <w:t xml:space="preserve"> </w:t>
      </w:r>
      <w:proofErr w:type="spellStart"/>
      <w:r>
        <w:rPr>
          <w:sz w:val="16"/>
        </w:rPr>
        <w:t>unionization</w:t>
      </w:r>
      <w:proofErr w:type="spellEnd"/>
      <w:r>
        <w:rPr>
          <w:spacing w:val="-11"/>
          <w:sz w:val="16"/>
        </w:rPr>
        <w:t xml:space="preserve"> </w:t>
      </w:r>
      <w:r>
        <w:rPr>
          <w:sz w:val="16"/>
        </w:rPr>
        <w:t>rate</w:t>
      </w:r>
      <w:r>
        <w:rPr>
          <w:spacing w:val="-13"/>
          <w:sz w:val="16"/>
        </w:rPr>
        <w:t xml:space="preserve"> </w:t>
      </w:r>
      <w:proofErr w:type="spellStart"/>
      <w:r>
        <w:rPr>
          <w:sz w:val="16"/>
        </w:rPr>
        <w:t>and</w:t>
      </w:r>
      <w:proofErr w:type="spellEnd"/>
      <w:r>
        <w:rPr>
          <w:spacing w:val="-11"/>
          <w:sz w:val="16"/>
        </w:rPr>
        <w:t xml:space="preserve"> </w:t>
      </w:r>
      <w:proofErr w:type="spellStart"/>
      <w:r>
        <w:rPr>
          <w:sz w:val="16"/>
        </w:rPr>
        <w:t>the</w:t>
      </w:r>
      <w:proofErr w:type="spellEnd"/>
      <w:r>
        <w:rPr>
          <w:spacing w:val="-13"/>
          <w:sz w:val="16"/>
        </w:rPr>
        <w:t xml:space="preserve"> </w:t>
      </w:r>
      <w:proofErr w:type="spellStart"/>
      <w:r>
        <w:rPr>
          <w:sz w:val="16"/>
        </w:rPr>
        <w:t>expan</w:t>
      </w:r>
      <w:proofErr w:type="spellEnd"/>
      <w:r>
        <w:rPr>
          <w:sz w:val="16"/>
        </w:rPr>
        <w:t xml:space="preserve">- </w:t>
      </w:r>
      <w:proofErr w:type="spellStart"/>
      <w:r>
        <w:rPr>
          <w:sz w:val="16"/>
        </w:rPr>
        <w:t>sion</w:t>
      </w:r>
      <w:proofErr w:type="spellEnd"/>
      <w:r>
        <w:rPr>
          <w:spacing w:val="-11"/>
          <w:sz w:val="16"/>
        </w:rPr>
        <w:t xml:space="preserve"> </w:t>
      </w:r>
      <w:r>
        <w:rPr>
          <w:sz w:val="16"/>
        </w:rPr>
        <w:t>of</w:t>
      </w:r>
      <w:r>
        <w:rPr>
          <w:spacing w:val="-12"/>
          <w:sz w:val="16"/>
        </w:rPr>
        <w:t xml:space="preserve"> </w:t>
      </w:r>
      <w:proofErr w:type="spellStart"/>
      <w:r>
        <w:rPr>
          <w:sz w:val="16"/>
        </w:rPr>
        <w:t>the</w:t>
      </w:r>
      <w:proofErr w:type="spellEnd"/>
      <w:r>
        <w:rPr>
          <w:spacing w:val="-12"/>
          <w:sz w:val="16"/>
        </w:rPr>
        <w:t xml:space="preserve"> </w:t>
      </w:r>
      <w:proofErr w:type="spellStart"/>
      <w:r>
        <w:rPr>
          <w:sz w:val="16"/>
        </w:rPr>
        <w:t>scope</w:t>
      </w:r>
      <w:proofErr w:type="spellEnd"/>
      <w:r>
        <w:rPr>
          <w:spacing w:val="-13"/>
          <w:sz w:val="16"/>
        </w:rPr>
        <w:t xml:space="preserve"> </w:t>
      </w:r>
      <w:r>
        <w:rPr>
          <w:sz w:val="16"/>
        </w:rPr>
        <w:t>of</w:t>
      </w:r>
      <w:r>
        <w:rPr>
          <w:spacing w:val="-12"/>
          <w:sz w:val="16"/>
        </w:rPr>
        <w:t xml:space="preserve"> </w:t>
      </w:r>
      <w:proofErr w:type="spellStart"/>
      <w:r>
        <w:rPr>
          <w:sz w:val="16"/>
        </w:rPr>
        <w:t>collective</w:t>
      </w:r>
      <w:proofErr w:type="spellEnd"/>
      <w:r>
        <w:rPr>
          <w:spacing w:val="-13"/>
          <w:sz w:val="16"/>
        </w:rPr>
        <w:t xml:space="preserve"> </w:t>
      </w:r>
      <w:proofErr w:type="spellStart"/>
      <w:r>
        <w:rPr>
          <w:sz w:val="16"/>
        </w:rPr>
        <w:t>bargaining</w:t>
      </w:r>
      <w:proofErr w:type="spellEnd"/>
      <w:r>
        <w:rPr>
          <w:spacing w:val="-12"/>
          <w:sz w:val="16"/>
        </w:rPr>
        <w:t xml:space="preserve"> </w:t>
      </w:r>
      <w:proofErr w:type="spellStart"/>
      <w:r>
        <w:rPr>
          <w:sz w:val="16"/>
        </w:rPr>
        <w:t>are</w:t>
      </w:r>
      <w:proofErr w:type="spellEnd"/>
      <w:r>
        <w:rPr>
          <w:spacing w:val="-13"/>
          <w:sz w:val="16"/>
        </w:rPr>
        <w:t xml:space="preserve"> </w:t>
      </w:r>
      <w:proofErr w:type="spellStart"/>
      <w:r>
        <w:rPr>
          <w:sz w:val="16"/>
        </w:rPr>
        <w:t>positive</w:t>
      </w:r>
      <w:proofErr w:type="spellEnd"/>
      <w:r>
        <w:rPr>
          <w:spacing w:val="-13"/>
          <w:sz w:val="16"/>
        </w:rPr>
        <w:t xml:space="preserve"> </w:t>
      </w:r>
      <w:proofErr w:type="spellStart"/>
      <w:r>
        <w:rPr>
          <w:sz w:val="16"/>
        </w:rPr>
        <w:t>results</w:t>
      </w:r>
      <w:proofErr w:type="spellEnd"/>
      <w:r>
        <w:rPr>
          <w:sz w:val="16"/>
        </w:rPr>
        <w:t>.</w:t>
      </w:r>
      <w:r>
        <w:rPr>
          <w:spacing w:val="-11"/>
          <w:sz w:val="16"/>
        </w:rPr>
        <w:t xml:space="preserve"> </w:t>
      </w:r>
      <w:proofErr w:type="spellStart"/>
      <w:r>
        <w:rPr>
          <w:sz w:val="16"/>
        </w:rPr>
        <w:t>The</w:t>
      </w:r>
      <w:proofErr w:type="spellEnd"/>
      <w:r>
        <w:rPr>
          <w:spacing w:val="-13"/>
          <w:sz w:val="16"/>
        </w:rPr>
        <w:t xml:space="preserve"> </w:t>
      </w:r>
      <w:proofErr w:type="spellStart"/>
      <w:r>
        <w:rPr>
          <w:sz w:val="16"/>
        </w:rPr>
        <w:t>low</w:t>
      </w:r>
      <w:proofErr w:type="spellEnd"/>
      <w:r>
        <w:rPr>
          <w:spacing w:val="-15"/>
          <w:sz w:val="16"/>
        </w:rPr>
        <w:t xml:space="preserve"> </w:t>
      </w:r>
      <w:proofErr w:type="spellStart"/>
      <w:r>
        <w:rPr>
          <w:sz w:val="16"/>
        </w:rPr>
        <w:t>unionization</w:t>
      </w:r>
      <w:proofErr w:type="spellEnd"/>
      <w:r>
        <w:rPr>
          <w:spacing w:val="-10"/>
          <w:sz w:val="16"/>
        </w:rPr>
        <w:t xml:space="preserve"> </w:t>
      </w:r>
      <w:proofErr w:type="spellStart"/>
      <w:r>
        <w:rPr>
          <w:sz w:val="16"/>
        </w:rPr>
        <w:t>rates</w:t>
      </w:r>
      <w:proofErr w:type="spellEnd"/>
      <w:r>
        <w:rPr>
          <w:spacing w:val="-11"/>
          <w:sz w:val="16"/>
        </w:rPr>
        <w:t xml:space="preserve"> </w:t>
      </w:r>
      <w:r>
        <w:rPr>
          <w:sz w:val="16"/>
        </w:rPr>
        <w:t>of</w:t>
      </w:r>
      <w:r>
        <w:rPr>
          <w:spacing w:val="-12"/>
          <w:sz w:val="16"/>
        </w:rPr>
        <w:t xml:space="preserve"> </w:t>
      </w:r>
      <w:proofErr w:type="spellStart"/>
      <w:r>
        <w:rPr>
          <w:sz w:val="16"/>
        </w:rPr>
        <w:t>the</w:t>
      </w:r>
      <w:proofErr w:type="spellEnd"/>
      <w:r>
        <w:rPr>
          <w:spacing w:val="-13"/>
          <w:sz w:val="16"/>
        </w:rPr>
        <w:t xml:space="preserve"> </w:t>
      </w:r>
      <w:proofErr w:type="spellStart"/>
      <w:r>
        <w:rPr>
          <w:sz w:val="16"/>
        </w:rPr>
        <w:t>workers</w:t>
      </w:r>
      <w:proofErr w:type="spellEnd"/>
      <w:r>
        <w:rPr>
          <w:sz w:val="16"/>
        </w:rPr>
        <w:t xml:space="preserve">' </w:t>
      </w:r>
      <w:proofErr w:type="spellStart"/>
      <w:r>
        <w:rPr>
          <w:sz w:val="16"/>
        </w:rPr>
        <w:t>status</w:t>
      </w:r>
      <w:proofErr w:type="spellEnd"/>
      <w:r>
        <w:rPr>
          <w:sz w:val="16"/>
        </w:rPr>
        <w:t xml:space="preserve">, </w:t>
      </w:r>
      <w:proofErr w:type="spellStart"/>
      <w:r>
        <w:rPr>
          <w:sz w:val="16"/>
        </w:rPr>
        <w:t>the</w:t>
      </w:r>
      <w:proofErr w:type="spellEnd"/>
      <w:r>
        <w:rPr>
          <w:sz w:val="16"/>
        </w:rPr>
        <w:t xml:space="preserve"> </w:t>
      </w:r>
      <w:proofErr w:type="spellStart"/>
      <w:r>
        <w:rPr>
          <w:sz w:val="16"/>
        </w:rPr>
        <w:t>lack</w:t>
      </w:r>
      <w:proofErr w:type="spellEnd"/>
      <w:r>
        <w:rPr>
          <w:sz w:val="16"/>
        </w:rPr>
        <w:t xml:space="preserve"> of </w:t>
      </w:r>
      <w:proofErr w:type="spellStart"/>
      <w:r>
        <w:rPr>
          <w:sz w:val="16"/>
        </w:rPr>
        <w:t>public</w:t>
      </w:r>
      <w:proofErr w:type="spellEnd"/>
      <w:r>
        <w:rPr>
          <w:sz w:val="16"/>
        </w:rPr>
        <w:t xml:space="preserve"> </w:t>
      </w:r>
      <w:proofErr w:type="spellStart"/>
      <w:r>
        <w:rPr>
          <w:sz w:val="16"/>
        </w:rPr>
        <w:t>officials</w:t>
      </w:r>
      <w:proofErr w:type="spellEnd"/>
      <w:r>
        <w:rPr>
          <w:sz w:val="16"/>
        </w:rPr>
        <w:t xml:space="preserve"> in </w:t>
      </w:r>
      <w:proofErr w:type="spellStart"/>
      <w:r>
        <w:rPr>
          <w:sz w:val="16"/>
        </w:rPr>
        <w:t>combat</w:t>
      </w:r>
      <w:proofErr w:type="spellEnd"/>
      <w:r>
        <w:rPr>
          <w:sz w:val="16"/>
        </w:rPr>
        <w:t xml:space="preserve"> </w:t>
      </w:r>
      <w:proofErr w:type="spellStart"/>
      <w:r>
        <w:rPr>
          <w:sz w:val="16"/>
        </w:rPr>
        <w:t>vehicles</w:t>
      </w:r>
      <w:proofErr w:type="spellEnd"/>
      <w:r>
        <w:rPr>
          <w:sz w:val="16"/>
        </w:rPr>
        <w:t xml:space="preserve">, </w:t>
      </w:r>
      <w:proofErr w:type="spellStart"/>
      <w:r>
        <w:rPr>
          <w:sz w:val="16"/>
        </w:rPr>
        <w:t>and</w:t>
      </w:r>
      <w:proofErr w:type="spellEnd"/>
      <w:r>
        <w:rPr>
          <w:sz w:val="16"/>
        </w:rPr>
        <w:t xml:space="preserve"> </w:t>
      </w:r>
      <w:proofErr w:type="spellStart"/>
      <w:r>
        <w:rPr>
          <w:sz w:val="16"/>
        </w:rPr>
        <w:t>the</w:t>
      </w:r>
      <w:proofErr w:type="spellEnd"/>
      <w:r>
        <w:rPr>
          <w:sz w:val="16"/>
        </w:rPr>
        <w:t xml:space="preserve"> </w:t>
      </w:r>
      <w:proofErr w:type="spellStart"/>
      <w:r>
        <w:rPr>
          <w:sz w:val="16"/>
        </w:rPr>
        <w:t>deficiencies</w:t>
      </w:r>
      <w:proofErr w:type="spellEnd"/>
      <w:r>
        <w:rPr>
          <w:sz w:val="16"/>
        </w:rPr>
        <w:t xml:space="preserve"> in </w:t>
      </w:r>
      <w:proofErr w:type="spellStart"/>
      <w:r>
        <w:rPr>
          <w:sz w:val="16"/>
        </w:rPr>
        <w:t>the</w:t>
      </w:r>
      <w:proofErr w:type="spellEnd"/>
      <w:r>
        <w:rPr>
          <w:sz w:val="16"/>
        </w:rPr>
        <w:t xml:space="preserve"> </w:t>
      </w:r>
      <w:proofErr w:type="spellStart"/>
      <w:r>
        <w:rPr>
          <w:sz w:val="16"/>
        </w:rPr>
        <w:t>social</w:t>
      </w:r>
      <w:proofErr w:type="spellEnd"/>
      <w:r>
        <w:rPr>
          <w:sz w:val="16"/>
        </w:rPr>
        <w:t xml:space="preserve"> </w:t>
      </w:r>
      <w:proofErr w:type="spellStart"/>
      <w:r>
        <w:rPr>
          <w:sz w:val="16"/>
        </w:rPr>
        <w:t>dialogue</w:t>
      </w:r>
      <w:proofErr w:type="spellEnd"/>
      <w:r>
        <w:rPr>
          <w:sz w:val="16"/>
        </w:rPr>
        <w:t xml:space="preserve"> </w:t>
      </w:r>
      <w:proofErr w:type="spellStart"/>
      <w:r>
        <w:rPr>
          <w:sz w:val="16"/>
        </w:rPr>
        <w:t>mec</w:t>
      </w:r>
      <w:proofErr w:type="spellEnd"/>
      <w:r>
        <w:rPr>
          <w:sz w:val="16"/>
        </w:rPr>
        <w:t xml:space="preserve">- </w:t>
      </w:r>
      <w:proofErr w:type="spellStart"/>
      <w:r>
        <w:rPr>
          <w:sz w:val="16"/>
        </w:rPr>
        <w:t>hanisms</w:t>
      </w:r>
      <w:proofErr w:type="spellEnd"/>
      <w:r>
        <w:rPr>
          <w:sz w:val="16"/>
        </w:rPr>
        <w:t xml:space="preserve"> </w:t>
      </w:r>
      <w:proofErr w:type="spellStart"/>
      <w:r>
        <w:rPr>
          <w:sz w:val="16"/>
        </w:rPr>
        <w:t>are</w:t>
      </w:r>
      <w:proofErr w:type="spellEnd"/>
      <w:r>
        <w:rPr>
          <w:sz w:val="16"/>
        </w:rPr>
        <w:t xml:space="preserve"> </w:t>
      </w:r>
      <w:proofErr w:type="spellStart"/>
      <w:r>
        <w:rPr>
          <w:sz w:val="16"/>
        </w:rPr>
        <w:t>also</w:t>
      </w:r>
      <w:proofErr w:type="spellEnd"/>
      <w:r>
        <w:rPr>
          <w:sz w:val="16"/>
        </w:rPr>
        <w:t xml:space="preserve"> </w:t>
      </w:r>
      <w:proofErr w:type="spellStart"/>
      <w:r>
        <w:rPr>
          <w:sz w:val="16"/>
        </w:rPr>
        <w:t>negative</w:t>
      </w:r>
      <w:proofErr w:type="spellEnd"/>
      <w:r>
        <w:rPr>
          <w:spacing w:val="-9"/>
          <w:sz w:val="16"/>
        </w:rPr>
        <w:t xml:space="preserve"> </w:t>
      </w:r>
      <w:proofErr w:type="spellStart"/>
      <w:r>
        <w:rPr>
          <w:sz w:val="16"/>
        </w:rPr>
        <w:t>consequences</w:t>
      </w:r>
      <w:proofErr w:type="spellEnd"/>
      <w:r>
        <w:rPr>
          <w:sz w:val="16"/>
        </w:rPr>
        <w:t>.</w:t>
      </w:r>
    </w:p>
    <w:p w14:paraId="2658CE33" w14:textId="77777777" w:rsidR="004678B8" w:rsidRDefault="00C43813">
      <w:pPr>
        <w:ind w:left="618" w:right="1410"/>
        <w:jc w:val="both"/>
        <w:rPr>
          <w:sz w:val="16"/>
        </w:rPr>
      </w:pPr>
      <w:proofErr w:type="spellStart"/>
      <w:r>
        <w:rPr>
          <w:b/>
          <w:i/>
          <w:sz w:val="16"/>
        </w:rPr>
        <w:t>Keywords</w:t>
      </w:r>
      <w:proofErr w:type="spellEnd"/>
      <w:r>
        <w:rPr>
          <w:b/>
          <w:i/>
          <w:sz w:val="16"/>
        </w:rPr>
        <w:t>:</w:t>
      </w:r>
      <w:r>
        <w:rPr>
          <w:b/>
          <w:i/>
          <w:spacing w:val="-12"/>
          <w:sz w:val="16"/>
        </w:rPr>
        <w:t xml:space="preserve"> </w:t>
      </w:r>
      <w:proofErr w:type="spellStart"/>
      <w:r>
        <w:rPr>
          <w:sz w:val="16"/>
        </w:rPr>
        <w:t>Unionization</w:t>
      </w:r>
      <w:proofErr w:type="spellEnd"/>
      <w:r>
        <w:rPr>
          <w:sz w:val="16"/>
        </w:rPr>
        <w:t>,</w:t>
      </w:r>
      <w:r>
        <w:rPr>
          <w:spacing w:val="-10"/>
          <w:sz w:val="16"/>
        </w:rPr>
        <w:t xml:space="preserve"> </w:t>
      </w:r>
      <w:proofErr w:type="spellStart"/>
      <w:r>
        <w:rPr>
          <w:sz w:val="16"/>
        </w:rPr>
        <w:t>Collective</w:t>
      </w:r>
      <w:proofErr w:type="spellEnd"/>
      <w:r>
        <w:rPr>
          <w:spacing w:val="-9"/>
          <w:sz w:val="16"/>
        </w:rPr>
        <w:t xml:space="preserve"> </w:t>
      </w:r>
      <w:proofErr w:type="spellStart"/>
      <w:r>
        <w:rPr>
          <w:sz w:val="16"/>
        </w:rPr>
        <w:t>agreement</w:t>
      </w:r>
      <w:proofErr w:type="spellEnd"/>
      <w:r>
        <w:rPr>
          <w:sz w:val="16"/>
        </w:rPr>
        <w:t>,</w:t>
      </w:r>
      <w:r>
        <w:rPr>
          <w:spacing w:val="-10"/>
          <w:sz w:val="16"/>
        </w:rPr>
        <w:t xml:space="preserve"> </w:t>
      </w:r>
      <w:proofErr w:type="spellStart"/>
      <w:r>
        <w:rPr>
          <w:sz w:val="16"/>
        </w:rPr>
        <w:t>Mediation</w:t>
      </w:r>
      <w:proofErr w:type="spellEnd"/>
      <w:r>
        <w:rPr>
          <w:sz w:val="16"/>
        </w:rPr>
        <w:t>,</w:t>
      </w:r>
      <w:r>
        <w:rPr>
          <w:spacing w:val="-7"/>
          <w:sz w:val="16"/>
        </w:rPr>
        <w:t xml:space="preserve"> </w:t>
      </w:r>
      <w:r>
        <w:rPr>
          <w:sz w:val="16"/>
        </w:rPr>
        <w:t>Strike</w:t>
      </w:r>
      <w:r>
        <w:rPr>
          <w:spacing w:val="-12"/>
          <w:sz w:val="16"/>
        </w:rPr>
        <w:t xml:space="preserve"> </w:t>
      </w:r>
      <w:proofErr w:type="spellStart"/>
      <w:r>
        <w:rPr>
          <w:sz w:val="16"/>
        </w:rPr>
        <w:t>and</w:t>
      </w:r>
      <w:proofErr w:type="spellEnd"/>
      <w:r>
        <w:rPr>
          <w:spacing w:val="-10"/>
          <w:sz w:val="16"/>
        </w:rPr>
        <w:t xml:space="preserve"> </w:t>
      </w:r>
      <w:proofErr w:type="spellStart"/>
      <w:r>
        <w:rPr>
          <w:sz w:val="16"/>
        </w:rPr>
        <w:t>lock-out</w:t>
      </w:r>
      <w:proofErr w:type="spellEnd"/>
      <w:r>
        <w:rPr>
          <w:spacing w:val="-9"/>
          <w:sz w:val="16"/>
        </w:rPr>
        <w:t xml:space="preserve"> </w:t>
      </w:r>
      <w:proofErr w:type="spellStart"/>
      <w:r>
        <w:rPr>
          <w:sz w:val="16"/>
        </w:rPr>
        <w:t>Work</w:t>
      </w:r>
      <w:proofErr w:type="spellEnd"/>
      <w:r>
        <w:rPr>
          <w:spacing w:val="-8"/>
          <w:sz w:val="16"/>
        </w:rPr>
        <w:t xml:space="preserve"> </w:t>
      </w:r>
      <w:proofErr w:type="spellStart"/>
      <w:r>
        <w:rPr>
          <w:sz w:val="16"/>
        </w:rPr>
        <w:t>accident</w:t>
      </w:r>
      <w:proofErr w:type="spellEnd"/>
      <w:r>
        <w:rPr>
          <w:spacing w:val="-12"/>
          <w:sz w:val="16"/>
        </w:rPr>
        <w:t xml:space="preserve"> </w:t>
      </w:r>
      <w:proofErr w:type="spellStart"/>
      <w:r>
        <w:rPr>
          <w:sz w:val="16"/>
        </w:rPr>
        <w:t>and</w:t>
      </w:r>
      <w:proofErr w:type="spellEnd"/>
      <w:r>
        <w:rPr>
          <w:spacing w:val="-9"/>
          <w:sz w:val="16"/>
        </w:rPr>
        <w:t xml:space="preserve"> </w:t>
      </w:r>
      <w:proofErr w:type="spellStart"/>
      <w:r>
        <w:rPr>
          <w:sz w:val="16"/>
        </w:rPr>
        <w:t>Oc</w:t>
      </w:r>
      <w:proofErr w:type="spellEnd"/>
      <w:r>
        <w:rPr>
          <w:sz w:val="16"/>
        </w:rPr>
        <w:t xml:space="preserve">- </w:t>
      </w:r>
      <w:proofErr w:type="spellStart"/>
      <w:r>
        <w:rPr>
          <w:sz w:val="16"/>
        </w:rPr>
        <w:t>cupational</w:t>
      </w:r>
      <w:proofErr w:type="spellEnd"/>
      <w:r>
        <w:rPr>
          <w:sz w:val="16"/>
        </w:rPr>
        <w:t xml:space="preserve"> </w:t>
      </w:r>
      <w:proofErr w:type="spellStart"/>
      <w:r>
        <w:rPr>
          <w:sz w:val="16"/>
        </w:rPr>
        <w:t>disease</w:t>
      </w:r>
      <w:proofErr w:type="spellEnd"/>
      <w:r>
        <w:rPr>
          <w:sz w:val="16"/>
        </w:rPr>
        <w:t xml:space="preserve">, </w:t>
      </w:r>
      <w:proofErr w:type="spellStart"/>
      <w:r>
        <w:rPr>
          <w:sz w:val="16"/>
        </w:rPr>
        <w:t>Social</w:t>
      </w:r>
      <w:proofErr w:type="spellEnd"/>
      <w:r>
        <w:rPr>
          <w:spacing w:val="-2"/>
          <w:sz w:val="16"/>
        </w:rPr>
        <w:t xml:space="preserve"> </w:t>
      </w:r>
      <w:proofErr w:type="spellStart"/>
      <w:r>
        <w:rPr>
          <w:sz w:val="16"/>
        </w:rPr>
        <w:t>dialogue</w:t>
      </w:r>
      <w:proofErr w:type="spellEnd"/>
    </w:p>
    <w:p w14:paraId="37EB38A5" w14:textId="77777777" w:rsidR="004678B8" w:rsidRDefault="00C43813">
      <w:pPr>
        <w:spacing w:line="183" w:lineRule="exact"/>
        <w:ind w:left="618"/>
        <w:jc w:val="both"/>
        <w:rPr>
          <w:sz w:val="16"/>
        </w:rPr>
      </w:pPr>
      <w:r>
        <w:rPr>
          <w:b/>
          <w:i/>
          <w:sz w:val="16"/>
        </w:rPr>
        <w:t xml:space="preserve">JEL </w:t>
      </w:r>
      <w:proofErr w:type="spellStart"/>
      <w:r>
        <w:rPr>
          <w:b/>
          <w:i/>
          <w:sz w:val="16"/>
        </w:rPr>
        <w:t>Classification</w:t>
      </w:r>
      <w:proofErr w:type="spellEnd"/>
      <w:r>
        <w:rPr>
          <w:b/>
          <w:i/>
          <w:sz w:val="16"/>
        </w:rPr>
        <w:t xml:space="preserve"> </w:t>
      </w:r>
      <w:proofErr w:type="spellStart"/>
      <w:r>
        <w:rPr>
          <w:b/>
          <w:i/>
          <w:sz w:val="16"/>
        </w:rPr>
        <w:t>Codes</w:t>
      </w:r>
      <w:proofErr w:type="spellEnd"/>
      <w:r>
        <w:rPr>
          <w:b/>
          <w:i/>
          <w:sz w:val="16"/>
        </w:rPr>
        <w:t xml:space="preserve">: </w:t>
      </w:r>
      <w:r>
        <w:rPr>
          <w:sz w:val="16"/>
        </w:rPr>
        <w:t>J51, J52, K31, K32.</w:t>
      </w:r>
    </w:p>
    <w:p w14:paraId="55E8DBAB" w14:textId="77777777" w:rsidR="004678B8" w:rsidRDefault="004678B8">
      <w:pPr>
        <w:pStyle w:val="GvdeMetni"/>
        <w:ind w:left="0"/>
        <w:rPr>
          <w:sz w:val="20"/>
        </w:rPr>
      </w:pPr>
    </w:p>
    <w:p w14:paraId="61402522" w14:textId="77777777" w:rsidR="004678B8" w:rsidRDefault="004678B8">
      <w:pPr>
        <w:pStyle w:val="GvdeMetni"/>
        <w:ind w:left="0"/>
        <w:rPr>
          <w:sz w:val="20"/>
        </w:rPr>
      </w:pPr>
    </w:p>
    <w:p w14:paraId="74DD6669" w14:textId="77777777" w:rsidR="004678B8" w:rsidRDefault="004678B8">
      <w:pPr>
        <w:pStyle w:val="GvdeMetni"/>
        <w:ind w:left="0"/>
        <w:rPr>
          <w:sz w:val="20"/>
        </w:rPr>
      </w:pPr>
    </w:p>
    <w:p w14:paraId="6CAEBAE9" w14:textId="77777777" w:rsidR="004678B8" w:rsidRDefault="004678B8">
      <w:pPr>
        <w:pStyle w:val="GvdeMetni"/>
        <w:ind w:left="0"/>
        <w:rPr>
          <w:sz w:val="20"/>
        </w:rPr>
      </w:pPr>
    </w:p>
    <w:p w14:paraId="064564B9" w14:textId="77777777" w:rsidR="004678B8" w:rsidRDefault="004678B8">
      <w:pPr>
        <w:pStyle w:val="GvdeMetni"/>
        <w:ind w:left="0"/>
        <w:rPr>
          <w:sz w:val="20"/>
        </w:rPr>
      </w:pPr>
    </w:p>
    <w:p w14:paraId="2F35CC39" w14:textId="77777777" w:rsidR="004678B8" w:rsidRDefault="004678B8">
      <w:pPr>
        <w:pStyle w:val="GvdeMetni"/>
        <w:ind w:left="0"/>
        <w:rPr>
          <w:sz w:val="20"/>
        </w:rPr>
      </w:pPr>
    </w:p>
    <w:p w14:paraId="3DE87755" w14:textId="77777777" w:rsidR="004678B8" w:rsidRDefault="004678B8">
      <w:pPr>
        <w:pStyle w:val="GvdeMetni"/>
        <w:ind w:left="0"/>
        <w:rPr>
          <w:sz w:val="20"/>
        </w:rPr>
      </w:pPr>
    </w:p>
    <w:p w14:paraId="1A36BC71" w14:textId="77777777" w:rsidR="004678B8" w:rsidRDefault="004678B8">
      <w:pPr>
        <w:pStyle w:val="GvdeMetni"/>
        <w:ind w:left="0"/>
        <w:rPr>
          <w:sz w:val="20"/>
        </w:rPr>
      </w:pPr>
    </w:p>
    <w:p w14:paraId="40E7F63F" w14:textId="77777777" w:rsidR="004678B8" w:rsidRDefault="004678B8">
      <w:pPr>
        <w:pStyle w:val="GvdeMetni"/>
        <w:ind w:left="0"/>
        <w:rPr>
          <w:sz w:val="20"/>
        </w:rPr>
      </w:pPr>
    </w:p>
    <w:p w14:paraId="1DDE9566" w14:textId="77777777" w:rsidR="004678B8" w:rsidRDefault="004678B8">
      <w:pPr>
        <w:pStyle w:val="GvdeMetni"/>
        <w:ind w:left="0"/>
        <w:rPr>
          <w:sz w:val="20"/>
        </w:rPr>
      </w:pPr>
    </w:p>
    <w:p w14:paraId="7F161A9B" w14:textId="77777777" w:rsidR="004678B8" w:rsidRDefault="004678B8">
      <w:pPr>
        <w:pStyle w:val="GvdeMetni"/>
        <w:ind w:left="0"/>
        <w:rPr>
          <w:sz w:val="20"/>
        </w:rPr>
      </w:pPr>
    </w:p>
    <w:p w14:paraId="0E07A120" w14:textId="77777777" w:rsidR="004678B8" w:rsidRDefault="004678B8">
      <w:pPr>
        <w:pStyle w:val="GvdeMetni"/>
        <w:ind w:left="0"/>
        <w:rPr>
          <w:sz w:val="20"/>
        </w:rPr>
      </w:pPr>
    </w:p>
    <w:p w14:paraId="55BD02FE" w14:textId="77777777" w:rsidR="004678B8" w:rsidRDefault="004678B8">
      <w:pPr>
        <w:pStyle w:val="GvdeMetni"/>
        <w:ind w:left="0"/>
        <w:rPr>
          <w:sz w:val="20"/>
        </w:rPr>
      </w:pPr>
    </w:p>
    <w:p w14:paraId="4F28B738" w14:textId="77777777" w:rsidR="004678B8" w:rsidRDefault="004678B8">
      <w:pPr>
        <w:pStyle w:val="GvdeMetni"/>
        <w:ind w:left="0"/>
        <w:rPr>
          <w:sz w:val="20"/>
        </w:rPr>
      </w:pPr>
    </w:p>
    <w:p w14:paraId="6809BD3A" w14:textId="77777777" w:rsidR="004678B8" w:rsidRDefault="00C9101E">
      <w:pPr>
        <w:pStyle w:val="GvdeMetni"/>
        <w:spacing w:before="2"/>
        <w:ind w:left="0"/>
        <w:rPr>
          <w:sz w:val="23"/>
        </w:rPr>
      </w:pPr>
      <w:r>
        <w:pict w14:anchorId="0F9D6410">
          <v:shape id="_x0000_s1942" style="position:absolute;margin-left:70.95pt;margin-top:15.6pt;width:144.05pt;height:.1pt;z-index:-251572224;mso-wrap-distance-left:0;mso-wrap-distance-right:0;mso-position-horizontal-relative:page" coordorigin="1419,312" coordsize="2881,0" path="m1419,312r2880,e" filled="f" strokeweight=".21169mm">
            <v:path arrowok="t"/>
            <w10:wrap type="topAndBottom" anchorx="page"/>
          </v:shape>
        </w:pict>
      </w:r>
    </w:p>
    <w:p w14:paraId="58AD4AC3" w14:textId="77777777" w:rsidR="004678B8" w:rsidRDefault="00C43813">
      <w:pPr>
        <w:spacing w:before="60"/>
        <w:ind w:left="618"/>
        <w:rPr>
          <w:sz w:val="18"/>
        </w:rPr>
      </w:pPr>
      <w:r>
        <w:rPr>
          <w:position w:val="6"/>
          <w:sz w:val="12"/>
        </w:rPr>
        <w:t xml:space="preserve">* </w:t>
      </w:r>
      <w:proofErr w:type="spellStart"/>
      <w:r>
        <w:rPr>
          <w:sz w:val="18"/>
        </w:rPr>
        <w:t>Doç.Dr</w:t>
      </w:r>
      <w:proofErr w:type="spellEnd"/>
      <w:r>
        <w:rPr>
          <w:sz w:val="18"/>
        </w:rPr>
        <w:t xml:space="preserve">. Sakarya Üniversitesi, SBF, ÇEEİ, </w:t>
      </w:r>
      <w:hyperlink r:id="rId405">
        <w:r>
          <w:rPr>
            <w:sz w:val="18"/>
          </w:rPr>
          <w:t>eerdogan@sakarya.edu.tr</w:t>
        </w:r>
      </w:hyperlink>
    </w:p>
    <w:p w14:paraId="0B19FBE0" w14:textId="77777777" w:rsidR="004678B8" w:rsidRDefault="004678B8">
      <w:pPr>
        <w:rPr>
          <w:sz w:val="18"/>
        </w:rPr>
        <w:sectPr w:rsidR="004678B8">
          <w:type w:val="continuous"/>
          <w:pgSz w:w="9360" w:h="13330"/>
          <w:pgMar w:top="1240" w:right="0" w:bottom="280" w:left="800" w:header="708" w:footer="708" w:gutter="0"/>
          <w:cols w:space="708"/>
        </w:sectPr>
      </w:pPr>
    </w:p>
    <w:p w14:paraId="7EE07C77" w14:textId="77777777" w:rsidR="004678B8" w:rsidRDefault="00C43813">
      <w:pPr>
        <w:pStyle w:val="Balk3"/>
        <w:spacing w:before="170"/>
        <w:ind w:left="618"/>
      </w:pPr>
      <w:r>
        <w:lastRenderedPageBreak/>
        <w:t>Giriş</w:t>
      </w:r>
    </w:p>
    <w:p w14:paraId="0513D500" w14:textId="77777777" w:rsidR="004678B8" w:rsidRDefault="00C43813">
      <w:pPr>
        <w:pStyle w:val="GvdeMetni"/>
        <w:spacing w:before="215" w:line="276" w:lineRule="auto"/>
        <w:ind w:right="1410"/>
        <w:jc w:val="both"/>
      </w:pPr>
      <w:r>
        <w:t>Türkiye’de</w:t>
      </w:r>
      <w:r>
        <w:rPr>
          <w:spacing w:val="-13"/>
        </w:rPr>
        <w:t xml:space="preserve"> </w:t>
      </w:r>
      <w:r>
        <w:t>2000’li</w:t>
      </w:r>
      <w:r>
        <w:rPr>
          <w:spacing w:val="-11"/>
        </w:rPr>
        <w:t xml:space="preserve"> </w:t>
      </w:r>
      <w:r>
        <w:t>yılların</w:t>
      </w:r>
      <w:r>
        <w:rPr>
          <w:spacing w:val="-14"/>
        </w:rPr>
        <w:t xml:space="preserve"> </w:t>
      </w:r>
      <w:r>
        <w:t>başından</w:t>
      </w:r>
      <w:r>
        <w:rPr>
          <w:spacing w:val="-12"/>
        </w:rPr>
        <w:t xml:space="preserve"> </w:t>
      </w:r>
      <w:r>
        <w:t>beri</w:t>
      </w:r>
      <w:r>
        <w:rPr>
          <w:spacing w:val="-11"/>
        </w:rPr>
        <w:t xml:space="preserve"> </w:t>
      </w:r>
      <w:r>
        <w:t>çalışma</w:t>
      </w:r>
      <w:r>
        <w:rPr>
          <w:spacing w:val="-11"/>
        </w:rPr>
        <w:t xml:space="preserve"> </w:t>
      </w:r>
      <w:r>
        <w:t>hayatına</w:t>
      </w:r>
      <w:r>
        <w:rPr>
          <w:spacing w:val="-12"/>
        </w:rPr>
        <w:t xml:space="preserve"> </w:t>
      </w:r>
      <w:r>
        <w:t>etki</w:t>
      </w:r>
      <w:r>
        <w:rPr>
          <w:spacing w:val="-11"/>
        </w:rPr>
        <w:t xml:space="preserve"> </w:t>
      </w:r>
      <w:r>
        <w:t>eden</w:t>
      </w:r>
      <w:r>
        <w:rPr>
          <w:spacing w:val="-14"/>
        </w:rPr>
        <w:t xml:space="preserve"> </w:t>
      </w:r>
      <w:proofErr w:type="spellStart"/>
      <w:r>
        <w:t>sosyo</w:t>
      </w:r>
      <w:proofErr w:type="spellEnd"/>
      <w:r>
        <w:t xml:space="preserve">- ekonomik ve politik gelişmelerin ve yasal mevzuata ilişkin önemli </w:t>
      </w:r>
      <w:proofErr w:type="spellStart"/>
      <w:r>
        <w:t>deği</w:t>
      </w:r>
      <w:proofErr w:type="spellEnd"/>
      <w:r>
        <w:t xml:space="preserve">- </w:t>
      </w:r>
      <w:proofErr w:type="spellStart"/>
      <w:r>
        <w:t>şikliklerin</w:t>
      </w:r>
      <w:proofErr w:type="spellEnd"/>
      <w:r>
        <w:t xml:space="preserve"> olduğu görülmektedir. Bu çalışmanın temel amacı, Türk en- </w:t>
      </w:r>
      <w:proofErr w:type="spellStart"/>
      <w:r>
        <w:t>düstri</w:t>
      </w:r>
      <w:proofErr w:type="spellEnd"/>
      <w:r>
        <w:t xml:space="preserve"> ilişkilerinde meydana gelen gelişmeleri; sendikalaşma, toplu pazar- </w:t>
      </w:r>
      <w:proofErr w:type="spellStart"/>
      <w:r>
        <w:t>lık</w:t>
      </w:r>
      <w:proofErr w:type="spellEnd"/>
      <w:r>
        <w:t>, uyuşmazlıklar, iş kazası, meslek hastalıkları ve sosyal diyalog açısın- dan incelemektir. Çalışma 2002- 2006 dönemini kapsamaktadır. 2016 için henüz</w:t>
      </w:r>
      <w:r>
        <w:rPr>
          <w:spacing w:val="-15"/>
        </w:rPr>
        <w:t xml:space="preserve"> </w:t>
      </w:r>
      <w:r>
        <w:t>üretilmemiş</w:t>
      </w:r>
      <w:r>
        <w:rPr>
          <w:spacing w:val="-12"/>
        </w:rPr>
        <w:t xml:space="preserve"> </w:t>
      </w:r>
      <w:r>
        <w:t>olan</w:t>
      </w:r>
      <w:r>
        <w:rPr>
          <w:spacing w:val="-11"/>
        </w:rPr>
        <w:t xml:space="preserve"> </w:t>
      </w:r>
      <w:r>
        <w:t>veriler</w:t>
      </w:r>
      <w:r>
        <w:rPr>
          <w:spacing w:val="-14"/>
        </w:rPr>
        <w:t xml:space="preserve"> </w:t>
      </w:r>
      <w:r>
        <w:t>için</w:t>
      </w:r>
      <w:r>
        <w:rPr>
          <w:spacing w:val="-12"/>
        </w:rPr>
        <w:t xml:space="preserve"> </w:t>
      </w:r>
      <w:r>
        <w:t>ulaşılabilen</w:t>
      </w:r>
      <w:r>
        <w:rPr>
          <w:spacing w:val="-15"/>
        </w:rPr>
        <w:t xml:space="preserve"> </w:t>
      </w:r>
      <w:r>
        <w:t>son</w:t>
      </w:r>
      <w:r>
        <w:rPr>
          <w:spacing w:val="-11"/>
        </w:rPr>
        <w:t xml:space="preserve"> </w:t>
      </w:r>
      <w:r>
        <w:t>yıl</w:t>
      </w:r>
      <w:r>
        <w:rPr>
          <w:spacing w:val="-12"/>
        </w:rPr>
        <w:t xml:space="preserve"> </w:t>
      </w:r>
      <w:r>
        <w:t>verileri</w:t>
      </w:r>
      <w:r>
        <w:rPr>
          <w:spacing w:val="-12"/>
        </w:rPr>
        <w:t xml:space="preserve"> </w:t>
      </w:r>
      <w:r>
        <w:t>kullanılmış- tır.</w:t>
      </w:r>
      <w:r>
        <w:rPr>
          <w:spacing w:val="-12"/>
        </w:rPr>
        <w:t xml:space="preserve"> </w:t>
      </w:r>
      <w:r>
        <w:t>Ayrıca</w:t>
      </w:r>
      <w:r>
        <w:rPr>
          <w:spacing w:val="-11"/>
        </w:rPr>
        <w:t xml:space="preserve"> </w:t>
      </w:r>
      <w:r>
        <w:t>alt</w:t>
      </w:r>
      <w:r>
        <w:rPr>
          <w:spacing w:val="-11"/>
        </w:rPr>
        <w:t xml:space="preserve"> </w:t>
      </w:r>
      <w:r>
        <w:t>başlıklar</w:t>
      </w:r>
      <w:r>
        <w:rPr>
          <w:spacing w:val="-10"/>
        </w:rPr>
        <w:t xml:space="preserve"> </w:t>
      </w:r>
      <w:r>
        <w:t>açısından</w:t>
      </w:r>
      <w:r>
        <w:rPr>
          <w:spacing w:val="-12"/>
        </w:rPr>
        <w:t xml:space="preserve"> </w:t>
      </w:r>
      <w:r>
        <w:t>2017’nin</w:t>
      </w:r>
      <w:r>
        <w:rPr>
          <w:spacing w:val="-12"/>
        </w:rPr>
        <w:t xml:space="preserve"> </w:t>
      </w:r>
      <w:r>
        <w:t>başında</w:t>
      </w:r>
      <w:r>
        <w:rPr>
          <w:spacing w:val="-12"/>
        </w:rPr>
        <w:t xml:space="preserve"> </w:t>
      </w:r>
      <w:r>
        <w:t>veri</w:t>
      </w:r>
      <w:r>
        <w:rPr>
          <w:spacing w:val="-12"/>
        </w:rPr>
        <w:t xml:space="preserve"> </w:t>
      </w:r>
      <w:r>
        <w:t>üretilmiş</w:t>
      </w:r>
      <w:r>
        <w:rPr>
          <w:spacing w:val="-11"/>
        </w:rPr>
        <w:t xml:space="preserve"> </w:t>
      </w:r>
      <w:r>
        <w:t>ise</w:t>
      </w:r>
      <w:r>
        <w:rPr>
          <w:spacing w:val="-11"/>
        </w:rPr>
        <w:t xml:space="preserve"> </w:t>
      </w:r>
      <w:r>
        <w:t>bunlar da değerlendirmeye</w:t>
      </w:r>
      <w:r>
        <w:rPr>
          <w:spacing w:val="-1"/>
        </w:rPr>
        <w:t xml:space="preserve"> </w:t>
      </w:r>
      <w:r>
        <w:t>alınmıştır.</w:t>
      </w:r>
    </w:p>
    <w:p w14:paraId="64DF068A" w14:textId="77777777" w:rsidR="004678B8" w:rsidRDefault="00C43813">
      <w:pPr>
        <w:pStyle w:val="GvdeMetni"/>
        <w:spacing w:before="181" w:line="276" w:lineRule="auto"/>
        <w:ind w:right="1409"/>
        <w:jc w:val="both"/>
      </w:pPr>
      <w:r>
        <w:t>Bundan</w:t>
      </w:r>
      <w:r>
        <w:rPr>
          <w:spacing w:val="-4"/>
        </w:rPr>
        <w:t xml:space="preserve"> </w:t>
      </w:r>
      <w:r>
        <w:t>çeyrek</w:t>
      </w:r>
      <w:r>
        <w:rPr>
          <w:spacing w:val="-7"/>
        </w:rPr>
        <w:t xml:space="preserve"> </w:t>
      </w:r>
      <w:r>
        <w:t>yüzyıl</w:t>
      </w:r>
      <w:r>
        <w:rPr>
          <w:spacing w:val="-4"/>
        </w:rPr>
        <w:t xml:space="preserve"> </w:t>
      </w:r>
      <w:r>
        <w:t>kadar</w:t>
      </w:r>
      <w:r>
        <w:rPr>
          <w:spacing w:val="-3"/>
        </w:rPr>
        <w:t xml:space="preserve"> </w:t>
      </w:r>
      <w:r>
        <w:t>önce</w:t>
      </w:r>
      <w:r>
        <w:rPr>
          <w:spacing w:val="-4"/>
        </w:rPr>
        <w:t xml:space="preserve"> </w:t>
      </w:r>
      <w:r>
        <w:t>yazılan</w:t>
      </w:r>
      <w:r>
        <w:rPr>
          <w:spacing w:val="-4"/>
        </w:rPr>
        <w:t xml:space="preserve"> </w:t>
      </w:r>
      <w:r>
        <w:t>ve</w:t>
      </w:r>
      <w:r>
        <w:rPr>
          <w:spacing w:val="-3"/>
        </w:rPr>
        <w:t xml:space="preserve"> </w:t>
      </w:r>
      <w:r>
        <w:t>endüstri</w:t>
      </w:r>
      <w:r>
        <w:rPr>
          <w:spacing w:val="-4"/>
        </w:rPr>
        <w:t xml:space="preserve"> </w:t>
      </w:r>
      <w:r>
        <w:t>ilişkilerini</w:t>
      </w:r>
      <w:r>
        <w:rPr>
          <w:spacing w:val="-4"/>
        </w:rPr>
        <w:t xml:space="preserve"> </w:t>
      </w:r>
      <w:r>
        <w:t>konu</w:t>
      </w:r>
      <w:r>
        <w:rPr>
          <w:spacing w:val="-4"/>
        </w:rPr>
        <w:t xml:space="preserve"> </w:t>
      </w:r>
      <w:r>
        <w:t>alan makalelerde küreselleşen çağın çalışma hayatına etkileri vurgulanarak, 1980’lerden itibaren yaşananlara ek olarak 2000’lerden sonra da önemli gelişmelerin yaşanacağı belirtilmekteydi</w:t>
      </w:r>
      <w:r>
        <w:rPr>
          <w:position w:val="8"/>
          <w:sz w:val="14"/>
        </w:rPr>
        <w:t>*</w:t>
      </w:r>
      <w:r>
        <w:t xml:space="preserve">. Bazılarına göre bu değişmeler tek kutuplu bir dünyada sömürüyü arttıracağı şeklinde öngörülürken, </w:t>
      </w:r>
      <w:proofErr w:type="spellStart"/>
      <w:r>
        <w:t>di</w:t>
      </w:r>
      <w:proofErr w:type="spellEnd"/>
      <w:r>
        <w:t xml:space="preserve">- </w:t>
      </w:r>
      <w:proofErr w:type="spellStart"/>
      <w:r>
        <w:t>ğerlerine</w:t>
      </w:r>
      <w:proofErr w:type="spellEnd"/>
      <w:r>
        <w:t xml:space="preserve"> göre ise belki de biraz zorlama bir düşünceyle, siyasi anlamda demokratikleşmenin artışı, iktisadi anlamda serbest piyasa ekonomisinin refah artışını sağlaması ve sosyal barışın da huzuru tesis edeceği şeklinde ifade edilmekteydi (Turan, 1994:</w:t>
      </w:r>
      <w:r>
        <w:rPr>
          <w:spacing w:val="-1"/>
        </w:rPr>
        <w:t xml:space="preserve"> </w:t>
      </w:r>
      <w:r>
        <w:t>9-10).</w:t>
      </w:r>
    </w:p>
    <w:p w14:paraId="5B0AB60C" w14:textId="77777777" w:rsidR="004678B8" w:rsidRDefault="00C43813">
      <w:pPr>
        <w:pStyle w:val="GvdeMetni"/>
        <w:spacing w:before="175" w:line="276" w:lineRule="auto"/>
        <w:ind w:right="1410"/>
        <w:jc w:val="both"/>
      </w:pPr>
      <w:r>
        <w:t>Şimdi bahsedilen dönem içerisindeyiz ve neredeyse çeyrek yüzyılı geride bıraktık. Görülen o ki ne kötümserlerin ne de iyimserlerin öngörülerinin salt</w:t>
      </w:r>
      <w:r>
        <w:rPr>
          <w:spacing w:val="-14"/>
        </w:rPr>
        <w:t xml:space="preserve"> </w:t>
      </w:r>
      <w:r>
        <w:t>olarak</w:t>
      </w:r>
      <w:r>
        <w:rPr>
          <w:spacing w:val="-16"/>
        </w:rPr>
        <w:t xml:space="preserve"> </w:t>
      </w:r>
      <w:r>
        <w:t>gerçekleştiği</w:t>
      </w:r>
      <w:r>
        <w:rPr>
          <w:spacing w:val="-14"/>
        </w:rPr>
        <w:t xml:space="preserve"> </w:t>
      </w:r>
      <w:r>
        <w:t>söylenemez.</w:t>
      </w:r>
      <w:r>
        <w:rPr>
          <w:spacing w:val="-14"/>
        </w:rPr>
        <w:t xml:space="preserve"> </w:t>
      </w:r>
      <w:r>
        <w:t>Ancak</w:t>
      </w:r>
      <w:r>
        <w:rPr>
          <w:spacing w:val="-17"/>
        </w:rPr>
        <w:t xml:space="preserve"> </w:t>
      </w:r>
      <w:r>
        <w:t>gerçekten</w:t>
      </w:r>
      <w:r>
        <w:rPr>
          <w:spacing w:val="-14"/>
        </w:rPr>
        <w:t xml:space="preserve"> </w:t>
      </w:r>
      <w:r>
        <w:t>bu</w:t>
      </w:r>
      <w:r>
        <w:rPr>
          <w:spacing w:val="-15"/>
        </w:rPr>
        <w:t xml:space="preserve"> </w:t>
      </w:r>
      <w:r>
        <w:t>dönem</w:t>
      </w:r>
      <w:r>
        <w:rPr>
          <w:spacing w:val="-18"/>
        </w:rPr>
        <w:t xml:space="preserve"> </w:t>
      </w:r>
      <w:r>
        <w:t xml:space="preserve">içerisinde gerek dünyada gerekse Türkiye’de çalışma hayatını etkileyen birçok </w:t>
      </w:r>
      <w:proofErr w:type="spellStart"/>
      <w:r>
        <w:t>deği</w:t>
      </w:r>
      <w:proofErr w:type="spellEnd"/>
      <w:r>
        <w:t xml:space="preserve">- </w:t>
      </w:r>
      <w:proofErr w:type="spellStart"/>
      <w:r>
        <w:t>şikliğin</w:t>
      </w:r>
      <w:proofErr w:type="spellEnd"/>
      <w:r>
        <w:t xml:space="preserve"> olduğu da bir</w:t>
      </w:r>
      <w:r>
        <w:rPr>
          <w:spacing w:val="-1"/>
        </w:rPr>
        <w:t xml:space="preserve"> </w:t>
      </w:r>
      <w:r>
        <w:t>gerçektir.</w:t>
      </w:r>
    </w:p>
    <w:p w14:paraId="44F6C300" w14:textId="77777777" w:rsidR="004678B8" w:rsidRDefault="00C43813">
      <w:pPr>
        <w:pStyle w:val="GvdeMetni"/>
        <w:spacing w:before="180" w:line="276" w:lineRule="auto"/>
        <w:ind w:right="1415"/>
        <w:jc w:val="both"/>
      </w:pPr>
      <w:r>
        <w:t xml:space="preserve">Türkiye özelinde 2000’lerden beri siyasi otoritenin değişmesine ve uygu- </w:t>
      </w:r>
      <w:proofErr w:type="spellStart"/>
      <w:r>
        <w:t>lamak</w:t>
      </w:r>
      <w:proofErr w:type="spellEnd"/>
      <w:r>
        <w:t xml:space="preserve"> istediği politikalara bağlı olarak, çalışma hayatını etkileyen örgüt- </w:t>
      </w:r>
      <w:proofErr w:type="spellStart"/>
      <w:r>
        <w:t>lenme</w:t>
      </w:r>
      <w:proofErr w:type="spellEnd"/>
      <w:r>
        <w:t xml:space="preserve"> ve toplu pazarlık, uyuşmazlıklar ve çözüm yöntemleri, iş sağlığı ve</w:t>
      </w:r>
    </w:p>
    <w:p w14:paraId="49A3AC45" w14:textId="77777777" w:rsidR="004678B8" w:rsidRDefault="004678B8">
      <w:pPr>
        <w:pStyle w:val="GvdeMetni"/>
        <w:ind w:left="0"/>
        <w:rPr>
          <w:sz w:val="20"/>
        </w:rPr>
      </w:pPr>
    </w:p>
    <w:p w14:paraId="2714A1AB" w14:textId="77777777" w:rsidR="004678B8" w:rsidRDefault="00C9101E">
      <w:pPr>
        <w:pStyle w:val="GvdeMetni"/>
        <w:spacing w:before="5"/>
        <w:ind w:left="0"/>
        <w:rPr>
          <w:sz w:val="15"/>
        </w:rPr>
      </w:pPr>
      <w:r>
        <w:pict w14:anchorId="24147515">
          <v:shape id="_x0000_s1941" style="position:absolute;margin-left:70.95pt;margin-top:11.15pt;width:144.05pt;height:.1pt;z-index:-251571200;mso-wrap-distance-left:0;mso-wrap-distance-right:0;mso-position-horizontal-relative:page" coordorigin="1419,223" coordsize="2881,0" path="m1419,223r2880,e" filled="f" strokeweight=".6pt">
            <v:path arrowok="t"/>
            <w10:wrap type="topAndBottom" anchorx="page"/>
          </v:shape>
        </w:pict>
      </w:r>
    </w:p>
    <w:p w14:paraId="5D8AE55A" w14:textId="77777777" w:rsidR="004678B8" w:rsidRDefault="00C43813">
      <w:pPr>
        <w:spacing w:before="63"/>
        <w:ind w:left="618" w:right="1413"/>
        <w:jc w:val="both"/>
        <w:rPr>
          <w:sz w:val="18"/>
        </w:rPr>
      </w:pPr>
      <w:r>
        <w:rPr>
          <w:position w:val="6"/>
          <w:sz w:val="12"/>
        </w:rPr>
        <w:t>*</w:t>
      </w:r>
      <w:r>
        <w:rPr>
          <w:spacing w:val="10"/>
          <w:position w:val="6"/>
          <w:sz w:val="12"/>
        </w:rPr>
        <w:t xml:space="preserve"> </w:t>
      </w:r>
      <w:r>
        <w:rPr>
          <w:sz w:val="18"/>
        </w:rPr>
        <w:t>Rahmetli</w:t>
      </w:r>
      <w:r>
        <w:rPr>
          <w:spacing w:val="-5"/>
          <w:sz w:val="18"/>
        </w:rPr>
        <w:t xml:space="preserve"> </w:t>
      </w:r>
      <w:r>
        <w:rPr>
          <w:sz w:val="18"/>
        </w:rPr>
        <w:t>Kamil</w:t>
      </w:r>
      <w:r>
        <w:rPr>
          <w:spacing w:val="-2"/>
          <w:sz w:val="18"/>
        </w:rPr>
        <w:t xml:space="preserve"> </w:t>
      </w:r>
      <w:r>
        <w:rPr>
          <w:sz w:val="18"/>
        </w:rPr>
        <w:t>Turan</w:t>
      </w:r>
      <w:r>
        <w:rPr>
          <w:spacing w:val="-4"/>
          <w:sz w:val="18"/>
        </w:rPr>
        <w:t xml:space="preserve"> </w:t>
      </w:r>
      <w:r>
        <w:rPr>
          <w:sz w:val="18"/>
        </w:rPr>
        <w:t>hocamız</w:t>
      </w:r>
      <w:r>
        <w:rPr>
          <w:spacing w:val="-5"/>
          <w:sz w:val="18"/>
        </w:rPr>
        <w:t xml:space="preserve"> </w:t>
      </w:r>
      <w:r>
        <w:rPr>
          <w:sz w:val="18"/>
        </w:rPr>
        <w:t>eserinde</w:t>
      </w:r>
      <w:r>
        <w:rPr>
          <w:spacing w:val="-6"/>
          <w:sz w:val="18"/>
        </w:rPr>
        <w:t xml:space="preserve"> </w:t>
      </w:r>
      <w:r>
        <w:rPr>
          <w:sz w:val="18"/>
        </w:rPr>
        <w:t>2000’li</w:t>
      </w:r>
      <w:r>
        <w:rPr>
          <w:spacing w:val="-4"/>
          <w:sz w:val="18"/>
        </w:rPr>
        <w:t xml:space="preserve"> </w:t>
      </w:r>
      <w:r>
        <w:rPr>
          <w:sz w:val="18"/>
        </w:rPr>
        <w:t>yılların</w:t>
      </w:r>
      <w:r>
        <w:rPr>
          <w:spacing w:val="-4"/>
          <w:sz w:val="18"/>
        </w:rPr>
        <w:t xml:space="preserve"> </w:t>
      </w:r>
      <w:r>
        <w:rPr>
          <w:sz w:val="18"/>
        </w:rPr>
        <w:t>karşımıza</w:t>
      </w:r>
      <w:r>
        <w:rPr>
          <w:spacing w:val="-4"/>
          <w:sz w:val="18"/>
        </w:rPr>
        <w:t xml:space="preserve"> </w:t>
      </w:r>
      <w:r>
        <w:rPr>
          <w:sz w:val="18"/>
        </w:rPr>
        <w:t>çıkardığı</w:t>
      </w:r>
      <w:r>
        <w:rPr>
          <w:spacing w:val="-4"/>
          <w:sz w:val="18"/>
        </w:rPr>
        <w:t xml:space="preserve"> </w:t>
      </w:r>
      <w:r>
        <w:rPr>
          <w:sz w:val="18"/>
        </w:rPr>
        <w:t>bu</w:t>
      </w:r>
      <w:r>
        <w:rPr>
          <w:spacing w:val="-4"/>
          <w:sz w:val="18"/>
        </w:rPr>
        <w:t xml:space="preserve"> </w:t>
      </w:r>
      <w:r>
        <w:rPr>
          <w:sz w:val="18"/>
        </w:rPr>
        <w:t>yeni</w:t>
      </w:r>
      <w:r>
        <w:rPr>
          <w:spacing w:val="-4"/>
          <w:sz w:val="18"/>
        </w:rPr>
        <w:t xml:space="preserve"> </w:t>
      </w:r>
      <w:r>
        <w:rPr>
          <w:sz w:val="18"/>
        </w:rPr>
        <w:t xml:space="preserve">tarih döneminin yeni isimlerini şöyle özetlemiştir: “Yeni Dünya Düzeni (G. Bush), Büyük </w:t>
      </w:r>
      <w:proofErr w:type="spellStart"/>
      <w:r>
        <w:rPr>
          <w:sz w:val="18"/>
        </w:rPr>
        <w:t>Dö</w:t>
      </w:r>
      <w:proofErr w:type="spellEnd"/>
      <w:r>
        <w:rPr>
          <w:sz w:val="18"/>
        </w:rPr>
        <w:t>- nüm Noktası (</w:t>
      </w:r>
      <w:proofErr w:type="spellStart"/>
      <w:proofErr w:type="gramStart"/>
      <w:r>
        <w:rPr>
          <w:sz w:val="18"/>
        </w:rPr>
        <w:t>F.Capra</w:t>
      </w:r>
      <w:proofErr w:type="spellEnd"/>
      <w:proofErr w:type="gramEnd"/>
      <w:r>
        <w:rPr>
          <w:sz w:val="18"/>
        </w:rPr>
        <w:t>), Çatallanma veya Yol Ayrımı (</w:t>
      </w:r>
      <w:proofErr w:type="spellStart"/>
      <w:r>
        <w:rPr>
          <w:sz w:val="18"/>
        </w:rPr>
        <w:t>Laszlo</w:t>
      </w:r>
      <w:proofErr w:type="spellEnd"/>
      <w:r>
        <w:rPr>
          <w:sz w:val="18"/>
        </w:rPr>
        <w:t xml:space="preserve">), Tarihin Kırılma Anı (R. </w:t>
      </w:r>
      <w:proofErr w:type="spellStart"/>
      <w:r>
        <w:rPr>
          <w:sz w:val="18"/>
        </w:rPr>
        <w:t>Garaudy</w:t>
      </w:r>
      <w:proofErr w:type="spellEnd"/>
      <w:r>
        <w:rPr>
          <w:sz w:val="18"/>
        </w:rPr>
        <w:t xml:space="preserve">), </w:t>
      </w:r>
      <w:proofErr w:type="spellStart"/>
      <w:r>
        <w:rPr>
          <w:sz w:val="18"/>
        </w:rPr>
        <w:t>Allahın</w:t>
      </w:r>
      <w:proofErr w:type="spellEnd"/>
      <w:r>
        <w:rPr>
          <w:sz w:val="18"/>
        </w:rPr>
        <w:t xml:space="preserve"> Günleri (Ali </w:t>
      </w:r>
      <w:proofErr w:type="spellStart"/>
      <w:r>
        <w:rPr>
          <w:sz w:val="18"/>
        </w:rPr>
        <w:t>Bulaç</w:t>
      </w:r>
      <w:proofErr w:type="spellEnd"/>
      <w:r>
        <w:rPr>
          <w:sz w:val="18"/>
        </w:rPr>
        <w:t xml:space="preserve">), Tarihin Sonu (F. </w:t>
      </w:r>
      <w:proofErr w:type="spellStart"/>
      <w:r>
        <w:rPr>
          <w:sz w:val="18"/>
        </w:rPr>
        <w:t>Fukuyama</w:t>
      </w:r>
      <w:proofErr w:type="spellEnd"/>
      <w:r>
        <w:rPr>
          <w:sz w:val="18"/>
        </w:rPr>
        <w:t xml:space="preserve">) gibi adlandırmaların yanında </w:t>
      </w:r>
      <w:proofErr w:type="spellStart"/>
      <w:r>
        <w:rPr>
          <w:sz w:val="18"/>
        </w:rPr>
        <w:t>Postmodern</w:t>
      </w:r>
      <w:proofErr w:type="spellEnd"/>
      <w:r>
        <w:rPr>
          <w:sz w:val="18"/>
        </w:rPr>
        <w:t xml:space="preserve"> Durum, Sanayi Ötesi Toplum, Bilgi Çağı Geç Kapitalizm, Global- </w:t>
      </w:r>
      <w:proofErr w:type="spellStart"/>
      <w:r>
        <w:rPr>
          <w:sz w:val="18"/>
        </w:rPr>
        <w:t>leşme</w:t>
      </w:r>
      <w:proofErr w:type="spellEnd"/>
      <w:r>
        <w:rPr>
          <w:sz w:val="18"/>
        </w:rPr>
        <w:t xml:space="preserve"> gibi küreselleşme kavramları (Turan, 1994:</w:t>
      </w:r>
      <w:r>
        <w:rPr>
          <w:spacing w:val="-6"/>
          <w:sz w:val="18"/>
        </w:rPr>
        <w:t xml:space="preserve"> </w:t>
      </w:r>
      <w:r>
        <w:rPr>
          <w:sz w:val="18"/>
        </w:rPr>
        <w:t>1).</w:t>
      </w:r>
    </w:p>
    <w:p w14:paraId="348D8B6E" w14:textId="77777777" w:rsidR="004678B8" w:rsidRDefault="004678B8">
      <w:pPr>
        <w:jc w:val="both"/>
        <w:rPr>
          <w:sz w:val="18"/>
        </w:rPr>
        <w:sectPr w:rsidR="004678B8">
          <w:headerReference w:type="even" r:id="rId406"/>
          <w:headerReference w:type="default" r:id="rId407"/>
          <w:pgSz w:w="9360" w:h="13330"/>
          <w:pgMar w:top="1240" w:right="0" w:bottom="280" w:left="800" w:header="710" w:footer="0" w:gutter="0"/>
          <w:cols w:space="708"/>
        </w:sectPr>
      </w:pPr>
    </w:p>
    <w:p w14:paraId="352ADDB8" w14:textId="77777777" w:rsidR="004678B8" w:rsidRDefault="00C43813">
      <w:pPr>
        <w:pStyle w:val="GvdeMetni"/>
        <w:spacing w:before="168" w:line="276" w:lineRule="auto"/>
        <w:ind w:right="1417"/>
        <w:jc w:val="both"/>
      </w:pPr>
      <w:proofErr w:type="gramStart"/>
      <w:r>
        <w:lastRenderedPageBreak/>
        <w:t>güvenliği</w:t>
      </w:r>
      <w:proofErr w:type="gramEnd"/>
      <w:r>
        <w:t xml:space="preserve"> ve sosyal diyalog konularında yasal mevzuatta değişiklikler ya- </w:t>
      </w:r>
      <w:proofErr w:type="spellStart"/>
      <w:r>
        <w:t>pılmıştır</w:t>
      </w:r>
      <w:proofErr w:type="spellEnd"/>
      <w:r>
        <w:t>. Bu değişiklikler çalışanlar üzerinde önemli etkilere sahiptir. Bu çerçeveden</w:t>
      </w:r>
      <w:r>
        <w:rPr>
          <w:spacing w:val="-8"/>
        </w:rPr>
        <w:t xml:space="preserve"> </w:t>
      </w:r>
      <w:r>
        <w:t>bu</w:t>
      </w:r>
      <w:r>
        <w:rPr>
          <w:spacing w:val="-11"/>
        </w:rPr>
        <w:t xml:space="preserve"> </w:t>
      </w:r>
      <w:r>
        <w:t>dönemin</w:t>
      </w:r>
      <w:r>
        <w:rPr>
          <w:spacing w:val="-7"/>
        </w:rPr>
        <w:t xml:space="preserve"> </w:t>
      </w:r>
      <w:r>
        <w:t>çalışanlar</w:t>
      </w:r>
      <w:r>
        <w:rPr>
          <w:spacing w:val="-7"/>
        </w:rPr>
        <w:t xml:space="preserve"> </w:t>
      </w:r>
      <w:r>
        <w:t>üzerindeki</w:t>
      </w:r>
      <w:r>
        <w:rPr>
          <w:spacing w:val="-6"/>
        </w:rPr>
        <w:t xml:space="preserve"> </w:t>
      </w:r>
      <w:r>
        <w:t>etkilerini</w:t>
      </w:r>
      <w:r>
        <w:rPr>
          <w:spacing w:val="-10"/>
        </w:rPr>
        <w:t xml:space="preserve"> </w:t>
      </w:r>
      <w:r>
        <w:t>değerlendirmek</w:t>
      </w:r>
      <w:r>
        <w:rPr>
          <w:spacing w:val="-9"/>
        </w:rPr>
        <w:t xml:space="preserve"> </w:t>
      </w:r>
      <w:r>
        <w:t>bir gereklilik olarak karşımıza</w:t>
      </w:r>
      <w:r>
        <w:rPr>
          <w:spacing w:val="-6"/>
        </w:rPr>
        <w:t xml:space="preserve"> </w:t>
      </w:r>
      <w:r>
        <w:t>çıkmaktadır.</w:t>
      </w:r>
    </w:p>
    <w:p w14:paraId="48889EC1" w14:textId="77777777" w:rsidR="004678B8" w:rsidRDefault="00C43813">
      <w:pPr>
        <w:pStyle w:val="GvdeMetni"/>
        <w:spacing w:before="180" w:line="276" w:lineRule="auto"/>
        <w:ind w:right="1415"/>
        <w:jc w:val="both"/>
      </w:pPr>
      <w:r>
        <w:t>Bu</w:t>
      </w:r>
      <w:r>
        <w:rPr>
          <w:spacing w:val="-5"/>
        </w:rPr>
        <w:t xml:space="preserve"> </w:t>
      </w:r>
      <w:r>
        <w:t>çalışmada</w:t>
      </w:r>
      <w:r>
        <w:rPr>
          <w:spacing w:val="-4"/>
        </w:rPr>
        <w:t xml:space="preserve"> </w:t>
      </w:r>
      <w:r>
        <w:t>ilk</w:t>
      </w:r>
      <w:r>
        <w:rPr>
          <w:spacing w:val="-7"/>
        </w:rPr>
        <w:t xml:space="preserve"> </w:t>
      </w:r>
      <w:r>
        <w:t>olarak</w:t>
      </w:r>
      <w:r>
        <w:rPr>
          <w:spacing w:val="-7"/>
        </w:rPr>
        <w:t xml:space="preserve"> </w:t>
      </w:r>
      <w:r>
        <w:t>Türk</w:t>
      </w:r>
      <w:r>
        <w:rPr>
          <w:spacing w:val="-7"/>
        </w:rPr>
        <w:t xml:space="preserve"> </w:t>
      </w:r>
      <w:r>
        <w:t>çalışma</w:t>
      </w:r>
      <w:r>
        <w:rPr>
          <w:spacing w:val="-4"/>
        </w:rPr>
        <w:t xml:space="preserve"> </w:t>
      </w:r>
      <w:r>
        <w:t>hayatının</w:t>
      </w:r>
      <w:r>
        <w:rPr>
          <w:spacing w:val="-5"/>
        </w:rPr>
        <w:t xml:space="preserve"> </w:t>
      </w:r>
      <w:r>
        <w:t>temel</w:t>
      </w:r>
      <w:r>
        <w:rPr>
          <w:spacing w:val="-4"/>
        </w:rPr>
        <w:t xml:space="preserve"> </w:t>
      </w:r>
      <w:r>
        <w:t>özellikleri,</w:t>
      </w:r>
      <w:r>
        <w:rPr>
          <w:spacing w:val="-5"/>
        </w:rPr>
        <w:t xml:space="preserve"> </w:t>
      </w:r>
      <w:r>
        <w:t xml:space="preserve">ardından endüstri ilişkileri kapsamında ele aldığımız sendikalaşma ve toplu iş söz- </w:t>
      </w:r>
      <w:proofErr w:type="spellStart"/>
      <w:r>
        <w:t>leşmeleri</w:t>
      </w:r>
      <w:proofErr w:type="spellEnd"/>
      <w:r>
        <w:t xml:space="preserve">, toplu iş uyuşmazlıkları, grev ve lokavt, iş kazası, meslek hasta- </w:t>
      </w:r>
      <w:proofErr w:type="spellStart"/>
      <w:r>
        <w:t>lıkları</w:t>
      </w:r>
      <w:proofErr w:type="spellEnd"/>
      <w:r>
        <w:t xml:space="preserve"> ve sosyal diyalog mekanizmalarındaki gelişmeler</w:t>
      </w:r>
      <w:r>
        <w:rPr>
          <w:spacing w:val="-9"/>
        </w:rPr>
        <w:t xml:space="preserve"> </w:t>
      </w:r>
      <w:r>
        <w:t>incelenmiştir.</w:t>
      </w:r>
    </w:p>
    <w:p w14:paraId="3C3F33D2" w14:textId="77777777" w:rsidR="004678B8" w:rsidRDefault="00C43813">
      <w:pPr>
        <w:pStyle w:val="Balk3"/>
        <w:numPr>
          <w:ilvl w:val="0"/>
          <w:numId w:val="11"/>
        </w:numPr>
        <w:tabs>
          <w:tab w:val="left" w:pos="903"/>
        </w:tabs>
        <w:spacing w:before="186"/>
        <w:ind w:hanging="285"/>
      </w:pPr>
      <w:r>
        <w:t>Türk Çalışma Hayatının Temel</w:t>
      </w:r>
      <w:r>
        <w:rPr>
          <w:spacing w:val="-6"/>
        </w:rPr>
        <w:t xml:space="preserve"> </w:t>
      </w:r>
      <w:r>
        <w:t>Özellikleri</w:t>
      </w:r>
    </w:p>
    <w:p w14:paraId="5FB3D3BB" w14:textId="77777777" w:rsidR="004678B8" w:rsidRDefault="00C43813">
      <w:pPr>
        <w:pStyle w:val="GvdeMetni"/>
        <w:spacing w:before="212" w:line="276" w:lineRule="auto"/>
        <w:ind w:right="1413"/>
        <w:jc w:val="both"/>
      </w:pPr>
      <w:r>
        <w:t>Çalışma</w:t>
      </w:r>
      <w:r>
        <w:rPr>
          <w:spacing w:val="-7"/>
        </w:rPr>
        <w:t xml:space="preserve"> </w:t>
      </w:r>
      <w:r>
        <w:t>hayatını</w:t>
      </w:r>
      <w:r>
        <w:rPr>
          <w:spacing w:val="-9"/>
        </w:rPr>
        <w:t xml:space="preserve"> </w:t>
      </w:r>
      <w:r>
        <w:t>kapsayan</w:t>
      </w:r>
      <w:r>
        <w:rPr>
          <w:spacing w:val="-9"/>
        </w:rPr>
        <w:t xml:space="preserve"> </w:t>
      </w:r>
      <w:r>
        <w:t>ulusal</w:t>
      </w:r>
      <w:r>
        <w:rPr>
          <w:spacing w:val="-9"/>
        </w:rPr>
        <w:t xml:space="preserve"> </w:t>
      </w:r>
      <w:r>
        <w:t>sistemler</w:t>
      </w:r>
      <w:r>
        <w:rPr>
          <w:spacing w:val="-8"/>
        </w:rPr>
        <w:t xml:space="preserve"> </w:t>
      </w:r>
      <w:r>
        <w:t>ekonomik</w:t>
      </w:r>
      <w:r>
        <w:rPr>
          <w:spacing w:val="-7"/>
        </w:rPr>
        <w:t xml:space="preserve"> </w:t>
      </w:r>
      <w:r>
        <w:t>ve</w:t>
      </w:r>
      <w:r>
        <w:rPr>
          <w:spacing w:val="-9"/>
        </w:rPr>
        <w:t xml:space="preserve"> </w:t>
      </w:r>
      <w:r>
        <w:t>siyasal</w:t>
      </w:r>
      <w:r>
        <w:rPr>
          <w:spacing w:val="-7"/>
        </w:rPr>
        <w:t xml:space="preserve"> </w:t>
      </w:r>
      <w:r>
        <w:t>yapı,</w:t>
      </w:r>
      <w:r>
        <w:rPr>
          <w:spacing w:val="-10"/>
        </w:rPr>
        <w:t xml:space="preserve"> </w:t>
      </w:r>
      <w:r>
        <w:t xml:space="preserve">dev- </w:t>
      </w:r>
      <w:proofErr w:type="spellStart"/>
      <w:r>
        <w:t>letin</w:t>
      </w:r>
      <w:proofErr w:type="spellEnd"/>
      <w:r>
        <w:t xml:space="preserve"> sistem içerisindeki ağırlığı, yasal düzenlemeler, mevcut endüstri iliş- kileri sisteminin kapsamı ile tarafların tutum ve davranışlarından etkilen- </w:t>
      </w:r>
      <w:proofErr w:type="spellStart"/>
      <w:r>
        <w:t>mektedir</w:t>
      </w:r>
      <w:proofErr w:type="spellEnd"/>
      <w:r>
        <w:t>.</w:t>
      </w:r>
    </w:p>
    <w:p w14:paraId="10CEA1FA" w14:textId="77777777" w:rsidR="004678B8" w:rsidRDefault="00C43813">
      <w:pPr>
        <w:pStyle w:val="GvdeMetni"/>
        <w:spacing w:before="181" w:line="276" w:lineRule="auto"/>
        <w:ind w:right="1412"/>
        <w:jc w:val="both"/>
      </w:pPr>
      <w:r>
        <w:t xml:space="preserve">Türk endüstri ilişkileri sisteminde, kurumsallaşmış </w:t>
      </w:r>
      <w:proofErr w:type="spellStart"/>
      <w:r>
        <w:t>kollektif</w:t>
      </w:r>
      <w:proofErr w:type="spellEnd"/>
      <w:r>
        <w:t xml:space="preserve"> ilişkiler ağır- </w:t>
      </w:r>
      <w:proofErr w:type="spellStart"/>
      <w:r>
        <w:t>lıklı</w:t>
      </w:r>
      <w:proofErr w:type="spellEnd"/>
      <w:r>
        <w:t xml:space="preserve"> olarak tarım dışı hizmet ve çoğunlukla sanayi sektörlerindeki büyük ölçekli işletmelerde istihdam edilenleri kapsamaktadır. Burada bu çalışan işçilerin</w:t>
      </w:r>
      <w:r>
        <w:rPr>
          <w:spacing w:val="-12"/>
        </w:rPr>
        <w:t xml:space="preserve"> </w:t>
      </w:r>
      <w:r>
        <w:t>de</w:t>
      </w:r>
      <w:r>
        <w:rPr>
          <w:spacing w:val="-11"/>
        </w:rPr>
        <w:t xml:space="preserve"> </w:t>
      </w:r>
      <w:r>
        <w:t>büyük</w:t>
      </w:r>
      <w:r>
        <w:rPr>
          <w:spacing w:val="-13"/>
        </w:rPr>
        <w:t xml:space="preserve"> </w:t>
      </w:r>
      <w:r>
        <w:t>bir</w:t>
      </w:r>
      <w:r>
        <w:rPr>
          <w:spacing w:val="-10"/>
        </w:rPr>
        <w:t xml:space="preserve"> </w:t>
      </w:r>
      <w:r>
        <w:t>kısmının</w:t>
      </w:r>
      <w:r>
        <w:rPr>
          <w:spacing w:val="-11"/>
        </w:rPr>
        <w:t xml:space="preserve"> </w:t>
      </w:r>
      <w:r>
        <w:t>kapsam</w:t>
      </w:r>
      <w:r>
        <w:rPr>
          <w:spacing w:val="-15"/>
        </w:rPr>
        <w:t xml:space="preserve"> </w:t>
      </w:r>
      <w:r>
        <w:t>dışında</w:t>
      </w:r>
      <w:r>
        <w:rPr>
          <w:spacing w:val="-11"/>
        </w:rPr>
        <w:t xml:space="preserve"> </w:t>
      </w:r>
      <w:r>
        <w:t>kaldığını</w:t>
      </w:r>
      <w:r>
        <w:rPr>
          <w:spacing w:val="-10"/>
        </w:rPr>
        <w:t xml:space="preserve"> </w:t>
      </w:r>
      <w:r>
        <w:t>akılda</w:t>
      </w:r>
      <w:r>
        <w:rPr>
          <w:spacing w:val="-11"/>
        </w:rPr>
        <w:t xml:space="preserve"> </w:t>
      </w:r>
      <w:r>
        <w:t>tutarak,</w:t>
      </w:r>
      <w:r>
        <w:rPr>
          <w:spacing w:val="-11"/>
        </w:rPr>
        <w:t xml:space="preserve"> </w:t>
      </w:r>
      <w:r>
        <w:t xml:space="preserve">en- formel sektörün ve KOBİ’lerin örgütlenme, toplu pazarlık ve uyuşmazlık- </w:t>
      </w:r>
      <w:proofErr w:type="spellStart"/>
      <w:r>
        <w:t>ların</w:t>
      </w:r>
      <w:proofErr w:type="spellEnd"/>
      <w:r>
        <w:rPr>
          <w:spacing w:val="-18"/>
        </w:rPr>
        <w:t xml:space="preserve"> </w:t>
      </w:r>
      <w:r>
        <w:t>çözüm</w:t>
      </w:r>
      <w:r>
        <w:rPr>
          <w:spacing w:val="-20"/>
        </w:rPr>
        <w:t xml:space="preserve"> </w:t>
      </w:r>
      <w:r>
        <w:t>süreçlerinin</w:t>
      </w:r>
      <w:r>
        <w:rPr>
          <w:spacing w:val="-17"/>
        </w:rPr>
        <w:t xml:space="preserve"> </w:t>
      </w:r>
      <w:r>
        <w:t>dışında</w:t>
      </w:r>
      <w:r>
        <w:rPr>
          <w:spacing w:val="-16"/>
        </w:rPr>
        <w:t xml:space="preserve"> </w:t>
      </w:r>
      <w:r>
        <w:t>kaldığı</w:t>
      </w:r>
      <w:r>
        <w:rPr>
          <w:spacing w:val="-16"/>
        </w:rPr>
        <w:t xml:space="preserve"> </w:t>
      </w:r>
      <w:r>
        <w:t>söylenebilir</w:t>
      </w:r>
      <w:r>
        <w:rPr>
          <w:spacing w:val="-16"/>
        </w:rPr>
        <w:t xml:space="preserve"> </w:t>
      </w:r>
      <w:r>
        <w:t>(Ekin,</w:t>
      </w:r>
      <w:r>
        <w:rPr>
          <w:spacing w:val="-17"/>
        </w:rPr>
        <w:t xml:space="preserve"> </w:t>
      </w:r>
      <w:r>
        <w:t>1993:</w:t>
      </w:r>
      <w:r>
        <w:rPr>
          <w:spacing w:val="-17"/>
        </w:rPr>
        <w:t xml:space="preserve"> </w:t>
      </w:r>
      <w:r>
        <w:t>52).</w:t>
      </w:r>
      <w:r>
        <w:rPr>
          <w:spacing w:val="-17"/>
        </w:rPr>
        <w:t xml:space="preserve"> </w:t>
      </w:r>
      <w:r>
        <w:t xml:space="preserve">Aynı zamanda bu çalışanlar sosyal diyalog süreçlerine de katılamazlar. Ancak son dönemlerdeki yasal düzenlemeler bu çalışanların işsizlik sigortası ve iş sağlığı ve güvenliği uygulamalarından yararlanabilmelerine olanak sağ- </w:t>
      </w:r>
      <w:proofErr w:type="spellStart"/>
      <w:r>
        <w:t>lamıştır</w:t>
      </w:r>
      <w:proofErr w:type="spellEnd"/>
      <w:r>
        <w:t>.</w:t>
      </w:r>
    </w:p>
    <w:p w14:paraId="62289CA8" w14:textId="77777777" w:rsidR="004678B8" w:rsidRDefault="00C43813">
      <w:pPr>
        <w:pStyle w:val="GvdeMetni"/>
        <w:spacing w:before="180" w:line="276" w:lineRule="auto"/>
        <w:ind w:right="1410"/>
        <w:jc w:val="both"/>
      </w:pPr>
      <w:r>
        <w:t>Türkiye’de</w:t>
      </w:r>
      <w:r>
        <w:rPr>
          <w:spacing w:val="-9"/>
        </w:rPr>
        <w:t xml:space="preserve"> </w:t>
      </w:r>
      <w:r>
        <w:t>sosyal</w:t>
      </w:r>
      <w:r>
        <w:rPr>
          <w:spacing w:val="-9"/>
        </w:rPr>
        <w:t xml:space="preserve"> </w:t>
      </w:r>
      <w:r>
        <w:t>politikalar</w:t>
      </w:r>
      <w:r>
        <w:rPr>
          <w:spacing w:val="-6"/>
        </w:rPr>
        <w:t xml:space="preserve"> </w:t>
      </w:r>
      <w:r>
        <w:t>sermaye</w:t>
      </w:r>
      <w:r>
        <w:rPr>
          <w:spacing w:val="-6"/>
        </w:rPr>
        <w:t xml:space="preserve"> </w:t>
      </w:r>
      <w:r>
        <w:t>birikiminde</w:t>
      </w:r>
      <w:r>
        <w:rPr>
          <w:spacing w:val="-6"/>
        </w:rPr>
        <w:t xml:space="preserve"> </w:t>
      </w:r>
      <w:r>
        <w:t>ve</w:t>
      </w:r>
      <w:r>
        <w:rPr>
          <w:spacing w:val="-7"/>
        </w:rPr>
        <w:t xml:space="preserve"> </w:t>
      </w:r>
      <w:r>
        <w:t>endüstrileşme</w:t>
      </w:r>
      <w:r>
        <w:rPr>
          <w:spacing w:val="-6"/>
        </w:rPr>
        <w:t xml:space="preserve"> </w:t>
      </w:r>
      <w:r>
        <w:t xml:space="preserve">süreç- </w:t>
      </w:r>
      <w:proofErr w:type="spellStart"/>
      <w:r>
        <w:t>lerindeki</w:t>
      </w:r>
      <w:proofErr w:type="spellEnd"/>
      <w:r>
        <w:rPr>
          <w:spacing w:val="-14"/>
        </w:rPr>
        <w:t xml:space="preserve"> </w:t>
      </w:r>
      <w:r>
        <w:t>problemler</w:t>
      </w:r>
      <w:r>
        <w:rPr>
          <w:spacing w:val="-14"/>
        </w:rPr>
        <w:t xml:space="preserve"> </w:t>
      </w:r>
      <w:r>
        <w:t>nedeniyle</w:t>
      </w:r>
      <w:r>
        <w:rPr>
          <w:spacing w:val="-15"/>
        </w:rPr>
        <w:t xml:space="preserve"> </w:t>
      </w:r>
      <w:r>
        <w:t>büyük</w:t>
      </w:r>
      <w:r>
        <w:rPr>
          <w:spacing w:val="-14"/>
        </w:rPr>
        <w:t xml:space="preserve"> </w:t>
      </w:r>
      <w:r>
        <w:t>ölçüde</w:t>
      </w:r>
      <w:r>
        <w:rPr>
          <w:spacing w:val="-15"/>
        </w:rPr>
        <w:t xml:space="preserve"> </w:t>
      </w:r>
      <w:r>
        <w:t>devlet</w:t>
      </w:r>
      <w:r>
        <w:rPr>
          <w:spacing w:val="-14"/>
        </w:rPr>
        <w:t xml:space="preserve"> </w:t>
      </w:r>
      <w:r>
        <w:t>eliyle</w:t>
      </w:r>
      <w:r>
        <w:rPr>
          <w:spacing w:val="-15"/>
        </w:rPr>
        <w:t xml:space="preserve"> </w:t>
      </w:r>
      <w:r>
        <w:t>oluşturulmuştur. Dolayısıyla</w:t>
      </w:r>
      <w:r>
        <w:rPr>
          <w:spacing w:val="-12"/>
        </w:rPr>
        <w:t xml:space="preserve"> </w:t>
      </w:r>
      <w:r>
        <w:t>işçi</w:t>
      </w:r>
      <w:r>
        <w:rPr>
          <w:spacing w:val="-11"/>
        </w:rPr>
        <w:t xml:space="preserve"> </w:t>
      </w:r>
      <w:r>
        <w:t>sınıfının</w:t>
      </w:r>
      <w:r>
        <w:rPr>
          <w:spacing w:val="-11"/>
        </w:rPr>
        <w:t xml:space="preserve"> </w:t>
      </w:r>
      <w:r>
        <w:t>oluşumunun</w:t>
      </w:r>
      <w:r>
        <w:rPr>
          <w:spacing w:val="-11"/>
        </w:rPr>
        <w:t xml:space="preserve"> </w:t>
      </w:r>
      <w:r>
        <w:t>gecikmesi</w:t>
      </w:r>
      <w:r>
        <w:rPr>
          <w:spacing w:val="-10"/>
        </w:rPr>
        <w:t xml:space="preserve"> </w:t>
      </w:r>
      <w:r>
        <w:t>sosyal</w:t>
      </w:r>
      <w:r>
        <w:rPr>
          <w:spacing w:val="-12"/>
        </w:rPr>
        <w:t xml:space="preserve"> </w:t>
      </w:r>
      <w:r>
        <w:t>politikaların</w:t>
      </w:r>
      <w:r>
        <w:rPr>
          <w:spacing w:val="-11"/>
        </w:rPr>
        <w:t xml:space="preserve"> </w:t>
      </w:r>
      <w:r>
        <w:t>ve</w:t>
      </w:r>
      <w:r>
        <w:rPr>
          <w:spacing w:val="-10"/>
        </w:rPr>
        <w:t xml:space="preserve"> </w:t>
      </w:r>
      <w:proofErr w:type="spellStart"/>
      <w:r>
        <w:t>ça</w:t>
      </w:r>
      <w:proofErr w:type="spellEnd"/>
      <w:r>
        <w:t xml:space="preserve">- </w:t>
      </w:r>
      <w:proofErr w:type="spellStart"/>
      <w:r>
        <w:t>lışma</w:t>
      </w:r>
      <w:proofErr w:type="spellEnd"/>
      <w:r>
        <w:t xml:space="preserve"> yaşamını düzenleyen kuralların tabandan gelen bir baskı sonucu de- </w:t>
      </w:r>
      <w:proofErr w:type="spellStart"/>
      <w:r>
        <w:t>ğil</w:t>
      </w:r>
      <w:proofErr w:type="spellEnd"/>
      <w:r>
        <w:rPr>
          <w:spacing w:val="-7"/>
        </w:rPr>
        <w:t xml:space="preserve"> </w:t>
      </w:r>
      <w:r>
        <w:t>büyük</w:t>
      </w:r>
      <w:r>
        <w:rPr>
          <w:spacing w:val="-11"/>
        </w:rPr>
        <w:t xml:space="preserve"> </w:t>
      </w:r>
      <w:r>
        <w:t>oranda</w:t>
      </w:r>
      <w:r>
        <w:rPr>
          <w:spacing w:val="-9"/>
        </w:rPr>
        <w:t xml:space="preserve"> </w:t>
      </w:r>
      <w:r>
        <w:t>siyasal</w:t>
      </w:r>
      <w:r>
        <w:rPr>
          <w:spacing w:val="-7"/>
        </w:rPr>
        <w:t xml:space="preserve"> </w:t>
      </w:r>
      <w:r>
        <w:t>otoritenin</w:t>
      </w:r>
      <w:r>
        <w:rPr>
          <w:spacing w:val="-8"/>
        </w:rPr>
        <w:t xml:space="preserve"> </w:t>
      </w:r>
      <w:r>
        <w:t>yönlendirmesiyle</w:t>
      </w:r>
      <w:r>
        <w:rPr>
          <w:spacing w:val="-8"/>
        </w:rPr>
        <w:t xml:space="preserve"> </w:t>
      </w:r>
      <w:r>
        <w:t>oluşmasına</w:t>
      </w:r>
      <w:r>
        <w:rPr>
          <w:spacing w:val="-9"/>
        </w:rPr>
        <w:t xml:space="preserve"> </w:t>
      </w:r>
      <w:r>
        <w:t>neden</w:t>
      </w:r>
      <w:r>
        <w:rPr>
          <w:spacing w:val="-8"/>
        </w:rPr>
        <w:t xml:space="preserve"> </w:t>
      </w:r>
      <w:r>
        <w:t xml:space="preserve">ol- muştur (Çelik, 2008: 185-186). Yine son dönemlerde sosyal tarafların </w:t>
      </w:r>
      <w:proofErr w:type="spellStart"/>
      <w:r>
        <w:t>ka</w:t>
      </w:r>
      <w:proofErr w:type="spellEnd"/>
      <w:r>
        <w:t xml:space="preserve">- </w:t>
      </w:r>
      <w:proofErr w:type="spellStart"/>
      <w:r>
        <w:t>tılımıyla</w:t>
      </w:r>
      <w:proofErr w:type="spellEnd"/>
      <w:r>
        <w:rPr>
          <w:spacing w:val="-13"/>
        </w:rPr>
        <w:t xml:space="preserve"> </w:t>
      </w:r>
      <w:r>
        <w:t>politika</w:t>
      </w:r>
      <w:r>
        <w:rPr>
          <w:spacing w:val="-13"/>
        </w:rPr>
        <w:t xml:space="preserve"> </w:t>
      </w:r>
      <w:r>
        <w:t>üretme</w:t>
      </w:r>
      <w:r>
        <w:rPr>
          <w:spacing w:val="-13"/>
        </w:rPr>
        <w:t xml:space="preserve"> </w:t>
      </w:r>
      <w:r>
        <w:t>süreçleri</w:t>
      </w:r>
      <w:r>
        <w:rPr>
          <w:spacing w:val="-13"/>
        </w:rPr>
        <w:t xml:space="preserve"> </w:t>
      </w:r>
      <w:r>
        <w:t>hızlandırılmaya</w:t>
      </w:r>
      <w:r>
        <w:rPr>
          <w:spacing w:val="-13"/>
        </w:rPr>
        <w:t xml:space="preserve"> </w:t>
      </w:r>
      <w:r>
        <w:t>çalışıldığını</w:t>
      </w:r>
      <w:r>
        <w:rPr>
          <w:spacing w:val="-13"/>
        </w:rPr>
        <w:t xml:space="preserve"> </w:t>
      </w:r>
      <w:r>
        <w:t>fakat</w:t>
      </w:r>
      <w:r>
        <w:rPr>
          <w:spacing w:val="-13"/>
        </w:rPr>
        <w:t xml:space="preserve"> </w:t>
      </w:r>
      <w:r>
        <w:t xml:space="preserve">bunun tam olarak çalışanların kendilerini ilgilendiren kararların alınmasına katıl- </w:t>
      </w:r>
      <w:proofErr w:type="spellStart"/>
      <w:r>
        <w:t>dığı</w:t>
      </w:r>
      <w:proofErr w:type="spellEnd"/>
      <w:r>
        <w:t xml:space="preserve"> anlamına gelmediğini belirtmemiz gerekmektedir. Nispeten</w:t>
      </w:r>
      <w:r>
        <w:rPr>
          <w:spacing w:val="4"/>
        </w:rPr>
        <w:t xml:space="preserve"> </w:t>
      </w:r>
      <w:r>
        <w:t>işleyen</w:t>
      </w:r>
    </w:p>
    <w:p w14:paraId="4B0EB2A5" w14:textId="77777777" w:rsidR="004678B8" w:rsidRDefault="004678B8">
      <w:pPr>
        <w:spacing w:line="276" w:lineRule="auto"/>
        <w:jc w:val="both"/>
        <w:sectPr w:rsidR="004678B8">
          <w:pgSz w:w="9360" w:h="13330"/>
          <w:pgMar w:top="1240" w:right="0" w:bottom="280" w:left="800" w:header="710" w:footer="0" w:gutter="0"/>
          <w:cols w:space="708"/>
        </w:sectPr>
      </w:pPr>
    </w:p>
    <w:p w14:paraId="0DE84713" w14:textId="77777777" w:rsidR="004678B8" w:rsidRDefault="00C43813">
      <w:pPr>
        <w:pStyle w:val="GvdeMetni"/>
        <w:spacing w:before="168" w:line="276" w:lineRule="auto"/>
        <w:ind w:right="1410"/>
        <w:jc w:val="both"/>
      </w:pPr>
      <w:proofErr w:type="gramStart"/>
      <w:r>
        <w:lastRenderedPageBreak/>
        <w:t>sosyal</w:t>
      </w:r>
      <w:proofErr w:type="gramEnd"/>
      <w:r>
        <w:t xml:space="preserve"> diyalog mekanizmalarına sahibiz ancak bunların tam anlamıyla </w:t>
      </w:r>
      <w:proofErr w:type="spellStart"/>
      <w:r>
        <w:t>ka</w:t>
      </w:r>
      <w:proofErr w:type="spellEnd"/>
      <w:r>
        <w:t xml:space="preserve">- </w:t>
      </w:r>
      <w:proofErr w:type="spellStart"/>
      <w:r>
        <w:t>rar</w:t>
      </w:r>
      <w:proofErr w:type="spellEnd"/>
      <w:r>
        <w:t xml:space="preserve"> alma süreçlerinde çalışanların düşüncelerini temsil ettiğini söylemek zordur. Çünkü sadece kapsam dâhilindeki işçileri temsil ediyorlar ve </w:t>
      </w:r>
      <w:proofErr w:type="spellStart"/>
      <w:r>
        <w:t>dü</w:t>
      </w:r>
      <w:proofErr w:type="spellEnd"/>
      <w:r>
        <w:t xml:space="preserve">- </w:t>
      </w:r>
      <w:proofErr w:type="spellStart"/>
      <w:r>
        <w:t>zenli</w:t>
      </w:r>
      <w:proofErr w:type="spellEnd"/>
      <w:r>
        <w:t xml:space="preserve"> olarak toplanamıyorlar.</w:t>
      </w:r>
    </w:p>
    <w:p w14:paraId="22FB634B" w14:textId="77777777" w:rsidR="004678B8" w:rsidRDefault="00C43813">
      <w:pPr>
        <w:pStyle w:val="GvdeMetni"/>
        <w:spacing w:before="180" w:line="276" w:lineRule="auto"/>
        <w:ind w:right="1415"/>
        <w:jc w:val="both"/>
      </w:pPr>
      <w:r>
        <w:t xml:space="preserve">Son dönemdeki özelleştirmelerle devletin işveren rolünün azaltılmasına rağmen, uzun bir dönem devletin sistem içindeki ağırlığı korunduğundan hem mevzuat hem de uygulamada devletin belirleyici olduğu bir yapı </w:t>
      </w:r>
      <w:proofErr w:type="spellStart"/>
      <w:r>
        <w:t>sü</w:t>
      </w:r>
      <w:proofErr w:type="spellEnd"/>
      <w:r>
        <w:t xml:space="preserve">- </w:t>
      </w:r>
      <w:proofErr w:type="spellStart"/>
      <w:r>
        <w:t>regelmiştir</w:t>
      </w:r>
      <w:proofErr w:type="spellEnd"/>
      <w:r>
        <w:t>.</w:t>
      </w:r>
      <w:r>
        <w:rPr>
          <w:spacing w:val="-10"/>
        </w:rPr>
        <w:t xml:space="preserve"> </w:t>
      </w:r>
      <w:r>
        <w:t>Bu</w:t>
      </w:r>
      <w:r>
        <w:rPr>
          <w:spacing w:val="-9"/>
        </w:rPr>
        <w:t xml:space="preserve"> </w:t>
      </w:r>
      <w:r>
        <w:t>durum</w:t>
      </w:r>
      <w:r>
        <w:rPr>
          <w:spacing w:val="-12"/>
        </w:rPr>
        <w:t xml:space="preserve"> </w:t>
      </w:r>
      <w:r>
        <w:t>sistemi</w:t>
      </w:r>
      <w:r>
        <w:rPr>
          <w:spacing w:val="-9"/>
        </w:rPr>
        <w:t xml:space="preserve"> </w:t>
      </w:r>
      <w:r>
        <w:t>sık</w:t>
      </w:r>
      <w:r>
        <w:rPr>
          <w:spacing w:val="-9"/>
        </w:rPr>
        <w:t xml:space="preserve"> </w:t>
      </w:r>
      <w:r>
        <w:t>sık</w:t>
      </w:r>
      <w:r>
        <w:rPr>
          <w:spacing w:val="-9"/>
        </w:rPr>
        <w:t xml:space="preserve"> </w:t>
      </w:r>
      <w:r>
        <w:t>müdahalelere</w:t>
      </w:r>
      <w:r>
        <w:rPr>
          <w:spacing w:val="-9"/>
        </w:rPr>
        <w:t xml:space="preserve"> </w:t>
      </w:r>
      <w:r>
        <w:t>ve</w:t>
      </w:r>
      <w:r>
        <w:rPr>
          <w:spacing w:val="-8"/>
        </w:rPr>
        <w:t xml:space="preserve"> </w:t>
      </w:r>
      <w:r>
        <w:t>popülist</w:t>
      </w:r>
      <w:r>
        <w:rPr>
          <w:spacing w:val="-8"/>
        </w:rPr>
        <w:t xml:space="preserve"> </w:t>
      </w:r>
      <w:r>
        <w:t xml:space="preserve">politikalara açık hale getirmiş, kamu çalışanlarını ayrıcalıklı kılmış ve endüstri ilişki- </w:t>
      </w:r>
      <w:proofErr w:type="spellStart"/>
      <w:r>
        <w:t>lerinin</w:t>
      </w:r>
      <w:proofErr w:type="spellEnd"/>
      <w:r>
        <w:t xml:space="preserve"> gelişiminin doğal seyrini olumsuz olarak</w:t>
      </w:r>
      <w:r>
        <w:rPr>
          <w:spacing w:val="-5"/>
        </w:rPr>
        <w:t xml:space="preserve"> </w:t>
      </w:r>
      <w:r>
        <w:t>etkilemiştir.</w:t>
      </w:r>
    </w:p>
    <w:p w14:paraId="211D0159" w14:textId="77777777" w:rsidR="004678B8" w:rsidRDefault="00C43813">
      <w:pPr>
        <w:pStyle w:val="GvdeMetni"/>
        <w:spacing w:before="180" w:line="276" w:lineRule="auto"/>
        <w:ind w:right="1412"/>
        <w:jc w:val="both"/>
      </w:pPr>
      <w:r>
        <w:t xml:space="preserve">Türk çalışma hayatı </w:t>
      </w:r>
      <w:proofErr w:type="spellStart"/>
      <w:r>
        <w:t>kayıtdışı</w:t>
      </w:r>
      <w:proofErr w:type="spellEnd"/>
      <w:r>
        <w:t xml:space="preserve"> ekonominin büyüklüğü, ekonomik istikrar- </w:t>
      </w:r>
      <w:proofErr w:type="spellStart"/>
      <w:r>
        <w:t>sızlıklar</w:t>
      </w:r>
      <w:proofErr w:type="spellEnd"/>
      <w:r>
        <w:t xml:space="preserve">, enflasyon ve işsizlik oranlarının görece yüksekliği nedeniyle olumsuz etkilenmektedir. Tüm bunlar toplu pazarlık düzeninde reel ücret- </w:t>
      </w:r>
      <w:proofErr w:type="spellStart"/>
      <w:r>
        <w:t>lerin</w:t>
      </w:r>
      <w:proofErr w:type="spellEnd"/>
      <w:r>
        <w:rPr>
          <w:spacing w:val="-13"/>
        </w:rPr>
        <w:t xml:space="preserve"> </w:t>
      </w:r>
      <w:r>
        <w:t>ön</w:t>
      </w:r>
      <w:r>
        <w:rPr>
          <w:spacing w:val="-13"/>
        </w:rPr>
        <w:t xml:space="preserve"> </w:t>
      </w:r>
      <w:r>
        <w:t>plana</w:t>
      </w:r>
      <w:r>
        <w:rPr>
          <w:spacing w:val="-12"/>
        </w:rPr>
        <w:t xml:space="preserve"> </w:t>
      </w:r>
      <w:r>
        <w:t>çıkarıldığı</w:t>
      </w:r>
      <w:r>
        <w:rPr>
          <w:spacing w:val="-12"/>
        </w:rPr>
        <w:t xml:space="preserve"> </w:t>
      </w:r>
      <w:r>
        <w:t>“ücret</w:t>
      </w:r>
      <w:r>
        <w:rPr>
          <w:spacing w:val="-12"/>
        </w:rPr>
        <w:t xml:space="preserve"> </w:t>
      </w:r>
      <w:r>
        <w:t>sendikacılığı”</w:t>
      </w:r>
      <w:r>
        <w:rPr>
          <w:spacing w:val="-12"/>
        </w:rPr>
        <w:t xml:space="preserve"> </w:t>
      </w:r>
      <w:r>
        <w:t>anlayışının</w:t>
      </w:r>
      <w:r>
        <w:rPr>
          <w:spacing w:val="-13"/>
        </w:rPr>
        <w:t xml:space="preserve"> </w:t>
      </w:r>
      <w:r>
        <w:t xml:space="preserve">benimsenmesine neden olmuştur (Demirkan, 1997: 131). Günümüzde nispeten </w:t>
      </w:r>
      <w:proofErr w:type="spellStart"/>
      <w:r>
        <w:t>kayıtdışılık</w:t>
      </w:r>
      <w:proofErr w:type="spellEnd"/>
      <w:r>
        <w:t xml:space="preserve"> oranı</w:t>
      </w:r>
      <w:r>
        <w:rPr>
          <w:spacing w:val="-5"/>
        </w:rPr>
        <w:t xml:space="preserve"> </w:t>
      </w:r>
      <w:r>
        <w:t>düşmüş,</w:t>
      </w:r>
      <w:r>
        <w:rPr>
          <w:spacing w:val="-4"/>
        </w:rPr>
        <w:t xml:space="preserve"> </w:t>
      </w:r>
      <w:r>
        <w:t>enflasyonda</w:t>
      </w:r>
      <w:r>
        <w:rPr>
          <w:spacing w:val="-7"/>
        </w:rPr>
        <w:t xml:space="preserve"> </w:t>
      </w:r>
      <w:r>
        <w:t>belirli</w:t>
      </w:r>
      <w:r>
        <w:rPr>
          <w:spacing w:val="-4"/>
        </w:rPr>
        <w:t xml:space="preserve"> </w:t>
      </w:r>
      <w:r>
        <w:t>seviyelere</w:t>
      </w:r>
      <w:r>
        <w:rPr>
          <w:spacing w:val="-7"/>
        </w:rPr>
        <w:t xml:space="preserve"> </w:t>
      </w:r>
      <w:r>
        <w:t>indirilmiştir.</w:t>
      </w:r>
      <w:r>
        <w:rPr>
          <w:spacing w:val="-5"/>
        </w:rPr>
        <w:t xml:space="preserve"> </w:t>
      </w:r>
      <w:r>
        <w:t>Ancak</w:t>
      </w:r>
      <w:r>
        <w:rPr>
          <w:spacing w:val="-8"/>
        </w:rPr>
        <w:t xml:space="preserve"> </w:t>
      </w:r>
      <w:r>
        <w:t>hala</w:t>
      </w:r>
      <w:r>
        <w:rPr>
          <w:spacing w:val="-4"/>
        </w:rPr>
        <w:t xml:space="preserve"> </w:t>
      </w:r>
      <w:r>
        <w:t xml:space="preserve">öne- mini korumaktadır. Bunun yanında işsizlik oranlarının yüksekliği çalışma hayatının koşullarını kötüleştiren en önemli etkenlerden biridir. Yine de işsizlik sigortası ile oluşturulan fon hem işsizlerin mevcut durumunu </w:t>
      </w:r>
      <w:proofErr w:type="spellStart"/>
      <w:r>
        <w:t>dü</w:t>
      </w:r>
      <w:proofErr w:type="spellEnd"/>
      <w:r>
        <w:t xml:space="preserve">- </w:t>
      </w:r>
      <w:proofErr w:type="spellStart"/>
      <w:r>
        <w:t>zeltmede</w:t>
      </w:r>
      <w:proofErr w:type="spellEnd"/>
      <w:r>
        <w:t xml:space="preserve"> hem de yeni istihdam imkânlarının sağlanmasında rol oynamak- </w:t>
      </w:r>
      <w:proofErr w:type="spellStart"/>
      <w:r>
        <w:t>tadır</w:t>
      </w:r>
      <w:proofErr w:type="spellEnd"/>
      <w:r>
        <w:t>.</w:t>
      </w:r>
    </w:p>
    <w:p w14:paraId="70C989A6" w14:textId="77777777" w:rsidR="004678B8" w:rsidRDefault="00C43813">
      <w:pPr>
        <w:pStyle w:val="GvdeMetni"/>
        <w:spacing w:before="179" w:line="276" w:lineRule="auto"/>
        <w:ind w:right="1410"/>
        <w:jc w:val="both"/>
      </w:pPr>
      <w:r>
        <w:t>Bu</w:t>
      </w:r>
      <w:r>
        <w:rPr>
          <w:spacing w:val="-12"/>
        </w:rPr>
        <w:t xml:space="preserve"> </w:t>
      </w:r>
      <w:r>
        <w:t>faktörlere</w:t>
      </w:r>
      <w:r>
        <w:rPr>
          <w:spacing w:val="-12"/>
        </w:rPr>
        <w:t xml:space="preserve"> </w:t>
      </w:r>
      <w:r>
        <w:t>işverenlerin</w:t>
      </w:r>
      <w:r>
        <w:rPr>
          <w:spacing w:val="-12"/>
        </w:rPr>
        <w:t xml:space="preserve"> </w:t>
      </w:r>
      <w:r>
        <w:t>sendikalaşmaya</w:t>
      </w:r>
      <w:r>
        <w:rPr>
          <w:spacing w:val="-10"/>
        </w:rPr>
        <w:t xml:space="preserve"> </w:t>
      </w:r>
      <w:r>
        <w:t>karşı</w:t>
      </w:r>
      <w:r>
        <w:rPr>
          <w:spacing w:val="-9"/>
        </w:rPr>
        <w:t xml:space="preserve"> </w:t>
      </w:r>
      <w:r>
        <w:t>olumsuz</w:t>
      </w:r>
      <w:r>
        <w:rPr>
          <w:spacing w:val="-13"/>
        </w:rPr>
        <w:t xml:space="preserve"> </w:t>
      </w:r>
      <w:r>
        <w:t>tutumlarını,</w:t>
      </w:r>
      <w:r>
        <w:rPr>
          <w:spacing w:val="-13"/>
        </w:rPr>
        <w:t xml:space="preserve"> </w:t>
      </w:r>
      <w:proofErr w:type="spellStart"/>
      <w:r>
        <w:t>işgü</w:t>
      </w:r>
      <w:proofErr w:type="spellEnd"/>
      <w:r>
        <w:t xml:space="preserve">- </w:t>
      </w:r>
      <w:proofErr w:type="spellStart"/>
      <w:r>
        <w:t>cünün</w:t>
      </w:r>
      <w:proofErr w:type="spellEnd"/>
      <w:r>
        <w:t xml:space="preserve"> vasıf seviyesi ve eğitim düzeyinin düşük olmasını, iş piyasasının şeffaf olmayışını, cinsiyete dayalı ayrımcılığı, esnekliği ve çocuk </w:t>
      </w:r>
      <w:proofErr w:type="spellStart"/>
      <w:r>
        <w:t>işgü</w:t>
      </w:r>
      <w:proofErr w:type="spellEnd"/>
      <w:r>
        <w:t xml:space="preserve">- </w:t>
      </w:r>
      <w:proofErr w:type="spellStart"/>
      <w:r>
        <w:t>cünü</w:t>
      </w:r>
      <w:proofErr w:type="spellEnd"/>
      <w:r>
        <w:t xml:space="preserve">, Türk işletmelerinde profesyonel olmayan </w:t>
      </w:r>
      <w:proofErr w:type="spellStart"/>
      <w:r>
        <w:t>paternalist</w:t>
      </w:r>
      <w:proofErr w:type="spellEnd"/>
      <w:r>
        <w:t xml:space="preserve"> nitelikli işlet- </w:t>
      </w:r>
      <w:proofErr w:type="spellStart"/>
      <w:r>
        <w:t>mecilik</w:t>
      </w:r>
      <w:proofErr w:type="spellEnd"/>
      <w:r>
        <w:t xml:space="preserve"> anlayışını ve sendika içi demokraside yaşanan problemleri ekle- </w:t>
      </w:r>
      <w:proofErr w:type="spellStart"/>
      <w:r>
        <w:t>mek</w:t>
      </w:r>
      <w:proofErr w:type="spellEnd"/>
      <w:r>
        <w:t xml:space="preserve"> gerekmektedir (Demirkan, 1997: 132-135). Tüm bunlar Türk</w:t>
      </w:r>
      <w:r>
        <w:rPr>
          <w:spacing w:val="-38"/>
        </w:rPr>
        <w:t xml:space="preserve"> </w:t>
      </w:r>
      <w:r>
        <w:t>çalışma hayatının</w:t>
      </w:r>
      <w:r>
        <w:rPr>
          <w:spacing w:val="-9"/>
        </w:rPr>
        <w:t xml:space="preserve"> </w:t>
      </w:r>
      <w:r>
        <w:t>dar</w:t>
      </w:r>
      <w:r>
        <w:rPr>
          <w:spacing w:val="-7"/>
        </w:rPr>
        <w:t xml:space="preserve"> </w:t>
      </w:r>
      <w:r>
        <w:t>kapsamlı,</w:t>
      </w:r>
      <w:r>
        <w:rPr>
          <w:spacing w:val="-8"/>
        </w:rPr>
        <w:t xml:space="preserve"> </w:t>
      </w:r>
      <w:r>
        <w:t>devletin</w:t>
      </w:r>
      <w:r>
        <w:rPr>
          <w:spacing w:val="-8"/>
        </w:rPr>
        <w:t xml:space="preserve"> </w:t>
      </w:r>
      <w:r>
        <w:t>ve</w:t>
      </w:r>
      <w:r>
        <w:rPr>
          <w:spacing w:val="-9"/>
        </w:rPr>
        <w:t xml:space="preserve"> </w:t>
      </w:r>
      <w:r>
        <w:t>ayrıntılı</w:t>
      </w:r>
      <w:r>
        <w:rPr>
          <w:spacing w:val="-7"/>
        </w:rPr>
        <w:t xml:space="preserve"> </w:t>
      </w:r>
      <w:r>
        <w:t>yasaların</w:t>
      </w:r>
      <w:r>
        <w:rPr>
          <w:spacing w:val="-11"/>
        </w:rPr>
        <w:t xml:space="preserve"> </w:t>
      </w:r>
      <w:r>
        <w:t>belirleyici</w:t>
      </w:r>
      <w:r>
        <w:rPr>
          <w:spacing w:val="-7"/>
        </w:rPr>
        <w:t xml:space="preserve"> </w:t>
      </w:r>
      <w:r>
        <w:t>olduğu</w:t>
      </w:r>
      <w:r>
        <w:rPr>
          <w:spacing w:val="-8"/>
        </w:rPr>
        <w:t xml:space="preserve"> </w:t>
      </w:r>
      <w:r>
        <w:t>ve çalışanların</w:t>
      </w:r>
      <w:r>
        <w:rPr>
          <w:spacing w:val="-12"/>
        </w:rPr>
        <w:t xml:space="preserve"> </w:t>
      </w:r>
      <w:r>
        <w:t>kendilerini</w:t>
      </w:r>
      <w:r>
        <w:rPr>
          <w:spacing w:val="-10"/>
        </w:rPr>
        <w:t xml:space="preserve"> </w:t>
      </w:r>
      <w:r>
        <w:t>ilgilendiren</w:t>
      </w:r>
      <w:r>
        <w:rPr>
          <w:spacing w:val="-11"/>
        </w:rPr>
        <w:t xml:space="preserve"> </w:t>
      </w:r>
      <w:r>
        <w:t>kararların</w:t>
      </w:r>
      <w:r>
        <w:rPr>
          <w:spacing w:val="-11"/>
        </w:rPr>
        <w:t xml:space="preserve"> </w:t>
      </w:r>
      <w:r>
        <w:t>alınmasında</w:t>
      </w:r>
      <w:r>
        <w:rPr>
          <w:spacing w:val="-11"/>
        </w:rPr>
        <w:t xml:space="preserve"> </w:t>
      </w:r>
      <w:r>
        <w:t>yeteri</w:t>
      </w:r>
      <w:r>
        <w:rPr>
          <w:spacing w:val="-10"/>
        </w:rPr>
        <w:t xml:space="preserve"> </w:t>
      </w:r>
      <w:r>
        <w:t>kadar</w:t>
      </w:r>
      <w:r>
        <w:rPr>
          <w:spacing w:val="-11"/>
        </w:rPr>
        <w:t xml:space="preserve"> </w:t>
      </w:r>
      <w:r>
        <w:t>söz hakkına</w:t>
      </w:r>
      <w:r>
        <w:rPr>
          <w:spacing w:val="-4"/>
        </w:rPr>
        <w:t xml:space="preserve"> </w:t>
      </w:r>
      <w:r>
        <w:t>sahip</w:t>
      </w:r>
      <w:r>
        <w:rPr>
          <w:spacing w:val="-4"/>
        </w:rPr>
        <w:t xml:space="preserve"> </w:t>
      </w:r>
      <w:r>
        <w:t>olmadığı</w:t>
      </w:r>
      <w:r>
        <w:rPr>
          <w:spacing w:val="-4"/>
        </w:rPr>
        <w:t xml:space="preserve"> </w:t>
      </w:r>
      <w:r>
        <w:t>bir</w:t>
      </w:r>
      <w:r>
        <w:rPr>
          <w:spacing w:val="-5"/>
        </w:rPr>
        <w:t xml:space="preserve"> </w:t>
      </w:r>
      <w:r>
        <w:t>yapıya</w:t>
      </w:r>
      <w:r>
        <w:rPr>
          <w:spacing w:val="-4"/>
        </w:rPr>
        <w:t xml:space="preserve"> </w:t>
      </w:r>
      <w:r>
        <w:t>büründürmüştür.</w:t>
      </w:r>
      <w:r>
        <w:rPr>
          <w:spacing w:val="-6"/>
        </w:rPr>
        <w:t xml:space="preserve"> </w:t>
      </w:r>
      <w:r>
        <w:t>3</w:t>
      </w:r>
      <w:r>
        <w:rPr>
          <w:spacing w:val="-10"/>
        </w:rPr>
        <w:t xml:space="preserve"> </w:t>
      </w:r>
      <w:r>
        <w:t>Ekim</w:t>
      </w:r>
      <w:r>
        <w:rPr>
          <w:spacing w:val="-7"/>
        </w:rPr>
        <w:t xml:space="preserve"> </w:t>
      </w:r>
      <w:r>
        <w:t>2005</w:t>
      </w:r>
      <w:r>
        <w:rPr>
          <w:spacing w:val="-7"/>
        </w:rPr>
        <w:t xml:space="preserve"> </w:t>
      </w:r>
      <w:r>
        <w:t xml:space="preserve">tarihinde Türkiye’nin resmen AB'ye katılım müzakerelerine başlaması çalışma ya- </w:t>
      </w:r>
      <w:proofErr w:type="spellStart"/>
      <w:r>
        <w:t>şamını</w:t>
      </w:r>
      <w:proofErr w:type="spellEnd"/>
      <w:r>
        <w:rPr>
          <w:spacing w:val="-6"/>
        </w:rPr>
        <w:t xml:space="preserve"> </w:t>
      </w:r>
      <w:r>
        <w:t>da</w:t>
      </w:r>
      <w:r>
        <w:rPr>
          <w:spacing w:val="-7"/>
        </w:rPr>
        <w:t xml:space="preserve"> </w:t>
      </w:r>
      <w:r>
        <w:t>kapsayan</w:t>
      </w:r>
      <w:r>
        <w:rPr>
          <w:spacing w:val="-7"/>
        </w:rPr>
        <w:t xml:space="preserve"> </w:t>
      </w:r>
      <w:r>
        <w:t>birçok</w:t>
      </w:r>
      <w:r>
        <w:rPr>
          <w:spacing w:val="-9"/>
        </w:rPr>
        <w:t xml:space="preserve"> </w:t>
      </w:r>
      <w:r>
        <w:t>düzenlemeyi</w:t>
      </w:r>
      <w:r>
        <w:rPr>
          <w:spacing w:val="-6"/>
        </w:rPr>
        <w:t xml:space="preserve"> </w:t>
      </w:r>
      <w:r>
        <w:t>beraberinde</w:t>
      </w:r>
      <w:r>
        <w:rPr>
          <w:spacing w:val="-6"/>
        </w:rPr>
        <w:t xml:space="preserve"> </w:t>
      </w:r>
      <w:r>
        <w:t>getirmiştir.</w:t>
      </w:r>
      <w:r>
        <w:rPr>
          <w:spacing w:val="-3"/>
        </w:rPr>
        <w:t xml:space="preserve"> </w:t>
      </w:r>
      <w:r>
        <w:t>AB</w:t>
      </w:r>
      <w:r>
        <w:rPr>
          <w:spacing w:val="-8"/>
        </w:rPr>
        <w:t xml:space="preserve"> </w:t>
      </w:r>
      <w:r>
        <w:t xml:space="preserve">uyum sürecinde ve bunun dışında da gerçekleştirilen düzenlemeler çalışan katı- </w:t>
      </w:r>
      <w:proofErr w:type="spellStart"/>
      <w:r>
        <w:t>lımı</w:t>
      </w:r>
      <w:proofErr w:type="spellEnd"/>
      <w:r>
        <w:t>, istihdam, sosyal güvenlik ve iş sağlığı ve güvenliği</w:t>
      </w:r>
      <w:r>
        <w:rPr>
          <w:spacing w:val="53"/>
        </w:rPr>
        <w:t xml:space="preserve"> </w:t>
      </w:r>
      <w:r>
        <w:t>alanlarında</w:t>
      </w:r>
    </w:p>
    <w:p w14:paraId="7EB288BB" w14:textId="77777777" w:rsidR="004678B8" w:rsidRDefault="004678B8">
      <w:pPr>
        <w:spacing w:line="276" w:lineRule="auto"/>
        <w:jc w:val="both"/>
        <w:sectPr w:rsidR="004678B8">
          <w:pgSz w:w="9360" w:h="13330"/>
          <w:pgMar w:top="1240" w:right="0" w:bottom="280" w:left="800" w:header="710" w:footer="0" w:gutter="0"/>
          <w:cols w:space="708"/>
        </w:sectPr>
      </w:pPr>
    </w:p>
    <w:p w14:paraId="22346FA3" w14:textId="77777777" w:rsidR="004678B8" w:rsidRDefault="00C43813">
      <w:pPr>
        <w:pStyle w:val="GvdeMetni"/>
        <w:spacing w:before="168" w:line="276" w:lineRule="auto"/>
        <w:ind w:right="1411"/>
        <w:jc w:val="both"/>
      </w:pPr>
      <w:proofErr w:type="gramStart"/>
      <w:r>
        <w:lastRenderedPageBreak/>
        <w:t>önemli</w:t>
      </w:r>
      <w:proofErr w:type="gramEnd"/>
      <w:r>
        <w:t xml:space="preserve"> değişikliklere neden olmuştur. Sosyal güvenlik sistemleri tek çatı altında</w:t>
      </w:r>
      <w:r>
        <w:rPr>
          <w:spacing w:val="-13"/>
        </w:rPr>
        <w:t xml:space="preserve"> </w:t>
      </w:r>
      <w:r>
        <w:t>birleştirilmiş,</w:t>
      </w:r>
      <w:r>
        <w:rPr>
          <w:spacing w:val="-13"/>
        </w:rPr>
        <w:t xml:space="preserve"> </w:t>
      </w:r>
      <w:r>
        <w:t>emeklilik</w:t>
      </w:r>
      <w:r>
        <w:rPr>
          <w:spacing w:val="-15"/>
        </w:rPr>
        <w:t xml:space="preserve"> </w:t>
      </w:r>
      <w:r>
        <w:t>sistemi</w:t>
      </w:r>
      <w:r>
        <w:rPr>
          <w:spacing w:val="-13"/>
        </w:rPr>
        <w:t xml:space="preserve"> </w:t>
      </w:r>
      <w:r>
        <w:t>düzenlenmiştir.</w:t>
      </w:r>
      <w:r>
        <w:rPr>
          <w:spacing w:val="-16"/>
        </w:rPr>
        <w:t xml:space="preserve"> </w:t>
      </w:r>
      <w:r>
        <w:t>İş</w:t>
      </w:r>
      <w:r>
        <w:rPr>
          <w:spacing w:val="-12"/>
        </w:rPr>
        <w:t xml:space="preserve"> </w:t>
      </w:r>
      <w:r>
        <w:t>sağlığı</w:t>
      </w:r>
      <w:r>
        <w:rPr>
          <w:spacing w:val="-13"/>
        </w:rPr>
        <w:t xml:space="preserve"> </w:t>
      </w:r>
      <w:r>
        <w:t>ve</w:t>
      </w:r>
      <w:r>
        <w:rPr>
          <w:spacing w:val="-13"/>
        </w:rPr>
        <w:t xml:space="preserve"> </w:t>
      </w:r>
      <w:r>
        <w:t xml:space="preserve">güven- </w:t>
      </w:r>
      <w:proofErr w:type="spellStart"/>
      <w:r>
        <w:t>liği</w:t>
      </w:r>
      <w:proofErr w:type="spellEnd"/>
      <w:r>
        <w:rPr>
          <w:spacing w:val="-9"/>
        </w:rPr>
        <w:t xml:space="preserve"> </w:t>
      </w:r>
      <w:r>
        <w:t>münferit</w:t>
      </w:r>
      <w:r>
        <w:rPr>
          <w:spacing w:val="-9"/>
        </w:rPr>
        <w:t xml:space="preserve"> </w:t>
      </w:r>
      <w:r>
        <w:t>bir</w:t>
      </w:r>
      <w:r>
        <w:rPr>
          <w:spacing w:val="-11"/>
        </w:rPr>
        <w:t xml:space="preserve"> </w:t>
      </w:r>
      <w:r>
        <w:t>kanunla</w:t>
      </w:r>
      <w:r>
        <w:rPr>
          <w:spacing w:val="-10"/>
        </w:rPr>
        <w:t xml:space="preserve"> </w:t>
      </w:r>
      <w:r>
        <w:t>düzenlenerek</w:t>
      </w:r>
      <w:r>
        <w:rPr>
          <w:spacing w:val="-11"/>
        </w:rPr>
        <w:t xml:space="preserve"> </w:t>
      </w:r>
      <w:r>
        <w:t>kapsamın</w:t>
      </w:r>
      <w:r>
        <w:rPr>
          <w:spacing w:val="-10"/>
        </w:rPr>
        <w:t xml:space="preserve"> </w:t>
      </w:r>
      <w:r>
        <w:t>genişlemesi</w:t>
      </w:r>
      <w:r>
        <w:rPr>
          <w:spacing w:val="-8"/>
        </w:rPr>
        <w:t xml:space="preserve"> </w:t>
      </w:r>
      <w:r>
        <w:t>sağlanmıştır. Sendikalar,</w:t>
      </w:r>
      <w:r>
        <w:rPr>
          <w:spacing w:val="-8"/>
        </w:rPr>
        <w:t xml:space="preserve"> </w:t>
      </w:r>
      <w:r>
        <w:t>toplu</w:t>
      </w:r>
      <w:r>
        <w:rPr>
          <w:spacing w:val="-7"/>
        </w:rPr>
        <w:t xml:space="preserve"> </w:t>
      </w:r>
      <w:r>
        <w:t>pazarlık</w:t>
      </w:r>
      <w:r>
        <w:rPr>
          <w:spacing w:val="-8"/>
        </w:rPr>
        <w:t xml:space="preserve"> </w:t>
      </w:r>
      <w:r>
        <w:t>ve</w:t>
      </w:r>
      <w:r>
        <w:rPr>
          <w:spacing w:val="-4"/>
        </w:rPr>
        <w:t xml:space="preserve"> </w:t>
      </w:r>
      <w:r>
        <w:t>uyuşmazlık</w:t>
      </w:r>
      <w:r>
        <w:rPr>
          <w:spacing w:val="-8"/>
        </w:rPr>
        <w:t xml:space="preserve"> </w:t>
      </w:r>
      <w:r>
        <w:t>konuları</w:t>
      </w:r>
      <w:r>
        <w:rPr>
          <w:spacing w:val="-6"/>
        </w:rPr>
        <w:t xml:space="preserve"> </w:t>
      </w:r>
      <w:r>
        <w:t>tek</w:t>
      </w:r>
      <w:r>
        <w:rPr>
          <w:spacing w:val="-7"/>
        </w:rPr>
        <w:t xml:space="preserve"> </w:t>
      </w:r>
      <w:r>
        <w:t>bir</w:t>
      </w:r>
      <w:r>
        <w:rPr>
          <w:spacing w:val="-5"/>
        </w:rPr>
        <w:t xml:space="preserve"> </w:t>
      </w:r>
      <w:r>
        <w:t>kanunda</w:t>
      </w:r>
      <w:r>
        <w:rPr>
          <w:spacing w:val="-5"/>
        </w:rPr>
        <w:t xml:space="preserve"> </w:t>
      </w:r>
      <w:r>
        <w:t xml:space="preserve">birleşti- </w:t>
      </w:r>
      <w:proofErr w:type="spellStart"/>
      <w:r>
        <w:t>rilerek</w:t>
      </w:r>
      <w:proofErr w:type="spellEnd"/>
      <w:r>
        <w:rPr>
          <w:spacing w:val="-14"/>
        </w:rPr>
        <w:t xml:space="preserve"> </w:t>
      </w:r>
      <w:r>
        <w:t>düzenlenmiş</w:t>
      </w:r>
      <w:r>
        <w:rPr>
          <w:spacing w:val="-11"/>
        </w:rPr>
        <w:t xml:space="preserve"> </w:t>
      </w:r>
      <w:r>
        <w:t>ve</w:t>
      </w:r>
      <w:r>
        <w:rPr>
          <w:spacing w:val="-10"/>
        </w:rPr>
        <w:t xml:space="preserve"> </w:t>
      </w:r>
      <w:r>
        <w:t>memurlara</w:t>
      </w:r>
      <w:r>
        <w:rPr>
          <w:spacing w:val="-11"/>
        </w:rPr>
        <w:t xml:space="preserve"> </w:t>
      </w:r>
      <w:r>
        <w:t>toplu</w:t>
      </w:r>
      <w:r>
        <w:rPr>
          <w:spacing w:val="-12"/>
        </w:rPr>
        <w:t xml:space="preserve"> </w:t>
      </w:r>
      <w:r>
        <w:t>pazarlık</w:t>
      </w:r>
      <w:r>
        <w:rPr>
          <w:spacing w:val="-14"/>
        </w:rPr>
        <w:t xml:space="preserve"> </w:t>
      </w:r>
      <w:r>
        <w:t>hakları</w:t>
      </w:r>
      <w:r>
        <w:rPr>
          <w:spacing w:val="-11"/>
        </w:rPr>
        <w:t xml:space="preserve"> </w:t>
      </w:r>
      <w:r>
        <w:t>verilmiştir.</w:t>
      </w:r>
      <w:r>
        <w:rPr>
          <w:spacing w:val="-12"/>
        </w:rPr>
        <w:t xml:space="preserve"> </w:t>
      </w:r>
      <w:r>
        <w:t>Uygu- lamada</w:t>
      </w:r>
      <w:r>
        <w:rPr>
          <w:spacing w:val="-4"/>
        </w:rPr>
        <w:t xml:space="preserve"> </w:t>
      </w:r>
      <w:r>
        <w:t>henüz</w:t>
      </w:r>
      <w:r>
        <w:rPr>
          <w:spacing w:val="-6"/>
        </w:rPr>
        <w:t xml:space="preserve"> </w:t>
      </w:r>
      <w:r>
        <w:t>tam</w:t>
      </w:r>
      <w:r>
        <w:rPr>
          <w:spacing w:val="-8"/>
        </w:rPr>
        <w:t xml:space="preserve"> </w:t>
      </w:r>
      <w:r>
        <w:t>anlamıyla</w:t>
      </w:r>
      <w:r>
        <w:rPr>
          <w:spacing w:val="-4"/>
        </w:rPr>
        <w:t xml:space="preserve"> </w:t>
      </w:r>
      <w:r>
        <w:t>işlerlik</w:t>
      </w:r>
      <w:r>
        <w:rPr>
          <w:spacing w:val="-7"/>
        </w:rPr>
        <w:t xml:space="preserve"> </w:t>
      </w:r>
      <w:r>
        <w:t>sağlandığını</w:t>
      </w:r>
      <w:r>
        <w:rPr>
          <w:spacing w:val="-4"/>
        </w:rPr>
        <w:t xml:space="preserve"> </w:t>
      </w:r>
      <w:r>
        <w:t>söyleyemesek</w:t>
      </w:r>
      <w:r>
        <w:rPr>
          <w:spacing w:val="-7"/>
        </w:rPr>
        <w:t xml:space="preserve"> </w:t>
      </w:r>
      <w:r>
        <w:t>de</w:t>
      </w:r>
      <w:r>
        <w:rPr>
          <w:spacing w:val="-4"/>
        </w:rPr>
        <w:t xml:space="preserve"> </w:t>
      </w:r>
      <w:r>
        <w:t>tüm</w:t>
      </w:r>
      <w:r>
        <w:rPr>
          <w:spacing w:val="-8"/>
        </w:rPr>
        <w:t xml:space="preserve"> </w:t>
      </w:r>
      <w:r>
        <w:t>bu gelişmeler daha önceki tecrübelere göre olumlu olarak kabul</w:t>
      </w:r>
      <w:r>
        <w:rPr>
          <w:spacing w:val="-17"/>
        </w:rPr>
        <w:t xml:space="preserve"> </w:t>
      </w:r>
      <w:r>
        <w:t>edilebilir.</w:t>
      </w:r>
    </w:p>
    <w:p w14:paraId="50AB83E0" w14:textId="77777777" w:rsidR="004678B8" w:rsidRDefault="00C43813">
      <w:pPr>
        <w:pStyle w:val="Balk3"/>
        <w:numPr>
          <w:ilvl w:val="0"/>
          <w:numId w:val="11"/>
        </w:numPr>
        <w:tabs>
          <w:tab w:val="left" w:pos="840"/>
        </w:tabs>
        <w:spacing w:before="184"/>
        <w:ind w:left="839" w:hanging="222"/>
      </w:pPr>
      <w:r>
        <w:t>Sendikalaşma</w:t>
      </w:r>
    </w:p>
    <w:p w14:paraId="5EEF0309" w14:textId="77777777" w:rsidR="004678B8" w:rsidRDefault="00C43813">
      <w:pPr>
        <w:pStyle w:val="GvdeMetni"/>
        <w:spacing w:before="215" w:line="276" w:lineRule="auto"/>
        <w:ind w:right="1411"/>
        <w:jc w:val="both"/>
      </w:pPr>
      <w:r>
        <w:t xml:space="preserve">Konuya çalışma yaşamının kurumsallaşması açısından bakıldığında ilk adımı tarafların örgütlenmesi ve bu örgütlenmenin toplumsal ve hukuki olarak kabulü yer almaktadır. Bu çerçeveden bakıldığında Türk çalışma hayatında bu süreç tedricen gerçekleşmiştir. Uygulamada örgütlenme </w:t>
      </w:r>
      <w:proofErr w:type="spellStart"/>
      <w:r>
        <w:t>ko</w:t>
      </w:r>
      <w:proofErr w:type="spellEnd"/>
      <w:r>
        <w:t xml:space="preserve">- </w:t>
      </w:r>
      <w:proofErr w:type="spellStart"/>
      <w:r>
        <w:t>nusu</w:t>
      </w:r>
      <w:proofErr w:type="spellEnd"/>
      <w:r>
        <w:t>, işçi statüsünde olanlar ve kamu çalışanları açısından ayrı değerlen- dirilerek gerekli değerlendirmeler yapılmıştır.</w:t>
      </w:r>
    </w:p>
    <w:p w14:paraId="1254683C" w14:textId="77777777" w:rsidR="004678B8" w:rsidRDefault="00C43813">
      <w:pPr>
        <w:pStyle w:val="Balk3"/>
        <w:numPr>
          <w:ilvl w:val="1"/>
          <w:numId w:val="11"/>
        </w:numPr>
        <w:tabs>
          <w:tab w:val="left" w:pos="1006"/>
        </w:tabs>
        <w:spacing w:before="184"/>
        <w:ind w:hanging="388"/>
      </w:pPr>
      <w:r>
        <w:t>İşçilerin</w:t>
      </w:r>
      <w:r>
        <w:rPr>
          <w:spacing w:val="-1"/>
        </w:rPr>
        <w:t xml:space="preserve"> </w:t>
      </w:r>
      <w:r>
        <w:t>Sendikalaşması</w:t>
      </w:r>
    </w:p>
    <w:p w14:paraId="4B2F71DB" w14:textId="77777777" w:rsidR="004678B8" w:rsidRDefault="00C43813">
      <w:pPr>
        <w:pStyle w:val="GvdeMetni"/>
        <w:spacing w:before="213" w:line="276" w:lineRule="auto"/>
        <w:ind w:right="1411"/>
        <w:jc w:val="both"/>
      </w:pPr>
      <w:r>
        <w:t>Türk endüstri ilişkileri sisteminde işçilerin örgütlenmesi yasal olarak 1947’de kabul edilen 5018 sayılı “İşçi ve İşveren Sendikaları ve Sendika Birlikleri hakkında kanun” ile başlamıştır (R.G., 1947). Daha sonra 1963’te 274 sayılı “Sendikalar Kanunu” (R.G., 1963), 1983’te 2821 sayılı “Sendikalar Kanunu” (R.G., 1983) ve son olarak da 2012’de 6356 sayılı “Sendikalar</w:t>
      </w:r>
      <w:r>
        <w:rPr>
          <w:spacing w:val="-13"/>
        </w:rPr>
        <w:t xml:space="preserve"> </w:t>
      </w:r>
      <w:r>
        <w:t>ve</w:t>
      </w:r>
      <w:r>
        <w:rPr>
          <w:spacing w:val="-16"/>
        </w:rPr>
        <w:t xml:space="preserve"> </w:t>
      </w:r>
      <w:r>
        <w:t>Toplu</w:t>
      </w:r>
      <w:r>
        <w:rPr>
          <w:spacing w:val="-14"/>
        </w:rPr>
        <w:t xml:space="preserve"> </w:t>
      </w:r>
      <w:r>
        <w:t>İş</w:t>
      </w:r>
      <w:r>
        <w:rPr>
          <w:spacing w:val="-14"/>
        </w:rPr>
        <w:t xml:space="preserve"> </w:t>
      </w:r>
      <w:r>
        <w:t>Sözleşmesi</w:t>
      </w:r>
      <w:r>
        <w:rPr>
          <w:spacing w:val="-16"/>
        </w:rPr>
        <w:t xml:space="preserve"> </w:t>
      </w:r>
      <w:proofErr w:type="gramStart"/>
      <w:r>
        <w:t>Kanunu”(</w:t>
      </w:r>
      <w:proofErr w:type="gramEnd"/>
      <w:r>
        <w:t>R.G.,</w:t>
      </w:r>
      <w:r>
        <w:rPr>
          <w:spacing w:val="-14"/>
        </w:rPr>
        <w:t xml:space="preserve"> </w:t>
      </w:r>
      <w:r>
        <w:t>2012)</w:t>
      </w:r>
      <w:r>
        <w:rPr>
          <w:spacing w:val="-14"/>
        </w:rPr>
        <w:t xml:space="preserve"> </w:t>
      </w:r>
      <w:r>
        <w:t>ile</w:t>
      </w:r>
      <w:r>
        <w:rPr>
          <w:spacing w:val="-14"/>
        </w:rPr>
        <w:t xml:space="preserve"> </w:t>
      </w:r>
      <w:r>
        <w:t xml:space="preserve">düzenlenmiş- tir. Ancak başından beri, 2012’deki düzenlemeye kadar, sendikalaşma is- </w:t>
      </w:r>
      <w:proofErr w:type="spellStart"/>
      <w:r>
        <w:t>tatistikleri</w:t>
      </w:r>
      <w:proofErr w:type="spellEnd"/>
      <w:r>
        <w:rPr>
          <w:spacing w:val="-7"/>
        </w:rPr>
        <w:t xml:space="preserve"> </w:t>
      </w:r>
      <w:r>
        <w:t>ile</w:t>
      </w:r>
      <w:r>
        <w:rPr>
          <w:spacing w:val="-8"/>
        </w:rPr>
        <w:t xml:space="preserve"> </w:t>
      </w:r>
      <w:r>
        <w:t>ilgili,</w:t>
      </w:r>
      <w:r>
        <w:rPr>
          <w:spacing w:val="-6"/>
        </w:rPr>
        <w:t xml:space="preserve"> </w:t>
      </w:r>
      <w:r>
        <w:t>temel</w:t>
      </w:r>
      <w:r>
        <w:rPr>
          <w:spacing w:val="-5"/>
        </w:rPr>
        <w:t xml:space="preserve"> </w:t>
      </w:r>
      <w:r>
        <w:t>alınan</w:t>
      </w:r>
      <w:r>
        <w:rPr>
          <w:spacing w:val="-5"/>
        </w:rPr>
        <w:t xml:space="preserve"> </w:t>
      </w:r>
      <w:r>
        <w:t>işçi</w:t>
      </w:r>
      <w:r>
        <w:rPr>
          <w:spacing w:val="-5"/>
        </w:rPr>
        <w:t xml:space="preserve"> </w:t>
      </w:r>
      <w:r>
        <w:t>sayıları,</w:t>
      </w:r>
      <w:r>
        <w:rPr>
          <w:spacing w:val="-6"/>
        </w:rPr>
        <w:t xml:space="preserve"> </w:t>
      </w:r>
      <w:r>
        <w:t>hesaplama</w:t>
      </w:r>
      <w:r>
        <w:rPr>
          <w:spacing w:val="-5"/>
        </w:rPr>
        <w:t xml:space="preserve"> </w:t>
      </w:r>
      <w:r>
        <w:t>yöntemi</w:t>
      </w:r>
      <w:r>
        <w:rPr>
          <w:spacing w:val="-6"/>
        </w:rPr>
        <w:t xml:space="preserve"> </w:t>
      </w:r>
      <w:r>
        <w:t>ve</w:t>
      </w:r>
      <w:r>
        <w:rPr>
          <w:spacing w:val="-3"/>
        </w:rPr>
        <w:t xml:space="preserve"> </w:t>
      </w:r>
      <w:r>
        <w:t xml:space="preserve">kayıt- </w:t>
      </w:r>
      <w:proofErr w:type="spellStart"/>
      <w:r>
        <w:t>ların</w:t>
      </w:r>
      <w:proofErr w:type="spellEnd"/>
      <w:r>
        <w:t xml:space="preserve"> doğruluğu hususlarında ciddi eleştiriler vardır. Ne yazık ki bu </w:t>
      </w:r>
      <w:proofErr w:type="spellStart"/>
      <w:r>
        <w:t>eleşti</w:t>
      </w:r>
      <w:proofErr w:type="spellEnd"/>
      <w:r>
        <w:t xml:space="preserve">- </w:t>
      </w:r>
      <w:proofErr w:type="spellStart"/>
      <w:r>
        <w:t>riler</w:t>
      </w:r>
      <w:proofErr w:type="spellEnd"/>
      <w:r>
        <w:t xml:space="preserve">, SGK, TÜİK ve </w:t>
      </w:r>
      <w:proofErr w:type="spellStart"/>
      <w:r>
        <w:t>ÇSGB’nın</w:t>
      </w:r>
      <w:proofErr w:type="spellEnd"/>
      <w:r>
        <w:t xml:space="preserve"> verileri arasındaki uyumsuzluktan kay- </w:t>
      </w:r>
      <w:proofErr w:type="spellStart"/>
      <w:r>
        <w:t>naklı</w:t>
      </w:r>
      <w:proofErr w:type="spellEnd"/>
      <w:r>
        <w:t xml:space="preserve"> devam</w:t>
      </w:r>
      <w:r>
        <w:rPr>
          <w:spacing w:val="-4"/>
        </w:rPr>
        <w:t xml:space="preserve"> </w:t>
      </w:r>
      <w:r>
        <w:t>etmektedir.</w:t>
      </w:r>
    </w:p>
    <w:p w14:paraId="762FB0E7" w14:textId="77777777" w:rsidR="004678B8" w:rsidRDefault="004678B8">
      <w:pPr>
        <w:spacing w:line="276" w:lineRule="auto"/>
        <w:jc w:val="both"/>
        <w:sectPr w:rsidR="004678B8">
          <w:pgSz w:w="9360" w:h="13330"/>
          <w:pgMar w:top="1240" w:right="0" w:bottom="280" w:left="800" w:header="710" w:footer="0" w:gutter="0"/>
          <w:cols w:space="708"/>
        </w:sectPr>
      </w:pPr>
    </w:p>
    <w:p w14:paraId="1EA27FA9" w14:textId="77777777" w:rsidR="004678B8" w:rsidRDefault="00C43813">
      <w:pPr>
        <w:pStyle w:val="Balk3"/>
        <w:ind w:right="1405"/>
        <w:jc w:val="center"/>
      </w:pPr>
      <w:r>
        <w:lastRenderedPageBreak/>
        <w:t>Tablo 1.</w:t>
      </w:r>
    </w:p>
    <w:p w14:paraId="5B08460B" w14:textId="77777777" w:rsidR="004678B8" w:rsidRDefault="00C43813">
      <w:pPr>
        <w:pStyle w:val="GvdeMetni"/>
        <w:spacing w:before="33" w:after="5" w:line="276" w:lineRule="auto"/>
        <w:ind w:left="613" w:right="1414"/>
        <w:jc w:val="center"/>
      </w:pPr>
      <w:r>
        <w:t>Yıllara Göre Toplam İşçi ve Sendikalı İşçi Sayıları ve Sendikalaşma Oranları (Temmuz İstatistikleri)</w:t>
      </w:r>
    </w:p>
    <w:tbl>
      <w:tblPr>
        <w:tblStyle w:val="TableNormal"/>
        <w:tblW w:w="0" w:type="auto"/>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1274"/>
        <w:gridCol w:w="1200"/>
        <w:gridCol w:w="1438"/>
      </w:tblGrid>
      <w:tr w:rsidR="004678B8" w14:paraId="3C0D68C9" w14:textId="77777777">
        <w:trPr>
          <w:trHeight w:val="760"/>
        </w:trPr>
        <w:tc>
          <w:tcPr>
            <w:tcW w:w="730" w:type="dxa"/>
          </w:tcPr>
          <w:p w14:paraId="6773F10E" w14:textId="77777777" w:rsidR="004678B8" w:rsidRDefault="004678B8">
            <w:pPr>
              <w:pStyle w:val="TableParagraph"/>
              <w:spacing w:before="6"/>
              <w:rPr>
                <w:sz w:val="21"/>
              </w:rPr>
            </w:pPr>
          </w:p>
          <w:p w14:paraId="65F396DA" w14:textId="77777777" w:rsidR="004678B8" w:rsidRDefault="00C43813">
            <w:pPr>
              <w:pStyle w:val="TableParagraph"/>
              <w:ind w:left="88" w:right="78"/>
              <w:jc w:val="center"/>
            </w:pPr>
            <w:r>
              <w:t>Yıllar</w:t>
            </w:r>
          </w:p>
        </w:tc>
        <w:tc>
          <w:tcPr>
            <w:tcW w:w="1274" w:type="dxa"/>
          </w:tcPr>
          <w:p w14:paraId="4CEF1132" w14:textId="77777777" w:rsidR="004678B8" w:rsidRDefault="004678B8">
            <w:pPr>
              <w:pStyle w:val="TableParagraph"/>
              <w:spacing w:before="6"/>
              <w:rPr>
                <w:sz w:val="21"/>
              </w:rPr>
            </w:pPr>
          </w:p>
          <w:p w14:paraId="0A738981" w14:textId="77777777" w:rsidR="004678B8" w:rsidRDefault="00C43813">
            <w:pPr>
              <w:pStyle w:val="TableParagraph"/>
              <w:ind w:left="108"/>
            </w:pPr>
            <w:r>
              <w:t>Toplam İşçi</w:t>
            </w:r>
          </w:p>
        </w:tc>
        <w:tc>
          <w:tcPr>
            <w:tcW w:w="1200" w:type="dxa"/>
          </w:tcPr>
          <w:p w14:paraId="0D6EC147" w14:textId="77777777" w:rsidR="004678B8" w:rsidRDefault="00C43813">
            <w:pPr>
              <w:pStyle w:val="TableParagraph"/>
              <w:spacing w:line="252" w:lineRule="exact"/>
              <w:ind w:left="144" w:right="133" w:firstLine="2"/>
              <w:jc w:val="center"/>
            </w:pPr>
            <w:r>
              <w:t>Toplam Sendikalı İşçi Sayısı</w:t>
            </w:r>
          </w:p>
        </w:tc>
        <w:tc>
          <w:tcPr>
            <w:tcW w:w="1438" w:type="dxa"/>
          </w:tcPr>
          <w:p w14:paraId="6CF98919" w14:textId="77777777" w:rsidR="004678B8" w:rsidRDefault="00C43813">
            <w:pPr>
              <w:pStyle w:val="TableParagraph"/>
              <w:spacing w:before="121"/>
              <w:ind w:left="468" w:right="78" w:hanging="360"/>
            </w:pPr>
            <w:r>
              <w:t>Sendikalaşma Oranı</w:t>
            </w:r>
          </w:p>
        </w:tc>
      </w:tr>
      <w:tr w:rsidR="004678B8" w14:paraId="0B0BFDCC" w14:textId="77777777">
        <w:trPr>
          <w:trHeight w:val="251"/>
        </w:trPr>
        <w:tc>
          <w:tcPr>
            <w:tcW w:w="730" w:type="dxa"/>
          </w:tcPr>
          <w:p w14:paraId="6979C5A7" w14:textId="77777777" w:rsidR="004678B8" w:rsidRDefault="00C43813">
            <w:pPr>
              <w:pStyle w:val="TableParagraph"/>
              <w:spacing w:line="232" w:lineRule="exact"/>
              <w:ind w:left="87" w:right="78"/>
              <w:jc w:val="center"/>
            </w:pPr>
            <w:r>
              <w:t>2002</w:t>
            </w:r>
          </w:p>
        </w:tc>
        <w:tc>
          <w:tcPr>
            <w:tcW w:w="1274" w:type="dxa"/>
          </w:tcPr>
          <w:p w14:paraId="7FA08150" w14:textId="77777777" w:rsidR="004678B8" w:rsidRDefault="00C43813">
            <w:pPr>
              <w:pStyle w:val="TableParagraph"/>
              <w:spacing w:line="232" w:lineRule="exact"/>
              <w:ind w:left="194"/>
            </w:pPr>
            <w:r>
              <w:t>4 572 841</w:t>
            </w:r>
          </w:p>
        </w:tc>
        <w:tc>
          <w:tcPr>
            <w:tcW w:w="1200" w:type="dxa"/>
          </w:tcPr>
          <w:p w14:paraId="4B8DDE9C" w14:textId="77777777" w:rsidR="004678B8" w:rsidRDefault="00C43813">
            <w:pPr>
              <w:pStyle w:val="TableParagraph"/>
              <w:spacing w:line="232" w:lineRule="exact"/>
              <w:ind w:left="140" w:right="130"/>
              <w:jc w:val="center"/>
            </w:pPr>
            <w:r>
              <w:t>2 680 966</w:t>
            </w:r>
          </w:p>
        </w:tc>
        <w:tc>
          <w:tcPr>
            <w:tcW w:w="1438" w:type="dxa"/>
          </w:tcPr>
          <w:p w14:paraId="1CA1ECF4" w14:textId="77777777" w:rsidR="004678B8" w:rsidRDefault="00C43813">
            <w:pPr>
              <w:pStyle w:val="TableParagraph"/>
              <w:spacing w:line="232" w:lineRule="exact"/>
              <w:ind w:left="452" w:right="441"/>
              <w:jc w:val="center"/>
            </w:pPr>
            <w:r>
              <w:t>58,62</w:t>
            </w:r>
          </w:p>
        </w:tc>
      </w:tr>
      <w:tr w:rsidR="004678B8" w14:paraId="558FFEAD" w14:textId="77777777">
        <w:trPr>
          <w:trHeight w:val="254"/>
        </w:trPr>
        <w:tc>
          <w:tcPr>
            <w:tcW w:w="730" w:type="dxa"/>
          </w:tcPr>
          <w:p w14:paraId="66143494" w14:textId="77777777" w:rsidR="004678B8" w:rsidRDefault="00C43813">
            <w:pPr>
              <w:pStyle w:val="TableParagraph"/>
              <w:spacing w:line="234" w:lineRule="exact"/>
              <w:ind w:left="87" w:right="78"/>
              <w:jc w:val="center"/>
            </w:pPr>
            <w:r>
              <w:t>2003</w:t>
            </w:r>
          </w:p>
        </w:tc>
        <w:tc>
          <w:tcPr>
            <w:tcW w:w="1274" w:type="dxa"/>
          </w:tcPr>
          <w:p w14:paraId="3031F7D2" w14:textId="77777777" w:rsidR="004678B8" w:rsidRDefault="00C43813">
            <w:pPr>
              <w:pStyle w:val="TableParagraph"/>
              <w:spacing w:line="234" w:lineRule="exact"/>
              <w:ind w:left="194"/>
            </w:pPr>
            <w:r>
              <w:t>4 781 958</w:t>
            </w:r>
          </w:p>
        </w:tc>
        <w:tc>
          <w:tcPr>
            <w:tcW w:w="1200" w:type="dxa"/>
          </w:tcPr>
          <w:p w14:paraId="07FCF5E7" w14:textId="77777777" w:rsidR="004678B8" w:rsidRDefault="00C43813">
            <w:pPr>
              <w:pStyle w:val="TableParagraph"/>
              <w:spacing w:line="234" w:lineRule="exact"/>
              <w:ind w:left="140" w:right="130"/>
              <w:jc w:val="center"/>
            </w:pPr>
            <w:r>
              <w:t>2 751 670</w:t>
            </w:r>
          </w:p>
        </w:tc>
        <w:tc>
          <w:tcPr>
            <w:tcW w:w="1438" w:type="dxa"/>
          </w:tcPr>
          <w:p w14:paraId="0E7264C1" w14:textId="77777777" w:rsidR="004678B8" w:rsidRDefault="00C43813">
            <w:pPr>
              <w:pStyle w:val="TableParagraph"/>
              <w:spacing w:line="234" w:lineRule="exact"/>
              <w:ind w:left="452" w:right="441"/>
              <w:jc w:val="center"/>
            </w:pPr>
            <w:r>
              <w:t>57,54</w:t>
            </w:r>
          </w:p>
        </w:tc>
      </w:tr>
      <w:tr w:rsidR="004678B8" w14:paraId="0D4409F4" w14:textId="77777777">
        <w:trPr>
          <w:trHeight w:val="254"/>
        </w:trPr>
        <w:tc>
          <w:tcPr>
            <w:tcW w:w="730" w:type="dxa"/>
          </w:tcPr>
          <w:p w14:paraId="102A2664" w14:textId="77777777" w:rsidR="004678B8" w:rsidRDefault="00C43813">
            <w:pPr>
              <w:pStyle w:val="TableParagraph"/>
              <w:spacing w:line="235" w:lineRule="exact"/>
              <w:ind w:left="87" w:right="78"/>
              <w:jc w:val="center"/>
            </w:pPr>
            <w:r>
              <w:t>2004</w:t>
            </w:r>
          </w:p>
        </w:tc>
        <w:tc>
          <w:tcPr>
            <w:tcW w:w="1274" w:type="dxa"/>
          </w:tcPr>
          <w:p w14:paraId="3C0F8140" w14:textId="77777777" w:rsidR="004678B8" w:rsidRDefault="00C43813">
            <w:pPr>
              <w:pStyle w:val="TableParagraph"/>
              <w:spacing w:line="235" w:lineRule="exact"/>
              <w:ind w:left="194"/>
            </w:pPr>
            <w:r>
              <w:t>4 919 921</w:t>
            </w:r>
          </w:p>
        </w:tc>
        <w:tc>
          <w:tcPr>
            <w:tcW w:w="1200" w:type="dxa"/>
          </w:tcPr>
          <w:p w14:paraId="39DE538F" w14:textId="77777777" w:rsidR="004678B8" w:rsidRDefault="00C43813">
            <w:pPr>
              <w:pStyle w:val="TableParagraph"/>
              <w:spacing w:line="235" w:lineRule="exact"/>
              <w:ind w:left="140" w:right="130"/>
              <w:jc w:val="center"/>
            </w:pPr>
            <w:r>
              <w:t>2 854 059</w:t>
            </w:r>
          </w:p>
        </w:tc>
        <w:tc>
          <w:tcPr>
            <w:tcW w:w="1438" w:type="dxa"/>
          </w:tcPr>
          <w:p w14:paraId="21387097" w14:textId="77777777" w:rsidR="004678B8" w:rsidRDefault="00C43813">
            <w:pPr>
              <w:pStyle w:val="TableParagraph"/>
              <w:spacing w:line="235" w:lineRule="exact"/>
              <w:ind w:left="452" w:right="441"/>
              <w:jc w:val="center"/>
            </w:pPr>
            <w:r>
              <w:t>58,05</w:t>
            </w:r>
          </w:p>
        </w:tc>
      </w:tr>
      <w:tr w:rsidR="004678B8" w14:paraId="553DFDAE" w14:textId="77777777">
        <w:trPr>
          <w:trHeight w:val="251"/>
        </w:trPr>
        <w:tc>
          <w:tcPr>
            <w:tcW w:w="730" w:type="dxa"/>
          </w:tcPr>
          <w:p w14:paraId="063E98DB" w14:textId="77777777" w:rsidR="004678B8" w:rsidRDefault="00C43813">
            <w:pPr>
              <w:pStyle w:val="TableParagraph"/>
              <w:spacing w:line="232" w:lineRule="exact"/>
              <w:ind w:left="87" w:right="78"/>
              <w:jc w:val="center"/>
            </w:pPr>
            <w:r>
              <w:t>2005</w:t>
            </w:r>
          </w:p>
        </w:tc>
        <w:tc>
          <w:tcPr>
            <w:tcW w:w="1274" w:type="dxa"/>
          </w:tcPr>
          <w:p w14:paraId="2A7ABA6A" w14:textId="77777777" w:rsidR="004678B8" w:rsidRDefault="00C43813">
            <w:pPr>
              <w:pStyle w:val="TableParagraph"/>
              <w:spacing w:line="232" w:lineRule="exact"/>
              <w:ind w:left="194"/>
            </w:pPr>
            <w:r>
              <w:t>5 022 584</w:t>
            </w:r>
          </w:p>
        </w:tc>
        <w:tc>
          <w:tcPr>
            <w:tcW w:w="1200" w:type="dxa"/>
          </w:tcPr>
          <w:p w14:paraId="414E3878" w14:textId="77777777" w:rsidR="004678B8" w:rsidRDefault="00C43813">
            <w:pPr>
              <w:pStyle w:val="TableParagraph"/>
              <w:spacing w:line="232" w:lineRule="exact"/>
              <w:ind w:left="140" w:right="130"/>
              <w:jc w:val="center"/>
            </w:pPr>
            <w:r>
              <w:t>2 945 929</w:t>
            </w:r>
          </w:p>
        </w:tc>
        <w:tc>
          <w:tcPr>
            <w:tcW w:w="1438" w:type="dxa"/>
          </w:tcPr>
          <w:p w14:paraId="70D923C4" w14:textId="77777777" w:rsidR="004678B8" w:rsidRDefault="00C43813">
            <w:pPr>
              <w:pStyle w:val="TableParagraph"/>
              <w:spacing w:line="232" w:lineRule="exact"/>
              <w:ind w:left="452" w:right="441"/>
              <w:jc w:val="center"/>
            </w:pPr>
            <w:r>
              <w:t>58,65</w:t>
            </w:r>
          </w:p>
        </w:tc>
      </w:tr>
      <w:tr w:rsidR="004678B8" w14:paraId="35C9AB88" w14:textId="77777777">
        <w:trPr>
          <w:trHeight w:val="253"/>
        </w:trPr>
        <w:tc>
          <w:tcPr>
            <w:tcW w:w="730" w:type="dxa"/>
          </w:tcPr>
          <w:p w14:paraId="4639D035" w14:textId="77777777" w:rsidR="004678B8" w:rsidRDefault="00C43813">
            <w:pPr>
              <w:pStyle w:val="TableParagraph"/>
              <w:spacing w:line="234" w:lineRule="exact"/>
              <w:ind w:left="87" w:right="78"/>
              <w:jc w:val="center"/>
            </w:pPr>
            <w:r>
              <w:t>2006</w:t>
            </w:r>
          </w:p>
        </w:tc>
        <w:tc>
          <w:tcPr>
            <w:tcW w:w="1274" w:type="dxa"/>
          </w:tcPr>
          <w:p w14:paraId="32F54C7C" w14:textId="77777777" w:rsidR="004678B8" w:rsidRDefault="00C43813">
            <w:pPr>
              <w:pStyle w:val="TableParagraph"/>
              <w:spacing w:line="234" w:lineRule="exact"/>
              <w:ind w:left="194"/>
            </w:pPr>
            <w:r>
              <w:t>5 154 948</w:t>
            </w:r>
          </w:p>
        </w:tc>
        <w:tc>
          <w:tcPr>
            <w:tcW w:w="1200" w:type="dxa"/>
          </w:tcPr>
          <w:p w14:paraId="0783F29D" w14:textId="77777777" w:rsidR="004678B8" w:rsidRDefault="00C43813">
            <w:pPr>
              <w:pStyle w:val="TableParagraph"/>
              <w:spacing w:line="234" w:lineRule="exact"/>
              <w:ind w:left="140" w:right="130"/>
              <w:jc w:val="center"/>
            </w:pPr>
            <w:r>
              <w:t>3 001 027</w:t>
            </w:r>
          </w:p>
        </w:tc>
        <w:tc>
          <w:tcPr>
            <w:tcW w:w="1438" w:type="dxa"/>
          </w:tcPr>
          <w:p w14:paraId="6BFF2209" w14:textId="77777777" w:rsidR="004678B8" w:rsidRDefault="00C43813">
            <w:pPr>
              <w:pStyle w:val="TableParagraph"/>
              <w:spacing w:line="234" w:lineRule="exact"/>
              <w:ind w:left="452" w:right="441"/>
              <w:jc w:val="center"/>
            </w:pPr>
            <w:r>
              <w:t>58,21</w:t>
            </w:r>
          </w:p>
        </w:tc>
      </w:tr>
      <w:tr w:rsidR="004678B8" w14:paraId="0A6B1B50" w14:textId="77777777">
        <w:trPr>
          <w:trHeight w:val="251"/>
        </w:trPr>
        <w:tc>
          <w:tcPr>
            <w:tcW w:w="730" w:type="dxa"/>
          </w:tcPr>
          <w:p w14:paraId="14C6486A" w14:textId="77777777" w:rsidR="004678B8" w:rsidRDefault="00C43813">
            <w:pPr>
              <w:pStyle w:val="TableParagraph"/>
              <w:spacing w:line="232" w:lineRule="exact"/>
              <w:ind w:left="87" w:right="78"/>
              <w:jc w:val="center"/>
            </w:pPr>
            <w:r>
              <w:t>2007</w:t>
            </w:r>
          </w:p>
        </w:tc>
        <w:tc>
          <w:tcPr>
            <w:tcW w:w="1274" w:type="dxa"/>
          </w:tcPr>
          <w:p w14:paraId="15D4D357" w14:textId="77777777" w:rsidR="004678B8" w:rsidRDefault="00C43813">
            <w:pPr>
              <w:pStyle w:val="TableParagraph"/>
              <w:spacing w:line="232" w:lineRule="exact"/>
              <w:ind w:left="194"/>
            </w:pPr>
            <w:r>
              <w:t>5 292 796</w:t>
            </w:r>
          </w:p>
        </w:tc>
        <w:tc>
          <w:tcPr>
            <w:tcW w:w="1200" w:type="dxa"/>
          </w:tcPr>
          <w:p w14:paraId="20BC795D" w14:textId="77777777" w:rsidR="004678B8" w:rsidRDefault="00C43813">
            <w:pPr>
              <w:pStyle w:val="TableParagraph"/>
              <w:spacing w:line="232" w:lineRule="exact"/>
              <w:ind w:left="140" w:right="130"/>
              <w:jc w:val="center"/>
            </w:pPr>
            <w:r>
              <w:t>3 091 042</w:t>
            </w:r>
          </w:p>
        </w:tc>
        <w:tc>
          <w:tcPr>
            <w:tcW w:w="1438" w:type="dxa"/>
          </w:tcPr>
          <w:p w14:paraId="7988A692" w14:textId="77777777" w:rsidR="004678B8" w:rsidRDefault="00C43813">
            <w:pPr>
              <w:pStyle w:val="TableParagraph"/>
              <w:spacing w:line="232" w:lineRule="exact"/>
              <w:ind w:left="452" w:right="441"/>
              <w:jc w:val="center"/>
            </w:pPr>
            <w:r>
              <w:t>58,40</w:t>
            </w:r>
          </w:p>
        </w:tc>
      </w:tr>
      <w:tr w:rsidR="004678B8" w14:paraId="5FCB8BA8" w14:textId="77777777">
        <w:trPr>
          <w:trHeight w:val="253"/>
        </w:trPr>
        <w:tc>
          <w:tcPr>
            <w:tcW w:w="730" w:type="dxa"/>
          </w:tcPr>
          <w:p w14:paraId="4A0391AC" w14:textId="77777777" w:rsidR="004678B8" w:rsidRDefault="00C43813">
            <w:pPr>
              <w:pStyle w:val="TableParagraph"/>
              <w:spacing w:line="234" w:lineRule="exact"/>
              <w:ind w:left="87" w:right="78"/>
              <w:jc w:val="center"/>
            </w:pPr>
            <w:r>
              <w:t>2008</w:t>
            </w:r>
          </w:p>
        </w:tc>
        <w:tc>
          <w:tcPr>
            <w:tcW w:w="1274" w:type="dxa"/>
          </w:tcPr>
          <w:p w14:paraId="05F84383" w14:textId="77777777" w:rsidR="004678B8" w:rsidRDefault="00C43813">
            <w:pPr>
              <w:pStyle w:val="TableParagraph"/>
              <w:spacing w:line="234" w:lineRule="exact"/>
              <w:ind w:left="194"/>
            </w:pPr>
            <w:r>
              <w:t>5 414 423</w:t>
            </w:r>
          </w:p>
        </w:tc>
        <w:tc>
          <w:tcPr>
            <w:tcW w:w="1200" w:type="dxa"/>
          </w:tcPr>
          <w:p w14:paraId="2042ABC5" w14:textId="77777777" w:rsidR="004678B8" w:rsidRDefault="00C43813">
            <w:pPr>
              <w:pStyle w:val="TableParagraph"/>
              <w:spacing w:line="234" w:lineRule="exact"/>
              <w:ind w:left="140" w:right="130"/>
              <w:jc w:val="center"/>
            </w:pPr>
            <w:r>
              <w:t>3 179 510</w:t>
            </w:r>
          </w:p>
        </w:tc>
        <w:tc>
          <w:tcPr>
            <w:tcW w:w="1438" w:type="dxa"/>
          </w:tcPr>
          <w:p w14:paraId="38C45A5E" w14:textId="77777777" w:rsidR="004678B8" w:rsidRDefault="00C43813">
            <w:pPr>
              <w:pStyle w:val="TableParagraph"/>
              <w:spacing w:line="234" w:lineRule="exact"/>
              <w:ind w:left="452" w:right="441"/>
              <w:jc w:val="center"/>
            </w:pPr>
            <w:r>
              <w:t>58,72</w:t>
            </w:r>
          </w:p>
        </w:tc>
      </w:tr>
      <w:tr w:rsidR="004678B8" w14:paraId="27C2D61C" w14:textId="77777777">
        <w:trPr>
          <w:trHeight w:val="251"/>
        </w:trPr>
        <w:tc>
          <w:tcPr>
            <w:tcW w:w="730" w:type="dxa"/>
          </w:tcPr>
          <w:p w14:paraId="1EB99F20" w14:textId="77777777" w:rsidR="004678B8" w:rsidRDefault="00C43813">
            <w:pPr>
              <w:pStyle w:val="TableParagraph"/>
              <w:spacing w:line="232" w:lineRule="exact"/>
              <w:ind w:left="87" w:right="78"/>
              <w:jc w:val="center"/>
            </w:pPr>
            <w:r>
              <w:t>2009</w:t>
            </w:r>
          </w:p>
        </w:tc>
        <w:tc>
          <w:tcPr>
            <w:tcW w:w="1274" w:type="dxa"/>
          </w:tcPr>
          <w:p w14:paraId="521A421A" w14:textId="77777777" w:rsidR="004678B8" w:rsidRDefault="00C43813">
            <w:pPr>
              <w:pStyle w:val="TableParagraph"/>
              <w:spacing w:line="232" w:lineRule="exact"/>
              <w:ind w:left="194"/>
            </w:pPr>
            <w:r>
              <w:t>5 398 296</w:t>
            </w:r>
          </w:p>
        </w:tc>
        <w:tc>
          <w:tcPr>
            <w:tcW w:w="1200" w:type="dxa"/>
          </w:tcPr>
          <w:p w14:paraId="5466B11E" w14:textId="77777777" w:rsidR="004678B8" w:rsidRDefault="00C43813">
            <w:pPr>
              <w:pStyle w:val="TableParagraph"/>
              <w:spacing w:line="232" w:lineRule="exact"/>
              <w:ind w:left="140" w:right="130"/>
              <w:jc w:val="center"/>
            </w:pPr>
            <w:r>
              <w:t>3 232 679</w:t>
            </w:r>
          </w:p>
        </w:tc>
        <w:tc>
          <w:tcPr>
            <w:tcW w:w="1438" w:type="dxa"/>
          </w:tcPr>
          <w:p w14:paraId="02A5A54B" w14:textId="77777777" w:rsidR="004678B8" w:rsidRDefault="00C43813">
            <w:pPr>
              <w:pStyle w:val="TableParagraph"/>
              <w:spacing w:line="232" w:lineRule="exact"/>
              <w:ind w:left="452" w:right="441"/>
              <w:jc w:val="center"/>
            </w:pPr>
            <w:r>
              <w:t>59,88</w:t>
            </w:r>
          </w:p>
        </w:tc>
      </w:tr>
      <w:tr w:rsidR="004678B8" w14:paraId="3C28DEEB" w14:textId="77777777">
        <w:trPr>
          <w:trHeight w:val="254"/>
        </w:trPr>
        <w:tc>
          <w:tcPr>
            <w:tcW w:w="730" w:type="dxa"/>
          </w:tcPr>
          <w:p w14:paraId="789CBBEC" w14:textId="77777777" w:rsidR="004678B8" w:rsidRDefault="00C43813">
            <w:pPr>
              <w:pStyle w:val="TableParagraph"/>
              <w:spacing w:line="234" w:lineRule="exact"/>
              <w:ind w:left="87" w:right="78"/>
              <w:jc w:val="center"/>
            </w:pPr>
            <w:r>
              <w:t>2013</w:t>
            </w:r>
          </w:p>
        </w:tc>
        <w:tc>
          <w:tcPr>
            <w:tcW w:w="1274" w:type="dxa"/>
          </w:tcPr>
          <w:p w14:paraId="2FE25614" w14:textId="77777777" w:rsidR="004678B8" w:rsidRDefault="00C43813">
            <w:pPr>
              <w:pStyle w:val="TableParagraph"/>
              <w:spacing w:line="234" w:lineRule="exact"/>
              <w:ind w:left="139"/>
            </w:pPr>
            <w:r>
              <w:t>11 628 806</w:t>
            </w:r>
          </w:p>
        </w:tc>
        <w:tc>
          <w:tcPr>
            <w:tcW w:w="1200" w:type="dxa"/>
          </w:tcPr>
          <w:p w14:paraId="190D1529" w14:textId="77777777" w:rsidR="004678B8" w:rsidRDefault="00C43813">
            <w:pPr>
              <w:pStyle w:val="TableParagraph"/>
              <w:spacing w:line="234" w:lineRule="exact"/>
              <w:ind w:left="140" w:right="130"/>
              <w:jc w:val="center"/>
            </w:pPr>
            <w:r>
              <w:t>1 032 166</w:t>
            </w:r>
          </w:p>
        </w:tc>
        <w:tc>
          <w:tcPr>
            <w:tcW w:w="1438" w:type="dxa"/>
          </w:tcPr>
          <w:p w14:paraId="25F17BD8" w14:textId="77777777" w:rsidR="004678B8" w:rsidRDefault="00C43813">
            <w:pPr>
              <w:pStyle w:val="TableParagraph"/>
              <w:spacing w:line="234" w:lineRule="exact"/>
              <w:ind w:left="452" w:right="441"/>
              <w:jc w:val="center"/>
            </w:pPr>
            <w:r>
              <w:t>8,88</w:t>
            </w:r>
          </w:p>
        </w:tc>
      </w:tr>
      <w:tr w:rsidR="004678B8" w14:paraId="330CD79F" w14:textId="77777777">
        <w:trPr>
          <w:trHeight w:val="253"/>
        </w:trPr>
        <w:tc>
          <w:tcPr>
            <w:tcW w:w="730" w:type="dxa"/>
          </w:tcPr>
          <w:p w14:paraId="06FCA1DC" w14:textId="77777777" w:rsidR="004678B8" w:rsidRDefault="00C43813">
            <w:pPr>
              <w:pStyle w:val="TableParagraph"/>
              <w:spacing w:line="234" w:lineRule="exact"/>
              <w:ind w:left="87" w:right="78"/>
              <w:jc w:val="center"/>
            </w:pPr>
            <w:r>
              <w:t>2014</w:t>
            </w:r>
          </w:p>
        </w:tc>
        <w:tc>
          <w:tcPr>
            <w:tcW w:w="1274" w:type="dxa"/>
          </w:tcPr>
          <w:p w14:paraId="24DA2926" w14:textId="77777777" w:rsidR="004678B8" w:rsidRDefault="00C43813">
            <w:pPr>
              <w:pStyle w:val="TableParagraph"/>
              <w:spacing w:line="234" w:lineRule="exact"/>
              <w:ind w:left="139"/>
            </w:pPr>
            <w:r>
              <w:t>12 287 238</w:t>
            </w:r>
          </w:p>
        </w:tc>
        <w:tc>
          <w:tcPr>
            <w:tcW w:w="1200" w:type="dxa"/>
          </w:tcPr>
          <w:p w14:paraId="6069616E" w14:textId="77777777" w:rsidR="004678B8" w:rsidRDefault="00C43813">
            <w:pPr>
              <w:pStyle w:val="TableParagraph"/>
              <w:spacing w:line="234" w:lineRule="exact"/>
              <w:ind w:left="140" w:right="130"/>
              <w:jc w:val="center"/>
            </w:pPr>
            <w:r>
              <w:t>1 189 481</w:t>
            </w:r>
          </w:p>
        </w:tc>
        <w:tc>
          <w:tcPr>
            <w:tcW w:w="1438" w:type="dxa"/>
          </w:tcPr>
          <w:p w14:paraId="45CBB5DE" w14:textId="77777777" w:rsidR="004678B8" w:rsidRDefault="00C43813">
            <w:pPr>
              <w:pStyle w:val="TableParagraph"/>
              <w:spacing w:line="234" w:lineRule="exact"/>
              <w:ind w:left="452" w:right="441"/>
              <w:jc w:val="center"/>
            </w:pPr>
            <w:r>
              <w:t>9,68</w:t>
            </w:r>
          </w:p>
        </w:tc>
      </w:tr>
      <w:tr w:rsidR="004678B8" w14:paraId="066B368E" w14:textId="77777777">
        <w:trPr>
          <w:trHeight w:val="251"/>
        </w:trPr>
        <w:tc>
          <w:tcPr>
            <w:tcW w:w="730" w:type="dxa"/>
          </w:tcPr>
          <w:p w14:paraId="0EB8BDAA" w14:textId="77777777" w:rsidR="004678B8" w:rsidRDefault="00C43813">
            <w:pPr>
              <w:pStyle w:val="TableParagraph"/>
              <w:spacing w:line="232" w:lineRule="exact"/>
              <w:ind w:left="87" w:right="78"/>
              <w:jc w:val="center"/>
            </w:pPr>
            <w:r>
              <w:t>2015</w:t>
            </w:r>
          </w:p>
        </w:tc>
        <w:tc>
          <w:tcPr>
            <w:tcW w:w="1274" w:type="dxa"/>
          </w:tcPr>
          <w:p w14:paraId="6050E07F" w14:textId="77777777" w:rsidR="004678B8" w:rsidRDefault="00C43813">
            <w:pPr>
              <w:pStyle w:val="TableParagraph"/>
              <w:spacing w:line="232" w:lineRule="exact"/>
              <w:ind w:left="139"/>
            </w:pPr>
            <w:r>
              <w:t>12 744 685</w:t>
            </w:r>
          </w:p>
        </w:tc>
        <w:tc>
          <w:tcPr>
            <w:tcW w:w="1200" w:type="dxa"/>
          </w:tcPr>
          <w:p w14:paraId="19C15BC1" w14:textId="77777777" w:rsidR="004678B8" w:rsidRDefault="00C43813">
            <w:pPr>
              <w:pStyle w:val="TableParagraph"/>
              <w:spacing w:line="232" w:lineRule="exact"/>
              <w:ind w:left="140" w:right="130"/>
              <w:jc w:val="center"/>
            </w:pPr>
            <w:r>
              <w:t>1 429 056</w:t>
            </w:r>
          </w:p>
        </w:tc>
        <w:tc>
          <w:tcPr>
            <w:tcW w:w="1438" w:type="dxa"/>
          </w:tcPr>
          <w:p w14:paraId="29E9B901" w14:textId="77777777" w:rsidR="004678B8" w:rsidRDefault="00C43813">
            <w:pPr>
              <w:pStyle w:val="TableParagraph"/>
              <w:spacing w:line="232" w:lineRule="exact"/>
              <w:ind w:left="452" w:right="441"/>
              <w:jc w:val="center"/>
            </w:pPr>
            <w:r>
              <w:t>11,21</w:t>
            </w:r>
          </w:p>
        </w:tc>
      </w:tr>
      <w:tr w:rsidR="004678B8" w14:paraId="7E3CDA33" w14:textId="77777777">
        <w:trPr>
          <w:trHeight w:val="254"/>
        </w:trPr>
        <w:tc>
          <w:tcPr>
            <w:tcW w:w="730" w:type="dxa"/>
          </w:tcPr>
          <w:p w14:paraId="5A189B3C" w14:textId="77777777" w:rsidR="004678B8" w:rsidRDefault="00C43813">
            <w:pPr>
              <w:pStyle w:val="TableParagraph"/>
              <w:spacing w:line="234" w:lineRule="exact"/>
              <w:ind w:left="87" w:right="78"/>
              <w:jc w:val="center"/>
            </w:pPr>
            <w:r>
              <w:t>2016</w:t>
            </w:r>
          </w:p>
        </w:tc>
        <w:tc>
          <w:tcPr>
            <w:tcW w:w="1274" w:type="dxa"/>
          </w:tcPr>
          <w:p w14:paraId="7D0828BB" w14:textId="77777777" w:rsidR="004678B8" w:rsidRDefault="00C43813">
            <w:pPr>
              <w:pStyle w:val="TableParagraph"/>
              <w:spacing w:line="234" w:lineRule="exact"/>
              <w:ind w:left="139"/>
            </w:pPr>
            <w:r>
              <w:t>13 038 351</w:t>
            </w:r>
          </w:p>
        </w:tc>
        <w:tc>
          <w:tcPr>
            <w:tcW w:w="1200" w:type="dxa"/>
          </w:tcPr>
          <w:p w14:paraId="3D0F8944" w14:textId="77777777" w:rsidR="004678B8" w:rsidRDefault="00C43813">
            <w:pPr>
              <w:pStyle w:val="TableParagraph"/>
              <w:spacing w:line="234" w:lineRule="exact"/>
              <w:ind w:left="140" w:right="130"/>
              <w:jc w:val="center"/>
            </w:pPr>
            <w:r>
              <w:t>1 499 870</w:t>
            </w:r>
          </w:p>
        </w:tc>
        <w:tc>
          <w:tcPr>
            <w:tcW w:w="1438" w:type="dxa"/>
          </w:tcPr>
          <w:p w14:paraId="1811CEF2" w14:textId="77777777" w:rsidR="004678B8" w:rsidRDefault="00C43813">
            <w:pPr>
              <w:pStyle w:val="TableParagraph"/>
              <w:spacing w:line="234" w:lineRule="exact"/>
              <w:ind w:left="452" w:right="441"/>
              <w:jc w:val="center"/>
            </w:pPr>
            <w:r>
              <w:t>11,50</w:t>
            </w:r>
          </w:p>
        </w:tc>
      </w:tr>
      <w:tr w:rsidR="004678B8" w14:paraId="2E54F5AE" w14:textId="77777777">
        <w:trPr>
          <w:trHeight w:val="268"/>
        </w:trPr>
        <w:tc>
          <w:tcPr>
            <w:tcW w:w="730" w:type="dxa"/>
          </w:tcPr>
          <w:p w14:paraId="7F8BD0E2" w14:textId="77777777" w:rsidR="004678B8" w:rsidRDefault="00C43813">
            <w:pPr>
              <w:pStyle w:val="TableParagraph"/>
              <w:spacing w:line="248" w:lineRule="exact"/>
              <w:ind w:left="85" w:right="78"/>
              <w:jc w:val="center"/>
              <w:rPr>
                <w:rFonts w:ascii="Symbol" w:hAnsi="Symbol"/>
                <w:sz w:val="14"/>
              </w:rPr>
            </w:pPr>
            <w:r>
              <w:t>2017</w:t>
            </w:r>
            <w:r>
              <w:rPr>
                <w:rFonts w:ascii="Symbol" w:hAnsi="Symbol"/>
                <w:position w:val="8"/>
                <w:sz w:val="14"/>
              </w:rPr>
              <w:t></w:t>
            </w:r>
          </w:p>
        </w:tc>
        <w:tc>
          <w:tcPr>
            <w:tcW w:w="1274" w:type="dxa"/>
          </w:tcPr>
          <w:p w14:paraId="31D95FC5" w14:textId="77777777" w:rsidR="004678B8" w:rsidRDefault="00C43813">
            <w:pPr>
              <w:pStyle w:val="TableParagraph"/>
              <w:spacing w:before="1" w:line="248" w:lineRule="exact"/>
              <w:ind w:left="139"/>
            </w:pPr>
            <w:r>
              <w:t>12.699.769</w:t>
            </w:r>
          </w:p>
        </w:tc>
        <w:tc>
          <w:tcPr>
            <w:tcW w:w="1200" w:type="dxa"/>
          </w:tcPr>
          <w:p w14:paraId="7B3BD12B" w14:textId="77777777" w:rsidR="004678B8" w:rsidRDefault="00C43813">
            <w:pPr>
              <w:pStyle w:val="TableParagraph"/>
              <w:spacing w:before="1" w:line="248" w:lineRule="exact"/>
              <w:ind w:left="140" w:right="130"/>
              <w:jc w:val="center"/>
            </w:pPr>
            <w:r>
              <w:t>1.546.565</w:t>
            </w:r>
          </w:p>
        </w:tc>
        <w:tc>
          <w:tcPr>
            <w:tcW w:w="1438" w:type="dxa"/>
          </w:tcPr>
          <w:p w14:paraId="40D45F33" w14:textId="77777777" w:rsidR="004678B8" w:rsidRDefault="00C43813">
            <w:pPr>
              <w:pStyle w:val="TableParagraph"/>
              <w:spacing w:before="1" w:line="248" w:lineRule="exact"/>
              <w:ind w:left="452" w:right="441"/>
              <w:jc w:val="center"/>
            </w:pPr>
            <w:r>
              <w:t>12,17</w:t>
            </w:r>
          </w:p>
        </w:tc>
      </w:tr>
    </w:tbl>
    <w:p w14:paraId="0C61D900" w14:textId="77777777" w:rsidR="004678B8" w:rsidRDefault="00C43813">
      <w:pPr>
        <w:spacing w:before="55"/>
        <w:ind w:left="618"/>
        <w:jc w:val="both"/>
        <w:rPr>
          <w:sz w:val="18"/>
        </w:rPr>
      </w:pPr>
      <w:r>
        <w:rPr>
          <w:b/>
          <w:sz w:val="18"/>
        </w:rPr>
        <w:t xml:space="preserve">Kaynak: </w:t>
      </w:r>
      <w:r>
        <w:rPr>
          <w:sz w:val="18"/>
        </w:rPr>
        <w:t xml:space="preserve">ÇSGB (2017). </w:t>
      </w:r>
      <w:proofErr w:type="gramStart"/>
      <w:r>
        <w:rPr>
          <w:sz w:val="18"/>
        </w:rPr>
        <w:t>Resmi</w:t>
      </w:r>
      <w:proofErr w:type="gramEnd"/>
      <w:r>
        <w:rPr>
          <w:sz w:val="18"/>
        </w:rPr>
        <w:t xml:space="preserve"> Gazete (2017).</w:t>
      </w:r>
    </w:p>
    <w:p w14:paraId="20CE7EBD" w14:textId="77777777" w:rsidR="004678B8" w:rsidRDefault="004678B8">
      <w:pPr>
        <w:pStyle w:val="GvdeMetni"/>
        <w:spacing w:before="4"/>
        <w:ind w:left="0"/>
        <w:rPr>
          <w:sz w:val="18"/>
        </w:rPr>
      </w:pPr>
    </w:p>
    <w:p w14:paraId="2CE0D2CE" w14:textId="77777777" w:rsidR="004678B8" w:rsidRDefault="00C43813">
      <w:pPr>
        <w:pStyle w:val="GvdeMetni"/>
        <w:spacing w:before="1" w:line="276" w:lineRule="auto"/>
        <w:ind w:right="1412"/>
        <w:jc w:val="both"/>
      </w:pPr>
      <w:r>
        <w:t>Tablo 1’de 2002’deki sendikalı işçi sayısı 2009’a gelindiğinde yaklaşık 600 bin kişi artarak sendikalaşma oranının neredeyse %60’a ulaştığı</w:t>
      </w:r>
      <w:r>
        <w:rPr>
          <w:spacing w:val="-35"/>
        </w:rPr>
        <w:t xml:space="preserve"> </w:t>
      </w:r>
      <w:r>
        <w:t xml:space="preserve">belir- </w:t>
      </w:r>
      <w:proofErr w:type="spellStart"/>
      <w:r>
        <w:t>tilmiştir</w:t>
      </w:r>
      <w:proofErr w:type="spellEnd"/>
      <w:r>
        <w:t>. Daha sonra bu oranın 2013 geldiğimizde %9’lar civarına keskin bir düşüş sergilediği görülmektedir. Burada 2009 verileri dâhil, özellikle bu</w:t>
      </w:r>
      <w:r>
        <w:rPr>
          <w:spacing w:val="-11"/>
        </w:rPr>
        <w:t xml:space="preserve"> </w:t>
      </w:r>
      <w:r>
        <w:t>döneme</w:t>
      </w:r>
      <w:r>
        <w:rPr>
          <w:spacing w:val="-10"/>
        </w:rPr>
        <w:t xml:space="preserve"> </w:t>
      </w:r>
      <w:r>
        <w:t>kadar</w:t>
      </w:r>
      <w:r>
        <w:rPr>
          <w:spacing w:val="-10"/>
        </w:rPr>
        <w:t xml:space="preserve"> </w:t>
      </w:r>
      <w:r>
        <w:t>olan</w:t>
      </w:r>
      <w:r>
        <w:rPr>
          <w:spacing w:val="-12"/>
        </w:rPr>
        <w:t xml:space="preserve"> </w:t>
      </w:r>
      <w:r>
        <w:t>istatistikler</w:t>
      </w:r>
      <w:r>
        <w:rPr>
          <w:spacing w:val="-12"/>
        </w:rPr>
        <w:t xml:space="preserve"> </w:t>
      </w:r>
      <w:r>
        <w:t>açısından</w:t>
      </w:r>
      <w:r>
        <w:rPr>
          <w:spacing w:val="-12"/>
        </w:rPr>
        <w:t xml:space="preserve"> </w:t>
      </w:r>
      <w:r>
        <w:t>bir</w:t>
      </w:r>
      <w:r>
        <w:rPr>
          <w:spacing w:val="-10"/>
        </w:rPr>
        <w:t xml:space="preserve"> </w:t>
      </w:r>
      <w:r>
        <w:t>problem</w:t>
      </w:r>
      <w:r>
        <w:rPr>
          <w:spacing w:val="-14"/>
        </w:rPr>
        <w:t xml:space="preserve"> </w:t>
      </w:r>
      <w:r>
        <w:t>olduğu</w:t>
      </w:r>
      <w:r>
        <w:rPr>
          <w:spacing w:val="-11"/>
        </w:rPr>
        <w:t xml:space="preserve"> </w:t>
      </w:r>
      <w:r>
        <w:t xml:space="preserve">görülmek- </w:t>
      </w:r>
      <w:proofErr w:type="spellStart"/>
      <w:r>
        <w:t>tedir</w:t>
      </w:r>
      <w:proofErr w:type="spellEnd"/>
      <w:r>
        <w:t xml:space="preserve">. Çelik ve </w:t>
      </w:r>
      <w:proofErr w:type="spellStart"/>
      <w:r>
        <w:t>Lordoğlu</w:t>
      </w:r>
      <w:proofErr w:type="spellEnd"/>
      <w:r>
        <w:t xml:space="preserve"> (2006) çalışmalarında ülkemizdeki bu probleme değinmişlerdir. Bilindiği gibi sendikalaşma ile ilgili veriler ÇSGB tarafın- dan toplanmaktadır. 2012’deki düzenlemeden önce işçilerde esas alınan sayı</w:t>
      </w:r>
      <w:r>
        <w:rPr>
          <w:spacing w:val="-10"/>
        </w:rPr>
        <w:t xml:space="preserve"> </w:t>
      </w:r>
      <w:r>
        <w:t>Bakanlığa</w:t>
      </w:r>
      <w:r>
        <w:rPr>
          <w:spacing w:val="-10"/>
        </w:rPr>
        <w:t xml:space="preserve"> </w:t>
      </w:r>
      <w:r>
        <w:t>gönderilen</w:t>
      </w:r>
      <w:r>
        <w:rPr>
          <w:spacing w:val="-10"/>
        </w:rPr>
        <w:t xml:space="preserve"> </w:t>
      </w:r>
      <w:r>
        <w:t>üye</w:t>
      </w:r>
      <w:r>
        <w:rPr>
          <w:spacing w:val="-10"/>
        </w:rPr>
        <w:t xml:space="preserve"> </w:t>
      </w:r>
      <w:r>
        <w:t>fişlerinden</w:t>
      </w:r>
      <w:r>
        <w:rPr>
          <w:spacing w:val="-11"/>
        </w:rPr>
        <w:t xml:space="preserve"> </w:t>
      </w:r>
      <w:r>
        <w:t>oluşmaktaydı.</w:t>
      </w:r>
      <w:r>
        <w:rPr>
          <w:spacing w:val="-11"/>
        </w:rPr>
        <w:t xml:space="preserve"> </w:t>
      </w:r>
      <w:r>
        <w:t>Bu</w:t>
      </w:r>
      <w:r>
        <w:rPr>
          <w:spacing w:val="-11"/>
        </w:rPr>
        <w:t xml:space="preserve"> </w:t>
      </w:r>
      <w:r>
        <w:t>sayı</w:t>
      </w:r>
      <w:r>
        <w:rPr>
          <w:spacing w:val="-10"/>
        </w:rPr>
        <w:t xml:space="preserve"> </w:t>
      </w:r>
      <w:r>
        <w:t>SSK</w:t>
      </w:r>
      <w:r>
        <w:rPr>
          <w:spacing w:val="-10"/>
        </w:rPr>
        <w:t xml:space="preserve"> </w:t>
      </w:r>
      <w:r>
        <w:t>kap- samındaki</w:t>
      </w:r>
      <w:r>
        <w:rPr>
          <w:spacing w:val="-8"/>
        </w:rPr>
        <w:t xml:space="preserve"> </w:t>
      </w:r>
      <w:r>
        <w:t>işçi</w:t>
      </w:r>
      <w:r>
        <w:rPr>
          <w:spacing w:val="-7"/>
        </w:rPr>
        <w:t xml:space="preserve"> </w:t>
      </w:r>
      <w:r>
        <w:t>sayısına</w:t>
      </w:r>
      <w:r>
        <w:rPr>
          <w:spacing w:val="-8"/>
        </w:rPr>
        <w:t xml:space="preserve"> </w:t>
      </w:r>
      <w:r>
        <w:t>oranlanarak</w:t>
      </w:r>
      <w:r>
        <w:rPr>
          <w:spacing w:val="-11"/>
        </w:rPr>
        <w:t xml:space="preserve"> </w:t>
      </w:r>
      <w:r>
        <w:t>sendikalaşma</w:t>
      </w:r>
      <w:r>
        <w:rPr>
          <w:spacing w:val="-8"/>
        </w:rPr>
        <w:t xml:space="preserve"> </w:t>
      </w:r>
      <w:r>
        <w:t>oranı</w:t>
      </w:r>
      <w:r>
        <w:rPr>
          <w:spacing w:val="-7"/>
        </w:rPr>
        <w:t xml:space="preserve"> </w:t>
      </w:r>
      <w:r>
        <w:t>elde</w:t>
      </w:r>
      <w:r>
        <w:rPr>
          <w:spacing w:val="-8"/>
        </w:rPr>
        <w:t xml:space="preserve"> </w:t>
      </w:r>
      <w:r>
        <w:t xml:space="preserve">edilmekteydi. Burada hem sendikalı işçi hem de sigortalı işçi sayıları da problemli oldu- </w:t>
      </w:r>
      <w:proofErr w:type="spellStart"/>
      <w:r>
        <w:t>ğundan</w:t>
      </w:r>
      <w:proofErr w:type="spellEnd"/>
      <w:r>
        <w:t xml:space="preserve"> bu yöntemle istatistiklerin toplanması sendika üyeliği ve sendika- </w:t>
      </w:r>
      <w:proofErr w:type="spellStart"/>
      <w:r>
        <w:t>laşma</w:t>
      </w:r>
      <w:proofErr w:type="spellEnd"/>
      <w:r>
        <w:rPr>
          <w:spacing w:val="-11"/>
        </w:rPr>
        <w:t xml:space="preserve"> </w:t>
      </w:r>
      <w:r>
        <w:t>oranlarına</w:t>
      </w:r>
      <w:r>
        <w:rPr>
          <w:spacing w:val="-13"/>
        </w:rPr>
        <w:t xml:space="preserve"> </w:t>
      </w:r>
      <w:r>
        <w:t>ait</w:t>
      </w:r>
      <w:r>
        <w:rPr>
          <w:spacing w:val="-10"/>
        </w:rPr>
        <w:t xml:space="preserve"> </w:t>
      </w:r>
      <w:r>
        <w:t>istatistiklerin</w:t>
      </w:r>
      <w:r>
        <w:rPr>
          <w:spacing w:val="-11"/>
        </w:rPr>
        <w:t xml:space="preserve"> </w:t>
      </w:r>
      <w:r>
        <w:t>sağlıksız</w:t>
      </w:r>
      <w:r>
        <w:rPr>
          <w:spacing w:val="-13"/>
        </w:rPr>
        <w:t xml:space="preserve"> </w:t>
      </w:r>
      <w:r>
        <w:t>olmasına</w:t>
      </w:r>
      <w:r>
        <w:rPr>
          <w:spacing w:val="-10"/>
        </w:rPr>
        <w:t xml:space="preserve"> </w:t>
      </w:r>
      <w:r>
        <w:t>yol</w:t>
      </w:r>
      <w:r>
        <w:rPr>
          <w:spacing w:val="-10"/>
        </w:rPr>
        <w:t xml:space="preserve"> </w:t>
      </w:r>
      <w:r>
        <w:t>açmıştır</w:t>
      </w:r>
      <w:r>
        <w:rPr>
          <w:spacing w:val="-10"/>
        </w:rPr>
        <w:t xml:space="preserve"> </w:t>
      </w:r>
      <w:r>
        <w:t>(Çelik</w:t>
      </w:r>
      <w:r>
        <w:rPr>
          <w:spacing w:val="-13"/>
        </w:rPr>
        <w:t xml:space="preserve"> </w:t>
      </w:r>
      <w:r>
        <w:t>ve</w:t>
      </w:r>
    </w:p>
    <w:p w14:paraId="480400E0" w14:textId="77777777" w:rsidR="004678B8" w:rsidRDefault="004678B8">
      <w:pPr>
        <w:pStyle w:val="GvdeMetni"/>
        <w:ind w:left="0"/>
        <w:rPr>
          <w:sz w:val="20"/>
        </w:rPr>
      </w:pPr>
    </w:p>
    <w:p w14:paraId="5CA27B9F" w14:textId="77777777" w:rsidR="004678B8" w:rsidRDefault="004678B8">
      <w:pPr>
        <w:pStyle w:val="GvdeMetni"/>
        <w:ind w:left="0"/>
        <w:rPr>
          <w:sz w:val="20"/>
        </w:rPr>
      </w:pPr>
    </w:p>
    <w:p w14:paraId="606D7254" w14:textId="77777777" w:rsidR="004678B8" w:rsidRDefault="00C9101E">
      <w:pPr>
        <w:pStyle w:val="GvdeMetni"/>
        <w:spacing w:before="1"/>
        <w:ind w:left="0"/>
        <w:rPr>
          <w:sz w:val="17"/>
        </w:rPr>
      </w:pPr>
      <w:r>
        <w:pict w14:anchorId="3FDC741B">
          <v:shape id="_x0000_s1940" style="position:absolute;margin-left:70.95pt;margin-top:12.1pt;width:144.05pt;height:.1pt;z-index:-251570176;mso-wrap-distance-left:0;mso-wrap-distance-right:0;mso-position-horizontal-relative:page" coordorigin="1419,242" coordsize="2881,0" path="m1419,242r2880,e" filled="f" strokeweight=".6pt">
            <v:path arrowok="t"/>
            <w10:wrap type="topAndBottom" anchorx="page"/>
          </v:shape>
        </w:pict>
      </w:r>
    </w:p>
    <w:p w14:paraId="61C7EC1C" w14:textId="77777777" w:rsidR="004678B8" w:rsidRDefault="00C43813">
      <w:pPr>
        <w:pStyle w:val="ListeParagraf"/>
        <w:numPr>
          <w:ilvl w:val="0"/>
          <w:numId w:val="10"/>
        </w:numPr>
        <w:tabs>
          <w:tab w:val="left" w:pos="723"/>
        </w:tabs>
        <w:spacing w:before="64"/>
        <w:ind w:left="722" w:hanging="105"/>
        <w:rPr>
          <w:sz w:val="18"/>
        </w:rPr>
      </w:pPr>
      <w:r>
        <w:rPr>
          <w:sz w:val="18"/>
        </w:rPr>
        <w:t>29 Ocak 2017</w:t>
      </w:r>
      <w:r>
        <w:rPr>
          <w:spacing w:val="-1"/>
          <w:sz w:val="18"/>
        </w:rPr>
        <w:t xml:space="preserve"> </w:t>
      </w:r>
      <w:r>
        <w:rPr>
          <w:sz w:val="18"/>
        </w:rPr>
        <w:t>istatistikleridir.</w:t>
      </w:r>
    </w:p>
    <w:p w14:paraId="4DB9E814" w14:textId="77777777" w:rsidR="004678B8" w:rsidRDefault="004678B8">
      <w:pPr>
        <w:rPr>
          <w:sz w:val="18"/>
        </w:rPr>
        <w:sectPr w:rsidR="004678B8">
          <w:pgSz w:w="9360" w:h="13330"/>
          <w:pgMar w:top="1240" w:right="0" w:bottom="280" w:left="800" w:header="710" w:footer="0" w:gutter="0"/>
          <w:cols w:space="708"/>
        </w:sectPr>
      </w:pPr>
    </w:p>
    <w:p w14:paraId="70093568" w14:textId="77777777" w:rsidR="004678B8" w:rsidRDefault="00C43813">
      <w:pPr>
        <w:pStyle w:val="GvdeMetni"/>
        <w:spacing w:before="168" w:line="276" w:lineRule="auto"/>
        <w:ind w:right="1409"/>
        <w:jc w:val="both"/>
      </w:pPr>
      <w:proofErr w:type="spellStart"/>
      <w:r>
        <w:lastRenderedPageBreak/>
        <w:t>Lordoğlu</w:t>
      </w:r>
      <w:proofErr w:type="spellEnd"/>
      <w:r>
        <w:t xml:space="preserve">; 2006: 13). Üyeliğin sona ermesinde noter şartının maliyetli ol- </w:t>
      </w:r>
      <w:proofErr w:type="spellStart"/>
      <w:r>
        <w:t>ması</w:t>
      </w:r>
      <w:proofErr w:type="spellEnd"/>
      <w:r>
        <w:t xml:space="preserve"> nedeniyle zorunluluk dışında kullanılmaması, diğer yandan emekli- </w:t>
      </w:r>
      <w:proofErr w:type="spellStart"/>
      <w:r>
        <w:t>lik</w:t>
      </w:r>
      <w:proofErr w:type="spellEnd"/>
      <w:r>
        <w:t xml:space="preserve">, ölüm, işkolunun değiştirilmesinin bakanlık tarafından doğru takibinin yapılamaması, barajlar nedeniyle sendikalar arası oluşan rekabet, sendika- </w:t>
      </w:r>
      <w:proofErr w:type="spellStart"/>
      <w:r>
        <w:t>ların</w:t>
      </w:r>
      <w:proofErr w:type="spellEnd"/>
      <w:r>
        <w:t xml:space="preserve"> istatistiklerinin normalden fazla görünmesine neden </w:t>
      </w:r>
      <w:proofErr w:type="gramStart"/>
      <w:r>
        <w:t>olmuştur(</w:t>
      </w:r>
      <w:proofErr w:type="gramEnd"/>
      <w:r>
        <w:t>Çelik ve Lordoğlu;2006:16,21)</w:t>
      </w:r>
    </w:p>
    <w:p w14:paraId="2C52D76F" w14:textId="77777777" w:rsidR="004678B8" w:rsidRDefault="00C43813">
      <w:pPr>
        <w:pStyle w:val="GvdeMetni"/>
        <w:spacing w:before="179" w:line="278" w:lineRule="auto"/>
        <w:ind w:right="1408"/>
        <w:jc w:val="both"/>
      </w:pPr>
      <w:r>
        <w:t>2010, 2011 ve 2012 yılları arasında veri üretilmemiştir. 2013’ten itibaren istatistiklerin düzenlenmesinde kendisine gönderilen üyelik ve üyelikten çekilme bildirimlerinin</w:t>
      </w:r>
      <w:r>
        <w:rPr>
          <w:rFonts w:ascii="Symbol" w:hAnsi="Symbol"/>
          <w:position w:val="8"/>
          <w:sz w:val="14"/>
        </w:rPr>
        <w:t></w:t>
      </w:r>
      <w:r>
        <w:rPr>
          <w:position w:val="8"/>
          <w:sz w:val="14"/>
        </w:rPr>
        <w:t xml:space="preserve"> </w:t>
      </w:r>
      <w:r>
        <w:t>e-devlet sistemi üzerinden ve Sosyal Güvenlik Kurumuna yapılan işçi bildirimlerinin de e-sigorta sistemi</w:t>
      </w:r>
      <w:r>
        <w:rPr>
          <w:rFonts w:ascii="Symbol" w:hAnsi="Symbol"/>
          <w:position w:val="8"/>
          <w:sz w:val="14"/>
        </w:rPr>
        <w:t></w:t>
      </w:r>
      <w:r>
        <w:rPr>
          <w:rFonts w:ascii="Symbol" w:hAnsi="Symbol"/>
          <w:position w:val="8"/>
          <w:sz w:val="14"/>
        </w:rPr>
        <w:t></w:t>
      </w:r>
      <w:r>
        <w:rPr>
          <w:position w:val="8"/>
          <w:sz w:val="14"/>
        </w:rPr>
        <w:t xml:space="preserve"> </w:t>
      </w:r>
      <w:r>
        <w:t xml:space="preserve">üzerinden ya- </w:t>
      </w:r>
      <w:proofErr w:type="spellStart"/>
      <w:r>
        <w:t>pılmaya</w:t>
      </w:r>
      <w:proofErr w:type="spellEnd"/>
      <w:r>
        <w:t xml:space="preserve"> başlanması istatistiklerin daha gerçekçi olmasını sağlamıştır.</w:t>
      </w:r>
    </w:p>
    <w:p w14:paraId="011F9286" w14:textId="77777777" w:rsidR="004678B8" w:rsidRDefault="00C43813">
      <w:pPr>
        <w:pStyle w:val="GvdeMetni"/>
        <w:spacing w:before="175" w:line="276" w:lineRule="auto"/>
        <w:ind w:right="1410"/>
        <w:jc w:val="both"/>
      </w:pPr>
      <w:r>
        <w:t>Bu</w:t>
      </w:r>
      <w:r>
        <w:rPr>
          <w:spacing w:val="-7"/>
        </w:rPr>
        <w:t xml:space="preserve"> </w:t>
      </w:r>
      <w:r>
        <w:t>çerçeveden</w:t>
      </w:r>
      <w:r>
        <w:rPr>
          <w:spacing w:val="-7"/>
        </w:rPr>
        <w:t xml:space="preserve"> </w:t>
      </w:r>
      <w:r>
        <w:t>bakıldığında</w:t>
      </w:r>
      <w:r>
        <w:rPr>
          <w:spacing w:val="-9"/>
        </w:rPr>
        <w:t xml:space="preserve"> </w:t>
      </w:r>
      <w:r>
        <w:t>2013’te</w:t>
      </w:r>
      <w:r>
        <w:rPr>
          <w:spacing w:val="-6"/>
        </w:rPr>
        <w:t xml:space="preserve"> </w:t>
      </w:r>
      <w:r>
        <w:t>11,6</w:t>
      </w:r>
      <w:r>
        <w:rPr>
          <w:spacing w:val="-7"/>
        </w:rPr>
        <w:t xml:space="preserve"> </w:t>
      </w:r>
      <w:r>
        <w:t>milyon</w:t>
      </w:r>
      <w:r>
        <w:rPr>
          <w:spacing w:val="-7"/>
        </w:rPr>
        <w:t xml:space="preserve"> </w:t>
      </w:r>
      <w:r>
        <w:t>toplam</w:t>
      </w:r>
      <w:r>
        <w:rPr>
          <w:spacing w:val="-11"/>
        </w:rPr>
        <w:t xml:space="preserve"> </w:t>
      </w:r>
      <w:r>
        <w:t>işçinin</w:t>
      </w:r>
      <w:r>
        <w:rPr>
          <w:spacing w:val="-6"/>
        </w:rPr>
        <w:t xml:space="preserve"> </w:t>
      </w:r>
      <w:r>
        <w:t>1</w:t>
      </w:r>
      <w:r>
        <w:rPr>
          <w:spacing w:val="-7"/>
        </w:rPr>
        <w:t xml:space="preserve"> </w:t>
      </w:r>
      <w:r>
        <w:t>milyonu sendika</w:t>
      </w:r>
      <w:r>
        <w:rPr>
          <w:spacing w:val="-11"/>
        </w:rPr>
        <w:t xml:space="preserve"> </w:t>
      </w:r>
      <w:r>
        <w:t>üyesi</w:t>
      </w:r>
      <w:r>
        <w:rPr>
          <w:spacing w:val="-12"/>
        </w:rPr>
        <w:t xml:space="preserve"> </w:t>
      </w:r>
      <w:r>
        <w:t>iken,</w:t>
      </w:r>
      <w:r>
        <w:rPr>
          <w:spacing w:val="-9"/>
        </w:rPr>
        <w:t xml:space="preserve"> </w:t>
      </w:r>
      <w:r>
        <w:t>2017</w:t>
      </w:r>
      <w:r>
        <w:rPr>
          <w:spacing w:val="-11"/>
        </w:rPr>
        <w:t xml:space="preserve"> </w:t>
      </w:r>
      <w:r>
        <w:t>Ocak</w:t>
      </w:r>
      <w:r>
        <w:rPr>
          <w:spacing w:val="-12"/>
        </w:rPr>
        <w:t xml:space="preserve"> </w:t>
      </w:r>
      <w:r>
        <w:t>verilerine</w:t>
      </w:r>
      <w:r>
        <w:rPr>
          <w:spacing w:val="-11"/>
        </w:rPr>
        <w:t xml:space="preserve"> </w:t>
      </w:r>
      <w:r>
        <w:t>göre</w:t>
      </w:r>
      <w:r>
        <w:rPr>
          <w:spacing w:val="-10"/>
        </w:rPr>
        <w:t xml:space="preserve"> </w:t>
      </w:r>
      <w:r>
        <w:t>yaklaşık</w:t>
      </w:r>
      <w:r>
        <w:rPr>
          <w:spacing w:val="-13"/>
        </w:rPr>
        <w:t xml:space="preserve"> </w:t>
      </w:r>
      <w:r>
        <w:t>12,7</w:t>
      </w:r>
      <w:r>
        <w:rPr>
          <w:spacing w:val="-11"/>
        </w:rPr>
        <w:t xml:space="preserve"> </w:t>
      </w:r>
      <w:r>
        <w:t>milyon</w:t>
      </w:r>
      <w:r>
        <w:rPr>
          <w:spacing w:val="-12"/>
        </w:rPr>
        <w:t xml:space="preserve"> </w:t>
      </w:r>
      <w:r>
        <w:t>toplam</w:t>
      </w:r>
    </w:p>
    <w:p w14:paraId="3344BFF3" w14:textId="77777777" w:rsidR="004678B8" w:rsidRDefault="004678B8">
      <w:pPr>
        <w:pStyle w:val="GvdeMetni"/>
        <w:ind w:left="0"/>
        <w:rPr>
          <w:sz w:val="20"/>
        </w:rPr>
      </w:pPr>
    </w:p>
    <w:p w14:paraId="6F8499A1" w14:textId="77777777" w:rsidR="004678B8" w:rsidRDefault="00C9101E">
      <w:pPr>
        <w:pStyle w:val="GvdeMetni"/>
        <w:ind w:left="0"/>
      </w:pPr>
      <w:r>
        <w:pict w14:anchorId="075F029C">
          <v:shape id="_x0000_s1939" style="position:absolute;margin-left:70.95pt;margin-top:14.9pt;width:144.05pt;height:.1pt;z-index:-251569152;mso-wrap-distance-left:0;mso-wrap-distance-right:0;mso-position-horizontal-relative:page" coordorigin="1419,298" coordsize="2881,0" path="m1419,298r2880,e" filled="f" strokeweight=".6pt">
            <v:path arrowok="t"/>
            <w10:wrap type="topAndBottom" anchorx="page"/>
          </v:shape>
        </w:pict>
      </w:r>
    </w:p>
    <w:p w14:paraId="4D069E5A" w14:textId="77777777" w:rsidR="004678B8" w:rsidRDefault="00C43813">
      <w:pPr>
        <w:pStyle w:val="ListeParagraf"/>
        <w:numPr>
          <w:ilvl w:val="0"/>
          <w:numId w:val="10"/>
        </w:numPr>
        <w:tabs>
          <w:tab w:val="left" w:pos="742"/>
        </w:tabs>
        <w:spacing w:before="66"/>
        <w:ind w:right="1412" w:firstLine="0"/>
        <w:jc w:val="both"/>
        <w:rPr>
          <w:sz w:val="18"/>
        </w:rPr>
      </w:pPr>
      <w:r>
        <w:rPr>
          <w:sz w:val="18"/>
        </w:rPr>
        <w:t xml:space="preserve">Sendikaya üyelik, Bakanlıkça sağlanacak elektronik başvuru sistemine e-Devlet kapısı üzerinden üyelik başvurusunda bulunulması ve sendika tüzüğünde belirlenen yetkili orga- </w:t>
      </w:r>
      <w:proofErr w:type="spellStart"/>
      <w:r>
        <w:rPr>
          <w:sz w:val="18"/>
        </w:rPr>
        <w:t>nın</w:t>
      </w:r>
      <w:proofErr w:type="spellEnd"/>
      <w:r>
        <w:rPr>
          <w:sz w:val="18"/>
        </w:rPr>
        <w:t xml:space="preserve"> kabulü ile e-Devlet kapısı üzerinden kazanılır. </w:t>
      </w:r>
      <w:proofErr w:type="gramStart"/>
      <w:r>
        <w:rPr>
          <w:sz w:val="18"/>
        </w:rPr>
        <w:t>Md</w:t>
      </w:r>
      <w:proofErr w:type="gramEnd"/>
      <w:r>
        <w:rPr>
          <w:sz w:val="18"/>
        </w:rPr>
        <w:t xml:space="preserve"> 17. Her üye, e-Devlet kapısı üzerin- den çekilme bildiriminde bulunmak suretiyle üyelikten çekilebilir. 19/2. Sendika üyeliğin- den</w:t>
      </w:r>
      <w:r>
        <w:rPr>
          <w:spacing w:val="-11"/>
          <w:sz w:val="18"/>
        </w:rPr>
        <w:t xml:space="preserve"> </w:t>
      </w:r>
      <w:r>
        <w:rPr>
          <w:sz w:val="18"/>
        </w:rPr>
        <w:t>çıkarılma</w:t>
      </w:r>
      <w:r>
        <w:rPr>
          <w:spacing w:val="-11"/>
          <w:sz w:val="18"/>
        </w:rPr>
        <w:t xml:space="preserve"> </w:t>
      </w:r>
      <w:r>
        <w:rPr>
          <w:sz w:val="18"/>
        </w:rPr>
        <w:t>kararı</w:t>
      </w:r>
      <w:r>
        <w:rPr>
          <w:spacing w:val="-10"/>
          <w:sz w:val="18"/>
        </w:rPr>
        <w:t xml:space="preserve"> </w:t>
      </w:r>
      <w:r>
        <w:rPr>
          <w:sz w:val="18"/>
        </w:rPr>
        <w:t>genel</w:t>
      </w:r>
      <w:r>
        <w:rPr>
          <w:spacing w:val="-12"/>
          <w:sz w:val="18"/>
        </w:rPr>
        <w:t xml:space="preserve"> </w:t>
      </w:r>
      <w:r>
        <w:rPr>
          <w:sz w:val="18"/>
        </w:rPr>
        <w:t>kurulca</w:t>
      </w:r>
      <w:r>
        <w:rPr>
          <w:spacing w:val="-13"/>
          <w:sz w:val="18"/>
        </w:rPr>
        <w:t xml:space="preserve"> </w:t>
      </w:r>
      <w:r>
        <w:rPr>
          <w:sz w:val="18"/>
        </w:rPr>
        <w:t>verilir.</w:t>
      </w:r>
      <w:r>
        <w:rPr>
          <w:spacing w:val="-12"/>
          <w:sz w:val="18"/>
        </w:rPr>
        <w:t xml:space="preserve"> </w:t>
      </w:r>
      <w:r>
        <w:rPr>
          <w:sz w:val="18"/>
        </w:rPr>
        <w:t>Karar,</w:t>
      </w:r>
      <w:r>
        <w:rPr>
          <w:spacing w:val="-12"/>
          <w:sz w:val="18"/>
        </w:rPr>
        <w:t xml:space="preserve"> </w:t>
      </w:r>
      <w:r>
        <w:rPr>
          <w:sz w:val="18"/>
        </w:rPr>
        <w:t>e-Devlet</w:t>
      </w:r>
      <w:r>
        <w:rPr>
          <w:spacing w:val="-11"/>
          <w:sz w:val="18"/>
        </w:rPr>
        <w:t xml:space="preserve"> </w:t>
      </w:r>
      <w:r>
        <w:rPr>
          <w:sz w:val="18"/>
        </w:rPr>
        <w:t>kapısı</w:t>
      </w:r>
      <w:r>
        <w:rPr>
          <w:spacing w:val="-12"/>
          <w:sz w:val="18"/>
        </w:rPr>
        <w:t xml:space="preserve"> </w:t>
      </w:r>
      <w:r>
        <w:rPr>
          <w:sz w:val="18"/>
        </w:rPr>
        <w:t>üzerinden</w:t>
      </w:r>
      <w:r>
        <w:rPr>
          <w:spacing w:val="-11"/>
          <w:sz w:val="18"/>
        </w:rPr>
        <w:t xml:space="preserve"> </w:t>
      </w:r>
      <w:r>
        <w:rPr>
          <w:sz w:val="18"/>
        </w:rPr>
        <w:t>Bakanlığa</w:t>
      </w:r>
      <w:r>
        <w:rPr>
          <w:spacing w:val="-13"/>
          <w:sz w:val="18"/>
        </w:rPr>
        <w:t xml:space="preserve"> </w:t>
      </w:r>
      <w:proofErr w:type="spellStart"/>
      <w:r>
        <w:rPr>
          <w:sz w:val="18"/>
        </w:rPr>
        <w:t>elekt</w:t>
      </w:r>
      <w:proofErr w:type="spellEnd"/>
      <w:r>
        <w:rPr>
          <w:sz w:val="18"/>
        </w:rPr>
        <w:t xml:space="preserve">- </w:t>
      </w:r>
      <w:proofErr w:type="spellStart"/>
      <w:r>
        <w:rPr>
          <w:sz w:val="18"/>
        </w:rPr>
        <w:t>ronik</w:t>
      </w:r>
      <w:proofErr w:type="spellEnd"/>
      <w:r>
        <w:rPr>
          <w:sz w:val="18"/>
        </w:rPr>
        <w:t xml:space="preserve"> ortamda bildirilir ve çıkarılana yazı ile tebliğ edilir. 19/4. (R.G.,</w:t>
      </w:r>
      <w:r>
        <w:rPr>
          <w:spacing w:val="-16"/>
          <w:sz w:val="18"/>
        </w:rPr>
        <w:t xml:space="preserve"> </w:t>
      </w:r>
      <w:r>
        <w:rPr>
          <w:sz w:val="18"/>
        </w:rPr>
        <w:t>2012).</w:t>
      </w:r>
    </w:p>
    <w:p w14:paraId="11F5B14C" w14:textId="77777777" w:rsidR="004678B8" w:rsidRDefault="00C43813">
      <w:pPr>
        <w:spacing w:before="121"/>
        <w:ind w:left="618" w:right="1413"/>
        <w:jc w:val="both"/>
        <w:rPr>
          <w:sz w:val="18"/>
        </w:rPr>
      </w:pPr>
      <w:r>
        <w:rPr>
          <w:rFonts w:ascii="Symbol" w:hAnsi="Symbol"/>
          <w:position w:val="6"/>
          <w:sz w:val="12"/>
        </w:rPr>
        <w:t></w:t>
      </w:r>
      <w:r>
        <w:rPr>
          <w:rFonts w:ascii="Symbol" w:hAnsi="Symbol"/>
          <w:position w:val="6"/>
          <w:sz w:val="12"/>
        </w:rPr>
        <w:t></w:t>
      </w:r>
      <w:r>
        <w:rPr>
          <w:position w:val="6"/>
          <w:sz w:val="12"/>
        </w:rPr>
        <w:t xml:space="preserve"> </w:t>
      </w:r>
      <w:r>
        <w:rPr>
          <w:sz w:val="18"/>
        </w:rPr>
        <w:t xml:space="preserve">5510 sayılı Kanunun </w:t>
      </w:r>
      <w:proofErr w:type="gramStart"/>
      <w:r>
        <w:rPr>
          <w:sz w:val="18"/>
        </w:rPr>
        <w:t>4 üncü</w:t>
      </w:r>
      <w:proofErr w:type="gramEnd"/>
      <w:r>
        <w:rPr>
          <w:sz w:val="18"/>
        </w:rPr>
        <w:t xml:space="preserve"> maddesinin birinci fıkrasının (a) bendi kapsamındaki </w:t>
      </w:r>
      <w:proofErr w:type="spellStart"/>
      <w:r>
        <w:rPr>
          <w:sz w:val="18"/>
        </w:rPr>
        <w:t>sigor</w:t>
      </w:r>
      <w:proofErr w:type="spellEnd"/>
      <w:r>
        <w:rPr>
          <w:sz w:val="18"/>
        </w:rPr>
        <w:t xml:space="preserve">- </w:t>
      </w:r>
      <w:proofErr w:type="spellStart"/>
      <w:r>
        <w:rPr>
          <w:sz w:val="18"/>
        </w:rPr>
        <w:t>talıları</w:t>
      </w:r>
      <w:proofErr w:type="spellEnd"/>
      <w:r>
        <w:rPr>
          <w:spacing w:val="-4"/>
          <w:sz w:val="18"/>
        </w:rPr>
        <w:t xml:space="preserve"> </w:t>
      </w:r>
      <w:r>
        <w:rPr>
          <w:sz w:val="18"/>
        </w:rPr>
        <w:t>çalıştıranlar</w:t>
      </w:r>
      <w:r>
        <w:rPr>
          <w:spacing w:val="-6"/>
          <w:sz w:val="18"/>
        </w:rPr>
        <w:t xml:space="preserve"> </w:t>
      </w:r>
      <w:r>
        <w:rPr>
          <w:sz w:val="18"/>
        </w:rPr>
        <w:t>tarafından</w:t>
      </w:r>
      <w:r>
        <w:rPr>
          <w:spacing w:val="-3"/>
          <w:sz w:val="18"/>
        </w:rPr>
        <w:t xml:space="preserve"> </w:t>
      </w:r>
      <w:r>
        <w:rPr>
          <w:sz w:val="18"/>
        </w:rPr>
        <w:t>Kuruma</w:t>
      </w:r>
      <w:r>
        <w:rPr>
          <w:spacing w:val="-1"/>
          <w:sz w:val="18"/>
        </w:rPr>
        <w:t xml:space="preserve"> </w:t>
      </w:r>
      <w:r>
        <w:rPr>
          <w:sz w:val="18"/>
        </w:rPr>
        <w:t>yapılacak</w:t>
      </w:r>
      <w:r>
        <w:rPr>
          <w:spacing w:val="-4"/>
          <w:sz w:val="18"/>
        </w:rPr>
        <w:t xml:space="preserve"> </w:t>
      </w:r>
      <w:r>
        <w:rPr>
          <w:sz w:val="18"/>
        </w:rPr>
        <w:t>bildirimler,</w:t>
      </w:r>
      <w:r>
        <w:rPr>
          <w:spacing w:val="-4"/>
          <w:sz w:val="18"/>
        </w:rPr>
        <w:t xml:space="preserve"> </w:t>
      </w:r>
      <w:r>
        <w:rPr>
          <w:sz w:val="18"/>
        </w:rPr>
        <w:t>Kurum</w:t>
      </w:r>
      <w:r>
        <w:rPr>
          <w:spacing w:val="-6"/>
          <w:sz w:val="18"/>
        </w:rPr>
        <w:t xml:space="preserve"> </w:t>
      </w:r>
      <w:r>
        <w:rPr>
          <w:sz w:val="18"/>
        </w:rPr>
        <w:t>ile</w:t>
      </w:r>
      <w:r>
        <w:rPr>
          <w:spacing w:val="-4"/>
          <w:sz w:val="18"/>
        </w:rPr>
        <w:t xml:space="preserve"> </w:t>
      </w:r>
      <w:r>
        <w:rPr>
          <w:sz w:val="18"/>
        </w:rPr>
        <w:t>işveren,</w:t>
      </w:r>
      <w:r>
        <w:rPr>
          <w:spacing w:val="-4"/>
          <w:sz w:val="18"/>
        </w:rPr>
        <w:t xml:space="preserve"> </w:t>
      </w:r>
      <w:r>
        <w:rPr>
          <w:sz w:val="18"/>
        </w:rPr>
        <w:t>kamu</w:t>
      </w:r>
      <w:r>
        <w:rPr>
          <w:spacing w:val="-2"/>
          <w:sz w:val="18"/>
        </w:rPr>
        <w:t xml:space="preserve"> </w:t>
      </w:r>
      <w:proofErr w:type="spellStart"/>
      <w:r>
        <w:rPr>
          <w:sz w:val="18"/>
        </w:rPr>
        <w:t>ida</w:t>
      </w:r>
      <w:proofErr w:type="spellEnd"/>
      <w:r>
        <w:rPr>
          <w:sz w:val="18"/>
        </w:rPr>
        <w:t xml:space="preserve">- </w:t>
      </w:r>
      <w:proofErr w:type="spellStart"/>
      <w:r>
        <w:rPr>
          <w:sz w:val="18"/>
        </w:rPr>
        <w:t>releri</w:t>
      </w:r>
      <w:proofErr w:type="spellEnd"/>
      <w:r>
        <w:rPr>
          <w:spacing w:val="-8"/>
          <w:sz w:val="18"/>
        </w:rPr>
        <w:t xml:space="preserve"> </w:t>
      </w:r>
      <w:r>
        <w:rPr>
          <w:sz w:val="18"/>
        </w:rPr>
        <w:t>ile</w:t>
      </w:r>
      <w:r>
        <w:rPr>
          <w:spacing w:val="-7"/>
          <w:sz w:val="18"/>
        </w:rPr>
        <w:t xml:space="preserve"> </w:t>
      </w:r>
      <w:r>
        <w:rPr>
          <w:sz w:val="18"/>
        </w:rPr>
        <w:t>kurum</w:t>
      </w:r>
      <w:r>
        <w:rPr>
          <w:spacing w:val="-9"/>
          <w:sz w:val="18"/>
        </w:rPr>
        <w:t xml:space="preserve"> </w:t>
      </w:r>
      <w:r>
        <w:rPr>
          <w:sz w:val="18"/>
        </w:rPr>
        <w:t>ve</w:t>
      </w:r>
      <w:r>
        <w:rPr>
          <w:spacing w:val="-7"/>
          <w:sz w:val="18"/>
        </w:rPr>
        <w:t xml:space="preserve"> </w:t>
      </w:r>
      <w:r>
        <w:rPr>
          <w:sz w:val="18"/>
        </w:rPr>
        <w:t>kuruluşların</w:t>
      </w:r>
      <w:r>
        <w:rPr>
          <w:spacing w:val="-5"/>
          <w:sz w:val="18"/>
        </w:rPr>
        <w:t xml:space="preserve"> </w:t>
      </w:r>
      <w:r>
        <w:rPr>
          <w:sz w:val="18"/>
        </w:rPr>
        <w:t>internet</w:t>
      </w:r>
      <w:r>
        <w:rPr>
          <w:spacing w:val="-7"/>
          <w:sz w:val="18"/>
        </w:rPr>
        <w:t xml:space="preserve"> </w:t>
      </w:r>
      <w:r>
        <w:rPr>
          <w:sz w:val="18"/>
        </w:rPr>
        <w:t>ve</w:t>
      </w:r>
      <w:r>
        <w:rPr>
          <w:spacing w:val="-7"/>
          <w:sz w:val="18"/>
        </w:rPr>
        <w:t xml:space="preserve"> </w:t>
      </w:r>
      <w:r>
        <w:rPr>
          <w:sz w:val="18"/>
        </w:rPr>
        <w:t>elektronik</w:t>
      </w:r>
      <w:r>
        <w:rPr>
          <w:spacing w:val="-7"/>
          <w:sz w:val="18"/>
        </w:rPr>
        <w:t xml:space="preserve"> </w:t>
      </w:r>
      <w:r>
        <w:rPr>
          <w:sz w:val="18"/>
        </w:rPr>
        <w:t>alt</w:t>
      </w:r>
      <w:r>
        <w:rPr>
          <w:spacing w:val="-6"/>
          <w:sz w:val="18"/>
        </w:rPr>
        <w:t xml:space="preserve"> </w:t>
      </w:r>
      <w:r>
        <w:rPr>
          <w:sz w:val="18"/>
        </w:rPr>
        <w:t>yapısı</w:t>
      </w:r>
      <w:r>
        <w:rPr>
          <w:spacing w:val="-6"/>
          <w:sz w:val="18"/>
        </w:rPr>
        <w:t xml:space="preserve"> </w:t>
      </w:r>
      <w:r>
        <w:rPr>
          <w:sz w:val="18"/>
        </w:rPr>
        <w:t>oluşturuluncaya</w:t>
      </w:r>
      <w:r>
        <w:rPr>
          <w:spacing w:val="-7"/>
          <w:sz w:val="18"/>
        </w:rPr>
        <w:t xml:space="preserve"> </w:t>
      </w:r>
      <w:r>
        <w:rPr>
          <w:sz w:val="18"/>
        </w:rPr>
        <w:t>kadar</w:t>
      </w:r>
      <w:r>
        <w:rPr>
          <w:spacing w:val="-7"/>
          <w:sz w:val="18"/>
        </w:rPr>
        <w:t xml:space="preserve"> </w:t>
      </w:r>
      <w:r>
        <w:rPr>
          <w:sz w:val="18"/>
        </w:rPr>
        <w:t>kâğıt ortamında yürütülür. Adi posta veya kargo ile gönderilen veya Kuruma doğrudan verilen işe giriş bildirgelerinde, bildirgenin Kurum kayıtlarına intikal ettiği tarih; taahhütlü, iadeli taahhütlü</w:t>
      </w:r>
      <w:r>
        <w:rPr>
          <w:spacing w:val="-10"/>
          <w:sz w:val="18"/>
        </w:rPr>
        <w:t xml:space="preserve"> </w:t>
      </w:r>
      <w:r>
        <w:rPr>
          <w:sz w:val="18"/>
        </w:rPr>
        <w:t>veya</w:t>
      </w:r>
      <w:r>
        <w:rPr>
          <w:spacing w:val="-12"/>
          <w:sz w:val="18"/>
        </w:rPr>
        <w:t xml:space="preserve"> </w:t>
      </w:r>
      <w:r>
        <w:rPr>
          <w:sz w:val="18"/>
        </w:rPr>
        <w:t>acele</w:t>
      </w:r>
      <w:r>
        <w:rPr>
          <w:spacing w:val="-12"/>
          <w:sz w:val="18"/>
        </w:rPr>
        <w:t xml:space="preserve"> </w:t>
      </w:r>
      <w:r>
        <w:rPr>
          <w:sz w:val="18"/>
        </w:rPr>
        <w:t>posta</w:t>
      </w:r>
      <w:r>
        <w:rPr>
          <w:spacing w:val="-11"/>
          <w:sz w:val="18"/>
        </w:rPr>
        <w:t xml:space="preserve"> </w:t>
      </w:r>
      <w:r>
        <w:rPr>
          <w:sz w:val="18"/>
        </w:rPr>
        <w:t>servisi</w:t>
      </w:r>
      <w:r>
        <w:rPr>
          <w:spacing w:val="-9"/>
          <w:sz w:val="18"/>
        </w:rPr>
        <w:t xml:space="preserve"> </w:t>
      </w:r>
      <w:r>
        <w:rPr>
          <w:sz w:val="18"/>
        </w:rPr>
        <w:t>olarak</w:t>
      </w:r>
      <w:r>
        <w:rPr>
          <w:spacing w:val="-13"/>
          <w:sz w:val="18"/>
        </w:rPr>
        <w:t xml:space="preserve"> </w:t>
      </w:r>
      <w:r>
        <w:rPr>
          <w:sz w:val="18"/>
        </w:rPr>
        <w:t>gönderilenlerde</w:t>
      </w:r>
      <w:r>
        <w:rPr>
          <w:spacing w:val="-11"/>
          <w:sz w:val="18"/>
        </w:rPr>
        <w:t xml:space="preserve"> </w:t>
      </w:r>
      <w:r>
        <w:rPr>
          <w:sz w:val="18"/>
        </w:rPr>
        <w:t>ise</w:t>
      </w:r>
      <w:r>
        <w:rPr>
          <w:spacing w:val="-12"/>
          <w:sz w:val="18"/>
        </w:rPr>
        <w:t xml:space="preserve"> </w:t>
      </w:r>
      <w:r>
        <w:rPr>
          <w:sz w:val="18"/>
        </w:rPr>
        <w:t>postaya</w:t>
      </w:r>
      <w:r>
        <w:rPr>
          <w:spacing w:val="-10"/>
          <w:sz w:val="18"/>
        </w:rPr>
        <w:t xml:space="preserve"> </w:t>
      </w:r>
      <w:r>
        <w:rPr>
          <w:sz w:val="18"/>
        </w:rPr>
        <w:t>verildiği</w:t>
      </w:r>
      <w:r>
        <w:rPr>
          <w:spacing w:val="-10"/>
          <w:sz w:val="18"/>
        </w:rPr>
        <w:t xml:space="preserve"> </w:t>
      </w:r>
      <w:r>
        <w:rPr>
          <w:sz w:val="18"/>
        </w:rPr>
        <w:t>tarih,</w:t>
      </w:r>
      <w:r>
        <w:rPr>
          <w:spacing w:val="-11"/>
          <w:sz w:val="18"/>
        </w:rPr>
        <w:t xml:space="preserve"> </w:t>
      </w:r>
      <w:r>
        <w:rPr>
          <w:sz w:val="18"/>
        </w:rPr>
        <w:t>bildirim tarihi olarak kabul</w:t>
      </w:r>
      <w:r>
        <w:rPr>
          <w:spacing w:val="-2"/>
          <w:sz w:val="18"/>
        </w:rPr>
        <w:t xml:space="preserve"> </w:t>
      </w:r>
      <w:r>
        <w:rPr>
          <w:sz w:val="18"/>
        </w:rPr>
        <w:t>edilir.</w:t>
      </w:r>
    </w:p>
    <w:p w14:paraId="199F78D8" w14:textId="77777777" w:rsidR="004678B8" w:rsidRDefault="00C43813">
      <w:pPr>
        <w:spacing w:before="121"/>
        <w:ind w:left="618" w:right="1438"/>
        <w:rPr>
          <w:sz w:val="18"/>
        </w:rPr>
      </w:pPr>
      <w:r>
        <w:rPr>
          <w:sz w:val="18"/>
        </w:rPr>
        <w:t xml:space="preserve">Sigortalı işe giriş bildirgesinin kâğıt ortamında Kuruma verilmesi halinde bildirge üç nüsha düzenlenir, Kurum evrak kaydından geçen bildirgenin bir nüshası sigortalıya veril- </w:t>
      </w:r>
      <w:proofErr w:type="spellStart"/>
      <w:r>
        <w:rPr>
          <w:sz w:val="18"/>
        </w:rPr>
        <w:t>mek</w:t>
      </w:r>
      <w:proofErr w:type="spellEnd"/>
      <w:r>
        <w:rPr>
          <w:sz w:val="18"/>
        </w:rPr>
        <w:t xml:space="preserve"> diğer nüshası sigortalı dosyasında saklanmak üzere işverene verilir, bir nüshası da si- </w:t>
      </w:r>
      <w:proofErr w:type="spellStart"/>
      <w:r>
        <w:rPr>
          <w:sz w:val="18"/>
        </w:rPr>
        <w:t>gortalının</w:t>
      </w:r>
      <w:proofErr w:type="spellEnd"/>
      <w:r>
        <w:rPr>
          <w:sz w:val="18"/>
        </w:rPr>
        <w:t xml:space="preserve"> dosyasında muhafaza edilmek üzere Kurumca saklanır. Belgenin e-sigorta yo- </w:t>
      </w:r>
      <w:proofErr w:type="spellStart"/>
      <w:r>
        <w:rPr>
          <w:sz w:val="18"/>
        </w:rPr>
        <w:t>luyla</w:t>
      </w:r>
      <w:proofErr w:type="spellEnd"/>
      <w:r>
        <w:rPr>
          <w:sz w:val="18"/>
        </w:rPr>
        <w:t xml:space="preserve"> verilmesi halinde işverenler bilgisayarlarından alacakları Kurumca üretilmiş barkod numaralı çıktıların bir nüshasını sigortalıya verir, bir nüshası da işverence sigortalı dosya- </w:t>
      </w:r>
      <w:proofErr w:type="spellStart"/>
      <w:r>
        <w:rPr>
          <w:sz w:val="18"/>
        </w:rPr>
        <w:t>sında</w:t>
      </w:r>
      <w:proofErr w:type="spellEnd"/>
      <w:r>
        <w:rPr>
          <w:sz w:val="18"/>
        </w:rPr>
        <w:t xml:space="preserve"> saklanır. (III-A/5-b)</w:t>
      </w:r>
    </w:p>
    <w:p w14:paraId="15EBADD8" w14:textId="77777777" w:rsidR="004678B8" w:rsidRDefault="00C43813">
      <w:pPr>
        <w:spacing w:before="121"/>
        <w:ind w:left="618" w:right="1414"/>
        <w:jc w:val="both"/>
        <w:rPr>
          <w:sz w:val="18"/>
        </w:rPr>
      </w:pPr>
      <w:r>
        <w:rPr>
          <w:sz w:val="18"/>
        </w:rPr>
        <w:t xml:space="preserve">5510 sayılı Kanunun </w:t>
      </w:r>
      <w:proofErr w:type="gramStart"/>
      <w:r>
        <w:rPr>
          <w:sz w:val="18"/>
        </w:rPr>
        <w:t>4 üncü</w:t>
      </w:r>
      <w:proofErr w:type="gramEnd"/>
      <w:r>
        <w:rPr>
          <w:sz w:val="18"/>
        </w:rPr>
        <w:t xml:space="preserve"> maddesinin birinci fıkrasının (a) bendi kapsamında sigortalı olanların sigortalılıkları hizmet akdinin sona erdiği tarihte biter. Bu tarih, işverenler tara- </w:t>
      </w:r>
      <w:proofErr w:type="spellStart"/>
      <w:r>
        <w:rPr>
          <w:sz w:val="18"/>
        </w:rPr>
        <w:t>fından</w:t>
      </w:r>
      <w:proofErr w:type="spellEnd"/>
      <w:r>
        <w:rPr>
          <w:sz w:val="18"/>
        </w:rPr>
        <w:t xml:space="preserve"> örneği Sosyal Sigorta İşlemleri Yönetmeliği ekinde yer alan sigortalı işten ayrılış bildirgesi ile sigortalılığın sona ermesini takip eden on gün içinde e-Sigorta ile Kuruma bildirilir. (IV-A)</w:t>
      </w:r>
      <w:proofErr w:type="gramStart"/>
      <w:r>
        <w:rPr>
          <w:sz w:val="18"/>
        </w:rPr>
        <w:t>. .</w:t>
      </w:r>
      <w:proofErr w:type="gramEnd"/>
      <w:r>
        <w:rPr>
          <w:sz w:val="18"/>
        </w:rPr>
        <w:t xml:space="preserve"> (R.G., 2008).</w:t>
      </w:r>
    </w:p>
    <w:p w14:paraId="0D78F3DD" w14:textId="77777777" w:rsidR="004678B8" w:rsidRDefault="004678B8">
      <w:pPr>
        <w:jc w:val="both"/>
        <w:rPr>
          <w:sz w:val="18"/>
        </w:rPr>
        <w:sectPr w:rsidR="004678B8">
          <w:pgSz w:w="9360" w:h="13330"/>
          <w:pgMar w:top="1240" w:right="0" w:bottom="280" w:left="800" w:header="710" w:footer="0" w:gutter="0"/>
          <w:cols w:space="708"/>
        </w:sectPr>
      </w:pPr>
    </w:p>
    <w:p w14:paraId="74302831" w14:textId="77777777" w:rsidR="004678B8" w:rsidRDefault="00C43813">
      <w:pPr>
        <w:pStyle w:val="GvdeMetni"/>
        <w:spacing w:before="168" w:line="276" w:lineRule="auto"/>
        <w:ind w:right="1413"/>
        <w:jc w:val="both"/>
      </w:pPr>
      <w:proofErr w:type="gramStart"/>
      <w:r>
        <w:lastRenderedPageBreak/>
        <w:t>işçinin</w:t>
      </w:r>
      <w:proofErr w:type="gramEnd"/>
      <w:r>
        <w:rPr>
          <w:spacing w:val="-11"/>
        </w:rPr>
        <w:t xml:space="preserve"> </w:t>
      </w:r>
      <w:r>
        <w:t>1,5</w:t>
      </w:r>
      <w:r>
        <w:rPr>
          <w:spacing w:val="-13"/>
        </w:rPr>
        <w:t xml:space="preserve"> </w:t>
      </w:r>
      <w:r>
        <w:t>milyondan</w:t>
      </w:r>
      <w:r>
        <w:rPr>
          <w:spacing w:val="-10"/>
        </w:rPr>
        <w:t xml:space="preserve"> </w:t>
      </w:r>
      <w:r>
        <w:t>biraz</w:t>
      </w:r>
      <w:r>
        <w:rPr>
          <w:spacing w:val="-12"/>
        </w:rPr>
        <w:t xml:space="preserve"> </w:t>
      </w:r>
      <w:r>
        <w:t>fazlası</w:t>
      </w:r>
      <w:r>
        <w:rPr>
          <w:spacing w:val="-12"/>
        </w:rPr>
        <w:t xml:space="preserve"> </w:t>
      </w:r>
      <w:r>
        <w:t>sendika</w:t>
      </w:r>
      <w:r>
        <w:rPr>
          <w:spacing w:val="-9"/>
        </w:rPr>
        <w:t xml:space="preserve"> </w:t>
      </w:r>
      <w:r>
        <w:t>üyesidir.</w:t>
      </w:r>
      <w:r>
        <w:rPr>
          <w:spacing w:val="-13"/>
        </w:rPr>
        <w:t xml:space="preserve"> </w:t>
      </w:r>
      <w:r>
        <w:t>İstatistiklere</w:t>
      </w:r>
      <w:r>
        <w:rPr>
          <w:spacing w:val="-10"/>
        </w:rPr>
        <w:t xml:space="preserve"> </w:t>
      </w:r>
      <w:r>
        <w:t>göre</w:t>
      </w:r>
      <w:r>
        <w:rPr>
          <w:spacing w:val="-12"/>
        </w:rPr>
        <w:t xml:space="preserve"> </w:t>
      </w:r>
      <w:r>
        <w:t xml:space="preserve">sen- </w:t>
      </w:r>
      <w:proofErr w:type="spellStart"/>
      <w:r>
        <w:t>dikalı</w:t>
      </w:r>
      <w:proofErr w:type="spellEnd"/>
      <w:r>
        <w:rPr>
          <w:spacing w:val="-14"/>
        </w:rPr>
        <w:t xml:space="preserve"> </w:t>
      </w:r>
      <w:r>
        <w:t>işçi</w:t>
      </w:r>
      <w:r>
        <w:rPr>
          <w:spacing w:val="-11"/>
        </w:rPr>
        <w:t xml:space="preserve"> </w:t>
      </w:r>
      <w:r>
        <w:t>sayısı</w:t>
      </w:r>
      <w:r>
        <w:rPr>
          <w:spacing w:val="-11"/>
        </w:rPr>
        <w:t xml:space="preserve"> </w:t>
      </w:r>
      <w:r>
        <w:t>toplam</w:t>
      </w:r>
      <w:r>
        <w:rPr>
          <w:spacing w:val="-15"/>
        </w:rPr>
        <w:t xml:space="preserve"> </w:t>
      </w:r>
      <w:r>
        <w:t>işçi</w:t>
      </w:r>
      <w:r>
        <w:rPr>
          <w:spacing w:val="-11"/>
        </w:rPr>
        <w:t xml:space="preserve"> </w:t>
      </w:r>
      <w:r>
        <w:t>sayısından</w:t>
      </w:r>
      <w:r>
        <w:rPr>
          <w:spacing w:val="-12"/>
        </w:rPr>
        <w:t xml:space="preserve"> </w:t>
      </w:r>
      <w:r>
        <w:t>daha</w:t>
      </w:r>
      <w:r>
        <w:rPr>
          <w:spacing w:val="-11"/>
        </w:rPr>
        <w:t xml:space="preserve"> </w:t>
      </w:r>
      <w:r>
        <w:t>fazla</w:t>
      </w:r>
      <w:r>
        <w:rPr>
          <w:spacing w:val="-11"/>
        </w:rPr>
        <w:t xml:space="preserve"> </w:t>
      </w:r>
      <w:r>
        <w:t>arttığından</w:t>
      </w:r>
      <w:r>
        <w:rPr>
          <w:spacing w:val="-12"/>
        </w:rPr>
        <w:t xml:space="preserve"> </w:t>
      </w:r>
      <w:r>
        <w:t>2013</w:t>
      </w:r>
      <w:r>
        <w:rPr>
          <w:spacing w:val="-13"/>
        </w:rPr>
        <w:t xml:space="preserve"> </w:t>
      </w:r>
      <w:r>
        <w:t>başında</w:t>
      </w:r>
    </w:p>
    <w:p w14:paraId="7682E7DE" w14:textId="77777777" w:rsidR="004678B8" w:rsidRDefault="00C43813">
      <w:pPr>
        <w:pStyle w:val="GvdeMetni"/>
        <w:spacing w:line="273" w:lineRule="auto"/>
        <w:ind w:right="1412"/>
        <w:jc w:val="both"/>
      </w:pPr>
      <w:r>
        <w:t xml:space="preserve">%8,88 olan sendikalaşma oranı, 2016 sonunda bazı sendikalar ve bağlı ol- </w:t>
      </w:r>
      <w:proofErr w:type="spellStart"/>
      <w:r>
        <w:t>dukları</w:t>
      </w:r>
      <w:proofErr w:type="spellEnd"/>
      <w:r>
        <w:t xml:space="preserve"> konfederasyon kapatılmasına rağmen</w:t>
      </w:r>
      <w:r>
        <w:rPr>
          <w:position w:val="8"/>
          <w:sz w:val="14"/>
        </w:rPr>
        <w:t xml:space="preserve">¥ </w:t>
      </w:r>
      <w:r>
        <w:t xml:space="preserve">2017’de %12,17’ye yüksel- </w:t>
      </w:r>
      <w:proofErr w:type="spellStart"/>
      <w:r>
        <w:t>miştir</w:t>
      </w:r>
      <w:proofErr w:type="spellEnd"/>
      <w:r>
        <w:t>.</w:t>
      </w:r>
    </w:p>
    <w:p w14:paraId="17062A75" w14:textId="77777777" w:rsidR="004678B8" w:rsidRDefault="00C43813">
      <w:pPr>
        <w:pStyle w:val="GvdeMetni"/>
        <w:spacing w:before="182" w:line="276" w:lineRule="auto"/>
        <w:ind w:right="1412"/>
        <w:jc w:val="both"/>
      </w:pPr>
      <w:r>
        <w:t xml:space="preserve">Sendikalaşma istatistikleri konusunda; </w:t>
      </w:r>
      <w:proofErr w:type="spellStart"/>
      <w:r>
        <w:t>kayıtdışı</w:t>
      </w:r>
      <w:proofErr w:type="spellEnd"/>
      <w:r>
        <w:t xml:space="preserve"> çalışanları kapsamadığı (DİSKAR, 2016) ve Çalışma Bakanlığının sendikalaşmaya esas aldığı</w:t>
      </w:r>
      <w:r>
        <w:rPr>
          <w:spacing w:val="-36"/>
        </w:rPr>
        <w:t xml:space="preserve"> </w:t>
      </w:r>
      <w:r>
        <w:t>işçi sayısının</w:t>
      </w:r>
      <w:r>
        <w:rPr>
          <w:spacing w:val="-8"/>
        </w:rPr>
        <w:t xml:space="preserve"> </w:t>
      </w:r>
      <w:r>
        <w:t>SGK</w:t>
      </w:r>
      <w:r>
        <w:rPr>
          <w:spacing w:val="-7"/>
        </w:rPr>
        <w:t xml:space="preserve"> </w:t>
      </w:r>
      <w:r>
        <w:t>ve</w:t>
      </w:r>
      <w:r>
        <w:rPr>
          <w:spacing w:val="-8"/>
        </w:rPr>
        <w:t xml:space="preserve"> </w:t>
      </w:r>
      <w:r>
        <w:t>TÜİK</w:t>
      </w:r>
      <w:r>
        <w:rPr>
          <w:spacing w:val="-5"/>
        </w:rPr>
        <w:t xml:space="preserve"> </w:t>
      </w:r>
      <w:r>
        <w:t>verileriyle</w:t>
      </w:r>
      <w:r>
        <w:rPr>
          <w:spacing w:val="-8"/>
        </w:rPr>
        <w:t xml:space="preserve"> </w:t>
      </w:r>
      <w:r>
        <w:t>uyumlu</w:t>
      </w:r>
      <w:r>
        <w:rPr>
          <w:spacing w:val="-6"/>
        </w:rPr>
        <w:t xml:space="preserve"> </w:t>
      </w:r>
      <w:r>
        <w:t>olmadığı</w:t>
      </w:r>
      <w:r>
        <w:rPr>
          <w:spacing w:val="-5"/>
        </w:rPr>
        <w:t xml:space="preserve"> </w:t>
      </w:r>
      <w:r>
        <w:t>(Çelik,</w:t>
      </w:r>
      <w:r>
        <w:rPr>
          <w:spacing w:val="-6"/>
        </w:rPr>
        <w:t xml:space="preserve"> </w:t>
      </w:r>
      <w:r>
        <w:t>2017)</w:t>
      </w:r>
      <w:r>
        <w:rPr>
          <w:spacing w:val="-7"/>
        </w:rPr>
        <w:t xml:space="preserve"> </w:t>
      </w:r>
      <w:r>
        <w:t xml:space="preserve">dolayı- </w:t>
      </w:r>
      <w:proofErr w:type="spellStart"/>
      <w:r>
        <w:t>sıyla</w:t>
      </w:r>
      <w:proofErr w:type="spellEnd"/>
      <w:r>
        <w:t>,</w:t>
      </w:r>
      <w:r>
        <w:rPr>
          <w:spacing w:val="-8"/>
        </w:rPr>
        <w:t xml:space="preserve"> </w:t>
      </w:r>
      <w:r>
        <w:t>eski</w:t>
      </w:r>
      <w:r>
        <w:rPr>
          <w:spacing w:val="-6"/>
        </w:rPr>
        <w:t xml:space="preserve"> </w:t>
      </w:r>
      <w:r>
        <w:t>hesaplama</w:t>
      </w:r>
      <w:r>
        <w:rPr>
          <w:spacing w:val="-7"/>
        </w:rPr>
        <w:t xml:space="preserve"> </w:t>
      </w:r>
      <w:r>
        <w:t>yöntemine</w:t>
      </w:r>
      <w:r>
        <w:rPr>
          <w:spacing w:val="-7"/>
        </w:rPr>
        <w:t xml:space="preserve"> </w:t>
      </w:r>
      <w:r>
        <w:t>nazaran</w:t>
      </w:r>
      <w:r>
        <w:rPr>
          <w:spacing w:val="-7"/>
        </w:rPr>
        <w:t xml:space="preserve"> </w:t>
      </w:r>
      <w:r>
        <w:t>daha</w:t>
      </w:r>
      <w:r>
        <w:rPr>
          <w:spacing w:val="-7"/>
        </w:rPr>
        <w:t xml:space="preserve"> </w:t>
      </w:r>
      <w:r>
        <w:t>doğru</w:t>
      </w:r>
      <w:r>
        <w:rPr>
          <w:spacing w:val="-8"/>
        </w:rPr>
        <w:t xml:space="preserve"> </w:t>
      </w:r>
      <w:r>
        <w:t>olduğu</w:t>
      </w:r>
      <w:r>
        <w:rPr>
          <w:spacing w:val="-7"/>
        </w:rPr>
        <w:t xml:space="preserve"> </w:t>
      </w:r>
      <w:r>
        <w:t>fakat</w:t>
      </w:r>
      <w:r>
        <w:rPr>
          <w:spacing w:val="-6"/>
        </w:rPr>
        <w:t xml:space="preserve"> </w:t>
      </w:r>
      <w:r>
        <w:t xml:space="preserve">sorunla- </w:t>
      </w:r>
      <w:proofErr w:type="spellStart"/>
      <w:r>
        <w:t>rın</w:t>
      </w:r>
      <w:proofErr w:type="spellEnd"/>
      <w:r>
        <w:t xml:space="preserve"> hala devam ettiği eleştirileri de yapılmaktadır. Gerçekten de 2009 ve önceki dönemle kıyaslandığında sendikalaşma oranlarının daha gerçekçi olduğu</w:t>
      </w:r>
      <w:r>
        <w:rPr>
          <w:spacing w:val="-1"/>
        </w:rPr>
        <w:t xml:space="preserve"> </w:t>
      </w:r>
      <w:r>
        <w:t>söylenebilir.</w:t>
      </w:r>
    </w:p>
    <w:p w14:paraId="62979940" w14:textId="77777777" w:rsidR="004678B8" w:rsidRDefault="004678B8">
      <w:pPr>
        <w:pStyle w:val="GvdeMetni"/>
        <w:ind w:left="0"/>
        <w:rPr>
          <w:sz w:val="20"/>
        </w:rPr>
      </w:pPr>
    </w:p>
    <w:p w14:paraId="6CDF28C7" w14:textId="77777777" w:rsidR="004678B8" w:rsidRDefault="004678B8">
      <w:pPr>
        <w:pStyle w:val="GvdeMetni"/>
        <w:ind w:left="0"/>
        <w:rPr>
          <w:sz w:val="20"/>
        </w:rPr>
      </w:pPr>
    </w:p>
    <w:p w14:paraId="482C5626" w14:textId="77777777" w:rsidR="004678B8" w:rsidRDefault="004678B8">
      <w:pPr>
        <w:pStyle w:val="GvdeMetni"/>
        <w:ind w:left="0"/>
        <w:rPr>
          <w:sz w:val="20"/>
        </w:rPr>
      </w:pPr>
    </w:p>
    <w:p w14:paraId="67F1D362" w14:textId="77777777" w:rsidR="004678B8" w:rsidRDefault="004678B8">
      <w:pPr>
        <w:pStyle w:val="GvdeMetni"/>
        <w:ind w:left="0"/>
        <w:rPr>
          <w:sz w:val="20"/>
        </w:rPr>
      </w:pPr>
    </w:p>
    <w:p w14:paraId="43473FCD" w14:textId="77777777" w:rsidR="004678B8" w:rsidRDefault="004678B8">
      <w:pPr>
        <w:pStyle w:val="GvdeMetni"/>
        <w:ind w:left="0"/>
        <w:rPr>
          <w:sz w:val="20"/>
        </w:rPr>
      </w:pPr>
    </w:p>
    <w:p w14:paraId="1F677637" w14:textId="77777777" w:rsidR="004678B8" w:rsidRDefault="004678B8">
      <w:pPr>
        <w:pStyle w:val="GvdeMetni"/>
        <w:ind w:left="0"/>
        <w:rPr>
          <w:sz w:val="20"/>
        </w:rPr>
      </w:pPr>
    </w:p>
    <w:p w14:paraId="5F2ECE2E" w14:textId="77777777" w:rsidR="004678B8" w:rsidRDefault="004678B8">
      <w:pPr>
        <w:pStyle w:val="GvdeMetni"/>
        <w:ind w:left="0"/>
        <w:rPr>
          <w:sz w:val="20"/>
        </w:rPr>
      </w:pPr>
    </w:p>
    <w:p w14:paraId="21A8AF60" w14:textId="77777777" w:rsidR="004678B8" w:rsidRDefault="004678B8">
      <w:pPr>
        <w:pStyle w:val="GvdeMetni"/>
        <w:ind w:left="0"/>
        <w:rPr>
          <w:sz w:val="20"/>
        </w:rPr>
      </w:pPr>
    </w:p>
    <w:p w14:paraId="5F5CC898" w14:textId="77777777" w:rsidR="004678B8" w:rsidRDefault="004678B8">
      <w:pPr>
        <w:pStyle w:val="GvdeMetni"/>
        <w:ind w:left="0"/>
        <w:rPr>
          <w:sz w:val="20"/>
        </w:rPr>
      </w:pPr>
    </w:p>
    <w:p w14:paraId="05885D71" w14:textId="77777777" w:rsidR="004678B8" w:rsidRDefault="004678B8">
      <w:pPr>
        <w:pStyle w:val="GvdeMetni"/>
        <w:ind w:left="0"/>
        <w:rPr>
          <w:sz w:val="20"/>
        </w:rPr>
      </w:pPr>
    </w:p>
    <w:p w14:paraId="5B7572F1" w14:textId="77777777" w:rsidR="004678B8" w:rsidRDefault="004678B8">
      <w:pPr>
        <w:pStyle w:val="GvdeMetni"/>
        <w:ind w:left="0"/>
        <w:rPr>
          <w:sz w:val="20"/>
        </w:rPr>
      </w:pPr>
    </w:p>
    <w:p w14:paraId="43C77EE9" w14:textId="77777777" w:rsidR="004678B8" w:rsidRDefault="004678B8">
      <w:pPr>
        <w:pStyle w:val="GvdeMetni"/>
        <w:ind w:left="0"/>
        <w:rPr>
          <w:sz w:val="20"/>
        </w:rPr>
      </w:pPr>
    </w:p>
    <w:p w14:paraId="575C980B" w14:textId="77777777" w:rsidR="004678B8" w:rsidRDefault="004678B8">
      <w:pPr>
        <w:pStyle w:val="GvdeMetni"/>
        <w:ind w:left="0"/>
        <w:rPr>
          <w:sz w:val="20"/>
        </w:rPr>
      </w:pPr>
    </w:p>
    <w:p w14:paraId="1641D150" w14:textId="77777777" w:rsidR="004678B8" w:rsidRDefault="004678B8">
      <w:pPr>
        <w:pStyle w:val="GvdeMetni"/>
        <w:ind w:left="0"/>
        <w:rPr>
          <w:sz w:val="20"/>
        </w:rPr>
      </w:pPr>
    </w:p>
    <w:p w14:paraId="7607B271" w14:textId="77777777" w:rsidR="004678B8" w:rsidRDefault="004678B8">
      <w:pPr>
        <w:pStyle w:val="GvdeMetni"/>
        <w:ind w:left="0"/>
        <w:rPr>
          <w:sz w:val="20"/>
        </w:rPr>
      </w:pPr>
    </w:p>
    <w:p w14:paraId="205584BA" w14:textId="77777777" w:rsidR="004678B8" w:rsidRDefault="004678B8">
      <w:pPr>
        <w:pStyle w:val="GvdeMetni"/>
        <w:ind w:left="0"/>
        <w:rPr>
          <w:sz w:val="20"/>
        </w:rPr>
      </w:pPr>
    </w:p>
    <w:p w14:paraId="0BD187CD" w14:textId="77777777" w:rsidR="004678B8" w:rsidRDefault="004678B8">
      <w:pPr>
        <w:pStyle w:val="GvdeMetni"/>
        <w:ind w:left="0"/>
        <w:rPr>
          <w:sz w:val="20"/>
        </w:rPr>
      </w:pPr>
    </w:p>
    <w:p w14:paraId="005367BE" w14:textId="77777777" w:rsidR="004678B8" w:rsidRDefault="004678B8">
      <w:pPr>
        <w:pStyle w:val="GvdeMetni"/>
        <w:ind w:left="0"/>
        <w:rPr>
          <w:sz w:val="20"/>
        </w:rPr>
      </w:pPr>
    </w:p>
    <w:p w14:paraId="1ABF9434" w14:textId="77777777" w:rsidR="004678B8" w:rsidRDefault="004678B8">
      <w:pPr>
        <w:pStyle w:val="GvdeMetni"/>
        <w:ind w:left="0"/>
        <w:rPr>
          <w:sz w:val="20"/>
        </w:rPr>
      </w:pPr>
    </w:p>
    <w:p w14:paraId="42A560DD" w14:textId="77777777" w:rsidR="004678B8" w:rsidRDefault="004678B8">
      <w:pPr>
        <w:pStyle w:val="GvdeMetni"/>
        <w:ind w:left="0"/>
        <w:rPr>
          <w:sz w:val="20"/>
        </w:rPr>
      </w:pPr>
    </w:p>
    <w:p w14:paraId="5D81DB92" w14:textId="77777777" w:rsidR="004678B8" w:rsidRDefault="004678B8">
      <w:pPr>
        <w:pStyle w:val="GvdeMetni"/>
        <w:ind w:left="0"/>
        <w:rPr>
          <w:sz w:val="20"/>
        </w:rPr>
      </w:pPr>
    </w:p>
    <w:p w14:paraId="59D14F59" w14:textId="77777777" w:rsidR="004678B8" w:rsidRDefault="004678B8">
      <w:pPr>
        <w:pStyle w:val="GvdeMetni"/>
        <w:ind w:left="0"/>
        <w:rPr>
          <w:sz w:val="20"/>
        </w:rPr>
      </w:pPr>
    </w:p>
    <w:p w14:paraId="4DDDE4F8" w14:textId="77777777" w:rsidR="004678B8" w:rsidRDefault="004678B8">
      <w:pPr>
        <w:pStyle w:val="GvdeMetni"/>
        <w:ind w:left="0"/>
        <w:rPr>
          <w:sz w:val="20"/>
        </w:rPr>
      </w:pPr>
    </w:p>
    <w:p w14:paraId="54A5DD8D" w14:textId="77777777" w:rsidR="004678B8" w:rsidRDefault="00C9101E">
      <w:pPr>
        <w:pStyle w:val="GvdeMetni"/>
        <w:spacing w:before="1"/>
        <w:ind w:left="0"/>
        <w:rPr>
          <w:sz w:val="20"/>
        </w:rPr>
      </w:pPr>
      <w:r>
        <w:pict w14:anchorId="62F3C322">
          <v:shape id="_x0000_s1938" style="position:absolute;margin-left:70.95pt;margin-top:13.8pt;width:144.05pt;height:.1pt;z-index:-251568128;mso-wrap-distance-left:0;mso-wrap-distance-right:0;mso-position-horizontal-relative:page" coordorigin="1419,276" coordsize="2881,0" path="m1419,276r2880,e" filled="f" strokeweight=".6pt">
            <v:path arrowok="t"/>
            <w10:wrap type="topAndBottom" anchorx="page"/>
          </v:shape>
        </w:pict>
      </w:r>
    </w:p>
    <w:p w14:paraId="7A3153CB" w14:textId="77777777" w:rsidR="004678B8" w:rsidRDefault="00C43813">
      <w:pPr>
        <w:spacing w:before="61"/>
        <w:ind w:left="618" w:right="1411"/>
        <w:jc w:val="both"/>
        <w:rPr>
          <w:sz w:val="18"/>
        </w:rPr>
      </w:pPr>
      <w:r>
        <w:rPr>
          <w:position w:val="6"/>
          <w:sz w:val="12"/>
        </w:rPr>
        <w:t xml:space="preserve">¥ </w:t>
      </w:r>
      <w:r>
        <w:rPr>
          <w:sz w:val="18"/>
        </w:rPr>
        <w:t xml:space="preserve">21 Mayıs 2014’te kurulan 2016 Ocak istatistiklerine göre 26.089 üyeye sahip Aksiyon-İş ve bağlı 9 sendikası 23 Temmuz 2016’da </w:t>
      </w:r>
      <w:proofErr w:type="gramStart"/>
      <w:r>
        <w:rPr>
          <w:sz w:val="18"/>
        </w:rPr>
        <w:t>Resmi</w:t>
      </w:r>
      <w:proofErr w:type="gramEnd"/>
      <w:r>
        <w:rPr>
          <w:sz w:val="18"/>
        </w:rPr>
        <w:t xml:space="preserve"> Gazetede yayınlanan 667 sayılı KHK ile olağanüstü</w:t>
      </w:r>
      <w:r>
        <w:rPr>
          <w:spacing w:val="-7"/>
          <w:sz w:val="18"/>
        </w:rPr>
        <w:t xml:space="preserve"> </w:t>
      </w:r>
      <w:r>
        <w:rPr>
          <w:sz w:val="18"/>
        </w:rPr>
        <w:t>hal</w:t>
      </w:r>
      <w:r>
        <w:rPr>
          <w:spacing w:val="-7"/>
          <w:sz w:val="18"/>
        </w:rPr>
        <w:t xml:space="preserve"> </w:t>
      </w:r>
      <w:r>
        <w:rPr>
          <w:sz w:val="18"/>
        </w:rPr>
        <w:t>kapsamında,</w:t>
      </w:r>
      <w:r>
        <w:rPr>
          <w:spacing w:val="-7"/>
          <w:sz w:val="18"/>
        </w:rPr>
        <w:t xml:space="preserve"> </w:t>
      </w:r>
      <w:r>
        <w:rPr>
          <w:sz w:val="18"/>
        </w:rPr>
        <w:t>darbe</w:t>
      </w:r>
      <w:r>
        <w:rPr>
          <w:spacing w:val="-7"/>
          <w:sz w:val="18"/>
        </w:rPr>
        <w:t xml:space="preserve"> </w:t>
      </w:r>
      <w:r>
        <w:rPr>
          <w:sz w:val="18"/>
        </w:rPr>
        <w:t>teşebbüsü</w:t>
      </w:r>
      <w:r>
        <w:rPr>
          <w:spacing w:val="-4"/>
          <w:sz w:val="18"/>
        </w:rPr>
        <w:t xml:space="preserve"> </w:t>
      </w:r>
      <w:r>
        <w:rPr>
          <w:sz w:val="18"/>
        </w:rPr>
        <w:t>ve</w:t>
      </w:r>
      <w:r>
        <w:rPr>
          <w:spacing w:val="-6"/>
          <w:sz w:val="18"/>
        </w:rPr>
        <w:t xml:space="preserve"> </w:t>
      </w:r>
      <w:r>
        <w:rPr>
          <w:sz w:val="18"/>
        </w:rPr>
        <w:t>terörle</w:t>
      </w:r>
      <w:r>
        <w:rPr>
          <w:spacing w:val="-6"/>
          <w:sz w:val="18"/>
        </w:rPr>
        <w:t xml:space="preserve"> </w:t>
      </w:r>
      <w:r>
        <w:rPr>
          <w:sz w:val="18"/>
        </w:rPr>
        <w:t>mücadele</w:t>
      </w:r>
      <w:r>
        <w:rPr>
          <w:spacing w:val="-6"/>
          <w:sz w:val="18"/>
        </w:rPr>
        <w:t xml:space="preserve"> </w:t>
      </w:r>
      <w:r>
        <w:rPr>
          <w:sz w:val="18"/>
        </w:rPr>
        <w:t>çerçevesinde</w:t>
      </w:r>
      <w:r>
        <w:rPr>
          <w:spacing w:val="-6"/>
          <w:sz w:val="18"/>
        </w:rPr>
        <w:t xml:space="preserve"> </w:t>
      </w:r>
      <w:r>
        <w:rPr>
          <w:sz w:val="18"/>
        </w:rPr>
        <w:t>alınması</w:t>
      </w:r>
      <w:r>
        <w:rPr>
          <w:spacing w:val="-5"/>
          <w:sz w:val="18"/>
        </w:rPr>
        <w:t xml:space="preserve"> </w:t>
      </w:r>
      <w:proofErr w:type="spellStart"/>
      <w:r>
        <w:rPr>
          <w:sz w:val="18"/>
        </w:rPr>
        <w:t>za</w:t>
      </w:r>
      <w:proofErr w:type="spellEnd"/>
      <w:r>
        <w:rPr>
          <w:sz w:val="18"/>
        </w:rPr>
        <w:t xml:space="preserve">- </w:t>
      </w:r>
      <w:proofErr w:type="spellStart"/>
      <w:r>
        <w:rPr>
          <w:sz w:val="18"/>
        </w:rPr>
        <w:t>ruri</w:t>
      </w:r>
      <w:proofErr w:type="spellEnd"/>
      <w:r>
        <w:rPr>
          <w:sz w:val="18"/>
        </w:rPr>
        <w:t xml:space="preserve"> olan tedbirler ile bunlara ilişkin usul ve esaslar çerçevesinde kapatılmıştır (R. G., 2016a).</w:t>
      </w:r>
    </w:p>
    <w:p w14:paraId="51689053" w14:textId="77777777" w:rsidR="004678B8" w:rsidRDefault="004678B8">
      <w:pPr>
        <w:jc w:val="both"/>
        <w:rPr>
          <w:sz w:val="18"/>
        </w:rPr>
        <w:sectPr w:rsidR="004678B8">
          <w:pgSz w:w="9360" w:h="13330"/>
          <w:pgMar w:top="1240" w:right="0" w:bottom="280" w:left="800" w:header="710" w:footer="0" w:gutter="0"/>
          <w:cols w:space="708"/>
        </w:sectPr>
      </w:pPr>
    </w:p>
    <w:p w14:paraId="3375AA7A" w14:textId="77777777" w:rsidR="004678B8" w:rsidRDefault="00C43813">
      <w:pPr>
        <w:pStyle w:val="Balk3"/>
        <w:ind w:right="1405"/>
        <w:jc w:val="center"/>
      </w:pPr>
      <w:r>
        <w:lastRenderedPageBreak/>
        <w:t>Tablo 2.</w:t>
      </w:r>
    </w:p>
    <w:p w14:paraId="4419DA7E" w14:textId="77777777" w:rsidR="004678B8" w:rsidRDefault="00C43813">
      <w:pPr>
        <w:pStyle w:val="GvdeMetni"/>
        <w:spacing w:before="33" w:after="44"/>
        <w:ind w:left="615" w:right="1414"/>
        <w:jc w:val="center"/>
      </w:pPr>
      <w:r>
        <w:t>İşkollarına Göre Toplam İşçi ve Sendikalı İşçi Sayısı (2016 Ocak)</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039"/>
        <w:gridCol w:w="1031"/>
        <w:gridCol w:w="772"/>
        <w:gridCol w:w="805"/>
      </w:tblGrid>
      <w:tr w:rsidR="004678B8" w14:paraId="04203E7A" w14:textId="77777777">
        <w:trPr>
          <w:trHeight w:val="1482"/>
        </w:trPr>
        <w:tc>
          <w:tcPr>
            <w:tcW w:w="3257" w:type="dxa"/>
          </w:tcPr>
          <w:p w14:paraId="2EDFFB40" w14:textId="77777777" w:rsidR="004678B8" w:rsidRDefault="004678B8">
            <w:pPr>
              <w:pStyle w:val="TableParagraph"/>
            </w:pPr>
          </w:p>
          <w:p w14:paraId="61B69A2B" w14:textId="77777777" w:rsidR="004678B8" w:rsidRDefault="004678B8">
            <w:pPr>
              <w:pStyle w:val="TableParagraph"/>
              <w:rPr>
                <w:sz w:val="31"/>
              </w:rPr>
            </w:pPr>
          </w:p>
          <w:p w14:paraId="35454E3F" w14:textId="77777777" w:rsidR="004678B8" w:rsidRDefault="00C43813">
            <w:pPr>
              <w:pStyle w:val="TableParagraph"/>
              <w:ind w:left="69"/>
              <w:rPr>
                <w:b/>
                <w:sz w:val="20"/>
              </w:rPr>
            </w:pPr>
            <w:r>
              <w:rPr>
                <w:b/>
                <w:sz w:val="20"/>
              </w:rPr>
              <w:t>İş Kolları</w:t>
            </w:r>
          </w:p>
        </w:tc>
        <w:tc>
          <w:tcPr>
            <w:tcW w:w="1039" w:type="dxa"/>
          </w:tcPr>
          <w:p w14:paraId="3ED78C92" w14:textId="77777777" w:rsidR="004678B8" w:rsidRDefault="004678B8">
            <w:pPr>
              <w:pStyle w:val="TableParagraph"/>
              <w:rPr>
                <w:sz w:val="30"/>
              </w:rPr>
            </w:pPr>
          </w:p>
          <w:p w14:paraId="6E389407" w14:textId="77777777" w:rsidR="004678B8" w:rsidRDefault="00C43813">
            <w:pPr>
              <w:pStyle w:val="TableParagraph"/>
              <w:spacing w:before="1" w:line="276" w:lineRule="auto"/>
              <w:ind w:left="122" w:right="92" w:firstLine="64"/>
              <w:rPr>
                <w:b/>
                <w:sz w:val="20"/>
              </w:rPr>
            </w:pPr>
            <w:r>
              <w:rPr>
                <w:b/>
                <w:sz w:val="20"/>
              </w:rPr>
              <w:t>Toplam işçi sayısı</w:t>
            </w:r>
          </w:p>
          <w:p w14:paraId="0B93CC54" w14:textId="77777777" w:rsidR="004678B8" w:rsidRDefault="00C43813">
            <w:pPr>
              <w:pStyle w:val="TableParagraph"/>
              <w:spacing w:line="229" w:lineRule="exact"/>
              <w:ind w:left="319"/>
              <w:rPr>
                <w:b/>
                <w:sz w:val="20"/>
              </w:rPr>
            </w:pPr>
            <w:r>
              <w:rPr>
                <w:b/>
                <w:sz w:val="20"/>
              </w:rPr>
              <w:t>2016</w:t>
            </w:r>
          </w:p>
        </w:tc>
        <w:tc>
          <w:tcPr>
            <w:tcW w:w="1031" w:type="dxa"/>
          </w:tcPr>
          <w:p w14:paraId="401268B0" w14:textId="77777777" w:rsidR="004678B8" w:rsidRDefault="004678B8">
            <w:pPr>
              <w:pStyle w:val="TableParagraph"/>
              <w:rPr>
                <w:sz w:val="30"/>
              </w:rPr>
            </w:pPr>
          </w:p>
          <w:p w14:paraId="1D470E4B" w14:textId="77777777" w:rsidR="004678B8" w:rsidRDefault="00C43813">
            <w:pPr>
              <w:pStyle w:val="TableParagraph"/>
              <w:spacing w:before="1" w:line="276" w:lineRule="auto"/>
              <w:ind w:left="115" w:right="104"/>
              <w:jc w:val="center"/>
              <w:rPr>
                <w:b/>
                <w:sz w:val="20"/>
              </w:rPr>
            </w:pPr>
            <w:r>
              <w:rPr>
                <w:b/>
                <w:w w:val="95"/>
                <w:sz w:val="20"/>
              </w:rPr>
              <w:t xml:space="preserve">Sendikalı </w:t>
            </w:r>
            <w:r>
              <w:rPr>
                <w:b/>
                <w:sz w:val="20"/>
              </w:rPr>
              <w:t>işçi sayısı 2016</w:t>
            </w:r>
          </w:p>
        </w:tc>
        <w:tc>
          <w:tcPr>
            <w:tcW w:w="772" w:type="dxa"/>
          </w:tcPr>
          <w:p w14:paraId="49FC0B5E" w14:textId="77777777" w:rsidR="004678B8" w:rsidRDefault="00C43813">
            <w:pPr>
              <w:pStyle w:val="TableParagraph"/>
              <w:spacing w:line="278" w:lineRule="auto"/>
              <w:ind w:left="227" w:hanging="114"/>
              <w:rPr>
                <w:b/>
                <w:sz w:val="20"/>
              </w:rPr>
            </w:pPr>
            <w:r>
              <w:rPr>
                <w:b/>
                <w:w w:val="95"/>
                <w:sz w:val="20"/>
              </w:rPr>
              <w:t xml:space="preserve">Sendi- </w:t>
            </w:r>
            <w:proofErr w:type="spellStart"/>
            <w:r>
              <w:rPr>
                <w:b/>
                <w:sz w:val="20"/>
              </w:rPr>
              <w:t>kalı</w:t>
            </w:r>
            <w:proofErr w:type="spellEnd"/>
          </w:p>
          <w:p w14:paraId="654CF0DC" w14:textId="77777777" w:rsidR="004678B8" w:rsidRDefault="00C43813">
            <w:pPr>
              <w:pStyle w:val="TableParagraph"/>
              <w:spacing w:line="276" w:lineRule="auto"/>
              <w:ind w:left="220" w:right="206" w:firstLine="28"/>
              <w:jc w:val="both"/>
              <w:rPr>
                <w:b/>
                <w:sz w:val="16"/>
              </w:rPr>
            </w:pPr>
            <w:proofErr w:type="gramStart"/>
            <w:r>
              <w:rPr>
                <w:b/>
                <w:sz w:val="20"/>
              </w:rPr>
              <w:t>işçi</w:t>
            </w:r>
            <w:proofErr w:type="gramEnd"/>
            <w:r>
              <w:rPr>
                <w:b/>
                <w:sz w:val="20"/>
              </w:rPr>
              <w:t xml:space="preserve"> (%) </w:t>
            </w:r>
            <w:r>
              <w:rPr>
                <w:b/>
                <w:sz w:val="16"/>
              </w:rPr>
              <w:t>2016</w:t>
            </w:r>
          </w:p>
          <w:p w14:paraId="53C10E59" w14:textId="77777777" w:rsidR="004678B8" w:rsidRDefault="00C43813">
            <w:pPr>
              <w:pStyle w:val="TableParagraph"/>
              <w:spacing w:line="182" w:lineRule="exact"/>
              <w:ind w:left="203"/>
              <w:rPr>
                <w:b/>
                <w:sz w:val="16"/>
              </w:rPr>
            </w:pPr>
            <w:r>
              <w:rPr>
                <w:b/>
                <w:sz w:val="16"/>
              </w:rPr>
              <w:t>Ocak</w:t>
            </w:r>
          </w:p>
        </w:tc>
        <w:tc>
          <w:tcPr>
            <w:tcW w:w="805" w:type="dxa"/>
          </w:tcPr>
          <w:p w14:paraId="305051C9" w14:textId="77777777" w:rsidR="004678B8" w:rsidRDefault="00C43813">
            <w:pPr>
              <w:pStyle w:val="TableParagraph"/>
              <w:spacing w:before="134" w:line="276" w:lineRule="auto"/>
              <w:ind w:left="82" w:right="63" w:hanging="6"/>
              <w:jc w:val="center"/>
              <w:rPr>
                <w:b/>
                <w:sz w:val="16"/>
              </w:rPr>
            </w:pPr>
            <w:r>
              <w:rPr>
                <w:b/>
                <w:sz w:val="20"/>
              </w:rPr>
              <w:t xml:space="preserve">Sendi- </w:t>
            </w:r>
            <w:proofErr w:type="spellStart"/>
            <w:r>
              <w:rPr>
                <w:b/>
                <w:sz w:val="20"/>
              </w:rPr>
              <w:t>kalı</w:t>
            </w:r>
            <w:proofErr w:type="spellEnd"/>
            <w:r>
              <w:rPr>
                <w:b/>
                <w:sz w:val="20"/>
              </w:rPr>
              <w:t xml:space="preserve"> </w:t>
            </w:r>
            <w:r>
              <w:rPr>
                <w:b/>
                <w:spacing w:val="-4"/>
                <w:sz w:val="20"/>
              </w:rPr>
              <w:t xml:space="preserve">işçi </w:t>
            </w:r>
            <w:r>
              <w:rPr>
                <w:b/>
                <w:sz w:val="20"/>
              </w:rPr>
              <w:t xml:space="preserve">(%) </w:t>
            </w:r>
            <w:r>
              <w:rPr>
                <w:b/>
                <w:sz w:val="16"/>
              </w:rPr>
              <w:t>2017</w:t>
            </w:r>
          </w:p>
          <w:p w14:paraId="145E639D" w14:textId="77777777" w:rsidR="004678B8" w:rsidRDefault="00C43813">
            <w:pPr>
              <w:pStyle w:val="TableParagraph"/>
              <w:spacing w:line="181" w:lineRule="exact"/>
              <w:ind w:left="205" w:right="185"/>
              <w:jc w:val="center"/>
              <w:rPr>
                <w:b/>
                <w:sz w:val="16"/>
              </w:rPr>
            </w:pPr>
            <w:r>
              <w:rPr>
                <w:b/>
                <w:sz w:val="16"/>
              </w:rPr>
              <w:t>Ocak</w:t>
            </w:r>
          </w:p>
        </w:tc>
      </w:tr>
      <w:tr w:rsidR="004678B8" w14:paraId="054728C3" w14:textId="77777777">
        <w:trPr>
          <w:trHeight w:val="264"/>
        </w:trPr>
        <w:tc>
          <w:tcPr>
            <w:tcW w:w="3257" w:type="dxa"/>
          </w:tcPr>
          <w:p w14:paraId="640989E3" w14:textId="77777777" w:rsidR="004678B8" w:rsidRDefault="00C43813">
            <w:pPr>
              <w:pStyle w:val="TableParagraph"/>
              <w:spacing w:line="226" w:lineRule="exact"/>
              <w:ind w:left="69"/>
              <w:rPr>
                <w:i/>
                <w:sz w:val="20"/>
              </w:rPr>
            </w:pPr>
            <w:r>
              <w:rPr>
                <w:i/>
                <w:sz w:val="20"/>
              </w:rPr>
              <w:t>Avcılık, balıkçılık, tarım ve ormancılık</w:t>
            </w:r>
          </w:p>
        </w:tc>
        <w:tc>
          <w:tcPr>
            <w:tcW w:w="1039" w:type="dxa"/>
          </w:tcPr>
          <w:p w14:paraId="5CFBB2D0" w14:textId="77777777" w:rsidR="004678B8" w:rsidRDefault="00C43813">
            <w:pPr>
              <w:pStyle w:val="TableParagraph"/>
              <w:spacing w:line="226" w:lineRule="exact"/>
              <w:ind w:left="49" w:right="39"/>
              <w:jc w:val="center"/>
              <w:rPr>
                <w:sz w:val="20"/>
              </w:rPr>
            </w:pPr>
            <w:r>
              <w:rPr>
                <w:sz w:val="20"/>
              </w:rPr>
              <w:t>134.639</w:t>
            </w:r>
          </w:p>
        </w:tc>
        <w:tc>
          <w:tcPr>
            <w:tcW w:w="1031" w:type="dxa"/>
          </w:tcPr>
          <w:p w14:paraId="3F07BE3D" w14:textId="77777777" w:rsidR="004678B8" w:rsidRDefault="00C43813">
            <w:pPr>
              <w:pStyle w:val="TableParagraph"/>
              <w:spacing w:line="226" w:lineRule="exact"/>
              <w:ind w:left="240"/>
              <w:rPr>
                <w:sz w:val="20"/>
              </w:rPr>
            </w:pPr>
            <w:r>
              <w:rPr>
                <w:sz w:val="20"/>
              </w:rPr>
              <w:t>34.691</w:t>
            </w:r>
          </w:p>
        </w:tc>
        <w:tc>
          <w:tcPr>
            <w:tcW w:w="772" w:type="dxa"/>
          </w:tcPr>
          <w:p w14:paraId="2719FA7C" w14:textId="77777777" w:rsidR="004678B8" w:rsidRDefault="00C43813">
            <w:pPr>
              <w:pStyle w:val="TableParagraph"/>
              <w:spacing w:line="226" w:lineRule="exact"/>
              <w:ind w:left="211"/>
              <w:rPr>
                <w:sz w:val="20"/>
              </w:rPr>
            </w:pPr>
            <w:r>
              <w:rPr>
                <w:sz w:val="20"/>
              </w:rPr>
              <w:t>27,3</w:t>
            </w:r>
          </w:p>
        </w:tc>
        <w:tc>
          <w:tcPr>
            <w:tcW w:w="805" w:type="dxa"/>
          </w:tcPr>
          <w:p w14:paraId="2AAB3619" w14:textId="77777777" w:rsidR="004678B8" w:rsidRDefault="00C43813">
            <w:pPr>
              <w:pStyle w:val="TableParagraph"/>
              <w:spacing w:line="226" w:lineRule="exact"/>
              <w:ind w:left="180"/>
              <w:rPr>
                <w:sz w:val="20"/>
              </w:rPr>
            </w:pPr>
            <w:r>
              <w:rPr>
                <w:sz w:val="20"/>
              </w:rPr>
              <w:t>25,77</w:t>
            </w:r>
          </w:p>
        </w:tc>
      </w:tr>
      <w:tr w:rsidR="004678B8" w14:paraId="46B707D7" w14:textId="77777777">
        <w:trPr>
          <w:trHeight w:val="263"/>
        </w:trPr>
        <w:tc>
          <w:tcPr>
            <w:tcW w:w="3257" w:type="dxa"/>
          </w:tcPr>
          <w:p w14:paraId="15F385DA" w14:textId="77777777" w:rsidR="004678B8" w:rsidRDefault="00C43813">
            <w:pPr>
              <w:pStyle w:val="TableParagraph"/>
              <w:spacing w:line="225" w:lineRule="exact"/>
              <w:ind w:left="69"/>
              <w:rPr>
                <w:sz w:val="20"/>
              </w:rPr>
            </w:pPr>
            <w:r>
              <w:rPr>
                <w:sz w:val="20"/>
              </w:rPr>
              <w:t>Gıda sanayi</w:t>
            </w:r>
          </w:p>
        </w:tc>
        <w:tc>
          <w:tcPr>
            <w:tcW w:w="1039" w:type="dxa"/>
          </w:tcPr>
          <w:p w14:paraId="3A62BAD6" w14:textId="77777777" w:rsidR="004678B8" w:rsidRDefault="00C43813">
            <w:pPr>
              <w:pStyle w:val="TableParagraph"/>
              <w:spacing w:line="225" w:lineRule="exact"/>
              <w:ind w:left="49" w:right="39"/>
              <w:jc w:val="center"/>
              <w:rPr>
                <w:sz w:val="20"/>
              </w:rPr>
            </w:pPr>
            <w:r>
              <w:rPr>
                <w:sz w:val="20"/>
              </w:rPr>
              <w:t>558.552</w:t>
            </w:r>
          </w:p>
        </w:tc>
        <w:tc>
          <w:tcPr>
            <w:tcW w:w="1031" w:type="dxa"/>
          </w:tcPr>
          <w:p w14:paraId="78A677E2" w14:textId="77777777" w:rsidR="004678B8" w:rsidRDefault="00C43813">
            <w:pPr>
              <w:pStyle w:val="TableParagraph"/>
              <w:spacing w:line="225" w:lineRule="exact"/>
              <w:ind w:left="240"/>
              <w:rPr>
                <w:sz w:val="20"/>
              </w:rPr>
            </w:pPr>
            <w:r>
              <w:rPr>
                <w:sz w:val="20"/>
              </w:rPr>
              <w:t>75.234</w:t>
            </w:r>
          </w:p>
        </w:tc>
        <w:tc>
          <w:tcPr>
            <w:tcW w:w="772" w:type="dxa"/>
          </w:tcPr>
          <w:p w14:paraId="255218A2" w14:textId="77777777" w:rsidR="004678B8" w:rsidRDefault="00C43813">
            <w:pPr>
              <w:pStyle w:val="TableParagraph"/>
              <w:spacing w:line="225" w:lineRule="exact"/>
              <w:ind w:left="211"/>
              <w:rPr>
                <w:sz w:val="20"/>
              </w:rPr>
            </w:pPr>
            <w:r>
              <w:rPr>
                <w:sz w:val="20"/>
              </w:rPr>
              <w:t>13,6</w:t>
            </w:r>
          </w:p>
        </w:tc>
        <w:tc>
          <w:tcPr>
            <w:tcW w:w="805" w:type="dxa"/>
          </w:tcPr>
          <w:p w14:paraId="5987B852" w14:textId="77777777" w:rsidR="004678B8" w:rsidRDefault="00C43813">
            <w:pPr>
              <w:pStyle w:val="TableParagraph"/>
              <w:spacing w:line="225" w:lineRule="exact"/>
              <w:ind w:left="180"/>
              <w:rPr>
                <w:sz w:val="20"/>
              </w:rPr>
            </w:pPr>
            <w:r>
              <w:rPr>
                <w:sz w:val="20"/>
              </w:rPr>
              <w:t>13,47</w:t>
            </w:r>
          </w:p>
        </w:tc>
      </w:tr>
      <w:tr w:rsidR="004678B8" w14:paraId="24FFC426" w14:textId="77777777">
        <w:trPr>
          <w:trHeight w:val="266"/>
        </w:trPr>
        <w:tc>
          <w:tcPr>
            <w:tcW w:w="3257" w:type="dxa"/>
          </w:tcPr>
          <w:p w14:paraId="76B4AC14" w14:textId="77777777" w:rsidR="004678B8" w:rsidRDefault="00C43813">
            <w:pPr>
              <w:pStyle w:val="TableParagraph"/>
              <w:spacing w:line="225" w:lineRule="exact"/>
              <w:ind w:left="69"/>
              <w:rPr>
                <w:i/>
                <w:sz w:val="20"/>
              </w:rPr>
            </w:pPr>
            <w:r>
              <w:rPr>
                <w:i/>
                <w:sz w:val="20"/>
              </w:rPr>
              <w:t>Madencilik ve taş ocakları</w:t>
            </w:r>
          </w:p>
        </w:tc>
        <w:tc>
          <w:tcPr>
            <w:tcW w:w="1039" w:type="dxa"/>
          </w:tcPr>
          <w:p w14:paraId="0C3A6777" w14:textId="77777777" w:rsidR="004678B8" w:rsidRDefault="00C43813">
            <w:pPr>
              <w:pStyle w:val="TableParagraph"/>
              <w:spacing w:line="225" w:lineRule="exact"/>
              <w:ind w:left="49" w:right="39"/>
              <w:jc w:val="center"/>
              <w:rPr>
                <w:sz w:val="20"/>
              </w:rPr>
            </w:pPr>
            <w:r>
              <w:rPr>
                <w:sz w:val="20"/>
              </w:rPr>
              <w:t>179.691</w:t>
            </w:r>
          </w:p>
        </w:tc>
        <w:tc>
          <w:tcPr>
            <w:tcW w:w="1031" w:type="dxa"/>
          </w:tcPr>
          <w:p w14:paraId="379FFECC" w14:textId="77777777" w:rsidR="004678B8" w:rsidRDefault="00C43813">
            <w:pPr>
              <w:pStyle w:val="TableParagraph"/>
              <w:spacing w:line="225" w:lineRule="exact"/>
              <w:ind w:left="240"/>
              <w:rPr>
                <w:sz w:val="20"/>
              </w:rPr>
            </w:pPr>
            <w:r>
              <w:rPr>
                <w:sz w:val="20"/>
              </w:rPr>
              <w:t>34.747</w:t>
            </w:r>
          </w:p>
        </w:tc>
        <w:tc>
          <w:tcPr>
            <w:tcW w:w="772" w:type="dxa"/>
          </w:tcPr>
          <w:p w14:paraId="0FFEA54A" w14:textId="77777777" w:rsidR="004678B8" w:rsidRDefault="00C43813">
            <w:pPr>
              <w:pStyle w:val="TableParagraph"/>
              <w:spacing w:line="225" w:lineRule="exact"/>
              <w:ind w:left="211"/>
              <w:rPr>
                <w:sz w:val="20"/>
              </w:rPr>
            </w:pPr>
            <w:r>
              <w:rPr>
                <w:sz w:val="20"/>
              </w:rPr>
              <w:t>20,8</w:t>
            </w:r>
          </w:p>
        </w:tc>
        <w:tc>
          <w:tcPr>
            <w:tcW w:w="805" w:type="dxa"/>
          </w:tcPr>
          <w:p w14:paraId="3717BECE" w14:textId="77777777" w:rsidR="004678B8" w:rsidRDefault="00C43813">
            <w:pPr>
              <w:pStyle w:val="TableParagraph"/>
              <w:spacing w:line="225" w:lineRule="exact"/>
              <w:ind w:left="180"/>
              <w:rPr>
                <w:sz w:val="20"/>
              </w:rPr>
            </w:pPr>
            <w:r>
              <w:rPr>
                <w:sz w:val="20"/>
              </w:rPr>
              <w:t>19,34</w:t>
            </w:r>
          </w:p>
        </w:tc>
      </w:tr>
      <w:tr w:rsidR="004678B8" w14:paraId="56F5FEDA" w14:textId="77777777">
        <w:trPr>
          <w:trHeight w:val="263"/>
        </w:trPr>
        <w:tc>
          <w:tcPr>
            <w:tcW w:w="3257" w:type="dxa"/>
          </w:tcPr>
          <w:p w14:paraId="03149B15" w14:textId="77777777" w:rsidR="004678B8" w:rsidRDefault="00C43813">
            <w:pPr>
              <w:pStyle w:val="TableParagraph"/>
              <w:spacing w:line="225" w:lineRule="exact"/>
              <w:ind w:left="69"/>
              <w:rPr>
                <w:sz w:val="20"/>
              </w:rPr>
            </w:pPr>
            <w:r>
              <w:rPr>
                <w:sz w:val="20"/>
              </w:rPr>
              <w:t>Petrol, kimya, lastik, plastik ve ilaç</w:t>
            </w:r>
          </w:p>
        </w:tc>
        <w:tc>
          <w:tcPr>
            <w:tcW w:w="1039" w:type="dxa"/>
          </w:tcPr>
          <w:p w14:paraId="488E2DB9" w14:textId="77777777" w:rsidR="004678B8" w:rsidRDefault="00C43813">
            <w:pPr>
              <w:pStyle w:val="TableParagraph"/>
              <w:spacing w:line="225" w:lineRule="exact"/>
              <w:ind w:left="49" w:right="39"/>
              <w:jc w:val="center"/>
              <w:rPr>
                <w:sz w:val="20"/>
              </w:rPr>
            </w:pPr>
            <w:r>
              <w:rPr>
                <w:sz w:val="20"/>
              </w:rPr>
              <w:t>455.415</w:t>
            </w:r>
          </w:p>
        </w:tc>
        <w:tc>
          <w:tcPr>
            <w:tcW w:w="1031" w:type="dxa"/>
          </w:tcPr>
          <w:p w14:paraId="117CFBC9" w14:textId="77777777" w:rsidR="004678B8" w:rsidRDefault="00C43813">
            <w:pPr>
              <w:pStyle w:val="TableParagraph"/>
              <w:spacing w:line="225" w:lineRule="exact"/>
              <w:ind w:left="240"/>
              <w:rPr>
                <w:sz w:val="20"/>
              </w:rPr>
            </w:pPr>
            <w:r>
              <w:rPr>
                <w:sz w:val="20"/>
              </w:rPr>
              <w:t>51.142</w:t>
            </w:r>
          </w:p>
        </w:tc>
        <w:tc>
          <w:tcPr>
            <w:tcW w:w="772" w:type="dxa"/>
          </w:tcPr>
          <w:p w14:paraId="02D415E1" w14:textId="77777777" w:rsidR="004678B8" w:rsidRDefault="00C43813">
            <w:pPr>
              <w:pStyle w:val="TableParagraph"/>
              <w:spacing w:line="225" w:lineRule="exact"/>
              <w:ind w:left="211"/>
              <w:rPr>
                <w:sz w:val="20"/>
              </w:rPr>
            </w:pPr>
            <w:r>
              <w:rPr>
                <w:sz w:val="20"/>
              </w:rPr>
              <w:t>10,7</w:t>
            </w:r>
          </w:p>
        </w:tc>
        <w:tc>
          <w:tcPr>
            <w:tcW w:w="805" w:type="dxa"/>
          </w:tcPr>
          <w:p w14:paraId="1D5813A2" w14:textId="77777777" w:rsidR="004678B8" w:rsidRDefault="00C43813">
            <w:pPr>
              <w:pStyle w:val="TableParagraph"/>
              <w:spacing w:line="225" w:lineRule="exact"/>
              <w:ind w:left="180"/>
              <w:rPr>
                <w:sz w:val="20"/>
              </w:rPr>
            </w:pPr>
            <w:r>
              <w:rPr>
                <w:sz w:val="20"/>
              </w:rPr>
              <w:t>11,23</w:t>
            </w:r>
          </w:p>
        </w:tc>
      </w:tr>
      <w:tr w:rsidR="004678B8" w14:paraId="32204295" w14:textId="77777777">
        <w:trPr>
          <w:trHeight w:val="263"/>
        </w:trPr>
        <w:tc>
          <w:tcPr>
            <w:tcW w:w="3257" w:type="dxa"/>
          </w:tcPr>
          <w:p w14:paraId="363EC93D" w14:textId="77777777" w:rsidR="004678B8" w:rsidRDefault="00C43813">
            <w:pPr>
              <w:pStyle w:val="TableParagraph"/>
              <w:spacing w:line="225" w:lineRule="exact"/>
              <w:ind w:left="69"/>
              <w:rPr>
                <w:sz w:val="20"/>
              </w:rPr>
            </w:pPr>
            <w:r>
              <w:rPr>
                <w:sz w:val="20"/>
              </w:rPr>
              <w:t>Dokuma, hazır giyim ve deri</w:t>
            </w:r>
          </w:p>
        </w:tc>
        <w:tc>
          <w:tcPr>
            <w:tcW w:w="1039" w:type="dxa"/>
          </w:tcPr>
          <w:p w14:paraId="21BAED0C" w14:textId="77777777" w:rsidR="004678B8" w:rsidRDefault="00C43813">
            <w:pPr>
              <w:pStyle w:val="TableParagraph"/>
              <w:spacing w:line="225" w:lineRule="exact"/>
              <w:ind w:left="49" w:right="39"/>
              <w:jc w:val="center"/>
              <w:rPr>
                <w:sz w:val="20"/>
              </w:rPr>
            </w:pPr>
            <w:r>
              <w:rPr>
                <w:sz w:val="20"/>
              </w:rPr>
              <w:t>979.984</w:t>
            </w:r>
          </w:p>
        </w:tc>
        <w:tc>
          <w:tcPr>
            <w:tcW w:w="1031" w:type="dxa"/>
          </w:tcPr>
          <w:p w14:paraId="1B24AE91" w14:textId="77777777" w:rsidR="004678B8" w:rsidRDefault="00C43813">
            <w:pPr>
              <w:pStyle w:val="TableParagraph"/>
              <w:spacing w:line="225" w:lineRule="exact"/>
              <w:ind w:left="240"/>
              <w:rPr>
                <w:sz w:val="20"/>
              </w:rPr>
            </w:pPr>
            <w:r>
              <w:rPr>
                <w:sz w:val="20"/>
              </w:rPr>
              <w:t>89.422</w:t>
            </w:r>
          </w:p>
        </w:tc>
        <w:tc>
          <w:tcPr>
            <w:tcW w:w="772" w:type="dxa"/>
          </w:tcPr>
          <w:p w14:paraId="6949B5E8" w14:textId="77777777" w:rsidR="004678B8" w:rsidRDefault="00C43813">
            <w:pPr>
              <w:pStyle w:val="TableParagraph"/>
              <w:spacing w:line="225" w:lineRule="exact"/>
              <w:ind w:left="261"/>
              <w:rPr>
                <w:sz w:val="20"/>
              </w:rPr>
            </w:pPr>
            <w:r>
              <w:rPr>
                <w:sz w:val="20"/>
              </w:rPr>
              <w:t>9,4</w:t>
            </w:r>
          </w:p>
        </w:tc>
        <w:tc>
          <w:tcPr>
            <w:tcW w:w="805" w:type="dxa"/>
          </w:tcPr>
          <w:p w14:paraId="4BD47F30" w14:textId="77777777" w:rsidR="004678B8" w:rsidRDefault="00C43813">
            <w:pPr>
              <w:pStyle w:val="TableParagraph"/>
              <w:spacing w:line="225" w:lineRule="exact"/>
              <w:ind w:left="231"/>
              <w:rPr>
                <w:sz w:val="20"/>
              </w:rPr>
            </w:pPr>
            <w:r>
              <w:rPr>
                <w:sz w:val="20"/>
              </w:rPr>
              <w:t>9,12</w:t>
            </w:r>
          </w:p>
        </w:tc>
      </w:tr>
      <w:tr w:rsidR="004678B8" w14:paraId="207166C8" w14:textId="77777777">
        <w:trPr>
          <w:trHeight w:val="265"/>
        </w:trPr>
        <w:tc>
          <w:tcPr>
            <w:tcW w:w="3257" w:type="dxa"/>
          </w:tcPr>
          <w:p w14:paraId="1AA7286C" w14:textId="77777777" w:rsidR="004678B8" w:rsidRDefault="00C43813">
            <w:pPr>
              <w:pStyle w:val="TableParagraph"/>
              <w:spacing w:line="228" w:lineRule="exact"/>
              <w:ind w:left="69"/>
              <w:rPr>
                <w:sz w:val="20"/>
              </w:rPr>
            </w:pPr>
            <w:r>
              <w:rPr>
                <w:sz w:val="20"/>
              </w:rPr>
              <w:t>Ağaç ve kâğıt</w:t>
            </w:r>
          </w:p>
        </w:tc>
        <w:tc>
          <w:tcPr>
            <w:tcW w:w="1039" w:type="dxa"/>
          </w:tcPr>
          <w:p w14:paraId="19C665FE" w14:textId="77777777" w:rsidR="004678B8" w:rsidRDefault="00C43813">
            <w:pPr>
              <w:pStyle w:val="TableParagraph"/>
              <w:spacing w:line="228" w:lineRule="exact"/>
              <w:ind w:left="49" w:right="39"/>
              <w:jc w:val="center"/>
              <w:rPr>
                <w:sz w:val="20"/>
              </w:rPr>
            </w:pPr>
            <w:r>
              <w:rPr>
                <w:sz w:val="20"/>
              </w:rPr>
              <w:t>234.913</w:t>
            </w:r>
          </w:p>
        </w:tc>
        <w:tc>
          <w:tcPr>
            <w:tcW w:w="1031" w:type="dxa"/>
          </w:tcPr>
          <w:p w14:paraId="6B4381EF" w14:textId="77777777" w:rsidR="004678B8" w:rsidRDefault="00C43813">
            <w:pPr>
              <w:pStyle w:val="TableParagraph"/>
              <w:spacing w:line="228" w:lineRule="exact"/>
              <w:ind w:left="240"/>
              <w:rPr>
                <w:sz w:val="20"/>
              </w:rPr>
            </w:pPr>
            <w:r>
              <w:rPr>
                <w:sz w:val="20"/>
              </w:rPr>
              <w:t>20.205</w:t>
            </w:r>
          </w:p>
        </w:tc>
        <w:tc>
          <w:tcPr>
            <w:tcW w:w="772" w:type="dxa"/>
          </w:tcPr>
          <w:p w14:paraId="17DCA4AA" w14:textId="77777777" w:rsidR="004678B8" w:rsidRDefault="00C43813">
            <w:pPr>
              <w:pStyle w:val="TableParagraph"/>
              <w:spacing w:line="228" w:lineRule="exact"/>
              <w:ind w:left="261"/>
              <w:rPr>
                <w:sz w:val="20"/>
              </w:rPr>
            </w:pPr>
            <w:r>
              <w:rPr>
                <w:sz w:val="20"/>
              </w:rPr>
              <w:t>8,2</w:t>
            </w:r>
          </w:p>
        </w:tc>
        <w:tc>
          <w:tcPr>
            <w:tcW w:w="805" w:type="dxa"/>
          </w:tcPr>
          <w:p w14:paraId="06A5C489" w14:textId="77777777" w:rsidR="004678B8" w:rsidRDefault="00C43813">
            <w:pPr>
              <w:pStyle w:val="TableParagraph"/>
              <w:spacing w:line="228" w:lineRule="exact"/>
              <w:ind w:left="231"/>
              <w:rPr>
                <w:sz w:val="20"/>
              </w:rPr>
            </w:pPr>
            <w:r>
              <w:rPr>
                <w:sz w:val="20"/>
              </w:rPr>
              <w:t>8,60</w:t>
            </w:r>
          </w:p>
        </w:tc>
      </w:tr>
      <w:tr w:rsidR="004678B8" w14:paraId="2CDC43F2" w14:textId="77777777">
        <w:trPr>
          <w:trHeight w:val="263"/>
        </w:trPr>
        <w:tc>
          <w:tcPr>
            <w:tcW w:w="3257" w:type="dxa"/>
          </w:tcPr>
          <w:p w14:paraId="3980C42C" w14:textId="77777777" w:rsidR="004678B8" w:rsidRDefault="00C43813">
            <w:pPr>
              <w:pStyle w:val="TableParagraph"/>
              <w:spacing w:line="225" w:lineRule="exact"/>
              <w:ind w:left="69"/>
              <w:rPr>
                <w:i/>
                <w:sz w:val="20"/>
              </w:rPr>
            </w:pPr>
            <w:r>
              <w:rPr>
                <w:i/>
                <w:sz w:val="20"/>
              </w:rPr>
              <w:t>İletişim</w:t>
            </w:r>
          </w:p>
        </w:tc>
        <w:tc>
          <w:tcPr>
            <w:tcW w:w="1039" w:type="dxa"/>
          </w:tcPr>
          <w:p w14:paraId="1BF2AAB2" w14:textId="77777777" w:rsidR="004678B8" w:rsidRDefault="00C43813">
            <w:pPr>
              <w:pStyle w:val="TableParagraph"/>
              <w:spacing w:line="225" w:lineRule="exact"/>
              <w:ind w:left="49" w:right="39"/>
              <w:jc w:val="center"/>
              <w:rPr>
                <w:sz w:val="20"/>
              </w:rPr>
            </w:pPr>
            <w:r>
              <w:rPr>
                <w:sz w:val="20"/>
              </w:rPr>
              <w:t>61.372</w:t>
            </w:r>
          </w:p>
        </w:tc>
        <w:tc>
          <w:tcPr>
            <w:tcW w:w="1031" w:type="dxa"/>
          </w:tcPr>
          <w:p w14:paraId="478B38EB" w14:textId="77777777" w:rsidR="004678B8" w:rsidRDefault="00C43813">
            <w:pPr>
              <w:pStyle w:val="TableParagraph"/>
              <w:spacing w:line="225" w:lineRule="exact"/>
              <w:ind w:left="240"/>
              <w:rPr>
                <w:sz w:val="20"/>
              </w:rPr>
            </w:pPr>
            <w:r>
              <w:rPr>
                <w:sz w:val="20"/>
              </w:rPr>
              <w:t>13.918</w:t>
            </w:r>
          </w:p>
        </w:tc>
        <w:tc>
          <w:tcPr>
            <w:tcW w:w="772" w:type="dxa"/>
          </w:tcPr>
          <w:p w14:paraId="4313696F" w14:textId="77777777" w:rsidR="004678B8" w:rsidRDefault="00C43813">
            <w:pPr>
              <w:pStyle w:val="TableParagraph"/>
              <w:spacing w:line="225" w:lineRule="exact"/>
              <w:ind w:left="211"/>
              <w:rPr>
                <w:sz w:val="20"/>
              </w:rPr>
            </w:pPr>
            <w:r>
              <w:rPr>
                <w:sz w:val="20"/>
              </w:rPr>
              <w:t>25,1</w:t>
            </w:r>
          </w:p>
        </w:tc>
        <w:tc>
          <w:tcPr>
            <w:tcW w:w="805" w:type="dxa"/>
          </w:tcPr>
          <w:p w14:paraId="5AC0ADE6" w14:textId="77777777" w:rsidR="004678B8" w:rsidRDefault="00C43813">
            <w:pPr>
              <w:pStyle w:val="TableParagraph"/>
              <w:spacing w:line="225" w:lineRule="exact"/>
              <w:ind w:left="180"/>
              <w:rPr>
                <w:sz w:val="20"/>
              </w:rPr>
            </w:pPr>
            <w:r>
              <w:rPr>
                <w:sz w:val="20"/>
              </w:rPr>
              <w:t>22,68</w:t>
            </w:r>
          </w:p>
        </w:tc>
      </w:tr>
      <w:tr w:rsidR="004678B8" w14:paraId="64E230C7" w14:textId="77777777">
        <w:trPr>
          <w:trHeight w:val="263"/>
        </w:trPr>
        <w:tc>
          <w:tcPr>
            <w:tcW w:w="3257" w:type="dxa"/>
          </w:tcPr>
          <w:p w14:paraId="19276A44" w14:textId="77777777" w:rsidR="004678B8" w:rsidRDefault="00C43813">
            <w:pPr>
              <w:pStyle w:val="TableParagraph"/>
              <w:spacing w:line="225" w:lineRule="exact"/>
              <w:ind w:left="69"/>
              <w:rPr>
                <w:sz w:val="20"/>
              </w:rPr>
            </w:pPr>
            <w:r>
              <w:rPr>
                <w:sz w:val="20"/>
              </w:rPr>
              <w:t>Basın, yayın ve gazetecilik</w:t>
            </w:r>
          </w:p>
        </w:tc>
        <w:tc>
          <w:tcPr>
            <w:tcW w:w="1039" w:type="dxa"/>
          </w:tcPr>
          <w:p w14:paraId="182473E5" w14:textId="77777777" w:rsidR="004678B8" w:rsidRDefault="00C43813">
            <w:pPr>
              <w:pStyle w:val="TableParagraph"/>
              <w:spacing w:line="225" w:lineRule="exact"/>
              <w:ind w:left="49" w:right="39"/>
              <w:jc w:val="center"/>
              <w:rPr>
                <w:sz w:val="20"/>
              </w:rPr>
            </w:pPr>
            <w:r>
              <w:rPr>
                <w:sz w:val="20"/>
              </w:rPr>
              <w:t>91.843</w:t>
            </w:r>
          </w:p>
        </w:tc>
        <w:tc>
          <w:tcPr>
            <w:tcW w:w="1031" w:type="dxa"/>
          </w:tcPr>
          <w:p w14:paraId="497ECCB7" w14:textId="77777777" w:rsidR="004678B8" w:rsidRDefault="00C43813">
            <w:pPr>
              <w:pStyle w:val="TableParagraph"/>
              <w:spacing w:line="225" w:lineRule="exact"/>
              <w:ind w:left="291"/>
              <w:rPr>
                <w:sz w:val="20"/>
              </w:rPr>
            </w:pPr>
            <w:r>
              <w:rPr>
                <w:sz w:val="20"/>
              </w:rPr>
              <w:t>6.034</w:t>
            </w:r>
          </w:p>
        </w:tc>
        <w:tc>
          <w:tcPr>
            <w:tcW w:w="772" w:type="dxa"/>
          </w:tcPr>
          <w:p w14:paraId="20806EFC" w14:textId="77777777" w:rsidR="004678B8" w:rsidRDefault="00C43813">
            <w:pPr>
              <w:pStyle w:val="TableParagraph"/>
              <w:spacing w:line="225" w:lineRule="exact"/>
              <w:ind w:left="261"/>
              <w:rPr>
                <w:sz w:val="20"/>
              </w:rPr>
            </w:pPr>
            <w:r>
              <w:rPr>
                <w:sz w:val="20"/>
              </w:rPr>
              <w:t>6,5</w:t>
            </w:r>
          </w:p>
        </w:tc>
        <w:tc>
          <w:tcPr>
            <w:tcW w:w="805" w:type="dxa"/>
          </w:tcPr>
          <w:p w14:paraId="7A2E7F9A" w14:textId="77777777" w:rsidR="004678B8" w:rsidRDefault="00C43813">
            <w:pPr>
              <w:pStyle w:val="TableParagraph"/>
              <w:spacing w:line="225" w:lineRule="exact"/>
              <w:ind w:left="231"/>
              <w:rPr>
                <w:sz w:val="20"/>
              </w:rPr>
            </w:pPr>
            <w:r>
              <w:rPr>
                <w:sz w:val="20"/>
              </w:rPr>
              <w:t>6,57</w:t>
            </w:r>
          </w:p>
        </w:tc>
      </w:tr>
      <w:tr w:rsidR="004678B8" w14:paraId="746003A3" w14:textId="77777777">
        <w:trPr>
          <w:trHeight w:val="266"/>
        </w:trPr>
        <w:tc>
          <w:tcPr>
            <w:tcW w:w="3257" w:type="dxa"/>
          </w:tcPr>
          <w:p w14:paraId="5476299E" w14:textId="77777777" w:rsidR="004678B8" w:rsidRDefault="00C43813">
            <w:pPr>
              <w:pStyle w:val="TableParagraph"/>
              <w:spacing w:before="2"/>
              <w:ind w:left="69"/>
              <w:rPr>
                <w:b/>
                <w:sz w:val="20"/>
              </w:rPr>
            </w:pPr>
            <w:r>
              <w:rPr>
                <w:b/>
                <w:sz w:val="20"/>
              </w:rPr>
              <w:t>Banka, finans ve sigorta</w:t>
            </w:r>
          </w:p>
        </w:tc>
        <w:tc>
          <w:tcPr>
            <w:tcW w:w="1039" w:type="dxa"/>
          </w:tcPr>
          <w:p w14:paraId="54277EBE" w14:textId="77777777" w:rsidR="004678B8" w:rsidRDefault="00C43813">
            <w:pPr>
              <w:pStyle w:val="TableParagraph"/>
              <w:spacing w:line="228" w:lineRule="exact"/>
              <w:ind w:left="49" w:right="39"/>
              <w:jc w:val="center"/>
              <w:rPr>
                <w:sz w:val="20"/>
              </w:rPr>
            </w:pPr>
            <w:r>
              <w:rPr>
                <w:sz w:val="20"/>
              </w:rPr>
              <w:t>293.099</w:t>
            </w:r>
          </w:p>
        </w:tc>
        <w:tc>
          <w:tcPr>
            <w:tcW w:w="1031" w:type="dxa"/>
          </w:tcPr>
          <w:p w14:paraId="0A3631E4" w14:textId="77777777" w:rsidR="004678B8" w:rsidRDefault="00C43813">
            <w:pPr>
              <w:pStyle w:val="TableParagraph"/>
              <w:spacing w:line="228" w:lineRule="exact"/>
              <w:ind w:right="178"/>
              <w:jc w:val="right"/>
              <w:rPr>
                <w:sz w:val="20"/>
              </w:rPr>
            </w:pPr>
            <w:r>
              <w:rPr>
                <w:w w:val="95"/>
                <w:sz w:val="20"/>
              </w:rPr>
              <w:t>104.147</w:t>
            </w:r>
          </w:p>
        </w:tc>
        <w:tc>
          <w:tcPr>
            <w:tcW w:w="772" w:type="dxa"/>
          </w:tcPr>
          <w:p w14:paraId="5C24BCC3" w14:textId="77777777" w:rsidR="004678B8" w:rsidRDefault="00C43813">
            <w:pPr>
              <w:pStyle w:val="TableParagraph"/>
              <w:spacing w:line="228" w:lineRule="exact"/>
              <w:ind w:left="211"/>
              <w:rPr>
                <w:sz w:val="20"/>
              </w:rPr>
            </w:pPr>
            <w:r>
              <w:rPr>
                <w:sz w:val="20"/>
              </w:rPr>
              <w:t>34,7</w:t>
            </w:r>
          </w:p>
        </w:tc>
        <w:tc>
          <w:tcPr>
            <w:tcW w:w="805" w:type="dxa"/>
          </w:tcPr>
          <w:p w14:paraId="086A62E1" w14:textId="77777777" w:rsidR="004678B8" w:rsidRDefault="00C43813">
            <w:pPr>
              <w:pStyle w:val="TableParagraph"/>
              <w:spacing w:line="228" w:lineRule="exact"/>
              <w:ind w:left="180"/>
              <w:rPr>
                <w:sz w:val="20"/>
              </w:rPr>
            </w:pPr>
            <w:r>
              <w:rPr>
                <w:sz w:val="20"/>
              </w:rPr>
              <w:t>35,53</w:t>
            </w:r>
          </w:p>
        </w:tc>
      </w:tr>
      <w:tr w:rsidR="004678B8" w14:paraId="04F04EBF" w14:textId="77777777">
        <w:trPr>
          <w:trHeight w:val="263"/>
        </w:trPr>
        <w:tc>
          <w:tcPr>
            <w:tcW w:w="3257" w:type="dxa"/>
          </w:tcPr>
          <w:p w14:paraId="2278835F" w14:textId="77777777" w:rsidR="004678B8" w:rsidRDefault="00C43813">
            <w:pPr>
              <w:pStyle w:val="TableParagraph"/>
              <w:spacing w:line="226" w:lineRule="exact"/>
              <w:ind w:left="69"/>
              <w:rPr>
                <w:sz w:val="20"/>
              </w:rPr>
            </w:pPr>
            <w:proofErr w:type="spellStart"/>
            <w:proofErr w:type="gramStart"/>
            <w:r>
              <w:rPr>
                <w:sz w:val="20"/>
              </w:rPr>
              <w:t>Ticaret,büro</w:t>
            </w:r>
            <w:proofErr w:type="gramEnd"/>
            <w:r>
              <w:rPr>
                <w:sz w:val="20"/>
              </w:rPr>
              <w:t>,eğitimvegüzel</w:t>
            </w:r>
            <w:proofErr w:type="spellEnd"/>
            <w:r>
              <w:rPr>
                <w:sz w:val="20"/>
              </w:rPr>
              <w:t xml:space="preserve"> sanatlar</w:t>
            </w:r>
          </w:p>
        </w:tc>
        <w:tc>
          <w:tcPr>
            <w:tcW w:w="1039" w:type="dxa"/>
          </w:tcPr>
          <w:p w14:paraId="0454906F" w14:textId="77777777" w:rsidR="004678B8" w:rsidRDefault="00C43813">
            <w:pPr>
              <w:pStyle w:val="TableParagraph"/>
              <w:spacing w:line="226" w:lineRule="exact"/>
              <w:ind w:left="49" w:right="39"/>
              <w:jc w:val="center"/>
              <w:rPr>
                <w:sz w:val="20"/>
              </w:rPr>
            </w:pPr>
            <w:r>
              <w:rPr>
                <w:sz w:val="20"/>
              </w:rPr>
              <w:t>3.074.231</w:t>
            </w:r>
          </w:p>
        </w:tc>
        <w:tc>
          <w:tcPr>
            <w:tcW w:w="1031" w:type="dxa"/>
          </w:tcPr>
          <w:p w14:paraId="3B35994A" w14:textId="77777777" w:rsidR="004678B8" w:rsidRDefault="00C43813">
            <w:pPr>
              <w:pStyle w:val="TableParagraph"/>
              <w:spacing w:line="226" w:lineRule="exact"/>
              <w:ind w:right="178"/>
              <w:jc w:val="right"/>
              <w:rPr>
                <w:sz w:val="20"/>
              </w:rPr>
            </w:pPr>
            <w:r>
              <w:rPr>
                <w:w w:val="95"/>
                <w:sz w:val="20"/>
              </w:rPr>
              <w:t>158.114</w:t>
            </w:r>
          </w:p>
        </w:tc>
        <w:tc>
          <w:tcPr>
            <w:tcW w:w="772" w:type="dxa"/>
          </w:tcPr>
          <w:p w14:paraId="124670BF" w14:textId="77777777" w:rsidR="004678B8" w:rsidRDefault="00C43813">
            <w:pPr>
              <w:pStyle w:val="TableParagraph"/>
              <w:spacing w:line="226" w:lineRule="exact"/>
              <w:ind w:left="261"/>
              <w:rPr>
                <w:sz w:val="20"/>
              </w:rPr>
            </w:pPr>
            <w:r>
              <w:rPr>
                <w:sz w:val="20"/>
              </w:rPr>
              <w:t>5,9</w:t>
            </w:r>
          </w:p>
        </w:tc>
        <w:tc>
          <w:tcPr>
            <w:tcW w:w="805" w:type="dxa"/>
          </w:tcPr>
          <w:p w14:paraId="33600017" w14:textId="77777777" w:rsidR="004678B8" w:rsidRDefault="00C43813">
            <w:pPr>
              <w:pStyle w:val="TableParagraph"/>
              <w:spacing w:line="226" w:lineRule="exact"/>
              <w:ind w:left="231"/>
              <w:rPr>
                <w:sz w:val="20"/>
              </w:rPr>
            </w:pPr>
            <w:r>
              <w:rPr>
                <w:sz w:val="20"/>
              </w:rPr>
              <w:t>5,14</w:t>
            </w:r>
          </w:p>
        </w:tc>
      </w:tr>
      <w:tr w:rsidR="004678B8" w14:paraId="2BEE9E62" w14:textId="77777777">
        <w:trPr>
          <w:trHeight w:val="266"/>
        </w:trPr>
        <w:tc>
          <w:tcPr>
            <w:tcW w:w="3257" w:type="dxa"/>
          </w:tcPr>
          <w:p w14:paraId="1209A771" w14:textId="77777777" w:rsidR="004678B8" w:rsidRDefault="00C43813">
            <w:pPr>
              <w:pStyle w:val="TableParagraph"/>
              <w:spacing w:line="225" w:lineRule="exact"/>
              <w:ind w:left="69"/>
              <w:rPr>
                <w:i/>
                <w:sz w:val="20"/>
              </w:rPr>
            </w:pPr>
            <w:r>
              <w:rPr>
                <w:i/>
                <w:sz w:val="20"/>
              </w:rPr>
              <w:t>Çimento, toprak ve cam</w:t>
            </w:r>
          </w:p>
        </w:tc>
        <w:tc>
          <w:tcPr>
            <w:tcW w:w="1039" w:type="dxa"/>
          </w:tcPr>
          <w:p w14:paraId="17695A6B" w14:textId="77777777" w:rsidR="004678B8" w:rsidRDefault="00C43813">
            <w:pPr>
              <w:pStyle w:val="TableParagraph"/>
              <w:spacing w:line="225" w:lineRule="exact"/>
              <w:ind w:left="49" w:right="39"/>
              <w:jc w:val="center"/>
              <w:rPr>
                <w:sz w:val="20"/>
              </w:rPr>
            </w:pPr>
            <w:r>
              <w:rPr>
                <w:sz w:val="20"/>
              </w:rPr>
              <w:t>161.954</w:t>
            </w:r>
          </w:p>
        </w:tc>
        <w:tc>
          <w:tcPr>
            <w:tcW w:w="1031" w:type="dxa"/>
          </w:tcPr>
          <w:p w14:paraId="3FBE6F79" w14:textId="77777777" w:rsidR="004678B8" w:rsidRDefault="00C43813">
            <w:pPr>
              <w:pStyle w:val="TableParagraph"/>
              <w:spacing w:line="225" w:lineRule="exact"/>
              <w:ind w:left="240"/>
              <w:rPr>
                <w:sz w:val="20"/>
              </w:rPr>
            </w:pPr>
            <w:r>
              <w:rPr>
                <w:sz w:val="20"/>
              </w:rPr>
              <w:t>33.406</w:t>
            </w:r>
          </w:p>
        </w:tc>
        <w:tc>
          <w:tcPr>
            <w:tcW w:w="772" w:type="dxa"/>
          </w:tcPr>
          <w:p w14:paraId="07C73C11" w14:textId="77777777" w:rsidR="004678B8" w:rsidRDefault="00C43813">
            <w:pPr>
              <w:pStyle w:val="TableParagraph"/>
              <w:spacing w:line="225" w:lineRule="exact"/>
              <w:ind w:left="211"/>
              <w:rPr>
                <w:sz w:val="20"/>
              </w:rPr>
            </w:pPr>
            <w:r>
              <w:rPr>
                <w:sz w:val="20"/>
              </w:rPr>
              <w:t>20,4</w:t>
            </w:r>
          </w:p>
        </w:tc>
        <w:tc>
          <w:tcPr>
            <w:tcW w:w="805" w:type="dxa"/>
          </w:tcPr>
          <w:p w14:paraId="01581A1E" w14:textId="77777777" w:rsidR="004678B8" w:rsidRDefault="00C43813">
            <w:pPr>
              <w:pStyle w:val="TableParagraph"/>
              <w:spacing w:line="225" w:lineRule="exact"/>
              <w:ind w:left="180"/>
              <w:rPr>
                <w:sz w:val="20"/>
              </w:rPr>
            </w:pPr>
            <w:r>
              <w:rPr>
                <w:sz w:val="20"/>
              </w:rPr>
              <w:t>20,63</w:t>
            </w:r>
          </w:p>
        </w:tc>
      </w:tr>
      <w:tr w:rsidR="004678B8" w14:paraId="0976A4B6" w14:textId="77777777">
        <w:trPr>
          <w:trHeight w:val="263"/>
        </w:trPr>
        <w:tc>
          <w:tcPr>
            <w:tcW w:w="3257" w:type="dxa"/>
          </w:tcPr>
          <w:p w14:paraId="7C3ED2E4" w14:textId="77777777" w:rsidR="004678B8" w:rsidRDefault="00C43813">
            <w:pPr>
              <w:pStyle w:val="TableParagraph"/>
              <w:spacing w:line="225" w:lineRule="exact"/>
              <w:ind w:left="69"/>
              <w:rPr>
                <w:sz w:val="20"/>
              </w:rPr>
            </w:pPr>
            <w:r>
              <w:rPr>
                <w:sz w:val="20"/>
              </w:rPr>
              <w:t>Metal</w:t>
            </w:r>
          </w:p>
        </w:tc>
        <w:tc>
          <w:tcPr>
            <w:tcW w:w="1039" w:type="dxa"/>
          </w:tcPr>
          <w:p w14:paraId="112D7080" w14:textId="77777777" w:rsidR="004678B8" w:rsidRDefault="00C43813">
            <w:pPr>
              <w:pStyle w:val="TableParagraph"/>
              <w:spacing w:line="225" w:lineRule="exact"/>
              <w:ind w:left="49" w:right="39"/>
              <w:jc w:val="center"/>
              <w:rPr>
                <w:sz w:val="20"/>
              </w:rPr>
            </w:pPr>
            <w:r>
              <w:rPr>
                <w:sz w:val="20"/>
              </w:rPr>
              <w:t>1.480.053</w:t>
            </w:r>
          </w:p>
        </w:tc>
        <w:tc>
          <w:tcPr>
            <w:tcW w:w="1031" w:type="dxa"/>
          </w:tcPr>
          <w:p w14:paraId="17419D84" w14:textId="77777777" w:rsidR="004678B8" w:rsidRDefault="00C43813">
            <w:pPr>
              <w:pStyle w:val="TableParagraph"/>
              <w:spacing w:line="225" w:lineRule="exact"/>
              <w:ind w:right="178"/>
              <w:jc w:val="right"/>
              <w:rPr>
                <w:sz w:val="20"/>
              </w:rPr>
            </w:pPr>
            <w:r>
              <w:rPr>
                <w:w w:val="95"/>
                <w:sz w:val="20"/>
              </w:rPr>
              <w:t>263.768</w:t>
            </w:r>
          </w:p>
        </w:tc>
        <w:tc>
          <w:tcPr>
            <w:tcW w:w="772" w:type="dxa"/>
          </w:tcPr>
          <w:p w14:paraId="4B44A193" w14:textId="77777777" w:rsidR="004678B8" w:rsidRDefault="00C43813">
            <w:pPr>
              <w:pStyle w:val="TableParagraph"/>
              <w:spacing w:line="225" w:lineRule="exact"/>
              <w:ind w:left="211"/>
              <w:rPr>
                <w:sz w:val="20"/>
              </w:rPr>
            </w:pPr>
            <w:r>
              <w:rPr>
                <w:sz w:val="20"/>
              </w:rPr>
              <w:t>16,8</w:t>
            </w:r>
          </w:p>
        </w:tc>
        <w:tc>
          <w:tcPr>
            <w:tcW w:w="805" w:type="dxa"/>
          </w:tcPr>
          <w:p w14:paraId="22F76F54" w14:textId="77777777" w:rsidR="004678B8" w:rsidRDefault="00C43813">
            <w:pPr>
              <w:pStyle w:val="TableParagraph"/>
              <w:spacing w:line="225" w:lineRule="exact"/>
              <w:ind w:left="180"/>
              <w:rPr>
                <w:sz w:val="20"/>
              </w:rPr>
            </w:pPr>
            <w:r>
              <w:rPr>
                <w:sz w:val="20"/>
              </w:rPr>
              <w:t>17,82</w:t>
            </w:r>
          </w:p>
        </w:tc>
      </w:tr>
      <w:tr w:rsidR="004678B8" w14:paraId="75460CF5" w14:textId="77777777">
        <w:trPr>
          <w:trHeight w:val="263"/>
        </w:trPr>
        <w:tc>
          <w:tcPr>
            <w:tcW w:w="3257" w:type="dxa"/>
          </w:tcPr>
          <w:p w14:paraId="2799A0A0" w14:textId="77777777" w:rsidR="004678B8" w:rsidRDefault="00C43813">
            <w:pPr>
              <w:pStyle w:val="TableParagraph"/>
              <w:spacing w:line="225" w:lineRule="exact"/>
              <w:ind w:left="69"/>
              <w:rPr>
                <w:sz w:val="20"/>
              </w:rPr>
            </w:pPr>
            <w:r>
              <w:rPr>
                <w:sz w:val="20"/>
              </w:rPr>
              <w:t>İnşaat</w:t>
            </w:r>
          </w:p>
        </w:tc>
        <w:tc>
          <w:tcPr>
            <w:tcW w:w="1039" w:type="dxa"/>
          </w:tcPr>
          <w:p w14:paraId="4BB3F10B" w14:textId="77777777" w:rsidR="004678B8" w:rsidRDefault="00C43813">
            <w:pPr>
              <w:pStyle w:val="TableParagraph"/>
              <w:spacing w:line="225" w:lineRule="exact"/>
              <w:ind w:left="49" w:right="39"/>
              <w:jc w:val="center"/>
              <w:rPr>
                <w:sz w:val="20"/>
              </w:rPr>
            </w:pPr>
            <w:r>
              <w:rPr>
                <w:sz w:val="20"/>
              </w:rPr>
              <w:t>1.556.403</w:t>
            </w:r>
          </w:p>
        </w:tc>
        <w:tc>
          <w:tcPr>
            <w:tcW w:w="1031" w:type="dxa"/>
          </w:tcPr>
          <w:p w14:paraId="51330172" w14:textId="77777777" w:rsidR="004678B8" w:rsidRDefault="00C43813">
            <w:pPr>
              <w:pStyle w:val="TableParagraph"/>
              <w:spacing w:line="225" w:lineRule="exact"/>
              <w:ind w:left="240"/>
              <w:rPr>
                <w:sz w:val="20"/>
              </w:rPr>
            </w:pPr>
            <w:r>
              <w:rPr>
                <w:sz w:val="20"/>
              </w:rPr>
              <w:t>48.267</w:t>
            </w:r>
          </w:p>
        </w:tc>
        <w:tc>
          <w:tcPr>
            <w:tcW w:w="772" w:type="dxa"/>
          </w:tcPr>
          <w:p w14:paraId="2CCB5313" w14:textId="77777777" w:rsidR="004678B8" w:rsidRDefault="00C43813">
            <w:pPr>
              <w:pStyle w:val="TableParagraph"/>
              <w:spacing w:line="225" w:lineRule="exact"/>
              <w:ind w:left="261"/>
              <w:rPr>
                <w:sz w:val="20"/>
              </w:rPr>
            </w:pPr>
            <w:r>
              <w:rPr>
                <w:sz w:val="20"/>
              </w:rPr>
              <w:t>2,7</w:t>
            </w:r>
          </w:p>
        </w:tc>
        <w:tc>
          <w:tcPr>
            <w:tcW w:w="805" w:type="dxa"/>
          </w:tcPr>
          <w:p w14:paraId="0F3EBF85" w14:textId="77777777" w:rsidR="004678B8" w:rsidRDefault="00C43813">
            <w:pPr>
              <w:pStyle w:val="TableParagraph"/>
              <w:spacing w:line="225" w:lineRule="exact"/>
              <w:ind w:left="231"/>
              <w:rPr>
                <w:sz w:val="20"/>
              </w:rPr>
            </w:pPr>
            <w:r>
              <w:rPr>
                <w:sz w:val="20"/>
              </w:rPr>
              <w:t>3,10</w:t>
            </w:r>
          </w:p>
        </w:tc>
      </w:tr>
      <w:tr w:rsidR="004678B8" w14:paraId="337C1847" w14:textId="77777777">
        <w:trPr>
          <w:trHeight w:val="265"/>
        </w:trPr>
        <w:tc>
          <w:tcPr>
            <w:tcW w:w="3257" w:type="dxa"/>
          </w:tcPr>
          <w:p w14:paraId="1B6C0353" w14:textId="77777777" w:rsidR="004678B8" w:rsidRDefault="00C43813">
            <w:pPr>
              <w:pStyle w:val="TableParagraph"/>
              <w:ind w:left="69"/>
              <w:rPr>
                <w:b/>
                <w:sz w:val="20"/>
              </w:rPr>
            </w:pPr>
            <w:r>
              <w:rPr>
                <w:b/>
                <w:sz w:val="20"/>
              </w:rPr>
              <w:t>Enerji</w:t>
            </w:r>
          </w:p>
        </w:tc>
        <w:tc>
          <w:tcPr>
            <w:tcW w:w="1039" w:type="dxa"/>
          </w:tcPr>
          <w:p w14:paraId="19C8456C" w14:textId="77777777" w:rsidR="004678B8" w:rsidRDefault="00C43813">
            <w:pPr>
              <w:pStyle w:val="TableParagraph"/>
              <w:spacing w:line="225" w:lineRule="exact"/>
              <w:ind w:left="49" w:right="39"/>
              <w:jc w:val="center"/>
              <w:rPr>
                <w:sz w:val="20"/>
              </w:rPr>
            </w:pPr>
            <w:r>
              <w:rPr>
                <w:sz w:val="20"/>
              </w:rPr>
              <w:t>231.910</w:t>
            </w:r>
          </w:p>
        </w:tc>
        <w:tc>
          <w:tcPr>
            <w:tcW w:w="1031" w:type="dxa"/>
          </w:tcPr>
          <w:p w14:paraId="331BF18A" w14:textId="77777777" w:rsidR="004678B8" w:rsidRDefault="00C43813">
            <w:pPr>
              <w:pStyle w:val="TableParagraph"/>
              <w:spacing w:line="225" w:lineRule="exact"/>
              <w:ind w:left="240"/>
              <w:rPr>
                <w:sz w:val="20"/>
              </w:rPr>
            </w:pPr>
            <w:r>
              <w:rPr>
                <w:sz w:val="20"/>
              </w:rPr>
              <w:t>62.509</w:t>
            </w:r>
          </w:p>
        </w:tc>
        <w:tc>
          <w:tcPr>
            <w:tcW w:w="772" w:type="dxa"/>
          </w:tcPr>
          <w:p w14:paraId="520E028A" w14:textId="77777777" w:rsidR="004678B8" w:rsidRDefault="00C43813">
            <w:pPr>
              <w:pStyle w:val="TableParagraph"/>
              <w:spacing w:line="225" w:lineRule="exact"/>
              <w:ind w:left="211"/>
              <w:rPr>
                <w:sz w:val="20"/>
              </w:rPr>
            </w:pPr>
            <w:r>
              <w:rPr>
                <w:sz w:val="20"/>
              </w:rPr>
              <w:t>26,8</w:t>
            </w:r>
          </w:p>
        </w:tc>
        <w:tc>
          <w:tcPr>
            <w:tcW w:w="805" w:type="dxa"/>
          </w:tcPr>
          <w:p w14:paraId="7E8445F1" w14:textId="77777777" w:rsidR="004678B8" w:rsidRDefault="00C43813">
            <w:pPr>
              <w:pStyle w:val="TableParagraph"/>
              <w:spacing w:line="225" w:lineRule="exact"/>
              <w:ind w:left="180"/>
              <w:rPr>
                <w:sz w:val="20"/>
              </w:rPr>
            </w:pPr>
            <w:r>
              <w:rPr>
                <w:sz w:val="20"/>
              </w:rPr>
              <w:t>26,95</w:t>
            </w:r>
          </w:p>
        </w:tc>
      </w:tr>
      <w:tr w:rsidR="004678B8" w14:paraId="3B4A94AB" w14:textId="77777777">
        <w:trPr>
          <w:trHeight w:val="263"/>
        </w:trPr>
        <w:tc>
          <w:tcPr>
            <w:tcW w:w="3257" w:type="dxa"/>
          </w:tcPr>
          <w:p w14:paraId="3ABC1AA9" w14:textId="77777777" w:rsidR="004678B8" w:rsidRDefault="00C43813">
            <w:pPr>
              <w:pStyle w:val="TableParagraph"/>
              <w:spacing w:line="225" w:lineRule="exact"/>
              <w:ind w:left="69"/>
              <w:rPr>
                <w:sz w:val="20"/>
              </w:rPr>
            </w:pPr>
            <w:r>
              <w:rPr>
                <w:sz w:val="20"/>
              </w:rPr>
              <w:t>Taşımacılık</w:t>
            </w:r>
          </w:p>
        </w:tc>
        <w:tc>
          <w:tcPr>
            <w:tcW w:w="1039" w:type="dxa"/>
          </w:tcPr>
          <w:p w14:paraId="5D578814" w14:textId="77777777" w:rsidR="004678B8" w:rsidRDefault="00C43813">
            <w:pPr>
              <w:pStyle w:val="TableParagraph"/>
              <w:spacing w:line="225" w:lineRule="exact"/>
              <w:ind w:left="49" w:right="39"/>
              <w:jc w:val="center"/>
              <w:rPr>
                <w:sz w:val="20"/>
              </w:rPr>
            </w:pPr>
            <w:r>
              <w:rPr>
                <w:sz w:val="20"/>
              </w:rPr>
              <w:t>747.051</w:t>
            </w:r>
          </w:p>
        </w:tc>
        <w:tc>
          <w:tcPr>
            <w:tcW w:w="1031" w:type="dxa"/>
          </w:tcPr>
          <w:p w14:paraId="020C5A6F" w14:textId="77777777" w:rsidR="004678B8" w:rsidRDefault="00C43813">
            <w:pPr>
              <w:pStyle w:val="TableParagraph"/>
              <w:spacing w:line="225" w:lineRule="exact"/>
              <w:ind w:left="240"/>
              <w:rPr>
                <w:sz w:val="20"/>
              </w:rPr>
            </w:pPr>
            <w:r>
              <w:rPr>
                <w:sz w:val="20"/>
              </w:rPr>
              <w:t>72.935</w:t>
            </w:r>
          </w:p>
        </w:tc>
        <w:tc>
          <w:tcPr>
            <w:tcW w:w="772" w:type="dxa"/>
          </w:tcPr>
          <w:p w14:paraId="2EF60EC5" w14:textId="77777777" w:rsidR="004678B8" w:rsidRDefault="00C43813">
            <w:pPr>
              <w:pStyle w:val="TableParagraph"/>
              <w:spacing w:line="225" w:lineRule="exact"/>
              <w:ind w:left="261"/>
              <w:rPr>
                <w:sz w:val="20"/>
              </w:rPr>
            </w:pPr>
            <w:r>
              <w:rPr>
                <w:sz w:val="20"/>
              </w:rPr>
              <w:t>9,1</w:t>
            </w:r>
          </w:p>
        </w:tc>
        <w:tc>
          <w:tcPr>
            <w:tcW w:w="805" w:type="dxa"/>
          </w:tcPr>
          <w:p w14:paraId="30A1691F" w14:textId="77777777" w:rsidR="004678B8" w:rsidRDefault="00C43813">
            <w:pPr>
              <w:pStyle w:val="TableParagraph"/>
              <w:spacing w:line="225" w:lineRule="exact"/>
              <w:ind w:left="231"/>
              <w:rPr>
                <w:sz w:val="20"/>
              </w:rPr>
            </w:pPr>
            <w:r>
              <w:rPr>
                <w:sz w:val="20"/>
              </w:rPr>
              <w:t>9,76</w:t>
            </w:r>
          </w:p>
        </w:tc>
      </w:tr>
      <w:tr w:rsidR="004678B8" w14:paraId="10168375" w14:textId="77777777">
        <w:trPr>
          <w:trHeight w:val="530"/>
        </w:trPr>
        <w:tc>
          <w:tcPr>
            <w:tcW w:w="3257" w:type="dxa"/>
          </w:tcPr>
          <w:p w14:paraId="373625C2" w14:textId="77777777" w:rsidR="004678B8" w:rsidRDefault="00C43813">
            <w:pPr>
              <w:pStyle w:val="TableParagraph"/>
              <w:spacing w:line="225" w:lineRule="exact"/>
              <w:ind w:left="69"/>
              <w:rPr>
                <w:sz w:val="20"/>
              </w:rPr>
            </w:pPr>
            <w:r>
              <w:rPr>
                <w:sz w:val="20"/>
              </w:rPr>
              <w:t>Gemi yapımı ve deniz taşımacılığı, ar-</w:t>
            </w:r>
          </w:p>
          <w:p w14:paraId="335361D0" w14:textId="77777777" w:rsidR="004678B8" w:rsidRDefault="00C43813">
            <w:pPr>
              <w:pStyle w:val="TableParagraph"/>
              <w:spacing w:before="34"/>
              <w:ind w:left="69"/>
              <w:rPr>
                <w:sz w:val="20"/>
              </w:rPr>
            </w:pPr>
            <w:proofErr w:type="gramStart"/>
            <w:r>
              <w:rPr>
                <w:sz w:val="20"/>
              </w:rPr>
              <w:t>diye</w:t>
            </w:r>
            <w:proofErr w:type="gramEnd"/>
            <w:r>
              <w:rPr>
                <w:sz w:val="20"/>
              </w:rPr>
              <w:t xml:space="preserve"> ve antrepoculuk</w:t>
            </w:r>
          </w:p>
        </w:tc>
        <w:tc>
          <w:tcPr>
            <w:tcW w:w="1039" w:type="dxa"/>
          </w:tcPr>
          <w:p w14:paraId="20DC3657" w14:textId="77777777" w:rsidR="004678B8" w:rsidRDefault="00C43813">
            <w:pPr>
              <w:pStyle w:val="TableParagraph"/>
              <w:spacing w:before="127"/>
              <w:ind w:left="49" w:right="37"/>
              <w:jc w:val="center"/>
              <w:rPr>
                <w:sz w:val="20"/>
              </w:rPr>
            </w:pPr>
            <w:r>
              <w:rPr>
                <w:sz w:val="20"/>
              </w:rPr>
              <w:t>162.424</w:t>
            </w:r>
          </w:p>
        </w:tc>
        <w:tc>
          <w:tcPr>
            <w:tcW w:w="1031" w:type="dxa"/>
          </w:tcPr>
          <w:p w14:paraId="3B1D6FE9" w14:textId="77777777" w:rsidR="004678B8" w:rsidRDefault="00C43813">
            <w:pPr>
              <w:pStyle w:val="TableParagraph"/>
              <w:spacing w:before="127"/>
              <w:ind w:left="240"/>
              <w:rPr>
                <w:sz w:val="20"/>
              </w:rPr>
            </w:pPr>
            <w:r>
              <w:rPr>
                <w:sz w:val="20"/>
              </w:rPr>
              <w:t>13.199</w:t>
            </w:r>
          </w:p>
        </w:tc>
        <w:tc>
          <w:tcPr>
            <w:tcW w:w="772" w:type="dxa"/>
          </w:tcPr>
          <w:p w14:paraId="735B2258" w14:textId="77777777" w:rsidR="004678B8" w:rsidRDefault="00C43813">
            <w:pPr>
              <w:pStyle w:val="TableParagraph"/>
              <w:spacing w:before="127"/>
              <w:ind w:left="261"/>
              <w:rPr>
                <w:sz w:val="20"/>
              </w:rPr>
            </w:pPr>
            <w:r>
              <w:rPr>
                <w:sz w:val="20"/>
              </w:rPr>
              <w:t>8,3</w:t>
            </w:r>
          </w:p>
        </w:tc>
        <w:tc>
          <w:tcPr>
            <w:tcW w:w="805" w:type="dxa"/>
          </w:tcPr>
          <w:p w14:paraId="0A418EF8" w14:textId="77777777" w:rsidR="004678B8" w:rsidRDefault="00C43813">
            <w:pPr>
              <w:pStyle w:val="TableParagraph"/>
              <w:spacing w:before="127"/>
              <w:ind w:left="231"/>
              <w:rPr>
                <w:sz w:val="20"/>
              </w:rPr>
            </w:pPr>
            <w:r>
              <w:rPr>
                <w:sz w:val="20"/>
              </w:rPr>
              <w:t>8,13</w:t>
            </w:r>
          </w:p>
        </w:tc>
      </w:tr>
      <w:tr w:rsidR="004678B8" w14:paraId="4BF4123F" w14:textId="77777777">
        <w:trPr>
          <w:trHeight w:val="261"/>
        </w:trPr>
        <w:tc>
          <w:tcPr>
            <w:tcW w:w="3257" w:type="dxa"/>
            <w:tcBorders>
              <w:bottom w:val="single" w:sz="6" w:space="0" w:color="000000"/>
            </w:tcBorders>
          </w:tcPr>
          <w:p w14:paraId="4ABDDE4B" w14:textId="77777777" w:rsidR="004678B8" w:rsidRDefault="00C43813">
            <w:pPr>
              <w:pStyle w:val="TableParagraph"/>
              <w:spacing w:line="225" w:lineRule="exact"/>
              <w:ind w:left="69"/>
              <w:rPr>
                <w:sz w:val="20"/>
              </w:rPr>
            </w:pPr>
            <w:r>
              <w:rPr>
                <w:sz w:val="20"/>
              </w:rPr>
              <w:t>Sağlık ve sosyal hizmetler</w:t>
            </w:r>
          </w:p>
        </w:tc>
        <w:tc>
          <w:tcPr>
            <w:tcW w:w="1039" w:type="dxa"/>
            <w:tcBorders>
              <w:bottom w:val="single" w:sz="6" w:space="0" w:color="000000"/>
            </w:tcBorders>
          </w:tcPr>
          <w:p w14:paraId="7105C553" w14:textId="77777777" w:rsidR="004678B8" w:rsidRDefault="00C43813">
            <w:pPr>
              <w:pStyle w:val="TableParagraph"/>
              <w:spacing w:line="225" w:lineRule="exact"/>
              <w:ind w:left="49" w:right="39"/>
              <w:jc w:val="center"/>
              <w:rPr>
                <w:sz w:val="20"/>
              </w:rPr>
            </w:pPr>
            <w:r>
              <w:rPr>
                <w:sz w:val="20"/>
              </w:rPr>
              <w:t>326.032</w:t>
            </w:r>
          </w:p>
        </w:tc>
        <w:tc>
          <w:tcPr>
            <w:tcW w:w="1031" w:type="dxa"/>
            <w:tcBorders>
              <w:bottom w:val="single" w:sz="6" w:space="0" w:color="000000"/>
            </w:tcBorders>
          </w:tcPr>
          <w:p w14:paraId="056FF871" w14:textId="77777777" w:rsidR="004678B8" w:rsidRDefault="00C43813">
            <w:pPr>
              <w:pStyle w:val="TableParagraph"/>
              <w:spacing w:line="225" w:lineRule="exact"/>
              <w:ind w:left="240"/>
              <w:rPr>
                <w:sz w:val="20"/>
              </w:rPr>
            </w:pPr>
            <w:r>
              <w:rPr>
                <w:sz w:val="20"/>
              </w:rPr>
              <w:t>33.150</w:t>
            </w:r>
          </w:p>
        </w:tc>
        <w:tc>
          <w:tcPr>
            <w:tcW w:w="772" w:type="dxa"/>
            <w:tcBorders>
              <w:bottom w:val="single" w:sz="6" w:space="0" w:color="000000"/>
            </w:tcBorders>
          </w:tcPr>
          <w:p w14:paraId="339AC11F" w14:textId="77777777" w:rsidR="004678B8" w:rsidRDefault="00C43813">
            <w:pPr>
              <w:pStyle w:val="TableParagraph"/>
              <w:spacing w:line="225" w:lineRule="exact"/>
              <w:ind w:left="261"/>
              <w:rPr>
                <w:sz w:val="20"/>
              </w:rPr>
            </w:pPr>
            <w:r>
              <w:rPr>
                <w:sz w:val="20"/>
              </w:rPr>
              <w:t>8,1</w:t>
            </w:r>
          </w:p>
        </w:tc>
        <w:tc>
          <w:tcPr>
            <w:tcW w:w="805" w:type="dxa"/>
            <w:tcBorders>
              <w:bottom w:val="single" w:sz="6" w:space="0" w:color="000000"/>
            </w:tcBorders>
          </w:tcPr>
          <w:p w14:paraId="52EF9355" w14:textId="77777777" w:rsidR="004678B8" w:rsidRDefault="00C43813">
            <w:pPr>
              <w:pStyle w:val="TableParagraph"/>
              <w:spacing w:line="225" w:lineRule="exact"/>
              <w:ind w:left="180"/>
              <w:rPr>
                <w:sz w:val="20"/>
              </w:rPr>
            </w:pPr>
            <w:r>
              <w:rPr>
                <w:sz w:val="20"/>
              </w:rPr>
              <w:t>10,17</w:t>
            </w:r>
          </w:p>
        </w:tc>
      </w:tr>
      <w:tr w:rsidR="004678B8" w14:paraId="04E649BE" w14:textId="77777777">
        <w:trPr>
          <w:trHeight w:val="261"/>
        </w:trPr>
        <w:tc>
          <w:tcPr>
            <w:tcW w:w="3257" w:type="dxa"/>
            <w:tcBorders>
              <w:top w:val="single" w:sz="6" w:space="0" w:color="000000"/>
            </w:tcBorders>
          </w:tcPr>
          <w:p w14:paraId="6D6CEA14" w14:textId="77777777" w:rsidR="004678B8" w:rsidRDefault="00C43813">
            <w:pPr>
              <w:pStyle w:val="TableParagraph"/>
              <w:spacing w:line="223" w:lineRule="exact"/>
              <w:ind w:left="69"/>
              <w:rPr>
                <w:sz w:val="20"/>
              </w:rPr>
            </w:pPr>
            <w:r>
              <w:rPr>
                <w:sz w:val="20"/>
              </w:rPr>
              <w:t>Konaklama ve eğlence işleri</w:t>
            </w:r>
          </w:p>
        </w:tc>
        <w:tc>
          <w:tcPr>
            <w:tcW w:w="1039" w:type="dxa"/>
            <w:tcBorders>
              <w:top w:val="single" w:sz="6" w:space="0" w:color="000000"/>
            </w:tcBorders>
          </w:tcPr>
          <w:p w14:paraId="065CF063" w14:textId="77777777" w:rsidR="004678B8" w:rsidRDefault="00C43813">
            <w:pPr>
              <w:pStyle w:val="TableParagraph"/>
              <w:spacing w:line="223" w:lineRule="exact"/>
              <w:ind w:left="49" w:right="39"/>
              <w:jc w:val="center"/>
              <w:rPr>
                <w:sz w:val="20"/>
              </w:rPr>
            </w:pPr>
            <w:r>
              <w:rPr>
                <w:sz w:val="20"/>
              </w:rPr>
              <w:t>779.513</w:t>
            </w:r>
          </w:p>
        </w:tc>
        <w:tc>
          <w:tcPr>
            <w:tcW w:w="1031" w:type="dxa"/>
            <w:tcBorders>
              <w:top w:val="single" w:sz="6" w:space="0" w:color="000000"/>
            </w:tcBorders>
          </w:tcPr>
          <w:p w14:paraId="367EC7D4" w14:textId="77777777" w:rsidR="004678B8" w:rsidRDefault="00C43813">
            <w:pPr>
              <w:pStyle w:val="TableParagraph"/>
              <w:spacing w:line="223" w:lineRule="exact"/>
              <w:ind w:left="240"/>
              <w:rPr>
                <w:sz w:val="20"/>
              </w:rPr>
            </w:pPr>
            <w:r>
              <w:rPr>
                <w:sz w:val="20"/>
              </w:rPr>
              <w:t>29.711</w:t>
            </w:r>
          </w:p>
        </w:tc>
        <w:tc>
          <w:tcPr>
            <w:tcW w:w="772" w:type="dxa"/>
            <w:tcBorders>
              <w:top w:val="single" w:sz="6" w:space="0" w:color="000000"/>
            </w:tcBorders>
          </w:tcPr>
          <w:p w14:paraId="38C4DCE5" w14:textId="77777777" w:rsidR="004678B8" w:rsidRDefault="00C43813">
            <w:pPr>
              <w:pStyle w:val="TableParagraph"/>
              <w:spacing w:line="223" w:lineRule="exact"/>
              <w:ind w:left="261"/>
              <w:rPr>
                <w:sz w:val="20"/>
              </w:rPr>
            </w:pPr>
            <w:r>
              <w:rPr>
                <w:sz w:val="20"/>
              </w:rPr>
              <w:t>3,9</w:t>
            </w:r>
          </w:p>
        </w:tc>
        <w:tc>
          <w:tcPr>
            <w:tcW w:w="805" w:type="dxa"/>
            <w:tcBorders>
              <w:top w:val="single" w:sz="6" w:space="0" w:color="000000"/>
            </w:tcBorders>
          </w:tcPr>
          <w:p w14:paraId="735AFE9A" w14:textId="77777777" w:rsidR="004678B8" w:rsidRDefault="00C43813">
            <w:pPr>
              <w:pStyle w:val="TableParagraph"/>
              <w:spacing w:line="223" w:lineRule="exact"/>
              <w:ind w:left="231"/>
              <w:rPr>
                <w:sz w:val="20"/>
              </w:rPr>
            </w:pPr>
            <w:r>
              <w:rPr>
                <w:sz w:val="20"/>
              </w:rPr>
              <w:t>3,81</w:t>
            </w:r>
          </w:p>
        </w:tc>
      </w:tr>
      <w:tr w:rsidR="004678B8" w14:paraId="228E5422" w14:textId="77777777">
        <w:trPr>
          <w:trHeight w:val="265"/>
        </w:trPr>
        <w:tc>
          <w:tcPr>
            <w:tcW w:w="3257" w:type="dxa"/>
          </w:tcPr>
          <w:p w14:paraId="11A7B1CD" w14:textId="77777777" w:rsidR="004678B8" w:rsidRDefault="00C43813">
            <w:pPr>
              <w:pStyle w:val="TableParagraph"/>
              <w:spacing w:before="2"/>
              <w:ind w:left="69"/>
              <w:rPr>
                <w:b/>
                <w:sz w:val="20"/>
              </w:rPr>
            </w:pPr>
            <w:r>
              <w:rPr>
                <w:b/>
                <w:sz w:val="20"/>
              </w:rPr>
              <w:t>Savunma ve güvenlik</w:t>
            </w:r>
          </w:p>
        </w:tc>
        <w:tc>
          <w:tcPr>
            <w:tcW w:w="1039" w:type="dxa"/>
          </w:tcPr>
          <w:p w14:paraId="695CCCA7" w14:textId="77777777" w:rsidR="004678B8" w:rsidRDefault="00C43813">
            <w:pPr>
              <w:pStyle w:val="TableParagraph"/>
              <w:spacing w:line="228" w:lineRule="exact"/>
              <w:ind w:left="49" w:right="39"/>
              <w:jc w:val="center"/>
              <w:rPr>
                <w:sz w:val="20"/>
              </w:rPr>
            </w:pPr>
            <w:r>
              <w:rPr>
                <w:sz w:val="20"/>
              </w:rPr>
              <w:t>274.001</w:t>
            </w:r>
          </w:p>
        </w:tc>
        <w:tc>
          <w:tcPr>
            <w:tcW w:w="1031" w:type="dxa"/>
          </w:tcPr>
          <w:p w14:paraId="282411F0" w14:textId="77777777" w:rsidR="004678B8" w:rsidRDefault="00C43813">
            <w:pPr>
              <w:pStyle w:val="TableParagraph"/>
              <w:spacing w:line="228" w:lineRule="exact"/>
              <w:ind w:left="240"/>
              <w:rPr>
                <w:sz w:val="20"/>
              </w:rPr>
            </w:pPr>
            <w:r>
              <w:rPr>
                <w:sz w:val="20"/>
              </w:rPr>
              <w:t>97.148</w:t>
            </w:r>
          </w:p>
        </w:tc>
        <w:tc>
          <w:tcPr>
            <w:tcW w:w="772" w:type="dxa"/>
          </w:tcPr>
          <w:p w14:paraId="0AD0F3EA" w14:textId="77777777" w:rsidR="004678B8" w:rsidRDefault="00C43813">
            <w:pPr>
              <w:pStyle w:val="TableParagraph"/>
              <w:spacing w:line="228" w:lineRule="exact"/>
              <w:ind w:left="211"/>
              <w:rPr>
                <w:sz w:val="20"/>
              </w:rPr>
            </w:pPr>
            <w:r>
              <w:rPr>
                <w:sz w:val="20"/>
              </w:rPr>
              <w:t>32,6</w:t>
            </w:r>
          </w:p>
        </w:tc>
        <w:tc>
          <w:tcPr>
            <w:tcW w:w="805" w:type="dxa"/>
          </w:tcPr>
          <w:p w14:paraId="0D2A15AD" w14:textId="77777777" w:rsidR="004678B8" w:rsidRDefault="00C43813">
            <w:pPr>
              <w:pStyle w:val="TableParagraph"/>
              <w:spacing w:line="228" w:lineRule="exact"/>
              <w:ind w:left="180"/>
              <w:rPr>
                <w:sz w:val="20"/>
              </w:rPr>
            </w:pPr>
            <w:r>
              <w:rPr>
                <w:sz w:val="20"/>
              </w:rPr>
              <w:t>35,46</w:t>
            </w:r>
          </w:p>
        </w:tc>
      </w:tr>
      <w:tr w:rsidR="004678B8" w14:paraId="5088AA02" w14:textId="77777777">
        <w:trPr>
          <w:trHeight w:val="263"/>
        </w:trPr>
        <w:tc>
          <w:tcPr>
            <w:tcW w:w="3257" w:type="dxa"/>
          </w:tcPr>
          <w:p w14:paraId="493E5E5D" w14:textId="77777777" w:rsidR="004678B8" w:rsidRDefault="00C43813">
            <w:pPr>
              <w:pStyle w:val="TableParagraph"/>
              <w:ind w:left="69"/>
              <w:rPr>
                <w:b/>
                <w:sz w:val="20"/>
              </w:rPr>
            </w:pPr>
            <w:r>
              <w:rPr>
                <w:b/>
                <w:sz w:val="20"/>
              </w:rPr>
              <w:t>Genel işler</w:t>
            </w:r>
          </w:p>
        </w:tc>
        <w:tc>
          <w:tcPr>
            <w:tcW w:w="1039" w:type="dxa"/>
          </w:tcPr>
          <w:p w14:paraId="78B6F098" w14:textId="77777777" w:rsidR="004678B8" w:rsidRDefault="00C43813">
            <w:pPr>
              <w:pStyle w:val="TableParagraph"/>
              <w:spacing w:line="225" w:lineRule="exact"/>
              <w:ind w:left="49" w:right="39"/>
              <w:jc w:val="center"/>
              <w:rPr>
                <w:sz w:val="20"/>
              </w:rPr>
            </w:pPr>
            <w:r>
              <w:rPr>
                <w:sz w:val="20"/>
              </w:rPr>
              <w:t>916.689</w:t>
            </w:r>
          </w:p>
        </w:tc>
        <w:tc>
          <w:tcPr>
            <w:tcW w:w="1031" w:type="dxa"/>
          </w:tcPr>
          <w:p w14:paraId="1D38FD1E" w14:textId="77777777" w:rsidR="004678B8" w:rsidRDefault="00C43813">
            <w:pPr>
              <w:pStyle w:val="TableParagraph"/>
              <w:spacing w:line="225" w:lineRule="exact"/>
              <w:ind w:right="178"/>
              <w:jc w:val="right"/>
              <w:rPr>
                <w:sz w:val="20"/>
              </w:rPr>
            </w:pPr>
            <w:r>
              <w:rPr>
                <w:w w:val="95"/>
                <w:sz w:val="20"/>
              </w:rPr>
              <w:t>304.818</w:t>
            </w:r>
          </w:p>
        </w:tc>
        <w:tc>
          <w:tcPr>
            <w:tcW w:w="772" w:type="dxa"/>
          </w:tcPr>
          <w:p w14:paraId="2E533227" w14:textId="77777777" w:rsidR="004678B8" w:rsidRDefault="00C43813">
            <w:pPr>
              <w:pStyle w:val="TableParagraph"/>
              <w:spacing w:line="225" w:lineRule="exact"/>
              <w:ind w:left="211"/>
              <w:rPr>
                <w:sz w:val="20"/>
              </w:rPr>
            </w:pPr>
            <w:r>
              <w:rPr>
                <w:sz w:val="20"/>
              </w:rPr>
              <w:t>31,9</w:t>
            </w:r>
          </w:p>
        </w:tc>
        <w:tc>
          <w:tcPr>
            <w:tcW w:w="805" w:type="dxa"/>
          </w:tcPr>
          <w:p w14:paraId="48B7DC3B" w14:textId="77777777" w:rsidR="004678B8" w:rsidRDefault="00C43813">
            <w:pPr>
              <w:pStyle w:val="TableParagraph"/>
              <w:spacing w:line="225" w:lineRule="exact"/>
              <w:ind w:left="180"/>
              <w:rPr>
                <w:sz w:val="20"/>
              </w:rPr>
            </w:pPr>
            <w:r>
              <w:rPr>
                <w:sz w:val="20"/>
              </w:rPr>
              <w:t>33,25</w:t>
            </w:r>
          </w:p>
        </w:tc>
      </w:tr>
      <w:tr w:rsidR="004678B8" w14:paraId="4218DE57" w14:textId="77777777">
        <w:trPr>
          <w:trHeight w:val="266"/>
        </w:trPr>
        <w:tc>
          <w:tcPr>
            <w:tcW w:w="3257" w:type="dxa"/>
          </w:tcPr>
          <w:p w14:paraId="25EF021E" w14:textId="77777777" w:rsidR="004678B8" w:rsidRDefault="00C43813">
            <w:pPr>
              <w:pStyle w:val="TableParagraph"/>
              <w:ind w:left="69"/>
              <w:rPr>
                <w:b/>
                <w:sz w:val="20"/>
              </w:rPr>
            </w:pPr>
            <w:r>
              <w:rPr>
                <w:b/>
                <w:sz w:val="20"/>
              </w:rPr>
              <w:t>Genel Toplam</w:t>
            </w:r>
          </w:p>
        </w:tc>
        <w:tc>
          <w:tcPr>
            <w:tcW w:w="1039" w:type="dxa"/>
          </w:tcPr>
          <w:p w14:paraId="5D31083F" w14:textId="77777777" w:rsidR="004678B8" w:rsidRDefault="00C43813">
            <w:pPr>
              <w:pStyle w:val="TableParagraph"/>
              <w:spacing w:line="225" w:lineRule="exact"/>
              <w:ind w:left="49" w:right="39"/>
              <w:jc w:val="center"/>
              <w:rPr>
                <w:sz w:val="20"/>
              </w:rPr>
            </w:pPr>
            <w:r>
              <w:rPr>
                <w:sz w:val="20"/>
              </w:rPr>
              <w:t>12.699.769</w:t>
            </w:r>
          </w:p>
        </w:tc>
        <w:tc>
          <w:tcPr>
            <w:tcW w:w="1031" w:type="dxa"/>
          </w:tcPr>
          <w:p w14:paraId="3D164070" w14:textId="77777777" w:rsidR="004678B8" w:rsidRDefault="00C43813">
            <w:pPr>
              <w:pStyle w:val="TableParagraph"/>
              <w:spacing w:line="225" w:lineRule="exact"/>
              <w:ind w:right="103"/>
              <w:jc w:val="right"/>
              <w:rPr>
                <w:sz w:val="20"/>
              </w:rPr>
            </w:pPr>
            <w:r>
              <w:rPr>
                <w:w w:val="95"/>
                <w:sz w:val="20"/>
              </w:rPr>
              <w:t>1.546.565</w:t>
            </w:r>
          </w:p>
        </w:tc>
        <w:tc>
          <w:tcPr>
            <w:tcW w:w="772" w:type="dxa"/>
          </w:tcPr>
          <w:p w14:paraId="19B2E394" w14:textId="77777777" w:rsidR="004678B8" w:rsidRDefault="00C43813">
            <w:pPr>
              <w:pStyle w:val="TableParagraph"/>
              <w:spacing w:line="225" w:lineRule="exact"/>
              <w:ind w:left="211"/>
              <w:rPr>
                <w:sz w:val="20"/>
              </w:rPr>
            </w:pPr>
            <w:r>
              <w:rPr>
                <w:sz w:val="20"/>
              </w:rPr>
              <w:t>11,9</w:t>
            </w:r>
          </w:p>
        </w:tc>
        <w:tc>
          <w:tcPr>
            <w:tcW w:w="805" w:type="dxa"/>
          </w:tcPr>
          <w:p w14:paraId="7ED164E7" w14:textId="77777777" w:rsidR="004678B8" w:rsidRDefault="00C43813">
            <w:pPr>
              <w:pStyle w:val="TableParagraph"/>
              <w:spacing w:line="225" w:lineRule="exact"/>
              <w:ind w:left="180"/>
              <w:rPr>
                <w:sz w:val="20"/>
              </w:rPr>
            </w:pPr>
            <w:r>
              <w:rPr>
                <w:sz w:val="20"/>
              </w:rPr>
              <w:t>12,18</w:t>
            </w:r>
          </w:p>
        </w:tc>
      </w:tr>
    </w:tbl>
    <w:p w14:paraId="4F168326" w14:textId="77777777" w:rsidR="004678B8" w:rsidRDefault="00C43813">
      <w:pPr>
        <w:spacing w:before="55"/>
        <w:ind w:left="618"/>
        <w:jc w:val="both"/>
        <w:rPr>
          <w:sz w:val="18"/>
        </w:rPr>
      </w:pPr>
      <w:r>
        <w:rPr>
          <w:b/>
          <w:sz w:val="18"/>
        </w:rPr>
        <w:t xml:space="preserve">Kaynak: </w:t>
      </w:r>
      <w:r>
        <w:rPr>
          <w:sz w:val="18"/>
        </w:rPr>
        <w:t>ÇSGB, 2017, TÜRKMETAL (2017).</w:t>
      </w:r>
    </w:p>
    <w:p w14:paraId="2DB236F3" w14:textId="77777777" w:rsidR="004678B8" w:rsidRDefault="004678B8">
      <w:pPr>
        <w:pStyle w:val="GvdeMetni"/>
        <w:spacing w:before="2"/>
        <w:ind w:left="0"/>
        <w:rPr>
          <w:sz w:val="18"/>
        </w:rPr>
      </w:pPr>
    </w:p>
    <w:p w14:paraId="28F2E291" w14:textId="77777777" w:rsidR="004678B8" w:rsidRDefault="00C43813">
      <w:pPr>
        <w:pStyle w:val="GvdeMetni"/>
        <w:spacing w:line="276" w:lineRule="auto"/>
        <w:ind w:right="1411"/>
        <w:jc w:val="both"/>
      </w:pPr>
      <w:r>
        <w:t>Toplam sendikalı işçilerin yaklaşık %77’sini üye sayısına oranla sırasıyla; genel işler, metal, ticaret, büro, eğitim ve güzel sanatlar, banka, finans ve sigorta, dokuma, hazır giyim ve deri, savunma ve güvenlik ve gıda sanayi işkolları oluşturmaktadır. Toplam sendikalı işçilerin yaklaşık yarısını ise üç işkolu oluşturmaktadır. Bunlar sırasıyla genel işler, metal ve ticaret,</w:t>
      </w:r>
    </w:p>
    <w:p w14:paraId="08EAA9CC" w14:textId="77777777" w:rsidR="004678B8" w:rsidRDefault="004678B8">
      <w:pPr>
        <w:spacing w:line="276" w:lineRule="auto"/>
        <w:jc w:val="both"/>
        <w:sectPr w:rsidR="004678B8">
          <w:pgSz w:w="9360" w:h="13330"/>
          <w:pgMar w:top="1240" w:right="0" w:bottom="280" w:left="800" w:header="710" w:footer="0" w:gutter="0"/>
          <w:cols w:space="708"/>
        </w:sectPr>
      </w:pPr>
    </w:p>
    <w:p w14:paraId="2D80B7C6" w14:textId="77777777" w:rsidR="004678B8" w:rsidRDefault="00C43813">
      <w:pPr>
        <w:pStyle w:val="GvdeMetni"/>
        <w:spacing w:before="168" w:line="276" w:lineRule="auto"/>
        <w:ind w:right="1410"/>
        <w:jc w:val="both"/>
      </w:pPr>
      <w:proofErr w:type="gramStart"/>
      <w:r>
        <w:lastRenderedPageBreak/>
        <w:t>büro</w:t>
      </w:r>
      <w:proofErr w:type="gramEnd"/>
      <w:r>
        <w:t xml:space="preserve">, eğitim ve güzel sanatlar işkollarıdır. Diğer taraftan işkolundaki top- lam işçi sayısını sendikalı işçilere oranladığımızda ise sendikalaşma oran- </w:t>
      </w:r>
      <w:proofErr w:type="spellStart"/>
      <w:r>
        <w:t>larının</w:t>
      </w:r>
      <w:proofErr w:type="spellEnd"/>
      <w:r>
        <w:t xml:space="preserve"> banka, finans ve sigorta, savunma ve güvenlik ve genel işler </w:t>
      </w:r>
      <w:proofErr w:type="spellStart"/>
      <w:r>
        <w:t>işkol</w:t>
      </w:r>
      <w:proofErr w:type="spellEnd"/>
      <w:r>
        <w:t xml:space="preserve">- </w:t>
      </w:r>
      <w:proofErr w:type="spellStart"/>
      <w:r>
        <w:t>larında</w:t>
      </w:r>
      <w:proofErr w:type="spellEnd"/>
      <w:r>
        <w:t xml:space="preserve"> %30’ların üzerinde olduğu görülmektedir. Yine enerji, avcılık, </w:t>
      </w:r>
      <w:proofErr w:type="spellStart"/>
      <w:r>
        <w:t>ba</w:t>
      </w:r>
      <w:proofErr w:type="spellEnd"/>
      <w:r>
        <w:t xml:space="preserve">- </w:t>
      </w:r>
      <w:proofErr w:type="spellStart"/>
      <w:r>
        <w:t>lıkçılık</w:t>
      </w:r>
      <w:proofErr w:type="spellEnd"/>
      <w:r>
        <w:t xml:space="preserve">, tarım ve ormancılık, iletişim ve çimento, toprak ve cam </w:t>
      </w:r>
      <w:proofErr w:type="spellStart"/>
      <w:r>
        <w:t>işkolla</w:t>
      </w:r>
      <w:proofErr w:type="spellEnd"/>
      <w:r>
        <w:t xml:space="preserve">- </w:t>
      </w:r>
      <w:proofErr w:type="spellStart"/>
      <w:r>
        <w:t>rında</w:t>
      </w:r>
      <w:proofErr w:type="spellEnd"/>
      <w:r>
        <w:t xml:space="preserve"> %20’lerin üzerinde ve metal, gıda işkollarında sendikalaşma oranı Türkiye</w:t>
      </w:r>
      <w:r>
        <w:rPr>
          <w:spacing w:val="-9"/>
        </w:rPr>
        <w:t xml:space="preserve"> </w:t>
      </w:r>
      <w:r>
        <w:t>ortalamasının</w:t>
      </w:r>
      <w:r>
        <w:rPr>
          <w:spacing w:val="-11"/>
        </w:rPr>
        <w:t xml:space="preserve"> </w:t>
      </w:r>
      <w:r>
        <w:t>üzerindedir.</w:t>
      </w:r>
      <w:r>
        <w:rPr>
          <w:spacing w:val="-9"/>
        </w:rPr>
        <w:t xml:space="preserve"> </w:t>
      </w:r>
      <w:r>
        <w:t>Dokuma,</w:t>
      </w:r>
      <w:r>
        <w:rPr>
          <w:spacing w:val="-8"/>
        </w:rPr>
        <w:t xml:space="preserve"> </w:t>
      </w:r>
      <w:r>
        <w:t>hazır</w:t>
      </w:r>
      <w:r>
        <w:rPr>
          <w:spacing w:val="-10"/>
        </w:rPr>
        <w:t xml:space="preserve"> </w:t>
      </w:r>
      <w:r>
        <w:t>giyim</w:t>
      </w:r>
      <w:r>
        <w:rPr>
          <w:spacing w:val="-10"/>
        </w:rPr>
        <w:t xml:space="preserve"> </w:t>
      </w:r>
      <w:r>
        <w:t>ve</w:t>
      </w:r>
      <w:r>
        <w:rPr>
          <w:spacing w:val="-8"/>
        </w:rPr>
        <w:t xml:space="preserve"> </w:t>
      </w:r>
      <w:r>
        <w:t>deri,</w:t>
      </w:r>
      <w:r>
        <w:rPr>
          <w:spacing w:val="-11"/>
        </w:rPr>
        <w:t xml:space="preserve"> </w:t>
      </w:r>
      <w:r>
        <w:t xml:space="preserve">taşımacı- </w:t>
      </w:r>
      <w:proofErr w:type="spellStart"/>
      <w:r>
        <w:t>lık</w:t>
      </w:r>
      <w:proofErr w:type="spellEnd"/>
      <w:r>
        <w:t>, gemi yapımı ve deniz taşımacılığı, ardiye ve antrepoculuk, ağaç ve kâğıt,</w:t>
      </w:r>
      <w:r>
        <w:rPr>
          <w:spacing w:val="-8"/>
        </w:rPr>
        <w:t xml:space="preserve"> </w:t>
      </w:r>
      <w:r>
        <w:t>sağlık</w:t>
      </w:r>
      <w:r>
        <w:rPr>
          <w:spacing w:val="-11"/>
        </w:rPr>
        <w:t xml:space="preserve"> </w:t>
      </w:r>
      <w:r>
        <w:t>ve</w:t>
      </w:r>
      <w:r>
        <w:rPr>
          <w:spacing w:val="-8"/>
        </w:rPr>
        <w:t xml:space="preserve"> </w:t>
      </w:r>
      <w:r>
        <w:t>sosyal</w:t>
      </w:r>
      <w:r>
        <w:rPr>
          <w:spacing w:val="-7"/>
        </w:rPr>
        <w:t xml:space="preserve"> </w:t>
      </w:r>
      <w:r>
        <w:t>hizmetler</w:t>
      </w:r>
      <w:r>
        <w:rPr>
          <w:spacing w:val="-8"/>
        </w:rPr>
        <w:t xml:space="preserve"> </w:t>
      </w:r>
      <w:r>
        <w:t>işkolları</w:t>
      </w:r>
      <w:r>
        <w:rPr>
          <w:spacing w:val="-10"/>
        </w:rPr>
        <w:t xml:space="preserve"> </w:t>
      </w:r>
      <w:r>
        <w:t>Türkiye</w:t>
      </w:r>
      <w:r>
        <w:rPr>
          <w:spacing w:val="-8"/>
        </w:rPr>
        <w:t xml:space="preserve"> </w:t>
      </w:r>
      <w:r>
        <w:t>ortalamasının</w:t>
      </w:r>
      <w:r>
        <w:rPr>
          <w:spacing w:val="-8"/>
        </w:rPr>
        <w:t xml:space="preserve"> </w:t>
      </w:r>
      <w:r>
        <w:t>altında</w:t>
      </w:r>
      <w:r>
        <w:rPr>
          <w:spacing w:val="-8"/>
        </w:rPr>
        <w:t xml:space="preserve"> </w:t>
      </w:r>
      <w:r>
        <w:t xml:space="preserve">ol- </w:t>
      </w:r>
      <w:proofErr w:type="spellStart"/>
      <w:r>
        <w:t>makla</w:t>
      </w:r>
      <w:proofErr w:type="spellEnd"/>
      <w:r>
        <w:t xml:space="preserve"> birlikte basın, yayın ve gazetecilik, ticaret, büro, eğitim ve güzel sanatlar</w:t>
      </w:r>
      <w:r>
        <w:rPr>
          <w:spacing w:val="-12"/>
        </w:rPr>
        <w:t xml:space="preserve"> </w:t>
      </w:r>
      <w:r>
        <w:t>ve</w:t>
      </w:r>
      <w:r>
        <w:rPr>
          <w:spacing w:val="-12"/>
        </w:rPr>
        <w:t xml:space="preserve"> </w:t>
      </w:r>
      <w:r>
        <w:t>özellikle</w:t>
      </w:r>
      <w:r>
        <w:rPr>
          <w:spacing w:val="-11"/>
        </w:rPr>
        <w:t xml:space="preserve"> </w:t>
      </w:r>
      <w:r>
        <w:t>konaklama</w:t>
      </w:r>
      <w:r>
        <w:rPr>
          <w:spacing w:val="-10"/>
        </w:rPr>
        <w:t xml:space="preserve"> </w:t>
      </w:r>
      <w:r>
        <w:t>ve</w:t>
      </w:r>
      <w:r>
        <w:rPr>
          <w:spacing w:val="-12"/>
        </w:rPr>
        <w:t xml:space="preserve"> </w:t>
      </w:r>
      <w:r>
        <w:t>eğlence</w:t>
      </w:r>
      <w:r>
        <w:rPr>
          <w:spacing w:val="-12"/>
        </w:rPr>
        <w:t xml:space="preserve"> </w:t>
      </w:r>
      <w:r>
        <w:t>işleri</w:t>
      </w:r>
      <w:r>
        <w:rPr>
          <w:spacing w:val="-11"/>
        </w:rPr>
        <w:t xml:space="preserve"> </w:t>
      </w:r>
      <w:r>
        <w:t>ve</w:t>
      </w:r>
      <w:r>
        <w:rPr>
          <w:spacing w:val="-12"/>
        </w:rPr>
        <w:t xml:space="preserve"> </w:t>
      </w:r>
      <w:r>
        <w:t>inşaat</w:t>
      </w:r>
      <w:r>
        <w:rPr>
          <w:spacing w:val="-12"/>
        </w:rPr>
        <w:t xml:space="preserve"> </w:t>
      </w:r>
      <w:r>
        <w:t>işkollarında</w:t>
      </w:r>
      <w:r>
        <w:rPr>
          <w:spacing w:val="-12"/>
        </w:rPr>
        <w:t xml:space="preserve"> </w:t>
      </w:r>
      <w:r>
        <w:t xml:space="preserve">sen- </w:t>
      </w:r>
      <w:proofErr w:type="spellStart"/>
      <w:r>
        <w:t>dikalaşma</w:t>
      </w:r>
      <w:proofErr w:type="spellEnd"/>
      <w:r>
        <w:t xml:space="preserve"> oranları çok düşük</w:t>
      </w:r>
      <w:r>
        <w:rPr>
          <w:spacing w:val="-8"/>
        </w:rPr>
        <w:t xml:space="preserve"> </w:t>
      </w:r>
      <w:r>
        <w:t>gerçekleşmiştir.</w:t>
      </w:r>
    </w:p>
    <w:p w14:paraId="3E16F767" w14:textId="77777777" w:rsidR="004678B8" w:rsidRDefault="00C43813">
      <w:pPr>
        <w:pStyle w:val="Balk3"/>
        <w:spacing w:before="123"/>
        <w:ind w:right="1405"/>
        <w:jc w:val="center"/>
      </w:pPr>
      <w:r>
        <w:t>Tablo 3.</w:t>
      </w:r>
    </w:p>
    <w:p w14:paraId="121E0768" w14:textId="77777777" w:rsidR="004678B8" w:rsidRDefault="00C43813">
      <w:pPr>
        <w:pStyle w:val="GvdeMetni"/>
        <w:spacing w:before="35" w:after="6" w:line="276" w:lineRule="auto"/>
        <w:ind w:left="757" w:right="1558"/>
        <w:jc w:val="center"/>
      </w:pPr>
      <w:r>
        <w:t>Toplam İşçi ve Sendikalı İşçi Sayılarının Cinsiyete Göre Dağılımı (2016 Ocak istatistikleri)</w:t>
      </w: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020"/>
        <w:gridCol w:w="1020"/>
        <w:gridCol w:w="1204"/>
        <w:gridCol w:w="1130"/>
      </w:tblGrid>
      <w:tr w:rsidR="004678B8" w14:paraId="53E8992D" w14:textId="77777777">
        <w:trPr>
          <w:trHeight w:val="300"/>
        </w:trPr>
        <w:tc>
          <w:tcPr>
            <w:tcW w:w="1700" w:type="dxa"/>
          </w:tcPr>
          <w:p w14:paraId="250EE438" w14:textId="77777777" w:rsidR="004678B8" w:rsidRDefault="004678B8">
            <w:pPr>
              <w:pStyle w:val="TableParagraph"/>
              <w:rPr>
                <w:sz w:val="20"/>
              </w:rPr>
            </w:pPr>
          </w:p>
        </w:tc>
        <w:tc>
          <w:tcPr>
            <w:tcW w:w="1020" w:type="dxa"/>
          </w:tcPr>
          <w:p w14:paraId="4755FE1A" w14:textId="77777777" w:rsidR="004678B8" w:rsidRDefault="00C43813">
            <w:pPr>
              <w:pStyle w:val="TableParagraph"/>
              <w:spacing w:before="68" w:line="212" w:lineRule="exact"/>
              <w:ind w:left="86" w:right="80"/>
              <w:jc w:val="center"/>
              <w:rPr>
                <w:b/>
                <w:sz w:val="20"/>
              </w:rPr>
            </w:pPr>
            <w:r>
              <w:rPr>
                <w:b/>
                <w:sz w:val="20"/>
              </w:rPr>
              <w:t>Erkek</w:t>
            </w:r>
          </w:p>
        </w:tc>
        <w:tc>
          <w:tcPr>
            <w:tcW w:w="1020" w:type="dxa"/>
          </w:tcPr>
          <w:p w14:paraId="49020968" w14:textId="77777777" w:rsidR="004678B8" w:rsidRDefault="00C43813">
            <w:pPr>
              <w:pStyle w:val="TableParagraph"/>
              <w:spacing w:before="68" w:line="212" w:lineRule="exact"/>
              <w:ind w:left="87" w:right="80"/>
              <w:jc w:val="center"/>
              <w:rPr>
                <w:b/>
                <w:sz w:val="20"/>
              </w:rPr>
            </w:pPr>
            <w:r>
              <w:rPr>
                <w:b/>
                <w:sz w:val="20"/>
              </w:rPr>
              <w:t>Kadın</w:t>
            </w:r>
          </w:p>
        </w:tc>
        <w:tc>
          <w:tcPr>
            <w:tcW w:w="1204" w:type="dxa"/>
          </w:tcPr>
          <w:p w14:paraId="6E2FAC13" w14:textId="77777777" w:rsidR="004678B8" w:rsidRDefault="00C43813">
            <w:pPr>
              <w:pStyle w:val="TableParagraph"/>
              <w:spacing w:before="68" w:line="212" w:lineRule="exact"/>
              <w:ind w:left="96" w:right="91"/>
              <w:jc w:val="center"/>
              <w:rPr>
                <w:b/>
                <w:sz w:val="20"/>
              </w:rPr>
            </w:pPr>
            <w:r>
              <w:rPr>
                <w:b/>
                <w:sz w:val="20"/>
              </w:rPr>
              <w:t>Bilinmeyen</w:t>
            </w:r>
          </w:p>
        </w:tc>
        <w:tc>
          <w:tcPr>
            <w:tcW w:w="1130" w:type="dxa"/>
          </w:tcPr>
          <w:p w14:paraId="35E9582D" w14:textId="77777777" w:rsidR="004678B8" w:rsidRDefault="00C43813">
            <w:pPr>
              <w:pStyle w:val="TableParagraph"/>
              <w:spacing w:before="68" w:line="212" w:lineRule="exact"/>
              <w:ind w:left="231"/>
              <w:rPr>
                <w:b/>
                <w:sz w:val="20"/>
              </w:rPr>
            </w:pPr>
            <w:r>
              <w:rPr>
                <w:b/>
                <w:sz w:val="20"/>
              </w:rPr>
              <w:t>Toplam</w:t>
            </w:r>
          </w:p>
        </w:tc>
      </w:tr>
      <w:tr w:rsidR="004678B8" w14:paraId="2D5A2F9F" w14:textId="77777777">
        <w:trPr>
          <w:trHeight w:val="299"/>
        </w:trPr>
        <w:tc>
          <w:tcPr>
            <w:tcW w:w="1700" w:type="dxa"/>
          </w:tcPr>
          <w:p w14:paraId="1D494398" w14:textId="77777777" w:rsidR="004678B8" w:rsidRDefault="00C43813">
            <w:pPr>
              <w:pStyle w:val="TableParagraph"/>
              <w:spacing w:before="70" w:line="210" w:lineRule="exact"/>
              <w:ind w:left="69"/>
              <w:rPr>
                <w:b/>
                <w:sz w:val="20"/>
              </w:rPr>
            </w:pPr>
            <w:r>
              <w:rPr>
                <w:b/>
                <w:sz w:val="20"/>
              </w:rPr>
              <w:t>Toplam İşçi Sayısı</w:t>
            </w:r>
          </w:p>
        </w:tc>
        <w:tc>
          <w:tcPr>
            <w:tcW w:w="1020" w:type="dxa"/>
          </w:tcPr>
          <w:p w14:paraId="1EB2D571" w14:textId="77777777" w:rsidR="004678B8" w:rsidRDefault="00C43813">
            <w:pPr>
              <w:pStyle w:val="TableParagraph"/>
              <w:spacing w:before="65" w:line="215" w:lineRule="exact"/>
              <w:ind w:left="89" w:right="80"/>
              <w:jc w:val="center"/>
              <w:rPr>
                <w:sz w:val="20"/>
              </w:rPr>
            </w:pPr>
            <w:r>
              <w:rPr>
                <w:sz w:val="20"/>
              </w:rPr>
              <w:t>9.219.290</w:t>
            </w:r>
          </w:p>
        </w:tc>
        <w:tc>
          <w:tcPr>
            <w:tcW w:w="1020" w:type="dxa"/>
          </w:tcPr>
          <w:p w14:paraId="4DB324DE" w14:textId="77777777" w:rsidR="004678B8" w:rsidRDefault="00C43813">
            <w:pPr>
              <w:pStyle w:val="TableParagraph"/>
              <w:spacing w:before="65" w:line="215" w:lineRule="exact"/>
              <w:ind w:left="89" w:right="80"/>
              <w:jc w:val="center"/>
              <w:rPr>
                <w:sz w:val="20"/>
              </w:rPr>
            </w:pPr>
            <w:r>
              <w:rPr>
                <w:sz w:val="20"/>
              </w:rPr>
              <w:t>3.353.503</w:t>
            </w:r>
          </w:p>
        </w:tc>
        <w:tc>
          <w:tcPr>
            <w:tcW w:w="1204" w:type="dxa"/>
          </w:tcPr>
          <w:p w14:paraId="6C9A4A2A" w14:textId="77777777" w:rsidR="004678B8" w:rsidRDefault="00C43813">
            <w:pPr>
              <w:pStyle w:val="TableParagraph"/>
              <w:spacing w:before="65" w:line="215" w:lineRule="exact"/>
              <w:ind w:left="96" w:right="88"/>
              <w:jc w:val="center"/>
              <w:rPr>
                <w:sz w:val="20"/>
              </w:rPr>
            </w:pPr>
            <w:r>
              <w:rPr>
                <w:sz w:val="20"/>
              </w:rPr>
              <w:t>90.990</w:t>
            </w:r>
          </w:p>
        </w:tc>
        <w:tc>
          <w:tcPr>
            <w:tcW w:w="1130" w:type="dxa"/>
          </w:tcPr>
          <w:p w14:paraId="761C0E36" w14:textId="77777777" w:rsidR="004678B8" w:rsidRDefault="00C43813">
            <w:pPr>
              <w:pStyle w:val="TableParagraph"/>
              <w:spacing w:before="65" w:line="215" w:lineRule="exact"/>
              <w:ind w:left="115"/>
              <w:rPr>
                <w:sz w:val="20"/>
              </w:rPr>
            </w:pPr>
            <w:r>
              <w:rPr>
                <w:sz w:val="20"/>
              </w:rPr>
              <w:t>12.663.783</w:t>
            </w:r>
          </w:p>
        </w:tc>
      </w:tr>
      <w:tr w:rsidR="004678B8" w14:paraId="5DE708C5" w14:textId="77777777">
        <w:trPr>
          <w:trHeight w:val="301"/>
        </w:trPr>
        <w:tc>
          <w:tcPr>
            <w:tcW w:w="1700" w:type="dxa"/>
          </w:tcPr>
          <w:p w14:paraId="77E19FEE" w14:textId="77777777" w:rsidR="004678B8" w:rsidRDefault="00C43813">
            <w:pPr>
              <w:pStyle w:val="TableParagraph"/>
              <w:spacing w:before="70" w:line="212" w:lineRule="exact"/>
              <w:ind w:left="69"/>
              <w:rPr>
                <w:b/>
                <w:sz w:val="20"/>
              </w:rPr>
            </w:pPr>
            <w:r>
              <w:rPr>
                <w:b/>
                <w:sz w:val="20"/>
              </w:rPr>
              <w:t>Toplam İşçi (%)</w:t>
            </w:r>
          </w:p>
        </w:tc>
        <w:tc>
          <w:tcPr>
            <w:tcW w:w="1020" w:type="dxa"/>
          </w:tcPr>
          <w:p w14:paraId="25C15E01" w14:textId="77777777" w:rsidR="004678B8" w:rsidRDefault="00C43813">
            <w:pPr>
              <w:pStyle w:val="TableParagraph"/>
              <w:spacing w:before="65" w:line="217" w:lineRule="exact"/>
              <w:ind w:left="87" w:right="80"/>
              <w:jc w:val="center"/>
              <w:rPr>
                <w:sz w:val="20"/>
              </w:rPr>
            </w:pPr>
            <w:r>
              <w:rPr>
                <w:sz w:val="20"/>
              </w:rPr>
              <w:t>72,8</w:t>
            </w:r>
          </w:p>
        </w:tc>
        <w:tc>
          <w:tcPr>
            <w:tcW w:w="1020" w:type="dxa"/>
          </w:tcPr>
          <w:p w14:paraId="06401F9D" w14:textId="77777777" w:rsidR="004678B8" w:rsidRDefault="00C43813">
            <w:pPr>
              <w:pStyle w:val="TableParagraph"/>
              <w:spacing w:before="65" w:line="217" w:lineRule="exact"/>
              <w:ind w:left="87" w:right="80"/>
              <w:jc w:val="center"/>
              <w:rPr>
                <w:sz w:val="20"/>
              </w:rPr>
            </w:pPr>
            <w:r>
              <w:rPr>
                <w:sz w:val="20"/>
              </w:rPr>
              <w:t>26,4</w:t>
            </w:r>
          </w:p>
        </w:tc>
        <w:tc>
          <w:tcPr>
            <w:tcW w:w="1204" w:type="dxa"/>
          </w:tcPr>
          <w:p w14:paraId="650975F1" w14:textId="77777777" w:rsidR="004678B8" w:rsidRDefault="00C43813">
            <w:pPr>
              <w:pStyle w:val="TableParagraph"/>
              <w:spacing w:before="65" w:line="217" w:lineRule="exact"/>
              <w:ind w:left="96" w:right="90"/>
              <w:jc w:val="center"/>
              <w:rPr>
                <w:sz w:val="20"/>
              </w:rPr>
            </w:pPr>
            <w:r>
              <w:rPr>
                <w:sz w:val="20"/>
              </w:rPr>
              <w:t>0,8</w:t>
            </w:r>
          </w:p>
        </w:tc>
        <w:tc>
          <w:tcPr>
            <w:tcW w:w="1130" w:type="dxa"/>
          </w:tcPr>
          <w:p w14:paraId="36FE8953" w14:textId="77777777" w:rsidR="004678B8" w:rsidRDefault="00C43813">
            <w:pPr>
              <w:pStyle w:val="TableParagraph"/>
              <w:spacing w:before="65" w:line="217" w:lineRule="exact"/>
              <w:ind w:left="107" w:right="92"/>
              <w:jc w:val="center"/>
              <w:rPr>
                <w:sz w:val="20"/>
              </w:rPr>
            </w:pPr>
            <w:r>
              <w:rPr>
                <w:sz w:val="20"/>
              </w:rPr>
              <w:t>100</w:t>
            </w:r>
          </w:p>
        </w:tc>
      </w:tr>
      <w:tr w:rsidR="004678B8" w14:paraId="0E74AD7B" w14:textId="77777777">
        <w:trPr>
          <w:trHeight w:val="299"/>
        </w:trPr>
        <w:tc>
          <w:tcPr>
            <w:tcW w:w="1700" w:type="dxa"/>
          </w:tcPr>
          <w:p w14:paraId="034862AF" w14:textId="77777777" w:rsidR="004678B8" w:rsidRDefault="00C43813">
            <w:pPr>
              <w:pStyle w:val="TableParagraph"/>
              <w:spacing w:before="67" w:line="212" w:lineRule="exact"/>
              <w:ind w:left="69"/>
              <w:rPr>
                <w:b/>
                <w:sz w:val="20"/>
              </w:rPr>
            </w:pPr>
            <w:r>
              <w:rPr>
                <w:b/>
                <w:sz w:val="20"/>
              </w:rPr>
              <w:t>Üye sayısı</w:t>
            </w:r>
          </w:p>
        </w:tc>
        <w:tc>
          <w:tcPr>
            <w:tcW w:w="1020" w:type="dxa"/>
          </w:tcPr>
          <w:p w14:paraId="0AFE8362" w14:textId="77777777" w:rsidR="004678B8" w:rsidRDefault="00C43813">
            <w:pPr>
              <w:pStyle w:val="TableParagraph"/>
              <w:spacing w:before="62" w:line="217" w:lineRule="exact"/>
              <w:ind w:left="89" w:right="80"/>
              <w:jc w:val="center"/>
              <w:rPr>
                <w:sz w:val="20"/>
              </w:rPr>
            </w:pPr>
            <w:r>
              <w:rPr>
                <w:sz w:val="20"/>
              </w:rPr>
              <w:t>1.193.992</w:t>
            </w:r>
          </w:p>
        </w:tc>
        <w:tc>
          <w:tcPr>
            <w:tcW w:w="1020" w:type="dxa"/>
          </w:tcPr>
          <w:p w14:paraId="6102F5BB" w14:textId="77777777" w:rsidR="004678B8" w:rsidRDefault="00C43813">
            <w:pPr>
              <w:pStyle w:val="TableParagraph"/>
              <w:spacing w:before="62" w:line="217" w:lineRule="exact"/>
              <w:ind w:left="89" w:right="80"/>
              <w:jc w:val="center"/>
              <w:rPr>
                <w:sz w:val="20"/>
              </w:rPr>
            </w:pPr>
            <w:r>
              <w:rPr>
                <w:sz w:val="20"/>
              </w:rPr>
              <w:t>254.121</w:t>
            </w:r>
          </w:p>
        </w:tc>
        <w:tc>
          <w:tcPr>
            <w:tcW w:w="1204" w:type="dxa"/>
          </w:tcPr>
          <w:p w14:paraId="499A016F" w14:textId="77777777" w:rsidR="004678B8" w:rsidRDefault="00C43813">
            <w:pPr>
              <w:pStyle w:val="TableParagraph"/>
              <w:spacing w:before="62" w:line="217" w:lineRule="exact"/>
              <w:ind w:left="96" w:right="87"/>
              <w:jc w:val="center"/>
              <w:rPr>
                <w:sz w:val="20"/>
              </w:rPr>
            </w:pPr>
            <w:r>
              <w:rPr>
                <w:sz w:val="20"/>
              </w:rPr>
              <w:t>65.940</w:t>
            </w:r>
          </w:p>
        </w:tc>
        <w:tc>
          <w:tcPr>
            <w:tcW w:w="1130" w:type="dxa"/>
          </w:tcPr>
          <w:p w14:paraId="3435C934" w14:textId="77777777" w:rsidR="004678B8" w:rsidRDefault="00C43813">
            <w:pPr>
              <w:pStyle w:val="TableParagraph"/>
              <w:spacing w:before="62" w:line="217" w:lineRule="exact"/>
              <w:ind w:left="166"/>
              <w:rPr>
                <w:sz w:val="20"/>
              </w:rPr>
            </w:pPr>
            <w:r>
              <w:rPr>
                <w:sz w:val="20"/>
              </w:rPr>
              <w:t>1.514.053</w:t>
            </w:r>
          </w:p>
        </w:tc>
      </w:tr>
      <w:tr w:rsidR="004678B8" w14:paraId="1B54133C" w14:textId="77777777">
        <w:trPr>
          <w:trHeight w:val="299"/>
        </w:trPr>
        <w:tc>
          <w:tcPr>
            <w:tcW w:w="1700" w:type="dxa"/>
          </w:tcPr>
          <w:p w14:paraId="2D2FF624" w14:textId="77777777" w:rsidR="004678B8" w:rsidRDefault="00C43813">
            <w:pPr>
              <w:pStyle w:val="TableParagraph"/>
              <w:spacing w:before="67" w:line="212" w:lineRule="exact"/>
              <w:ind w:left="69"/>
              <w:rPr>
                <w:b/>
                <w:sz w:val="20"/>
              </w:rPr>
            </w:pPr>
            <w:r>
              <w:rPr>
                <w:b/>
                <w:sz w:val="20"/>
              </w:rPr>
              <w:t>Üye sayısı (%)</w:t>
            </w:r>
          </w:p>
        </w:tc>
        <w:tc>
          <w:tcPr>
            <w:tcW w:w="1020" w:type="dxa"/>
          </w:tcPr>
          <w:p w14:paraId="24028E3C" w14:textId="77777777" w:rsidR="004678B8" w:rsidRDefault="00C43813">
            <w:pPr>
              <w:pStyle w:val="TableParagraph"/>
              <w:spacing w:before="62" w:line="217" w:lineRule="exact"/>
              <w:ind w:left="89" w:right="78"/>
              <w:jc w:val="center"/>
              <w:rPr>
                <w:sz w:val="20"/>
              </w:rPr>
            </w:pPr>
            <w:r>
              <w:rPr>
                <w:sz w:val="20"/>
              </w:rPr>
              <w:t>79</w:t>
            </w:r>
          </w:p>
        </w:tc>
        <w:tc>
          <w:tcPr>
            <w:tcW w:w="1020" w:type="dxa"/>
          </w:tcPr>
          <w:p w14:paraId="11174E65" w14:textId="77777777" w:rsidR="004678B8" w:rsidRDefault="00C43813">
            <w:pPr>
              <w:pStyle w:val="TableParagraph"/>
              <w:spacing w:before="62" w:line="217" w:lineRule="exact"/>
              <w:ind w:left="87" w:right="80"/>
              <w:jc w:val="center"/>
              <w:rPr>
                <w:sz w:val="20"/>
              </w:rPr>
            </w:pPr>
            <w:r>
              <w:rPr>
                <w:sz w:val="20"/>
              </w:rPr>
              <w:t>16,7</w:t>
            </w:r>
          </w:p>
        </w:tc>
        <w:tc>
          <w:tcPr>
            <w:tcW w:w="1204" w:type="dxa"/>
          </w:tcPr>
          <w:p w14:paraId="46272DD1" w14:textId="77777777" w:rsidR="004678B8" w:rsidRDefault="00C43813">
            <w:pPr>
              <w:pStyle w:val="TableParagraph"/>
              <w:spacing w:before="62" w:line="217" w:lineRule="exact"/>
              <w:ind w:left="96" w:right="90"/>
              <w:jc w:val="center"/>
              <w:rPr>
                <w:sz w:val="20"/>
              </w:rPr>
            </w:pPr>
            <w:r>
              <w:rPr>
                <w:sz w:val="20"/>
              </w:rPr>
              <w:t>4,3</w:t>
            </w:r>
          </w:p>
        </w:tc>
        <w:tc>
          <w:tcPr>
            <w:tcW w:w="1130" w:type="dxa"/>
          </w:tcPr>
          <w:p w14:paraId="68157C72" w14:textId="77777777" w:rsidR="004678B8" w:rsidRDefault="00C43813">
            <w:pPr>
              <w:pStyle w:val="TableParagraph"/>
              <w:spacing w:before="62" w:line="217" w:lineRule="exact"/>
              <w:ind w:left="107" w:right="92"/>
              <w:jc w:val="center"/>
              <w:rPr>
                <w:sz w:val="20"/>
              </w:rPr>
            </w:pPr>
            <w:r>
              <w:rPr>
                <w:sz w:val="20"/>
              </w:rPr>
              <w:t>100</w:t>
            </w:r>
          </w:p>
        </w:tc>
      </w:tr>
    </w:tbl>
    <w:p w14:paraId="037294E8" w14:textId="77777777" w:rsidR="004678B8" w:rsidRDefault="00C43813">
      <w:pPr>
        <w:spacing w:before="55"/>
        <w:ind w:left="618"/>
        <w:jc w:val="both"/>
        <w:rPr>
          <w:sz w:val="18"/>
        </w:rPr>
      </w:pPr>
      <w:r>
        <w:rPr>
          <w:b/>
          <w:sz w:val="18"/>
        </w:rPr>
        <w:t xml:space="preserve">Kaynak: </w:t>
      </w:r>
      <w:r>
        <w:rPr>
          <w:sz w:val="18"/>
        </w:rPr>
        <w:t>ÇSGB, 2017.</w:t>
      </w:r>
    </w:p>
    <w:p w14:paraId="5DC72CEB" w14:textId="77777777" w:rsidR="004678B8" w:rsidRDefault="004678B8">
      <w:pPr>
        <w:pStyle w:val="GvdeMetni"/>
        <w:spacing w:before="2"/>
        <w:ind w:left="0"/>
        <w:rPr>
          <w:sz w:val="18"/>
        </w:rPr>
      </w:pPr>
    </w:p>
    <w:p w14:paraId="3D132CC1" w14:textId="77777777" w:rsidR="004678B8" w:rsidRDefault="00C43813">
      <w:pPr>
        <w:pStyle w:val="GvdeMetni"/>
        <w:jc w:val="both"/>
      </w:pPr>
      <w:r>
        <w:t>2016 Ocak verilerine göre yaklaşık 12,66 milyon işçinin %72,8’i erkek,</w:t>
      </w:r>
    </w:p>
    <w:p w14:paraId="23A8CBD8" w14:textId="77777777" w:rsidR="004678B8" w:rsidRDefault="00C43813">
      <w:pPr>
        <w:pStyle w:val="GvdeMetni"/>
        <w:spacing w:before="41" w:line="276" w:lineRule="auto"/>
        <w:ind w:right="1408"/>
        <w:jc w:val="both"/>
      </w:pPr>
      <w:r>
        <w:t>%26,4’ü</w:t>
      </w:r>
      <w:r>
        <w:rPr>
          <w:spacing w:val="-9"/>
        </w:rPr>
        <w:t xml:space="preserve"> </w:t>
      </w:r>
      <w:r>
        <w:t>kadınlardan</w:t>
      </w:r>
      <w:r>
        <w:rPr>
          <w:spacing w:val="-8"/>
        </w:rPr>
        <w:t xml:space="preserve"> </w:t>
      </w:r>
      <w:r>
        <w:t>oluşmaktadır.</w:t>
      </w:r>
      <w:r>
        <w:rPr>
          <w:spacing w:val="-9"/>
        </w:rPr>
        <w:t xml:space="preserve"> </w:t>
      </w:r>
      <w:r>
        <w:t>Bu</w:t>
      </w:r>
      <w:r>
        <w:rPr>
          <w:spacing w:val="-9"/>
        </w:rPr>
        <w:t xml:space="preserve"> </w:t>
      </w:r>
      <w:r>
        <w:t>durum</w:t>
      </w:r>
      <w:r>
        <w:rPr>
          <w:spacing w:val="-11"/>
        </w:rPr>
        <w:t xml:space="preserve"> </w:t>
      </w:r>
      <w:r>
        <w:t>en</w:t>
      </w:r>
      <w:r>
        <w:rPr>
          <w:spacing w:val="-8"/>
        </w:rPr>
        <w:t xml:space="preserve"> </w:t>
      </w:r>
      <w:r>
        <w:t>son</w:t>
      </w:r>
      <w:r>
        <w:rPr>
          <w:spacing w:val="-8"/>
        </w:rPr>
        <w:t xml:space="preserve"> </w:t>
      </w:r>
      <w:r>
        <w:t>Ocak</w:t>
      </w:r>
      <w:r>
        <w:rPr>
          <w:spacing w:val="-11"/>
        </w:rPr>
        <w:t xml:space="preserve"> </w:t>
      </w:r>
      <w:r>
        <w:t>2016’da</w:t>
      </w:r>
      <w:r>
        <w:rPr>
          <w:spacing w:val="-8"/>
        </w:rPr>
        <w:t xml:space="preserve"> </w:t>
      </w:r>
      <w:r>
        <w:t xml:space="preserve">yayın- </w:t>
      </w:r>
      <w:proofErr w:type="spellStart"/>
      <w:r>
        <w:t>lanan</w:t>
      </w:r>
      <w:proofErr w:type="spellEnd"/>
      <w:r>
        <w:t xml:space="preserve"> İşgücü İstatistikleri, Ekim 2016’da görülen istihdamın genel seyrine yakın</w:t>
      </w:r>
      <w:r>
        <w:rPr>
          <w:spacing w:val="-11"/>
        </w:rPr>
        <w:t xml:space="preserve"> </w:t>
      </w:r>
      <w:r>
        <w:t>olmakla</w:t>
      </w:r>
      <w:r>
        <w:rPr>
          <w:spacing w:val="-10"/>
        </w:rPr>
        <w:t xml:space="preserve"> </w:t>
      </w:r>
      <w:r>
        <w:t>birlikte</w:t>
      </w:r>
      <w:r>
        <w:rPr>
          <w:spacing w:val="-10"/>
        </w:rPr>
        <w:t xml:space="preserve"> </w:t>
      </w:r>
      <w:r>
        <w:t>kadın</w:t>
      </w:r>
      <w:r>
        <w:rPr>
          <w:spacing w:val="-11"/>
        </w:rPr>
        <w:t xml:space="preserve"> </w:t>
      </w:r>
      <w:r>
        <w:t>erkek</w:t>
      </w:r>
      <w:r>
        <w:rPr>
          <w:spacing w:val="-13"/>
        </w:rPr>
        <w:t xml:space="preserve"> </w:t>
      </w:r>
      <w:r>
        <w:t>arasındaki</w:t>
      </w:r>
      <w:r>
        <w:rPr>
          <w:spacing w:val="-10"/>
        </w:rPr>
        <w:t xml:space="preserve"> </w:t>
      </w:r>
      <w:r>
        <w:t>ayrım</w:t>
      </w:r>
      <w:r>
        <w:rPr>
          <w:spacing w:val="-15"/>
        </w:rPr>
        <w:t xml:space="preserve"> </w:t>
      </w:r>
      <w:r>
        <w:t>daha</w:t>
      </w:r>
      <w:r>
        <w:rPr>
          <w:spacing w:val="-10"/>
        </w:rPr>
        <w:t xml:space="preserve"> </w:t>
      </w:r>
      <w:r>
        <w:t>da</w:t>
      </w:r>
      <w:r>
        <w:rPr>
          <w:spacing w:val="-11"/>
        </w:rPr>
        <w:t xml:space="preserve"> </w:t>
      </w:r>
      <w:r>
        <w:t>büyüktür</w:t>
      </w:r>
      <w:r>
        <w:rPr>
          <w:rFonts w:ascii="Symbol" w:hAnsi="Symbol"/>
          <w:position w:val="8"/>
          <w:sz w:val="14"/>
        </w:rPr>
        <w:t></w:t>
      </w:r>
      <w:r>
        <w:t>.</w:t>
      </w:r>
      <w:r>
        <w:rPr>
          <w:spacing w:val="-10"/>
        </w:rPr>
        <w:t xml:space="preserve"> </w:t>
      </w:r>
      <w:proofErr w:type="spellStart"/>
      <w:r>
        <w:t>Di</w:t>
      </w:r>
      <w:proofErr w:type="spellEnd"/>
      <w:r>
        <w:t xml:space="preserve">- </w:t>
      </w:r>
      <w:proofErr w:type="spellStart"/>
      <w:r>
        <w:t>ğer</w:t>
      </w:r>
      <w:proofErr w:type="spellEnd"/>
      <w:r>
        <w:rPr>
          <w:spacing w:val="-10"/>
        </w:rPr>
        <w:t xml:space="preserve"> </w:t>
      </w:r>
      <w:r>
        <w:t>taraftan</w:t>
      </w:r>
      <w:r>
        <w:rPr>
          <w:spacing w:val="-11"/>
        </w:rPr>
        <w:t xml:space="preserve"> </w:t>
      </w:r>
      <w:r>
        <w:t>örgütlü</w:t>
      </w:r>
      <w:r>
        <w:rPr>
          <w:spacing w:val="-13"/>
        </w:rPr>
        <w:t xml:space="preserve"> </w:t>
      </w:r>
      <w:r>
        <w:t>çalışanlar</w:t>
      </w:r>
      <w:r>
        <w:rPr>
          <w:spacing w:val="-12"/>
        </w:rPr>
        <w:t xml:space="preserve"> </w:t>
      </w:r>
      <w:r>
        <w:t>arasında</w:t>
      </w:r>
      <w:r>
        <w:rPr>
          <w:spacing w:val="-13"/>
        </w:rPr>
        <w:t xml:space="preserve"> </w:t>
      </w:r>
      <w:r>
        <w:t>cinsiyet</w:t>
      </w:r>
      <w:r>
        <w:rPr>
          <w:spacing w:val="-12"/>
        </w:rPr>
        <w:t xml:space="preserve"> </w:t>
      </w:r>
      <w:r>
        <w:t>dağılımına</w:t>
      </w:r>
      <w:r>
        <w:rPr>
          <w:spacing w:val="-13"/>
        </w:rPr>
        <w:t xml:space="preserve"> </w:t>
      </w:r>
      <w:r>
        <w:t>bakıldığında</w:t>
      </w:r>
      <w:r>
        <w:rPr>
          <w:spacing w:val="-13"/>
        </w:rPr>
        <w:t xml:space="preserve"> </w:t>
      </w:r>
      <w:r>
        <w:t xml:space="preserve">ör- </w:t>
      </w:r>
      <w:proofErr w:type="spellStart"/>
      <w:r>
        <w:t>gütlü</w:t>
      </w:r>
      <w:proofErr w:type="spellEnd"/>
      <w:r>
        <w:t xml:space="preserve"> işçilerin %79’u erkeklerden, %16,7’si ise kadınlardan oluşmaktadır. Görüldüğü</w:t>
      </w:r>
      <w:r>
        <w:rPr>
          <w:spacing w:val="-6"/>
        </w:rPr>
        <w:t xml:space="preserve"> </w:t>
      </w:r>
      <w:r>
        <w:t>gibi</w:t>
      </w:r>
      <w:r>
        <w:rPr>
          <w:spacing w:val="-5"/>
        </w:rPr>
        <w:t xml:space="preserve"> </w:t>
      </w:r>
      <w:r>
        <w:t>kadınların</w:t>
      </w:r>
      <w:r>
        <w:rPr>
          <w:spacing w:val="-5"/>
        </w:rPr>
        <w:t xml:space="preserve"> </w:t>
      </w:r>
      <w:r>
        <w:t>işçi</w:t>
      </w:r>
      <w:r>
        <w:rPr>
          <w:spacing w:val="-5"/>
        </w:rPr>
        <w:t xml:space="preserve"> </w:t>
      </w:r>
      <w:r>
        <w:t>statüsünde</w:t>
      </w:r>
      <w:r>
        <w:rPr>
          <w:spacing w:val="-7"/>
        </w:rPr>
        <w:t xml:space="preserve"> </w:t>
      </w:r>
      <w:r>
        <w:t>istihdam</w:t>
      </w:r>
      <w:r>
        <w:rPr>
          <w:spacing w:val="-9"/>
        </w:rPr>
        <w:t xml:space="preserve"> </w:t>
      </w:r>
      <w:r>
        <w:t>oranları</w:t>
      </w:r>
      <w:r>
        <w:rPr>
          <w:spacing w:val="-4"/>
        </w:rPr>
        <w:t xml:space="preserve"> </w:t>
      </w:r>
      <w:r>
        <w:t>düşük</w:t>
      </w:r>
      <w:r>
        <w:rPr>
          <w:spacing w:val="-8"/>
        </w:rPr>
        <w:t xml:space="preserve"> </w:t>
      </w:r>
      <w:r>
        <w:t>olmakla birlikte, bu grup içerisinde örgütlenme eğilimi daha da</w:t>
      </w:r>
      <w:r>
        <w:rPr>
          <w:spacing w:val="-13"/>
        </w:rPr>
        <w:t xml:space="preserve"> </w:t>
      </w:r>
      <w:r>
        <w:t>düşüktür.</w:t>
      </w:r>
    </w:p>
    <w:p w14:paraId="1DA0EE3E" w14:textId="77777777" w:rsidR="004678B8" w:rsidRDefault="004678B8">
      <w:pPr>
        <w:pStyle w:val="GvdeMetni"/>
        <w:ind w:left="0"/>
        <w:rPr>
          <w:sz w:val="20"/>
        </w:rPr>
      </w:pPr>
    </w:p>
    <w:p w14:paraId="41E09305" w14:textId="77777777" w:rsidR="004678B8" w:rsidRDefault="004678B8">
      <w:pPr>
        <w:pStyle w:val="GvdeMetni"/>
        <w:ind w:left="0"/>
        <w:rPr>
          <w:sz w:val="20"/>
        </w:rPr>
      </w:pPr>
    </w:p>
    <w:p w14:paraId="5F750021" w14:textId="77777777" w:rsidR="004678B8" w:rsidRDefault="004678B8">
      <w:pPr>
        <w:pStyle w:val="GvdeMetni"/>
        <w:ind w:left="0"/>
        <w:rPr>
          <w:sz w:val="20"/>
        </w:rPr>
      </w:pPr>
    </w:p>
    <w:p w14:paraId="2692DF9C" w14:textId="77777777" w:rsidR="004678B8" w:rsidRDefault="00C9101E">
      <w:pPr>
        <w:pStyle w:val="GvdeMetni"/>
        <w:spacing w:before="1"/>
        <w:ind w:left="0"/>
        <w:rPr>
          <w:sz w:val="21"/>
        </w:rPr>
      </w:pPr>
      <w:r>
        <w:pict w14:anchorId="3C91CC7D">
          <v:shape id="_x0000_s1937" style="position:absolute;margin-left:70.95pt;margin-top:14.35pt;width:144.05pt;height:.1pt;z-index:-251567104;mso-wrap-distance-left:0;mso-wrap-distance-right:0;mso-position-horizontal-relative:page" coordorigin="1419,287" coordsize="2881,0" path="m1419,287r2880,e" filled="f" strokeweight=".21169mm">
            <v:path arrowok="t"/>
            <w10:wrap type="topAndBottom" anchorx="page"/>
          </v:shape>
        </w:pict>
      </w:r>
    </w:p>
    <w:p w14:paraId="6B99338B" w14:textId="77777777" w:rsidR="004678B8" w:rsidRDefault="00C43813">
      <w:pPr>
        <w:pStyle w:val="ListeParagraf"/>
        <w:numPr>
          <w:ilvl w:val="0"/>
          <w:numId w:val="10"/>
        </w:numPr>
        <w:tabs>
          <w:tab w:val="left" w:pos="723"/>
        </w:tabs>
        <w:spacing w:before="64"/>
        <w:ind w:left="722" w:hanging="105"/>
        <w:rPr>
          <w:sz w:val="18"/>
        </w:rPr>
      </w:pPr>
      <w:r>
        <w:rPr>
          <w:sz w:val="18"/>
        </w:rPr>
        <w:t>Burada istihdam 27.268.000’dir. Bunun %69,5’unu yani 18.972.000’ini</w:t>
      </w:r>
      <w:r>
        <w:rPr>
          <w:spacing w:val="-7"/>
          <w:sz w:val="18"/>
        </w:rPr>
        <w:t xml:space="preserve"> </w:t>
      </w:r>
      <w:r>
        <w:rPr>
          <w:sz w:val="18"/>
        </w:rPr>
        <w:t>erkekler,</w:t>
      </w:r>
    </w:p>
    <w:p w14:paraId="6F5B4D76" w14:textId="77777777" w:rsidR="004678B8" w:rsidRDefault="00C43813">
      <w:pPr>
        <w:spacing w:before="1"/>
        <w:ind w:left="618"/>
        <w:rPr>
          <w:sz w:val="18"/>
        </w:rPr>
      </w:pPr>
      <w:r>
        <w:rPr>
          <w:sz w:val="18"/>
        </w:rPr>
        <w:t>%30,4’ünü yani 8.296.000’ini kadınlar oluşturmaktadır. (TÜİK, 2017).</w:t>
      </w:r>
    </w:p>
    <w:p w14:paraId="1CB78C59" w14:textId="77777777" w:rsidR="004678B8" w:rsidRDefault="004678B8">
      <w:pPr>
        <w:rPr>
          <w:sz w:val="18"/>
        </w:rPr>
        <w:sectPr w:rsidR="004678B8">
          <w:pgSz w:w="9360" w:h="13330"/>
          <w:pgMar w:top="1240" w:right="0" w:bottom="280" w:left="800" w:header="710" w:footer="0" w:gutter="0"/>
          <w:cols w:space="708"/>
        </w:sectPr>
      </w:pPr>
    </w:p>
    <w:p w14:paraId="488FFC23" w14:textId="77777777" w:rsidR="004678B8" w:rsidRDefault="004678B8">
      <w:pPr>
        <w:pStyle w:val="GvdeMetni"/>
        <w:ind w:left="0"/>
        <w:rPr>
          <w:sz w:val="20"/>
        </w:rPr>
      </w:pPr>
    </w:p>
    <w:p w14:paraId="56C8A155" w14:textId="77777777" w:rsidR="004678B8" w:rsidRDefault="004678B8">
      <w:pPr>
        <w:pStyle w:val="GvdeMetni"/>
        <w:spacing w:before="6"/>
        <w:ind w:left="0"/>
        <w:rPr>
          <w:sz w:val="17"/>
        </w:rPr>
      </w:pPr>
    </w:p>
    <w:p w14:paraId="69E212D1" w14:textId="77777777" w:rsidR="004678B8" w:rsidRDefault="00C43813">
      <w:pPr>
        <w:pStyle w:val="Balk3"/>
        <w:spacing w:before="91"/>
        <w:ind w:right="1405"/>
        <w:jc w:val="center"/>
      </w:pPr>
      <w:r>
        <w:t>Tablo 4.</w:t>
      </w:r>
    </w:p>
    <w:p w14:paraId="20F8CD12" w14:textId="77777777" w:rsidR="004678B8" w:rsidRDefault="00C43813">
      <w:pPr>
        <w:pStyle w:val="GvdeMetni"/>
        <w:spacing w:before="33" w:after="44"/>
        <w:ind w:left="615" w:right="1412"/>
        <w:jc w:val="center"/>
      </w:pPr>
      <w:r>
        <w:t>Sendika, Barajı Geçen Sendika, Üye Sayıları ve Oranları</w:t>
      </w: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543"/>
        <w:gridCol w:w="592"/>
        <w:gridCol w:w="951"/>
        <w:gridCol w:w="687"/>
        <w:gridCol w:w="1020"/>
        <w:gridCol w:w="610"/>
        <w:gridCol w:w="987"/>
        <w:gridCol w:w="533"/>
      </w:tblGrid>
      <w:tr w:rsidR="004678B8" w14:paraId="1CD5786D" w14:textId="77777777">
        <w:trPr>
          <w:trHeight w:val="222"/>
        </w:trPr>
        <w:tc>
          <w:tcPr>
            <w:tcW w:w="989" w:type="dxa"/>
            <w:vMerge w:val="restart"/>
            <w:textDirection w:val="btLr"/>
          </w:tcPr>
          <w:p w14:paraId="03DFE9A9" w14:textId="77777777" w:rsidR="004678B8" w:rsidRDefault="004678B8">
            <w:pPr>
              <w:pStyle w:val="TableParagraph"/>
              <w:rPr>
                <w:sz w:val="20"/>
              </w:rPr>
            </w:pPr>
          </w:p>
          <w:p w14:paraId="40139BC3" w14:textId="77777777" w:rsidR="004678B8" w:rsidRDefault="00C43813">
            <w:pPr>
              <w:pStyle w:val="TableParagraph"/>
              <w:spacing w:before="158"/>
              <w:ind w:left="-1"/>
              <w:rPr>
                <w:b/>
                <w:sz w:val="18"/>
              </w:rPr>
            </w:pPr>
            <w:r>
              <w:rPr>
                <w:b/>
                <w:sz w:val="18"/>
              </w:rPr>
              <w:t>Konfederasyonlar</w:t>
            </w:r>
          </w:p>
        </w:tc>
        <w:tc>
          <w:tcPr>
            <w:tcW w:w="2773" w:type="dxa"/>
            <w:gridSpan w:val="4"/>
          </w:tcPr>
          <w:p w14:paraId="4B4B577D" w14:textId="77777777" w:rsidR="004678B8" w:rsidRDefault="00C43813">
            <w:pPr>
              <w:pStyle w:val="TableParagraph"/>
              <w:spacing w:before="7" w:line="196" w:lineRule="exact"/>
              <w:ind w:left="107"/>
              <w:rPr>
                <w:b/>
                <w:sz w:val="18"/>
              </w:rPr>
            </w:pPr>
            <w:r>
              <w:rPr>
                <w:b/>
                <w:sz w:val="18"/>
              </w:rPr>
              <w:t>2015</w:t>
            </w:r>
          </w:p>
        </w:tc>
        <w:tc>
          <w:tcPr>
            <w:tcW w:w="1630" w:type="dxa"/>
            <w:gridSpan w:val="2"/>
          </w:tcPr>
          <w:p w14:paraId="24683379" w14:textId="77777777" w:rsidR="004678B8" w:rsidRDefault="00C43813">
            <w:pPr>
              <w:pStyle w:val="TableParagraph"/>
              <w:spacing w:before="7" w:line="196" w:lineRule="exact"/>
              <w:ind w:left="611" w:right="609"/>
              <w:jc w:val="center"/>
              <w:rPr>
                <w:b/>
                <w:sz w:val="18"/>
              </w:rPr>
            </w:pPr>
            <w:r>
              <w:rPr>
                <w:b/>
                <w:sz w:val="18"/>
              </w:rPr>
              <w:t>2016</w:t>
            </w:r>
          </w:p>
        </w:tc>
        <w:tc>
          <w:tcPr>
            <w:tcW w:w="1520" w:type="dxa"/>
            <w:gridSpan w:val="2"/>
          </w:tcPr>
          <w:p w14:paraId="4C8B735C" w14:textId="77777777" w:rsidR="004678B8" w:rsidRDefault="00C43813">
            <w:pPr>
              <w:pStyle w:val="TableParagraph"/>
              <w:spacing w:before="1" w:line="201" w:lineRule="exact"/>
              <w:ind w:left="503" w:right="485"/>
              <w:jc w:val="center"/>
              <w:rPr>
                <w:rFonts w:ascii="Symbol" w:hAnsi="Symbol"/>
                <w:b/>
                <w:sz w:val="12"/>
              </w:rPr>
            </w:pPr>
            <w:r>
              <w:rPr>
                <w:b/>
                <w:sz w:val="18"/>
              </w:rPr>
              <w:t>2017</w:t>
            </w:r>
            <w:r>
              <w:rPr>
                <w:rFonts w:ascii="Symbol" w:hAnsi="Symbol"/>
                <w:b/>
                <w:position w:val="6"/>
                <w:sz w:val="12"/>
              </w:rPr>
              <w:t></w:t>
            </w:r>
            <w:r>
              <w:rPr>
                <w:rFonts w:ascii="Symbol" w:hAnsi="Symbol"/>
                <w:b/>
                <w:position w:val="6"/>
                <w:sz w:val="12"/>
              </w:rPr>
              <w:t></w:t>
            </w:r>
          </w:p>
        </w:tc>
      </w:tr>
      <w:tr w:rsidR="004678B8" w14:paraId="170F6A1A" w14:textId="77777777">
        <w:trPr>
          <w:trHeight w:val="1855"/>
        </w:trPr>
        <w:tc>
          <w:tcPr>
            <w:tcW w:w="989" w:type="dxa"/>
            <w:vMerge/>
            <w:tcBorders>
              <w:top w:val="nil"/>
            </w:tcBorders>
            <w:textDirection w:val="btLr"/>
          </w:tcPr>
          <w:p w14:paraId="4479A592" w14:textId="77777777" w:rsidR="004678B8" w:rsidRDefault="004678B8">
            <w:pPr>
              <w:rPr>
                <w:sz w:val="2"/>
                <w:szCs w:val="2"/>
              </w:rPr>
            </w:pPr>
          </w:p>
        </w:tc>
        <w:tc>
          <w:tcPr>
            <w:tcW w:w="543" w:type="dxa"/>
            <w:textDirection w:val="btLr"/>
          </w:tcPr>
          <w:p w14:paraId="09D19FD1" w14:textId="77777777" w:rsidR="004678B8" w:rsidRDefault="00C43813">
            <w:pPr>
              <w:pStyle w:val="TableParagraph"/>
              <w:spacing w:before="165"/>
              <w:ind w:left="-1"/>
              <w:rPr>
                <w:sz w:val="18"/>
              </w:rPr>
            </w:pPr>
            <w:r>
              <w:rPr>
                <w:sz w:val="18"/>
              </w:rPr>
              <w:t>Sendika Sayısı</w:t>
            </w:r>
          </w:p>
        </w:tc>
        <w:tc>
          <w:tcPr>
            <w:tcW w:w="592" w:type="dxa"/>
            <w:textDirection w:val="btLr"/>
          </w:tcPr>
          <w:p w14:paraId="49ECDD3B" w14:textId="77777777" w:rsidR="004678B8" w:rsidRDefault="00C43813">
            <w:pPr>
              <w:pStyle w:val="TableParagraph"/>
              <w:spacing w:before="110" w:line="244" w:lineRule="auto"/>
              <w:ind w:left="-1" w:right="266"/>
              <w:rPr>
                <w:sz w:val="18"/>
              </w:rPr>
            </w:pPr>
            <w:r>
              <w:rPr>
                <w:sz w:val="18"/>
              </w:rPr>
              <w:t>Barajı Geçen Sendika sayısı</w:t>
            </w:r>
          </w:p>
        </w:tc>
        <w:tc>
          <w:tcPr>
            <w:tcW w:w="951" w:type="dxa"/>
            <w:textDirection w:val="btLr"/>
          </w:tcPr>
          <w:p w14:paraId="1EF00524" w14:textId="77777777" w:rsidR="004678B8" w:rsidRDefault="004678B8">
            <w:pPr>
              <w:pStyle w:val="TableParagraph"/>
              <w:rPr>
                <w:sz w:val="20"/>
              </w:rPr>
            </w:pPr>
          </w:p>
          <w:p w14:paraId="7901EE59" w14:textId="77777777" w:rsidR="004678B8" w:rsidRDefault="00C43813">
            <w:pPr>
              <w:pStyle w:val="TableParagraph"/>
              <w:spacing w:before="137"/>
              <w:ind w:left="-1"/>
              <w:rPr>
                <w:sz w:val="18"/>
              </w:rPr>
            </w:pPr>
            <w:r>
              <w:rPr>
                <w:sz w:val="18"/>
              </w:rPr>
              <w:t>Üye sayısı (Bin kişi)</w:t>
            </w:r>
          </w:p>
        </w:tc>
        <w:tc>
          <w:tcPr>
            <w:tcW w:w="687" w:type="dxa"/>
            <w:textDirection w:val="btLr"/>
          </w:tcPr>
          <w:p w14:paraId="5A21B5FB" w14:textId="77777777" w:rsidR="004678B8" w:rsidRDefault="00C43813">
            <w:pPr>
              <w:pStyle w:val="TableParagraph"/>
              <w:spacing w:before="129" w:line="244" w:lineRule="auto"/>
              <w:ind w:left="-1" w:right="176"/>
              <w:rPr>
                <w:sz w:val="18"/>
              </w:rPr>
            </w:pPr>
            <w:r>
              <w:rPr>
                <w:sz w:val="18"/>
              </w:rPr>
              <w:t>Sendikalı İşçiler içinde oranı %</w:t>
            </w:r>
          </w:p>
        </w:tc>
        <w:tc>
          <w:tcPr>
            <w:tcW w:w="1020" w:type="dxa"/>
            <w:textDirection w:val="btLr"/>
          </w:tcPr>
          <w:p w14:paraId="5A4F3C84" w14:textId="77777777" w:rsidR="004678B8" w:rsidRDefault="004678B8">
            <w:pPr>
              <w:pStyle w:val="TableParagraph"/>
              <w:rPr>
                <w:sz w:val="20"/>
              </w:rPr>
            </w:pPr>
          </w:p>
          <w:p w14:paraId="2CD18818" w14:textId="77777777" w:rsidR="004678B8" w:rsidRDefault="00C43813">
            <w:pPr>
              <w:pStyle w:val="TableParagraph"/>
              <w:spacing w:before="172"/>
              <w:ind w:left="-1"/>
              <w:rPr>
                <w:sz w:val="18"/>
              </w:rPr>
            </w:pPr>
            <w:r>
              <w:rPr>
                <w:sz w:val="18"/>
              </w:rPr>
              <w:t>Üye sayısı (Bin kişi)</w:t>
            </w:r>
          </w:p>
        </w:tc>
        <w:tc>
          <w:tcPr>
            <w:tcW w:w="610" w:type="dxa"/>
            <w:textDirection w:val="btLr"/>
          </w:tcPr>
          <w:p w14:paraId="7D5EC905" w14:textId="77777777" w:rsidR="004678B8" w:rsidRDefault="00C43813">
            <w:pPr>
              <w:pStyle w:val="TableParagraph"/>
              <w:spacing w:before="107" w:line="244" w:lineRule="auto"/>
              <w:ind w:left="-1" w:right="176"/>
              <w:rPr>
                <w:sz w:val="18"/>
              </w:rPr>
            </w:pPr>
            <w:r>
              <w:rPr>
                <w:sz w:val="18"/>
              </w:rPr>
              <w:t>Sendikalı İşçiler içinde oranı %</w:t>
            </w:r>
          </w:p>
        </w:tc>
        <w:tc>
          <w:tcPr>
            <w:tcW w:w="987" w:type="dxa"/>
            <w:textDirection w:val="btLr"/>
          </w:tcPr>
          <w:p w14:paraId="3852CFE2" w14:textId="77777777" w:rsidR="004678B8" w:rsidRDefault="004678B8">
            <w:pPr>
              <w:pStyle w:val="TableParagraph"/>
              <w:rPr>
                <w:sz w:val="20"/>
              </w:rPr>
            </w:pPr>
          </w:p>
          <w:p w14:paraId="5BFDEFBC" w14:textId="77777777" w:rsidR="004678B8" w:rsidRDefault="00C43813">
            <w:pPr>
              <w:pStyle w:val="TableParagraph"/>
              <w:spacing w:before="156"/>
              <w:ind w:left="-1"/>
              <w:rPr>
                <w:sz w:val="18"/>
              </w:rPr>
            </w:pPr>
            <w:r>
              <w:rPr>
                <w:sz w:val="18"/>
              </w:rPr>
              <w:t>Üye sayısı (Bin kişi)</w:t>
            </w:r>
          </w:p>
        </w:tc>
        <w:tc>
          <w:tcPr>
            <w:tcW w:w="533" w:type="dxa"/>
            <w:textDirection w:val="btLr"/>
          </w:tcPr>
          <w:p w14:paraId="37E2E8F2" w14:textId="77777777" w:rsidR="004678B8" w:rsidRDefault="00C43813">
            <w:pPr>
              <w:pStyle w:val="TableParagraph"/>
              <w:spacing w:before="104" w:line="210" w:lineRule="atLeast"/>
              <w:ind w:left="-1" w:right="176"/>
              <w:rPr>
                <w:sz w:val="18"/>
              </w:rPr>
            </w:pPr>
            <w:r>
              <w:rPr>
                <w:sz w:val="18"/>
              </w:rPr>
              <w:t>Sendikalı İşçiler içinde oranı %</w:t>
            </w:r>
          </w:p>
        </w:tc>
      </w:tr>
      <w:tr w:rsidR="004678B8" w14:paraId="71542791" w14:textId="77777777">
        <w:trPr>
          <w:trHeight w:val="208"/>
        </w:trPr>
        <w:tc>
          <w:tcPr>
            <w:tcW w:w="989" w:type="dxa"/>
          </w:tcPr>
          <w:p w14:paraId="45662749" w14:textId="77777777" w:rsidR="004678B8" w:rsidRDefault="00C43813">
            <w:pPr>
              <w:pStyle w:val="TableParagraph"/>
              <w:spacing w:line="188" w:lineRule="exact"/>
              <w:ind w:left="110"/>
              <w:rPr>
                <w:sz w:val="18"/>
              </w:rPr>
            </w:pPr>
            <w:r>
              <w:rPr>
                <w:sz w:val="18"/>
              </w:rPr>
              <w:t>Türk-iş</w:t>
            </w:r>
          </w:p>
        </w:tc>
        <w:tc>
          <w:tcPr>
            <w:tcW w:w="543" w:type="dxa"/>
          </w:tcPr>
          <w:p w14:paraId="7AFDEC10" w14:textId="77777777" w:rsidR="004678B8" w:rsidRDefault="00C43813">
            <w:pPr>
              <w:pStyle w:val="TableParagraph"/>
              <w:spacing w:line="188" w:lineRule="exact"/>
              <w:ind w:right="166"/>
              <w:jc w:val="right"/>
              <w:rPr>
                <w:sz w:val="18"/>
              </w:rPr>
            </w:pPr>
            <w:r>
              <w:rPr>
                <w:sz w:val="18"/>
              </w:rPr>
              <w:t>33</w:t>
            </w:r>
          </w:p>
        </w:tc>
        <w:tc>
          <w:tcPr>
            <w:tcW w:w="592" w:type="dxa"/>
          </w:tcPr>
          <w:p w14:paraId="7A562C20" w14:textId="77777777" w:rsidR="004678B8" w:rsidRDefault="00C43813">
            <w:pPr>
              <w:pStyle w:val="TableParagraph"/>
              <w:spacing w:line="188" w:lineRule="exact"/>
              <w:ind w:left="186" w:right="174"/>
              <w:jc w:val="center"/>
              <w:rPr>
                <w:sz w:val="18"/>
              </w:rPr>
            </w:pPr>
            <w:r>
              <w:rPr>
                <w:sz w:val="18"/>
              </w:rPr>
              <w:t>31</w:t>
            </w:r>
          </w:p>
        </w:tc>
        <w:tc>
          <w:tcPr>
            <w:tcW w:w="951" w:type="dxa"/>
          </w:tcPr>
          <w:p w14:paraId="56E7D3D1" w14:textId="77777777" w:rsidR="004678B8" w:rsidRDefault="00C43813">
            <w:pPr>
              <w:pStyle w:val="TableParagraph"/>
              <w:spacing w:line="188" w:lineRule="exact"/>
              <w:ind w:left="93" w:right="88"/>
              <w:jc w:val="center"/>
              <w:rPr>
                <w:sz w:val="18"/>
              </w:rPr>
            </w:pPr>
            <w:r>
              <w:rPr>
                <w:sz w:val="18"/>
              </w:rPr>
              <w:t>842.322</w:t>
            </w:r>
          </w:p>
        </w:tc>
        <w:tc>
          <w:tcPr>
            <w:tcW w:w="687" w:type="dxa"/>
          </w:tcPr>
          <w:p w14:paraId="16B5CD13" w14:textId="77777777" w:rsidR="004678B8" w:rsidRDefault="00C43813">
            <w:pPr>
              <w:pStyle w:val="TableParagraph"/>
              <w:spacing w:line="188" w:lineRule="exact"/>
              <w:ind w:right="177"/>
              <w:jc w:val="right"/>
              <w:rPr>
                <w:sz w:val="18"/>
              </w:rPr>
            </w:pPr>
            <w:r>
              <w:rPr>
                <w:sz w:val="18"/>
              </w:rPr>
              <w:t>58,9</w:t>
            </w:r>
          </w:p>
        </w:tc>
        <w:tc>
          <w:tcPr>
            <w:tcW w:w="1020" w:type="dxa"/>
          </w:tcPr>
          <w:p w14:paraId="578904B4" w14:textId="77777777" w:rsidR="004678B8" w:rsidRDefault="00C43813">
            <w:pPr>
              <w:pStyle w:val="TableParagraph"/>
              <w:spacing w:line="188" w:lineRule="exact"/>
              <w:ind w:left="82" w:right="80"/>
              <w:jc w:val="center"/>
              <w:rPr>
                <w:sz w:val="18"/>
              </w:rPr>
            </w:pPr>
            <w:r>
              <w:rPr>
                <w:sz w:val="18"/>
              </w:rPr>
              <w:t>882.496</w:t>
            </w:r>
          </w:p>
        </w:tc>
        <w:tc>
          <w:tcPr>
            <w:tcW w:w="610" w:type="dxa"/>
          </w:tcPr>
          <w:p w14:paraId="3E864D13" w14:textId="77777777" w:rsidR="004678B8" w:rsidRDefault="00C43813">
            <w:pPr>
              <w:pStyle w:val="TableParagraph"/>
              <w:spacing w:line="188" w:lineRule="exact"/>
              <w:ind w:left="126" w:right="119"/>
              <w:jc w:val="center"/>
              <w:rPr>
                <w:sz w:val="18"/>
              </w:rPr>
            </w:pPr>
            <w:r>
              <w:rPr>
                <w:sz w:val="18"/>
              </w:rPr>
              <w:t>58,8</w:t>
            </w:r>
          </w:p>
        </w:tc>
        <w:tc>
          <w:tcPr>
            <w:tcW w:w="987" w:type="dxa"/>
          </w:tcPr>
          <w:p w14:paraId="4147AA05" w14:textId="77777777" w:rsidR="004678B8" w:rsidRDefault="00C43813">
            <w:pPr>
              <w:pStyle w:val="TableParagraph"/>
              <w:spacing w:line="188" w:lineRule="exact"/>
              <w:ind w:left="111" w:right="105"/>
              <w:jc w:val="center"/>
              <w:rPr>
                <w:sz w:val="18"/>
              </w:rPr>
            </w:pPr>
            <w:r>
              <w:rPr>
                <w:sz w:val="18"/>
              </w:rPr>
              <w:t>889.509</w:t>
            </w:r>
          </w:p>
        </w:tc>
        <w:tc>
          <w:tcPr>
            <w:tcW w:w="533" w:type="dxa"/>
          </w:tcPr>
          <w:p w14:paraId="75524CAB" w14:textId="77777777" w:rsidR="004678B8" w:rsidRDefault="00C43813">
            <w:pPr>
              <w:pStyle w:val="TableParagraph"/>
              <w:spacing w:line="188" w:lineRule="exact"/>
              <w:ind w:left="87" w:right="81"/>
              <w:jc w:val="center"/>
              <w:rPr>
                <w:sz w:val="18"/>
              </w:rPr>
            </w:pPr>
            <w:r>
              <w:rPr>
                <w:sz w:val="18"/>
              </w:rPr>
              <w:t>57,5</w:t>
            </w:r>
          </w:p>
        </w:tc>
      </w:tr>
      <w:tr w:rsidR="004678B8" w14:paraId="6C8C5221" w14:textId="77777777">
        <w:trPr>
          <w:trHeight w:val="206"/>
        </w:trPr>
        <w:tc>
          <w:tcPr>
            <w:tcW w:w="989" w:type="dxa"/>
          </w:tcPr>
          <w:p w14:paraId="447ED1CC" w14:textId="77777777" w:rsidR="004678B8" w:rsidRDefault="00C43813">
            <w:pPr>
              <w:pStyle w:val="TableParagraph"/>
              <w:spacing w:line="186" w:lineRule="exact"/>
              <w:ind w:left="110"/>
              <w:rPr>
                <w:sz w:val="18"/>
              </w:rPr>
            </w:pPr>
            <w:r>
              <w:rPr>
                <w:sz w:val="18"/>
              </w:rPr>
              <w:t>Hak-iş</w:t>
            </w:r>
          </w:p>
        </w:tc>
        <w:tc>
          <w:tcPr>
            <w:tcW w:w="543" w:type="dxa"/>
          </w:tcPr>
          <w:p w14:paraId="50435D25" w14:textId="77777777" w:rsidR="004678B8" w:rsidRDefault="00C43813">
            <w:pPr>
              <w:pStyle w:val="TableParagraph"/>
              <w:spacing w:line="186" w:lineRule="exact"/>
              <w:ind w:right="166"/>
              <w:jc w:val="right"/>
              <w:rPr>
                <w:sz w:val="18"/>
              </w:rPr>
            </w:pPr>
            <w:r>
              <w:rPr>
                <w:sz w:val="18"/>
              </w:rPr>
              <w:t>20</w:t>
            </w:r>
          </w:p>
        </w:tc>
        <w:tc>
          <w:tcPr>
            <w:tcW w:w="592" w:type="dxa"/>
          </w:tcPr>
          <w:p w14:paraId="43592CB5" w14:textId="77777777" w:rsidR="004678B8" w:rsidRDefault="00C43813">
            <w:pPr>
              <w:pStyle w:val="TableParagraph"/>
              <w:spacing w:line="186" w:lineRule="exact"/>
              <w:ind w:left="186" w:right="175"/>
              <w:jc w:val="center"/>
              <w:rPr>
                <w:sz w:val="18"/>
              </w:rPr>
            </w:pPr>
            <w:r>
              <w:rPr>
                <w:sz w:val="18"/>
              </w:rPr>
              <w:t>17</w:t>
            </w:r>
          </w:p>
        </w:tc>
        <w:tc>
          <w:tcPr>
            <w:tcW w:w="951" w:type="dxa"/>
          </w:tcPr>
          <w:p w14:paraId="4F14F48B" w14:textId="77777777" w:rsidR="004678B8" w:rsidRDefault="00C43813">
            <w:pPr>
              <w:pStyle w:val="TableParagraph"/>
              <w:spacing w:line="186" w:lineRule="exact"/>
              <w:ind w:left="93" w:right="88"/>
              <w:jc w:val="center"/>
              <w:rPr>
                <w:sz w:val="18"/>
              </w:rPr>
            </w:pPr>
            <w:r>
              <w:rPr>
                <w:sz w:val="18"/>
              </w:rPr>
              <w:t>385.065</w:t>
            </w:r>
          </w:p>
        </w:tc>
        <w:tc>
          <w:tcPr>
            <w:tcW w:w="687" w:type="dxa"/>
          </w:tcPr>
          <w:p w14:paraId="71F65BB3" w14:textId="77777777" w:rsidR="004678B8" w:rsidRDefault="00C43813">
            <w:pPr>
              <w:pStyle w:val="TableParagraph"/>
              <w:spacing w:line="186" w:lineRule="exact"/>
              <w:ind w:right="177"/>
              <w:jc w:val="right"/>
              <w:rPr>
                <w:sz w:val="18"/>
              </w:rPr>
            </w:pPr>
            <w:r>
              <w:rPr>
                <w:sz w:val="18"/>
              </w:rPr>
              <w:t>26,9</w:t>
            </w:r>
          </w:p>
        </w:tc>
        <w:tc>
          <w:tcPr>
            <w:tcW w:w="1020" w:type="dxa"/>
          </w:tcPr>
          <w:p w14:paraId="1328CEC0" w14:textId="77777777" w:rsidR="004678B8" w:rsidRDefault="00C43813">
            <w:pPr>
              <w:pStyle w:val="TableParagraph"/>
              <w:spacing w:line="186" w:lineRule="exact"/>
              <w:ind w:left="82" w:right="80"/>
              <w:jc w:val="center"/>
              <w:rPr>
                <w:sz w:val="18"/>
              </w:rPr>
            </w:pPr>
            <w:r>
              <w:rPr>
                <w:sz w:val="18"/>
              </w:rPr>
              <w:t>447.930</w:t>
            </w:r>
          </w:p>
        </w:tc>
        <w:tc>
          <w:tcPr>
            <w:tcW w:w="610" w:type="dxa"/>
          </w:tcPr>
          <w:p w14:paraId="1F9064CF" w14:textId="77777777" w:rsidR="004678B8" w:rsidRDefault="00C43813">
            <w:pPr>
              <w:pStyle w:val="TableParagraph"/>
              <w:spacing w:line="186" w:lineRule="exact"/>
              <w:ind w:left="126" w:right="118"/>
              <w:jc w:val="center"/>
              <w:rPr>
                <w:sz w:val="18"/>
              </w:rPr>
            </w:pPr>
            <w:r>
              <w:rPr>
                <w:sz w:val="18"/>
              </w:rPr>
              <w:t>30</w:t>
            </w:r>
          </w:p>
        </w:tc>
        <w:tc>
          <w:tcPr>
            <w:tcW w:w="987" w:type="dxa"/>
          </w:tcPr>
          <w:p w14:paraId="01781080" w14:textId="77777777" w:rsidR="004678B8" w:rsidRDefault="00C43813">
            <w:pPr>
              <w:pStyle w:val="TableParagraph"/>
              <w:spacing w:line="186" w:lineRule="exact"/>
              <w:ind w:left="111" w:right="105"/>
              <w:jc w:val="center"/>
              <w:rPr>
                <w:sz w:val="18"/>
              </w:rPr>
            </w:pPr>
            <w:r>
              <w:rPr>
                <w:sz w:val="18"/>
              </w:rPr>
              <w:t>488.723</w:t>
            </w:r>
          </w:p>
        </w:tc>
        <w:tc>
          <w:tcPr>
            <w:tcW w:w="533" w:type="dxa"/>
          </w:tcPr>
          <w:p w14:paraId="761DB3EC" w14:textId="77777777" w:rsidR="004678B8" w:rsidRDefault="00C43813">
            <w:pPr>
              <w:pStyle w:val="TableParagraph"/>
              <w:spacing w:line="186" w:lineRule="exact"/>
              <w:ind w:left="87" w:right="81"/>
              <w:jc w:val="center"/>
              <w:rPr>
                <w:sz w:val="18"/>
              </w:rPr>
            </w:pPr>
            <w:r>
              <w:rPr>
                <w:sz w:val="18"/>
              </w:rPr>
              <w:t>31,6</w:t>
            </w:r>
          </w:p>
        </w:tc>
      </w:tr>
      <w:tr w:rsidR="004678B8" w14:paraId="5FC623BE" w14:textId="77777777">
        <w:trPr>
          <w:trHeight w:val="208"/>
        </w:trPr>
        <w:tc>
          <w:tcPr>
            <w:tcW w:w="989" w:type="dxa"/>
          </w:tcPr>
          <w:p w14:paraId="5E37A8DC" w14:textId="77777777" w:rsidR="004678B8" w:rsidRDefault="00C43813">
            <w:pPr>
              <w:pStyle w:val="TableParagraph"/>
              <w:spacing w:line="188" w:lineRule="exact"/>
              <w:ind w:left="110"/>
              <w:rPr>
                <w:sz w:val="18"/>
              </w:rPr>
            </w:pPr>
            <w:r>
              <w:rPr>
                <w:sz w:val="18"/>
              </w:rPr>
              <w:t>DİSK</w:t>
            </w:r>
          </w:p>
        </w:tc>
        <w:tc>
          <w:tcPr>
            <w:tcW w:w="543" w:type="dxa"/>
          </w:tcPr>
          <w:p w14:paraId="1855D6EB" w14:textId="77777777" w:rsidR="004678B8" w:rsidRDefault="00C43813">
            <w:pPr>
              <w:pStyle w:val="TableParagraph"/>
              <w:spacing w:line="188" w:lineRule="exact"/>
              <w:ind w:right="166"/>
              <w:jc w:val="right"/>
              <w:rPr>
                <w:sz w:val="18"/>
              </w:rPr>
            </w:pPr>
            <w:r>
              <w:rPr>
                <w:sz w:val="18"/>
              </w:rPr>
              <w:t>20</w:t>
            </w:r>
          </w:p>
        </w:tc>
        <w:tc>
          <w:tcPr>
            <w:tcW w:w="592" w:type="dxa"/>
          </w:tcPr>
          <w:p w14:paraId="3022A46D" w14:textId="77777777" w:rsidR="004678B8" w:rsidRDefault="00C43813">
            <w:pPr>
              <w:pStyle w:val="TableParagraph"/>
              <w:spacing w:line="188" w:lineRule="exact"/>
              <w:ind w:left="6"/>
              <w:jc w:val="center"/>
              <w:rPr>
                <w:sz w:val="18"/>
              </w:rPr>
            </w:pPr>
            <w:r>
              <w:rPr>
                <w:sz w:val="18"/>
              </w:rPr>
              <w:t>5</w:t>
            </w:r>
          </w:p>
        </w:tc>
        <w:tc>
          <w:tcPr>
            <w:tcW w:w="951" w:type="dxa"/>
          </w:tcPr>
          <w:p w14:paraId="3C0AC622" w14:textId="77777777" w:rsidR="004678B8" w:rsidRDefault="00C43813">
            <w:pPr>
              <w:pStyle w:val="TableParagraph"/>
              <w:spacing w:line="188" w:lineRule="exact"/>
              <w:ind w:left="93" w:right="88"/>
              <w:jc w:val="center"/>
              <w:rPr>
                <w:sz w:val="18"/>
              </w:rPr>
            </w:pPr>
            <w:r>
              <w:rPr>
                <w:sz w:val="18"/>
              </w:rPr>
              <w:t>143.233</w:t>
            </w:r>
          </w:p>
        </w:tc>
        <w:tc>
          <w:tcPr>
            <w:tcW w:w="687" w:type="dxa"/>
          </w:tcPr>
          <w:p w14:paraId="045FECB5" w14:textId="77777777" w:rsidR="004678B8" w:rsidRDefault="00C43813">
            <w:pPr>
              <w:pStyle w:val="TableParagraph"/>
              <w:spacing w:line="188" w:lineRule="exact"/>
              <w:ind w:left="230" w:right="226"/>
              <w:jc w:val="center"/>
              <w:rPr>
                <w:sz w:val="18"/>
              </w:rPr>
            </w:pPr>
            <w:r>
              <w:rPr>
                <w:sz w:val="18"/>
              </w:rPr>
              <w:t>10</w:t>
            </w:r>
          </w:p>
        </w:tc>
        <w:tc>
          <w:tcPr>
            <w:tcW w:w="1020" w:type="dxa"/>
          </w:tcPr>
          <w:p w14:paraId="6F0893DF" w14:textId="77777777" w:rsidR="004678B8" w:rsidRDefault="00C43813">
            <w:pPr>
              <w:pStyle w:val="TableParagraph"/>
              <w:spacing w:line="188" w:lineRule="exact"/>
              <w:ind w:left="82" w:right="80"/>
              <w:jc w:val="center"/>
              <w:rPr>
                <w:sz w:val="18"/>
              </w:rPr>
            </w:pPr>
            <w:r>
              <w:rPr>
                <w:sz w:val="18"/>
              </w:rPr>
              <w:t>141.940</w:t>
            </w:r>
          </w:p>
        </w:tc>
        <w:tc>
          <w:tcPr>
            <w:tcW w:w="610" w:type="dxa"/>
          </w:tcPr>
          <w:p w14:paraId="371DD417" w14:textId="77777777" w:rsidR="004678B8" w:rsidRDefault="00C43813">
            <w:pPr>
              <w:pStyle w:val="TableParagraph"/>
              <w:spacing w:line="188" w:lineRule="exact"/>
              <w:ind w:left="126" w:right="117"/>
              <w:jc w:val="center"/>
              <w:rPr>
                <w:sz w:val="18"/>
              </w:rPr>
            </w:pPr>
            <w:r>
              <w:rPr>
                <w:sz w:val="18"/>
              </w:rPr>
              <w:t>9,4</w:t>
            </w:r>
          </w:p>
        </w:tc>
        <w:tc>
          <w:tcPr>
            <w:tcW w:w="987" w:type="dxa"/>
          </w:tcPr>
          <w:p w14:paraId="0E5E366C" w14:textId="77777777" w:rsidR="004678B8" w:rsidRDefault="00C43813">
            <w:pPr>
              <w:pStyle w:val="TableParagraph"/>
              <w:spacing w:line="188" w:lineRule="exact"/>
              <w:ind w:left="111" w:right="105"/>
              <w:jc w:val="center"/>
              <w:rPr>
                <w:sz w:val="18"/>
              </w:rPr>
            </w:pPr>
            <w:r>
              <w:rPr>
                <w:sz w:val="18"/>
              </w:rPr>
              <w:t>141.729</w:t>
            </w:r>
          </w:p>
        </w:tc>
        <w:tc>
          <w:tcPr>
            <w:tcW w:w="533" w:type="dxa"/>
          </w:tcPr>
          <w:p w14:paraId="4F5A8C53" w14:textId="77777777" w:rsidR="004678B8" w:rsidRDefault="00C43813">
            <w:pPr>
              <w:pStyle w:val="TableParagraph"/>
              <w:spacing w:line="188" w:lineRule="exact"/>
              <w:ind w:left="87" w:right="81"/>
              <w:jc w:val="center"/>
              <w:rPr>
                <w:sz w:val="18"/>
              </w:rPr>
            </w:pPr>
            <w:r>
              <w:rPr>
                <w:sz w:val="18"/>
              </w:rPr>
              <w:t>9,17</w:t>
            </w:r>
          </w:p>
        </w:tc>
      </w:tr>
      <w:tr w:rsidR="004678B8" w14:paraId="43C48BD5" w14:textId="77777777">
        <w:trPr>
          <w:trHeight w:val="205"/>
        </w:trPr>
        <w:tc>
          <w:tcPr>
            <w:tcW w:w="989" w:type="dxa"/>
          </w:tcPr>
          <w:p w14:paraId="4F5616D3" w14:textId="77777777" w:rsidR="004678B8" w:rsidRDefault="00C43813">
            <w:pPr>
              <w:pStyle w:val="TableParagraph"/>
              <w:spacing w:line="186" w:lineRule="exact"/>
              <w:ind w:left="110"/>
              <w:rPr>
                <w:sz w:val="18"/>
              </w:rPr>
            </w:pPr>
            <w:proofErr w:type="spellStart"/>
            <w:r>
              <w:rPr>
                <w:sz w:val="18"/>
              </w:rPr>
              <w:t>Aksiyoniş</w:t>
            </w:r>
            <w:proofErr w:type="spellEnd"/>
          </w:p>
        </w:tc>
        <w:tc>
          <w:tcPr>
            <w:tcW w:w="543" w:type="dxa"/>
          </w:tcPr>
          <w:p w14:paraId="34B67E96" w14:textId="77777777" w:rsidR="004678B8" w:rsidRDefault="00C43813">
            <w:pPr>
              <w:pStyle w:val="TableParagraph"/>
              <w:spacing w:line="186" w:lineRule="exact"/>
              <w:ind w:right="215"/>
              <w:jc w:val="right"/>
              <w:rPr>
                <w:sz w:val="18"/>
              </w:rPr>
            </w:pPr>
            <w:r>
              <w:rPr>
                <w:sz w:val="18"/>
              </w:rPr>
              <w:t>8</w:t>
            </w:r>
          </w:p>
        </w:tc>
        <w:tc>
          <w:tcPr>
            <w:tcW w:w="592" w:type="dxa"/>
          </w:tcPr>
          <w:p w14:paraId="5823037A" w14:textId="77777777" w:rsidR="004678B8" w:rsidRDefault="00C43813">
            <w:pPr>
              <w:pStyle w:val="TableParagraph"/>
              <w:spacing w:line="186" w:lineRule="exact"/>
              <w:ind w:left="6"/>
              <w:jc w:val="center"/>
              <w:rPr>
                <w:sz w:val="18"/>
              </w:rPr>
            </w:pPr>
            <w:r>
              <w:rPr>
                <w:sz w:val="18"/>
              </w:rPr>
              <w:t>0</w:t>
            </w:r>
          </w:p>
        </w:tc>
        <w:tc>
          <w:tcPr>
            <w:tcW w:w="951" w:type="dxa"/>
          </w:tcPr>
          <w:p w14:paraId="524947FF" w14:textId="77777777" w:rsidR="004678B8" w:rsidRDefault="00C43813">
            <w:pPr>
              <w:pStyle w:val="TableParagraph"/>
              <w:spacing w:line="186" w:lineRule="exact"/>
              <w:ind w:left="93" w:right="87"/>
              <w:jc w:val="center"/>
              <w:rPr>
                <w:sz w:val="18"/>
              </w:rPr>
            </w:pPr>
            <w:r>
              <w:rPr>
                <w:sz w:val="18"/>
              </w:rPr>
              <w:t>27.384</w:t>
            </w:r>
          </w:p>
        </w:tc>
        <w:tc>
          <w:tcPr>
            <w:tcW w:w="687" w:type="dxa"/>
          </w:tcPr>
          <w:p w14:paraId="605BD1F5" w14:textId="77777777" w:rsidR="004678B8" w:rsidRDefault="00C43813">
            <w:pPr>
              <w:pStyle w:val="TableParagraph"/>
              <w:spacing w:line="186" w:lineRule="exact"/>
              <w:ind w:left="227"/>
              <w:rPr>
                <w:sz w:val="18"/>
              </w:rPr>
            </w:pPr>
            <w:r>
              <w:rPr>
                <w:sz w:val="18"/>
              </w:rPr>
              <w:t>1,9</w:t>
            </w:r>
          </w:p>
        </w:tc>
        <w:tc>
          <w:tcPr>
            <w:tcW w:w="1020" w:type="dxa"/>
          </w:tcPr>
          <w:p w14:paraId="3D92996B" w14:textId="77777777" w:rsidR="004678B8" w:rsidRDefault="00C43813">
            <w:pPr>
              <w:pStyle w:val="TableParagraph"/>
              <w:spacing w:line="186" w:lineRule="exact"/>
              <w:ind w:left="4"/>
              <w:jc w:val="center"/>
              <w:rPr>
                <w:sz w:val="18"/>
              </w:rPr>
            </w:pPr>
            <w:r>
              <w:rPr>
                <w:w w:val="99"/>
                <w:sz w:val="18"/>
              </w:rPr>
              <w:t>-</w:t>
            </w:r>
          </w:p>
        </w:tc>
        <w:tc>
          <w:tcPr>
            <w:tcW w:w="610" w:type="dxa"/>
          </w:tcPr>
          <w:p w14:paraId="3C14698D" w14:textId="77777777" w:rsidR="004678B8" w:rsidRDefault="00C43813">
            <w:pPr>
              <w:pStyle w:val="TableParagraph"/>
              <w:spacing w:line="186" w:lineRule="exact"/>
              <w:ind w:left="6"/>
              <w:jc w:val="center"/>
              <w:rPr>
                <w:sz w:val="18"/>
              </w:rPr>
            </w:pPr>
            <w:r>
              <w:rPr>
                <w:w w:val="99"/>
                <w:sz w:val="18"/>
              </w:rPr>
              <w:t>-</w:t>
            </w:r>
          </w:p>
        </w:tc>
        <w:tc>
          <w:tcPr>
            <w:tcW w:w="987" w:type="dxa"/>
          </w:tcPr>
          <w:p w14:paraId="76220B3B" w14:textId="77777777" w:rsidR="004678B8" w:rsidRDefault="00C43813">
            <w:pPr>
              <w:pStyle w:val="TableParagraph"/>
              <w:spacing w:line="186" w:lineRule="exact"/>
              <w:ind w:left="8"/>
              <w:jc w:val="center"/>
              <w:rPr>
                <w:sz w:val="18"/>
              </w:rPr>
            </w:pPr>
            <w:r>
              <w:rPr>
                <w:w w:val="99"/>
                <w:sz w:val="18"/>
              </w:rPr>
              <w:t>-</w:t>
            </w:r>
          </w:p>
        </w:tc>
        <w:tc>
          <w:tcPr>
            <w:tcW w:w="533" w:type="dxa"/>
          </w:tcPr>
          <w:p w14:paraId="1315BB71" w14:textId="77777777" w:rsidR="004678B8" w:rsidRDefault="00C43813">
            <w:pPr>
              <w:pStyle w:val="TableParagraph"/>
              <w:spacing w:line="186" w:lineRule="exact"/>
              <w:ind w:left="5"/>
              <w:jc w:val="center"/>
              <w:rPr>
                <w:sz w:val="18"/>
              </w:rPr>
            </w:pPr>
            <w:r>
              <w:rPr>
                <w:w w:val="99"/>
                <w:sz w:val="18"/>
              </w:rPr>
              <w:t>-</w:t>
            </w:r>
          </w:p>
        </w:tc>
      </w:tr>
      <w:tr w:rsidR="004678B8" w14:paraId="00AF4CC1" w14:textId="77777777">
        <w:trPr>
          <w:trHeight w:val="414"/>
        </w:trPr>
        <w:tc>
          <w:tcPr>
            <w:tcW w:w="989" w:type="dxa"/>
          </w:tcPr>
          <w:p w14:paraId="6635438B" w14:textId="77777777" w:rsidR="004678B8" w:rsidRDefault="00C43813">
            <w:pPr>
              <w:pStyle w:val="TableParagraph"/>
              <w:spacing w:before="98"/>
              <w:ind w:left="110"/>
              <w:rPr>
                <w:sz w:val="18"/>
              </w:rPr>
            </w:pPr>
            <w:r>
              <w:rPr>
                <w:sz w:val="18"/>
              </w:rPr>
              <w:t>Tüm-iş</w:t>
            </w:r>
          </w:p>
        </w:tc>
        <w:tc>
          <w:tcPr>
            <w:tcW w:w="543" w:type="dxa"/>
          </w:tcPr>
          <w:p w14:paraId="246D0B2E" w14:textId="77777777" w:rsidR="004678B8" w:rsidRDefault="00C43813">
            <w:pPr>
              <w:pStyle w:val="TableParagraph"/>
              <w:spacing w:before="98"/>
              <w:ind w:right="215"/>
              <w:jc w:val="right"/>
              <w:rPr>
                <w:sz w:val="18"/>
              </w:rPr>
            </w:pPr>
            <w:r>
              <w:rPr>
                <w:sz w:val="18"/>
              </w:rPr>
              <w:t>5</w:t>
            </w:r>
          </w:p>
        </w:tc>
        <w:tc>
          <w:tcPr>
            <w:tcW w:w="592" w:type="dxa"/>
          </w:tcPr>
          <w:p w14:paraId="0652BBD5" w14:textId="77777777" w:rsidR="004678B8" w:rsidRDefault="00C43813">
            <w:pPr>
              <w:pStyle w:val="TableParagraph"/>
              <w:spacing w:before="98"/>
              <w:ind w:left="6"/>
              <w:jc w:val="center"/>
              <w:rPr>
                <w:sz w:val="18"/>
              </w:rPr>
            </w:pPr>
            <w:r>
              <w:rPr>
                <w:sz w:val="18"/>
              </w:rPr>
              <w:t>0</w:t>
            </w:r>
          </w:p>
        </w:tc>
        <w:tc>
          <w:tcPr>
            <w:tcW w:w="951" w:type="dxa"/>
          </w:tcPr>
          <w:p w14:paraId="2EFC7EDF" w14:textId="77777777" w:rsidR="004678B8" w:rsidRDefault="00C43813">
            <w:pPr>
              <w:pStyle w:val="TableParagraph"/>
              <w:spacing w:before="98"/>
              <w:ind w:left="93" w:right="88"/>
              <w:jc w:val="center"/>
              <w:rPr>
                <w:sz w:val="18"/>
              </w:rPr>
            </w:pPr>
            <w:r>
              <w:rPr>
                <w:sz w:val="18"/>
              </w:rPr>
              <w:t>117</w:t>
            </w:r>
          </w:p>
        </w:tc>
        <w:tc>
          <w:tcPr>
            <w:tcW w:w="687" w:type="dxa"/>
          </w:tcPr>
          <w:p w14:paraId="279BF619" w14:textId="77777777" w:rsidR="004678B8" w:rsidRDefault="00C43813">
            <w:pPr>
              <w:pStyle w:val="TableParagraph"/>
              <w:spacing w:before="98"/>
              <w:ind w:right="132"/>
              <w:jc w:val="right"/>
              <w:rPr>
                <w:sz w:val="18"/>
              </w:rPr>
            </w:pPr>
            <w:r>
              <w:rPr>
                <w:sz w:val="18"/>
              </w:rPr>
              <w:t>0,008</w:t>
            </w:r>
          </w:p>
        </w:tc>
        <w:tc>
          <w:tcPr>
            <w:tcW w:w="1020" w:type="dxa"/>
          </w:tcPr>
          <w:p w14:paraId="253CE2B1" w14:textId="77777777" w:rsidR="004678B8" w:rsidRDefault="00C43813">
            <w:pPr>
              <w:pStyle w:val="TableParagraph"/>
              <w:spacing w:before="98"/>
              <w:ind w:left="86" w:right="80"/>
              <w:jc w:val="center"/>
              <w:rPr>
                <w:sz w:val="18"/>
              </w:rPr>
            </w:pPr>
            <w:r>
              <w:rPr>
                <w:sz w:val="18"/>
              </w:rPr>
              <w:t>112</w:t>
            </w:r>
          </w:p>
        </w:tc>
        <w:tc>
          <w:tcPr>
            <w:tcW w:w="610" w:type="dxa"/>
          </w:tcPr>
          <w:p w14:paraId="2BD17053" w14:textId="77777777" w:rsidR="004678B8" w:rsidRDefault="00C43813">
            <w:pPr>
              <w:pStyle w:val="TableParagraph"/>
              <w:spacing w:line="202" w:lineRule="exact"/>
              <w:ind w:left="126" w:right="119"/>
              <w:jc w:val="center"/>
              <w:rPr>
                <w:sz w:val="18"/>
              </w:rPr>
            </w:pPr>
            <w:r>
              <w:rPr>
                <w:sz w:val="18"/>
              </w:rPr>
              <w:t>0,00</w:t>
            </w:r>
          </w:p>
          <w:p w14:paraId="1CCEF9B2" w14:textId="77777777" w:rsidR="004678B8" w:rsidRDefault="00C43813">
            <w:pPr>
              <w:pStyle w:val="TableParagraph"/>
              <w:spacing w:before="2" w:line="191" w:lineRule="exact"/>
              <w:ind w:left="7"/>
              <w:jc w:val="center"/>
              <w:rPr>
                <w:sz w:val="18"/>
              </w:rPr>
            </w:pPr>
            <w:r>
              <w:rPr>
                <w:sz w:val="18"/>
              </w:rPr>
              <w:t>7</w:t>
            </w:r>
          </w:p>
        </w:tc>
        <w:tc>
          <w:tcPr>
            <w:tcW w:w="987" w:type="dxa"/>
          </w:tcPr>
          <w:p w14:paraId="4B4DD776" w14:textId="77777777" w:rsidR="004678B8" w:rsidRDefault="00C43813">
            <w:pPr>
              <w:pStyle w:val="TableParagraph"/>
              <w:spacing w:before="98"/>
              <w:ind w:left="111" w:right="100"/>
              <w:jc w:val="center"/>
              <w:rPr>
                <w:sz w:val="18"/>
              </w:rPr>
            </w:pPr>
            <w:r>
              <w:rPr>
                <w:sz w:val="18"/>
              </w:rPr>
              <w:t>409</w:t>
            </w:r>
          </w:p>
        </w:tc>
        <w:tc>
          <w:tcPr>
            <w:tcW w:w="533" w:type="dxa"/>
          </w:tcPr>
          <w:p w14:paraId="044FB3BF" w14:textId="77777777" w:rsidR="004678B8" w:rsidRDefault="00C43813">
            <w:pPr>
              <w:pStyle w:val="TableParagraph"/>
              <w:spacing w:before="98"/>
              <w:ind w:left="87" w:right="81"/>
              <w:jc w:val="center"/>
              <w:rPr>
                <w:sz w:val="18"/>
              </w:rPr>
            </w:pPr>
            <w:r>
              <w:rPr>
                <w:sz w:val="18"/>
              </w:rPr>
              <w:t>0,03</w:t>
            </w:r>
          </w:p>
        </w:tc>
      </w:tr>
      <w:tr w:rsidR="004678B8" w14:paraId="32E2B19A" w14:textId="77777777">
        <w:trPr>
          <w:trHeight w:val="412"/>
        </w:trPr>
        <w:tc>
          <w:tcPr>
            <w:tcW w:w="989" w:type="dxa"/>
          </w:tcPr>
          <w:p w14:paraId="60203B96" w14:textId="77777777" w:rsidR="004678B8" w:rsidRDefault="00C43813">
            <w:pPr>
              <w:pStyle w:val="TableParagraph"/>
              <w:spacing w:before="98"/>
              <w:ind w:left="110"/>
              <w:rPr>
                <w:sz w:val="18"/>
              </w:rPr>
            </w:pPr>
            <w:r>
              <w:rPr>
                <w:sz w:val="18"/>
              </w:rPr>
              <w:t>Bağımsız</w:t>
            </w:r>
          </w:p>
        </w:tc>
        <w:tc>
          <w:tcPr>
            <w:tcW w:w="543" w:type="dxa"/>
          </w:tcPr>
          <w:p w14:paraId="4F9AE187" w14:textId="77777777" w:rsidR="004678B8" w:rsidRDefault="00C43813">
            <w:pPr>
              <w:pStyle w:val="TableParagraph"/>
              <w:spacing w:before="98"/>
              <w:ind w:right="166"/>
              <w:jc w:val="right"/>
              <w:rPr>
                <w:sz w:val="18"/>
              </w:rPr>
            </w:pPr>
            <w:r>
              <w:rPr>
                <w:sz w:val="18"/>
              </w:rPr>
              <w:t>76</w:t>
            </w:r>
          </w:p>
        </w:tc>
        <w:tc>
          <w:tcPr>
            <w:tcW w:w="592" w:type="dxa"/>
          </w:tcPr>
          <w:p w14:paraId="03CADCE7" w14:textId="77777777" w:rsidR="004678B8" w:rsidRDefault="00C43813">
            <w:pPr>
              <w:pStyle w:val="TableParagraph"/>
              <w:spacing w:before="98"/>
              <w:ind w:left="6"/>
              <w:jc w:val="center"/>
              <w:rPr>
                <w:sz w:val="18"/>
              </w:rPr>
            </w:pPr>
            <w:r>
              <w:rPr>
                <w:sz w:val="18"/>
              </w:rPr>
              <w:t>2</w:t>
            </w:r>
          </w:p>
        </w:tc>
        <w:tc>
          <w:tcPr>
            <w:tcW w:w="951" w:type="dxa"/>
          </w:tcPr>
          <w:p w14:paraId="188929C4" w14:textId="77777777" w:rsidR="004678B8" w:rsidRDefault="00C43813">
            <w:pPr>
              <w:pStyle w:val="TableParagraph"/>
              <w:spacing w:before="98"/>
              <w:ind w:left="93" w:right="87"/>
              <w:jc w:val="center"/>
              <w:rPr>
                <w:sz w:val="18"/>
              </w:rPr>
            </w:pPr>
            <w:r>
              <w:rPr>
                <w:sz w:val="18"/>
              </w:rPr>
              <w:t>30.935</w:t>
            </w:r>
          </w:p>
        </w:tc>
        <w:tc>
          <w:tcPr>
            <w:tcW w:w="687" w:type="dxa"/>
          </w:tcPr>
          <w:p w14:paraId="6113FF3F" w14:textId="77777777" w:rsidR="004678B8" w:rsidRDefault="00C43813">
            <w:pPr>
              <w:pStyle w:val="TableParagraph"/>
              <w:spacing w:before="98"/>
              <w:ind w:right="132"/>
              <w:jc w:val="right"/>
              <w:rPr>
                <w:sz w:val="18"/>
              </w:rPr>
            </w:pPr>
            <w:r>
              <w:rPr>
                <w:sz w:val="18"/>
              </w:rPr>
              <w:t>2,292</w:t>
            </w:r>
          </w:p>
        </w:tc>
        <w:tc>
          <w:tcPr>
            <w:tcW w:w="1020" w:type="dxa"/>
          </w:tcPr>
          <w:p w14:paraId="5733F2D2" w14:textId="77777777" w:rsidR="004678B8" w:rsidRDefault="00C43813">
            <w:pPr>
              <w:pStyle w:val="TableParagraph"/>
              <w:spacing w:before="98"/>
              <w:ind w:left="82" w:right="80"/>
              <w:jc w:val="center"/>
              <w:rPr>
                <w:sz w:val="18"/>
              </w:rPr>
            </w:pPr>
            <w:r>
              <w:rPr>
                <w:sz w:val="18"/>
              </w:rPr>
              <w:t>27.392</w:t>
            </w:r>
          </w:p>
        </w:tc>
        <w:tc>
          <w:tcPr>
            <w:tcW w:w="610" w:type="dxa"/>
          </w:tcPr>
          <w:p w14:paraId="7EF74172" w14:textId="77777777" w:rsidR="004678B8" w:rsidRDefault="00C43813">
            <w:pPr>
              <w:pStyle w:val="TableParagraph"/>
              <w:spacing w:line="202" w:lineRule="exact"/>
              <w:ind w:left="126" w:right="119"/>
              <w:jc w:val="center"/>
              <w:rPr>
                <w:sz w:val="18"/>
              </w:rPr>
            </w:pPr>
            <w:r>
              <w:rPr>
                <w:sz w:val="18"/>
              </w:rPr>
              <w:t>1,79</w:t>
            </w:r>
          </w:p>
          <w:p w14:paraId="6E96A67A" w14:textId="77777777" w:rsidR="004678B8" w:rsidRDefault="00C43813">
            <w:pPr>
              <w:pStyle w:val="TableParagraph"/>
              <w:spacing w:line="191" w:lineRule="exact"/>
              <w:ind w:left="7"/>
              <w:jc w:val="center"/>
              <w:rPr>
                <w:sz w:val="18"/>
              </w:rPr>
            </w:pPr>
            <w:r>
              <w:rPr>
                <w:sz w:val="18"/>
              </w:rPr>
              <w:t>3</w:t>
            </w:r>
          </w:p>
        </w:tc>
        <w:tc>
          <w:tcPr>
            <w:tcW w:w="987" w:type="dxa"/>
          </w:tcPr>
          <w:p w14:paraId="247D7E19" w14:textId="77777777" w:rsidR="004678B8" w:rsidRDefault="00C43813">
            <w:pPr>
              <w:pStyle w:val="TableParagraph"/>
              <w:spacing w:before="98"/>
              <w:ind w:left="111" w:right="104"/>
              <w:jc w:val="center"/>
              <w:rPr>
                <w:sz w:val="18"/>
              </w:rPr>
            </w:pPr>
            <w:r>
              <w:rPr>
                <w:sz w:val="18"/>
              </w:rPr>
              <w:t>26.195</w:t>
            </w:r>
          </w:p>
        </w:tc>
        <w:tc>
          <w:tcPr>
            <w:tcW w:w="533" w:type="dxa"/>
          </w:tcPr>
          <w:p w14:paraId="7D5B4E95" w14:textId="77777777" w:rsidR="004678B8" w:rsidRDefault="00C43813">
            <w:pPr>
              <w:pStyle w:val="TableParagraph"/>
              <w:spacing w:before="98"/>
              <w:ind w:left="87" w:right="79"/>
              <w:jc w:val="center"/>
              <w:rPr>
                <w:sz w:val="18"/>
              </w:rPr>
            </w:pPr>
            <w:r>
              <w:rPr>
                <w:sz w:val="18"/>
              </w:rPr>
              <w:t>1,7</w:t>
            </w:r>
          </w:p>
        </w:tc>
      </w:tr>
      <w:tr w:rsidR="004678B8" w14:paraId="2336905F" w14:textId="77777777">
        <w:trPr>
          <w:trHeight w:val="208"/>
        </w:trPr>
        <w:tc>
          <w:tcPr>
            <w:tcW w:w="989" w:type="dxa"/>
          </w:tcPr>
          <w:p w14:paraId="3DC42402" w14:textId="77777777" w:rsidR="004678B8" w:rsidRDefault="00C43813">
            <w:pPr>
              <w:pStyle w:val="TableParagraph"/>
              <w:spacing w:line="188" w:lineRule="exact"/>
              <w:ind w:left="110"/>
              <w:rPr>
                <w:sz w:val="18"/>
              </w:rPr>
            </w:pPr>
            <w:r>
              <w:rPr>
                <w:sz w:val="18"/>
              </w:rPr>
              <w:t>Toplam</w:t>
            </w:r>
          </w:p>
        </w:tc>
        <w:tc>
          <w:tcPr>
            <w:tcW w:w="543" w:type="dxa"/>
          </w:tcPr>
          <w:p w14:paraId="28A62A02" w14:textId="77777777" w:rsidR="004678B8" w:rsidRDefault="00C43813">
            <w:pPr>
              <w:pStyle w:val="TableParagraph"/>
              <w:spacing w:line="188" w:lineRule="exact"/>
              <w:ind w:right="121"/>
              <w:jc w:val="right"/>
              <w:rPr>
                <w:sz w:val="18"/>
              </w:rPr>
            </w:pPr>
            <w:r>
              <w:rPr>
                <w:sz w:val="18"/>
              </w:rPr>
              <w:t>162</w:t>
            </w:r>
          </w:p>
        </w:tc>
        <w:tc>
          <w:tcPr>
            <w:tcW w:w="592" w:type="dxa"/>
          </w:tcPr>
          <w:p w14:paraId="09A65AEF" w14:textId="77777777" w:rsidR="004678B8" w:rsidRDefault="00C43813">
            <w:pPr>
              <w:pStyle w:val="TableParagraph"/>
              <w:spacing w:line="188" w:lineRule="exact"/>
              <w:ind w:left="186" w:right="174"/>
              <w:jc w:val="center"/>
              <w:rPr>
                <w:sz w:val="18"/>
              </w:rPr>
            </w:pPr>
            <w:r>
              <w:rPr>
                <w:sz w:val="18"/>
              </w:rPr>
              <w:t>55</w:t>
            </w:r>
          </w:p>
        </w:tc>
        <w:tc>
          <w:tcPr>
            <w:tcW w:w="951" w:type="dxa"/>
          </w:tcPr>
          <w:p w14:paraId="4DFB2BE2" w14:textId="77777777" w:rsidR="004678B8" w:rsidRDefault="00C43813">
            <w:pPr>
              <w:pStyle w:val="TableParagraph"/>
              <w:spacing w:line="188" w:lineRule="exact"/>
              <w:ind w:left="93" w:right="88"/>
              <w:jc w:val="center"/>
              <w:rPr>
                <w:sz w:val="18"/>
              </w:rPr>
            </w:pPr>
            <w:r>
              <w:rPr>
                <w:sz w:val="18"/>
              </w:rPr>
              <w:t>1.429.056</w:t>
            </w:r>
          </w:p>
        </w:tc>
        <w:tc>
          <w:tcPr>
            <w:tcW w:w="687" w:type="dxa"/>
          </w:tcPr>
          <w:p w14:paraId="37CF6B9F" w14:textId="77777777" w:rsidR="004678B8" w:rsidRDefault="00C43813">
            <w:pPr>
              <w:pStyle w:val="TableParagraph"/>
              <w:spacing w:line="188" w:lineRule="exact"/>
              <w:ind w:right="197"/>
              <w:jc w:val="right"/>
              <w:rPr>
                <w:sz w:val="18"/>
              </w:rPr>
            </w:pPr>
            <w:r>
              <w:rPr>
                <w:sz w:val="18"/>
              </w:rPr>
              <w:t>100</w:t>
            </w:r>
          </w:p>
        </w:tc>
        <w:tc>
          <w:tcPr>
            <w:tcW w:w="1020" w:type="dxa"/>
          </w:tcPr>
          <w:p w14:paraId="2B608988" w14:textId="77777777" w:rsidR="004678B8" w:rsidRDefault="00C43813">
            <w:pPr>
              <w:pStyle w:val="TableParagraph"/>
              <w:spacing w:line="188" w:lineRule="exact"/>
              <w:ind w:left="82" w:right="80"/>
              <w:jc w:val="center"/>
              <w:rPr>
                <w:sz w:val="18"/>
              </w:rPr>
            </w:pPr>
            <w:r>
              <w:rPr>
                <w:sz w:val="18"/>
              </w:rPr>
              <w:t>1.499.870</w:t>
            </w:r>
          </w:p>
        </w:tc>
        <w:tc>
          <w:tcPr>
            <w:tcW w:w="610" w:type="dxa"/>
          </w:tcPr>
          <w:p w14:paraId="3188E6EC" w14:textId="77777777" w:rsidR="004678B8" w:rsidRDefault="00C43813">
            <w:pPr>
              <w:pStyle w:val="TableParagraph"/>
              <w:spacing w:line="188" w:lineRule="exact"/>
              <w:ind w:left="126" w:right="118"/>
              <w:jc w:val="center"/>
              <w:rPr>
                <w:sz w:val="18"/>
              </w:rPr>
            </w:pPr>
            <w:r>
              <w:rPr>
                <w:sz w:val="18"/>
              </w:rPr>
              <w:t>100</w:t>
            </w:r>
          </w:p>
        </w:tc>
        <w:tc>
          <w:tcPr>
            <w:tcW w:w="987" w:type="dxa"/>
          </w:tcPr>
          <w:p w14:paraId="6C0FAE45" w14:textId="77777777" w:rsidR="004678B8" w:rsidRDefault="00C43813">
            <w:pPr>
              <w:pStyle w:val="TableParagraph"/>
              <w:spacing w:line="188" w:lineRule="exact"/>
              <w:ind w:left="111" w:right="106"/>
              <w:jc w:val="center"/>
              <w:rPr>
                <w:sz w:val="18"/>
              </w:rPr>
            </w:pPr>
            <w:r>
              <w:rPr>
                <w:sz w:val="18"/>
              </w:rPr>
              <w:t>1.546.565</w:t>
            </w:r>
          </w:p>
        </w:tc>
        <w:tc>
          <w:tcPr>
            <w:tcW w:w="533" w:type="dxa"/>
          </w:tcPr>
          <w:p w14:paraId="309D724C" w14:textId="77777777" w:rsidR="004678B8" w:rsidRDefault="00C43813">
            <w:pPr>
              <w:pStyle w:val="TableParagraph"/>
              <w:spacing w:line="188" w:lineRule="exact"/>
              <w:ind w:left="87" w:right="79"/>
              <w:jc w:val="center"/>
              <w:rPr>
                <w:sz w:val="18"/>
              </w:rPr>
            </w:pPr>
            <w:r>
              <w:rPr>
                <w:sz w:val="18"/>
              </w:rPr>
              <w:t>100</w:t>
            </w:r>
          </w:p>
        </w:tc>
      </w:tr>
    </w:tbl>
    <w:p w14:paraId="7F4D6047" w14:textId="77777777" w:rsidR="004678B8" w:rsidRDefault="00C43813">
      <w:pPr>
        <w:spacing w:before="55"/>
        <w:ind w:left="618"/>
        <w:jc w:val="both"/>
        <w:rPr>
          <w:sz w:val="18"/>
        </w:rPr>
      </w:pPr>
      <w:r>
        <w:rPr>
          <w:b/>
          <w:sz w:val="18"/>
        </w:rPr>
        <w:t xml:space="preserve">Kaynak: </w:t>
      </w:r>
      <w:r>
        <w:rPr>
          <w:sz w:val="18"/>
        </w:rPr>
        <w:t>ÇSGB, 2017.</w:t>
      </w:r>
    </w:p>
    <w:p w14:paraId="567386D7" w14:textId="77777777" w:rsidR="004678B8" w:rsidRDefault="004678B8">
      <w:pPr>
        <w:pStyle w:val="GvdeMetni"/>
        <w:spacing w:before="2"/>
        <w:ind w:left="0"/>
        <w:rPr>
          <w:sz w:val="18"/>
        </w:rPr>
      </w:pPr>
    </w:p>
    <w:p w14:paraId="2908DA79" w14:textId="77777777" w:rsidR="004678B8" w:rsidRDefault="00C43813">
      <w:pPr>
        <w:pStyle w:val="GvdeMetni"/>
        <w:spacing w:line="276" w:lineRule="auto"/>
        <w:ind w:right="1410"/>
        <w:jc w:val="both"/>
      </w:pPr>
      <w:r>
        <w:t xml:space="preserve">İşçilerin sendikalaşma eğilimleri içerisinde Konfederasyonların ağırlığına bakıldığında, temsil kabiliyetine sahip üç temel konfederasyon ve bağım- </w:t>
      </w:r>
      <w:proofErr w:type="spellStart"/>
      <w:r>
        <w:t>sızların</w:t>
      </w:r>
      <w:proofErr w:type="spellEnd"/>
      <w:r>
        <w:t xml:space="preserve"> olduğu görülmektedir. Türk-İş konfederasyonu alanı </w:t>
      </w:r>
      <w:proofErr w:type="spellStart"/>
      <w:r>
        <w:t>domine</w:t>
      </w:r>
      <w:proofErr w:type="spellEnd"/>
      <w:r>
        <w:t xml:space="preserve"> et- </w:t>
      </w:r>
      <w:proofErr w:type="spellStart"/>
      <w:r>
        <w:t>mektedir</w:t>
      </w:r>
      <w:proofErr w:type="spellEnd"/>
      <w:r>
        <w:t>. Hak-İş konfederasyonu ise %30’luk bir paya sahiptir. Burada dikkati</w:t>
      </w:r>
      <w:r>
        <w:rPr>
          <w:spacing w:val="-5"/>
        </w:rPr>
        <w:t xml:space="preserve"> </w:t>
      </w:r>
      <w:r>
        <w:t>çeken</w:t>
      </w:r>
      <w:r>
        <w:rPr>
          <w:spacing w:val="-4"/>
        </w:rPr>
        <w:t xml:space="preserve"> </w:t>
      </w:r>
      <w:r>
        <w:t>bir</w:t>
      </w:r>
      <w:r>
        <w:rPr>
          <w:spacing w:val="-4"/>
        </w:rPr>
        <w:t xml:space="preserve"> </w:t>
      </w:r>
      <w:r>
        <w:t>nokta</w:t>
      </w:r>
      <w:r>
        <w:rPr>
          <w:spacing w:val="-4"/>
        </w:rPr>
        <w:t xml:space="preserve"> </w:t>
      </w:r>
      <w:r>
        <w:t>özellikle</w:t>
      </w:r>
      <w:r>
        <w:rPr>
          <w:spacing w:val="-4"/>
        </w:rPr>
        <w:t xml:space="preserve"> </w:t>
      </w:r>
      <w:r>
        <w:t>son</w:t>
      </w:r>
      <w:r>
        <w:rPr>
          <w:spacing w:val="-4"/>
        </w:rPr>
        <w:t xml:space="preserve"> </w:t>
      </w:r>
      <w:r>
        <w:t>yıllarda</w:t>
      </w:r>
      <w:r>
        <w:rPr>
          <w:spacing w:val="-4"/>
        </w:rPr>
        <w:t xml:space="preserve"> </w:t>
      </w:r>
      <w:r>
        <w:t>Hak-İş’in</w:t>
      </w:r>
      <w:r>
        <w:rPr>
          <w:spacing w:val="-5"/>
        </w:rPr>
        <w:t xml:space="preserve"> </w:t>
      </w:r>
      <w:r>
        <w:t>üye</w:t>
      </w:r>
      <w:r>
        <w:rPr>
          <w:spacing w:val="-4"/>
        </w:rPr>
        <w:t xml:space="preserve"> </w:t>
      </w:r>
      <w:r>
        <w:t>sayısındaki</w:t>
      </w:r>
      <w:r>
        <w:rPr>
          <w:spacing w:val="-4"/>
        </w:rPr>
        <w:t xml:space="preserve"> </w:t>
      </w:r>
      <w:r>
        <w:t xml:space="preserve">ar- </w:t>
      </w:r>
      <w:proofErr w:type="spellStart"/>
      <w:r>
        <w:t>tıştır</w:t>
      </w:r>
      <w:proofErr w:type="spellEnd"/>
      <w:r>
        <w:t>. 2016’da bir önceki döneme göre üye sayılarını Türk-İş 40 bin, Hak- iş 62,8 bin arttırırken, Disk (1,293) ve Bağımsızlarda (3,543) üye sayısı düşmüştür. İlgili dönemde üye sayısını diğer konfederasyonlardan daha fazla arttıran Hak-İş, sistem içerisinde ağırlığını da</w:t>
      </w:r>
      <w:r>
        <w:rPr>
          <w:spacing w:val="-13"/>
        </w:rPr>
        <w:t xml:space="preserve"> </w:t>
      </w:r>
      <w:r>
        <w:t>arttırmıştır.</w:t>
      </w:r>
    </w:p>
    <w:p w14:paraId="53B20ACE" w14:textId="77777777" w:rsidR="004678B8" w:rsidRDefault="00C43813">
      <w:pPr>
        <w:pStyle w:val="Balk3"/>
        <w:numPr>
          <w:ilvl w:val="1"/>
          <w:numId w:val="11"/>
        </w:numPr>
        <w:tabs>
          <w:tab w:val="left" w:pos="1006"/>
        </w:tabs>
        <w:spacing w:before="186"/>
        <w:ind w:hanging="388"/>
      </w:pPr>
      <w:r>
        <w:t>Kamu Çalışanlarının</w:t>
      </w:r>
      <w:r>
        <w:rPr>
          <w:spacing w:val="-4"/>
        </w:rPr>
        <w:t xml:space="preserve"> </w:t>
      </w:r>
      <w:r>
        <w:t>Sendikalaşması</w:t>
      </w:r>
    </w:p>
    <w:p w14:paraId="7055592C" w14:textId="77777777" w:rsidR="004678B8" w:rsidRDefault="00C43813">
      <w:pPr>
        <w:pStyle w:val="GvdeMetni"/>
        <w:spacing w:before="212" w:line="276" w:lineRule="auto"/>
        <w:ind w:right="1410"/>
        <w:jc w:val="both"/>
      </w:pPr>
      <w:r>
        <w:t>Türk çalışma hayatında kamu çalışanlarının örgütlenmesi yasal olarak 1961 Anayasası ile mümkün hale gelmiştir. Anayasanın 46. Maddesi “</w:t>
      </w:r>
      <w:proofErr w:type="spellStart"/>
      <w:r>
        <w:t>ça</w:t>
      </w:r>
      <w:proofErr w:type="spellEnd"/>
      <w:r>
        <w:t xml:space="preserve">- </w:t>
      </w:r>
      <w:proofErr w:type="spellStart"/>
      <w:r>
        <w:t>lışanlar</w:t>
      </w:r>
      <w:proofErr w:type="spellEnd"/>
      <w:r>
        <w:t xml:space="preserve"> ve işverenler, önceden izin almaksızın, sendikalar ve sendika bir-</w:t>
      </w:r>
    </w:p>
    <w:p w14:paraId="154AF31C" w14:textId="77777777" w:rsidR="004678B8" w:rsidRDefault="004678B8">
      <w:pPr>
        <w:pStyle w:val="GvdeMetni"/>
        <w:ind w:left="0"/>
        <w:rPr>
          <w:sz w:val="20"/>
        </w:rPr>
      </w:pPr>
    </w:p>
    <w:p w14:paraId="775D320A" w14:textId="77777777" w:rsidR="004678B8" w:rsidRDefault="00C9101E">
      <w:pPr>
        <w:pStyle w:val="GvdeMetni"/>
        <w:spacing w:before="10"/>
        <w:ind w:left="0"/>
        <w:rPr>
          <w:sz w:val="15"/>
        </w:rPr>
      </w:pPr>
      <w:r>
        <w:pict w14:anchorId="405EA8C8">
          <v:shape id="_x0000_s1936" style="position:absolute;margin-left:70.95pt;margin-top:11.4pt;width:144.05pt;height:.1pt;z-index:-251566080;mso-wrap-distance-left:0;mso-wrap-distance-right:0;mso-position-horizontal-relative:page" coordorigin="1419,228" coordsize="2881,0" path="m1419,228r2880,e" filled="f" strokeweight=".6pt">
            <v:path arrowok="t"/>
            <w10:wrap type="topAndBottom" anchorx="page"/>
          </v:shape>
        </w:pict>
      </w:r>
    </w:p>
    <w:p w14:paraId="4D55A4AA" w14:textId="77777777" w:rsidR="004678B8" w:rsidRDefault="00C43813">
      <w:pPr>
        <w:spacing w:before="64"/>
        <w:ind w:left="618"/>
        <w:rPr>
          <w:sz w:val="18"/>
        </w:rPr>
      </w:pPr>
      <w:r>
        <w:rPr>
          <w:rFonts w:ascii="Symbol" w:hAnsi="Symbol"/>
          <w:position w:val="6"/>
          <w:sz w:val="12"/>
        </w:rPr>
        <w:t></w:t>
      </w:r>
      <w:r>
        <w:rPr>
          <w:rFonts w:ascii="Symbol" w:hAnsi="Symbol"/>
          <w:position w:val="6"/>
          <w:sz w:val="12"/>
        </w:rPr>
        <w:t></w:t>
      </w:r>
      <w:r>
        <w:rPr>
          <w:position w:val="6"/>
          <w:sz w:val="12"/>
        </w:rPr>
        <w:t xml:space="preserve"> </w:t>
      </w:r>
      <w:r>
        <w:rPr>
          <w:sz w:val="18"/>
        </w:rPr>
        <w:t>29 Ocak 2017 istatistikleridir.</w:t>
      </w:r>
    </w:p>
    <w:p w14:paraId="699AF17C" w14:textId="77777777" w:rsidR="004678B8" w:rsidRDefault="004678B8">
      <w:pPr>
        <w:rPr>
          <w:sz w:val="18"/>
        </w:rPr>
        <w:sectPr w:rsidR="004678B8">
          <w:pgSz w:w="9360" w:h="13330"/>
          <w:pgMar w:top="1240" w:right="0" w:bottom="280" w:left="800" w:header="710" w:footer="0" w:gutter="0"/>
          <w:cols w:space="708"/>
        </w:sectPr>
      </w:pPr>
    </w:p>
    <w:p w14:paraId="782F192E" w14:textId="77777777" w:rsidR="004678B8" w:rsidRDefault="00C43813">
      <w:pPr>
        <w:pStyle w:val="GvdeMetni"/>
        <w:spacing w:before="168" w:line="276" w:lineRule="auto"/>
        <w:ind w:right="1409"/>
        <w:jc w:val="both"/>
      </w:pPr>
      <w:proofErr w:type="spellStart"/>
      <w:proofErr w:type="gramStart"/>
      <w:r>
        <w:lastRenderedPageBreak/>
        <w:t>likleri</w:t>
      </w:r>
      <w:proofErr w:type="spellEnd"/>
      <w:proofErr w:type="gramEnd"/>
      <w:r>
        <w:rPr>
          <w:spacing w:val="-7"/>
        </w:rPr>
        <w:t xml:space="preserve"> </w:t>
      </w:r>
      <w:r>
        <w:t>kurma,</w:t>
      </w:r>
      <w:r>
        <w:rPr>
          <w:spacing w:val="-7"/>
        </w:rPr>
        <w:t xml:space="preserve"> </w:t>
      </w:r>
      <w:r>
        <w:t>bunlara</w:t>
      </w:r>
      <w:r>
        <w:rPr>
          <w:spacing w:val="-9"/>
        </w:rPr>
        <w:t xml:space="preserve"> </w:t>
      </w:r>
      <w:r>
        <w:t>serbestçe</w:t>
      </w:r>
      <w:r>
        <w:rPr>
          <w:spacing w:val="-10"/>
        </w:rPr>
        <w:t xml:space="preserve"> </w:t>
      </w:r>
      <w:r>
        <w:t>üye</w:t>
      </w:r>
      <w:r>
        <w:rPr>
          <w:spacing w:val="-7"/>
        </w:rPr>
        <w:t xml:space="preserve"> </w:t>
      </w:r>
      <w:r>
        <w:t>olma</w:t>
      </w:r>
      <w:r>
        <w:rPr>
          <w:spacing w:val="-7"/>
        </w:rPr>
        <w:t xml:space="preserve"> </w:t>
      </w:r>
      <w:r>
        <w:t>ve</w:t>
      </w:r>
      <w:r>
        <w:rPr>
          <w:spacing w:val="-8"/>
        </w:rPr>
        <w:t xml:space="preserve"> </w:t>
      </w:r>
      <w:r>
        <w:t>üyelikten</w:t>
      </w:r>
      <w:r>
        <w:rPr>
          <w:spacing w:val="-7"/>
        </w:rPr>
        <w:t xml:space="preserve"> </w:t>
      </w:r>
      <w:r>
        <w:t>ayrılma</w:t>
      </w:r>
      <w:r>
        <w:rPr>
          <w:spacing w:val="-7"/>
        </w:rPr>
        <w:t xml:space="preserve"> </w:t>
      </w:r>
      <w:r>
        <w:t>hakkına</w:t>
      </w:r>
      <w:r>
        <w:rPr>
          <w:spacing w:val="-8"/>
        </w:rPr>
        <w:t xml:space="preserve"> </w:t>
      </w:r>
      <w:proofErr w:type="spellStart"/>
      <w:r>
        <w:t>sa</w:t>
      </w:r>
      <w:proofErr w:type="spellEnd"/>
      <w:r>
        <w:t xml:space="preserve">- </w:t>
      </w:r>
      <w:proofErr w:type="spellStart"/>
      <w:r>
        <w:t>hip</w:t>
      </w:r>
      <w:proofErr w:type="spellEnd"/>
      <w:r>
        <w:t xml:space="preserve">” (R.G., 1961) olacaklarını belirterek kamu görevlilerinin de yasal ola- </w:t>
      </w:r>
      <w:proofErr w:type="spellStart"/>
      <w:r>
        <w:t>rak</w:t>
      </w:r>
      <w:proofErr w:type="spellEnd"/>
      <w:r>
        <w:t xml:space="preserve"> örgütlenmesine izin vermiştir. Bu nedenle 1965’te 624 sayılı Devlet Personeli Sendikalar Kanunu düzenlenmiştir. Bu düzenlemeyle birlikte kamu görevlilerine sendikalaşma hakkı tanınmış ancak toplu sözleşme ve grev hakları tanınmamıştır (R.G., 1965). Daha sonra muhtıranın ardından 1971’de 61 Anayasasında “çalışanlar” ibaresi yerine “işçiler” ibaresi </w:t>
      </w:r>
      <w:proofErr w:type="spellStart"/>
      <w:r>
        <w:t>ko</w:t>
      </w:r>
      <w:proofErr w:type="spellEnd"/>
      <w:r>
        <w:t xml:space="preserve">- </w:t>
      </w:r>
      <w:proofErr w:type="spellStart"/>
      <w:r>
        <w:t>narak</w:t>
      </w:r>
      <w:proofErr w:type="spellEnd"/>
      <w:r>
        <w:t xml:space="preserve"> kamu görevlilerinin yasal olarak örgütlenmesinin önü kapatılmıştır. 1980'den sonra 82 Anayasasındaki bir boşluk kamu görevlilerinin örgüt- </w:t>
      </w:r>
      <w:proofErr w:type="spellStart"/>
      <w:r>
        <w:t>lenme</w:t>
      </w:r>
      <w:proofErr w:type="spellEnd"/>
      <w:r>
        <w:rPr>
          <w:spacing w:val="-10"/>
        </w:rPr>
        <w:t xml:space="preserve"> </w:t>
      </w:r>
      <w:r>
        <w:t>çabalarını</w:t>
      </w:r>
      <w:r>
        <w:rPr>
          <w:spacing w:val="-10"/>
        </w:rPr>
        <w:t xml:space="preserve"> </w:t>
      </w:r>
      <w:r>
        <w:t>arttırmıştır.</w:t>
      </w:r>
      <w:r>
        <w:rPr>
          <w:spacing w:val="-10"/>
        </w:rPr>
        <w:t xml:space="preserve"> </w:t>
      </w:r>
      <w:r>
        <w:t>Daha</w:t>
      </w:r>
      <w:r>
        <w:rPr>
          <w:spacing w:val="-10"/>
        </w:rPr>
        <w:t xml:space="preserve"> </w:t>
      </w:r>
      <w:r>
        <w:t>sonra</w:t>
      </w:r>
      <w:r>
        <w:rPr>
          <w:spacing w:val="-11"/>
        </w:rPr>
        <w:t xml:space="preserve"> </w:t>
      </w:r>
      <w:r>
        <w:t>1993’te</w:t>
      </w:r>
      <w:r>
        <w:rPr>
          <w:spacing w:val="-12"/>
        </w:rPr>
        <w:t xml:space="preserve"> </w:t>
      </w:r>
      <w:r>
        <w:t>ILO’nun</w:t>
      </w:r>
      <w:r>
        <w:rPr>
          <w:spacing w:val="-11"/>
        </w:rPr>
        <w:t xml:space="preserve"> </w:t>
      </w:r>
      <w:r>
        <w:t>87</w:t>
      </w:r>
      <w:r>
        <w:rPr>
          <w:spacing w:val="-10"/>
        </w:rPr>
        <w:t xml:space="preserve"> </w:t>
      </w:r>
      <w:r>
        <w:t>sayılı</w:t>
      </w:r>
      <w:r>
        <w:rPr>
          <w:spacing w:val="-12"/>
        </w:rPr>
        <w:t xml:space="preserve"> </w:t>
      </w:r>
      <w:r>
        <w:t xml:space="preserve">sözleş- </w:t>
      </w:r>
      <w:proofErr w:type="spellStart"/>
      <w:r>
        <w:t>mesinin</w:t>
      </w:r>
      <w:proofErr w:type="spellEnd"/>
      <w:r>
        <w:t xml:space="preserve"> kabul edilmesi kamu görevlilerinin örgütlenmesi konusunda yeni bir düzenlemeyi zorunlu kılmıştır. Anayasanın 1995’te bazı maddelerinin değiştirilerek tekrar "işçiler" yerine “çalışanlar" ibaresinin konulması ve kamu görevlilerine "toplu görüşme" hakkının tanınması gündeme gelmiş- tir. Bu arada 6 yıl herhangi bir yasal düzenleme olmadan kamu görevlileri sendikaları</w:t>
      </w:r>
      <w:r>
        <w:rPr>
          <w:spacing w:val="-14"/>
        </w:rPr>
        <w:t xml:space="preserve"> </w:t>
      </w:r>
      <w:r>
        <w:t>faaliyetlerini</w:t>
      </w:r>
      <w:r>
        <w:rPr>
          <w:spacing w:val="-14"/>
        </w:rPr>
        <w:t xml:space="preserve"> </w:t>
      </w:r>
      <w:r>
        <w:t>sürdürmüşlerdir.</w:t>
      </w:r>
      <w:r>
        <w:rPr>
          <w:spacing w:val="-15"/>
        </w:rPr>
        <w:t xml:space="preserve"> </w:t>
      </w:r>
      <w:r>
        <w:t>2001’de</w:t>
      </w:r>
      <w:r>
        <w:rPr>
          <w:spacing w:val="-15"/>
        </w:rPr>
        <w:t xml:space="preserve"> </w:t>
      </w:r>
      <w:r>
        <w:t>kabul</w:t>
      </w:r>
      <w:r>
        <w:rPr>
          <w:spacing w:val="-14"/>
        </w:rPr>
        <w:t xml:space="preserve"> </w:t>
      </w:r>
      <w:r>
        <w:t>edilen</w:t>
      </w:r>
      <w:r>
        <w:rPr>
          <w:spacing w:val="-15"/>
        </w:rPr>
        <w:t xml:space="preserve"> </w:t>
      </w:r>
      <w:r>
        <w:t>4688</w:t>
      </w:r>
      <w:r>
        <w:rPr>
          <w:spacing w:val="-14"/>
        </w:rPr>
        <w:t xml:space="preserve"> </w:t>
      </w:r>
      <w:r>
        <w:t xml:space="preserve">sayılı yasa ile kamu görevlilerine toplu sözleşmesiz fakat son sözü bakanlar </w:t>
      </w:r>
      <w:proofErr w:type="spellStart"/>
      <w:r>
        <w:t>Ku</w:t>
      </w:r>
      <w:proofErr w:type="spellEnd"/>
      <w:r>
        <w:t xml:space="preserve">- </w:t>
      </w:r>
      <w:proofErr w:type="spellStart"/>
      <w:r>
        <w:t>rulunun</w:t>
      </w:r>
      <w:proofErr w:type="spellEnd"/>
      <w:r>
        <w:t xml:space="preserve"> söylediği toplu görüşmeli bir örgütlenme hakkı tanınmıştır. </w:t>
      </w:r>
      <w:proofErr w:type="spellStart"/>
      <w:r>
        <w:t>Niha</w:t>
      </w:r>
      <w:proofErr w:type="spellEnd"/>
      <w:r>
        <w:t>- yet 2010 yılında gerçekleştirilen Anayasa değişikliği referandumu ardın- dan kamu görevlilerinin toplu sözleşme hakkı kabul edilmiş ve 2012’de 6289</w:t>
      </w:r>
      <w:r>
        <w:rPr>
          <w:spacing w:val="-17"/>
        </w:rPr>
        <w:t xml:space="preserve"> </w:t>
      </w:r>
      <w:r>
        <w:t>sayılı</w:t>
      </w:r>
      <w:r>
        <w:rPr>
          <w:spacing w:val="-16"/>
        </w:rPr>
        <w:t xml:space="preserve"> </w:t>
      </w:r>
      <w:r>
        <w:t>Kanunla,</w:t>
      </w:r>
      <w:r>
        <w:rPr>
          <w:spacing w:val="-15"/>
        </w:rPr>
        <w:t xml:space="preserve"> </w:t>
      </w:r>
      <w:r>
        <w:t>4688</w:t>
      </w:r>
      <w:r>
        <w:rPr>
          <w:spacing w:val="-17"/>
        </w:rPr>
        <w:t xml:space="preserve"> </w:t>
      </w:r>
      <w:r>
        <w:t>sayılı</w:t>
      </w:r>
      <w:r>
        <w:rPr>
          <w:spacing w:val="-18"/>
        </w:rPr>
        <w:t xml:space="preserve"> </w:t>
      </w:r>
      <w:r>
        <w:t>Kanununda</w:t>
      </w:r>
      <w:r>
        <w:rPr>
          <w:spacing w:val="-15"/>
        </w:rPr>
        <w:t xml:space="preserve"> </w:t>
      </w:r>
      <w:r>
        <w:t>değişiklik</w:t>
      </w:r>
      <w:r>
        <w:rPr>
          <w:spacing w:val="-19"/>
        </w:rPr>
        <w:t xml:space="preserve"> </w:t>
      </w:r>
      <w:r>
        <w:t>yapılarak</w:t>
      </w:r>
      <w:r>
        <w:rPr>
          <w:spacing w:val="-18"/>
        </w:rPr>
        <w:t xml:space="preserve"> </w:t>
      </w:r>
      <w:r>
        <w:t>yürürlüğe konulmuştur (</w:t>
      </w:r>
      <w:proofErr w:type="spellStart"/>
      <w:r>
        <w:t>Kutal</w:t>
      </w:r>
      <w:proofErr w:type="spellEnd"/>
      <w:r>
        <w:t xml:space="preserve">, 2013: 158; ÇSGB, 2012: 4-5). Son haliyle kamu </w:t>
      </w:r>
      <w:proofErr w:type="spellStart"/>
      <w:r>
        <w:t>gö</w:t>
      </w:r>
      <w:proofErr w:type="spellEnd"/>
      <w:r>
        <w:t xml:space="preserve">- </w:t>
      </w:r>
      <w:proofErr w:type="spellStart"/>
      <w:r>
        <w:t>revlileri</w:t>
      </w:r>
      <w:proofErr w:type="spellEnd"/>
      <w:r>
        <w:t xml:space="preserve"> örgütlenme ve toplu pazarlık hakları sahip olmakla birlikte, uyuş- </w:t>
      </w:r>
      <w:proofErr w:type="spellStart"/>
      <w:r>
        <w:t>mazlıklarda</w:t>
      </w:r>
      <w:proofErr w:type="spellEnd"/>
      <w:r>
        <w:t xml:space="preserve"> Kamu Görevlileri Hakem Heyetine gitme mecburiyetindedir. Mücadeleci çözüm yollarını kullanma hakkına sahip olamadıklarından kamu görevlileri kurumsallaşma süreçlerini</w:t>
      </w:r>
      <w:r>
        <w:rPr>
          <w:spacing w:val="-4"/>
        </w:rPr>
        <w:t xml:space="preserve"> </w:t>
      </w:r>
      <w:r>
        <w:t>tamamlayamamıştır.</w:t>
      </w:r>
    </w:p>
    <w:p w14:paraId="41E5F292" w14:textId="77777777" w:rsidR="004678B8" w:rsidRDefault="004678B8">
      <w:pPr>
        <w:spacing w:line="276" w:lineRule="auto"/>
        <w:jc w:val="both"/>
        <w:sectPr w:rsidR="004678B8">
          <w:pgSz w:w="9360" w:h="13330"/>
          <w:pgMar w:top="1240" w:right="0" w:bottom="280" w:left="800" w:header="710" w:footer="0" w:gutter="0"/>
          <w:cols w:space="708"/>
        </w:sectPr>
      </w:pPr>
    </w:p>
    <w:p w14:paraId="2D97A46E" w14:textId="77777777" w:rsidR="004678B8" w:rsidRDefault="00C43813">
      <w:pPr>
        <w:pStyle w:val="Balk3"/>
        <w:ind w:right="1405"/>
        <w:jc w:val="center"/>
      </w:pPr>
      <w:r>
        <w:lastRenderedPageBreak/>
        <w:t>Tablo 5.</w:t>
      </w:r>
    </w:p>
    <w:p w14:paraId="2D8BDE30" w14:textId="77777777" w:rsidR="004678B8" w:rsidRDefault="00C43813">
      <w:pPr>
        <w:pStyle w:val="GvdeMetni"/>
        <w:spacing w:before="33" w:after="5" w:line="276" w:lineRule="auto"/>
        <w:ind w:left="615" w:right="1414"/>
        <w:jc w:val="center"/>
      </w:pPr>
      <w:r>
        <w:t>Yıllar İtibariyle Sendika Üyesi Olabilecek Kamu Görevlileri ve Sendikalaşma Oranları</w:t>
      </w:r>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2057"/>
        <w:gridCol w:w="1627"/>
        <w:gridCol w:w="1560"/>
      </w:tblGrid>
      <w:tr w:rsidR="004678B8" w14:paraId="1A641567" w14:textId="77777777">
        <w:trPr>
          <w:trHeight w:val="760"/>
        </w:trPr>
        <w:tc>
          <w:tcPr>
            <w:tcW w:w="1068" w:type="dxa"/>
          </w:tcPr>
          <w:p w14:paraId="69D7A330" w14:textId="77777777" w:rsidR="004678B8" w:rsidRDefault="004678B8">
            <w:pPr>
              <w:pStyle w:val="TableParagraph"/>
              <w:spacing w:before="11"/>
              <w:rPr>
                <w:sz w:val="21"/>
              </w:rPr>
            </w:pPr>
          </w:p>
          <w:p w14:paraId="109C5AC8" w14:textId="77777777" w:rsidR="004678B8" w:rsidRDefault="00C43813">
            <w:pPr>
              <w:pStyle w:val="TableParagraph"/>
              <w:ind w:left="239" w:right="228"/>
              <w:jc w:val="center"/>
              <w:rPr>
                <w:b/>
              </w:rPr>
            </w:pPr>
            <w:r>
              <w:rPr>
                <w:b/>
              </w:rPr>
              <w:t>Yıllar</w:t>
            </w:r>
          </w:p>
        </w:tc>
        <w:tc>
          <w:tcPr>
            <w:tcW w:w="2057" w:type="dxa"/>
          </w:tcPr>
          <w:p w14:paraId="5953652D" w14:textId="77777777" w:rsidR="004678B8" w:rsidRDefault="00C43813">
            <w:pPr>
              <w:pStyle w:val="TableParagraph"/>
              <w:spacing w:before="4" w:line="252" w:lineRule="exact"/>
              <w:ind w:left="129" w:right="117"/>
              <w:jc w:val="center"/>
              <w:rPr>
                <w:b/>
              </w:rPr>
            </w:pPr>
            <w:r>
              <w:rPr>
                <w:b/>
              </w:rPr>
              <w:t>Sendika Üyesi Ola- bilecek Toplam Kamu Gör. Sayısı</w:t>
            </w:r>
          </w:p>
        </w:tc>
        <w:tc>
          <w:tcPr>
            <w:tcW w:w="1627" w:type="dxa"/>
          </w:tcPr>
          <w:p w14:paraId="6F5D43DD" w14:textId="77777777" w:rsidR="004678B8" w:rsidRDefault="00C43813">
            <w:pPr>
              <w:pStyle w:val="TableParagraph"/>
              <w:spacing w:before="4" w:line="252" w:lineRule="exact"/>
              <w:ind w:left="124" w:right="112" w:hanging="2"/>
              <w:jc w:val="center"/>
              <w:rPr>
                <w:b/>
              </w:rPr>
            </w:pPr>
            <w:r>
              <w:rPr>
                <w:b/>
              </w:rPr>
              <w:t>Sendika Üyesi Toplam Kamu Gör. Sayısı</w:t>
            </w:r>
          </w:p>
        </w:tc>
        <w:tc>
          <w:tcPr>
            <w:tcW w:w="1560" w:type="dxa"/>
          </w:tcPr>
          <w:p w14:paraId="6801714A" w14:textId="77777777" w:rsidR="004678B8" w:rsidRDefault="00C43813">
            <w:pPr>
              <w:pStyle w:val="TableParagraph"/>
              <w:spacing w:before="125"/>
              <w:ind w:left="288" w:right="97" w:hanging="164"/>
              <w:rPr>
                <w:b/>
              </w:rPr>
            </w:pPr>
            <w:r>
              <w:rPr>
                <w:b/>
              </w:rPr>
              <w:t>Sendikalaşma Oranı (%)</w:t>
            </w:r>
          </w:p>
        </w:tc>
      </w:tr>
      <w:tr w:rsidR="004678B8" w14:paraId="053A4BB7" w14:textId="77777777">
        <w:trPr>
          <w:trHeight w:val="251"/>
        </w:trPr>
        <w:tc>
          <w:tcPr>
            <w:tcW w:w="1068" w:type="dxa"/>
          </w:tcPr>
          <w:p w14:paraId="0C95CB04" w14:textId="77777777" w:rsidR="004678B8" w:rsidRDefault="00C43813">
            <w:pPr>
              <w:pStyle w:val="TableParagraph"/>
              <w:spacing w:line="232" w:lineRule="exact"/>
              <w:ind w:left="239" w:right="227"/>
              <w:jc w:val="center"/>
              <w:rPr>
                <w:b/>
              </w:rPr>
            </w:pPr>
            <w:r>
              <w:rPr>
                <w:b/>
              </w:rPr>
              <w:t>2002</w:t>
            </w:r>
          </w:p>
        </w:tc>
        <w:tc>
          <w:tcPr>
            <w:tcW w:w="2057" w:type="dxa"/>
          </w:tcPr>
          <w:p w14:paraId="699A0D93" w14:textId="77777777" w:rsidR="004678B8" w:rsidRDefault="00C43813">
            <w:pPr>
              <w:pStyle w:val="TableParagraph"/>
              <w:spacing w:line="232" w:lineRule="exact"/>
              <w:ind w:right="573"/>
              <w:jc w:val="right"/>
            </w:pPr>
            <w:r>
              <w:t>1.357.326</w:t>
            </w:r>
          </w:p>
        </w:tc>
        <w:tc>
          <w:tcPr>
            <w:tcW w:w="1627" w:type="dxa"/>
          </w:tcPr>
          <w:p w14:paraId="5607B849" w14:textId="77777777" w:rsidR="004678B8" w:rsidRDefault="00C43813">
            <w:pPr>
              <w:pStyle w:val="TableParagraph"/>
              <w:spacing w:line="232" w:lineRule="exact"/>
              <w:ind w:left="354" w:right="341"/>
              <w:jc w:val="center"/>
            </w:pPr>
            <w:r>
              <w:t>650.770</w:t>
            </w:r>
          </w:p>
        </w:tc>
        <w:tc>
          <w:tcPr>
            <w:tcW w:w="1560" w:type="dxa"/>
          </w:tcPr>
          <w:p w14:paraId="0135BA57" w14:textId="77777777" w:rsidR="004678B8" w:rsidRDefault="00C43813">
            <w:pPr>
              <w:pStyle w:val="TableParagraph"/>
              <w:spacing w:line="232" w:lineRule="exact"/>
              <w:ind w:left="515" w:right="500"/>
              <w:jc w:val="center"/>
            </w:pPr>
            <w:r>
              <w:t>47,95</w:t>
            </w:r>
          </w:p>
        </w:tc>
      </w:tr>
      <w:tr w:rsidR="004678B8" w14:paraId="1F16F2EA" w14:textId="77777777">
        <w:trPr>
          <w:trHeight w:val="254"/>
        </w:trPr>
        <w:tc>
          <w:tcPr>
            <w:tcW w:w="1068" w:type="dxa"/>
          </w:tcPr>
          <w:p w14:paraId="28775020" w14:textId="77777777" w:rsidR="004678B8" w:rsidRDefault="00C43813">
            <w:pPr>
              <w:pStyle w:val="TableParagraph"/>
              <w:spacing w:before="1" w:line="233" w:lineRule="exact"/>
              <w:ind w:left="239" w:right="227"/>
              <w:jc w:val="center"/>
              <w:rPr>
                <w:b/>
              </w:rPr>
            </w:pPr>
            <w:r>
              <w:rPr>
                <w:b/>
              </w:rPr>
              <w:t>2003</w:t>
            </w:r>
          </w:p>
        </w:tc>
        <w:tc>
          <w:tcPr>
            <w:tcW w:w="2057" w:type="dxa"/>
          </w:tcPr>
          <w:p w14:paraId="044993C8" w14:textId="77777777" w:rsidR="004678B8" w:rsidRDefault="00C43813">
            <w:pPr>
              <w:pStyle w:val="TableParagraph"/>
              <w:spacing w:line="234" w:lineRule="exact"/>
              <w:ind w:right="573"/>
              <w:jc w:val="right"/>
            </w:pPr>
            <w:r>
              <w:t>1.272.267</w:t>
            </w:r>
          </w:p>
        </w:tc>
        <w:tc>
          <w:tcPr>
            <w:tcW w:w="1627" w:type="dxa"/>
          </w:tcPr>
          <w:p w14:paraId="15B72408" w14:textId="77777777" w:rsidR="004678B8" w:rsidRDefault="00C43813">
            <w:pPr>
              <w:pStyle w:val="TableParagraph"/>
              <w:spacing w:line="234" w:lineRule="exact"/>
              <w:ind w:left="354" w:right="341"/>
              <w:jc w:val="center"/>
            </w:pPr>
            <w:r>
              <w:t>788.846</w:t>
            </w:r>
          </w:p>
        </w:tc>
        <w:tc>
          <w:tcPr>
            <w:tcW w:w="1560" w:type="dxa"/>
          </w:tcPr>
          <w:p w14:paraId="2DEE03DD" w14:textId="77777777" w:rsidR="004678B8" w:rsidRDefault="00C43813">
            <w:pPr>
              <w:pStyle w:val="TableParagraph"/>
              <w:spacing w:line="234" w:lineRule="exact"/>
              <w:ind w:left="515" w:right="500"/>
              <w:jc w:val="center"/>
            </w:pPr>
            <w:r>
              <w:t>62,00</w:t>
            </w:r>
          </w:p>
        </w:tc>
      </w:tr>
      <w:tr w:rsidR="004678B8" w14:paraId="3954040B" w14:textId="77777777">
        <w:trPr>
          <w:trHeight w:val="254"/>
        </w:trPr>
        <w:tc>
          <w:tcPr>
            <w:tcW w:w="1068" w:type="dxa"/>
          </w:tcPr>
          <w:p w14:paraId="4E71D0FD" w14:textId="77777777" w:rsidR="004678B8" w:rsidRDefault="00C43813">
            <w:pPr>
              <w:pStyle w:val="TableParagraph"/>
              <w:spacing w:line="235" w:lineRule="exact"/>
              <w:ind w:left="239" w:right="227"/>
              <w:jc w:val="center"/>
              <w:rPr>
                <w:b/>
              </w:rPr>
            </w:pPr>
            <w:r>
              <w:rPr>
                <w:b/>
              </w:rPr>
              <w:t>2004</w:t>
            </w:r>
          </w:p>
        </w:tc>
        <w:tc>
          <w:tcPr>
            <w:tcW w:w="2057" w:type="dxa"/>
          </w:tcPr>
          <w:p w14:paraId="7F6B5129" w14:textId="77777777" w:rsidR="004678B8" w:rsidRDefault="00C43813">
            <w:pPr>
              <w:pStyle w:val="TableParagraph"/>
              <w:spacing w:line="235" w:lineRule="exact"/>
              <w:ind w:right="573"/>
              <w:jc w:val="right"/>
            </w:pPr>
            <w:r>
              <w:t>1.564.777</w:t>
            </w:r>
          </w:p>
        </w:tc>
        <w:tc>
          <w:tcPr>
            <w:tcW w:w="1627" w:type="dxa"/>
          </w:tcPr>
          <w:p w14:paraId="531592EC" w14:textId="77777777" w:rsidR="004678B8" w:rsidRDefault="00C43813">
            <w:pPr>
              <w:pStyle w:val="TableParagraph"/>
              <w:spacing w:line="235" w:lineRule="exact"/>
              <w:ind w:left="354" w:right="341"/>
              <w:jc w:val="center"/>
            </w:pPr>
            <w:r>
              <w:t>787.882</w:t>
            </w:r>
          </w:p>
        </w:tc>
        <w:tc>
          <w:tcPr>
            <w:tcW w:w="1560" w:type="dxa"/>
          </w:tcPr>
          <w:p w14:paraId="7DB2397A" w14:textId="77777777" w:rsidR="004678B8" w:rsidRDefault="00C43813">
            <w:pPr>
              <w:pStyle w:val="TableParagraph"/>
              <w:spacing w:line="235" w:lineRule="exact"/>
              <w:ind w:left="515" w:right="500"/>
              <w:jc w:val="center"/>
            </w:pPr>
            <w:r>
              <w:t>50,35</w:t>
            </w:r>
          </w:p>
        </w:tc>
      </w:tr>
      <w:tr w:rsidR="004678B8" w14:paraId="1D627DA9" w14:textId="77777777">
        <w:trPr>
          <w:trHeight w:val="251"/>
        </w:trPr>
        <w:tc>
          <w:tcPr>
            <w:tcW w:w="1068" w:type="dxa"/>
          </w:tcPr>
          <w:p w14:paraId="672BE43F" w14:textId="77777777" w:rsidR="004678B8" w:rsidRDefault="00C43813">
            <w:pPr>
              <w:pStyle w:val="TableParagraph"/>
              <w:spacing w:line="232" w:lineRule="exact"/>
              <w:ind w:left="239" w:right="227"/>
              <w:jc w:val="center"/>
              <w:rPr>
                <w:b/>
              </w:rPr>
            </w:pPr>
            <w:r>
              <w:rPr>
                <w:b/>
              </w:rPr>
              <w:t>2005</w:t>
            </w:r>
          </w:p>
        </w:tc>
        <w:tc>
          <w:tcPr>
            <w:tcW w:w="2057" w:type="dxa"/>
          </w:tcPr>
          <w:p w14:paraId="19E04551" w14:textId="77777777" w:rsidR="004678B8" w:rsidRDefault="00C43813">
            <w:pPr>
              <w:pStyle w:val="TableParagraph"/>
              <w:spacing w:line="232" w:lineRule="exact"/>
              <w:ind w:right="573"/>
              <w:jc w:val="right"/>
            </w:pPr>
            <w:r>
              <w:t>1.584.490</w:t>
            </w:r>
          </w:p>
        </w:tc>
        <w:tc>
          <w:tcPr>
            <w:tcW w:w="1627" w:type="dxa"/>
          </w:tcPr>
          <w:p w14:paraId="4BCFF4A4" w14:textId="77777777" w:rsidR="004678B8" w:rsidRDefault="00C43813">
            <w:pPr>
              <w:pStyle w:val="TableParagraph"/>
              <w:spacing w:line="232" w:lineRule="exact"/>
              <w:ind w:left="354" w:right="341"/>
              <w:jc w:val="center"/>
            </w:pPr>
            <w:r>
              <w:t>747.617</w:t>
            </w:r>
          </w:p>
        </w:tc>
        <w:tc>
          <w:tcPr>
            <w:tcW w:w="1560" w:type="dxa"/>
          </w:tcPr>
          <w:p w14:paraId="03E9049C" w14:textId="77777777" w:rsidR="004678B8" w:rsidRDefault="00C43813">
            <w:pPr>
              <w:pStyle w:val="TableParagraph"/>
              <w:spacing w:line="232" w:lineRule="exact"/>
              <w:ind w:left="515" w:right="500"/>
              <w:jc w:val="center"/>
            </w:pPr>
            <w:r>
              <w:t>47,18</w:t>
            </w:r>
          </w:p>
        </w:tc>
      </w:tr>
      <w:tr w:rsidR="004678B8" w14:paraId="05775149" w14:textId="77777777">
        <w:trPr>
          <w:trHeight w:val="253"/>
        </w:trPr>
        <w:tc>
          <w:tcPr>
            <w:tcW w:w="1068" w:type="dxa"/>
          </w:tcPr>
          <w:p w14:paraId="667B7D95" w14:textId="77777777" w:rsidR="004678B8" w:rsidRDefault="00C43813">
            <w:pPr>
              <w:pStyle w:val="TableParagraph"/>
              <w:spacing w:line="234" w:lineRule="exact"/>
              <w:ind w:left="239" w:right="227"/>
              <w:jc w:val="center"/>
              <w:rPr>
                <w:b/>
              </w:rPr>
            </w:pPr>
            <w:r>
              <w:rPr>
                <w:b/>
              </w:rPr>
              <w:t>2006</w:t>
            </w:r>
          </w:p>
        </w:tc>
        <w:tc>
          <w:tcPr>
            <w:tcW w:w="2057" w:type="dxa"/>
          </w:tcPr>
          <w:p w14:paraId="2A8D9805" w14:textId="77777777" w:rsidR="004678B8" w:rsidRDefault="00C43813">
            <w:pPr>
              <w:pStyle w:val="TableParagraph"/>
              <w:spacing w:line="234" w:lineRule="exact"/>
              <w:ind w:right="573"/>
              <w:jc w:val="right"/>
            </w:pPr>
            <w:r>
              <w:t>1.568.324</w:t>
            </w:r>
          </w:p>
        </w:tc>
        <w:tc>
          <w:tcPr>
            <w:tcW w:w="1627" w:type="dxa"/>
          </w:tcPr>
          <w:p w14:paraId="150DB7F5" w14:textId="77777777" w:rsidR="004678B8" w:rsidRDefault="00C43813">
            <w:pPr>
              <w:pStyle w:val="TableParagraph"/>
              <w:spacing w:line="234" w:lineRule="exact"/>
              <w:ind w:left="354" w:right="341"/>
              <w:jc w:val="center"/>
            </w:pPr>
            <w:r>
              <w:t>779.399</w:t>
            </w:r>
          </w:p>
        </w:tc>
        <w:tc>
          <w:tcPr>
            <w:tcW w:w="1560" w:type="dxa"/>
          </w:tcPr>
          <w:p w14:paraId="4A56F810" w14:textId="77777777" w:rsidR="004678B8" w:rsidRDefault="00C43813">
            <w:pPr>
              <w:pStyle w:val="TableParagraph"/>
              <w:spacing w:line="234" w:lineRule="exact"/>
              <w:ind w:left="515" w:right="500"/>
              <w:jc w:val="center"/>
            </w:pPr>
            <w:r>
              <w:t>49,70</w:t>
            </w:r>
          </w:p>
        </w:tc>
      </w:tr>
      <w:tr w:rsidR="004678B8" w14:paraId="01C48791" w14:textId="77777777">
        <w:trPr>
          <w:trHeight w:val="251"/>
        </w:trPr>
        <w:tc>
          <w:tcPr>
            <w:tcW w:w="1068" w:type="dxa"/>
          </w:tcPr>
          <w:p w14:paraId="4D761E55" w14:textId="77777777" w:rsidR="004678B8" w:rsidRDefault="00C43813">
            <w:pPr>
              <w:pStyle w:val="TableParagraph"/>
              <w:spacing w:line="232" w:lineRule="exact"/>
              <w:ind w:left="239" w:right="227"/>
              <w:jc w:val="center"/>
              <w:rPr>
                <w:b/>
              </w:rPr>
            </w:pPr>
            <w:r>
              <w:rPr>
                <w:b/>
              </w:rPr>
              <w:t>2007</w:t>
            </w:r>
          </w:p>
        </w:tc>
        <w:tc>
          <w:tcPr>
            <w:tcW w:w="2057" w:type="dxa"/>
          </w:tcPr>
          <w:p w14:paraId="4776814A" w14:textId="77777777" w:rsidR="004678B8" w:rsidRDefault="00C43813">
            <w:pPr>
              <w:pStyle w:val="TableParagraph"/>
              <w:spacing w:line="232" w:lineRule="exact"/>
              <w:ind w:right="573"/>
              <w:jc w:val="right"/>
            </w:pPr>
            <w:r>
              <w:t>1.617.410</w:t>
            </w:r>
          </w:p>
        </w:tc>
        <w:tc>
          <w:tcPr>
            <w:tcW w:w="1627" w:type="dxa"/>
          </w:tcPr>
          <w:p w14:paraId="284AC8A1" w14:textId="77777777" w:rsidR="004678B8" w:rsidRDefault="00C43813">
            <w:pPr>
              <w:pStyle w:val="TableParagraph"/>
              <w:spacing w:line="232" w:lineRule="exact"/>
              <w:ind w:left="354" w:right="341"/>
              <w:jc w:val="center"/>
            </w:pPr>
            <w:r>
              <w:t>855.463</w:t>
            </w:r>
          </w:p>
        </w:tc>
        <w:tc>
          <w:tcPr>
            <w:tcW w:w="1560" w:type="dxa"/>
          </w:tcPr>
          <w:p w14:paraId="57FF8CAC" w14:textId="77777777" w:rsidR="004678B8" w:rsidRDefault="00C43813">
            <w:pPr>
              <w:pStyle w:val="TableParagraph"/>
              <w:spacing w:line="232" w:lineRule="exact"/>
              <w:ind w:left="515" w:right="500"/>
              <w:jc w:val="center"/>
            </w:pPr>
            <w:r>
              <w:t>52,89</w:t>
            </w:r>
          </w:p>
        </w:tc>
      </w:tr>
      <w:tr w:rsidR="004678B8" w14:paraId="0956323F" w14:textId="77777777">
        <w:trPr>
          <w:trHeight w:val="253"/>
        </w:trPr>
        <w:tc>
          <w:tcPr>
            <w:tcW w:w="1068" w:type="dxa"/>
          </w:tcPr>
          <w:p w14:paraId="6B917A6C" w14:textId="77777777" w:rsidR="004678B8" w:rsidRDefault="00C43813">
            <w:pPr>
              <w:pStyle w:val="TableParagraph"/>
              <w:spacing w:line="234" w:lineRule="exact"/>
              <w:ind w:left="239" w:right="227"/>
              <w:jc w:val="center"/>
              <w:rPr>
                <w:b/>
              </w:rPr>
            </w:pPr>
            <w:r>
              <w:rPr>
                <w:b/>
              </w:rPr>
              <w:t>2008</w:t>
            </w:r>
          </w:p>
        </w:tc>
        <w:tc>
          <w:tcPr>
            <w:tcW w:w="2057" w:type="dxa"/>
          </w:tcPr>
          <w:p w14:paraId="47127CA5" w14:textId="77777777" w:rsidR="004678B8" w:rsidRDefault="00C43813">
            <w:pPr>
              <w:pStyle w:val="TableParagraph"/>
              <w:spacing w:line="234" w:lineRule="exact"/>
              <w:ind w:right="573"/>
              <w:jc w:val="right"/>
            </w:pPr>
            <w:r>
              <w:t>1.691.299</w:t>
            </w:r>
          </w:p>
        </w:tc>
        <w:tc>
          <w:tcPr>
            <w:tcW w:w="1627" w:type="dxa"/>
          </w:tcPr>
          <w:p w14:paraId="2B4496A4" w14:textId="77777777" w:rsidR="004678B8" w:rsidRDefault="00C43813">
            <w:pPr>
              <w:pStyle w:val="TableParagraph"/>
              <w:spacing w:line="234" w:lineRule="exact"/>
              <w:ind w:left="354" w:right="341"/>
              <w:jc w:val="center"/>
            </w:pPr>
            <w:r>
              <w:t>931.435</w:t>
            </w:r>
          </w:p>
        </w:tc>
        <w:tc>
          <w:tcPr>
            <w:tcW w:w="1560" w:type="dxa"/>
          </w:tcPr>
          <w:p w14:paraId="0153DD1C" w14:textId="77777777" w:rsidR="004678B8" w:rsidRDefault="00C43813">
            <w:pPr>
              <w:pStyle w:val="TableParagraph"/>
              <w:spacing w:line="234" w:lineRule="exact"/>
              <w:ind w:left="515" w:right="500"/>
              <w:jc w:val="center"/>
            </w:pPr>
            <w:r>
              <w:t>55,07</w:t>
            </w:r>
          </w:p>
        </w:tc>
      </w:tr>
      <w:tr w:rsidR="004678B8" w14:paraId="2BCCE444" w14:textId="77777777">
        <w:trPr>
          <w:trHeight w:val="251"/>
        </w:trPr>
        <w:tc>
          <w:tcPr>
            <w:tcW w:w="1068" w:type="dxa"/>
          </w:tcPr>
          <w:p w14:paraId="4AD261C5" w14:textId="77777777" w:rsidR="004678B8" w:rsidRDefault="00C43813">
            <w:pPr>
              <w:pStyle w:val="TableParagraph"/>
              <w:spacing w:line="232" w:lineRule="exact"/>
              <w:ind w:left="239" w:right="227"/>
              <w:jc w:val="center"/>
              <w:rPr>
                <w:b/>
              </w:rPr>
            </w:pPr>
            <w:r>
              <w:rPr>
                <w:b/>
              </w:rPr>
              <w:t>2009</w:t>
            </w:r>
          </w:p>
        </w:tc>
        <w:tc>
          <w:tcPr>
            <w:tcW w:w="2057" w:type="dxa"/>
          </w:tcPr>
          <w:p w14:paraId="03FDA178" w14:textId="77777777" w:rsidR="004678B8" w:rsidRDefault="00C43813">
            <w:pPr>
              <w:pStyle w:val="TableParagraph"/>
              <w:spacing w:line="232" w:lineRule="exact"/>
              <w:ind w:right="573"/>
              <w:jc w:val="right"/>
            </w:pPr>
            <w:r>
              <w:t>1.784.414</w:t>
            </w:r>
          </w:p>
        </w:tc>
        <w:tc>
          <w:tcPr>
            <w:tcW w:w="1627" w:type="dxa"/>
          </w:tcPr>
          <w:p w14:paraId="34281AC3" w14:textId="77777777" w:rsidR="004678B8" w:rsidRDefault="00C43813">
            <w:pPr>
              <w:pStyle w:val="TableParagraph"/>
              <w:spacing w:line="232" w:lineRule="exact"/>
              <w:ind w:left="354" w:right="343"/>
              <w:jc w:val="center"/>
            </w:pPr>
            <w:r>
              <w:t>1.017.072</w:t>
            </w:r>
          </w:p>
        </w:tc>
        <w:tc>
          <w:tcPr>
            <w:tcW w:w="1560" w:type="dxa"/>
          </w:tcPr>
          <w:p w14:paraId="01977E17" w14:textId="77777777" w:rsidR="004678B8" w:rsidRDefault="00C43813">
            <w:pPr>
              <w:pStyle w:val="TableParagraph"/>
              <w:spacing w:line="232" w:lineRule="exact"/>
              <w:ind w:left="515" w:right="500"/>
              <w:jc w:val="center"/>
            </w:pPr>
            <w:r>
              <w:t>57,00</w:t>
            </w:r>
          </w:p>
        </w:tc>
      </w:tr>
      <w:tr w:rsidR="004678B8" w14:paraId="28159BB8" w14:textId="77777777">
        <w:trPr>
          <w:trHeight w:val="254"/>
        </w:trPr>
        <w:tc>
          <w:tcPr>
            <w:tcW w:w="1068" w:type="dxa"/>
          </w:tcPr>
          <w:p w14:paraId="6E5DC91C" w14:textId="77777777" w:rsidR="004678B8" w:rsidRDefault="00C43813">
            <w:pPr>
              <w:pStyle w:val="TableParagraph"/>
              <w:spacing w:before="1" w:line="233" w:lineRule="exact"/>
              <w:ind w:left="239" w:right="227"/>
              <w:jc w:val="center"/>
              <w:rPr>
                <w:b/>
              </w:rPr>
            </w:pPr>
            <w:r>
              <w:rPr>
                <w:b/>
              </w:rPr>
              <w:t>2010</w:t>
            </w:r>
          </w:p>
        </w:tc>
        <w:tc>
          <w:tcPr>
            <w:tcW w:w="2057" w:type="dxa"/>
          </w:tcPr>
          <w:p w14:paraId="1EF93CA9" w14:textId="77777777" w:rsidR="004678B8" w:rsidRDefault="00C43813">
            <w:pPr>
              <w:pStyle w:val="TableParagraph"/>
              <w:spacing w:line="234" w:lineRule="exact"/>
              <w:ind w:right="573"/>
              <w:jc w:val="right"/>
            </w:pPr>
            <w:r>
              <w:t>1.767.737</w:t>
            </w:r>
          </w:p>
        </w:tc>
        <w:tc>
          <w:tcPr>
            <w:tcW w:w="1627" w:type="dxa"/>
          </w:tcPr>
          <w:p w14:paraId="5A98D677" w14:textId="77777777" w:rsidR="004678B8" w:rsidRDefault="00C43813">
            <w:pPr>
              <w:pStyle w:val="TableParagraph"/>
              <w:spacing w:line="234" w:lineRule="exact"/>
              <w:ind w:left="354" w:right="343"/>
              <w:jc w:val="center"/>
            </w:pPr>
            <w:r>
              <w:t>1.023.362</w:t>
            </w:r>
          </w:p>
        </w:tc>
        <w:tc>
          <w:tcPr>
            <w:tcW w:w="1560" w:type="dxa"/>
          </w:tcPr>
          <w:p w14:paraId="3468807A" w14:textId="77777777" w:rsidR="004678B8" w:rsidRDefault="00C43813">
            <w:pPr>
              <w:pStyle w:val="TableParagraph"/>
              <w:spacing w:line="234" w:lineRule="exact"/>
              <w:ind w:left="515" w:right="500"/>
              <w:jc w:val="center"/>
            </w:pPr>
            <w:r>
              <w:t>57,89</w:t>
            </w:r>
          </w:p>
        </w:tc>
      </w:tr>
      <w:tr w:rsidR="004678B8" w14:paraId="2AFCB716" w14:textId="77777777">
        <w:trPr>
          <w:trHeight w:val="253"/>
        </w:trPr>
        <w:tc>
          <w:tcPr>
            <w:tcW w:w="1068" w:type="dxa"/>
          </w:tcPr>
          <w:p w14:paraId="60039BB0" w14:textId="77777777" w:rsidR="004678B8" w:rsidRDefault="00C43813">
            <w:pPr>
              <w:pStyle w:val="TableParagraph"/>
              <w:spacing w:line="234" w:lineRule="exact"/>
              <w:ind w:left="239" w:right="227"/>
              <w:jc w:val="center"/>
              <w:rPr>
                <w:b/>
              </w:rPr>
            </w:pPr>
            <w:r>
              <w:rPr>
                <w:b/>
              </w:rPr>
              <w:t>2011</w:t>
            </w:r>
          </w:p>
        </w:tc>
        <w:tc>
          <w:tcPr>
            <w:tcW w:w="2057" w:type="dxa"/>
          </w:tcPr>
          <w:p w14:paraId="05789179" w14:textId="77777777" w:rsidR="004678B8" w:rsidRDefault="00C43813">
            <w:pPr>
              <w:pStyle w:val="TableParagraph"/>
              <w:spacing w:line="234" w:lineRule="exact"/>
              <w:ind w:right="573"/>
              <w:jc w:val="right"/>
            </w:pPr>
            <w:r>
              <w:t>1.874.543</w:t>
            </w:r>
          </w:p>
        </w:tc>
        <w:tc>
          <w:tcPr>
            <w:tcW w:w="1627" w:type="dxa"/>
          </w:tcPr>
          <w:p w14:paraId="7D717CF6" w14:textId="77777777" w:rsidR="004678B8" w:rsidRDefault="00C43813">
            <w:pPr>
              <w:pStyle w:val="TableParagraph"/>
              <w:spacing w:line="234" w:lineRule="exact"/>
              <w:ind w:left="354" w:right="343"/>
              <w:jc w:val="center"/>
            </w:pPr>
            <w:r>
              <w:t>1.195.102</w:t>
            </w:r>
          </w:p>
        </w:tc>
        <w:tc>
          <w:tcPr>
            <w:tcW w:w="1560" w:type="dxa"/>
          </w:tcPr>
          <w:p w14:paraId="05D3D771" w14:textId="77777777" w:rsidR="004678B8" w:rsidRDefault="00C43813">
            <w:pPr>
              <w:pStyle w:val="TableParagraph"/>
              <w:spacing w:line="234" w:lineRule="exact"/>
              <w:ind w:left="515" w:right="500"/>
              <w:jc w:val="center"/>
            </w:pPr>
            <w:r>
              <w:t>63,75</w:t>
            </w:r>
          </w:p>
        </w:tc>
      </w:tr>
      <w:tr w:rsidR="004678B8" w14:paraId="0AEE1509" w14:textId="77777777">
        <w:trPr>
          <w:trHeight w:val="251"/>
        </w:trPr>
        <w:tc>
          <w:tcPr>
            <w:tcW w:w="1068" w:type="dxa"/>
          </w:tcPr>
          <w:p w14:paraId="3C0880D6" w14:textId="77777777" w:rsidR="004678B8" w:rsidRDefault="00C43813">
            <w:pPr>
              <w:pStyle w:val="TableParagraph"/>
              <w:spacing w:line="232" w:lineRule="exact"/>
              <w:ind w:left="239" w:right="227"/>
              <w:jc w:val="center"/>
              <w:rPr>
                <w:b/>
              </w:rPr>
            </w:pPr>
            <w:r>
              <w:rPr>
                <w:b/>
              </w:rPr>
              <w:t>2012</w:t>
            </w:r>
          </w:p>
        </w:tc>
        <w:tc>
          <w:tcPr>
            <w:tcW w:w="2057" w:type="dxa"/>
          </w:tcPr>
          <w:p w14:paraId="2D437446" w14:textId="77777777" w:rsidR="004678B8" w:rsidRDefault="00C43813">
            <w:pPr>
              <w:pStyle w:val="TableParagraph"/>
              <w:spacing w:line="232" w:lineRule="exact"/>
              <w:ind w:right="573"/>
              <w:jc w:val="right"/>
            </w:pPr>
            <w:r>
              <w:t>2.017.978</w:t>
            </w:r>
          </w:p>
        </w:tc>
        <w:tc>
          <w:tcPr>
            <w:tcW w:w="1627" w:type="dxa"/>
          </w:tcPr>
          <w:p w14:paraId="0FD075CD" w14:textId="77777777" w:rsidR="004678B8" w:rsidRDefault="00C43813">
            <w:pPr>
              <w:pStyle w:val="TableParagraph"/>
              <w:spacing w:line="232" w:lineRule="exact"/>
              <w:ind w:left="354" w:right="343"/>
              <w:jc w:val="center"/>
            </w:pPr>
            <w:r>
              <w:t>1.375.661</w:t>
            </w:r>
          </w:p>
        </w:tc>
        <w:tc>
          <w:tcPr>
            <w:tcW w:w="1560" w:type="dxa"/>
          </w:tcPr>
          <w:p w14:paraId="4B44012E" w14:textId="77777777" w:rsidR="004678B8" w:rsidRDefault="00C43813">
            <w:pPr>
              <w:pStyle w:val="TableParagraph"/>
              <w:spacing w:line="232" w:lineRule="exact"/>
              <w:ind w:left="515" w:right="500"/>
              <w:jc w:val="center"/>
            </w:pPr>
            <w:r>
              <w:t>68,17</w:t>
            </w:r>
          </w:p>
        </w:tc>
      </w:tr>
      <w:tr w:rsidR="004678B8" w14:paraId="441C45AE" w14:textId="77777777">
        <w:trPr>
          <w:trHeight w:val="254"/>
        </w:trPr>
        <w:tc>
          <w:tcPr>
            <w:tcW w:w="1068" w:type="dxa"/>
          </w:tcPr>
          <w:p w14:paraId="6AA9AD25" w14:textId="77777777" w:rsidR="004678B8" w:rsidRDefault="00C43813">
            <w:pPr>
              <w:pStyle w:val="TableParagraph"/>
              <w:spacing w:line="234" w:lineRule="exact"/>
              <w:ind w:left="239" w:right="227"/>
              <w:jc w:val="center"/>
              <w:rPr>
                <w:b/>
              </w:rPr>
            </w:pPr>
            <w:r>
              <w:rPr>
                <w:b/>
              </w:rPr>
              <w:t>2013</w:t>
            </w:r>
          </w:p>
        </w:tc>
        <w:tc>
          <w:tcPr>
            <w:tcW w:w="2057" w:type="dxa"/>
          </w:tcPr>
          <w:p w14:paraId="0A644B19" w14:textId="77777777" w:rsidR="004678B8" w:rsidRDefault="00C43813">
            <w:pPr>
              <w:pStyle w:val="TableParagraph"/>
              <w:spacing w:line="234" w:lineRule="exact"/>
              <w:ind w:right="573"/>
              <w:jc w:val="right"/>
            </w:pPr>
            <w:r>
              <w:t>2.134.638</w:t>
            </w:r>
          </w:p>
        </w:tc>
        <w:tc>
          <w:tcPr>
            <w:tcW w:w="1627" w:type="dxa"/>
          </w:tcPr>
          <w:p w14:paraId="44A1ABB7" w14:textId="77777777" w:rsidR="004678B8" w:rsidRDefault="00C43813">
            <w:pPr>
              <w:pStyle w:val="TableParagraph"/>
              <w:spacing w:line="234" w:lineRule="exact"/>
              <w:ind w:left="354" w:right="343"/>
              <w:jc w:val="center"/>
            </w:pPr>
            <w:r>
              <w:t>1.468.021</w:t>
            </w:r>
          </w:p>
        </w:tc>
        <w:tc>
          <w:tcPr>
            <w:tcW w:w="1560" w:type="dxa"/>
          </w:tcPr>
          <w:p w14:paraId="094556B6" w14:textId="77777777" w:rsidR="004678B8" w:rsidRDefault="00C43813">
            <w:pPr>
              <w:pStyle w:val="TableParagraph"/>
              <w:spacing w:line="234" w:lineRule="exact"/>
              <w:ind w:left="515" w:right="500"/>
              <w:jc w:val="center"/>
            </w:pPr>
            <w:r>
              <w:t>68,77</w:t>
            </w:r>
          </w:p>
        </w:tc>
      </w:tr>
      <w:tr w:rsidR="004678B8" w14:paraId="30B82F23" w14:textId="77777777">
        <w:trPr>
          <w:trHeight w:val="251"/>
        </w:trPr>
        <w:tc>
          <w:tcPr>
            <w:tcW w:w="1068" w:type="dxa"/>
          </w:tcPr>
          <w:p w14:paraId="0BA9FB95" w14:textId="77777777" w:rsidR="004678B8" w:rsidRDefault="00C43813">
            <w:pPr>
              <w:pStyle w:val="TableParagraph"/>
              <w:spacing w:line="232" w:lineRule="exact"/>
              <w:ind w:left="239" w:right="227"/>
              <w:jc w:val="center"/>
              <w:rPr>
                <w:b/>
              </w:rPr>
            </w:pPr>
            <w:r>
              <w:rPr>
                <w:b/>
              </w:rPr>
              <w:t>2014</w:t>
            </w:r>
          </w:p>
        </w:tc>
        <w:tc>
          <w:tcPr>
            <w:tcW w:w="2057" w:type="dxa"/>
          </w:tcPr>
          <w:p w14:paraId="13252EAA" w14:textId="77777777" w:rsidR="004678B8" w:rsidRDefault="00C43813">
            <w:pPr>
              <w:pStyle w:val="TableParagraph"/>
              <w:spacing w:line="232" w:lineRule="exact"/>
              <w:ind w:right="573"/>
              <w:jc w:val="right"/>
            </w:pPr>
            <w:r>
              <w:t>2.270.558</w:t>
            </w:r>
          </w:p>
        </w:tc>
        <w:tc>
          <w:tcPr>
            <w:tcW w:w="1627" w:type="dxa"/>
          </w:tcPr>
          <w:p w14:paraId="147BF7B1" w14:textId="77777777" w:rsidR="004678B8" w:rsidRDefault="00C43813">
            <w:pPr>
              <w:pStyle w:val="TableParagraph"/>
              <w:spacing w:line="232" w:lineRule="exact"/>
              <w:ind w:left="354" w:right="343"/>
              <w:jc w:val="center"/>
            </w:pPr>
            <w:r>
              <w:t>1.589.964</w:t>
            </w:r>
          </w:p>
        </w:tc>
        <w:tc>
          <w:tcPr>
            <w:tcW w:w="1560" w:type="dxa"/>
          </w:tcPr>
          <w:p w14:paraId="72DA0329" w14:textId="77777777" w:rsidR="004678B8" w:rsidRDefault="00C43813">
            <w:pPr>
              <w:pStyle w:val="TableParagraph"/>
              <w:spacing w:line="232" w:lineRule="exact"/>
              <w:ind w:left="515" w:right="500"/>
              <w:jc w:val="center"/>
            </w:pPr>
            <w:r>
              <w:t>70,03</w:t>
            </w:r>
          </w:p>
        </w:tc>
      </w:tr>
      <w:tr w:rsidR="004678B8" w14:paraId="16326C13" w14:textId="77777777">
        <w:trPr>
          <w:trHeight w:val="254"/>
        </w:trPr>
        <w:tc>
          <w:tcPr>
            <w:tcW w:w="1068" w:type="dxa"/>
          </w:tcPr>
          <w:p w14:paraId="24F51347" w14:textId="77777777" w:rsidR="004678B8" w:rsidRDefault="00C43813">
            <w:pPr>
              <w:pStyle w:val="TableParagraph"/>
              <w:spacing w:before="1" w:line="233" w:lineRule="exact"/>
              <w:ind w:left="239" w:right="227"/>
              <w:jc w:val="center"/>
              <w:rPr>
                <w:b/>
              </w:rPr>
            </w:pPr>
            <w:r>
              <w:rPr>
                <w:b/>
              </w:rPr>
              <w:t>2015</w:t>
            </w:r>
          </w:p>
        </w:tc>
        <w:tc>
          <w:tcPr>
            <w:tcW w:w="2057" w:type="dxa"/>
          </w:tcPr>
          <w:p w14:paraId="68F16228" w14:textId="77777777" w:rsidR="004678B8" w:rsidRDefault="00C43813">
            <w:pPr>
              <w:pStyle w:val="TableParagraph"/>
              <w:spacing w:line="234" w:lineRule="exact"/>
              <w:ind w:right="573"/>
              <w:jc w:val="right"/>
            </w:pPr>
            <w:r>
              <w:t>2.354.314</w:t>
            </w:r>
          </w:p>
        </w:tc>
        <w:tc>
          <w:tcPr>
            <w:tcW w:w="1627" w:type="dxa"/>
          </w:tcPr>
          <w:p w14:paraId="0F4F90CB" w14:textId="77777777" w:rsidR="004678B8" w:rsidRDefault="00C43813">
            <w:pPr>
              <w:pStyle w:val="TableParagraph"/>
              <w:spacing w:line="234" w:lineRule="exact"/>
              <w:ind w:left="354" w:right="343"/>
              <w:jc w:val="center"/>
            </w:pPr>
            <w:r>
              <w:t>1.679.028</w:t>
            </w:r>
          </w:p>
        </w:tc>
        <w:tc>
          <w:tcPr>
            <w:tcW w:w="1560" w:type="dxa"/>
          </w:tcPr>
          <w:p w14:paraId="7A7283AD" w14:textId="77777777" w:rsidR="004678B8" w:rsidRDefault="00C43813">
            <w:pPr>
              <w:pStyle w:val="TableParagraph"/>
              <w:spacing w:line="234" w:lineRule="exact"/>
              <w:ind w:left="515" w:right="500"/>
              <w:jc w:val="center"/>
            </w:pPr>
            <w:r>
              <w:t>71,32</w:t>
            </w:r>
          </w:p>
        </w:tc>
      </w:tr>
      <w:tr w:rsidR="004678B8" w14:paraId="17BFD64C" w14:textId="77777777">
        <w:trPr>
          <w:trHeight w:val="253"/>
        </w:trPr>
        <w:tc>
          <w:tcPr>
            <w:tcW w:w="1068" w:type="dxa"/>
          </w:tcPr>
          <w:p w14:paraId="2768E1DB" w14:textId="77777777" w:rsidR="004678B8" w:rsidRDefault="00C43813">
            <w:pPr>
              <w:pStyle w:val="TableParagraph"/>
              <w:spacing w:line="234" w:lineRule="exact"/>
              <w:ind w:left="239" w:right="227"/>
              <w:jc w:val="center"/>
              <w:rPr>
                <w:b/>
              </w:rPr>
            </w:pPr>
            <w:r>
              <w:rPr>
                <w:b/>
              </w:rPr>
              <w:t>2016</w:t>
            </w:r>
          </w:p>
        </w:tc>
        <w:tc>
          <w:tcPr>
            <w:tcW w:w="2057" w:type="dxa"/>
          </w:tcPr>
          <w:p w14:paraId="7DAD56F0" w14:textId="77777777" w:rsidR="004678B8" w:rsidRDefault="00C43813">
            <w:pPr>
              <w:pStyle w:val="TableParagraph"/>
              <w:spacing w:line="234" w:lineRule="exact"/>
              <w:ind w:right="573"/>
              <w:jc w:val="right"/>
            </w:pPr>
            <w:r>
              <w:t>2.452.249</w:t>
            </w:r>
          </w:p>
        </w:tc>
        <w:tc>
          <w:tcPr>
            <w:tcW w:w="1627" w:type="dxa"/>
          </w:tcPr>
          <w:p w14:paraId="7DED20DB" w14:textId="77777777" w:rsidR="004678B8" w:rsidRDefault="00C43813">
            <w:pPr>
              <w:pStyle w:val="TableParagraph"/>
              <w:spacing w:line="234" w:lineRule="exact"/>
              <w:ind w:left="354" w:right="343"/>
              <w:jc w:val="center"/>
            </w:pPr>
            <w:r>
              <w:t>1.756.934</w:t>
            </w:r>
          </w:p>
        </w:tc>
        <w:tc>
          <w:tcPr>
            <w:tcW w:w="1560" w:type="dxa"/>
          </w:tcPr>
          <w:p w14:paraId="0D127283" w14:textId="77777777" w:rsidR="004678B8" w:rsidRDefault="00C43813">
            <w:pPr>
              <w:pStyle w:val="TableParagraph"/>
              <w:spacing w:line="234" w:lineRule="exact"/>
              <w:ind w:left="515" w:right="500"/>
              <w:jc w:val="center"/>
            </w:pPr>
            <w:r>
              <w:t>71,64</w:t>
            </w:r>
          </w:p>
        </w:tc>
      </w:tr>
    </w:tbl>
    <w:p w14:paraId="358CD8C2" w14:textId="77777777" w:rsidR="004678B8" w:rsidRDefault="00C43813">
      <w:pPr>
        <w:spacing w:before="55"/>
        <w:ind w:left="618"/>
        <w:jc w:val="both"/>
        <w:rPr>
          <w:sz w:val="18"/>
        </w:rPr>
      </w:pPr>
      <w:r>
        <w:rPr>
          <w:b/>
          <w:sz w:val="18"/>
        </w:rPr>
        <w:t xml:space="preserve">Kaynak: </w:t>
      </w:r>
      <w:r>
        <w:rPr>
          <w:sz w:val="18"/>
        </w:rPr>
        <w:t>DPB (2017)</w:t>
      </w:r>
    </w:p>
    <w:p w14:paraId="77645853" w14:textId="77777777" w:rsidR="004678B8" w:rsidRDefault="004678B8">
      <w:pPr>
        <w:pStyle w:val="GvdeMetni"/>
        <w:spacing w:before="8"/>
        <w:ind w:left="0"/>
        <w:rPr>
          <w:sz w:val="17"/>
        </w:rPr>
      </w:pPr>
    </w:p>
    <w:p w14:paraId="5F9D5DCA" w14:textId="77777777" w:rsidR="004678B8" w:rsidRDefault="00C43813">
      <w:pPr>
        <w:pStyle w:val="GvdeMetni"/>
        <w:spacing w:line="276" w:lineRule="auto"/>
        <w:ind w:right="1413"/>
        <w:jc w:val="both"/>
      </w:pPr>
      <w:r>
        <w:t>2002 yılında sendika üyesi olabilecek kamu görevlilerinin sayısı</w:t>
      </w:r>
      <w:r>
        <w:rPr>
          <w:position w:val="8"/>
          <w:sz w:val="14"/>
        </w:rPr>
        <w:t xml:space="preserve">* </w:t>
      </w:r>
      <w:r>
        <w:t>1,3 mil- yon iken 2016’ya gelindiğinde yaklaşık 1 milyondan biraz fazla artarak 2,45 milyona çıkmıştır. Dönem içerisinde sendika üyesi olabilecek kamu görevlilerinin artış oranı %80 civarındadır. Aynı dönemde sendika üyesi toplam</w:t>
      </w:r>
      <w:r>
        <w:rPr>
          <w:spacing w:val="-10"/>
        </w:rPr>
        <w:t xml:space="preserve"> </w:t>
      </w:r>
      <w:r>
        <w:t>kamu</w:t>
      </w:r>
      <w:r>
        <w:rPr>
          <w:spacing w:val="-3"/>
        </w:rPr>
        <w:t xml:space="preserve"> </w:t>
      </w:r>
      <w:r>
        <w:t>görevlilerinin</w:t>
      </w:r>
      <w:r>
        <w:rPr>
          <w:spacing w:val="-8"/>
        </w:rPr>
        <w:t xml:space="preserve"> </w:t>
      </w:r>
      <w:r>
        <w:t>sayısında</w:t>
      </w:r>
      <w:r>
        <w:rPr>
          <w:spacing w:val="-8"/>
        </w:rPr>
        <w:t xml:space="preserve"> </w:t>
      </w:r>
      <w:r>
        <w:t>%170’lik</w:t>
      </w:r>
      <w:r>
        <w:rPr>
          <w:spacing w:val="-9"/>
        </w:rPr>
        <w:t xml:space="preserve"> </w:t>
      </w:r>
      <w:r>
        <w:t>bir</w:t>
      </w:r>
      <w:r>
        <w:rPr>
          <w:spacing w:val="-5"/>
        </w:rPr>
        <w:t xml:space="preserve"> </w:t>
      </w:r>
      <w:r>
        <w:t>artış</w:t>
      </w:r>
      <w:r>
        <w:rPr>
          <w:spacing w:val="-8"/>
        </w:rPr>
        <w:t xml:space="preserve"> </w:t>
      </w:r>
      <w:r>
        <w:t>gerçekleştirmiştir. Dolayısıyla</w:t>
      </w:r>
      <w:r>
        <w:rPr>
          <w:spacing w:val="-15"/>
        </w:rPr>
        <w:t xml:space="preserve"> </w:t>
      </w:r>
      <w:r>
        <w:t>sendikalaşan</w:t>
      </w:r>
      <w:r>
        <w:rPr>
          <w:spacing w:val="-12"/>
        </w:rPr>
        <w:t xml:space="preserve"> </w:t>
      </w:r>
      <w:r>
        <w:rPr>
          <w:spacing w:val="-3"/>
        </w:rPr>
        <w:t>kamu</w:t>
      </w:r>
      <w:r>
        <w:rPr>
          <w:spacing w:val="-10"/>
        </w:rPr>
        <w:t xml:space="preserve"> </w:t>
      </w:r>
      <w:r>
        <w:t>görevlisi</w:t>
      </w:r>
      <w:r>
        <w:rPr>
          <w:spacing w:val="-14"/>
        </w:rPr>
        <w:t xml:space="preserve"> </w:t>
      </w:r>
      <w:r>
        <w:t>sayısının</w:t>
      </w:r>
      <w:r>
        <w:rPr>
          <w:spacing w:val="-14"/>
        </w:rPr>
        <w:t xml:space="preserve"> </w:t>
      </w:r>
      <w:r>
        <w:t>daha</w:t>
      </w:r>
      <w:r>
        <w:rPr>
          <w:spacing w:val="-14"/>
        </w:rPr>
        <w:t xml:space="preserve"> </w:t>
      </w:r>
      <w:r>
        <w:t>fazla</w:t>
      </w:r>
      <w:r>
        <w:rPr>
          <w:spacing w:val="-11"/>
        </w:rPr>
        <w:t xml:space="preserve"> </w:t>
      </w:r>
      <w:r>
        <w:t>artmış</w:t>
      </w:r>
      <w:r>
        <w:rPr>
          <w:spacing w:val="-12"/>
        </w:rPr>
        <w:t xml:space="preserve"> </w:t>
      </w:r>
      <w:r>
        <w:t>olması dönem başında %47,95 olan sendikalaşma oranının 2016’ya</w:t>
      </w:r>
      <w:r>
        <w:rPr>
          <w:spacing w:val="44"/>
        </w:rPr>
        <w:t xml:space="preserve"> </w:t>
      </w:r>
      <w:r>
        <w:t>gelindiğinde</w:t>
      </w:r>
    </w:p>
    <w:p w14:paraId="3323EF1E" w14:textId="77777777" w:rsidR="004678B8" w:rsidRDefault="00C43813">
      <w:pPr>
        <w:pStyle w:val="GvdeMetni"/>
        <w:spacing w:line="252" w:lineRule="exact"/>
        <w:jc w:val="both"/>
      </w:pPr>
      <w:r>
        <w:t>%71,64’e çıkmasını sağlamıştır.</w:t>
      </w:r>
    </w:p>
    <w:p w14:paraId="0499187C" w14:textId="77777777" w:rsidR="004678B8" w:rsidRDefault="004678B8">
      <w:pPr>
        <w:pStyle w:val="GvdeMetni"/>
        <w:spacing w:before="1"/>
        <w:ind w:left="0"/>
        <w:rPr>
          <w:sz w:val="19"/>
        </w:rPr>
      </w:pPr>
    </w:p>
    <w:p w14:paraId="004D0493" w14:textId="77777777" w:rsidR="004678B8" w:rsidRDefault="00C43813">
      <w:pPr>
        <w:pStyle w:val="GvdeMetni"/>
        <w:spacing w:before="1" w:line="276" w:lineRule="auto"/>
        <w:ind w:right="1414"/>
        <w:jc w:val="both"/>
      </w:pPr>
      <w:r>
        <w:t xml:space="preserve">2016 itibariyle 11 hizmet kolunda kurulu sendika sayısı 170’tir. Bu sendi- </w:t>
      </w:r>
      <w:proofErr w:type="spellStart"/>
      <w:r>
        <w:t>kaların</w:t>
      </w:r>
      <w:proofErr w:type="spellEnd"/>
      <w:r>
        <w:t xml:space="preserve"> kurduğu Bağımsızlar dışında 9 konfederasyon vardır.</w:t>
      </w:r>
    </w:p>
    <w:p w14:paraId="25B51F5F" w14:textId="77777777" w:rsidR="004678B8" w:rsidRDefault="004678B8">
      <w:pPr>
        <w:pStyle w:val="GvdeMetni"/>
        <w:ind w:left="0"/>
        <w:rPr>
          <w:sz w:val="20"/>
        </w:rPr>
      </w:pPr>
    </w:p>
    <w:p w14:paraId="30813A2F" w14:textId="77777777" w:rsidR="004678B8" w:rsidRDefault="004678B8">
      <w:pPr>
        <w:pStyle w:val="GvdeMetni"/>
        <w:ind w:left="0"/>
        <w:rPr>
          <w:sz w:val="20"/>
        </w:rPr>
      </w:pPr>
    </w:p>
    <w:p w14:paraId="68A1E78D" w14:textId="77777777" w:rsidR="004678B8" w:rsidRDefault="00C9101E">
      <w:pPr>
        <w:pStyle w:val="GvdeMetni"/>
        <w:spacing w:before="1"/>
        <w:ind w:left="0"/>
        <w:rPr>
          <w:sz w:val="16"/>
        </w:rPr>
      </w:pPr>
      <w:r>
        <w:pict w14:anchorId="0A7DE48A">
          <v:shape id="_x0000_s1935" style="position:absolute;margin-left:70.95pt;margin-top:11.55pt;width:144.05pt;height:.1pt;z-index:-251565056;mso-wrap-distance-left:0;mso-wrap-distance-right:0;mso-position-horizontal-relative:page" coordorigin="1419,231" coordsize="2881,0" path="m1419,231r2880,e" filled="f" strokeweight=".6pt">
            <v:path arrowok="t"/>
            <w10:wrap type="topAndBottom" anchorx="page"/>
          </v:shape>
        </w:pict>
      </w:r>
    </w:p>
    <w:p w14:paraId="263CFB31" w14:textId="77777777" w:rsidR="004678B8" w:rsidRDefault="00C43813">
      <w:pPr>
        <w:spacing w:before="63"/>
        <w:ind w:left="618" w:right="1402"/>
        <w:rPr>
          <w:sz w:val="18"/>
        </w:rPr>
      </w:pPr>
      <w:r>
        <w:rPr>
          <w:position w:val="6"/>
          <w:sz w:val="12"/>
        </w:rPr>
        <w:t xml:space="preserve">* </w:t>
      </w:r>
      <w:r>
        <w:rPr>
          <w:sz w:val="18"/>
        </w:rPr>
        <w:t>2016 yılında toplam kamu görevlilerinin sayısı 3.390.738’dir. Bunlardan 2.452.249 kişisi sendikalı olabilecek kamu görevlileridir.</w:t>
      </w:r>
    </w:p>
    <w:p w14:paraId="0C7D6105" w14:textId="77777777" w:rsidR="004678B8" w:rsidRDefault="004678B8">
      <w:pPr>
        <w:rPr>
          <w:sz w:val="18"/>
        </w:rPr>
        <w:sectPr w:rsidR="004678B8">
          <w:pgSz w:w="9360" w:h="13330"/>
          <w:pgMar w:top="1240" w:right="0" w:bottom="280" w:left="800" w:header="710" w:footer="0" w:gutter="0"/>
          <w:cols w:space="708"/>
        </w:sectPr>
      </w:pPr>
    </w:p>
    <w:p w14:paraId="40FFA49B" w14:textId="77777777" w:rsidR="004678B8" w:rsidRDefault="00C43813">
      <w:pPr>
        <w:pStyle w:val="Balk3"/>
        <w:ind w:right="1405"/>
        <w:jc w:val="center"/>
      </w:pPr>
      <w:r>
        <w:lastRenderedPageBreak/>
        <w:t>Tablo 6.</w:t>
      </w:r>
    </w:p>
    <w:p w14:paraId="2A5A9318" w14:textId="77777777" w:rsidR="004678B8" w:rsidRDefault="00C43813">
      <w:pPr>
        <w:pStyle w:val="GvdeMetni"/>
        <w:spacing w:before="33" w:after="44"/>
        <w:ind w:left="615" w:right="1410"/>
        <w:jc w:val="center"/>
      </w:pPr>
      <w:r>
        <w:t>Konfederasyonlara Göre Üye Sayıları (2016)</w:t>
      </w:r>
    </w:p>
    <w:tbl>
      <w:tblPr>
        <w:tblStyle w:val="TableNormal"/>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4"/>
        <w:gridCol w:w="1654"/>
        <w:gridCol w:w="2173"/>
      </w:tblGrid>
      <w:tr w:rsidR="004678B8" w14:paraId="0143688F" w14:textId="77777777">
        <w:trPr>
          <w:trHeight w:val="760"/>
        </w:trPr>
        <w:tc>
          <w:tcPr>
            <w:tcW w:w="2804" w:type="dxa"/>
          </w:tcPr>
          <w:p w14:paraId="6FC9CFD1" w14:textId="77777777" w:rsidR="004678B8" w:rsidRDefault="004678B8">
            <w:pPr>
              <w:pStyle w:val="TableParagraph"/>
              <w:spacing w:before="6"/>
              <w:rPr>
                <w:sz w:val="21"/>
              </w:rPr>
            </w:pPr>
          </w:p>
          <w:p w14:paraId="2C36656F" w14:textId="77777777" w:rsidR="004678B8" w:rsidRDefault="00C43813">
            <w:pPr>
              <w:pStyle w:val="TableParagraph"/>
              <w:ind w:left="537"/>
            </w:pPr>
            <w:r>
              <w:t>Konfederasyon Adı</w:t>
            </w:r>
          </w:p>
        </w:tc>
        <w:tc>
          <w:tcPr>
            <w:tcW w:w="1654" w:type="dxa"/>
          </w:tcPr>
          <w:p w14:paraId="3DDE2B5E" w14:textId="77777777" w:rsidR="004678B8" w:rsidRDefault="00C43813">
            <w:pPr>
              <w:pStyle w:val="TableParagraph"/>
              <w:spacing w:before="120"/>
              <w:ind w:left="344" w:right="118" w:hanging="192"/>
            </w:pPr>
            <w:r>
              <w:t>Konfederasyon Üye Sayısı</w:t>
            </w:r>
          </w:p>
        </w:tc>
        <w:tc>
          <w:tcPr>
            <w:tcW w:w="2173" w:type="dxa"/>
          </w:tcPr>
          <w:p w14:paraId="0F327909" w14:textId="77777777" w:rsidR="004678B8" w:rsidRDefault="00C43813">
            <w:pPr>
              <w:pStyle w:val="TableParagraph"/>
              <w:ind w:left="200" w:right="182" w:hanging="3"/>
              <w:jc w:val="center"/>
            </w:pPr>
            <w:r>
              <w:t>Sendika Üyesi Olan Kamu Görevlilerine</w:t>
            </w:r>
          </w:p>
          <w:p w14:paraId="1E5A177A" w14:textId="77777777" w:rsidR="004678B8" w:rsidRDefault="00C43813">
            <w:pPr>
              <w:pStyle w:val="TableParagraph"/>
              <w:spacing w:line="238" w:lineRule="exact"/>
              <w:ind w:left="622" w:right="604"/>
              <w:jc w:val="center"/>
            </w:pPr>
            <w:r>
              <w:t>Oranı (%)</w:t>
            </w:r>
          </w:p>
        </w:tc>
      </w:tr>
      <w:tr w:rsidR="004678B8" w14:paraId="445ADDE2" w14:textId="77777777">
        <w:trPr>
          <w:trHeight w:val="253"/>
        </w:trPr>
        <w:tc>
          <w:tcPr>
            <w:tcW w:w="2804" w:type="dxa"/>
          </w:tcPr>
          <w:p w14:paraId="120EE322" w14:textId="77777777" w:rsidR="004678B8" w:rsidRDefault="00C43813">
            <w:pPr>
              <w:pStyle w:val="TableParagraph"/>
              <w:spacing w:line="234" w:lineRule="exact"/>
              <w:ind w:left="107"/>
            </w:pPr>
            <w:r>
              <w:t>MEMUR-SEN</w:t>
            </w:r>
          </w:p>
        </w:tc>
        <w:tc>
          <w:tcPr>
            <w:tcW w:w="1654" w:type="dxa"/>
          </w:tcPr>
          <w:p w14:paraId="602C5722" w14:textId="77777777" w:rsidR="004678B8" w:rsidRDefault="00C43813">
            <w:pPr>
              <w:pStyle w:val="TableParagraph"/>
              <w:spacing w:line="234" w:lineRule="exact"/>
              <w:ind w:right="447"/>
              <w:jc w:val="right"/>
            </w:pPr>
            <w:r>
              <w:t>956.032</w:t>
            </w:r>
          </w:p>
        </w:tc>
        <w:tc>
          <w:tcPr>
            <w:tcW w:w="2173" w:type="dxa"/>
          </w:tcPr>
          <w:p w14:paraId="20179925" w14:textId="77777777" w:rsidR="004678B8" w:rsidRDefault="00C43813">
            <w:pPr>
              <w:pStyle w:val="TableParagraph"/>
              <w:spacing w:line="234" w:lineRule="exact"/>
              <w:ind w:left="836"/>
            </w:pPr>
            <w:r>
              <w:t>54,41</w:t>
            </w:r>
          </w:p>
        </w:tc>
      </w:tr>
      <w:tr w:rsidR="004678B8" w14:paraId="6634825E" w14:textId="77777777">
        <w:trPr>
          <w:trHeight w:val="251"/>
        </w:trPr>
        <w:tc>
          <w:tcPr>
            <w:tcW w:w="2804" w:type="dxa"/>
          </w:tcPr>
          <w:p w14:paraId="6CFEFED7" w14:textId="77777777" w:rsidR="004678B8" w:rsidRDefault="00C43813">
            <w:pPr>
              <w:pStyle w:val="TableParagraph"/>
              <w:spacing w:line="231" w:lineRule="exact"/>
              <w:ind w:left="107"/>
            </w:pPr>
            <w:r>
              <w:t>TÜRKİYE KAMU-SEN</w:t>
            </w:r>
          </w:p>
        </w:tc>
        <w:tc>
          <w:tcPr>
            <w:tcW w:w="1654" w:type="dxa"/>
          </w:tcPr>
          <w:p w14:paraId="0D8372D9" w14:textId="77777777" w:rsidR="004678B8" w:rsidRDefault="00C43813">
            <w:pPr>
              <w:pStyle w:val="TableParagraph"/>
              <w:spacing w:line="231" w:lineRule="exact"/>
              <w:ind w:right="447"/>
              <w:jc w:val="right"/>
            </w:pPr>
            <w:r>
              <w:t>420.220</w:t>
            </w:r>
          </w:p>
        </w:tc>
        <w:tc>
          <w:tcPr>
            <w:tcW w:w="2173" w:type="dxa"/>
          </w:tcPr>
          <w:p w14:paraId="06D9A250" w14:textId="77777777" w:rsidR="004678B8" w:rsidRDefault="00C43813">
            <w:pPr>
              <w:pStyle w:val="TableParagraph"/>
              <w:spacing w:line="231" w:lineRule="exact"/>
              <w:ind w:left="836"/>
            </w:pPr>
            <w:r>
              <w:t>23,91</w:t>
            </w:r>
          </w:p>
        </w:tc>
      </w:tr>
      <w:tr w:rsidR="004678B8" w14:paraId="68BB3C37" w14:textId="77777777">
        <w:trPr>
          <w:trHeight w:val="253"/>
        </w:trPr>
        <w:tc>
          <w:tcPr>
            <w:tcW w:w="2804" w:type="dxa"/>
          </w:tcPr>
          <w:p w14:paraId="077A4FE8" w14:textId="77777777" w:rsidR="004678B8" w:rsidRDefault="00C43813">
            <w:pPr>
              <w:pStyle w:val="TableParagraph"/>
              <w:spacing w:line="234" w:lineRule="exact"/>
              <w:ind w:left="107"/>
            </w:pPr>
            <w:r>
              <w:t>KESK</w:t>
            </w:r>
          </w:p>
        </w:tc>
        <w:tc>
          <w:tcPr>
            <w:tcW w:w="1654" w:type="dxa"/>
          </w:tcPr>
          <w:p w14:paraId="7A581F24" w14:textId="77777777" w:rsidR="004678B8" w:rsidRDefault="00C43813">
            <w:pPr>
              <w:pStyle w:val="TableParagraph"/>
              <w:spacing w:line="234" w:lineRule="exact"/>
              <w:ind w:right="447"/>
              <w:jc w:val="right"/>
            </w:pPr>
            <w:r>
              <w:t>221.069</w:t>
            </w:r>
          </w:p>
        </w:tc>
        <w:tc>
          <w:tcPr>
            <w:tcW w:w="2173" w:type="dxa"/>
          </w:tcPr>
          <w:p w14:paraId="21AF9A32" w14:textId="77777777" w:rsidR="004678B8" w:rsidRDefault="00C43813">
            <w:pPr>
              <w:pStyle w:val="TableParagraph"/>
              <w:spacing w:line="234" w:lineRule="exact"/>
              <w:ind w:left="836"/>
            </w:pPr>
            <w:r>
              <w:t>12,58</w:t>
            </w:r>
          </w:p>
        </w:tc>
      </w:tr>
      <w:tr w:rsidR="004678B8" w14:paraId="110A347E" w14:textId="77777777">
        <w:trPr>
          <w:trHeight w:val="253"/>
        </w:trPr>
        <w:tc>
          <w:tcPr>
            <w:tcW w:w="2804" w:type="dxa"/>
          </w:tcPr>
          <w:p w14:paraId="7201F1D4" w14:textId="77777777" w:rsidR="004678B8" w:rsidRDefault="00C43813">
            <w:pPr>
              <w:pStyle w:val="TableParagraph"/>
              <w:spacing w:line="234" w:lineRule="exact"/>
              <w:ind w:left="107"/>
            </w:pPr>
            <w:r>
              <w:t>BİRLEŞİK KAMU-İŞ</w:t>
            </w:r>
          </w:p>
        </w:tc>
        <w:tc>
          <w:tcPr>
            <w:tcW w:w="1654" w:type="dxa"/>
          </w:tcPr>
          <w:p w14:paraId="4FA748C7" w14:textId="77777777" w:rsidR="004678B8" w:rsidRDefault="00C43813">
            <w:pPr>
              <w:pStyle w:val="TableParagraph"/>
              <w:spacing w:line="234" w:lineRule="exact"/>
              <w:ind w:right="502"/>
              <w:jc w:val="right"/>
            </w:pPr>
            <w:r>
              <w:t>63.990</w:t>
            </w:r>
          </w:p>
        </w:tc>
        <w:tc>
          <w:tcPr>
            <w:tcW w:w="2173" w:type="dxa"/>
          </w:tcPr>
          <w:p w14:paraId="5F9FD062" w14:textId="77777777" w:rsidR="004678B8" w:rsidRDefault="00C43813">
            <w:pPr>
              <w:pStyle w:val="TableParagraph"/>
              <w:spacing w:line="234" w:lineRule="exact"/>
              <w:ind w:left="892"/>
            </w:pPr>
            <w:r>
              <w:t>3,64</w:t>
            </w:r>
          </w:p>
        </w:tc>
      </w:tr>
      <w:tr w:rsidR="004678B8" w14:paraId="713F3F28" w14:textId="77777777">
        <w:trPr>
          <w:trHeight w:val="253"/>
        </w:trPr>
        <w:tc>
          <w:tcPr>
            <w:tcW w:w="2804" w:type="dxa"/>
          </w:tcPr>
          <w:p w14:paraId="4F8C8709" w14:textId="77777777" w:rsidR="004678B8" w:rsidRDefault="00C43813">
            <w:pPr>
              <w:pStyle w:val="TableParagraph"/>
              <w:spacing w:line="234" w:lineRule="exact"/>
              <w:ind w:left="107"/>
            </w:pPr>
            <w:r>
              <w:t>TÜM MEMUR-SEN</w:t>
            </w:r>
          </w:p>
        </w:tc>
        <w:tc>
          <w:tcPr>
            <w:tcW w:w="1654" w:type="dxa"/>
          </w:tcPr>
          <w:p w14:paraId="5D254620" w14:textId="77777777" w:rsidR="004678B8" w:rsidRDefault="00C43813">
            <w:pPr>
              <w:pStyle w:val="TableParagraph"/>
              <w:spacing w:line="234" w:lineRule="exact"/>
              <w:ind w:right="557"/>
              <w:jc w:val="right"/>
            </w:pPr>
            <w:r>
              <w:t>7.835</w:t>
            </w:r>
          </w:p>
        </w:tc>
        <w:tc>
          <w:tcPr>
            <w:tcW w:w="2173" w:type="dxa"/>
          </w:tcPr>
          <w:p w14:paraId="7A001C01" w14:textId="77777777" w:rsidR="004678B8" w:rsidRDefault="00C43813">
            <w:pPr>
              <w:pStyle w:val="TableParagraph"/>
              <w:spacing w:line="234" w:lineRule="exact"/>
              <w:ind w:left="892"/>
            </w:pPr>
            <w:r>
              <w:t>0,44</w:t>
            </w:r>
          </w:p>
        </w:tc>
      </w:tr>
      <w:tr w:rsidR="004678B8" w14:paraId="7B6B9365" w14:textId="77777777">
        <w:trPr>
          <w:trHeight w:val="251"/>
        </w:trPr>
        <w:tc>
          <w:tcPr>
            <w:tcW w:w="2804" w:type="dxa"/>
          </w:tcPr>
          <w:p w14:paraId="2266D7D8" w14:textId="77777777" w:rsidR="004678B8" w:rsidRDefault="00C43813">
            <w:pPr>
              <w:pStyle w:val="TableParagraph"/>
              <w:spacing w:line="231" w:lineRule="exact"/>
              <w:ind w:left="107"/>
            </w:pPr>
            <w:r>
              <w:t>DESK</w:t>
            </w:r>
          </w:p>
        </w:tc>
        <w:tc>
          <w:tcPr>
            <w:tcW w:w="1654" w:type="dxa"/>
          </w:tcPr>
          <w:p w14:paraId="5E734C1D" w14:textId="77777777" w:rsidR="004678B8" w:rsidRDefault="00C43813">
            <w:pPr>
              <w:pStyle w:val="TableParagraph"/>
              <w:spacing w:line="231" w:lineRule="exact"/>
              <w:ind w:right="557"/>
              <w:jc w:val="right"/>
            </w:pPr>
            <w:r>
              <w:t>5.499</w:t>
            </w:r>
          </w:p>
        </w:tc>
        <w:tc>
          <w:tcPr>
            <w:tcW w:w="2173" w:type="dxa"/>
          </w:tcPr>
          <w:p w14:paraId="083BDBCA" w14:textId="77777777" w:rsidR="004678B8" w:rsidRDefault="00C43813">
            <w:pPr>
              <w:pStyle w:val="TableParagraph"/>
              <w:spacing w:line="231" w:lineRule="exact"/>
              <w:ind w:left="892"/>
            </w:pPr>
            <w:r>
              <w:t>0,31</w:t>
            </w:r>
          </w:p>
        </w:tc>
      </w:tr>
      <w:tr w:rsidR="004678B8" w14:paraId="2D094C22" w14:textId="77777777">
        <w:trPr>
          <w:trHeight w:val="253"/>
        </w:trPr>
        <w:tc>
          <w:tcPr>
            <w:tcW w:w="2804" w:type="dxa"/>
          </w:tcPr>
          <w:p w14:paraId="690280AD" w14:textId="77777777" w:rsidR="004678B8" w:rsidRDefault="00C43813">
            <w:pPr>
              <w:pStyle w:val="TableParagraph"/>
              <w:spacing w:line="234" w:lineRule="exact"/>
              <w:ind w:left="107"/>
            </w:pPr>
            <w:r>
              <w:t>BASK</w:t>
            </w:r>
          </w:p>
        </w:tc>
        <w:tc>
          <w:tcPr>
            <w:tcW w:w="1654" w:type="dxa"/>
          </w:tcPr>
          <w:p w14:paraId="200F57C6" w14:textId="77777777" w:rsidR="004678B8" w:rsidRDefault="00C43813">
            <w:pPr>
              <w:pStyle w:val="TableParagraph"/>
              <w:spacing w:line="234" w:lineRule="exact"/>
              <w:ind w:right="557"/>
              <w:jc w:val="right"/>
            </w:pPr>
            <w:r>
              <w:t>4.655</w:t>
            </w:r>
          </w:p>
        </w:tc>
        <w:tc>
          <w:tcPr>
            <w:tcW w:w="2173" w:type="dxa"/>
          </w:tcPr>
          <w:p w14:paraId="07A70220" w14:textId="77777777" w:rsidR="004678B8" w:rsidRDefault="00C43813">
            <w:pPr>
              <w:pStyle w:val="TableParagraph"/>
              <w:spacing w:line="234" w:lineRule="exact"/>
              <w:ind w:left="892"/>
            </w:pPr>
            <w:r>
              <w:t>0,26</w:t>
            </w:r>
          </w:p>
        </w:tc>
      </w:tr>
      <w:tr w:rsidR="004678B8" w14:paraId="4EAB12A6" w14:textId="77777777">
        <w:trPr>
          <w:trHeight w:val="253"/>
        </w:trPr>
        <w:tc>
          <w:tcPr>
            <w:tcW w:w="2804" w:type="dxa"/>
          </w:tcPr>
          <w:p w14:paraId="58BA8B44" w14:textId="77777777" w:rsidR="004678B8" w:rsidRDefault="00C43813">
            <w:pPr>
              <w:pStyle w:val="TableParagraph"/>
              <w:spacing w:line="234" w:lineRule="exact"/>
              <w:ind w:left="107"/>
            </w:pPr>
            <w:r>
              <w:t>HAK-SEN</w:t>
            </w:r>
          </w:p>
        </w:tc>
        <w:tc>
          <w:tcPr>
            <w:tcW w:w="1654" w:type="dxa"/>
          </w:tcPr>
          <w:p w14:paraId="077DA485" w14:textId="77777777" w:rsidR="004678B8" w:rsidRDefault="00C43813">
            <w:pPr>
              <w:pStyle w:val="TableParagraph"/>
              <w:spacing w:line="234" w:lineRule="exact"/>
              <w:ind w:right="557"/>
              <w:jc w:val="right"/>
            </w:pPr>
            <w:r>
              <w:t>4.276</w:t>
            </w:r>
          </w:p>
        </w:tc>
        <w:tc>
          <w:tcPr>
            <w:tcW w:w="2173" w:type="dxa"/>
          </w:tcPr>
          <w:p w14:paraId="7A1D3C9B" w14:textId="77777777" w:rsidR="004678B8" w:rsidRDefault="00C43813">
            <w:pPr>
              <w:pStyle w:val="TableParagraph"/>
              <w:spacing w:line="234" w:lineRule="exact"/>
              <w:ind w:left="892"/>
            </w:pPr>
            <w:r>
              <w:t>0,24</w:t>
            </w:r>
          </w:p>
        </w:tc>
      </w:tr>
      <w:tr w:rsidR="004678B8" w14:paraId="3887EEA1" w14:textId="77777777">
        <w:trPr>
          <w:trHeight w:val="253"/>
        </w:trPr>
        <w:tc>
          <w:tcPr>
            <w:tcW w:w="2804" w:type="dxa"/>
          </w:tcPr>
          <w:p w14:paraId="13F74C64" w14:textId="77777777" w:rsidR="004678B8" w:rsidRDefault="00C43813">
            <w:pPr>
              <w:pStyle w:val="TableParagraph"/>
              <w:spacing w:line="234" w:lineRule="exact"/>
              <w:ind w:left="107"/>
            </w:pPr>
            <w:r>
              <w:t>ANADOLU-SEN</w:t>
            </w:r>
          </w:p>
        </w:tc>
        <w:tc>
          <w:tcPr>
            <w:tcW w:w="1654" w:type="dxa"/>
          </w:tcPr>
          <w:p w14:paraId="113A42E4" w14:textId="77777777" w:rsidR="004678B8" w:rsidRDefault="00C43813">
            <w:pPr>
              <w:pStyle w:val="TableParagraph"/>
              <w:spacing w:line="234" w:lineRule="exact"/>
              <w:ind w:left="640" w:right="624"/>
              <w:jc w:val="center"/>
            </w:pPr>
            <w:r>
              <w:t>781</w:t>
            </w:r>
          </w:p>
        </w:tc>
        <w:tc>
          <w:tcPr>
            <w:tcW w:w="2173" w:type="dxa"/>
          </w:tcPr>
          <w:p w14:paraId="0324DEE7" w14:textId="77777777" w:rsidR="004678B8" w:rsidRDefault="00C43813">
            <w:pPr>
              <w:pStyle w:val="TableParagraph"/>
              <w:spacing w:line="234" w:lineRule="exact"/>
              <w:ind w:left="892"/>
            </w:pPr>
            <w:r>
              <w:t>0,04</w:t>
            </w:r>
          </w:p>
        </w:tc>
      </w:tr>
    </w:tbl>
    <w:p w14:paraId="51DA5E7F" w14:textId="77777777" w:rsidR="004678B8" w:rsidRDefault="00C43813">
      <w:pPr>
        <w:spacing w:before="55"/>
        <w:ind w:left="618"/>
        <w:jc w:val="both"/>
        <w:rPr>
          <w:sz w:val="18"/>
        </w:rPr>
      </w:pPr>
      <w:r>
        <w:rPr>
          <w:b/>
          <w:sz w:val="18"/>
        </w:rPr>
        <w:t xml:space="preserve">Kaynak: </w:t>
      </w:r>
      <w:r>
        <w:rPr>
          <w:sz w:val="18"/>
        </w:rPr>
        <w:t>DPB (2017)</w:t>
      </w:r>
    </w:p>
    <w:p w14:paraId="41680DF8" w14:textId="77777777" w:rsidR="004678B8" w:rsidRDefault="004678B8">
      <w:pPr>
        <w:pStyle w:val="GvdeMetni"/>
        <w:spacing w:before="2"/>
        <w:ind w:left="0"/>
        <w:rPr>
          <w:sz w:val="18"/>
        </w:rPr>
      </w:pPr>
    </w:p>
    <w:p w14:paraId="4FECC925" w14:textId="77777777" w:rsidR="004678B8" w:rsidRDefault="00C43813">
      <w:pPr>
        <w:pStyle w:val="GvdeMetni"/>
        <w:spacing w:line="276" w:lineRule="auto"/>
        <w:ind w:right="1410"/>
        <w:jc w:val="both"/>
      </w:pPr>
      <w:r>
        <w:t>Dönem itibariyle başından beri faaliyetlerini sürdüren konfederasyonlar; Memur-Sen,</w:t>
      </w:r>
      <w:r>
        <w:rPr>
          <w:spacing w:val="-14"/>
        </w:rPr>
        <w:t xml:space="preserve"> </w:t>
      </w:r>
      <w:r>
        <w:t>Türkiye</w:t>
      </w:r>
      <w:r>
        <w:rPr>
          <w:spacing w:val="-14"/>
        </w:rPr>
        <w:t xml:space="preserve"> </w:t>
      </w:r>
      <w:r>
        <w:t>Kamu-Sen,</w:t>
      </w:r>
      <w:r>
        <w:rPr>
          <w:spacing w:val="-13"/>
        </w:rPr>
        <w:t xml:space="preserve"> </w:t>
      </w:r>
      <w:r>
        <w:t>KESK</w:t>
      </w:r>
      <w:r>
        <w:rPr>
          <w:spacing w:val="-14"/>
        </w:rPr>
        <w:t xml:space="preserve"> </w:t>
      </w:r>
      <w:r>
        <w:t>ve</w:t>
      </w:r>
      <w:r>
        <w:rPr>
          <w:spacing w:val="-13"/>
        </w:rPr>
        <w:t xml:space="preserve"> </w:t>
      </w:r>
      <w:proofErr w:type="spellStart"/>
      <w:r>
        <w:t>BASK’tır</w:t>
      </w:r>
      <w:proofErr w:type="spellEnd"/>
      <w:r>
        <w:t>.</w:t>
      </w:r>
      <w:r>
        <w:rPr>
          <w:spacing w:val="-17"/>
        </w:rPr>
        <w:t xml:space="preserve"> </w:t>
      </w:r>
      <w:r>
        <w:t>Birleşik</w:t>
      </w:r>
      <w:r>
        <w:rPr>
          <w:spacing w:val="-15"/>
        </w:rPr>
        <w:t xml:space="preserve"> </w:t>
      </w:r>
      <w:r>
        <w:t>Kamu-İş</w:t>
      </w:r>
      <w:r>
        <w:rPr>
          <w:spacing w:val="-12"/>
        </w:rPr>
        <w:t xml:space="preserve"> </w:t>
      </w:r>
      <w:r>
        <w:t>ve Hak-Sen 2008’de, DESK 2010’</w:t>
      </w:r>
      <w:proofErr w:type="gramStart"/>
      <w:r>
        <w:t>da,</w:t>
      </w:r>
      <w:proofErr w:type="gramEnd"/>
      <w:r>
        <w:t xml:space="preserve"> Tüm Memur- Sen 2013’de, Anadolu- Sen ise 2016’da kurulmuştur. En fazla üyeye sahip Memur-Sen, dönem içerisinde</w:t>
      </w:r>
      <w:r>
        <w:rPr>
          <w:spacing w:val="-3"/>
        </w:rPr>
        <w:t xml:space="preserve"> </w:t>
      </w:r>
      <w:r>
        <w:t>üye</w:t>
      </w:r>
      <w:r>
        <w:rPr>
          <w:spacing w:val="-4"/>
        </w:rPr>
        <w:t xml:space="preserve"> </w:t>
      </w:r>
      <w:r>
        <w:t>sayısını</w:t>
      </w:r>
      <w:r>
        <w:rPr>
          <w:spacing w:val="-4"/>
        </w:rPr>
        <w:t xml:space="preserve"> </w:t>
      </w:r>
      <w:r>
        <w:t>yaklaşık</w:t>
      </w:r>
      <w:r>
        <w:rPr>
          <w:spacing w:val="-5"/>
        </w:rPr>
        <w:t xml:space="preserve"> </w:t>
      </w:r>
      <w:r>
        <w:t>22</w:t>
      </w:r>
      <w:r>
        <w:rPr>
          <w:spacing w:val="-5"/>
        </w:rPr>
        <w:t xml:space="preserve"> </w:t>
      </w:r>
      <w:r>
        <w:t>kattan</w:t>
      </w:r>
      <w:r>
        <w:rPr>
          <w:spacing w:val="-2"/>
        </w:rPr>
        <w:t xml:space="preserve"> </w:t>
      </w:r>
      <w:r>
        <w:t>biraz</w:t>
      </w:r>
      <w:r>
        <w:rPr>
          <w:spacing w:val="-4"/>
        </w:rPr>
        <w:t xml:space="preserve"> </w:t>
      </w:r>
      <w:r>
        <w:t>fazla</w:t>
      </w:r>
      <w:r>
        <w:rPr>
          <w:spacing w:val="-4"/>
        </w:rPr>
        <w:t xml:space="preserve"> </w:t>
      </w:r>
      <w:r>
        <w:t>arttırmıştır.</w:t>
      </w:r>
      <w:r>
        <w:rPr>
          <w:spacing w:val="-7"/>
        </w:rPr>
        <w:t xml:space="preserve"> </w:t>
      </w:r>
      <w:r>
        <w:t>Tüm</w:t>
      </w:r>
      <w:r>
        <w:rPr>
          <w:spacing w:val="-6"/>
        </w:rPr>
        <w:t xml:space="preserve"> </w:t>
      </w:r>
      <w:r>
        <w:t xml:space="preserve">sen- </w:t>
      </w:r>
      <w:proofErr w:type="spellStart"/>
      <w:r>
        <w:t>dikalı</w:t>
      </w:r>
      <w:proofErr w:type="spellEnd"/>
      <w:r>
        <w:t xml:space="preserve"> kamu görevlilerinin %54,41’i Memur-Sen’e bağlı sendikaların üye- </w:t>
      </w:r>
      <w:proofErr w:type="spellStart"/>
      <w:r>
        <w:t>lerinden</w:t>
      </w:r>
      <w:proofErr w:type="spellEnd"/>
      <w:r>
        <w:t xml:space="preserve"> oluşmaktadır. Türkiye Kamu-Sen dönem içerisinde üye sayısını nispeten</w:t>
      </w:r>
      <w:r>
        <w:rPr>
          <w:spacing w:val="-14"/>
        </w:rPr>
        <w:t xml:space="preserve"> </w:t>
      </w:r>
      <w:r>
        <w:t>%27,7</w:t>
      </w:r>
      <w:r>
        <w:rPr>
          <w:spacing w:val="-11"/>
        </w:rPr>
        <w:t xml:space="preserve"> </w:t>
      </w:r>
      <w:r>
        <w:t>civarından</w:t>
      </w:r>
      <w:r>
        <w:rPr>
          <w:spacing w:val="-11"/>
        </w:rPr>
        <w:t xml:space="preserve"> </w:t>
      </w:r>
      <w:r>
        <w:t>arttırmıştır.</w:t>
      </w:r>
      <w:r>
        <w:rPr>
          <w:spacing w:val="-12"/>
        </w:rPr>
        <w:t xml:space="preserve"> </w:t>
      </w:r>
      <w:r>
        <w:t>2016’da</w:t>
      </w:r>
      <w:r>
        <w:rPr>
          <w:spacing w:val="-11"/>
        </w:rPr>
        <w:t xml:space="preserve"> </w:t>
      </w:r>
      <w:r>
        <w:t>tüm</w:t>
      </w:r>
      <w:r>
        <w:rPr>
          <w:spacing w:val="-13"/>
        </w:rPr>
        <w:t xml:space="preserve"> </w:t>
      </w:r>
      <w:r>
        <w:t>sendikalı</w:t>
      </w:r>
      <w:r>
        <w:rPr>
          <w:spacing w:val="-10"/>
        </w:rPr>
        <w:t xml:space="preserve"> </w:t>
      </w:r>
      <w:r>
        <w:t>kamu</w:t>
      </w:r>
      <w:r>
        <w:rPr>
          <w:spacing w:val="-10"/>
        </w:rPr>
        <w:t xml:space="preserve"> </w:t>
      </w:r>
      <w:r>
        <w:t xml:space="preserve">görev- </w:t>
      </w:r>
      <w:proofErr w:type="spellStart"/>
      <w:r>
        <w:t>lilerinin</w:t>
      </w:r>
      <w:proofErr w:type="spellEnd"/>
      <w:r>
        <w:t xml:space="preserve"> yaklaşık ¼’üne yakınını üye yaparak ikinci en etkili </w:t>
      </w:r>
      <w:proofErr w:type="spellStart"/>
      <w:r>
        <w:t>konfederas</w:t>
      </w:r>
      <w:proofErr w:type="spellEnd"/>
      <w:r>
        <w:t xml:space="preserve">- yon olmayı başarmıştır. Diğer taraftan </w:t>
      </w:r>
      <w:proofErr w:type="spellStart"/>
      <w:r>
        <w:t>KESK’in</w:t>
      </w:r>
      <w:proofErr w:type="spellEnd"/>
      <w:r>
        <w:t xml:space="preserve"> dönem içerisinde üye </w:t>
      </w:r>
      <w:proofErr w:type="spellStart"/>
      <w:r>
        <w:t>sa</w:t>
      </w:r>
      <w:proofErr w:type="spellEnd"/>
      <w:r>
        <w:t xml:space="preserve">- </w:t>
      </w:r>
      <w:proofErr w:type="spellStart"/>
      <w:r>
        <w:t>yısı</w:t>
      </w:r>
      <w:proofErr w:type="spellEnd"/>
      <w:r>
        <w:rPr>
          <w:spacing w:val="-9"/>
        </w:rPr>
        <w:t xml:space="preserve"> </w:t>
      </w:r>
      <w:r>
        <w:t>%15,7</w:t>
      </w:r>
      <w:r>
        <w:rPr>
          <w:spacing w:val="-11"/>
        </w:rPr>
        <w:t xml:space="preserve"> </w:t>
      </w:r>
      <w:r>
        <w:t>oranında</w:t>
      </w:r>
      <w:r>
        <w:rPr>
          <w:spacing w:val="-10"/>
        </w:rPr>
        <w:t xml:space="preserve"> </w:t>
      </w:r>
      <w:r>
        <w:t>düşürerek</w:t>
      </w:r>
      <w:r>
        <w:rPr>
          <w:spacing w:val="-10"/>
        </w:rPr>
        <w:t xml:space="preserve"> </w:t>
      </w:r>
      <w:r>
        <w:t>2016</w:t>
      </w:r>
      <w:r>
        <w:rPr>
          <w:spacing w:val="-11"/>
        </w:rPr>
        <w:t xml:space="preserve"> </w:t>
      </w:r>
      <w:r>
        <w:t>itibariyle</w:t>
      </w:r>
      <w:r>
        <w:rPr>
          <w:spacing w:val="-7"/>
        </w:rPr>
        <w:t xml:space="preserve"> </w:t>
      </w:r>
      <w:r>
        <w:t>sendikalı</w:t>
      </w:r>
      <w:r>
        <w:rPr>
          <w:spacing w:val="-7"/>
        </w:rPr>
        <w:t xml:space="preserve"> </w:t>
      </w:r>
      <w:r>
        <w:t>kamu</w:t>
      </w:r>
      <w:r>
        <w:rPr>
          <w:spacing w:val="-8"/>
        </w:rPr>
        <w:t xml:space="preserve"> </w:t>
      </w:r>
      <w:r>
        <w:t>görevlilerini</w:t>
      </w:r>
    </w:p>
    <w:p w14:paraId="49ED796A" w14:textId="77777777" w:rsidR="004678B8" w:rsidRDefault="00C43813">
      <w:pPr>
        <w:pStyle w:val="GvdeMetni"/>
        <w:jc w:val="both"/>
      </w:pPr>
      <w:r>
        <w:t>%12,58 oranında temsil etmektedir.</w:t>
      </w:r>
    </w:p>
    <w:p w14:paraId="3657C3B5" w14:textId="77777777" w:rsidR="004678B8" w:rsidRDefault="004678B8">
      <w:pPr>
        <w:pStyle w:val="GvdeMetni"/>
        <w:spacing w:before="1"/>
        <w:ind w:left="0"/>
        <w:rPr>
          <w:sz w:val="19"/>
        </w:rPr>
      </w:pPr>
    </w:p>
    <w:p w14:paraId="5FFBB551" w14:textId="77777777" w:rsidR="004678B8" w:rsidRDefault="00C43813">
      <w:pPr>
        <w:pStyle w:val="GvdeMetni"/>
        <w:spacing w:before="1" w:line="276" w:lineRule="auto"/>
        <w:ind w:right="1411"/>
        <w:jc w:val="both"/>
      </w:pPr>
      <w:r>
        <w:t>2014’te</w:t>
      </w:r>
      <w:r>
        <w:rPr>
          <w:spacing w:val="-11"/>
        </w:rPr>
        <w:t xml:space="preserve"> </w:t>
      </w:r>
      <w:r>
        <w:t>kurulan</w:t>
      </w:r>
      <w:r>
        <w:rPr>
          <w:spacing w:val="-13"/>
        </w:rPr>
        <w:t xml:space="preserve"> </w:t>
      </w:r>
      <w:r>
        <w:t>ve</w:t>
      </w:r>
      <w:r>
        <w:rPr>
          <w:spacing w:val="-10"/>
        </w:rPr>
        <w:t xml:space="preserve"> </w:t>
      </w:r>
      <w:r>
        <w:t>2016’da</w:t>
      </w:r>
      <w:r>
        <w:rPr>
          <w:spacing w:val="-15"/>
        </w:rPr>
        <w:t xml:space="preserve"> </w:t>
      </w:r>
      <w:r>
        <w:t>22.100</w:t>
      </w:r>
      <w:r>
        <w:rPr>
          <w:spacing w:val="-13"/>
        </w:rPr>
        <w:t xml:space="preserve"> </w:t>
      </w:r>
      <w:r>
        <w:t>üyeye</w:t>
      </w:r>
      <w:r>
        <w:rPr>
          <w:spacing w:val="-10"/>
        </w:rPr>
        <w:t xml:space="preserve"> </w:t>
      </w:r>
      <w:r>
        <w:t>sahip</w:t>
      </w:r>
      <w:r>
        <w:rPr>
          <w:spacing w:val="-13"/>
        </w:rPr>
        <w:t xml:space="preserve"> </w:t>
      </w:r>
      <w:r>
        <w:t>Cihan-Sen</w:t>
      </w:r>
      <w:r>
        <w:rPr>
          <w:spacing w:val="-10"/>
        </w:rPr>
        <w:t xml:space="preserve"> </w:t>
      </w:r>
      <w:r>
        <w:t>ve</w:t>
      </w:r>
      <w:r>
        <w:rPr>
          <w:spacing w:val="-11"/>
        </w:rPr>
        <w:t xml:space="preserve"> </w:t>
      </w:r>
      <w:r>
        <w:t>bağlı</w:t>
      </w:r>
      <w:r>
        <w:rPr>
          <w:spacing w:val="-10"/>
        </w:rPr>
        <w:t xml:space="preserve"> </w:t>
      </w:r>
      <w:r>
        <w:t>10</w:t>
      </w:r>
      <w:r>
        <w:rPr>
          <w:spacing w:val="-13"/>
        </w:rPr>
        <w:t xml:space="preserve"> </w:t>
      </w:r>
      <w:r>
        <w:t xml:space="preserve">sen- </w:t>
      </w:r>
      <w:proofErr w:type="spellStart"/>
      <w:r>
        <w:t>dika</w:t>
      </w:r>
      <w:proofErr w:type="spellEnd"/>
      <w:r>
        <w:t xml:space="preserve"> 23 Temmuz 2016’da </w:t>
      </w:r>
      <w:proofErr w:type="gramStart"/>
      <w:r>
        <w:t>Resmi</w:t>
      </w:r>
      <w:proofErr w:type="gramEnd"/>
      <w:r>
        <w:t xml:space="preserve"> Gazetede yayınlanan 667 sayılı KHK ile olağanüstü hal kapsamında, darbe teşebbüsü ve terörle mücadele çerçeve- sinde alınması zaruri olan tedbirler ile bunlara ilişkin usul ve esaslar çer- </w:t>
      </w:r>
      <w:proofErr w:type="spellStart"/>
      <w:r>
        <w:t>çevesinde</w:t>
      </w:r>
      <w:proofErr w:type="spellEnd"/>
      <w:r>
        <w:t xml:space="preserve"> kapatılmıştır (R G.,</w:t>
      </w:r>
      <w:r>
        <w:rPr>
          <w:spacing w:val="-4"/>
        </w:rPr>
        <w:t xml:space="preserve"> </w:t>
      </w:r>
      <w:r>
        <w:t>2016a).</w:t>
      </w:r>
    </w:p>
    <w:p w14:paraId="5667D7F7" w14:textId="77777777" w:rsidR="004678B8" w:rsidRDefault="004678B8">
      <w:pPr>
        <w:spacing w:line="276" w:lineRule="auto"/>
        <w:jc w:val="both"/>
        <w:sectPr w:rsidR="004678B8">
          <w:pgSz w:w="9360" w:h="13330"/>
          <w:pgMar w:top="1240" w:right="0" w:bottom="280" w:left="800" w:header="710" w:footer="0" w:gutter="0"/>
          <w:cols w:space="708"/>
        </w:sectPr>
      </w:pPr>
    </w:p>
    <w:p w14:paraId="68D4FC04" w14:textId="77777777" w:rsidR="004678B8" w:rsidRDefault="00C43813">
      <w:pPr>
        <w:pStyle w:val="Balk3"/>
        <w:ind w:right="1405"/>
        <w:jc w:val="center"/>
      </w:pPr>
      <w:r>
        <w:lastRenderedPageBreak/>
        <w:t>Tablo 7.</w:t>
      </w:r>
    </w:p>
    <w:p w14:paraId="4DD504C3" w14:textId="77777777" w:rsidR="004678B8" w:rsidRDefault="00C43813">
      <w:pPr>
        <w:pStyle w:val="GvdeMetni"/>
        <w:spacing w:before="33" w:after="5" w:line="276" w:lineRule="auto"/>
        <w:ind w:left="615" w:right="1413"/>
        <w:jc w:val="center"/>
      </w:pPr>
      <w:r>
        <w:t>Yıllar İtibariyle Konfederasyonların Yetkili Oldukları Hizmet Kolu Sayıları</w:t>
      </w: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1700"/>
        <w:gridCol w:w="2694"/>
        <w:gridCol w:w="1100"/>
      </w:tblGrid>
      <w:tr w:rsidR="004678B8" w14:paraId="0E51A4D5" w14:textId="77777777">
        <w:trPr>
          <w:trHeight w:val="330"/>
        </w:trPr>
        <w:tc>
          <w:tcPr>
            <w:tcW w:w="847" w:type="dxa"/>
          </w:tcPr>
          <w:p w14:paraId="0024887B" w14:textId="77777777" w:rsidR="004678B8" w:rsidRDefault="00C43813">
            <w:pPr>
              <w:pStyle w:val="TableParagraph"/>
              <w:spacing w:before="39"/>
              <w:ind w:left="148"/>
              <w:rPr>
                <w:b/>
              </w:rPr>
            </w:pPr>
            <w:r>
              <w:rPr>
                <w:b/>
              </w:rPr>
              <w:t>Yıllar</w:t>
            </w:r>
          </w:p>
        </w:tc>
        <w:tc>
          <w:tcPr>
            <w:tcW w:w="1700" w:type="dxa"/>
          </w:tcPr>
          <w:p w14:paraId="14948FC8" w14:textId="77777777" w:rsidR="004678B8" w:rsidRDefault="00C43813">
            <w:pPr>
              <w:pStyle w:val="TableParagraph"/>
              <w:spacing w:before="39"/>
              <w:ind w:left="139" w:right="129"/>
              <w:jc w:val="center"/>
              <w:rPr>
                <w:b/>
              </w:rPr>
            </w:pPr>
            <w:r>
              <w:rPr>
                <w:b/>
              </w:rPr>
              <w:t>MEMUR-SEN</w:t>
            </w:r>
          </w:p>
        </w:tc>
        <w:tc>
          <w:tcPr>
            <w:tcW w:w="2694" w:type="dxa"/>
            <w:tcBorders>
              <w:right w:val="single" w:sz="6" w:space="0" w:color="000000"/>
            </w:tcBorders>
          </w:tcPr>
          <w:p w14:paraId="225CAEDF" w14:textId="77777777" w:rsidR="004678B8" w:rsidRDefault="00C43813">
            <w:pPr>
              <w:pStyle w:val="TableParagraph"/>
              <w:spacing w:before="39"/>
              <w:ind w:left="187" w:right="173"/>
              <w:jc w:val="center"/>
              <w:rPr>
                <w:b/>
              </w:rPr>
            </w:pPr>
            <w:r>
              <w:rPr>
                <w:b/>
              </w:rPr>
              <w:t>TÜRKİYE KAMU-SEN</w:t>
            </w:r>
          </w:p>
        </w:tc>
        <w:tc>
          <w:tcPr>
            <w:tcW w:w="1100" w:type="dxa"/>
            <w:tcBorders>
              <w:left w:val="single" w:sz="6" w:space="0" w:color="000000"/>
            </w:tcBorders>
          </w:tcPr>
          <w:p w14:paraId="58AD603B" w14:textId="77777777" w:rsidR="004678B8" w:rsidRDefault="00C43813">
            <w:pPr>
              <w:pStyle w:val="TableParagraph"/>
              <w:spacing w:before="39"/>
              <w:ind w:left="220" w:right="216"/>
              <w:jc w:val="center"/>
              <w:rPr>
                <w:b/>
              </w:rPr>
            </w:pPr>
            <w:r>
              <w:rPr>
                <w:b/>
              </w:rPr>
              <w:t>KESK</w:t>
            </w:r>
          </w:p>
        </w:tc>
      </w:tr>
      <w:tr w:rsidR="004678B8" w14:paraId="35F4C50B" w14:textId="77777777">
        <w:trPr>
          <w:trHeight w:val="254"/>
        </w:trPr>
        <w:tc>
          <w:tcPr>
            <w:tcW w:w="847" w:type="dxa"/>
          </w:tcPr>
          <w:p w14:paraId="6D2D3A58" w14:textId="77777777" w:rsidR="004678B8" w:rsidRDefault="00C43813">
            <w:pPr>
              <w:pStyle w:val="TableParagraph"/>
              <w:spacing w:line="234" w:lineRule="exact"/>
              <w:ind w:left="203"/>
              <w:rPr>
                <w:b/>
              </w:rPr>
            </w:pPr>
            <w:r>
              <w:rPr>
                <w:b/>
              </w:rPr>
              <w:t>2002</w:t>
            </w:r>
          </w:p>
        </w:tc>
        <w:tc>
          <w:tcPr>
            <w:tcW w:w="1700" w:type="dxa"/>
          </w:tcPr>
          <w:p w14:paraId="7B24404B" w14:textId="77777777" w:rsidR="004678B8" w:rsidRDefault="00C43813">
            <w:pPr>
              <w:pStyle w:val="TableParagraph"/>
              <w:spacing w:line="234" w:lineRule="exact"/>
              <w:ind w:left="6"/>
              <w:jc w:val="center"/>
            </w:pPr>
            <w:r>
              <w:t>-</w:t>
            </w:r>
          </w:p>
        </w:tc>
        <w:tc>
          <w:tcPr>
            <w:tcW w:w="2694" w:type="dxa"/>
            <w:tcBorders>
              <w:right w:val="single" w:sz="6" w:space="0" w:color="000000"/>
            </w:tcBorders>
          </w:tcPr>
          <w:p w14:paraId="38C3870A" w14:textId="77777777" w:rsidR="004678B8" w:rsidRDefault="00C43813">
            <w:pPr>
              <w:pStyle w:val="TableParagraph"/>
              <w:spacing w:line="234" w:lineRule="exact"/>
              <w:ind w:left="11"/>
              <w:jc w:val="center"/>
            </w:pPr>
            <w:r>
              <w:t>8</w:t>
            </w:r>
          </w:p>
        </w:tc>
        <w:tc>
          <w:tcPr>
            <w:tcW w:w="1100" w:type="dxa"/>
            <w:tcBorders>
              <w:left w:val="single" w:sz="6" w:space="0" w:color="000000"/>
            </w:tcBorders>
          </w:tcPr>
          <w:p w14:paraId="402065F9" w14:textId="77777777" w:rsidR="004678B8" w:rsidRDefault="00C43813">
            <w:pPr>
              <w:pStyle w:val="TableParagraph"/>
              <w:spacing w:line="234" w:lineRule="exact"/>
              <w:ind w:left="5"/>
              <w:jc w:val="center"/>
            </w:pPr>
            <w:r>
              <w:t>3</w:t>
            </w:r>
          </w:p>
        </w:tc>
      </w:tr>
      <w:tr w:rsidR="004678B8" w14:paraId="7D1B2B26" w14:textId="77777777">
        <w:trPr>
          <w:trHeight w:val="251"/>
        </w:trPr>
        <w:tc>
          <w:tcPr>
            <w:tcW w:w="847" w:type="dxa"/>
          </w:tcPr>
          <w:p w14:paraId="0A380AB2" w14:textId="77777777" w:rsidR="004678B8" w:rsidRDefault="00C43813">
            <w:pPr>
              <w:pStyle w:val="TableParagraph"/>
              <w:spacing w:line="232" w:lineRule="exact"/>
              <w:ind w:left="203"/>
              <w:rPr>
                <w:b/>
              </w:rPr>
            </w:pPr>
            <w:r>
              <w:rPr>
                <w:b/>
              </w:rPr>
              <w:t>2003</w:t>
            </w:r>
          </w:p>
        </w:tc>
        <w:tc>
          <w:tcPr>
            <w:tcW w:w="1700" w:type="dxa"/>
          </w:tcPr>
          <w:p w14:paraId="22FEFE05" w14:textId="77777777" w:rsidR="004678B8" w:rsidRDefault="00C43813">
            <w:pPr>
              <w:pStyle w:val="TableParagraph"/>
              <w:spacing w:line="232" w:lineRule="exact"/>
              <w:ind w:left="6"/>
              <w:jc w:val="center"/>
            </w:pPr>
            <w:r>
              <w:t>-</w:t>
            </w:r>
          </w:p>
        </w:tc>
        <w:tc>
          <w:tcPr>
            <w:tcW w:w="2694" w:type="dxa"/>
            <w:tcBorders>
              <w:right w:val="single" w:sz="6" w:space="0" w:color="000000"/>
            </w:tcBorders>
          </w:tcPr>
          <w:p w14:paraId="2B63D7DD" w14:textId="77777777" w:rsidR="004678B8" w:rsidRDefault="00C43813">
            <w:pPr>
              <w:pStyle w:val="TableParagraph"/>
              <w:spacing w:line="232" w:lineRule="exact"/>
              <w:ind w:left="11"/>
              <w:jc w:val="center"/>
            </w:pPr>
            <w:r>
              <w:t>8</w:t>
            </w:r>
          </w:p>
        </w:tc>
        <w:tc>
          <w:tcPr>
            <w:tcW w:w="1100" w:type="dxa"/>
            <w:tcBorders>
              <w:left w:val="single" w:sz="6" w:space="0" w:color="000000"/>
            </w:tcBorders>
          </w:tcPr>
          <w:p w14:paraId="305D0F27" w14:textId="77777777" w:rsidR="004678B8" w:rsidRDefault="00C43813">
            <w:pPr>
              <w:pStyle w:val="TableParagraph"/>
              <w:spacing w:line="232" w:lineRule="exact"/>
              <w:ind w:left="5"/>
              <w:jc w:val="center"/>
            </w:pPr>
            <w:r>
              <w:t>3</w:t>
            </w:r>
          </w:p>
        </w:tc>
      </w:tr>
      <w:tr w:rsidR="004678B8" w14:paraId="78C81E2E" w14:textId="77777777">
        <w:trPr>
          <w:trHeight w:val="253"/>
        </w:trPr>
        <w:tc>
          <w:tcPr>
            <w:tcW w:w="847" w:type="dxa"/>
          </w:tcPr>
          <w:p w14:paraId="165344CC" w14:textId="77777777" w:rsidR="004678B8" w:rsidRDefault="00C43813">
            <w:pPr>
              <w:pStyle w:val="TableParagraph"/>
              <w:spacing w:line="234" w:lineRule="exact"/>
              <w:ind w:left="203"/>
              <w:rPr>
                <w:b/>
              </w:rPr>
            </w:pPr>
            <w:r>
              <w:rPr>
                <w:b/>
              </w:rPr>
              <w:t>2004</w:t>
            </w:r>
          </w:p>
        </w:tc>
        <w:tc>
          <w:tcPr>
            <w:tcW w:w="1700" w:type="dxa"/>
          </w:tcPr>
          <w:p w14:paraId="1383007B" w14:textId="77777777" w:rsidR="004678B8" w:rsidRDefault="00C43813">
            <w:pPr>
              <w:pStyle w:val="TableParagraph"/>
              <w:spacing w:line="234" w:lineRule="exact"/>
              <w:ind w:left="5"/>
              <w:jc w:val="center"/>
            </w:pPr>
            <w:r>
              <w:t>1</w:t>
            </w:r>
          </w:p>
        </w:tc>
        <w:tc>
          <w:tcPr>
            <w:tcW w:w="2694" w:type="dxa"/>
            <w:tcBorders>
              <w:right w:val="single" w:sz="6" w:space="0" w:color="000000"/>
            </w:tcBorders>
          </w:tcPr>
          <w:p w14:paraId="23B63545" w14:textId="77777777" w:rsidR="004678B8" w:rsidRDefault="00C43813">
            <w:pPr>
              <w:pStyle w:val="TableParagraph"/>
              <w:spacing w:line="234" w:lineRule="exact"/>
              <w:ind w:left="11"/>
              <w:jc w:val="center"/>
            </w:pPr>
            <w:r>
              <w:t>7</w:t>
            </w:r>
          </w:p>
        </w:tc>
        <w:tc>
          <w:tcPr>
            <w:tcW w:w="1100" w:type="dxa"/>
            <w:tcBorders>
              <w:left w:val="single" w:sz="6" w:space="0" w:color="000000"/>
            </w:tcBorders>
          </w:tcPr>
          <w:p w14:paraId="20264F97" w14:textId="77777777" w:rsidR="004678B8" w:rsidRDefault="00C43813">
            <w:pPr>
              <w:pStyle w:val="TableParagraph"/>
              <w:spacing w:line="234" w:lineRule="exact"/>
              <w:ind w:left="5"/>
              <w:jc w:val="center"/>
            </w:pPr>
            <w:r>
              <w:t>3</w:t>
            </w:r>
          </w:p>
        </w:tc>
      </w:tr>
      <w:tr w:rsidR="004678B8" w14:paraId="69D53170" w14:textId="77777777">
        <w:trPr>
          <w:trHeight w:val="252"/>
        </w:trPr>
        <w:tc>
          <w:tcPr>
            <w:tcW w:w="847" w:type="dxa"/>
          </w:tcPr>
          <w:p w14:paraId="303AD21C" w14:textId="77777777" w:rsidR="004678B8" w:rsidRDefault="00C43813">
            <w:pPr>
              <w:pStyle w:val="TableParagraph"/>
              <w:spacing w:line="232" w:lineRule="exact"/>
              <w:ind w:left="203"/>
              <w:rPr>
                <w:b/>
              </w:rPr>
            </w:pPr>
            <w:r>
              <w:rPr>
                <w:b/>
              </w:rPr>
              <w:t>2005</w:t>
            </w:r>
          </w:p>
        </w:tc>
        <w:tc>
          <w:tcPr>
            <w:tcW w:w="1700" w:type="dxa"/>
          </w:tcPr>
          <w:p w14:paraId="5B9B3857" w14:textId="77777777" w:rsidR="004678B8" w:rsidRDefault="00C43813">
            <w:pPr>
              <w:pStyle w:val="TableParagraph"/>
              <w:spacing w:line="232" w:lineRule="exact"/>
              <w:ind w:left="5"/>
              <w:jc w:val="center"/>
            </w:pPr>
            <w:r>
              <w:t>1</w:t>
            </w:r>
          </w:p>
        </w:tc>
        <w:tc>
          <w:tcPr>
            <w:tcW w:w="2694" w:type="dxa"/>
            <w:tcBorders>
              <w:right w:val="single" w:sz="6" w:space="0" w:color="000000"/>
            </w:tcBorders>
          </w:tcPr>
          <w:p w14:paraId="6CCD35F9" w14:textId="77777777" w:rsidR="004678B8" w:rsidRDefault="00C43813">
            <w:pPr>
              <w:pStyle w:val="TableParagraph"/>
              <w:spacing w:line="232" w:lineRule="exact"/>
              <w:ind w:left="11"/>
              <w:jc w:val="center"/>
            </w:pPr>
            <w:r>
              <w:t>7</w:t>
            </w:r>
          </w:p>
        </w:tc>
        <w:tc>
          <w:tcPr>
            <w:tcW w:w="1100" w:type="dxa"/>
            <w:tcBorders>
              <w:left w:val="single" w:sz="6" w:space="0" w:color="000000"/>
            </w:tcBorders>
          </w:tcPr>
          <w:p w14:paraId="179C7F88" w14:textId="77777777" w:rsidR="004678B8" w:rsidRDefault="00C43813">
            <w:pPr>
              <w:pStyle w:val="TableParagraph"/>
              <w:spacing w:line="232" w:lineRule="exact"/>
              <w:ind w:left="5"/>
              <w:jc w:val="center"/>
            </w:pPr>
            <w:r>
              <w:t>1</w:t>
            </w:r>
          </w:p>
        </w:tc>
      </w:tr>
      <w:tr w:rsidR="004678B8" w14:paraId="780C2F46" w14:textId="77777777">
        <w:trPr>
          <w:trHeight w:val="253"/>
        </w:trPr>
        <w:tc>
          <w:tcPr>
            <w:tcW w:w="847" w:type="dxa"/>
          </w:tcPr>
          <w:p w14:paraId="32D675E6" w14:textId="77777777" w:rsidR="004678B8" w:rsidRDefault="00C43813">
            <w:pPr>
              <w:pStyle w:val="TableParagraph"/>
              <w:spacing w:before="1" w:line="233" w:lineRule="exact"/>
              <w:ind w:left="203"/>
              <w:rPr>
                <w:b/>
              </w:rPr>
            </w:pPr>
            <w:r>
              <w:rPr>
                <w:b/>
              </w:rPr>
              <w:t>2006</w:t>
            </w:r>
          </w:p>
        </w:tc>
        <w:tc>
          <w:tcPr>
            <w:tcW w:w="1700" w:type="dxa"/>
          </w:tcPr>
          <w:p w14:paraId="6875B4B8" w14:textId="77777777" w:rsidR="004678B8" w:rsidRDefault="00C43813">
            <w:pPr>
              <w:pStyle w:val="TableParagraph"/>
              <w:spacing w:line="234" w:lineRule="exact"/>
              <w:ind w:left="5"/>
              <w:jc w:val="center"/>
            </w:pPr>
            <w:r>
              <w:t>2</w:t>
            </w:r>
          </w:p>
        </w:tc>
        <w:tc>
          <w:tcPr>
            <w:tcW w:w="2694" w:type="dxa"/>
            <w:tcBorders>
              <w:right w:val="single" w:sz="6" w:space="0" w:color="000000"/>
            </w:tcBorders>
          </w:tcPr>
          <w:p w14:paraId="06A2F195" w14:textId="77777777" w:rsidR="004678B8" w:rsidRDefault="00C43813">
            <w:pPr>
              <w:pStyle w:val="TableParagraph"/>
              <w:spacing w:line="234" w:lineRule="exact"/>
              <w:ind w:left="11"/>
              <w:jc w:val="center"/>
            </w:pPr>
            <w:r>
              <w:t>8</w:t>
            </w:r>
          </w:p>
        </w:tc>
        <w:tc>
          <w:tcPr>
            <w:tcW w:w="1100" w:type="dxa"/>
            <w:tcBorders>
              <w:left w:val="single" w:sz="6" w:space="0" w:color="000000"/>
            </w:tcBorders>
          </w:tcPr>
          <w:p w14:paraId="341A8279" w14:textId="77777777" w:rsidR="004678B8" w:rsidRDefault="00C43813">
            <w:pPr>
              <w:pStyle w:val="TableParagraph"/>
              <w:spacing w:line="234" w:lineRule="exact"/>
              <w:ind w:left="5"/>
              <w:jc w:val="center"/>
            </w:pPr>
            <w:r>
              <w:t>1</w:t>
            </w:r>
          </w:p>
        </w:tc>
      </w:tr>
      <w:tr w:rsidR="004678B8" w14:paraId="3D5F2635" w14:textId="77777777">
        <w:trPr>
          <w:trHeight w:val="253"/>
        </w:trPr>
        <w:tc>
          <w:tcPr>
            <w:tcW w:w="847" w:type="dxa"/>
          </w:tcPr>
          <w:p w14:paraId="067E9009" w14:textId="77777777" w:rsidR="004678B8" w:rsidRDefault="00C43813">
            <w:pPr>
              <w:pStyle w:val="TableParagraph"/>
              <w:spacing w:line="234" w:lineRule="exact"/>
              <w:ind w:left="203"/>
              <w:rPr>
                <w:b/>
              </w:rPr>
            </w:pPr>
            <w:r>
              <w:rPr>
                <w:b/>
              </w:rPr>
              <w:t>2007</w:t>
            </w:r>
          </w:p>
        </w:tc>
        <w:tc>
          <w:tcPr>
            <w:tcW w:w="1700" w:type="dxa"/>
          </w:tcPr>
          <w:p w14:paraId="406869A2" w14:textId="77777777" w:rsidR="004678B8" w:rsidRDefault="00C43813">
            <w:pPr>
              <w:pStyle w:val="TableParagraph"/>
              <w:spacing w:line="234" w:lineRule="exact"/>
              <w:ind w:left="5"/>
              <w:jc w:val="center"/>
            </w:pPr>
            <w:r>
              <w:t>2</w:t>
            </w:r>
          </w:p>
        </w:tc>
        <w:tc>
          <w:tcPr>
            <w:tcW w:w="2694" w:type="dxa"/>
            <w:tcBorders>
              <w:right w:val="single" w:sz="6" w:space="0" w:color="000000"/>
            </w:tcBorders>
          </w:tcPr>
          <w:p w14:paraId="00A946D2" w14:textId="77777777" w:rsidR="004678B8" w:rsidRDefault="00C43813">
            <w:pPr>
              <w:pStyle w:val="TableParagraph"/>
              <w:spacing w:line="234" w:lineRule="exact"/>
              <w:ind w:left="11"/>
              <w:jc w:val="center"/>
            </w:pPr>
            <w:r>
              <w:t>8</w:t>
            </w:r>
          </w:p>
        </w:tc>
        <w:tc>
          <w:tcPr>
            <w:tcW w:w="1100" w:type="dxa"/>
            <w:tcBorders>
              <w:left w:val="single" w:sz="6" w:space="0" w:color="000000"/>
            </w:tcBorders>
          </w:tcPr>
          <w:p w14:paraId="790E8708" w14:textId="77777777" w:rsidR="004678B8" w:rsidRDefault="00C43813">
            <w:pPr>
              <w:pStyle w:val="TableParagraph"/>
              <w:spacing w:line="234" w:lineRule="exact"/>
              <w:ind w:left="5"/>
              <w:jc w:val="center"/>
            </w:pPr>
            <w:r>
              <w:t>1</w:t>
            </w:r>
          </w:p>
        </w:tc>
      </w:tr>
      <w:tr w:rsidR="004678B8" w14:paraId="38813499" w14:textId="77777777">
        <w:trPr>
          <w:trHeight w:val="251"/>
        </w:trPr>
        <w:tc>
          <w:tcPr>
            <w:tcW w:w="847" w:type="dxa"/>
          </w:tcPr>
          <w:p w14:paraId="06499EA4" w14:textId="77777777" w:rsidR="004678B8" w:rsidRDefault="00C43813">
            <w:pPr>
              <w:pStyle w:val="TableParagraph"/>
              <w:spacing w:line="232" w:lineRule="exact"/>
              <w:ind w:left="203"/>
              <w:rPr>
                <w:b/>
              </w:rPr>
            </w:pPr>
            <w:r>
              <w:rPr>
                <w:b/>
              </w:rPr>
              <w:t>2008</w:t>
            </w:r>
          </w:p>
        </w:tc>
        <w:tc>
          <w:tcPr>
            <w:tcW w:w="1700" w:type="dxa"/>
          </w:tcPr>
          <w:p w14:paraId="5157B5D2" w14:textId="77777777" w:rsidR="004678B8" w:rsidRDefault="00C43813">
            <w:pPr>
              <w:pStyle w:val="TableParagraph"/>
              <w:spacing w:line="232" w:lineRule="exact"/>
              <w:ind w:left="5"/>
              <w:jc w:val="center"/>
            </w:pPr>
            <w:r>
              <w:t>3</w:t>
            </w:r>
          </w:p>
        </w:tc>
        <w:tc>
          <w:tcPr>
            <w:tcW w:w="2694" w:type="dxa"/>
            <w:tcBorders>
              <w:right w:val="single" w:sz="6" w:space="0" w:color="000000"/>
            </w:tcBorders>
          </w:tcPr>
          <w:p w14:paraId="2CE714A1" w14:textId="77777777" w:rsidR="004678B8" w:rsidRDefault="00C43813">
            <w:pPr>
              <w:pStyle w:val="TableParagraph"/>
              <w:spacing w:line="232" w:lineRule="exact"/>
              <w:ind w:left="11"/>
              <w:jc w:val="center"/>
            </w:pPr>
            <w:r>
              <w:t>7</w:t>
            </w:r>
          </w:p>
        </w:tc>
        <w:tc>
          <w:tcPr>
            <w:tcW w:w="1100" w:type="dxa"/>
            <w:tcBorders>
              <w:left w:val="single" w:sz="6" w:space="0" w:color="000000"/>
            </w:tcBorders>
          </w:tcPr>
          <w:p w14:paraId="380F2813" w14:textId="77777777" w:rsidR="004678B8" w:rsidRDefault="00C43813">
            <w:pPr>
              <w:pStyle w:val="TableParagraph"/>
              <w:spacing w:line="232" w:lineRule="exact"/>
              <w:ind w:left="5"/>
              <w:jc w:val="center"/>
            </w:pPr>
            <w:r>
              <w:t>1</w:t>
            </w:r>
          </w:p>
        </w:tc>
      </w:tr>
      <w:tr w:rsidR="004678B8" w14:paraId="0E857094" w14:textId="77777777">
        <w:trPr>
          <w:trHeight w:val="253"/>
        </w:trPr>
        <w:tc>
          <w:tcPr>
            <w:tcW w:w="847" w:type="dxa"/>
          </w:tcPr>
          <w:p w14:paraId="4FCBA74D" w14:textId="77777777" w:rsidR="004678B8" w:rsidRDefault="00C43813">
            <w:pPr>
              <w:pStyle w:val="TableParagraph"/>
              <w:spacing w:line="234" w:lineRule="exact"/>
              <w:ind w:left="203"/>
              <w:rPr>
                <w:b/>
              </w:rPr>
            </w:pPr>
            <w:r>
              <w:rPr>
                <w:b/>
              </w:rPr>
              <w:t>2009</w:t>
            </w:r>
          </w:p>
        </w:tc>
        <w:tc>
          <w:tcPr>
            <w:tcW w:w="1700" w:type="dxa"/>
          </w:tcPr>
          <w:p w14:paraId="52DE0705" w14:textId="77777777" w:rsidR="004678B8" w:rsidRDefault="00C43813">
            <w:pPr>
              <w:pStyle w:val="TableParagraph"/>
              <w:spacing w:line="234" w:lineRule="exact"/>
              <w:ind w:left="5"/>
              <w:jc w:val="center"/>
            </w:pPr>
            <w:r>
              <w:t>4</w:t>
            </w:r>
          </w:p>
        </w:tc>
        <w:tc>
          <w:tcPr>
            <w:tcW w:w="2694" w:type="dxa"/>
            <w:tcBorders>
              <w:right w:val="single" w:sz="6" w:space="0" w:color="000000"/>
            </w:tcBorders>
          </w:tcPr>
          <w:p w14:paraId="2AC020B0" w14:textId="77777777" w:rsidR="004678B8" w:rsidRDefault="00C43813">
            <w:pPr>
              <w:pStyle w:val="TableParagraph"/>
              <w:spacing w:line="234" w:lineRule="exact"/>
              <w:ind w:left="11"/>
              <w:jc w:val="center"/>
            </w:pPr>
            <w:r>
              <w:t>6</w:t>
            </w:r>
          </w:p>
        </w:tc>
        <w:tc>
          <w:tcPr>
            <w:tcW w:w="1100" w:type="dxa"/>
            <w:tcBorders>
              <w:left w:val="single" w:sz="6" w:space="0" w:color="000000"/>
            </w:tcBorders>
          </w:tcPr>
          <w:p w14:paraId="27B2B98F" w14:textId="77777777" w:rsidR="004678B8" w:rsidRDefault="00C43813">
            <w:pPr>
              <w:pStyle w:val="TableParagraph"/>
              <w:spacing w:line="234" w:lineRule="exact"/>
              <w:ind w:left="5"/>
              <w:jc w:val="center"/>
            </w:pPr>
            <w:r>
              <w:t>1</w:t>
            </w:r>
          </w:p>
        </w:tc>
      </w:tr>
      <w:tr w:rsidR="004678B8" w14:paraId="58C43A43" w14:textId="77777777">
        <w:trPr>
          <w:trHeight w:val="251"/>
        </w:trPr>
        <w:tc>
          <w:tcPr>
            <w:tcW w:w="847" w:type="dxa"/>
          </w:tcPr>
          <w:p w14:paraId="303C9823" w14:textId="77777777" w:rsidR="004678B8" w:rsidRDefault="00C43813">
            <w:pPr>
              <w:pStyle w:val="TableParagraph"/>
              <w:spacing w:line="232" w:lineRule="exact"/>
              <w:ind w:left="203"/>
              <w:rPr>
                <w:b/>
              </w:rPr>
            </w:pPr>
            <w:r>
              <w:rPr>
                <w:b/>
              </w:rPr>
              <w:t>2010</w:t>
            </w:r>
          </w:p>
        </w:tc>
        <w:tc>
          <w:tcPr>
            <w:tcW w:w="1700" w:type="dxa"/>
          </w:tcPr>
          <w:p w14:paraId="1FA53D4D" w14:textId="77777777" w:rsidR="004678B8" w:rsidRDefault="00C43813">
            <w:pPr>
              <w:pStyle w:val="TableParagraph"/>
              <w:spacing w:line="232" w:lineRule="exact"/>
              <w:ind w:left="5"/>
              <w:jc w:val="center"/>
            </w:pPr>
            <w:r>
              <w:t>5</w:t>
            </w:r>
          </w:p>
        </w:tc>
        <w:tc>
          <w:tcPr>
            <w:tcW w:w="2694" w:type="dxa"/>
            <w:tcBorders>
              <w:right w:val="single" w:sz="6" w:space="0" w:color="000000"/>
            </w:tcBorders>
          </w:tcPr>
          <w:p w14:paraId="212D6A7F" w14:textId="77777777" w:rsidR="004678B8" w:rsidRDefault="00C43813">
            <w:pPr>
              <w:pStyle w:val="TableParagraph"/>
              <w:spacing w:line="232" w:lineRule="exact"/>
              <w:ind w:left="11"/>
              <w:jc w:val="center"/>
            </w:pPr>
            <w:r>
              <w:t>5</w:t>
            </w:r>
          </w:p>
        </w:tc>
        <w:tc>
          <w:tcPr>
            <w:tcW w:w="1100" w:type="dxa"/>
            <w:tcBorders>
              <w:left w:val="single" w:sz="6" w:space="0" w:color="000000"/>
            </w:tcBorders>
          </w:tcPr>
          <w:p w14:paraId="665B5477" w14:textId="77777777" w:rsidR="004678B8" w:rsidRDefault="00C43813">
            <w:pPr>
              <w:pStyle w:val="TableParagraph"/>
              <w:spacing w:line="232" w:lineRule="exact"/>
              <w:ind w:left="5"/>
              <w:jc w:val="center"/>
            </w:pPr>
            <w:r>
              <w:t>1</w:t>
            </w:r>
          </w:p>
        </w:tc>
      </w:tr>
      <w:tr w:rsidR="004678B8" w14:paraId="7D5BF593" w14:textId="77777777">
        <w:trPr>
          <w:trHeight w:val="254"/>
        </w:trPr>
        <w:tc>
          <w:tcPr>
            <w:tcW w:w="847" w:type="dxa"/>
          </w:tcPr>
          <w:p w14:paraId="7AFBFECB" w14:textId="77777777" w:rsidR="004678B8" w:rsidRDefault="00C43813">
            <w:pPr>
              <w:pStyle w:val="TableParagraph"/>
              <w:spacing w:line="234" w:lineRule="exact"/>
              <w:ind w:left="203"/>
              <w:rPr>
                <w:b/>
              </w:rPr>
            </w:pPr>
            <w:r>
              <w:rPr>
                <w:b/>
              </w:rPr>
              <w:t>2011</w:t>
            </w:r>
          </w:p>
        </w:tc>
        <w:tc>
          <w:tcPr>
            <w:tcW w:w="1700" w:type="dxa"/>
          </w:tcPr>
          <w:p w14:paraId="306AA583" w14:textId="77777777" w:rsidR="004678B8" w:rsidRDefault="00C43813">
            <w:pPr>
              <w:pStyle w:val="TableParagraph"/>
              <w:spacing w:line="234" w:lineRule="exact"/>
              <w:ind w:left="5"/>
              <w:jc w:val="center"/>
            </w:pPr>
            <w:r>
              <w:t>7</w:t>
            </w:r>
          </w:p>
        </w:tc>
        <w:tc>
          <w:tcPr>
            <w:tcW w:w="2694" w:type="dxa"/>
            <w:tcBorders>
              <w:right w:val="single" w:sz="6" w:space="0" w:color="000000"/>
            </w:tcBorders>
          </w:tcPr>
          <w:p w14:paraId="065C5E7F" w14:textId="77777777" w:rsidR="004678B8" w:rsidRDefault="00C43813">
            <w:pPr>
              <w:pStyle w:val="TableParagraph"/>
              <w:spacing w:line="234" w:lineRule="exact"/>
              <w:ind w:left="11"/>
              <w:jc w:val="center"/>
            </w:pPr>
            <w:r>
              <w:t>3</w:t>
            </w:r>
          </w:p>
        </w:tc>
        <w:tc>
          <w:tcPr>
            <w:tcW w:w="1100" w:type="dxa"/>
            <w:tcBorders>
              <w:left w:val="single" w:sz="6" w:space="0" w:color="000000"/>
            </w:tcBorders>
          </w:tcPr>
          <w:p w14:paraId="20A1E1B1" w14:textId="77777777" w:rsidR="004678B8" w:rsidRDefault="00C43813">
            <w:pPr>
              <w:pStyle w:val="TableParagraph"/>
              <w:spacing w:line="234" w:lineRule="exact"/>
              <w:ind w:left="5"/>
              <w:jc w:val="center"/>
            </w:pPr>
            <w:r>
              <w:t>1</w:t>
            </w:r>
          </w:p>
        </w:tc>
      </w:tr>
      <w:tr w:rsidR="004678B8" w14:paraId="37300123" w14:textId="77777777">
        <w:trPr>
          <w:trHeight w:val="251"/>
        </w:trPr>
        <w:tc>
          <w:tcPr>
            <w:tcW w:w="847" w:type="dxa"/>
          </w:tcPr>
          <w:p w14:paraId="4BE90409" w14:textId="77777777" w:rsidR="004678B8" w:rsidRDefault="00C43813">
            <w:pPr>
              <w:pStyle w:val="TableParagraph"/>
              <w:spacing w:line="232" w:lineRule="exact"/>
              <w:ind w:left="203"/>
              <w:rPr>
                <w:b/>
              </w:rPr>
            </w:pPr>
            <w:r>
              <w:rPr>
                <w:b/>
              </w:rPr>
              <w:t>2012</w:t>
            </w:r>
          </w:p>
        </w:tc>
        <w:tc>
          <w:tcPr>
            <w:tcW w:w="1700" w:type="dxa"/>
          </w:tcPr>
          <w:p w14:paraId="454C9C05" w14:textId="77777777" w:rsidR="004678B8" w:rsidRDefault="00C43813">
            <w:pPr>
              <w:pStyle w:val="TableParagraph"/>
              <w:spacing w:line="232" w:lineRule="exact"/>
              <w:ind w:left="134" w:right="129"/>
              <w:jc w:val="center"/>
            </w:pPr>
            <w:r>
              <w:t>10</w:t>
            </w:r>
          </w:p>
        </w:tc>
        <w:tc>
          <w:tcPr>
            <w:tcW w:w="2694" w:type="dxa"/>
            <w:tcBorders>
              <w:right w:val="single" w:sz="6" w:space="0" w:color="000000"/>
            </w:tcBorders>
          </w:tcPr>
          <w:p w14:paraId="270A41FC" w14:textId="77777777" w:rsidR="004678B8" w:rsidRDefault="00C43813">
            <w:pPr>
              <w:pStyle w:val="TableParagraph"/>
              <w:spacing w:line="232" w:lineRule="exact"/>
              <w:ind w:left="8"/>
              <w:jc w:val="center"/>
            </w:pPr>
            <w:r>
              <w:t>-</w:t>
            </w:r>
          </w:p>
        </w:tc>
        <w:tc>
          <w:tcPr>
            <w:tcW w:w="1100" w:type="dxa"/>
            <w:tcBorders>
              <w:left w:val="single" w:sz="6" w:space="0" w:color="000000"/>
            </w:tcBorders>
          </w:tcPr>
          <w:p w14:paraId="4F92360A" w14:textId="77777777" w:rsidR="004678B8" w:rsidRDefault="00C43813">
            <w:pPr>
              <w:pStyle w:val="TableParagraph"/>
              <w:spacing w:line="232" w:lineRule="exact"/>
              <w:ind w:left="5"/>
              <w:jc w:val="center"/>
            </w:pPr>
            <w:r>
              <w:t>1</w:t>
            </w:r>
          </w:p>
        </w:tc>
      </w:tr>
      <w:tr w:rsidR="004678B8" w14:paraId="1746A2F5" w14:textId="77777777">
        <w:trPr>
          <w:trHeight w:val="254"/>
        </w:trPr>
        <w:tc>
          <w:tcPr>
            <w:tcW w:w="847" w:type="dxa"/>
          </w:tcPr>
          <w:p w14:paraId="47A87DF2" w14:textId="77777777" w:rsidR="004678B8" w:rsidRDefault="00C43813">
            <w:pPr>
              <w:pStyle w:val="TableParagraph"/>
              <w:spacing w:before="1" w:line="233" w:lineRule="exact"/>
              <w:ind w:left="203"/>
              <w:rPr>
                <w:b/>
              </w:rPr>
            </w:pPr>
            <w:r>
              <w:rPr>
                <w:b/>
              </w:rPr>
              <w:t>2013</w:t>
            </w:r>
          </w:p>
        </w:tc>
        <w:tc>
          <w:tcPr>
            <w:tcW w:w="1700" w:type="dxa"/>
          </w:tcPr>
          <w:p w14:paraId="25F48BC6" w14:textId="77777777" w:rsidR="004678B8" w:rsidRDefault="00C43813">
            <w:pPr>
              <w:pStyle w:val="TableParagraph"/>
              <w:spacing w:line="234" w:lineRule="exact"/>
              <w:ind w:left="134" w:right="129"/>
              <w:jc w:val="center"/>
            </w:pPr>
            <w:r>
              <w:t>10</w:t>
            </w:r>
          </w:p>
        </w:tc>
        <w:tc>
          <w:tcPr>
            <w:tcW w:w="2694" w:type="dxa"/>
            <w:tcBorders>
              <w:right w:val="single" w:sz="6" w:space="0" w:color="000000"/>
            </w:tcBorders>
          </w:tcPr>
          <w:p w14:paraId="31A3031F" w14:textId="77777777" w:rsidR="004678B8" w:rsidRDefault="00C43813">
            <w:pPr>
              <w:pStyle w:val="TableParagraph"/>
              <w:spacing w:line="234" w:lineRule="exact"/>
              <w:ind w:left="8"/>
              <w:jc w:val="center"/>
            </w:pPr>
            <w:r>
              <w:t>-</w:t>
            </w:r>
          </w:p>
        </w:tc>
        <w:tc>
          <w:tcPr>
            <w:tcW w:w="1100" w:type="dxa"/>
            <w:tcBorders>
              <w:left w:val="single" w:sz="6" w:space="0" w:color="000000"/>
            </w:tcBorders>
          </w:tcPr>
          <w:p w14:paraId="55BB8E15" w14:textId="77777777" w:rsidR="004678B8" w:rsidRDefault="00C43813">
            <w:pPr>
              <w:pStyle w:val="TableParagraph"/>
              <w:spacing w:line="234" w:lineRule="exact"/>
              <w:ind w:left="5"/>
              <w:jc w:val="center"/>
            </w:pPr>
            <w:r>
              <w:t>1</w:t>
            </w:r>
          </w:p>
        </w:tc>
      </w:tr>
      <w:tr w:rsidR="004678B8" w14:paraId="36EF8042" w14:textId="77777777">
        <w:trPr>
          <w:trHeight w:val="254"/>
        </w:trPr>
        <w:tc>
          <w:tcPr>
            <w:tcW w:w="847" w:type="dxa"/>
          </w:tcPr>
          <w:p w14:paraId="0BE656FE" w14:textId="77777777" w:rsidR="004678B8" w:rsidRDefault="00C43813">
            <w:pPr>
              <w:pStyle w:val="TableParagraph"/>
              <w:spacing w:line="234" w:lineRule="exact"/>
              <w:ind w:left="203"/>
              <w:rPr>
                <w:b/>
              </w:rPr>
            </w:pPr>
            <w:r>
              <w:rPr>
                <w:b/>
              </w:rPr>
              <w:t>2014</w:t>
            </w:r>
          </w:p>
        </w:tc>
        <w:tc>
          <w:tcPr>
            <w:tcW w:w="1700" w:type="dxa"/>
          </w:tcPr>
          <w:p w14:paraId="1EA3F46A" w14:textId="77777777" w:rsidR="004678B8" w:rsidRDefault="00C43813">
            <w:pPr>
              <w:pStyle w:val="TableParagraph"/>
              <w:spacing w:line="234" w:lineRule="exact"/>
              <w:ind w:left="134" w:right="129"/>
              <w:jc w:val="center"/>
            </w:pPr>
            <w:r>
              <w:t>11</w:t>
            </w:r>
          </w:p>
        </w:tc>
        <w:tc>
          <w:tcPr>
            <w:tcW w:w="2694" w:type="dxa"/>
            <w:tcBorders>
              <w:right w:val="single" w:sz="6" w:space="0" w:color="000000"/>
            </w:tcBorders>
          </w:tcPr>
          <w:p w14:paraId="12E44B72" w14:textId="77777777" w:rsidR="004678B8" w:rsidRDefault="00C43813">
            <w:pPr>
              <w:pStyle w:val="TableParagraph"/>
              <w:spacing w:line="234" w:lineRule="exact"/>
              <w:ind w:left="8"/>
              <w:jc w:val="center"/>
            </w:pPr>
            <w:r>
              <w:t>-</w:t>
            </w:r>
          </w:p>
        </w:tc>
        <w:tc>
          <w:tcPr>
            <w:tcW w:w="1100" w:type="dxa"/>
            <w:tcBorders>
              <w:left w:val="single" w:sz="6" w:space="0" w:color="000000"/>
            </w:tcBorders>
          </w:tcPr>
          <w:p w14:paraId="5B2F0C16" w14:textId="77777777" w:rsidR="004678B8" w:rsidRDefault="00C43813">
            <w:pPr>
              <w:pStyle w:val="TableParagraph"/>
              <w:spacing w:line="234" w:lineRule="exact"/>
              <w:ind w:left="2"/>
              <w:jc w:val="center"/>
            </w:pPr>
            <w:r>
              <w:t>-</w:t>
            </w:r>
          </w:p>
        </w:tc>
      </w:tr>
      <w:tr w:rsidR="004678B8" w14:paraId="7FD21628" w14:textId="77777777">
        <w:trPr>
          <w:trHeight w:val="251"/>
        </w:trPr>
        <w:tc>
          <w:tcPr>
            <w:tcW w:w="847" w:type="dxa"/>
          </w:tcPr>
          <w:p w14:paraId="1D183CC5" w14:textId="77777777" w:rsidR="004678B8" w:rsidRDefault="00C43813">
            <w:pPr>
              <w:pStyle w:val="TableParagraph"/>
              <w:spacing w:line="232" w:lineRule="exact"/>
              <w:ind w:left="203"/>
              <w:rPr>
                <w:b/>
              </w:rPr>
            </w:pPr>
            <w:r>
              <w:rPr>
                <w:b/>
              </w:rPr>
              <w:t>2015</w:t>
            </w:r>
          </w:p>
        </w:tc>
        <w:tc>
          <w:tcPr>
            <w:tcW w:w="1700" w:type="dxa"/>
          </w:tcPr>
          <w:p w14:paraId="45E00E68" w14:textId="77777777" w:rsidR="004678B8" w:rsidRDefault="00C43813">
            <w:pPr>
              <w:pStyle w:val="TableParagraph"/>
              <w:spacing w:line="232" w:lineRule="exact"/>
              <w:ind w:left="134" w:right="129"/>
              <w:jc w:val="center"/>
            </w:pPr>
            <w:r>
              <w:t>11</w:t>
            </w:r>
          </w:p>
        </w:tc>
        <w:tc>
          <w:tcPr>
            <w:tcW w:w="2694" w:type="dxa"/>
            <w:tcBorders>
              <w:right w:val="single" w:sz="6" w:space="0" w:color="000000"/>
            </w:tcBorders>
          </w:tcPr>
          <w:p w14:paraId="3F959881" w14:textId="77777777" w:rsidR="004678B8" w:rsidRDefault="00C43813">
            <w:pPr>
              <w:pStyle w:val="TableParagraph"/>
              <w:spacing w:line="232" w:lineRule="exact"/>
              <w:ind w:left="8"/>
              <w:jc w:val="center"/>
            </w:pPr>
            <w:r>
              <w:t>-</w:t>
            </w:r>
          </w:p>
        </w:tc>
        <w:tc>
          <w:tcPr>
            <w:tcW w:w="1100" w:type="dxa"/>
            <w:tcBorders>
              <w:left w:val="single" w:sz="6" w:space="0" w:color="000000"/>
            </w:tcBorders>
          </w:tcPr>
          <w:p w14:paraId="690855D7" w14:textId="77777777" w:rsidR="004678B8" w:rsidRDefault="00C43813">
            <w:pPr>
              <w:pStyle w:val="TableParagraph"/>
              <w:spacing w:line="232" w:lineRule="exact"/>
              <w:ind w:left="2"/>
              <w:jc w:val="center"/>
            </w:pPr>
            <w:r>
              <w:t>-</w:t>
            </w:r>
          </w:p>
        </w:tc>
      </w:tr>
      <w:tr w:rsidR="004678B8" w14:paraId="5F5E6D25" w14:textId="77777777">
        <w:trPr>
          <w:trHeight w:val="254"/>
        </w:trPr>
        <w:tc>
          <w:tcPr>
            <w:tcW w:w="847" w:type="dxa"/>
          </w:tcPr>
          <w:p w14:paraId="39A902CE" w14:textId="77777777" w:rsidR="004678B8" w:rsidRDefault="00C43813">
            <w:pPr>
              <w:pStyle w:val="TableParagraph"/>
              <w:spacing w:line="234" w:lineRule="exact"/>
              <w:ind w:left="203"/>
              <w:rPr>
                <w:b/>
              </w:rPr>
            </w:pPr>
            <w:r>
              <w:rPr>
                <w:b/>
              </w:rPr>
              <w:t>2016</w:t>
            </w:r>
          </w:p>
        </w:tc>
        <w:tc>
          <w:tcPr>
            <w:tcW w:w="1700" w:type="dxa"/>
          </w:tcPr>
          <w:p w14:paraId="23DD5F7F" w14:textId="77777777" w:rsidR="004678B8" w:rsidRDefault="00C43813">
            <w:pPr>
              <w:pStyle w:val="TableParagraph"/>
              <w:spacing w:line="234" w:lineRule="exact"/>
              <w:ind w:left="134" w:right="129"/>
              <w:jc w:val="center"/>
            </w:pPr>
            <w:r>
              <w:t>11</w:t>
            </w:r>
          </w:p>
        </w:tc>
        <w:tc>
          <w:tcPr>
            <w:tcW w:w="2694" w:type="dxa"/>
            <w:tcBorders>
              <w:right w:val="single" w:sz="6" w:space="0" w:color="000000"/>
            </w:tcBorders>
          </w:tcPr>
          <w:p w14:paraId="7EA549A0" w14:textId="77777777" w:rsidR="004678B8" w:rsidRDefault="00C43813">
            <w:pPr>
              <w:pStyle w:val="TableParagraph"/>
              <w:spacing w:line="234" w:lineRule="exact"/>
              <w:ind w:left="8"/>
              <w:jc w:val="center"/>
            </w:pPr>
            <w:r>
              <w:t>-</w:t>
            </w:r>
          </w:p>
        </w:tc>
        <w:tc>
          <w:tcPr>
            <w:tcW w:w="1100" w:type="dxa"/>
            <w:tcBorders>
              <w:left w:val="single" w:sz="6" w:space="0" w:color="000000"/>
            </w:tcBorders>
          </w:tcPr>
          <w:p w14:paraId="26066BB3" w14:textId="77777777" w:rsidR="004678B8" w:rsidRDefault="00C43813">
            <w:pPr>
              <w:pStyle w:val="TableParagraph"/>
              <w:spacing w:line="234" w:lineRule="exact"/>
              <w:ind w:left="2"/>
              <w:jc w:val="center"/>
            </w:pPr>
            <w:r>
              <w:t>-</w:t>
            </w:r>
          </w:p>
        </w:tc>
      </w:tr>
    </w:tbl>
    <w:p w14:paraId="448E0A58" w14:textId="77777777" w:rsidR="004678B8" w:rsidRDefault="00C43813">
      <w:pPr>
        <w:spacing w:before="55"/>
        <w:ind w:left="710"/>
        <w:jc w:val="both"/>
        <w:rPr>
          <w:sz w:val="18"/>
        </w:rPr>
      </w:pPr>
      <w:r>
        <w:rPr>
          <w:b/>
          <w:sz w:val="18"/>
        </w:rPr>
        <w:t xml:space="preserve">Kaynak: </w:t>
      </w:r>
      <w:r>
        <w:rPr>
          <w:sz w:val="18"/>
        </w:rPr>
        <w:t>DPB (2017).</w:t>
      </w:r>
    </w:p>
    <w:p w14:paraId="182FAD02" w14:textId="77777777" w:rsidR="004678B8" w:rsidRDefault="004678B8">
      <w:pPr>
        <w:pStyle w:val="GvdeMetni"/>
        <w:spacing w:before="2"/>
        <w:ind w:left="0"/>
        <w:rPr>
          <w:sz w:val="18"/>
        </w:rPr>
      </w:pPr>
    </w:p>
    <w:p w14:paraId="780CF3CC" w14:textId="77777777" w:rsidR="004678B8" w:rsidRDefault="00C43813">
      <w:pPr>
        <w:pStyle w:val="GvdeMetni"/>
        <w:spacing w:line="276" w:lineRule="auto"/>
        <w:ind w:right="1410"/>
        <w:jc w:val="both"/>
      </w:pPr>
      <w:r>
        <w:t xml:space="preserve">2002’den 2010’a kadar Türkiye Kamu-Sen ağırlıklı olarak yetkiyi elinde bulundurmuştur. Ancak dönem içerisinde Memur-Sen’e bağlı sendikalar- </w:t>
      </w:r>
      <w:proofErr w:type="spellStart"/>
      <w:r>
        <w:t>daki</w:t>
      </w:r>
      <w:proofErr w:type="spellEnd"/>
      <w:r>
        <w:t xml:space="preserve"> üye artışı 2011’den itibaren dönem sonuna doğru tüm hizmet kolla- </w:t>
      </w:r>
      <w:proofErr w:type="spellStart"/>
      <w:r>
        <w:t>rında</w:t>
      </w:r>
      <w:proofErr w:type="spellEnd"/>
      <w:r>
        <w:t xml:space="preserve"> yetkiyi ele geçirmesini sağlamıştır. </w:t>
      </w:r>
      <w:proofErr w:type="spellStart"/>
      <w:r>
        <w:t>KESK’teki</w:t>
      </w:r>
      <w:proofErr w:type="spellEnd"/>
      <w:r>
        <w:t xml:space="preserve"> üye kayıpları özel- </w:t>
      </w:r>
      <w:proofErr w:type="spellStart"/>
      <w:r>
        <w:t>likle</w:t>
      </w:r>
      <w:proofErr w:type="spellEnd"/>
      <w:r>
        <w:t xml:space="preserve"> 2005’ten itibaren hızlanmış ve bu durum yetki konusunda da kendini hissettirmiştir. Memur-Sen’in en güçlü olduğu hizmet kolları ise sırasıyla Diyanet ve Vakıf, Tarım ve Ormancılık ve Yerel Yönetimle hizmet kolla- </w:t>
      </w:r>
      <w:proofErr w:type="spellStart"/>
      <w:r>
        <w:t>rıdır</w:t>
      </w:r>
      <w:proofErr w:type="spellEnd"/>
      <w:r>
        <w:t>.</w:t>
      </w:r>
      <w:r>
        <w:rPr>
          <w:spacing w:val="-10"/>
        </w:rPr>
        <w:t xml:space="preserve"> </w:t>
      </w:r>
      <w:r>
        <w:t>En</w:t>
      </w:r>
      <w:r>
        <w:rPr>
          <w:spacing w:val="-8"/>
        </w:rPr>
        <w:t xml:space="preserve"> </w:t>
      </w:r>
      <w:r>
        <w:t>güçsüz</w:t>
      </w:r>
      <w:r>
        <w:rPr>
          <w:spacing w:val="-9"/>
        </w:rPr>
        <w:t xml:space="preserve"> </w:t>
      </w:r>
      <w:r>
        <w:t>olduğu</w:t>
      </w:r>
      <w:r>
        <w:rPr>
          <w:spacing w:val="-7"/>
        </w:rPr>
        <w:t xml:space="preserve"> </w:t>
      </w:r>
      <w:r>
        <w:t>hizmet</w:t>
      </w:r>
      <w:r>
        <w:rPr>
          <w:spacing w:val="-6"/>
        </w:rPr>
        <w:t xml:space="preserve"> </w:t>
      </w:r>
      <w:r>
        <w:t>kolları</w:t>
      </w:r>
      <w:r>
        <w:rPr>
          <w:spacing w:val="-9"/>
        </w:rPr>
        <w:t xml:space="preserve"> </w:t>
      </w:r>
      <w:r>
        <w:t>ise</w:t>
      </w:r>
      <w:r>
        <w:rPr>
          <w:spacing w:val="-9"/>
        </w:rPr>
        <w:t xml:space="preserve"> </w:t>
      </w:r>
      <w:r>
        <w:t>Kültür</w:t>
      </w:r>
      <w:r>
        <w:rPr>
          <w:spacing w:val="-9"/>
        </w:rPr>
        <w:t xml:space="preserve"> </w:t>
      </w:r>
      <w:r>
        <w:t>ve</w:t>
      </w:r>
      <w:r>
        <w:rPr>
          <w:spacing w:val="-7"/>
        </w:rPr>
        <w:t xml:space="preserve"> </w:t>
      </w:r>
      <w:r>
        <w:t>Sanat</w:t>
      </w:r>
      <w:r>
        <w:rPr>
          <w:spacing w:val="-6"/>
        </w:rPr>
        <w:t xml:space="preserve"> </w:t>
      </w:r>
      <w:r>
        <w:t>ve</w:t>
      </w:r>
      <w:r>
        <w:rPr>
          <w:spacing w:val="-7"/>
        </w:rPr>
        <w:t xml:space="preserve"> </w:t>
      </w:r>
      <w:r>
        <w:t>Büro,</w:t>
      </w:r>
      <w:r>
        <w:rPr>
          <w:spacing w:val="-7"/>
        </w:rPr>
        <w:t xml:space="preserve"> </w:t>
      </w:r>
      <w:r>
        <w:t xml:space="preserve">Banka- </w:t>
      </w:r>
      <w:proofErr w:type="spellStart"/>
      <w:r>
        <w:t>cılık</w:t>
      </w:r>
      <w:proofErr w:type="spellEnd"/>
      <w:r>
        <w:t xml:space="preserve"> ve</w:t>
      </w:r>
      <w:r>
        <w:rPr>
          <w:spacing w:val="-4"/>
        </w:rPr>
        <w:t xml:space="preserve"> </w:t>
      </w:r>
      <w:r>
        <w:t>Sigortacılıktır.</w:t>
      </w:r>
    </w:p>
    <w:p w14:paraId="23F1E3A7" w14:textId="77777777" w:rsidR="004678B8" w:rsidRDefault="004678B8">
      <w:pPr>
        <w:spacing w:line="276" w:lineRule="auto"/>
        <w:jc w:val="both"/>
        <w:sectPr w:rsidR="004678B8">
          <w:pgSz w:w="9360" w:h="13330"/>
          <w:pgMar w:top="1240" w:right="0" w:bottom="280" w:left="800" w:header="710" w:footer="0" w:gutter="0"/>
          <w:cols w:space="708"/>
        </w:sectPr>
      </w:pPr>
    </w:p>
    <w:p w14:paraId="11B751F7" w14:textId="77777777" w:rsidR="004678B8" w:rsidRDefault="00C43813">
      <w:pPr>
        <w:pStyle w:val="Balk3"/>
        <w:ind w:right="1405"/>
        <w:jc w:val="center"/>
      </w:pPr>
      <w:r>
        <w:lastRenderedPageBreak/>
        <w:t>Tablo 8.</w:t>
      </w:r>
    </w:p>
    <w:p w14:paraId="40D03178" w14:textId="77777777" w:rsidR="004678B8" w:rsidRDefault="00C43813">
      <w:pPr>
        <w:pStyle w:val="GvdeMetni"/>
        <w:spacing w:before="33" w:after="5" w:line="276" w:lineRule="auto"/>
        <w:ind w:left="614" w:right="1414"/>
        <w:jc w:val="center"/>
      </w:pPr>
      <w:r>
        <w:t>2002 ve 2016 Yılları İtibariyle Hizmet Kollarının Sendikalaşma Oranı ve Dönem Ortalaması %</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991"/>
        <w:gridCol w:w="970"/>
        <w:gridCol w:w="1058"/>
      </w:tblGrid>
      <w:tr w:rsidR="004678B8" w14:paraId="585EA883" w14:textId="77777777">
        <w:trPr>
          <w:trHeight w:val="208"/>
        </w:trPr>
        <w:tc>
          <w:tcPr>
            <w:tcW w:w="3541" w:type="dxa"/>
          </w:tcPr>
          <w:p w14:paraId="0E06A00A" w14:textId="77777777" w:rsidR="004678B8" w:rsidRDefault="00C43813">
            <w:pPr>
              <w:pStyle w:val="TableParagraph"/>
              <w:spacing w:before="2" w:line="186" w:lineRule="exact"/>
              <w:ind w:left="1168" w:right="1168"/>
              <w:jc w:val="center"/>
              <w:rPr>
                <w:b/>
                <w:sz w:val="18"/>
              </w:rPr>
            </w:pPr>
            <w:r>
              <w:rPr>
                <w:b/>
                <w:sz w:val="18"/>
              </w:rPr>
              <w:t>Hizmet Kolları</w:t>
            </w:r>
          </w:p>
        </w:tc>
        <w:tc>
          <w:tcPr>
            <w:tcW w:w="991" w:type="dxa"/>
          </w:tcPr>
          <w:p w14:paraId="2F365223" w14:textId="77777777" w:rsidR="004678B8" w:rsidRDefault="00C43813">
            <w:pPr>
              <w:pStyle w:val="TableParagraph"/>
              <w:spacing w:before="2" w:line="186" w:lineRule="exact"/>
              <w:ind w:left="314"/>
              <w:rPr>
                <w:b/>
                <w:sz w:val="18"/>
              </w:rPr>
            </w:pPr>
            <w:r>
              <w:rPr>
                <w:b/>
                <w:sz w:val="18"/>
              </w:rPr>
              <w:t>2002</w:t>
            </w:r>
          </w:p>
        </w:tc>
        <w:tc>
          <w:tcPr>
            <w:tcW w:w="970" w:type="dxa"/>
          </w:tcPr>
          <w:p w14:paraId="51F9CC86" w14:textId="77777777" w:rsidR="004678B8" w:rsidRDefault="00C43813">
            <w:pPr>
              <w:pStyle w:val="TableParagraph"/>
              <w:spacing w:before="2" w:line="186" w:lineRule="exact"/>
              <w:ind w:left="261" w:right="251"/>
              <w:jc w:val="center"/>
              <w:rPr>
                <w:b/>
                <w:sz w:val="18"/>
              </w:rPr>
            </w:pPr>
            <w:r>
              <w:rPr>
                <w:b/>
                <w:sz w:val="18"/>
              </w:rPr>
              <w:t>2016</w:t>
            </w:r>
          </w:p>
        </w:tc>
        <w:tc>
          <w:tcPr>
            <w:tcW w:w="1058" w:type="dxa"/>
          </w:tcPr>
          <w:p w14:paraId="77281947" w14:textId="77777777" w:rsidR="004678B8" w:rsidRDefault="00C43813">
            <w:pPr>
              <w:pStyle w:val="TableParagraph"/>
              <w:spacing w:before="2" w:line="186" w:lineRule="exact"/>
              <w:ind w:left="132" w:right="126"/>
              <w:jc w:val="center"/>
              <w:rPr>
                <w:b/>
                <w:sz w:val="18"/>
              </w:rPr>
            </w:pPr>
            <w:r>
              <w:rPr>
                <w:b/>
                <w:sz w:val="18"/>
              </w:rPr>
              <w:t>Ortalama</w:t>
            </w:r>
          </w:p>
        </w:tc>
      </w:tr>
      <w:tr w:rsidR="004678B8" w14:paraId="07F9D509" w14:textId="77777777">
        <w:trPr>
          <w:trHeight w:val="206"/>
        </w:trPr>
        <w:tc>
          <w:tcPr>
            <w:tcW w:w="3541" w:type="dxa"/>
          </w:tcPr>
          <w:p w14:paraId="42737CD6" w14:textId="77777777" w:rsidR="004678B8" w:rsidRDefault="00C43813">
            <w:pPr>
              <w:pStyle w:val="TableParagraph"/>
              <w:spacing w:line="186" w:lineRule="exact"/>
              <w:ind w:left="69"/>
              <w:rPr>
                <w:sz w:val="18"/>
              </w:rPr>
            </w:pPr>
            <w:r>
              <w:rPr>
                <w:sz w:val="18"/>
              </w:rPr>
              <w:t>Büro, Bankacılık ve Sigortacılık H.K.</w:t>
            </w:r>
          </w:p>
        </w:tc>
        <w:tc>
          <w:tcPr>
            <w:tcW w:w="991" w:type="dxa"/>
          </w:tcPr>
          <w:p w14:paraId="6388F003" w14:textId="77777777" w:rsidR="004678B8" w:rsidRDefault="00C43813">
            <w:pPr>
              <w:pStyle w:val="TableParagraph"/>
              <w:spacing w:line="186" w:lineRule="exact"/>
              <w:ind w:left="292"/>
              <w:rPr>
                <w:sz w:val="18"/>
              </w:rPr>
            </w:pPr>
            <w:r>
              <w:rPr>
                <w:sz w:val="18"/>
              </w:rPr>
              <w:t>45,66</w:t>
            </w:r>
          </w:p>
        </w:tc>
        <w:tc>
          <w:tcPr>
            <w:tcW w:w="970" w:type="dxa"/>
          </w:tcPr>
          <w:p w14:paraId="176C8DDE" w14:textId="77777777" w:rsidR="004678B8" w:rsidRDefault="00C43813">
            <w:pPr>
              <w:pStyle w:val="TableParagraph"/>
              <w:spacing w:line="186" w:lineRule="exact"/>
              <w:ind w:left="261" w:right="254"/>
              <w:jc w:val="center"/>
              <w:rPr>
                <w:sz w:val="18"/>
              </w:rPr>
            </w:pPr>
            <w:r>
              <w:rPr>
                <w:sz w:val="18"/>
              </w:rPr>
              <w:t>57,19</w:t>
            </w:r>
          </w:p>
        </w:tc>
        <w:tc>
          <w:tcPr>
            <w:tcW w:w="1058" w:type="dxa"/>
          </w:tcPr>
          <w:p w14:paraId="3A8B2AE8" w14:textId="77777777" w:rsidR="004678B8" w:rsidRDefault="00C43813">
            <w:pPr>
              <w:pStyle w:val="TableParagraph"/>
              <w:spacing w:line="186" w:lineRule="exact"/>
              <w:ind w:left="132" w:right="126"/>
              <w:jc w:val="center"/>
              <w:rPr>
                <w:sz w:val="18"/>
              </w:rPr>
            </w:pPr>
            <w:r>
              <w:rPr>
                <w:sz w:val="18"/>
              </w:rPr>
              <w:t>50,2</w:t>
            </w:r>
          </w:p>
        </w:tc>
      </w:tr>
      <w:tr w:rsidR="004678B8" w14:paraId="193A87A1" w14:textId="77777777">
        <w:trPr>
          <w:trHeight w:val="208"/>
        </w:trPr>
        <w:tc>
          <w:tcPr>
            <w:tcW w:w="3541" w:type="dxa"/>
          </w:tcPr>
          <w:p w14:paraId="166E6A14" w14:textId="77777777" w:rsidR="004678B8" w:rsidRDefault="00C43813">
            <w:pPr>
              <w:pStyle w:val="TableParagraph"/>
              <w:spacing w:line="188" w:lineRule="exact"/>
              <w:ind w:left="69"/>
              <w:rPr>
                <w:sz w:val="18"/>
              </w:rPr>
            </w:pPr>
            <w:r>
              <w:rPr>
                <w:sz w:val="18"/>
              </w:rPr>
              <w:t>Eğitim, Öğretim ve Bilim H.K.</w:t>
            </w:r>
          </w:p>
        </w:tc>
        <w:tc>
          <w:tcPr>
            <w:tcW w:w="991" w:type="dxa"/>
          </w:tcPr>
          <w:p w14:paraId="24E83066" w14:textId="77777777" w:rsidR="004678B8" w:rsidRDefault="00C43813">
            <w:pPr>
              <w:pStyle w:val="TableParagraph"/>
              <w:spacing w:line="188" w:lineRule="exact"/>
              <w:ind w:left="292"/>
              <w:rPr>
                <w:sz w:val="18"/>
              </w:rPr>
            </w:pPr>
            <w:r>
              <w:rPr>
                <w:sz w:val="18"/>
              </w:rPr>
              <w:t>45,14</w:t>
            </w:r>
          </w:p>
        </w:tc>
        <w:tc>
          <w:tcPr>
            <w:tcW w:w="970" w:type="dxa"/>
          </w:tcPr>
          <w:p w14:paraId="7A957631" w14:textId="77777777" w:rsidR="004678B8" w:rsidRDefault="00C43813">
            <w:pPr>
              <w:pStyle w:val="TableParagraph"/>
              <w:spacing w:line="188" w:lineRule="exact"/>
              <w:ind w:left="261" w:right="254"/>
              <w:jc w:val="center"/>
              <w:rPr>
                <w:sz w:val="18"/>
              </w:rPr>
            </w:pPr>
            <w:r>
              <w:rPr>
                <w:sz w:val="18"/>
              </w:rPr>
              <w:t>69,75</w:t>
            </w:r>
          </w:p>
        </w:tc>
        <w:tc>
          <w:tcPr>
            <w:tcW w:w="1058" w:type="dxa"/>
          </w:tcPr>
          <w:p w14:paraId="52E43E65" w14:textId="77777777" w:rsidR="004678B8" w:rsidRDefault="00C43813">
            <w:pPr>
              <w:pStyle w:val="TableParagraph"/>
              <w:spacing w:line="188" w:lineRule="exact"/>
              <w:ind w:left="132" w:right="126"/>
              <w:jc w:val="center"/>
              <w:rPr>
                <w:sz w:val="18"/>
              </w:rPr>
            </w:pPr>
            <w:r>
              <w:rPr>
                <w:sz w:val="18"/>
              </w:rPr>
              <w:t>55,5</w:t>
            </w:r>
          </w:p>
        </w:tc>
      </w:tr>
      <w:tr w:rsidR="004678B8" w14:paraId="1A42DC71" w14:textId="77777777">
        <w:trPr>
          <w:trHeight w:val="206"/>
        </w:trPr>
        <w:tc>
          <w:tcPr>
            <w:tcW w:w="3541" w:type="dxa"/>
          </w:tcPr>
          <w:p w14:paraId="7571E448" w14:textId="77777777" w:rsidR="004678B8" w:rsidRDefault="00C43813">
            <w:pPr>
              <w:pStyle w:val="TableParagraph"/>
              <w:spacing w:line="186" w:lineRule="exact"/>
              <w:ind w:left="69"/>
              <w:rPr>
                <w:sz w:val="18"/>
              </w:rPr>
            </w:pPr>
            <w:r>
              <w:rPr>
                <w:sz w:val="18"/>
              </w:rPr>
              <w:t>Sağlık ve Sosyal H.K.</w:t>
            </w:r>
          </w:p>
        </w:tc>
        <w:tc>
          <w:tcPr>
            <w:tcW w:w="991" w:type="dxa"/>
          </w:tcPr>
          <w:p w14:paraId="2D4F9239" w14:textId="77777777" w:rsidR="004678B8" w:rsidRDefault="00C43813">
            <w:pPr>
              <w:pStyle w:val="TableParagraph"/>
              <w:spacing w:line="186" w:lineRule="exact"/>
              <w:ind w:left="292"/>
              <w:rPr>
                <w:sz w:val="18"/>
              </w:rPr>
            </w:pPr>
            <w:r>
              <w:rPr>
                <w:sz w:val="18"/>
              </w:rPr>
              <w:t>30,46</w:t>
            </w:r>
          </w:p>
        </w:tc>
        <w:tc>
          <w:tcPr>
            <w:tcW w:w="970" w:type="dxa"/>
          </w:tcPr>
          <w:p w14:paraId="60A9561E" w14:textId="77777777" w:rsidR="004678B8" w:rsidRDefault="00C43813">
            <w:pPr>
              <w:pStyle w:val="TableParagraph"/>
              <w:spacing w:line="186" w:lineRule="exact"/>
              <w:ind w:left="261" w:right="254"/>
              <w:jc w:val="center"/>
              <w:rPr>
                <w:sz w:val="18"/>
              </w:rPr>
            </w:pPr>
            <w:r>
              <w:rPr>
                <w:sz w:val="18"/>
              </w:rPr>
              <w:t>74,97</w:t>
            </w:r>
          </w:p>
        </w:tc>
        <w:tc>
          <w:tcPr>
            <w:tcW w:w="1058" w:type="dxa"/>
          </w:tcPr>
          <w:p w14:paraId="5B59ACB1" w14:textId="77777777" w:rsidR="004678B8" w:rsidRDefault="00C43813">
            <w:pPr>
              <w:pStyle w:val="TableParagraph"/>
              <w:spacing w:line="186" w:lineRule="exact"/>
              <w:ind w:left="132" w:right="126"/>
              <w:jc w:val="center"/>
              <w:rPr>
                <w:sz w:val="18"/>
              </w:rPr>
            </w:pPr>
            <w:r>
              <w:rPr>
                <w:sz w:val="18"/>
              </w:rPr>
              <w:t>59,2</w:t>
            </w:r>
          </w:p>
        </w:tc>
      </w:tr>
      <w:tr w:rsidR="004678B8" w14:paraId="2CFD3DF6" w14:textId="77777777">
        <w:trPr>
          <w:trHeight w:val="208"/>
        </w:trPr>
        <w:tc>
          <w:tcPr>
            <w:tcW w:w="3541" w:type="dxa"/>
          </w:tcPr>
          <w:p w14:paraId="120FA23C" w14:textId="77777777" w:rsidR="004678B8" w:rsidRDefault="00C43813">
            <w:pPr>
              <w:pStyle w:val="TableParagraph"/>
              <w:spacing w:line="188" w:lineRule="exact"/>
              <w:ind w:left="69"/>
              <w:rPr>
                <w:b/>
                <w:sz w:val="18"/>
              </w:rPr>
            </w:pPr>
            <w:r>
              <w:rPr>
                <w:b/>
                <w:sz w:val="18"/>
              </w:rPr>
              <w:t>Yerel Yönetim H.K.</w:t>
            </w:r>
          </w:p>
        </w:tc>
        <w:tc>
          <w:tcPr>
            <w:tcW w:w="991" w:type="dxa"/>
          </w:tcPr>
          <w:p w14:paraId="7CCFA0B3" w14:textId="77777777" w:rsidR="004678B8" w:rsidRDefault="00C43813">
            <w:pPr>
              <w:pStyle w:val="TableParagraph"/>
              <w:spacing w:line="188" w:lineRule="exact"/>
              <w:ind w:left="338"/>
              <w:rPr>
                <w:b/>
                <w:sz w:val="18"/>
              </w:rPr>
            </w:pPr>
            <w:r>
              <w:rPr>
                <w:b/>
                <w:sz w:val="18"/>
              </w:rPr>
              <w:t>84,9</w:t>
            </w:r>
          </w:p>
        </w:tc>
        <w:tc>
          <w:tcPr>
            <w:tcW w:w="970" w:type="dxa"/>
          </w:tcPr>
          <w:p w14:paraId="4454E91D" w14:textId="77777777" w:rsidR="004678B8" w:rsidRDefault="00C43813">
            <w:pPr>
              <w:pStyle w:val="TableParagraph"/>
              <w:spacing w:line="188" w:lineRule="exact"/>
              <w:ind w:left="261" w:right="254"/>
              <w:jc w:val="center"/>
              <w:rPr>
                <w:b/>
                <w:sz w:val="18"/>
              </w:rPr>
            </w:pPr>
            <w:r>
              <w:rPr>
                <w:b/>
                <w:sz w:val="18"/>
              </w:rPr>
              <w:t>91,77</w:t>
            </w:r>
          </w:p>
        </w:tc>
        <w:tc>
          <w:tcPr>
            <w:tcW w:w="1058" w:type="dxa"/>
          </w:tcPr>
          <w:p w14:paraId="087FE191" w14:textId="77777777" w:rsidR="004678B8" w:rsidRDefault="00C43813">
            <w:pPr>
              <w:pStyle w:val="TableParagraph"/>
              <w:spacing w:line="188" w:lineRule="exact"/>
              <w:ind w:left="132" w:right="124"/>
              <w:jc w:val="center"/>
              <w:rPr>
                <w:b/>
                <w:sz w:val="18"/>
              </w:rPr>
            </w:pPr>
            <w:r>
              <w:rPr>
                <w:b/>
                <w:sz w:val="18"/>
              </w:rPr>
              <w:t>85</w:t>
            </w:r>
          </w:p>
        </w:tc>
      </w:tr>
      <w:tr w:rsidR="004678B8" w14:paraId="273325A1" w14:textId="77777777">
        <w:trPr>
          <w:trHeight w:val="205"/>
        </w:trPr>
        <w:tc>
          <w:tcPr>
            <w:tcW w:w="3541" w:type="dxa"/>
          </w:tcPr>
          <w:p w14:paraId="0A3EC862" w14:textId="77777777" w:rsidR="004678B8" w:rsidRDefault="00C43813">
            <w:pPr>
              <w:pStyle w:val="TableParagraph"/>
              <w:spacing w:line="186" w:lineRule="exact"/>
              <w:ind w:left="69"/>
              <w:rPr>
                <w:sz w:val="18"/>
              </w:rPr>
            </w:pPr>
            <w:r>
              <w:rPr>
                <w:sz w:val="18"/>
              </w:rPr>
              <w:t>Basın Yayın ve İletişim H.K.</w:t>
            </w:r>
          </w:p>
        </w:tc>
        <w:tc>
          <w:tcPr>
            <w:tcW w:w="991" w:type="dxa"/>
          </w:tcPr>
          <w:p w14:paraId="259A0C0E" w14:textId="77777777" w:rsidR="004678B8" w:rsidRDefault="00C43813">
            <w:pPr>
              <w:pStyle w:val="TableParagraph"/>
              <w:spacing w:line="186" w:lineRule="exact"/>
              <w:ind w:left="292"/>
              <w:rPr>
                <w:sz w:val="18"/>
              </w:rPr>
            </w:pPr>
            <w:r>
              <w:rPr>
                <w:sz w:val="18"/>
              </w:rPr>
              <w:t>58,57</w:t>
            </w:r>
          </w:p>
        </w:tc>
        <w:tc>
          <w:tcPr>
            <w:tcW w:w="970" w:type="dxa"/>
          </w:tcPr>
          <w:p w14:paraId="21CD2E42" w14:textId="77777777" w:rsidR="004678B8" w:rsidRDefault="00C43813">
            <w:pPr>
              <w:pStyle w:val="TableParagraph"/>
              <w:spacing w:line="186" w:lineRule="exact"/>
              <w:ind w:left="261" w:right="254"/>
              <w:jc w:val="center"/>
              <w:rPr>
                <w:sz w:val="18"/>
              </w:rPr>
            </w:pPr>
            <w:r>
              <w:rPr>
                <w:sz w:val="18"/>
              </w:rPr>
              <w:t>76,83</w:t>
            </w:r>
          </w:p>
        </w:tc>
        <w:tc>
          <w:tcPr>
            <w:tcW w:w="1058" w:type="dxa"/>
          </w:tcPr>
          <w:p w14:paraId="57746428" w14:textId="77777777" w:rsidR="004678B8" w:rsidRDefault="00C43813">
            <w:pPr>
              <w:pStyle w:val="TableParagraph"/>
              <w:spacing w:line="186" w:lineRule="exact"/>
              <w:ind w:left="132" w:right="126"/>
              <w:jc w:val="center"/>
              <w:rPr>
                <w:sz w:val="18"/>
              </w:rPr>
            </w:pPr>
            <w:r>
              <w:rPr>
                <w:sz w:val="18"/>
              </w:rPr>
              <w:t>68,5</w:t>
            </w:r>
          </w:p>
        </w:tc>
      </w:tr>
      <w:tr w:rsidR="004678B8" w14:paraId="7E36B169" w14:textId="77777777">
        <w:trPr>
          <w:trHeight w:val="206"/>
        </w:trPr>
        <w:tc>
          <w:tcPr>
            <w:tcW w:w="3541" w:type="dxa"/>
          </w:tcPr>
          <w:p w14:paraId="703755D2" w14:textId="77777777" w:rsidR="004678B8" w:rsidRDefault="00C43813">
            <w:pPr>
              <w:pStyle w:val="TableParagraph"/>
              <w:spacing w:line="187" w:lineRule="exact"/>
              <w:ind w:left="69"/>
              <w:rPr>
                <w:sz w:val="18"/>
              </w:rPr>
            </w:pPr>
            <w:r>
              <w:rPr>
                <w:sz w:val="18"/>
              </w:rPr>
              <w:t>Kültür ve Sanat H.K.</w:t>
            </w:r>
          </w:p>
        </w:tc>
        <w:tc>
          <w:tcPr>
            <w:tcW w:w="991" w:type="dxa"/>
          </w:tcPr>
          <w:p w14:paraId="15E44C4F" w14:textId="77777777" w:rsidR="004678B8" w:rsidRDefault="00C43813">
            <w:pPr>
              <w:pStyle w:val="TableParagraph"/>
              <w:spacing w:line="187" w:lineRule="exact"/>
              <w:ind w:left="292"/>
              <w:rPr>
                <w:sz w:val="18"/>
              </w:rPr>
            </w:pPr>
            <w:r>
              <w:rPr>
                <w:sz w:val="18"/>
              </w:rPr>
              <w:t>44,86</w:t>
            </w:r>
          </w:p>
        </w:tc>
        <w:tc>
          <w:tcPr>
            <w:tcW w:w="970" w:type="dxa"/>
          </w:tcPr>
          <w:p w14:paraId="72501F47" w14:textId="77777777" w:rsidR="004678B8" w:rsidRDefault="00C43813">
            <w:pPr>
              <w:pStyle w:val="TableParagraph"/>
              <w:spacing w:line="187" w:lineRule="exact"/>
              <w:ind w:left="261" w:right="254"/>
              <w:jc w:val="center"/>
              <w:rPr>
                <w:sz w:val="18"/>
              </w:rPr>
            </w:pPr>
            <w:r>
              <w:rPr>
                <w:sz w:val="18"/>
              </w:rPr>
              <w:t>69,54</w:t>
            </w:r>
          </w:p>
        </w:tc>
        <w:tc>
          <w:tcPr>
            <w:tcW w:w="1058" w:type="dxa"/>
          </w:tcPr>
          <w:p w14:paraId="06CCE9EC" w14:textId="77777777" w:rsidR="004678B8" w:rsidRDefault="00C43813">
            <w:pPr>
              <w:pStyle w:val="TableParagraph"/>
              <w:spacing w:line="187" w:lineRule="exact"/>
              <w:ind w:left="132" w:right="126"/>
              <w:jc w:val="center"/>
              <w:rPr>
                <w:sz w:val="18"/>
              </w:rPr>
            </w:pPr>
            <w:r>
              <w:rPr>
                <w:sz w:val="18"/>
              </w:rPr>
              <w:t>55,2</w:t>
            </w:r>
          </w:p>
        </w:tc>
      </w:tr>
      <w:tr w:rsidR="004678B8" w14:paraId="5F8E3377" w14:textId="77777777">
        <w:trPr>
          <w:trHeight w:val="208"/>
        </w:trPr>
        <w:tc>
          <w:tcPr>
            <w:tcW w:w="3541" w:type="dxa"/>
          </w:tcPr>
          <w:p w14:paraId="13410F92" w14:textId="77777777" w:rsidR="004678B8" w:rsidRDefault="00C43813">
            <w:pPr>
              <w:pStyle w:val="TableParagraph"/>
              <w:spacing w:line="188" w:lineRule="exact"/>
              <w:ind w:left="69"/>
              <w:rPr>
                <w:sz w:val="18"/>
              </w:rPr>
            </w:pPr>
            <w:r>
              <w:rPr>
                <w:sz w:val="18"/>
              </w:rPr>
              <w:t>Bayındırlık, İnşaat ve Köy H.K.</w:t>
            </w:r>
          </w:p>
        </w:tc>
        <w:tc>
          <w:tcPr>
            <w:tcW w:w="991" w:type="dxa"/>
          </w:tcPr>
          <w:p w14:paraId="41FF026B" w14:textId="77777777" w:rsidR="004678B8" w:rsidRDefault="00C43813">
            <w:pPr>
              <w:pStyle w:val="TableParagraph"/>
              <w:spacing w:line="188" w:lineRule="exact"/>
              <w:ind w:left="292"/>
              <w:rPr>
                <w:sz w:val="18"/>
              </w:rPr>
            </w:pPr>
            <w:r>
              <w:rPr>
                <w:sz w:val="18"/>
              </w:rPr>
              <w:t>55,99</w:t>
            </w:r>
          </w:p>
        </w:tc>
        <w:tc>
          <w:tcPr>
            <w:tcW w:w="970" w:type="dxa"/>
          </w:tcPr>
          <w:p w14:paraId="6F0CAD6B" w14:textId="77777777" w:rsidR="004678B8" w:rsidRDefault="00C43813">
            <w:pPr>
              <w:pStyle w:val="TableParagraph"/>
              <w:spacing w:line="188" w:lineRule="exact"/>
              <w:ind w:left="261" w:right="254"/>
              <w:jc w:val="center"/>
              <w:rPr>
                <w:sz w:val="18"/>
              </w:rPr>
            </w:pPr>
            <w:r>
              <w:rPr>
                <w:sz w:val="18"/>
              </w:rPr>
              <w:t>64,54</w:t>
            </w:r>
          </w:p>
        </w:tc>
        <w:tc>
          <w:tcPr>
            <w:tcW w:w="1058" w:type="dxa"/>
          </w:tcPr>
          <w:p w14:paraId="5465C6F3" w14:textId="77777777" w:rsidR="004678B8" w:rsidRDefault="00C43813">
            <w:pPr>
              <w:pStyle w:val="TableParagraph"/>
              <w:spacing w:line="188" w:lineRule="exact"/>
              <w:ind w:left="132" w:right="126"/>
              <w:jc w:val="center"/>
              <w:rPr>
                <w:sz w:val="18"/>
              </w:rPr>
            </w:pPr>
            <w:r>
              <w:rPr>
                <w:sz w:val="18"/>
              </w:rPr>
              <w:t>57,8</w:t>
            </w:r>
          </w:p>
        </w:tc>
      </w:tr>
      <w:tr w:rsidR="004678B8" w14:paraId="74A980FB" w14:textId="77777777">
        <w:trPr>
          <w:trHeight w:val="206"/>
        </w:trPr>
        <w:tc>
          <w:tcPr>
            <w:tcW w:w="3541" w:type="dxa"/>
          </w:tcPr>
          <w:p w14:paraId="6D59383D" w14:textId="77777777" w:rsidR="004678B8" w:rsidRDefault="00C43813">
            <w:pPr>
              <w:pStyle w:val="TableParagraph"/>
              <w:spacing w:line="186" w:lineRule="exact"/>
              <w:ind w:left="69"/>
              <w:rPr>
                <w:sz w:val="18"/>
              </w:rPr>
            </w:pPr>
            <w:r>
              <w:rPr>
                <w:sz w:val="18"/>
              </w:rPr>
              <w:t>Ulaştırma H.K.</w:t>
            </w:r>
          </w:p>
        </w:tc>
        <w:tc>
          <w:tcPr>
            <w:tcW w:w="991" w:type="dxa"/>
          </w:tcPr>
          <w:p w14:paraId="12CF7E77" w14:textId="77777777" w:rsidR="004678B8" w:rsidRDefault="00C43813">
            <w:pPr>
              <w:pStyle w:val="TableParagraph"/>
              <w:spacing w:line="186" w:lineRule="exact"/>
              <w:ind w:left="292"/>
              <w:rPr>
                <w:sz w:val="18"/>
              </w:rPr>
            </w:pPr>
            <w:r>
              <w:rPr>
                <w:sz w:val="18"/>
              </w:rPr>
              <w:t>67,04</w:t>
            </w:r>
          </w:p>
        </w:tc>
        <w:tc>
          <w:tcPr>
            <w:tcW w:w="970" w:type="dxa"/>
          </w:tcPr>
          <w:p w14:paraId="3D3349E9" w14:textId="77777777" w:rsidR="004678B8" w:rsidRDefault="00C43813">
            <w:pPr>
              <w:pStyle w:val="TableParagraph"/>
              <w:spacing w:line="186" w:lineRule="exact"/>
              <w:ind w:left="261" w:right="254"/>
              <w:jc w:val="center"/>
              <w:rPr>
                <w:sz w:val="18"/>
              </w:rPr>
            </w:pPr>
            <w:r>
              <w:rPr>
                <w:sz w:val="18"/>
              </w:rPr>
              <w:t>71,25</w:t>
            </w:r>
          </w:p>
        </w:tc>
        <w:tc>
          <w:tcPr>
            <w:tcW w:w="1058" w:type="dxa"/>
          </w:tcPr>
          <w:p w14:paraId="73A74FB3" w14:textId="77777777" w:rsidR="004678B8" w:rsidRDefault="00C43813">
            <w:pPr>
              <w:pStyle w:val="TableParagraph"/>
              <w:spacing w:line="186" w:lineRule="exact"/>
              <w:ind w:left="132" w:right="126"/>
              <w:jc w:val="center"/>
              <w:rPr>
                <w:sz w:val="18"/>
              </w:rPr>
            </w:pPr>
            <w:r>
              <w:rPr>
                <w:sz w:val="18"/>
              </w:rPr>
              <w:t>61,2</w:t>
            </w:r>
          </w:p>
        </w:tc>
      </w:tr>
      <w:tr w:rsidR="004678B8" w14:paraId="51F169D2" w14:textId="77777777">
        <w:trPr>
          <w:trHeight w:val="208"/>
        </w:trPr>
        <w:tc>
          <w:tcPr>
            <w:tcW w:w="3541" w:type="dxa"/>
          </w:tcPr>
          <w:p w14:paraId="25C6203C" w14:textId="77777777" w:rsidR="004678B8" w:rsidRDefault="00C43813">
            <w:pPr>
              <w:pStyle w:val="TableParagraph"/>
              <w:spacing w:line="188" w:lineRule="exact"/>
              <w:ind w:left="69"/>
              <w:rPr>
                <w:b/>
                <w:sz w:val="18"/>
              </w:rPr>
            </w:pPr>
            <w:r>
              <w:rPr>
                <w:b/>
                <w:sz w:val="18"/>
              </w:rPr>
              <w:t>Tarım ve Ormancılık H.K.</w:t>
            </w:r>
          </w:p>
        </w:tc>
        <w:tc>
          <w:tcPr>
            <w:tcW w:w="991" w:type="dxa"/>
          </w:tcPr>
          <w:p w14:paraId="3CCF6BCC" w14:textId="77777777" w:rsidR="004678B8" w:rsidRDefault="00C43813">
            <w:pPr>
              <w:pStyle w:val="TableParagraph"/>
              <w:spacing w:line="188" w:lineRule="exact"/>
              <w:ind w:left="292"/>
              <w:rPr>
                <w:b/>
                <w:sz w:val="18"/>
              </w:rPr>
            </w:pPr>
            <w:r>
              <w:rPr>
                <w:b/>
                <w:sz w:val="18"/>
              </w:rPr>
              <w:t>68,93</w:t>
            </w:r>
          </w:p>
        </w:tc>
        <w:tc>
          <w:tcPr>
            <w:tcW w:w="970" w:type="dxa"/>
          </w:tcPr>
          <w:p w14:paraId="7C674E51" w14:textId="77777777" w:rsidR="004678B8" w:rsidRDefault="00C43813">
            <w:pPr>
              <w:pStyle w:val="TableParagraph"/>
              <w:spacing w:line="188" w:lineRule="exact"/>
              <w:ind w:left="261" w:right="254"/>
              <w:jc w:val="center"/>
              <w:rPr>
                <w:b/>
                <w:sz w:val="18"/>
              </w:rPr>
            </w:pPr>
            <w:r>
              <w:rPr>
                <w:b/>
                <w:sz w:val="18"/>
              </w:rPr>
              <w:t>79,22</w:t>
            </w:r>
          </w:p>
        </w:tc>
        <w:tc>
          <w:tcPr>
            <w:tcW w:w="1058" w:type="dxa"/>
          </w:tcPr>
          <w:p w14:paraId="22347822" w14:textId="77777777" w:rsidR="004678B8" w:rsidRDefault="00C43813">
            <w:pPr>
              <w:pStyle w:val="TableParagraph"/>
              <w:spacing w:line="188" w:lineRule="exact"/>
              <w:ind w:left="132" w:right="124"/>
              <w:jc w:val="center"/>
              <w:rPr>
                <w:b/>
                <w:sz w:val="18"/>
              </w:rPr>
            </w:pPr>
            <w:r>
              <w:rPr>
                <w:b/>
                <w:sz w:val="18"/>
              </w:rPr>
              <w:t>75</w:t>
            </w:r>
          </w:p>
        </w:tc>
      </w:tr>
      <w:tr w:rsidR="004678B8" w14:paraId="4D31F8C9" w14:textId="77777777">
        <w:trPr>
          <w:trHeight w:val="206"/>
        </w:trPr>
        <w:tc>
          <w:tcPr>
            <w:tcW w:w="3541" w:type="dxa"/>
          </w:tcPr>
          <w:p w14:paraId="35758358" w14:textId="77777777" w:rsidR="004678B8" w:rsidRDefault="00C43813">
            <w:pPr>
              <w:pStyle w:val="TableParagraph"/>
              <w:spacing w:line="186" w:lineRule="exact"/>
              <w:ind w:left="69"/>
              <w:rPr>
                <w:sz w:val="18"/>
              </w:rPr>
            </w:pPr>
            <w:r>
              <w:rPr>
                <w:sz w:val="18"/>
              </w:rPr>
              <w:t>Enerji Sanayi ve Madencilik H.K.</w:t>
            </w:r>
          </w:p>
        </w:tc>
        <w:tc>
          <w:tcPr>
            <w:tcW w:w="991" w:type="dxa"/>
          </w:tcPr>
          <w:p w14:paraId="783C8994" w14:textId="77777777" w:rsidR="004678B8" w:rsidRDefault="00C43813">
            <w:pPr>
              <w:pStyle w:val="TableParagraph"/>
              <w:spacing w:line="186" w:lineRule="exact"/>
              <w:ind w:left="292"/>
              <w:rPr>
                <w:sz w:val="18"/>
              </w:rPr>
            </w:pPr>
            <w:r>
              <w:rPr>
                <w:sz w:val="18"/>
              </w:rPr>
              <w:t>63,68</w:t>
            </w:r>
          </w:p>
        </w:tc>
        <w:tc>
          <w:tcPr>
            <w:tcW w:w="970" w:type="dxa"/>
          </w:tcPr>
          <w:p w14:paraId="4576DEF6" w14:textId="77777777" w:rsidR="004678B8" w:rsidRDefault="00C43813">
            <w:pPr>
              <w:pStyle w:val="TableParagraph"/>
              <w:spacing w:line="186" w:lineRule="exact"/>
              <w:ind w:left="261" w:right="254"/>
              <w:jc w:val="center"/>
              <w:rPr>
                <w:sz w:val="18"/>
              </w:rPr>
            </w:pPr>
            <w:r>
              <w:rPr>
                <w:sz w:val="18"/>
              </w:rPr>
              <w:t>67,87</w:t>
            </w:r>
          </w:p>
        </w:tc>
        <w:tc>
          <w:tcPr>
            <w:tcW w:w="1058" w:type="dxa"/>
          </w:tcPr>
          <w:p w14:paraId="7C54684B" w14:textId="77777777" w:rsidR="004678B8" w:rsidRDefault="00C43813">
            <w:pPr>
              <w:pStyle w:val="TableParagraph"/>
              <w:spacing w:line="186" w:lineRule="exact"/>
              <w:ind w:left="132" w:right="126"/>
              <w:jc w:val="center"/>
              <w:rPr>
                <w:sz w:val="18"/>
              </w:rPr>
            </w:pPr>
            <w:r>
              <w:rPr>
                <w:sz w:val="18"/>
              </w:rPr>
              <w:t>58,5</w:t>
            </w:r>
          </w:p>
        </w:tc>
      </w:tr>
      <w:tr w:rsidR="004678B8" w14:paraId="3994F805" w14:textId="77777777">
        <w:trPr>
          <w:trHeight w:val="208"/>
        </w:trPr>
        <w:tc>
          <w:tcPr>
            <w:tcW w:w="3541" w:type="dxa"/>
          </w:tcPr>
          <w:p w14:paraId="11221475" w14:textId="77777777" w:rsidR="004678B8" w:rsidRDefault="00C43813">
            <w:pPr>
              <w:pStyle w:val="TableParagraph"/>
              <w:spacing w:line="188" w:lineRule="exact"/>
              <w:ind w:left="69"/>
              <w:rPr>
                <w:b/>
                <w:sz w:val="18"/>
              </w:rPr>
            </w:pPr>
            <w:r>
              <w:rPr>
                <w:b/>
                <w:sz w:val="18"/>
              </w:rPr>
              <w:t>Diyanet ve Vakıf H.K.</w:t>
            </w:r>
          </w:p>
        </w:tc>
        <w:tc>
          <w:tcPr>
            <w:tcW w:w="991" w:type="dxa"/>
          </w:tcPr>
          <w:p w14:paraId="63779362" w14:textId="77777777" w:rsidR="004678B8" w:rsidRDefault="00C43813">
            <w:pPr>
              <w:pStyle w:val="TableParagraph"/>
              <w:spacing w:line="188" w:lineRule="exact"/>
              <w:ind w:left="292"/>
              <w:rPr>
                <w:b/>
                <w:sz w:val="18"/>
              </w:rPr>
            </w:pPr>
            <w:r>
              <w:rPr>
                <w:b/>
                <w:sz w:val="18"/>
              </w:rPr>
              <w:t>74,73</w:t>
            </w:r>
          </w:p>
        </w:tc>
        <w:tc>
          <w:tcPr>
            <w:tcW w:w="970" w:type="dxa"/>
          </w:tcPr>
          <w:p w14:paraId="7D5E105B" w14:textId="77777777" w:rsidR="004678B8" w:rsidRDefault="00C43813">
            <w:pPr>
              <w:pStyle w:val="TableParagraph"/>
              <w:spacing w:line="188" w:lineRule="exact"/>
              <w:ind w:left="261" w:right="254"/>
              <w:jc w:val="center"/>
              <w:rPr>
                <w:b/>
                <w:sz w:val="18"/>
              </w:rPr>
            </w:pPr>
            <w:r>
              <w:rPr>
                <w:b/>
                <w:sz w:val="18"/>
              </w:rPr>
              <w:t>87,96</w:t>
            </w:r>
          </w:p>
        </w:tc>
        <w:tc>
          <w:tcPr>
            <w:tcW w:w="1058" w:type="dxa"/>
          </w:tcPr>
          <w:p w14:paraId="1CA679A2" w14:textId="77777777" w:rsidR="004678B8" w:rsidRDefault="00C43813">
            <w:pPr>
              <w:pStyle w:val="TableParagraph"/>
              <w:spacing w:line="188" w:lineRule="exact"/>
              <w:ind w:left="132" w:right="124"/>
              <w:jc w:val="center"/>
              <w:rPr>
                <w:b/>
                <w:sz w:val="18"/>
              </w:rPr>
            </w:pPr>
            <w:r>
              <w:rPr>
                <w:b/>
                <w:sz w:val="18"/>
              </w:rPr>
              <w:t>79</w:t>
            </w:r>
          </w:p>
        </w:tc>
      </w:tr>
    </w:tbl>
    <w:p w14:paraId="22FBAC30" w14:textId="77777777" w:rsidR="004678B8" w:rsidRDefault="00C43813">
      <w:pPr>
        <w:pStyle w:val="GvdeMetni"/>
        <w:spacing w:before="174" w:line="276" w:lineRule="auto"/>
        <w:ind w:right="1412"/>
        <w:jc w:val="both"/>
      </w:pPr>
      <w:r>
        <w:t xml:space="preserve">Dönem içerisinde sırasıyla Yerel Yönetimler, Diyanet ve Vakıf ve Tarım ve Ormancılık hizmet kollarında sendikalaşma oranının en fazla olduğu görülmektedir. Bunun dışında en az sendikalaşma oranının %50,2 ortala- </w:t>
      </w:r>
      <w:proofErr w:type="spellStart"/>
      <w:r>
        <w:t>mayla</w:t>
      </w:r>
      <w:proofErr w:type="spellEnd"/>
      <w:r>
        <w:t xml:space="preserve"> Büro, Bankacılık ve Sigortacılık hizmet kolu olduğu söylenebilir.</w:t>
      </w:r>
    </w:p>
    <w:p w14:paraId="2C097525" w14:textId="77777777" w:rsidR="004678B8" w:rsidRDefault="00C43813">
      <w:pPr>
        <w:pStyle w:val="Balk3"/>
        <w:numPr>
          <w:ilvl w:val="0"/>
          <w:numId w:val="11"/>
        </w:numPr>
        <w:tabs>
          <w:tab w:val="left" w:pos="840"/>
        </w:tabs>
        <w:spacing w:before="183"/>
        <w:ind w:left="839" w:hanging="222"/>
      </w:pPr>
      <w:r>
        <w:t>Toplu İş</w:t>
      </w:r>
      <w:r>
        <w:rPr>
          <w:spacing w:val="-1"/>
        </w:rPr>
        <w:t xml:space="preserve"> </w:t>
      </w:r>
      <w:r>
        <w:t>Sözleşmeleri</w:t>
      </w:r>
    </w:p>
    <w:p w14:paraId="01DFDFC4" w14:textId="77777777" w:rsidR="004678B8" w:rsidRDefault="00C43813">
      <w:pPr>
        <w:pStyle w:val="GvdeMetni"/>
        <w:spacing w:before="215" w:line="276" w:lineRule="auto"/>
        <w:ind w:right="1409"/>
        <w:jc w:val="both"/>
      </w:pPr>
      <w:r>
        <w:t xml:space="preserve">Kurumsallaşma açısından bakıldığında çalışanların örgütlenmeleri ve bu kurumların toplumsal ve yasal olarak kabulünün ardından, çalışma ilişki- sinin taraflarının bir araya gelerek çalışma koşullarıyla ilgili pazarlık </w:t>
      </w:r>
      <w:proofErr w:type="spellStart"/>
      <w:r>
        <w:t>sü</w:t>
      </w:r>
      <w:proofErr w:type="spellEnd"/>
      <w:r>
        <w:t xml:space="preserve">- </w:t>
      </w:r>
      <w:proofErr w:type="spellStart"/>
      <w:r>
        <w:t>reçlerini</w:t>
      </w:r>
      <w:proofErr w:type="spellEnd"/>
      <w:r>
        <w:t xml:space="preserve"> gerçekleştirmeleri ikinci önemli koşuldur. 5018 sayılı yasa işçi statüsünde olanlara ve işverenlere örgütlenme hakkının yanında “genel sözleşme” ifadesiyle toplu pazarlığın da kurumsallaştırıldığına işaret et- </w:t>
      </w:r>
      <w:proofErr w:type="spellStart"/>
      <w:r>
        <w:t>miştir</w:t>
      </w:r>
      <w:proofErr w:type="spellEnd"/>
      <w:r>
        <w:t xml:space="preserve"> (R.G., 1947). Daha sonra 1963’te 275 sayılı TİSGLK ile toplu </w:t>
      </w:r>
      <w:proofErr w:type="spellStart"/>
      <w:r>
        <w:t>pa</w:t>
      </w:r>
      <w:proofErr w:type="spellEnd"/>
      <w:r>
        <w:t xml:space="preserve">- </w:t>
      </w:r>
      <w:proofErr w:type="spellStart"/>
      <w:r>
        <w:t>zarlık</w:t>
      </w:r>
      <w:proofErr w:type="spellEnd"/>
      <w:r>
        <w:t>, grev ve lokavtın kurumsallaşması sağlanmıştır (R.G. (b), 1963). Yine</w:t>
      </w:r>
      <w:r>
        <w:rPr>
          <w:spacing w:val="-7"/>
        </w:rPr>
        <w:t xml:space="preserve"> </w:t>
      </w:r>
      <w:r>
        <w:t>1983’te</w:t>
      </w:r>
      <w:r>
        <w:rPr>
          <w:spacing w:val="-8"/>
        </w:rPr>
        <w:t xml:space="preserve"> </w:t>
      </w:r>
      <w:r>
        <w:t>2822</w:t>
      </w:r>
      <w:r>
        <w:rPr>
          <w:spacing w:val="-9"/>
        </w:rPr>
        <w:t xml:space="preserve"> </w:t>
      </w:r>
      <w:r>
        <w:t>sayılı</w:t>
      </w:r>
      <w:r>
        <w:rPr>
          <w:spacing w:val="-8"/>
        </w:rPr>
        <w:t xml:space="preserve"> </w:t>
      </w:r>
      <w:r>
        <w:t>TİSGLK</w:t>
      </w:r>
      <w:r>
        <w:rPr>
          <w:spacing w:val="-8"/>
        </w:rPr>
        <w:t xml:space="preserve"> </w:t>
      </w:r>
      <w:r>
        <w:t>ile</w:t>
      </w:r>
      <w:r>
        <w:rPr>
          <w:spacing w:val="-8"/>
        </w:rPr>
        <w:t xml:space="preserve"> </w:t>
      </w:r>
      <w:r>
        <w:t>ve</w:t>
      </w:r>
      <w:r>
        <w:rPr>
          <w:spacing w:val="-6"/>
        </w:rPr>
        <w:t xml:space="preserve"> </w:t>
      </w:r>
      <w:r>
        <w:t>son</w:t>
      </w:r>
      <w:r>
        <w:rPr>
          <w:spacing w:val="-8"/>
        </w:rPr>
        <w:t xml:space="preserve"> </w:t>
      </w:r>
      <w:r>
        <w:t>olarak</w:t>
      </w:r>
      <w:r>
        <w:rPr>
          <w:spacing w:val="-9"/>
        </w:rPr>
        <w:t xml:space="preserve"> </w:t>
      </w:r>
      <w:r>
        <w:t>da</w:t>
      </w:r>
      <w:r>
        <w:rPr>
          <w:spacing w:val="-11"/>
        </w:rPr>
        <w:t xml:space="preserve"> </w:t>
      </w:r>
      <w:r>
        <w:t>2012’de</w:t>
      </w:r>
      <w:r>
        <w:rPr>
          <w:spacing w:val="-6"/>
        </w:rPr>
        <w:t xml:space="preserve"> </w:t>
      </w:r>
      <w:r>
        <w:t>6356</w:t>
      </w:r>
      <w:r>
        <w:rPr>
          <w:spacing w:val="-6"/>
        </w:rPr>
        <w:t xml:space="preserve"> </w:t>
      </w:r>
      <w:r>
        <w:t xml:space="preserve">sayılı kanun ile yeniden düzenlenmiştir. Kamu çalışanları açısından toplu pazar- </w:t>
      </w:r>
      <w:proofErr w:type="spellStart"/>
      <w:r>
        <w:t>lık</w:t>
      </w:r>
      <w:proofErr w:type="spellEnd"/>
      <w:r>
        <w:t xml:space="preserve"> hakkı 2012’de gerçekleştirilen değişiklik ile kabul edilmiştir. Ancak daha</w:t>
      </w:r>
      <w:r>
        <w:rPr>
          <w:spacing w:val="-14"/>
        </w:rPr>
        <w:t xml:space="preserve"> </w:t>
      </w:r>
      <w:r>
        <w:t>önce</w:t>
      </w:r>
      <w:r>
        <w:rPr>
          <w:spacing w:val="-14"/>
        </w:rPr>
        <w:t xml:space="preserve"> </w:t>
      </w:r>
      <w:r>
        <w:t>de</w:t>
      </w:r>
      <w:r>
        <w:rPr>
          <w:spacing w:val="-14"/>
        </w:rPr>
        <w:t xml:space="preserve"> </w:t>
      </w:r>
      <w:r>
        <w:t>ifade</w:t>
      </w:r>
      <w:r>
        <w:rPr>
          <w:spacing w:val="-16"/>
        </w:rPr>
        <w:t xml:space="preserve"> </w:t>
      </w:r>
      <w:r>
        <w:t>edildiği</w:t>
      </w:r>
      <w:r>
        <w:rPr>
          <w:spacing w:val="-13"/>
        </w:rPr>
        <w:t xml:space="preserve"> </w:t>
      </w:r>
      <w:r>
        <w:t>gibi</w:t>
      </w:r>
      <w:r>
        <w:rPr>
          <w:spacing w:val="-11"/>
        </w:rPr>
        <w:t xml:space="preserve"> </w:t>
      </w:r>
      <w:r>
        <w:t>anlaşmazlık</w:t>
      </w:r>
      <w:r>
        <w:rPr>
          <w:spacing w:val="-17"/>
        </w:rPr>
        <w:t xml:space="preserve"> </w:t>
      </w:r>
      <w:r>
        <w:t>durumlarında</w:t>
      </w:r>
      <w:r>
        <w:rPr>
          <w:spacing w:val="-14"/>
        </w:rPr>
        <w:t xml:space="preserve"> </w:t>
      </w:r>
      <w:r>
        <w:t>mücadeleci</w:t>
      </w:r>
      <w:r>
        <w:rPr>
          <w:spacing w:val="-13"/>
        </w:rPr>
        <w:t xml:space="preserve"> </w:t>
      </w:r>
      <w:r>
        <w:t>yön- temler kullanılamamaktadır.</w:t>
      </w:r>
    </w:p>
    <w:p w14:paraId="04981515" w14:textId="77777777" w:rsidR="004678B8" w:rsidRDefault="00C43813">
      <w:pPr>
        <w:pStyle w:val="GvdeMetni"/>
        <w:spacing w:before="181" w:line="276" w:lineRule="auto"/>
        <w:ind w:right="1416"/>
        <w:jc w:val="both"/>
      </w:pPr>
      <w:r>
        <w:t>Çalışmanın</w:t>
      </w:r>
      <w:r>
        <w:rPr>
          <w:spacing w:val="-11"/>
        </w:rPr>
        <w:t xml:space="preserve"> </w:t>
      </w:r>
      <w:r>
        <w:t>bu</w:t>
      </w:r>
      <w:r>
        <w:rPr>
          <w:spacing w:val="-12"/>
        </w:rPr>
        <w:t xml:space="preserve"> </w:t>
      </w:r>
      <w:r>
        <w:t>bölümünde</w:t>
      </w:r>
      <w:r>
        <w:rPr>
          <w:spacing w:val="-13"/>
        </w:rPr>
        <w:t xml:space="preserve"> </w:t>
      </w:r>
      <w:r>
        <w:t>Toplu</w:t>
      </w:r>
      <w:r>
        <w:rPr>
          <w:spacing w:val="-12"/>
        </w:rPr>
        <w:t xml:space="preserve"> </w:t>
      </w:r>
      <w:r>
        <w:t>iş</w:t>
      </w:r>
      <w:r>
        <w:rPr>
          <w:spacing w:val="-13"/>
        </w:rPr>
        <w:t xml:space="preserve"> </w:t>
      </w:r>
      <w:r>
        <w:t>sözleşmeleri</w:t>
      </w:r>
      <w:r>
        <w:rPr>
          <w:spacing w:val="-11"/>
        </w:rPr>
        <w:t xml:space="preserve"> </w:t>
      </w:r>
      <w:r>
        <w:t>sadece</w:t>
      </w:r>
      <w:r>
        <w:rPr>
          <w:spacing w:val="-10"/>
        </w:rPr>
        <w:t xml:space="preserve"> </w:t>
      </w:r>
      <w:r>
        <w:t>işçiler</w:t>
      </w:r>
      <w:r>
        <w:rPr>
          <w:spacing w:val="-11"/>
        </w:rPr>
        <w:t xml:space="preserve"> </w:t>
      </w:r>
      <w:r>
        <w:t>bakımından değerlendirilmiştir.</w:t>
      </w:r>
    </w:p>
    <w:p w14:paraId="596D86EB" w14:textId="77777777" w:rsidR="004678B8" w:rsidRDefault="004678B8">
      <w:pPr>
        <w:spacing w:line="276" w:lineRule="auto"/>
        <w:jc w:val="both"/>
        <w:sectPr w:rsidR="004678B8">
          <w:pgSz w:w="9360" w:h="13330"/>
          <w:pgMar w:top="1240" w:right="0" w:bottom="280" w:left="800" w:header="710" w:footer="0" w:gutter="0"/>
          <w:cols w:space="708"/>
        </w:sectPr>
      </w:pPr>
    </w:p>
    <w:p w14:paraId="59DDD05C" w14:textId="77777777" w:rsidR="004678B8" w:rsidRDefault="00C43813">
      <w:pPr>
        <w:pStyle w:val="Balk3"/>
        <w:spacing w:before="170"/>
        <w:ind w:right="1408"/>
        <w:jc w:val="center"/>
      </w:pPr>
      <w:r>
        <w:lastRenderedPageBreak/>
        <w:t>Grafik 1.</w:t>
      </w:r>
    </w:p>
    <w:p w14:paraId="2D8F32AA" w14:textId="77777777" w:rsidR="004678B8" w:rsidRDefault="00C9101E">
      <w:pPr>
        <w:pStyle w:val="GvdeMetni"/>
        <w:spacing w:before="21"/>
        <w:ind w:left="615" w:right="1411"/>
        <w:jc w:val="center"/>
      </w:pPr>
      <w:r>
        <w:pict w14:anchorId="1AB53A7B">
          <v:group id="_x0000_s1902" style="position:absolute;left:0;text-align:left;margin-left:122.4pt;margin-top:34.95pt;width:255pt;height:79.7pt;z-index:-270694400;mso-position-horizontal-relative:page" coordorigin="2448,699" coordsize="5100,1594">
            <v:shape id="_x0000_s1934" style="position:absolute;left:2448;top:1606;width:5100;height:449" coordorigin="2448,1606" coordsize="5100,449" o:spt="100" adj="0,,0" path="m2448,2055r5100,m2448,1829r5100,m2448,1606r5100,e" filled="f" strokecolor="#d9d9d9" strokeweight=".72pt">
              <v:stroke joinstyle="round"/>
              <v:formulas/>
              <v:path arrowok="t" o:connecttype="segments"/>
            </v:shape>
            <v:shape id="_x0000_s1933" type="#_x0000_t75" style="position:absolute;left:2472;top:1675;width:317;height:617">
              <v:imagedata r:id="rId408" o:title=""/>
            </v:shape>
            <v:shape id="_x0000_s1932" style="position:absolute;left:2448;top:931;width:5100;height:449" coordorigin="2448,932" coordsize="5100,449" o:spt="100" adj="0,,0" path="m2448,1380r5100,m2448,1157r5100,m2448,932r5100,e" filled="f" strokecolor="#d9d9d9" strokeweight=".72pt">
              <v:stroke joinstyle="round"/>
              <v:formulas/>
              <v:path arrowok="t" o:connecttype="segments"/>
            </v:shape>
            <v:shape id="_x0000_s1931" type="#_x0000_t75" style="position:absolute;left:2836;top:835;width:317;height:1457">
              <v:imagedata r:id="rId409" o:title=""/>
            </v:shape>
            <v:shape id="_x0000_s1930" type="#_x0000_t75" style="position:absolute;left:3199;top:1517;width:317;height:776">
              <v:imagedata r:id="rId410" o:title=""/>
            </v:shape>
            <v:shape id="_x0000_s1929" type="#_x0000_t75" style="position:absolute;left:3564;top:929;width:317;height:1364">
              <v:imagedata r:id="rId411" o:title=""/>
            </v:shape>
            <v:shape id="_x0000_s1928" type="#_x0000_t75" style="position:absolute;left:3928;top:1565;width:317;height:728">
              <v:imagedata r:id="rId412" o:title=""/>
            </v:shape>
            <v:shape id="_x0000_s1927" type="#_x0000_t75" style="position:absolute;left:4293;top:1200;width:317;height:1092">
              <v:imagedata r:id="rId413" o:title=""/>
            </v:shape>
            <v:shape id="_x0000_s1926" type="#_x0000_t75" style="position:absolute;left:4658;top:1658;width:317;height:634">
              <v:imagedata r:id="rId414" o:title=""/>
            </v:shape>
            <v:shape id="_x0000_s1925" type="#_x0000_t75" style="position:absolute;left:5023;top:1114;width:315;height:1179">
              <v:imagedata r:id="rId415" o:title=""/>
            </v:shape>
            <v:shape id="_x0000_s1924" type="#_x0000_t75" style="position:absolute;left:5385;top:1488;width:317;height:804">
              <v:imagedata r:id="rId416" o:title=""/>
            </v:shape>
            <v:shape id="_x0000_s1923" type="#_x0000_t75" style="position:absolute;left:5750;top:1118;width:317;height:1174">
              <v:imagedata r:id="rId417" o:title=""/>
            </v:shape>
            <v:shape id="_x0000_s1922" type="#_x0000_t75" style="position:absolute;left:6115;top:1735;width:317;height:557">
              <v:imagedata r:id="rId418" o:title=""/>
            </v:shape>
            <v:line id="_x0000_s1921" style="position:absolute" from="2448,706" to="7548,706" strokecolor="#d9d9d9" strokeweight=".72pt"/>
            <v:shape id="_x0000_s1920" type="#_x0000_t75" style="position:absolute;left:6480;top:763;width:317;height:1529">
              <v:imagedata r:id="rId419" o:title=""/>
            </v:shape>
            <v:shape id="_x0000_s1919" type="#_x0000_t75" style="position:absolute;left:6844;top:1430;width:317;height:862">
              <v:imagedata r:id="rId420" o:title=""/>
            </v:shape>
            <v:shape id="_x0000_s1918" type="#_x0000_t75" style="position:absolute;left:7209;top:799;width:315;height:1493">
              <v:imagedata r:id="rId421" o:title=""/>
            </v:shape>
            <v:shape id="_x0000_s1917" type="#_x0000_t75" style="position:absolute;left:2532;top:1699;width:195;height:586">
              <v:imagedata r:id="rId422" o:title=""/>
            </v:shape>
            <v:shape id="_x0000_s1916" type="#_x0000_t75" style="position:absolute;left:2896;top:859;width:195;height:1426">
              <v:imagedata r:id="rId423" o:title=""/>
            </v:shape>
            <v:shape id="_x0000_s1915" type="#_x0000_t75" style="position:absolute;left:3261;top:1543;width:195;height:742">
              <v:imagedata r:id="rId424" o:title=""/>
            </v:shape>
            <v:shape id="_x0000_s1914" type="#_x0000_t75" style="position:absolute;left:3626;top:953;width:195;height:1332">
              <v:imagedata r:id="rId425" o:title=""/>
            </v:shape>
            <v:shape id="_x0000_s1913" type="#_x0000_t75" style="position:absolute;left:3991;top:1589;width:195;height:696">
              <v:imagedata r:id="rId426" o:title=""/>
            </v:shape>
            <v:shape id="_x0000_s1912" type="#_x0000_t75" style="position:absolute;left:4353;top:1226;width:195;height:1059">
              <v:imagedata r:id="rId427" o:title=""/>
            </v:shape>
            <v:shape id="_x0000_s1911" type="#_x0000_t75" style="position:absolute;left:4718;top:1682;width:195;height:603">
              <v:imagedata r:id="rId428" o:title=""/>
            </v:shape>
            <v:shape id="_x0000_s1910" type="#_x0000_t75" style="position:absolute;left:5083;top:1140;width:195;height:1145">
              <v:imagedata r:id="rId429" o:title=""/>
            </v:shape>
            <v:shape id="_x0000_s1909" type="#_x0000_t75" style="position:absolute;left:5448;top:1512;width:195;height:773">
              <v:imagedata r:id="rId430" o:title=""/>
            </v:shape>
            <v:shape id="_x0000_s1908" type="#_x0000_t75" style="position:absolute;left:5812;top:1142;width:195;height:1143">
              <v:imagedata r:id="rId431" o:title=""/>
            </v:shape>
            <v:shape id="_x0000_s1907" type="#_x0000_t75" style="position:absolute;left:6177;top:1762;width:192;height:524">
              <v:imagedata r:id="rId432" o:title=""/>
            </v:shape>
            <v:shape id="_x0000_s1906" type="#_x0000_t75" style="position:absolute;left:6540;top:790;width:195;height:1496">
              <v:imagedata r:id="rId433" o:title=""/>
            </v:shape>
            <v:shape id="_x0000_s1905" type="#_x0000_t75" style="position:absolute;left:6904;top:1454;width:195;height:831">
              <v:imagedata r:id="rId434" o:title=""/>
            </v:shape>
            <v:shape id="_x0000_s1904" type="#_x0000_t75" style="position:absolute;left:7269;top:823;width:195;height:1462">
              <v:imagedata r:id="rId435" o:title=""/>
            </v:shape>
            <v:line id="_x0000_s1903" style="position:absolute" from="2448,2280" to="7548,2280" strokecolor="#d9d9d9" strokeweight=".96pt"/>
            <w10:wrap anchorx="page"/>
          </v:group>
        </w:pict>
      </w:r>
      <w:r w:rsidR="00C43813">
        <w:t xml:space="preserve">Toplamda </w:t>
      </w:r>
      <w:proofErr w:type="spellStart"/>
      <w:r w:rsidR="00C43813">
        <w:t>TİS'lerinin</w:t>
      </w:r>
      <w:proofErr w:type="spellEnd"/>
      <w:r w:rsidR="00C43813">
        <w:t xml:space="preserve"> Kapsadığı İşçi Sayısı</w:t>
      </w:r>
    </w:p>
    <w:p w14:paraId="6997640B" w14:textId="77777777" w:rsidR="004678B8" w:rsidRDefault="00C9101E">
      <w:pPr>
        <w:pStyle w:val="GvdeMetni"/>
        <w:spacing w:before="5"/>
        <w:ind w:left="0"/>
        <w:rPr>
          <w:sz w:val="14"/>
        </w:rPr>
      </w:pPr>
      <w:r>
        <w:pict w14:anchorId="35914AF0">
          <v:group id="_x0000_s1899" style="position:absolute;margin-left:77.5pt;margin-top:10.3pt;width:311.3pt;height:123.25pt;z-index:-251563008;mso-wrap-distance-left:0;mso-wrap-distance-right:0;mso-position-horizontal-relative:page" coordorigin="1550,206" coordsize="6226,2465">
            <v:shape id="_x0000_s1901" type="#_x0000_t75" style="position:absolute;left:2349;top:2167;width:5039;height:322">
              <v:imagedata r:id="rId436" o:title=""/>
            </v:shape>
            <v:shape id="_x0000_s1900" type="#_x0000_t202" style="position:absolute;left:1557;top:213;width:6212;height:2451" filled="f" strokecolor="#d9d9d9" strokeweight=".72pt">
              <v:textbox inset="0,0,0,0">
                <w:txbxContent>
                  <w:p w14:paraId="22DB35CC" w14:textId="77777777" w:rsidR="00C43813" w:rsidRDefault="00C43813">
                    <w:pPr>
                      <w:spacing w:before="91"/>
                      <w:ind w:right="5477"/>
                      <w:jc w:val="right"/>
                      <w:rPr>
                        <w:rFonts w:ascii="Calibri"/>
                        <w:sz w:val="18"/>
                      </w:rPr>
                    </w:pPr>
                    <w:r>
                      <w:rPr>
                        <w:rFonts w:ascii="Calibri"/>
                        <w:color w:val="585858"/>
                        <w:spacing w:val="-1"/>
                        <w:sz w:val="18"/>
                      </w:rPr>
                      <w:t>700.000</w:t>
                    </w:r>
                  </w:p>
                  <w:p w14:paraId="4EABAA53" w14:textId="77777777" w:rsidR="00C43813" w:rsidRDefault="00C43813">
                    <w:pPr>
                      <w:spacing w:before="6"/>
                      <w:ind w:right="5477"/>
                      <w:jc w:val="right"/>
                      <w:rPr>
                        <w:rFonts w:ascii="Calibri"/>
                        <w:sz w:val="18"/>
                      </w:rPr>
                    </w:pPr>
                    <w:r>
                      <w:rPr>
                        <w:rFonts w:ascii="Calibri"/>
                        <w:color w:val="585858"/>
                        <w:sz w:val="18"/>
                      </w:rPr>
                      <w:t>600.000</w:t>
                    </w:r>
                  </w:p>
                  <w:p w14:paraId="2AB21C7A" w14:textId="77777777" w:rsidR="00C43813" w:rsidRDefault="00C43813">
                    <w:pPr>
                      <w:spacing w:before="5"/>
                      <w:ind w:right="5477"/>
                      <w:jc w:val="right"/>
                      <w:rPr>
                        <w:rFonts w:ascii="Calibri"/>
                        <w:sz w:val="18"/>
                      </w:rPr>
                    </w:pPr>
                    <w:r>
                      <w:rPr>
                        <w:rFonts w:ascii="Calibri"/>
                        <w:color w:val="585858"/>
                        <w:sz w:val="18"/>
                      </w:rPr>
                      <w:t>500.000</w:t>
                    </w:r>
                  </w:p>
                  <w:p w14:paraId="0DFB447F" w14:textId="77777777" w:rsidR="00C43813" w:rsidRDefault="00C43813">
                    <w:pPr>
                      <w:spacing w:before="5"/>
                      <w:ind w:right="5477"/>
                      <w:jc w:val="right"/>
                      <w:rPr>
                        <w:rFonts w:ascii="Calibri"/>
                        <w:sz w:val="18"/>
                      </w:rPr>
                    </w:pPr>
                    <w:r>
                      <w:rPr>
                        <w:rFonts w:ascii="Calibri"/>
                        <w:color w:val="585858"/>
                        <w:sz w:val="18"/>
                      </w:rPr>
                      <w:t>400.000</w:t>
                    </w:r>
                  </w:p>
                  <w:p w14:paraId="7B7F7D3F" w14:textId="77777777" w:rsidR="00C43813" w:rsidRDefault="00C43813">
                    <w:pPr>
                      <w:spacing w:before="4"/>
                      <w:ind w:right="5477"/>
                      <w:jc w:val="right"/>
                      <w:rPr>
                        <w:rFonts w:ascii="Calibri"/>
                        <w:sz w:val="18"/>
                      </w:rPr>
                    </w:pPr>
                    <w:r>
                      <w:rPr>
                        <w:rFonts w:ascii="Calibri"/>
                        <w:color w:val="585858"/>
                        <w:sz w:val="18"/>
                      </w:rPr>
                      <w:t>300.000</w:t>
                    </w:r>
                  </w:p>
                  <w:p w14:paraId="64F4D42B" w14:textId="77777777" w:rsidR="00C43813" w:rsidRDefault="00C43813">
                    <w:pPr>
                      <w:spacing w:before="5"/>
                      <w:ind w:right="5477"/>
                      <w:jc w:val="right"/>
                      <w:rPr>
                        <w:rFonts w:ascii="Calibri"/>
                        <w:sz w:val="18"/>
                      </w:rPr>
                    </w:pPr>
                    <w:r>
                      <w:rPr>
                        <w:rFonts w:ascii="Calibri"/>
                        <w:color w:val="585858"/>
                        <w:sz w:val="18"/>
                      </w:rPr>
                      <w:t>200.000</w:t>
                    </w:r>
                  </w:p>
                  <w:p w14:paraId="1F7C603F" w14:textId="77777777" w:rsidR="00C43813" w:rsidRDefault="00C43813">
                    <w:pPr>
                      <w:spacing w:before="5"/>
                      <w:ind w:right="5477"/>
                      <w:jc w:val="right"/>
                      <w:rPr>
                        <w:rFonts w:ascii="Calibri"/>
                        <w:sz w:val="18"/>
                      </w:rPr>
                    </w:pPr>
                    <w:r>
                      <w:rPr>
                        <w:rFonts w:ascii="Calibri"/>
                        <w:color w:val="585858"/>
                        <w:sz w:val="18"/>
                      </w:rPr>
                      <w:t>100.000</w:t>
                    </w:r>
                  </w:p>
                  <w:p w14:paraId="01851693" w14:textId="77777777" w:rsidR="00C43813" w:rsidRDefault="00C43813">
                    <w:pPr>
                      <w:spacing w:before="5"/>
                      <w:ind w:right="5478"/>
                      <w:jc w:val="right"/>
                      <w:rPr>
                        <w:rFonts w:ascii="Calibri"/>
                        <w:sz w:val="18"/>
                      </w:rPr>
                    </w:pPr>
                    <w:r>
                      <w:rPr>
                        <w:rFonts w:ascii="Calibri"/>
                        <w:color w:val="585858"/>
                        <w:sz w:val="18"/>
                      </w:rPr>
                      <w:t>0</w:t>
                    </w:r>
                  </w:p>
                </w:txbxContent>
              </v:textbox>
            </v:shape>
            <w10:wrap type="topAndBottom" anchorx="page"/>
          </v:group>
        </w:pict>
      </w:r>
    </w:p>
    <w:p w14:paraId="6FE5F45A" w14:textId="77777777" w:rsidR="004678B8" w:rsidRDefault="00C43813">
      <w:pPr>
        <w:spacing w:before="110"/>
        <w:ind w:left="618"/>
        <w:jc w:val="both"/>
        <w:rPr>
          <w:sz w:val="18"/>
        </w:rPr>
      </w:pPr>
      <w:r>
        <w:rPr>
          <w:b/>
          <w:sz w:val="18"/>
        </w:rPr>
        <w:t xml:space="preserve">Kaynak: </w:t>
      </w:r>
      <w:r>
        <w:rPr>
          <w:sz w:val="18"/>
        </w:rPr>
        <w:t>ÇSGB, 2017.</w:t>
      </w:r>
    </w:p>
    <w:p w14:paraId="63DC1249" w14:textId="77777777" w:rsidR="004678B8" w:rsidRDefault="004678B8">
      <w:pPr>
        <w:pStyle w:val="GvdeMetni"/>
        <w:spacing w:before="4"/>
        <w:ind w:left="0"/>
        <w:rPr>
          <w:sz w:val="17"/>
        </w:rPr>
      </w:pPr>
    </w:p>
    <w:p w14:paraId="0CB66273" w14:textId="77777777" w:rsidR="004678B8" w:rsidRDefault="00C43813">
      <w:pPr>
        <w:pStyle w:val="GvdeMetni"/>
        <w:spacing w:line="264" w:lineRule="auto"/>
        <w:ind w:right="1411"/>
        <w:jc w:val="both"/>
      </w:pPr>
      <w:r>
        <w:t>Grafik1:</w:t>
      </w:r>
      <w:r>
        <w:rPr>
          <w:spacing w:val="-11"/>
        </w:rPr>
        <w:t xml:space="preserve"> </w:t>
      </w:r>
      <w:r>
        <w:t>2002-2015</w:t>
      </w:r>
      <w:r>
        <w:rPr>
          <w:spacing w:val="-12"/>
        </w:rPr>
        <w:t xml:space="preserve"> </w:t>
      </w:r>
      <w:r>
        <w:t>döneminde</w:t>
      </w:r>
      <w:r>
        <w:rPr>
          <w:spacing w:val="-12"/>
        </w:rPr>
        <w:t xml:space="preserve"> </w:t>
      </w:r>
      <w:r>
        <w:t>yapılan</w:t>
      </w:r>
      <w:r>
        <w:rPr>
          <w:spacing w:val="-11"/>
        </w:rPr>
        <w:t xml:space="preserve"> </w:t>
      </w:r>
      <w:r>
        <w:t>toplu</w:t>
      </w:r>
      <w:r>
        <w:rPr>
          <w:spacing w:val="-14"/>
        </w:rPr>
        <w:t xml:space="preserve"> </w:t>
      </w:r>
      <w:r>
        <w:t>iş</w:t>
      </w:r>
      <w:r>
        <w:rPr>
          <w:spacing w:val="-13"/>
        </w:rPr>
        <w:t xml:space="preserve"> </w:t>
      </w:r>
      <w:r>
        <w:t>sözleşmeleri</w:t>
      </w:r>
      <w:r>
        <w:rPr>
          <w:spacing w:val="-13"/>
        </w:rPr>
        <w:t xml:space="preserve"> </w:t>
      </w:r>
      <w:r>
        <w:t>(TİS)</w:t>
      </w:r>
      <w:r>
        <w:rPr>
          <w:spacing w:val="-11"/>
        </w:rPr>
        <w:t xml:space="preserve"> </w:t>
      </w:r>
      <w:r>
        <w:t>ile</w:t>
      </w:r>
      <w:r>
        <w:rPr>
          <w:spacing w:val="-11"/>
        </w:rPr>
        <w:t xml:space="preserve"> </w:t>
      </w:r>
      <w:r>
        <w:t>kap- sanan</w:t>
      </w:r>
      <w:r>
        <w:rPr>
          <w:spacing w:val="-17"/>
        </w:rPr>
        <w:t xml:space="preserve"> </w:t>
      </w:r>
      <w:r>
        <w:t>işçi</w:t>
      </w:r>
      <w:r>
        <w:rPr>
          <w:spacing w:val="-16"/>
        </w:rPr>
        <w:t xml:space="preserve"> </w:t>
      </w:r>
      <w:r>
        <w:t>sayısını</w:t>
      </w:r>
      <w:r>
        <w:rPr>
          <w:spacing w:val="-14"/>
        </w:rPr>
        <w:t xml:space="preserve"> </w:t>
      </w:r>
      <w:r>
        <w:t>göstermektedir.</w:t>
      </w:r>
      <w:r>
        <w:rPr>
          <w:spacing w:val="-19"/>
        </w:rPr>
        <w:t xml:space="preserve"> </w:t>
      </w:r>
      <w:r>
        <w:t>TİS</w:t>
      </w:r>
      <w:r>
        <w:rPr>
          <w:spacing w:val="-15"/>
        </w:rPr>
        <w:t xml:space="preserve"> </w:t>
      </w:r>
      <w:r>
        <w:t>1-3</w:t>
      </w:r>
      <w:r>
        <w:rPr>
          <w:spacing w:val="-14"/>
        </w:rPr>
        <w:t xml:space="preserve"> </w:t>
      </w:r>
      <w:r>
        <w:t>yıllığına</w:t>
      </w:r>
      <w:r>
        <w:rPr>
          <w:spacing w:val="-17"/>
        </w:rPr>
        <w:t xml:space="preserve"> </w:t>
      </w:r>
      <w:r>
        <w:t>yapılır.</w:t>
      </w:r>
      <w:r>
        <w:rPr>
          <w:spacing w:val="-17"/>
        </w:rPr>
        <w:t xml:space="preserve"> </w:t>
      </w:r>
      <w:r>
        <w:t>Pratikte</w:t>
      </w:r>
      <w:r>
        <w:rPr>
          <w:spacing w:val="-16"/>
        </w:rPr>
        <w:t xml:space="preserve"> </w:t>
      </w:r>
      <w:r>
        <w:t>2</w:t>
      </w:r>
      <w:r>
        <w:rPr>
          <w:spacing w:val="-15"/>
        </w:rPr>
        <w:t xml:space="preserve"> </w:t>
      </w:r>
      <w:r>
        <w:t>yıllık uygulamalar daha yaygındır. Bu grafikte dikkati çeken nokta tek yıllar ile çift yıllar arasında önemli farklılıkların olmasıdır. Bunun bir nedeni bazı sözleşmelerin</w:t>
      </w:r>
      <w:r>
        <w:rPr>
          <w:spacing w:val="-11"/>
        </w:rPr>
        <w:t xml:space="preserve"> </w:t>
      </w:r>
      <w:r>
        <w:t>süresinin</w:t>
      </w:r>
      <w:r>
        <w:rPr>
          <w:spacing w:val="-13"/>
        </w:rPr>
        <w:t xml:space="preserve"> </w:t>
      </w:r>
      <w:r>
        <w:t>tek</w:t>
      </w:r>
      <w:r>
        <w:rPr>
          <w:spacing w:val="-13"/>
        </w:rPr>
        <w:t xml:space="preserve"> </w:t>
      </w:r>
      <w:r>
        <w:t>bazılarının</w:t>
      </w:r>
      <w:r>
        <w:rPr>
          <w:spacing w:val="-12"/>
        </w:rPr>
        <w:t xml:space="preserve"> </w:t>
      </w:r>
      <w:r>
        <w:t>ise</w:t>
      </w:r>
      <w:r>
        <w:rPr>
          <w:spacing w:val="-12"/>
        </w:rPr>
        <w:t xml:space="preserve"> </w:t>
      </w:r>
      <w:r>
        <w:t>çift</w:t>
      </w:r>
      <w:r>
        <w:rPr>
          <w:spacing w:val="-10"/>
        </w:rPr>
        <w:t xml:space="preserve"> </w:t>
      </w:r>
      <w:r>
        <w:t>yıllarda</w:t>
      </w:r>
      <w:r>
        <w:rPr>
          <w:spacing w:val="-13"/>
        </w:rPr>
        <w:t xml:space="preserve"> </w:t>
      </w:r>
      <w:r>
        <w:t>bitmesi</w:t>
      </w:r>
      <w:r>
        <w:rPr>
          <w:spacing w:val="-9"/>
        </w:rPr>
        <w:t xml:space="preserve"> </w:t>
      </w:r>
      <w:r>
        <w:t>olabilir.</w:t>
      </w:r>
      <w:r>
        <w:rPr>
          <w:spacing w:val="-15"/>
        </w:rPr>
        <w:t xml:space="preserve"> </w:t>
      </w:r>
      <w:r>
        <w:t xml:space="preserve">TİS kapsamındaki toplam işçi sayısını göstermesi bakımından bu grafik aşağı- </w:t>
      </w:r>
      <w:proofErr w:type="spellStart"/>
      <w:r>
        <w:t>daki</w:t>
      </w:r>
      <w:proofErr w:type="spellEnd"/>
      <w:r>
        <w:t xml:space="preserve"> gibi </w:t>
      </w:r>
      <w:proofErr w:type="gramStart"/>
      <w:r>
        <w:t>revize edilebilir</w:t>
      </w:r>
      <w:proofErr w:type="gramEnd"/>
      <w:r>
        <w:t xml:space="preserve">. Bu verilerin </w:t>
      </w:r>
      <w:proofErr w:type="gramStart"/>
      <w:r>
        <w:t>revize edilmesinin</w:t>
      </w:r>
      <w:proofErr w:type="gramEnd"/>
      <w:r>
        <w:t xml:space="preserve"> nedeni sadece dönem</w:t>
      </w:r>
      <w:r>
        <w:rPr>
          <w:spacing w:val="-10"/>
        </w:rPr>
        <w:t xml:space="preserve"> </w:t>
      </w:r>
      <w:r>
        <w:t>içerisinde</w:t>
      </w:r>
      <w:r>
        <w:rPr>
          <w:spacing w:val="-9"/>
        </w:rPr>
        <w:t xml:space="preserve"> </w:t>
      </w:r>
      <w:r>
        <w:t>toplu</w:t>
      </w:r>
      <w:r>
        <w:rPr>
          <w:spacing w:val="-10"/>
        </w:rPr>
        <w:t xml:space="preserve"> </w:t>
      </w:r>
      <w:r>
        <w:t>iş</w:t>
      </w:r>
      <w:r>
        <w:rPr>
          <w:spacing w:val="-9"/>
        </w:rPr>
        <w:t xml:space="preserve"> </w:t>
      </w:r>
      <w:r>
        <w:t>sözleşmeleriyle</w:t>
      </w:r>
      <w:r>
        <w:rPr>
          <w:spacing w:val="-9"/>
        </w:rPr>
        <w:t xml:space="preserve"> </w:t>
      </w:r>
      <w:r>
        <w:t>kapsanan</w:t>
      </w:r>
      <w:r>
        <w:rPr>
          <w:spacing w:val="-7"/>
        </w:rPr>
        <w:t xml:space="preserve"> </w:t>
      </w:r>
      <w:r>
        <w:t>işçi</w:t>
      </w:r>
      <w:r>
        <w:rPr>
          <w:spacing w:val="-11"/>
        </w:rPr>
        <w:t xml:space="preserve"> </w:t>
      </w:r>
      <w:r>
        <w:t>sayısının</w:t>
      </w:r>
      <w:r>
        <w:rPr>
          <w:spacing w:val="-10"/>
        </w:rPr>
        <w:t xml:space="preserve"> </w:t>
      </w:r>
      <w:r>
        <w:t>eğilimini görmektir.</w:t>
      </w:r>
    </w:p>
    <w:p w14:paraId="4BEB86C8" w14:textId="77777777" w:rsidR="004678B8" w:rsidRDefault="00C43813">
      <w:pPr>
        <w:pStyle w:val="Balk3"/>
        <w:spacing w:before="127"/>
        <w:ind w:right="1408"/>
        <w:jc w:val="center"/>
      </w:pPr>
      <w:r>
        <w:t>Grafik 2.</w:t>
      </w:r>
    </w:p>
    <w:p w14:paraId="259E788E" w14:textId="77777777" w:rsidR="004678B8" w:rsidRDefault="00C9101E">
      <w:pPr>
        <w:pStyle w:val="GvdeMetni"/>
        <w:spacing w:before="20"/>
        <w:ind w:left="615" w:right="1414"/>
        <w:jc w:val="center"/>
      </w:pPr>
      <w:r>
        <w:pict w14:anchorId="21F4B341">
          <v:group id="_x0000_s1881" style="position:absolute;left:0;text-align:left;margin-left:144.95pt;margin-top:44.45pt;width:218.2pt;height:59.55pt;z-index:-270693376;mso-position-horizontal-relative:page" coordorigin="2899,889" coordsize="4364,1191">
            <v:shape id="_x0000_s1898" style="position:absolute;left:2899;top:1157;width:4364;height:682" coordorigin="2899,1158" coordsize="4364,682" o:spt="100" adj="0,,0" path="m2899,1839r4363,m2899,1611r4363,m2899,1386r4363,m2899,1158r4363,e" filled="f" strokecolor="#d9d9d9" strokeweight=".72pt">
              <v:stroke joinstyle="round"/>
              <v:formulas/>
              <v:path arrowok="t" o:connecttype="segments"/>
            </v:shape>
            <v:shape id="_x0000_s1897" type="#_x0000_t75" style="position:absolute;left:2988;top:1030;width:447;height:1049">
              <v:imagedata r:id="rId437" o:title=""/>
            </v:shape>
            <v:line id="_x0000_s1896" style="position:absolute" from="2899,932" to="7262,932" strokecolor="#d9d9d9" strokeweight=".72pt"/>
            <v:shape id="_x0000_s1895" type="#_x0000_t75" style="position:absolute;left:3612;top:999;width:444;height:1080">
              <v:imagedata r:id="rId438" o:title=""/>
            </v:shape>
            <v:shape id="_x0000_s1894" type="#_x0000_t75" style="position:absolute;left:4233;top:1160;width:447;height:920">
              <v:imagedata r:id="rId439" o:title=""/>
            </v:shape>
            <v:shape id="_x0000_s1893" type="#_x0000_t75" style="position:absolute;left:4857;top:1164;width:447;height:915">
              <v:imagedata r:id="rId440" o:title=""/>
            </v:shape>
            <v:shape id="_x0000_s1892" type="#_x0000_t75" style="position:absolute;left:5481;top:1080;width:447;height:999">
              <v:imagedata r:id="rId441" o:title=""/>
            </v:shape>
            <v:shape id="_x0000_s1891" type="#_x0000_t75" style="position:absolute;left:6103;top:1028;width:447;height:1052">
              <v:imagedata r:id="rId437" o:title=""/>
            </v:shape>
            <v:shape id="_x0000_s1890" type="#_x0000_t75" style="position:absolute;left:6727;top:888;width:447;height:1191">
              <v:imagedata r:id="rId442" o:title=""/>
            </v:shape>
            <v:shape id="_x0000_s1889" type="#_x0000_t75" style="position:absolute;left:3048;top:1056;width:324;height:1016">
              <v:imagedata r:id="rId443" o:title=""/>
            </v:shape>
            <v:shape id="_x0000_s1888" type="#_x0000_t75" style="position:absolute;left:3672;top:1023;width:324;height:1049">
              <v:imagedata r:id="rId444" o:title=""/>
            </v:shape>
            <v:shape id="_x0000_s1887" type="#_x0000_t75" style="position:absolute;left:4296;top:1186;width:324;height:886">
              <v:imagedata r:id="rId445" o:title=""/>
            </v:shape>
            <v:shape id="_x0000_s1886" type="#_x0000_t75" style="position:absolute;left:4917;top:1188;width:324;height:884">
              <v:imagedata r:id="rId446" o:title=""/>
            </v:shape>
            <v:shape id="_x0000_s1885" type="#_x0000_t75" style="position:absolute;left:5541;top:1104;width:324;height:968">
              <v:imagedata r:id="rId447" o:title=""/>
            </v:shape>
            <v:shape id="_x0000_s1884" type="#_x0000_t75" style="position:absolute;left:6165;top:1052;width:324;height:1020">
              <v:imagedata r:id="rId448" o:title=""/>
            </v:shape>
            <v:shape id="_x0000_s1883" type="#_x0000_t75" style="position:absolute;left:6789;top:915;width:322;height:1157">
              <v:imagedata r:id="rId449" o:title=""/>
            </v:shape>
            <v:line id="_x0000_s1882" style="position:absolute" from="2899,2067" to="7262,2067" strokecolor="#d9d9d9" strokeweight=".96pt"/>
            <w10:wrap anchorx="page"/>
          </v:group>
        </w:pict>
      </w:r>
      <w:r>
        <w:pict w14:anchorId="438D84D4">
          <v:line id="_x0000_s1880" style="position:absolute;left:0;text-align:left;z-index:-270692352;mso-position-horizontal-relative:page" from="144.95pt,35.2pt" to="363.1pt,35.2pt" strokecolor="#d9d9d9" strokeweight=".72pt">
            <w10:wrap anchorx="page"/>
          </v:line>
        </w:pict>
      </w:r>
      <w:r w:rsidR="00C43813">
        <w:t xml:space="preserve">Toplamda </w:t>
      </w:r>
      <w:proofErr w:type="spellStart"/>
      <w:r w:rsidR="00C43813">
        <w:t>TİS'lerinin</w:t>
      </w:r>
      <w:proofErr w:type="spellEnd"/>
      <w:r w:rsidR="00C43813">
        <w:t xml:space="preserve"> Kapsadığı İşçi Sayısı (Revize Edilmiş Tablo)</w:t>
      </w:r>
    </w:p>
    <w:p w14:paraId="4B83A784" w14:textId="77777777" w:rsidR="004678B8" w:rsidRDefault="00C9101E">
      <w:pPr>
        <w:pStyle w:val="GvdeMetni"/>
        <w:spacing w:before="5"/>
        <w:ind w:left="0"/>
        <w:rPr>
          <w:sz w:val="14"/>
        </w:rPr>
      </w:pPr>
      <w:r>
        <w:pict w14:anchorId="272D860B">
          <v:group id="_x0000_s1876" style="position:absolute;margin-left:93.25pt;margin-top:10.3pt;width:281.2pt;height:127.45pt;z-index:-251560960;mso-wrap-distance-left:0;mso-wrap-distance-right:0;mso-position-horizontal-relative:page" coordorigin="1865,206" coordsize="5624,2549">
            <v:shape id="_x0000_s1879" type="#_x0000_t75" style="position:absolute;left:2634;top:1956;width:1829;height:618">
              <v:imagedata r:id="rId450" o:title=""/>
            </v:shape>
            <v:shape id="_x0000_s1878" type="#_x0000_t75" style="position:absolute;left:4503;top:1962;width:2469;height:612">
              <v:imagedata r:id="rId451" o:title=""/>
            </v:shape>
            <v:shape id="_x0000_s1877" type="#_x0000_t202" style="position:absolute;left:1872;top:213;width:5609;height:2535" filled="f" strokecolor="#d9d9d9" strokeweight=".72pt">
              <v:textbox inset="0,0,0,0">
                <w:txbxContent>
                  <w:p w14:paraId="7AB72653" w14:textId="77777777" w:rsidR="00C43813" w:rsidRDefault="00C43813">
                    <w:pPr>
                      <w:spacing w:before="92"/>
                      <w:ind w:right="4738"/>
                      <w:jc w:val="right"/>
                      <w:rPr>
                        <w:rFonts w:ascii="Calibri"/>
                        <w:sz w:val="18"/>
                      </w:rPr>
                    </w:pPr>
                    <w:r>
                      <w:rPr>
                        <w:rFonts w:ascii="Calibri"/>
                        <w:color w:val="585858"/>
                        <w:sz w:val="18"/>
                      </w:rPr>
                      <w:t>1.200.000</w:t>
                    </w:r>
                  </w:p>
                  <w:p w14:paraId="5F462627" w14:textId="77777777" w:rsidR="00C43813" w:rsidRDefault="00C43813">
                    <w:pPr>
                      <w:spacing w:before="8"/>
                      <w:ind w:right="4738"/>
                      <w:jc w:val="right"/>
                      <w:rPr>
                        <w:rFonts w:ascii="Calibri"/>
                        <w:sz w:val="18"/>
                      </w:rPr>
                    </w:pPr>
                    <w:r>
                      <w:rPr>
                        <w:rFonts w:ascii="Calibri"/>
                        <w:color w:val="585858"/>
                        <w:sz w:val="18"/>
                      </w:rPr>
                      <w:t>1.000.000</w:t>
                    </w:r>
                  </w:p>
                  <w:p w14:paraId="21328481" w14:textId="77777777" w:rsidR="00C43813" w:rsidRDefault="00C43813">
                    <w:pPr>
                      <w:spacing w:before="7"/>
                      <w:ind w:right="4738"/>
                      <w:jc w:val="right"/>
                      <w:rPr>
                        <w:rFonts w:ascii="Calibri"/>
                        <w:sz w:val="18"/>
                      </w:rPr>
                    </w:pPr>
                    <w:r>
                      <w:rPr>
                        <w:rFonts w:ascii="Calibri"/>
                        <w:color w:val="585858"/>
                        <w:sz w:val="18"/>
                      </w:rPr>
                      <w:t>800.000</w:t>
                    </w:r>
                  </w:p>
                  <w:p w14:paraId="2A1216A4" w14:textId="77777777" w:rsidR="00C43813" w:rsidRDefault="00C43813">
                    <w:pPr>
                      <w:spacing w:before="7"/>
                      <w:ind w:right="4738"/>
                      <w:jc w:val="right"/>
                      <w:rPr>
                        <w:rFonts w:ascii="Calibri"/>
                        <w:sz w:val="18"/>
                      </w:rPr>
                    </w:pPr>
                    <w:r>
                      <w:rPr>
                        <w:rFonts w:ascii="Calibri"/>
                        <w:color w:val="585858"/>
                        <w:sz w:val="18"/>
                      </w:rPr>
                      <w:t>600.000</w:t>
                    </w:r>
                  </w:p>
                  <w:p w14:paraId="12FB59E3" w14:textId="77777777" w:rsidR="00C43813" w:rsidRDefault="00C43813">
                    <w:pPr>
                      <w:spacing w:before="8"/>
                      <w:ind w:right="4738"/>
                      <w:jc w:val="right"/>
                      <w:rPr>
                        <w:rFonts w:ascii="Calibri"/>
                        <w:sz w:val="18"/>
                      </w:rPr>
                    </w:pPr>
                    <w:r>
                      <w:rPr>
                        <w:rFonts w:ascii="Calibri"/>
                        <w:color w:val="585858"/>
                        <w:sz w:val="18"/>
                      </w:rPr>
                      <w:t>400.000</w:t>
                    </w:r>
                  </w:p>
                  <w:p w14:paraId="4FB417CE" w14:textId="77777777" w:rsidR="00C43813" w:rsidRDefault="00C43813">
                    <w:pPr>
                      <w:spacing w:before="7"/>
                      <w:ind w:right="4738"/>
                      <w:jc w:val="right"/>
                      <w:rPr>
                        <w:rFonts w:ascii="Calibri"/>
                        <w:sz w:val="18"/>
                      </w:rPr>
                    </w:pPr>
                    <w:r>
                      <w:rPr>
                        <w:rFonts w:ascii="Calibri"/>
                        <w:color w:val="585858"/>
                        <w:sz w:val="18"/>
                      </w:rPr>
                      <w:t>200.000</w:t>
                    </w:r>
                  </w:p>
                  <w:p w14:paraId="4B021878" w14:textId="77777777" w:rsidR="00C43813" w:rsidRDefault="00C43813">
                    <w:pPr>
                      <w:spacing w:before="7"/>
                      <w:ind w:right="4738"/>
                      <w:jc w:val="right"/>
                      <w:rPr>
                        <w:rFonts w:ascii="Calibri"/>
                        <w:sz w:val="18"/>
                      </w:rPr>
                    </w:pPr>
                    <w:r>
                      <w:rPr>
                        <w:rFonts w:ascii="Calibri"/>
                        <w:color w:val="585858"/>
                        <w:sz w:val="18"/>
                      </w:rPr>
                      <w:t>0</w:t>
                    </w:r>
                  </w:p>
                </w:txbxContent>
              </v:textbox>
            </v:shape>
            <w10:wrap type="topAndBottom" anchorx="page"/>
          </v:group>
        </w:pict>
      </w:r>
    </w:p>
    <w:p w14:paraId="14BE5B2E" w14:textId="77777777" w:rsidR="004678B8" w:rsidRDefault="00C43813">
      <w:pPr>
        <w:spacing w:before="121"/>
        <w:ind w:left="618"/>
        <w:rPr>
          <w:sz w:val="18"/>
        </w:rPr>
      </w:pPr>
      <w:r>
        <w:rPr>
          <w:b/>
          <w:sz w:val="18"/>
        </w:rPr>
        <w:t xml:space="preserve">Kaynak: </w:t>
      </w:r>
      <w:r>
        <w:rPr>
          <w:sz w:val="18"/>
        </w:rPr>
        <w:t>ÇSGB, 2017.</w:t>
      </w:r>
    </w:p>
    <w:p w14:paraId="65BCC096" w14:textId="77777777" w:rsidR="004678B8" w:rsidRDefault="004678B8">
      <w:pPr>
        <w:rPr>
          <w:sz w:val="18"/>
        </w:rPr>
        <w:sectPr w:rsidR="004678B8">
          <w:pgSz w:w="9360" w:h="13330"/>
          <w:pgMar w:top="1240" w:right="0" w:bottom="280" w:left="800" w:header="710" w:footer="0" w:gutter="0"/>
          <w:cols w:space="708"/>
        </w:sectPr>
      </w:pPr>
    </w:p>
    <w:p w14:paraId="15352245" w14:textId="77777777" w:rsidR="004678B8" w:rsidRDefault="00C43813">
      <w:pPr>
        <w:pStyle w:val="GvdeMetni"/>
        <w:spacing w:before="168" w:line="276" w:lineRule="auto"/>
        <w:ind w:right="1414"/>
        <w:jc w:val="both"/>
      </w:pPr>
      <w:r>
        <w:lastRenderedPageBreak/>
        <w:t xml:space="preserve">Sendikalı işçi sayısı 2013’te 1 milyon civarında iken günümüzde 1,5 mil- </w:t>
      </w:r>
      <w:proofErr w:type="spellStart"/>
      <w:r>
        <w:t>yonu</w:t>
      </w:r>
      <w:proofErr w:type="spellEnd"/>
      <w:r>
        <w:rPr>
          <w:spacing w:val="-15"/>
        </w:rPr>
        <w:t xml:space="preserve"> </w:t>
      </w:r>
      <w:r>
        <w:t>geçmiş</w:t>
      </w:r>
      <w:r>
        <w:rPr>
          <w:spacing w:val="-14"/>
        </w:rPr>
        <w:t xml:space="preserve"> </w:t>
      </w:r>
      <w:r>
        <w:t>durumdadır.</w:t>
      </w:r>
      <w:r>
        <w:rPr>
          <w:spacing w:val="-17"/>
        </w:rPr>
        <w:t xml:space="preserve"> </w:t>
      </w:r>
      <w:r>
        <w:t>TİS</w:t>
      </w:r>
      <w:r>
        <w:rPr>
          <w:spacing w:val="-13"/>
        </w:rPr>
        <w:t xml:space="preserve"> </w:t>
      </w:r>
      <w:r>
        <w:t>kapsamı</w:t>
      </w:r>
      <w:r>
        <w:rPr>
          <w:spacing w:val="-13"/>
        </w:rPr>
        <w:t xml:space="preserve"> </w:t>
      </w:r>
      <w:r>
        <w:t>açısından</w:t>
      </w:r>
      <w:r>
        <w:rPr>
          <w:spacing w:val="-15"/>
        </w:rPr>
        <w:t xml:space="preserve"> </w:t>
      </w:r>
      <w:r>
        <w:t>değerlendirildiğinde</w:t>
      </w:r>
      <w:r>
        <w:rPr>
          <w:spacing w:val="-14"/>
        </w:rPr>
        <w:t xml:space="preserve"> </w:t>
      </w:r>
      <w:r>
        <w:t xml:space="preserve">yak- </w:t>
      </w:r>
      <w:proofErr w:type="spellStart"/>
      <w:r>
        <w:t>laşık</w:t>
      </w:r>
      <w:proofErr w:type="spellEnd"/>
      <w:r>
        <w:t xml:space="preserve"> 1 milyona yakın işçi kapsam dâhilinde olduğu görülmektedir. Sendi- </w:t>
      </w:r>
      <w:proofErr w:type="spellStart"/>
      <w:r>
        <w:t>kalı</w:t>
      </w:r>
      <w:proofErr w:type="spellEnd"/>
      <w:r>
        <w:t xml:space="preserve"> işçiler arasında %64,6 olan TİS kapsama oranı, tüm işçi statüsündeki- </w:t>
      </w:r>
      <w:proofErr w:type="spellStart"/>
      <w:r>
        <w:t>ler</w:t>
      </w:r>
      <w:proofErr w:type="spellEnd"/>
      <w:r>
        <w:t xml:space="preserve"> dikkate alındığında %7,8</w:t>
      </w:r>
      <w:r>
        <w:rPr>
          <w:spacing w:val="-5"/>
        </w:rPr>
        <w:t xml:space="preserve"> </w:t>
      </w:r>
      <w:r>
        <w:t>civarındadır.</w:t>
      </w:r>
    </w:p>
    <w:p w14:paraId="32707A7F" w14:textId="77777777" w:rsidR="004678B8" w:rsidRDefault="00C43813">
      <w:pPr>
        <w:pStyle w:val="GvdeMetni"/>
        <w:spacing w:before="179" w:line="276" w:lineRule="auto"/>
        <w:ind w:right="1419"/>
        <w:jc w:val="both"/>
      </w:pPr>
      <w:r>
        <w:t>Toplu iş sözleşmelerinin kapsadığı işçi sayısı kamu ve özel ayrımına göre Grafik 3’te gösterilmiştir.</w:t>
      </w:r>
    </w:p>
    <w:p w14:paraId="20183447" w14:textId="77777777" w:rsidR="004678B8" w:rsidRDefault="00C43813">
      <w:pPr>
        <w:pStyle w:val="Balk3"/>
        <w:spacing w:before="125"/>
        <w:ind w:right="1408"/>
        <w:jc w:val="center"/>
      </w:pPr>
      <w:r>
        <w:t>Grafik 3</w:t>
      </w:r>
    </w:p>
    <w:p w14:paraId="5B9A4EF9" w14:textId="77777777" w:rsidR="004678B8" w:rsidRDefault="00C43813">
      <w:pPr>
        <w:pStyle w:val="GvdeMetni"/>
        <w:spacing w:before="35"/>
        <w:ind w:left="615" w:right="1411"/>
        <w:jc w:val="center"/>
      </w:pPr>
      <w:r>
        <w:t>Kapsadığı İşçi Sayısı</w:t>
      </w:r>
    </w:p>
    <w:p w14:paraId="49D495BA" w14:textId="77777777" w:rsidR="004678B8" w:rsidRDefault="00C9101E">
      <w:pPr>
        <w:pStyle w:val="GvdeMetni"/>
        <w:spacing w:before="3"/>
        <w:ind w:left="0"/>
        <w:rPr>
          <w:sz w:val="15"/>
        </w:rPr>
      </w:pPr>
      <w:r>
        <w:pict w14:anchorId="187C2359">
          <v:group id="_x0000_s1858" style="position:absolute;margin-left:73.1pt;margin-top:10.75pt;width:320.9pt;height:166.2pt;z-index:-251552768;mso-wrap-distance-left:0;mso-wrap-distance-right:0;mso-position-horizontal-relative:page" coordorigin="1462,215" coordsize="6418,3324">
            <v:line id="_x0000_s1875" style="position:absolute" from="2357,2176" to="7651,2176" strokecolor="#d9d9d9" strokeweight=".72pt"/>
            <v:line id="_x0000_s1874" style="position:absolute" from="2357,1742" to="7651,1742" strokecolor="#d9d9d9" strokeweight=".72pt"/>
            <v:line id="_x0000_s1873" style="position:absolute" from="2357,1310" to="7651,1310" strokecolor="#d9d9d9" strokeweight=".72pt"/>
            <v:line id="_x0000_s1872" style="position:absolute" from="2357,875" to="7651,875" strokecolor="#d9d9d9" strokeweight=".72pt"/>
            <v:shape id="_x0000_s1871" type="#_x0000_t75" style="position:absolute;left:2452;top:853;width:5105;height:1452">
              <v:imagedata r:id="rId452" o:title=""/>
            </v:shape>
            <v:shape id="_x0000_s1870" type="#_x0000_t75" style="position:absolute;left:2452;top:671;width:5105;height:1536">
              <v:imagedata r:id="rId453" o:title=""/>
            </v:shape>
            <v:shape id="_x0000_s1869" style="position:absolute;left:2547;top:912;width:4916;height:1263" coordorigin="2548,913" coordsize="4916,1263" path="m2548,2038l2924,913r380,1168l3680,949r380,1152l4436,2081r380,63l5195,1359r377,530l5951,1767r377,408l6707,1623r377,542l7463,1683e" filled="f" strokecolor="#5b9bd4" strokeweight="2.76pt">
              <v:path arrowok="t"/>
            </v:shape>
            <v:shape id="_x0000_s1868" style="position:absolute;left:2547;top:730;width:4916;height:1347" coordorigin="2548,730" coordsize="4916,1347" path="m2548,2077r376,-497l3304,1729r376,-5l4060,1798r376,-681l4816,1935r379,-264l5572,1863r379,-590l6328,2057,6707,730r377,744l7463,740e" filled="f" strokecolor="#ec7c30" strokeweight="2.76pt">
              <v:path arrowok="t"/>
            </v:shape>
            <v:line id="_x0000_s1867" style="position:absolute" from="2357,441" to="7651,441" strokecolor="#d9d9d9" strokeweight=".72pt"/>
            <v:line id="_x0000_s1866" style="position:absolute" from="2357,2611" to="7651,2611" strokecolor="#d9d9d9" strokeweight=".96pt"/>
            <v:line id="_x0000_s1865" style="position:absolute" from="3776,3243" to="4160,3243" strokecolor="#5b9bd4" strokeweight="2.76pt"/>
            <v:line id="_x0000_s1864" style="position:absolute" from="4842,3243" to="5226,3243" strokecolor="#ec7c30" strokeweight="2.76pt"/>
            <v:rect id="_x0000_s1863" style="position:absolute;left:1468;top:222;width:6404;height:3310" filled="f" strokecolor="#d9d9d9" strokeweight=".72pt"/>
            <v:shape id="_x0000_s1862" type="#_x0000_t202" style="position:absolute;left:5268;top:3159;width:387;height:180" filled="f" stroked="f">
              <v:textbox inset="0,0,0,0">
                <w:txbxContent>
                  <w:p w14:paraId="63AA31B5" w14:textId="77777777" w:rsidR="00C43813" w:rsidRDefault="00C43813">
                    <w:pPr>
                      <w:spacing w:line="180" w:lineRule="exact"/>
                      <w:rPr>
                        <w:rFonts w:ascii="Calibri" w:hAnsi="Calibri"/>
                        <w:sz w:val="18"/>
                      </w:rPr>
                    </w:pPr>
                    <w:r>
                      <w:rPr>
                        <w:rFonts w:ascii="Calibri" w:hAnsi="Calibri"/>
                        <w:color w:val="585858"/>
                        <w:sz w:val="18"/>
                      </w:rPr>
                      <w:t>ÖZEL</w:t>
                    </w:r>
                  </w:p>
                </w:txbxContent>
              </v:textbox>
            </v:shape>
            <v:shape id="_x0000_s1861" type="#_x0000_t202" style="position:absolute;left:4201;top:3159;width:489;height:180" filled="f" stroked="f">
              <v:textbox inset="0,0,0,0">
                <w:txbxContent>
                  <w:p w14:paraId="5F46D18D" w14:textId="77777777" w:rsidR="00C43813" w:rsidRDefault="00C43813">
                    <w:pPr>
                      <w:spacing w:line="180" w:lineRule="exact"/>
                      <w:rPr>
                        <w:rFonts w:ascii="Calibri"/>
                        <w:sz w:val="18"/>
                      </w:rPr>
                    </w:pPr>
                    <w:r>
                      <w:rPr>
                        <w:rFonts w:ascii="Calibri"/>
                        <w:color w:val="585858"/>
                        <w:sz w:val="18"/>
                      </w:rPr>
                      <w:t>KAMU</w:t>
                    </w:r>
                  </w:p>
                </w:txbxContent>
              </v:textbox>
            </v:shape>
            <v:shape id="_x0000_s1860" type="#_x0000_t202" style="position:absolute;left:2365;top:2760;width:5303;height:180" filled="f" stroked="f">
              <v:textbox inset="0,0,0,0">
                <w:txbxContent>
                  <w:p w14:paraId="09148E07" w14:textId="77777777" w:rsidR="00C43813" w:rsidRDefault="00C43813">
                    <w:pPr>
                      <w:spacing w:line="180" w:lineRule="exact"/>
                      <w:rPr>
                        <w:rFonts w:ascii="Calibri"/>
                        <w:sz w:val="18"/>
                      </w:rPr>
                    </w:pPr>
                    <w:r>
                      <w:rPr>
                        <w:rFonts w:ascii="Calibri"/>
                        <w:color w:val="585858"/>
                        <w:sz w:val="18"/>
                      </w:rPr>
                      <w:t>20022003200420052006200720082009201020112012201320142015</w:t>
                    </w:r>
                  </w:p>
                </w:txbxContent>
              </v:textbox>
            </v:shape>
            <v:shape id="_x0000_s1859" type="#_x0000_t202" style="position:absolute;left:1598;top:358;width:614;height:2348" filled="f" stroked="f">
              <v:textbox inset="0,0,0,0">
                <w:txbxContent>
                  <w:p w14:paraId="3C518F49" w14:textId="77777777" w:rsidR="00C43813" w:rsidRDefault="00C43813">
                    <w:pPr>
                      <w:spacing w:line="183" w:lineRule="exact"/>
                      <w:ind w:right="18"/>
                      <w:jc w:val="right"/>
                      <w:rPr>
                        <w:rFonts w:ascii="Calibri"/>
                        <w:sz w:val="18"/>
                      </w:rPr>
                    </w:pPr>
                    <w:r>
                      <w:rPr>
                        <w:rFonts w:ascii="Calibri"/>
                        <w:color w:val="585858"/>
                        <w:sz w:val="18"/>
                      </w:rPr>
                      <w:t>500.000</w:t>
                    </w:r>
                  </w:p>
                  <w:p w14:paraId="1FF2C6A7" w14:textId="77777777" w:rsidR="00C43813" w:rsidRDefault="00C43813">
                    <w:pPr>
                      <w:spacing w:before="6"/>
                      <w:rPr>
                        <w:rFonts w:ascii="Calibri"/>
                        <w:sz w:val="17"/>
                      </w:rPr>
                    </w:pPr>
                  </w:p>
                  <w:p w14:paraId="3FBBB40F" w14:textId="77777777" w:rsidR="00C43813" w:rsidRDefault="00C43813">
                    <w:pPr>
                      <w:rPr>
                        <w:rFonts w:ascii="Calibri"/>
                        <w:sz w:val="18"/>
                      </w:rPr>
                    </w:pPr>
                    <w:r>
                      <w:rPr>
                        <w:rFonts w:ascii="Calibri"/>
                        <w:color w:val="585858"/>
                        <w:sz w:val="18"/>
                      </w:rPr>
                      <w:t>400.000</w:t>
                    </w:r>
                  </w:p>
                  <w:p w14:paraId="1EF7708E" w14:textId="77777777" w:rsidR="00C43813" w:rsidRDefault="00C43813">
                    <w:pPr>
                      <w:spacing w:before="6"/>
                      <w:rPr>
                        <w:rFonts w:ascii="Calibri"/>
                        <w:sz w:val="17"/>
                      </w:rPr>
                    </w:pPr>
                  </w:p>
                  <w:p w14:paraId="15A5A78B" w14:textId="77777777" w:rsidR="00C43813" w:rsidRDefault="00C43813">
                    <w:pPr>
                      <w:spacing w:before="1"/>
                      <w:rPr>
                        <w:rFonts w:ascii="Calibri"/>
                        <w:sz w:val="18"/>
                      </w:rPr>
                    </w:pPr>
                    <w:r>
                      <w:rPr>
                        <w:rFonts w:ascii="Calibri"/>
                        <w:color w:val="585858"/>
                        <w:sz w:val="18"/>
                      </w:rPr>
                      <w:t>300.000</w:t>
                    </w:r>
                  </w:p>
                  <w:p w14:paraId="0F193C91" w14:textId="77777777" w:rsidR="00C43813" w:rsidRDefault="00C43813">
                    <w:pPr>
                      <w:spacing w:before="6"/>
                      <w:rPr>
                        <w:rFonts w:ascii="Calibri"/>
                        <w:sz w:val="17"/>
                      </w:rPr>
                    </w:pPr>
                  </w:p>
                  <w:p w14:paraId="56353B93" w14:textId="77777777" w:rsidR="00C43813" w:rsidRDefault="00C43813">
                    <w:pPr>
                      <w:rPr>
                        <w:rFonts w:ascii="Calibri"/>
                        <w:sz w:val="18"/>
                      </w:rPr>
                    </w:pPr>
                    <w:r>
                      <w:rPr>
                        <w:rFonts w:ascii="Calibri"/>
                        <w:color w:val="585858"/>
                        <w:sz w:val="18"/>
                      </w:rPr>
                      <w:t>200.000</w:t>
                    </w:r>
                  </w:p>
                  <w:p w14:paraId="533B5962" w14:textId="77777777" w:rsidR="00C43813" w:rsidRDefault="00C43813">
                    <w:pPr>
                      <w:spacing w:before="6"/>
                      <w:rPr>
                        <w:rFonts w:ascii="Calibri"/>
                        <w:sz w:val="17"/>
                      </w:rPr>
                    </w:pPr>
                  </w:p>
                  <w:p w14:paraId="26E0DC6B" w14:textId="77777777" w:rsidR="00C43813" w:rsidRDefault="00C43813">
                    <w:pPr>
                      <w:rPr>
                        <w:rFonts w:ascii="Calibri"/>
                        <w:sz w:val="18"/>
                      </w:rPr>
                    </w:pPr>
                    <w:r>
                      <w:rPr>
                        <w:rFonts w:ascii="Calibri"/>
                        <w:color w:val="585858"/>
                        <w:sz w:val="18"/>
                      </w:rPr>
                      <w:t>100.000</w:t>
                    </w:r>
                  </w:p>
                  <w:p w14:paraId="1B74CA38" w14:textId="77777777" w:rsidR="00C43813" w:rsidRDefault="00C43813">
                    <w:pPr>
                      <w:spacing w:before="6"/>
                      <w:rPr>
                        <w:rFonts w:ascii="Calibri"/>
                        <w:sz w:val="17"/>
                      </w:rPr>
                    </w:pPr>
                  </w:p>
                  <w:p w14:paraId="6A7E758C" w14:textId="77777777" w:rsidR="00C43813" w:rsidRDefault="00C43813">
                    <w:pPr>
                      <w:spacing w:line="217" w:lineRule="exact"/>
                      <w:ind w:right="18"/>
                      <w:jc w:val="right"/>
                      <w:rPr>
                        <w:rFonts w:ascii="Calibri"/>
                        <w:sz w:val="18"/>
                      </w:rPr>
                    </w:pPr>
                    <w:r>
                      <w:rPr>
                        <w:rFonts w:ascii="Calibri"/>
                        <w:color w:val="585858"/>
                        <w:sz w:val="18"/>
                      </w:rPr>
                      <w:t>0</w:t>
                    </w:r>
                  </w:p>
                </w:txbxContent>
              </v:textbox>
            </v:shape>
            <w10:wrap type="topAndBottom" anchorx="page"/>
          </v:group>
        </w:pict>
      </w:r>
    </w:p>
    <w:p w14:paraId="7B80D04A" w14:textId="77777777" w:rsidR="004678B8" w:rsidRDefault="00C43813">
      <w:pPr>
        <w:spacing w:before="137"/>
        <w:ind w:left="618"/>
        <w:jc w:val="both"/>
        <w:rPr>
          <w:sz w:val="18"/>
        </w:rPr>
      </w:pPr>
      <w:r>
        <w:rPr>
          <w:b/>
          <w:sz w:val="18"/>
        </w:rPr>
        <w:t xml:space="preserve">Kaynak: </w:t>
      </w:r>
      <w:r>
        <w:rPr>
          <w:sz w:val="18"/>
        </w:rPr>
        <w:t>ÇSGB, 2017.</w:t>
      </w:r>
    </w:p>
    <w:p w14:paraId="17C3B147" w14:textId="77777777" w:rsidR="004678B8" w:rsidRDefault="004678B8">
      <w:pPr>
        <w:pStyle w:val="GvdeMetni"/>
        <w:spacing w:before="3"/>
        <w:ind w:left="0"/>
        <w:rPr>
          <w:sz w:val="18"/>
        </w:rPr>
      </w:pPr>
    </w:p>
    <w:p w14:paraId="4974B726" w14:textId="77777777" w:rsidR="004678B8" w:rsidRDefault="00C43813">
      <w:pPr>
        <w:pStyle w:val="GvdeMetni"/>
        <w:spacing w:line="276" w:lineRule="auto"/>
        <w:ind w:right="1414"/>
        <w:jc w:val="both"/>
      </w:pPr>
      <w:r>
        <w:t xml:space="preserve">TİS kapsamındaki kamu ve özel sektördeki işçi sayısını göstermesi bakı- </w:t>
      </w:r>
      <w:proofErr w:type="spellStart"/>
      <w:r>
        <w:t>mından</w:t>
      </w:r>
      <w:proofErr w:type="spellEnd"/>
      <w:r>
        <w:t xml:space="preserve"> bu grafik aşağıdaki gibi </w:t>
      </w:r>
      <w:proofErr w:type="gramStart"/>
      <w:r>
        <w:t>revize edilebilir</w:t>
      </w:r>
      <w:proofErr w:type="gramEnd"/>
      <w:r>
        <w:t xml:space="preserve">. Bu verilerin </w:t>
      </w:r>
      <w:proofErr w:type="gramStart"/>
      <w:r>
        <w:t>revize edil</w:t>
      </w:r>
      <w:proofErr w:type="gramEnd"/>
      <w:r>
        <w:t xml:space="preserve">- </w:t>
      </w:r>
      <w:proofErr w:type="spellStart"/>
      <w:r>
        <w:t>mesinin</w:t>
      </w:r>
      <w:proofErr w:type="spellEnd"/>
      <w:r>
        <w:rPr>
          <w:spacing w:val="-8"/>
        </w:rPr>
        <w:t xml:space="preserve"> </w:t>
      </w:r>
      <w:r>
        <w:t>nedeni</w:t>
      </w:r>
      <w:r>
        <w:rPr>
          <w:spacing w:val="-6"/>
        </w:rPr>
        <w:t xml:space="preserve"> </w:t>
      </w:r>
      <w:r>
        <w:t>sadece</w:t>
      </w:r>
      <w:r>
        <w:rPr>
          <w:spacing w:val="-7"/>
        </w:rPr>
        <w:t xml:space="preserve"> </w:t>
      </w:r>
      <w:r>
        <w:t>dönem</w:t>
      </w:r>
      <w:r>
        <w:rPr>
          <w:spacing w:val="-8"/>
        </w:rPr>
        <w:t xml:space="preserve"> </w:t>
      </w:r>
      <w:r>
        <w:t>içerisinde</w:t>
      </w:r>
      <w:r>
        <w:rPr>
          <w:spacing w:val="-7"/>
        </w:rPr>
        <w:t xml:space="preserve"> </w:t>
      </w:r>
      <w:r>
        <w:t>toplu</w:t>
      </w:r>
      <w:r>
        <w:rPr>
          <w:spacing w:val="-7"/>
        </w:rPr>
        <w:t xml:space="preserve"> </w:t>
      </w:r>
      <w:r>
        <w:t>iş</w:t>
      </w:r>
      <w:r>
        <w:rPr>
          <w:spacing w:val="-7"/>
        </w:rPr>
        <w:t xml:space="preserve"> </w:t>
      </w:r>
      <w:r>
        <w:t>sözleşmeleriyle</w:t>
      </w:r>
      <w:r>
        <w:rPr>
          <w:spacing w:val="-7"/>
        </w:rPr>
        <w:t xml:space="preserve"> </w:t>
      </w:r>
      <w:r>
        <w:t>kapsanan işçi sayısının kamu ve özel sektördeki eğilimini</w:t>
      </w:r>
      <w:r>
        <w:rPr>
          <w:spacing w:val="-4"/>
        </w:rPr>
        <w:t xml:space="preserve"> </w:t>
      </w:r>
      <w:r>
        <w:t>görmektir.</w:t>
      </w:r>
    </w:p>
    <w:p w14:paraId="1DA31C27" w14:textId="77777777" w:rsidR="004678B8" w:rsidRDefault="004678B8">
      <w:pPr>
        <w:spacing w:line="276" w:lineRule="auto"/>
        <w:jc w:val="both"/>
        <w:sectPr w:rsidR="004678B8">
          <w:pgSz w:w="9360" w:h="13330"/>
          <w:pgMar w:top="1240" w:right="0" w:bottom="280" w:left="800" w:header="710" w:footer="0" w:gutter="0"/>
          <w:cols w:space="708"/>
        </w:sectPr>
      </w:pPr>
    </w:p>
    <w:p w14:paraId="157BB480" w14:textId="77777777" w:rsidR="004678B8" w:rsidRDefault="00C43813">
      <w:pPr>
        <w:pStyle w:val="Balk3"/>
        <w:ind w:right="1408"/>
        <w:jc w:val="center"/>
      </w:pPr>
      <w:r>
        <w:lastRenderedPageBreak/>
        <w:t>Grafik 4.</w:t>
      </w:r>
    </w:p>
    <w:p w14:paraId="45C84C0B" w14:textId="77777777" w:rsidR="004678B8" w:rsidRDefault="00C43813">
      <w:pPr>
        <w:pStyle w:val="GvdeMetni"/>
        <w:spacing w:before="33"/>
        <w:ind w:left="615" w:right="1411"/>
        <w:jc w:val="center"/>
      </w:pPr>
      <w:r>
        <w:t>Kapsadığı İşçi Sayısı (Revize)</w:t>
      </w:r>
    </w:p>
    <w:p w14:paraId="301A2F05" w14:textId="77777777" w:rsidR="004678B8" w:rsidRDefault="00C9101E">
      <w:pPr>
        <w:pStyle w:val="GvdeMetni"/>
        <w:spacing w:before="3"/>
        <w:ind w:left="0"/>
        <w:rPr>
          <w:sz w:val="15"/>
        </w:rPr>
      </w:pPr>
      <w:r>
        <w:pict w14:anchorId="6D64CE84">
          <v:group id="_x0000_s1819" style="position:absolute;margin-left:70.55pt;margin-top:10.8pt;width:328.45pt;height:174.85pt;z-index:-251548672;mso-wrap-distance-left:0;mso-wrap-distance-right:0;mso-position-horizontal-relative:page" coordorigin="1411,216" coordsize="6569,3497">
            <v:line id="_x0000_s1857" style="position:absolute" from="2306,2062" to="7752,2062" strokecolor="#d9d9d9" strokeweight=".72pt"/>
            <v:line id="_x0000_s1856" style="position:absolute" from="2306,1831" to="7752,1831" strokecolor="#d9d9d9" strokeweight=".72pt"/>
            <v:line id="_x0000_s1855" style="position:absolute" from="2306,1599" to="7752,1599" strokecolor="#d9d9d9" strokeweight=".72pt"/>
            <v:line id="_x0000_s1854" style="position:absolute" from="2306,1368" to="7752,1368" strokecolor="#d9d9d9" strokeweight=".72pt"/>
            <v:line id="_x0000_s1853" style="position:absolute" from="2306,1138" to="7752,1138" strokecolor="#d9d9d9" strokeweight=".72pt"/>
            <v:shape id="_x0000_s1852" style="position:absolute;left:2696;top:1083;width:4668;height:656" coordorigin="2696,1084" coordsize="4668,656" path="m2696,1084r778,43l4252,1739r777,-360l5809,1461r778,74l7364,1561e" filled="f" strokecolor="#5b9bd4" strokeweight="2.28pt">
              <v:path arrowok="t"/>
            </v:shape>
            <v:shape id="_x0000_s1851" type="#_x0000_t75" style="position:absolute;left:2639;top:1025;width:116;height:116">
              <v:imagedata r:id="rId454" o:title=""/>
            </v:shape>
            <v:shape id="_x0000_s1850" type="#_x0000_t75" style="position:absolute;left:3417;top:1068;width:116;height:116">
              <v:imagedata r:id="rId454" o:title=""/>
            </v:shape>
            <v:shape id="_x0000_s1849" type="#_x0000_t75" style="position:absolute;left:4194;top:1683;width:116;height:116">
              <v:imagedata r:id="rId455" o:title=""/>
            </v:shape>
            <v:shape id="_x0000_s1848" type="#_x0000_t75" style="position:absolute;left:4972;top:1320;width:116;height:116">
              <v:imagedata r:id="rId456" o:title=""/>
            </v:shape>
            <v:shape id="_x0000_s1847" type="#_x0000_t75" style="position:absolute;left:5750;top:1402;width:116;height:116">
              <v:imagedata r:id="rId454" o:title=""/>
            </v:shape>
            <v:shape id="_x0000_s1846" type="#_x0000_t75" style="position:absolute;left:6527;top:1479;width:116;height:116">
              <v:imagedata r:id="rId457" o:title=""/>
            </v:shape>
            <v:shape id="_x0000_s1845" type="#_x0000_t75" style="position:absolute;left:7305;top:1505;width:116;height:116">
              <v:imagedata r:id="rId454" o:title=""/>
            </v:shape>
            <v:line id="_x0000_s1844" style="position:absolute" from="2306,907" to="7752,907" strokecolor="#d9d9d9" strokeweight=".72pt"/>
            <v:line id="_x0000_s1843" style="position:absolute" from="2306,675" to="7752,675" strokecolor="#d9d9d9" strokeweight=".72pt"/>
            <v:shape id="_x0000_s1842" style="position:absolute;left:2696;top:690;width:4668;height:768" coordorigin="2696,690" coordsize="4668,768" path="m2696,1458r778,-108l4252,1065r777,369l5809,1182,6587,997,7364,690e" filled="f" strokecolor="#ec7c30" strokeweight="2.28pt">
              <v:path arrowok="t"/>
            </v:shape>
            <v:shape id="_x0000_s1841" type="#_x0000_t75" style="position:absolute;left:2639;top:1402;width:116;height:116">
              <v:imagedata r:id="rId458" o:title=""/>
            </v:shape>
            <v:shape id="_x0000_s1840" type="#_x0000_t75" style="position:absolute;left:3417;top:1294;width:116;height:116">
              <v:imagedata r:id="rId458" o:title=""/>
            </v:shape>
            <v:shape id="_x0000_s1839" type="#_x0000_t75" style="position:absolute;left:4194;top:1008;width:116;height:116">
              <v:imagedata r:id="rId459" o:title=""/>
            </v:shape>
            <v:shape id="_x0000_s1838" type="#_x0000_t75" style="position:absolute;left:4972;top:1376;width:116;height:116">
              <v:imagedata r:id="rId458" o:title=""/>
            </v:shape>
            <v:shape id="_x0000_s1837" type="#_x0000_t75" style="position:absolute;left:5750;top:1124;width:116;height:116">
              <v:imagedata r:id="rId458" o:title=""/>
            </v:shape>
            <v:shape id="_x0000_s1836" type="#_x0000_t75" style="position:absolute;left:6527;top:939;width:116;height:116">
              <v:imagedata r:id="rId460" o:title=""/>
            </v:shape>
            <v:shape id="_x0000_s1835" type="#_x0000_t75" style="position:absolute;left:7305;top:634;width:116;height:116">
              <v:imagedata r:id="rId458" o:title=""/>
            </v:shape>
            <v:line id="_x0000_s1834" style="position:absolute" from="2306,444" to="7752,444" strokecolor="#d9d9d9" strokeweight=".72pt"/>
            <v:line id="_x0000_s1833" style="position:absolute" from="2306,2292" to="7752,2292" strokecolor="#d9d9d9" strokeweight=".72pt"/>
            <v:shape id="_x0000_s1832" type="#_x0000_t75" style="position:absolute;left:2897;top:2461;width:599;height:612">
              <v:imagedata r:id="rId461" o:title=""/>
            </v:shape>
            <v:shape id="_x0000_s1831" type="#_x0000_t75" style="position:absolute;left:2119;top:2469;width:600;height:604">
              <v:imagedata r:id="rId462" o:title=""/>
            </v:shape>
            <v:shape id="_x0000_s1830" type="#_x0000_t75" style="position:absolute;left:3675;top:2455;width:582;height:618">
              <v:imagedata r:id="rId463" o:title=""/>
            </v:shape>
            <v:shape id="_x0000_s1829" type="#_x0000_t75" style="position:absolute;left:4453;top:2467;width:595;height:606">
              <v:imagedata r:id="rId464" o:title=""/>
            </v:shape>
            <v:shape id="_x0000_s1828" type="#_x0000_t75" style="position:absolute;left:6009;top:2469;width:600;height:604">
              <v:imagedata r:id="rId465" o:title=""/>
            </v:shape>
            <v:shape id="_x0000_s1827" type="#_x0000_t75" style="position:absolute;left:5231;top:2471;width:612;height:602">
              <v:imagedata r:id="rId466" o:title=""/>
            </v:shape>
            <v:shape id="_x0000_s1826" type="#_x0000_t75" style="position:absolute;left:6787;top:2461;width:599;height:612">
              <v:imagedata r:id="rId467" o:title=""/>
            </v:shape>
            <v:shape id="_x0000_s1825" type="#_x0000_t75" style="position:absolute;left:3853;top:3357;width:384;height:116">
              <v:imagedata r:id="rId468" o:title=""/>
            </v:shape>
            <v:shape id="_x0000_s1824" type="#_x0000_t75" style="position:absolute;left:4863;top:3357;width:384;height:116">
              <v:imagedata r:id="rId469" o:title=""/>
            </v:shape>
            <v:rect id="_x0000_s1823" style="position:absolute;left:1418;top:223;width:6555;height:3483" filled="f" strokecolor="#d9d9d9" strokeweight=".72pt"/>
            <v:shape id="_x0000_s1822" type="#_x0000_t202" style="position:absolute;left:5289;top:3333;width:342;height:180" filled="f" stroked="f">
              <v:textbox inset="0,0,0,0">
                <w:txbxContent>
                  <w:p w14:paraId="4312A8FD" w14:textId="77777777" w:rsidR="00C43813" w:rsidRDefault="00C43813">
                    <w:pPr>
                      <w:spacing w:line="180" w:lineRule="exact"/>
                      <w:rPr>
                        <w:rFonts w:ascii="Calibri" w:hAnsi="Calibri"/>
                        <w:sz w:val="18"/>
                      </w:rPr>
                    </w:pPr>
                    <w:r>
                      <w:rPr>
                        <w:rFonts w:ascii="Calibri" w:hAnsi="Calibri"/>
                        <w:color w:val="585858"/>
                        <w:sz w:val="18"/>
                      </w:rPr>
                      <w:t>Özel</w:t>
                    </w:r>
                  </w:p>
                </w:txbxContent>
              </v:textbox>
            </v:shape>
            <v:shape id="_x0000_s1821" type="#_x0000_t202" style="position:absolute;left:4277;top:3333;width:439;height:180" filled="f" stroked="f">
              <v:textbox inset="0,0,0,0">
                <w:txbxContent>
                  <w:p w14:paraId="4E094D1C" w14:textId="77777777" w:rsidR="00C43813" w:rsidRDefault="00C43813">
                    <w:pPr>
                      <w:spacing w:line="180" w:lineRule="exact"/>
                      <w:rPr>
                        <w:rFonts w:ascii="Calibri"/>
                        <w:sz w:val="18"/>
                      </w:rPr>
                    </w:pPr>
                    <w:r>
                      <w:rPr>
                        <w:rFonts w:ascii="Calibri"/>
                        <w:color w:val="585858"/>
                        <w:sz w:val="18"/>
                      </w:rPr>
                      <w:t>Kamu</w:t>
                    </w:r>
                  </w:p>
                </w:txbxContent>
              </v:textbox>
            </v:shape>
            <v:shape id="_x0000_s1820" type="#_x0000_t202" style="position:absolute;left:1548;top:360;width:614;height:2030" filled="f" stroked="f">
              <v:textbox inset="0,0,0,0">
                <w:txbxContent>
                  <w:p w14:paraId="0FA2C4F4" w14:textId="77777777" w:rsidR="00C43813" w:rsidRDefault="00C43813">
                    <w:pPr>
                      <w:spacing w:line="183" w:lineRule="exact"/>
                      <w:ind w:right="18"/>
                      <w:jc w:val="right"/>
                      <w:rPr>
                        <w:rFonts w:ascii="Calibri"/>
                        <w:sz w:val="18"/>
                      </w:rPr>
                    </w:pPr>
                    <w:r>
                      <w:rPr>
                        <w:rFonts w:ascii="Calibri"/>
                        <w:color w:val="585858"/>
                        <w:sz w:val="18"/>
                      </w:rPr>
                      <w:t>800.000</w:t>
                    </w:r>
                  </w:p>
                  <w:p w14:paraId="726A7903" w14:textId="77777777" w:rsidR="00C43813" w:rsidRDefault="00C43813">
                    <w:pPr>
                      <w:spacing w:before="11"/>
                      <w:ind w:right="18"/>
                      <w:jc w:val="right"/>
                      <w:rPr>
                        <w:rFonts w:ascii="Calibri"/>
                        <w:sz w:val="18"/>
                      </w:rPr>
                    </w:pPr>
                    <w:r>
                      <w:rPr>
                        <w:rFonts w:ascii="Calibri"/>
                        <w:color w:val="585858"/>
                        <w:sz w:val="18"/>
                      </w:rPr>
                      <w:t>700.000</w:t>
                    </w:r>
                  </w:p>
                  <w:p w14:paraId="79B16704" w14:textId="77777777" w:rsidR="00C43813" w:rsidRDefault="00C43813">
                    <w:pPr>
                      <w:spacing w:before="12"/>
                      <w:ind w:right="18"/>
                      <w:jc w:val="right"/>
                      <w:rPr>
                        <w:rFonts w:ascii="Calibri"/>
                        <w:sz w:val="18"/>
                      </w:rPr>
                    </w:pPr>
                    <w:r>
                      <w:rPr>
                        <w:rFonts w:ascii="Calibri"/>
                        <w:color w:val="585858"/>
                        <w:sz w:val="18"/>
                      </w:rPr>
                      <w:t>600.000</w:t>
                    </w:r>
                  </w:p>
                  <w:p w14:paraId="25C9F945" w14:textId="77777777" w:rsidR="00C43813" w:rsidRDefault="00C43813">
                    <w:pPr>
                      <w:spacing w:before="11"/>
                      <w:ind w:right="18"/>
                      <w:jc w:val="right"/>
                      <w:rPr>
                        <w:rFonts w:ascii="Calibri"/>
                        <w:sz w:val="18"/>
                      </w:rPr>
                    </w:pPr>
                    <w:r>
                      <w:rPr>
                        <w:rFonts w:ascii="Calibri"/>
                        <w:color w:val="585858"/>
                        <w:sz w:val="18"/>
                      </w:rPr>
                      <w:t>500.000</w:t>
                    </w:r>
                  </w:p>
                  <w:p w14:paraId="506C866F" w14:textId="77777777" w:rsidR="00C43813" w:rsidRDefault="00C43813">
                    <w:pPr>
                      <w:spacing w:before="12"/>
                      <w:ind w:right="18"/>
                      <w:jc w:val="right"/>
                      <w:rPr>
                        <w:rFonts w:ascii="Calibri"/>
                        <w:sz w:val="18"/>
                      </w:rPr>
                    </w:pPr>
                    <w:r>
                      <w:rPr>
                        <w:rFonts w:ascii="Calibri"/>
                        <w:color w:val="585858"/>
                        <w:sz w:val="18"/>
                      </w:rPr>
                      <w:t>400.000</w:t>
                    </w:r>
                  </w:p>
                  <w:p w14:paraId="6E6E3D44" w14:textId="77777777" w:rsidR="00C43813" w:rsidRDefault="00C43813">
                    <w:pPr>
                      <w:spacing w:before="11"/>
                      <w:ind w:right="18"/>
                      <w:jc w:val="right"/>
                      <w:rPr>
                        <w:rFonts w:ascii="Calibri"/>
                        <w:sz w:val="18"/>
                      </w:rPr>
                    </w:pPr>
                    <w:r>
                      <w:rPr>
                        <w:rFonts w:ascii="Calibri"/>
                        <w:color w:val="585858"/>
                        <w:sz w:val="18"/>
                      </w:rPr>
                      <w:t>300.000</w:t>
                    </w:r>
                  </w:p>
                  <w:p w14:paraId="16315DF4" w14:textId="77777777" w:rsidR="00C43813" w:rsidRDefault="00C43813">
                    <w:pPr>
                      <w:spacing w:before="12"/>
                      <w:ind w:right="18"/>
                      <w:jc w:val="right"/>
                      <w:rPr>
                        <w:rFonts w:ascii="Calibri"/>
                        <w:sz w:val="18"/>
                      </w:rPr>
                    </w:pPr>
                    <w:r>
                      <w:rPr>
                        <w:rFonts w:ascii="Calibri"/>
                        <w:color w:val="585858"/>
                        <w:sz w:val="18"/>
                      </w:rPr>
                      <w:t>200.000</w:t>
                    </w:r>
                  </w:p>
                  <w:p w14:paraId="7EEE240A" w14:textId="77777777" w:rsidR="00C43813" w:rsidRDefault="00C43813">
                    <w:pPr>
                      <w:spacing w:before="11"/>
                      <w:ind w:right="18"/>
                      <w:jc w:val="right"/>
                      <w:rPr>
                        <w:rFonts w:ascii="Calibri"/>
                        <w:sz w:val="18"/>
                      </w:rPr>
                    </w:pPr>
                    <w:r>
                      <w:rPr>
                        <w:rFonts w:ascii="Calibri"/>
                        <w:color w:val="585858"/>
                        <w:spacing w:val="-1"/>
                        <w:sz w:val="18"/>
                      </w:rPr>
                      <w:t>100.000</w:t>
                    </w:r>
                  </w:p>
                  <w:p w14:paraId="10E9A200" w14:textId="77777777" w:rsidR="00C43813" w:rsidRDefault="00C43813">
                    <w:pPr>
                      <w:spacing w:before="11" w:line="216" w:lineRule="exact"/>
                      <w:ind w:right="18"/>
                      <w:jc w:val="right"/>
                      <w:rPr>
                        <w:rFonts w:ascii="Calibri"/>
                        <w:sz w:val="18"/>
                      </w:rPr>
                    </w:pPr>
                    <w:r>
                      <w:rPr>
                        <w:rFonts w:ascii="Calibri"/>
                        <w:color w:val="585858"/>
                        <w:sz w:val="18"/>
                      </w:rPr>
                      <w:t>0</w:t>
                    </w:r>
                  </w:p>
                </w:txbxContent>
              </v:textbox>
            </v:shape>
            <w10:wrap type="topAndBottom" anchorx="page"/>
          </v:group>
        </w:pict>
      </w:r>
    </w:p>
    <w:p w14:paraId="778A914E" w14:textId="77777777" w:rsidR="004678B8" w:rsidRDefault="00C43813">
      <w:pPr>
        <w:spacing w:before="146"/>
        <w:ind w:left="618"/>
        <w:jc w:val="both"/>
        <w:rPr>
          <w:sz w:val="18"/>
        </w:rPr>
      </w:pPr>
      <w:r>
        <w:rPr>
          <w:b/>
          <w:sz w:val="18"/>
        </w:rPr>
        <w:t xml:space="preserve">Kaynak: </w:t>
      </w:r>
      <w:r>
        <w:rPr>
          <w:sz w:val="18"/>
        </w:rPr>
        <w:t>ÇSGB, 2017.</w:t>
      </w:r>
    </w:p>
    <w:p w14:paraId="19F549E9" w14:textId="77777777" w:rsidR="004678B8" w:rsidRDefault="004678B8">
      <w:pPr>
        <w:pStyle w:val="GvdeMetni"/>
        <w:spacing w:before="3"/>
        <w:ind w:left="0"/>
        <w:rPr>
          <w:sz w:val="18"/>
        </w:rPr>
      </w:pPr>
    </w:p>
    <w:p w14:paraId="72212AC3" w14:textId="77777777" w:rsidR="004678B8" w:rsidRDefault="00C43813">
      <w:pPr>
        <w:pStyle w:val="GvdeMetni"/>
        <w:spacing w:line="276" w:lineRule="auto"/>
        <w:ind w:right="1411"/>
        <w:jc w:val="both"/>
      </w:pPr>
      <w:r>
        <w:t xml:space="preserve">Konuyu kamu ve özel sektör işçileri açısından değerlendirdiğimizde </w:t>
      </w:r>
      <w:proofErr w:type="spellStart"/>
      <w:r>
        <w:t>dö</w:t>
      </w:r>
      <w:proofErr w:type="spellEnd"/>
      <w:r>
        <w:t>- nem</w:t>
      </w:r>
      <w:r>
        <w:rPr>
          <w:spacing w:val="-11"/>
        </w:rPr>
        <w:t xml:space="preserve"> </w:t>
      </w:r>
      <w:r>
        <w:t>içerisinde</w:t>
      </w:r>
      <w:r>
        <w:rPr>
          <w:spacing w:val="-7"/>
        </w:rPr>
        <w:t xml:space="preserve"> </w:t>
      </w:r>
      <w:r>
        <w:t>kamuda</w:t>
      </w:r>
      <w:r>
        <w:rPr>
          <w:spacing w:val="-7"/>
        </w:rPr>
        <w:t xml:space="preserve"> </w:t>
      </w:r>
      <w:proofErr w:type="spellStart"/>
      <w:r>
        <w:t>TİS’nin</w:t>
      </w:r>
      <w:proofErr w:type="spellEnd"/>
      <w:r>
        <w:rPr>
          <w:spacing w:val="-10"/>
        </w:rPr>
        <w:t xml:space="preserve"> </w:t>
      </w:r>
      <w:r>
        <w:t>kapsamı</w:t>
      </w:r>
      <w:r>
        <w:rPr>
          <w:spacing w:val="-6"/>
        </w:rPr>
        <w:t xml:space="preserve"> </w:t>
      </w:r>
      <w:r>
        <w:t>ciddi</w:t>
      </w:r>
      <w:r>
        <w:rPr>
          <w:spacing w:val="-9"/>
        </w:rPr>
        <w:t xml:space="preserve"> </w:t>
      </w:r>
      <w:r>
        <w:t>anlamda</w:t>
      </w:r>
      <w:r>
        <w:rPr>
          <w:spacing w:val="-7"/>
        </w:rPr>
        <w:t xml:space="preserve"> </w:t>
      </w:r>
      <w:r>
        <w:t>azalma</w:t>
      </w:r>
      <w:r>
        <w:rPr>
          <w:spacing w:val="-8"/>
        </w:rPr>
        <w:t xml:space="preserve"> </w:t>
      </w:r>
      <w:r>
        <w:t>eğilimi</w:t>
      </w:r>
      <w:r>
        <w:rPr>
          <w:spacing w:val="-6"/>
        </w:rPr>
        <w:t xml:space="preserve"> </w:t>
      </w:r>
      <w:proofErr w:type="spellStart"/>
      <w:r>
        <w:t>gö</w:t>
      </w:r>
      <w:proofErr w:type="spellEnd"/>
      <w:r>
        <w:t xml:space="preserve">- </w:t>
      </w:r>
      <w:proofErr w:type="spellStart"/>
      <w:r>
        <w:t>rülmektedir</w:t>
      </w:r>
      <w:proofErr w:type="spellEnd"/>
      <w:r>
        <w:t xml:space="preserve">. 2002-2003 döneminde 523.378 kamu işçisi kapsam dâhilin- </w:t>
      </w:r>
      <w:proofErr w:type="spellStart"/>
      <w:r>
        <w:t>deyken</w:t>
      </w:r>
      <w:proofErr w:type="spellEnd"/>
      <w:r>
        <w:t xml:space="preserve"> dönem sonunda 316.136’ya gerilemiştir. Bunun en önemli nedeni kamuda istihdamın özelleştirmelerin hızlanmasıyla daraltılması</w:t>
      </w:r>
      <w:r>
        <w:rPr>
          <w:spacing w:val="-18"/>
        </w:rPr>
        <w:t xml:space="preserve"> </w:t>
      </w:r>
      <w:r>
        <w:t>olabilir.</w:t>
      </w:r>
    </w:p>
    <w:p w14:paraId="7D7260BD" w14:textId="77777777" w:rsidR="004678B8" w:rsidRDefault="00C43813">
      <w:pPr>
        <w:pStyle w:val="GvdeMetni"/>
        <w:spacing w:before="180" w:line="276" w:lineRule="auto"/>
        <w:ind w:right="1416"/>
        <w:jc w:val="both"/>
      </w:pPr>
      <w:r>
        <w:t>Özel sektörde ise kapsam dönem içerisinde artış eğilimi görülmektedir. Dönem başında kapsam dâhilindeki özel sektör işçi sayısı 360 binlerden dönem sonunda neredeyse iki kat artarak 690 bini geçmiştir.</w:t>
      </w:r>
    </w:p>
    <w:p w14:paraId="27F63410" w14:textId="77777777" w:rsidR="004678B8" w:rsidRDefault="00C43813">
      <w:pPr>
        <w:pStyle w:val="GvdeMetni"/>
        <w:spacing w:before="181" w:line="276" w:lineRule="auto"/>
        <w:ind w:right="1416"/>
        <w:jc w:val="both"/>
      </w:pPr>
      <w:r>
        <w:t xml:space="preserve">Toplamda dönem içerisinde TİS kapsamındaki işçi sayısındaki yükselme- </w:t>
      </w:r>
      <w:proofErr w:type="spellStart"/>
      <w:r>
        <w:t>nin</w:t>
      </w:r>
      <w:proofErr w:type="spellEnd"/>
      <w:r>
        <w:t xml:space="preserve"> tam olarak özel sektör kaynaklı olduğu söylenebilir.</w:t>
      </w:r>
    </w:p>
    <w:p w14:paraId="2B3817F7" w14:textId="77777777" w:rsidR="004678B8" w:rsidRDefault="00C43813">
      <w:pPr>
        <w:pStyle w:val="Balk3"/>
        <w:numPr>
          <w:ilvl w:val="0"/>
          <w:numId w:val="11"/>
        </w:numPr>
        <w:tabs>
          <w:tab w:val="left" w:pos="840"/>
        </w:tabs>
        <w:spacing w:before="184"/>
        <w:ind w:left="839" w:hanging="222"/>
      </w:pPr>
      <w:r>
        <w:t>Toplu İş</w:t>
      </w:r>
      <w:r>
        <w:rPr>
          <w:spacing w:val="-1"/>
        </w:rPr>
        <w:t xml:space="preserve"> </w:t>
      </w:r>
      <w:r>
        <w:t>Uyuşmazlıkları</w:t>
      </w:r>
    </w:p>
    <w:p w14:paraId="21FC2384" w14:textId="77777777" w:rsidR="004678B8" w:rsidRDefault="00C43813">
      <w:pPr>
        <w:pStyle w:val="GvdeMetni"/>
        <w:spacing w:before="212" w:line="276" w:lineRule="auto"/>
        <w:ind w:right="1409"/>
        <w:jc w:val="both"/>
      </w:pPr>
      <w:r>
        <w:t>Bilindiği gibi toplu pazarlık sürecinin olumlu sonuçlanması durumunda toplu</w:t>
      </w:r>
      <w:r>
        <w:rPr>
          <w:spacing w:val="-8"/>
        </w:rPr>
        <w:t xml:space="preserve"> </w:t>
      </w:r>
      <w:r>
        <w:t>iş</w:t>
      </w:r>
      <w:r>
        <w:rPr>
          <w:spacing w:val="-7"/>
        </w:rPr>
        <w:t xml:space="preserve"> </w:t>
      </w:r>
      <w:r>
        <w:t>sözleşmesi</w:t>
      </w:r>
      <w:r>
        <w:rPr>
          <w:spacing w:val="-7"/>
        </w:rPr>
        <w:t xml:space="preserve"> </w:t>
      </w:r>
      <w:r>
        <w:t>imzalanmaktadır.</w:t>
      </w:r>
      <w:r>
        <w:rPr>
          <w:spacing w:val="-7"/>
        </w:rPr>
        <w:t xml:space="preserve"> </w:t>
      </w:r>
      <w:r>
        <w:t>Anlaşmazlık</w:t>
      </w:r>
      <w:r>
        <w:rPr>
          <w:spacing w:val="-11"/>
        </w:rPr>
        <w:t xml:space="preserve"> </w:t>
      </w:r>
      <w:r>
        <w:t>durumunda</w:t>
      </w:r>
      <w:r>
        <w:rPr>
          <w:spacing w:val="-7"/>
        </w:rPr>
        <w:t xml:space="preserve"> </w:t>
      </w:r>
      <w:r>
        <w:t xml:space="preserve">uyuşmazlık ortaya çıkar. Bu durumda yasa koyucu anlaşmazlığın ilk adımı olarak </w:t>
      </w:r>
      <w:proofErr w:type="spellStart"/>
      <w:r>
        <w:t>ba</w:t>
      </w:r>
      <w:proofErr w:type="spellEnd"/>
      <w:r>
        <w:t xml:space="preserve">- </w:t>
      </w:r>
      <w:proofErr w:type="spellStart"/>
      <w:r>
        <w:t>rışçıl</w:t>
      </w:r>
      <w:proofErr w:type="spellEnd"/>
      <w:r>
        <w:t xml:space="preserve"> çözüm yöntemlerinin kullanılmasını öngörmüştür. Barışçıl yöntem- </w:t>
      </w:r>
      <w:proofErr w:type="spellStart"/>
      <w:r>
        <w:t>ler</w:t>
      </w:r>
      <w:proofErr w:type="spellEnd"/>
      <w:r>
        <w:t xml:space="preserve"> tüketilmeden doğrudan mücadeleci yöntemlere geçilememektedir.</w:t>
      </w:r>
      <w:r>
        <w:rPr>
          <w:spacing w:val="-40"/>
        </w:rPr>
        <w:t xml:space="preserve"> </w:t>
      </w:r>
      <w:r>
        <w:t xml:space="preserve">Mü- </w:t>
      </w:r>
      <w:proofErr w:type="spellStart"/>
      <w:r>
        <w:t>cadeleci</w:t>
      </w:r>
      <w:proofErr w:type="spellEnd"/>
      <w:r>
        <w:t xml:space="preserve"> araçları kullanabilme hakkına işçi statüsünde olan örgütlü</w:t>
      </w:r>
      <w:r>
        <w:rPr>
          <w:spacing w:val="41"/>
        </w:rPr>
        <w:t xml:space="preserve"> </w:t>
      </w:r>
      <w:r>
        <w:t>işçiler</w:t>
      </w:r>
    </w:p>
    <w:p w14:paraId="60EB4F0D" w14:textId="77777777" w:rsidR="004678B8" w:rsidRDefault="004678B8">
      <w:pPr>
        <w:spacing w:line="276" w:lineRule="auto"/>
        <w:jc w:val="both"/>
        <w:sectPr w:rsidR="004678B8">
          <w:pgSz w:w="9360" w:h="13330"/>
          <w:pgMar w:top="1240" w:right="0" w:bottom="280" w:left="800" w:header="710" w:footer="0" w:gutter="0"/>
          <w:cols w:space="708"/>
        </w:sectPr>
      </w:pPr>
    </w:p>
    <w:p w14:paraId="3E44863B" w14:textId="77777777" w:rsidR="004678B8" w:rsidRDefault="00C43813">
      <w:pPr>
        <w:pStyle w:val="GvdeMetni"/>
        <w:spacing w:before="168" w:line="276" w:lineRule="auto"/>
        <w:ind w:right="1413"/>
        <w:jc w:val="both"/>
      </w:pPr>
      <w:proofErr w:type="gramStart"/>
      <w:r>
        <w:lastRenderedPageBreak/>
        <w:t>sahiptir</w:t>
      </w:r>
      <w:proofErr w:type="gramEnd"/>
      <w:r>
        <w:t>. Hâlihazırda kamu görevlileri arasındaki anlaşmazlık halinde Kamu</w:t>
      </w:r>
      <w:r>
        <w:rPr>
          <w:spacing w:val="-18"/>
        </w:rPr>
        <w:t xml:space="preserve"> </w:t>
      </w:r>
      <w:r>
        <w:t>Görevlileri</w:t>
      </w:r>
      <w:r>
        <w:rPr>
          <w:spacing w:val="-17"/>
        </w:rPr>
        <w:t xml:space="preserve"> </w:t>
      </w:r>
      <w:r>
        <w:t>Hakem</w:t>
      </w:r>
      <w:r>
        <w:rPr>
          <w:spacing w:val="-18"/>
        </w:rPr>
        <w:t xml:space="preserve"> </w:t>
      </w:r>
      <w:r>
        <w:t>Heyetine</w:t>
      </w:r>
      <w:r>
        <w:rPr>
          <w:spacing w:val="-16"/>
        </w:rPr>
        <w:t xml:space="preserve"> </w:t>
      </w:r>
      <w:r>
        <w:t>başvurmak</w:t>
      </w:r>
      <w:r>
        <w:rPr>
          <w:spacing w:val="-17"/>
        </w:rPr>
        <w:t xml:space="preserve"> </w:t>
      </w:r>
      <w:r>
        <w:t>gerekir.</w:t>
      </w:r>
      <w:r>
        <w:rPr>
          <w:spacing w:val="-17"/>
        </w:rPr>
        <w:t xml:space="preserve"> </w:t>
      </w:r>
      <w:r>
        <w:t>Bilindiği</w:t>
      </w:r>
      <w:r>
        <w:rPr>
          <w:spacing w:val="-17"/>
        </w:rPr>
        <w:t xml:space="preserve"> </w:t>
      </w:r>
      <w:r>
        <w:t>gibi</w:t>
      </w:r>
      <w:r>
        <w:rPr>
          <w:spacing w:val="-17"/>
        </w:rPr>
        <w:t xml:space="preserve"> </w:t>
      </w:r>
      <w:r>
        <w:t>kamu görevlileri hakem heyetinin kararları bağlayıcıdır. Heyetin verdiği karara muhalefet ederek greve gitme hakkı</w:t>
      </w:r>
      <w:r>
        <w:rPr>
          <w:spacing w:val="-3"/>
        </w:rPr>
        <w:t xml:space="preserve"> </w:t>
      </w:r>
      <w:r>
        <w:t>yoktur.</w:t>
      </w:r>
    </w:p>
    <w:p w14:paraId="65DE5D79" w14:textId="77777777" w:rsidR="004678B8" w:rsidRDefault="00C43813">
      <w:pPr>
        <w:pStyle w:val="Balk3"/>
        <w:spacing w:before="125"/>
        <w:ind w:right="1408"/>
        <w:jc w:val="center"/>
      </w:pPr>
      <w:r>
        <w:t>Grafik 5.</w:t>
      </w:r>
    </w:p>
    <w:p w14:paraId="1EB4D535" w14:textId="77777777" w:rsidR="004678B8" w:rsidRDefault="00C9101E">
      <w:pPr>
        <w:pStyle w:val="GvdeMetni"/>
        <w:spacing w:before="32"/>
        <w:ind w:left="615" w:right="1410"/>
        <w:jc w:val="center"/>
      </w:pPr>
      <w:r>
        <w:pict w14:anchorId="4F539F34">
          <v:group id="_x0000_s1747" style="position:absolute;left:0;text-align:left;margin-left:70.55pt;margin-top:25.05pt;width:330pt;height:163pt;z-index:251772928;mso-position-horizontal-relative:page" coordorigin="1411,501" coordsize="6600,3260">
            <v:shape id="_x0000_s1818" style="position:absolute;left:2479;top:1902;width:4236;height:394" coordorigin="2479,1903" coordsize="4236,394" o:spt="100" adj="0,,0" path="m2479,2296r4236,m2479,1903r4236,e" filled="f" strokecolor="#d9d9d9" strokeweight=".72pt">
              <v:stroke joinstyle="round"/>
              <v:formulas/>
              <v:path arrowok="t" o:connecttype="segments"/>
            </v:shape>
            <v:shape id="_x0000_s1817" type="#_x0000_t75" style="position:absolute;left:2503;top:1852;width:255;height:850">
              <v:imagedata r:id="rId470" o:title=""/>
            </v:shape>
            <v:line id="_x0000_s1816" style="position:absolute" from="2479,1511" to="6715,1511" strokecolor="#d9d9d9" strokeweight=".72pt"/>
            <v:shape id="_x0000_s1815" type="#_x0000_t75" style="position:absolute;left:2805;top:1398;width:255;height:1304">
              <v:imagedata r:id="rId471" o:title=""/>
            </v:shape>
            <v:shape id="_x0000_s1814" type="#_x0000_t75" style="position:absolute;left:3108;top:1782;width:257;height:920">
              <v:imagedata r:id="rId472" o:title=""/>
            </v:shape>
            <v:shape id="_x0000_s1813" type="#_x0000_t75" style="position:absolute;left:3410;top:1708;width:257;height:994">
              <v:imagedata r:id="rId473" o:title=""/>
            </v:shape>
            <v:shape id="_x0000_s1812" type="#_x0000_t75" style="position:absolute;left:3712;top:1857;width:257;height:845">
              <v:imagedata r:id="rId474" o:title=""/>
            </v:shape>
            <v:shape id="_x0000_s1811" type="#_x0000_t75" style="position:absolute;left:4015;top:1607;width:257;height:1095">
              <v:imagedata r:id="rId475" o:title=""/>
            </v:shape>
            <v:shape id="_x0000_s1810" type="#_x0000_t75" style="position:absolute;left:4317;top:1773;width:257;height:929">
              <v:imagedata r:id="rId476" o:title=""/>
            </v:shape>
            <v:shape id="_x0000_s1809" type="#_x0000_t75" style="position:absolute;left:4620;top:1696;width:257;height:1006">
              <v:imagedata r:id="rId477" o:title=""/>
            </v:shape>
            <v:shape id="_x0000_s1808" type="#_x0000_t75" style="position:absolute;left:4924;top:1840;width:255;height:862">
              <v:imagedata r:id="rId478" o:title=""/>
            </v:shape>
            <v:shape id="_x0000_s1807" type="#_x0000_t75" style="position:absolute;left:5227;top:1953;width:255;height:749">
              <v:imagedata r:id="rId479" o:title=""/>
            </v:shape>
            <v:shape id="_x0000_s1806" type="#_x0000_t75" style="position:absolute;left:5543;top:2375;width:227;height:327">
              <v:imagedata r:id="rId480" o:title=""/>
            </v:shape>
            <v:line id="_x0000_s1805" style="position:absolute" from="2479,1120" to="6715,1120" strokecolor="#d9d9d9" strokeweight=".72pt"/>
            <v:shape id="_x0000_s1804" type="#_x0000_t75" style="position:absolute;left:5832;top:995;width:255;height:1707">
              <v:imagedata r:id="rId481" o:title=""/>
            </v:shape>
            <v:shape id="_x0000_s1803" type="#_x0000_t75" style="position:absolute;left:6134;top:1650;width:255;height:1052">
              <v:imagedata r:id="rId482" o:title=""/>
            </v:shape>
            <v:shape id="_x0000_s1802" type="#_x0000_t75" style="position:absolute;left:6436;top:1513;width:255;height:1188">
              <v:imagedata r:id="rId483" o:title=""/>
            </v:shape>
            <v:shape id="_x0000_s1801" type="#_x0000_t75" style="position:absolute;left:2563;top:1876;width:135;height:816">
              <v:imagedata r:id="rId484" o:title=""/>
            </v:shape>
            <v:shape id="_x0000_s1800" type="#_x0000_t75" style="position:absolute;left:2868;top:1425;width:132;height:1268">
              <v:imagedata r:id="rId485" o:title=""/>
            </v:shape>
            <v:shape id="_x0000_s1799" type="#_x0000_t75" style="position:absolute;left:3170;top:1809;width:132;height:884">
              <v:imagedata r:id="rId486" o:title=""/>
            </v:shape>
            <v:shape id="_x0000_s1798" type="#_x0000_t75" style="position:absolute;left:3472;top:1734;width:132;height:958">
              <v:imagedata r:id="rId487" o:title=""/>
            </v:shape>
            <v:shape id="_x0000_s1797" type="#_x0000_t75" style="position:absolute;left:3775;top:1881;width:132;height:812">
              <v:imagedata r:id="rId488" o:title=""/>
            </v:shape>
            <v:shape id="_x0000_s1796" type="#_x0000_t75" style="position:absolute;left:4077;top:1633;width:132;height:1059">
              <v:imagedata r:id="rId489" o:title=""/>
            </v:shape>
            <v:shape id="_x0000_s1795" type="#_x0000_t75" style="position:absolute;left:4380;top:1797;width:132;height:896">
              <v:imagedata r:id="rId490" o:title=""/>
            </v:shape>
            <v:shape id="_x0000_s1794" type="#_x0000_t75" style="position:absolute;left:4682;top:1722;width:132;height:970">
              <v:imagedata r:id="rId491" o:title=""/>
            </v:shape>
            <v:shape id="_x0000_s1793" type="#_x0000_t75" style="position:absolute;left:4984;top:1864;width:132;height:828">
              <v:imagedata r:id="rId492" o:title=""/>
            </v:shape>
            <v:shape id="_x0000_s1792" type="#_x0000_t75" style="position:absolute;left:5287;top:1977;width:135;height:716">
              <v:imagedata r:id="rId493" o:title=""/>
            </v:shape>
            <v:shape id="_x0000_s1791" type="#_x0000_t75" style="position:absolute;left:5589;top:2387;width:135;height:305">
              <v:imagedata r:id="rId494" o:title=""/>
            </v:shape>
            <v:shape id="_x0000_s1790" type="#_x0000_t75" style="position:absolute;left:5892;top:1019;width:135;height:1673">
              <v:imagedata r:id="rId495" o:title=""/>
            </v:shape>
            <v:shape id="_x0000_s1789" type="#_x0000_t75" style="position:absolute;left:6194;top:1677;width:135;height:1016">
              <v:imagedata r:id="rId496" o:title=""/>
            </v:shape>
            <v:shape id="_x0000_s1788" type="#_x0000_t75" style="position:absolute;left:6496;top:1537;width:135;height:1155">
              <v:imagedata r:id="rId497" o:title=""/>
            </v:shape>
            <v:line id="_x0000_s1787" style="position:absolute" from="2479,2687" to="6715,2687" strokecolor="#d9d9d9" strokeweight=".96pt"/>
            <v:shape id="_x0000_s1786" type="#_x0000_t75" style="position:absolute;left:2536;top:925;width:4124;height:1402">
              <v:imagedata r:id="rId498" o:title=""/>
            </v:shape>
            <v:shape id="_x0000_s1785" type="#_x0000_t75" style="position:absolute;left:2498;top:1710;width:264;height:264">
              <v:imagedata r:id="rId89" o:title=""/>
            </v:shape>
            <v:shape id="_x0000_s1784" type="#_x0000_t75" style="position:absolute;left:2800;top:1681;width:264;height:264">
              <v:imagedata r:id="rId89" o:title=""/>
            </v:shape>
            <v:shape id="_x0000_s1783" type="#_x0000_t75" style="position:absolute;left:3103;top:1609;width:264;height:264">
              <v:imagedata r:id="rId89" o:title=""/>
            </v:shape>
            <v:shape id="_x0000_s1782" type="#_x0000_t75" style="position:absolute;left:3405;top:1549;width:264;height:264">
              <v:imagedata r:id="rId89" o:title=""/>
            </v:shape>
            <v:shape id="_x0000_s1781" type="#_x0000_t75" style="position:absolute;left:3708;top:1595;width:264;height:264">
              <v:imagedata r:id="rId89" o:title=""/>
            </v:shape>
            <v:shape id="_x0000_s1780" type="#_x0000_t75" style="position:absolute;left:4012;top:1698;width:264;height:264">
              <v:imagedata r:id="rId89" o:title=""/>
            </v:shape>
            <v:shape id="_x0000_s1779" type="#_x0000_t75" style="position:absolute;left:4315;top:1571;width:264;height:264">
              <v:imagedata r:id="rId89" o:title=""/>
            </v:shape>
            <v:shape id="_x0000_s1778" type="#_x0000_t75" style="position:absolute;left:4617;top:1444;width:264;height:264">
              <v:imagedata r:id="rId89" o:title=""/>
            </v:shape>
            <v:shape id="_x0000_s1777" type="#_x0000_t75" style="position:absolute;left:4920;top:1777;width:264;height:264">
              <v:imagedata r:id="rId89" o:title=""/>
            </v:shape>
            <v:shape id="_x0000_s1776" type="#_x0000_t75" style="position:absolute;left:5222;top:1777;width:264;height:264">
              <v:imagedata r:id="rId89" o:title=""/>
            </v:shape>
            <v:shape id="_x0000_s1775" type="#_x0000_t75" style="position:absolute;left:5524;top:2101;width:264;height:264">
              <v:imagedata r:id="rId89" o:title=""/>
            </v:shape>
            <v:shape id="_x0000_s1774" type="#_x0000_t75" style="position:absolute;left:5827;top:1360;width:264;height:264">
              <v:imagedata r:id="rId89" o:title=""/>
            </v:shape>
            <v:shape id="_x0000_s1773" type="#_x0000_t75" style="position:absolute;left:6129;top:1665;width:264;height:264">
              <v:imagedata r:id="rId89" o:title=""/>
            </v:shape>
            <v:shape id="_x0000_s1772" type="#_x0000_t75" style="position:absolute;left:6432;top:889;width:264;height:264">
              <v:imagedata r:id="rId89" o:title=""/>
            </v:shape>
            <v:shape id="_x0000_s1771" style="position:absolute;left:2631;top:984;width:3934;height:1212" coordorigin="2632,985" coordsize="3934,1212" path="m2632,1805r302,-26l3236,1707r303,-62l3841,1693r303,100l4446,1666r302,-125l5051,1875r302,l5656,2197r304,-742l6263,1760,6565,985e" filled="f" strokecolor="#5b9bd4" strokeweight="2.76pt">
              <v:path arrowok="t"/>
            </v:shape>
            <v:shape id="_x0000_s1770" type="#_x0000_t75" style="position:absolute;left:2551;top:1727;width:159;height:159">
              <v:imagedata r:id="rId90" o:title=""/>
            </v:shape>
            <v:shape id="_x0000_s1769" type="#_x0000_t75" style="position:absolute;left:2853;top:1698;width:159;height:159">
              <v:imagedata r:id="rId90" o:title=""/>
            </v:shape>
            <v:shape id="_x0000_s1768" type="#_x0000_t75" style="position:absolute;left:3156;top:1626;width:159;height:159">
              <v:imagedata r:id="rId90" o:title=""/>
            </v:shape>
            <v:shape id="_x0000_s1767" type="#_x0000_t75" style="position:absolute;left:3458;top:1566;width:159;height:159">
              <v:imagedata r:id="rId90" o:title=""/>
            </v:shape>
            <v:shape id="_x0000_s1766" type="#_x0000_t75" style="position:absolute;left:3760;top:1612;width:159;height:159">
              <v:imagedata r:id="rId90" o:title=""/>
            </v:shape>
            <v:shape id="_x0000_s1765" type="#_x0000_t75" style="position:absolute;left:4065;top:1715;width:159;height:159">
              <v:imagedata r:id="rId90" o:title=""/>
            </v:shape>
            <v:shape id="_x0000_s1764" type="#_x0000_t75" style="position:absolute;left:4368;top:1588;width:159;height:159">
              <v:imagedata r:id="rId90" o:title=""/>
            </v:shape>
            <v:shape id="_x0000_s1763" type="#_x0000_t75" style="position:absolute;left:4670;top:1461;width:159;height:159">
              <v:imagedata r:id="rId90" o:title=""/>
            </v:shape>
            <v:shape id="_x0000_s1762" type="#_x0000_t75" style="position:absolute;left:4972;top:1794;width:159;height:159">
              <v:imagedata r:id="rId90" o:title=""/>
            </v:shape>
            <v:shape id="_x0000_s1761" type="#_x0000_t75" style="position:absolute;left:5275;top:1794;width:159;height:159">
              <v:imagedata r:id="rId90" o:title=""/>
            </v:shape>
            <v:shape id="_x0000_s1760" type="#_x0000_t75" style="position:absolute;left:5577;top:2118;width:159;height:159">
              <v:imagedata r:id="rId90" o:title=""/>
            </v:shape>
            <v:shape id="_x0000_s1759" type="#_x0000_t75" style="position:absolute;left:5880;top:1377;width:159;height:159">
              <v:imagedata r:id="rId90" o:title=""/>
            </v:shape>
            <v:shape id="_x0000_s1758" type="#_x0000_t75" style="position:absolute;left:6182;top:1681;width:159;height:159">
              <v:imagedata r:id="rId90" o:title=""/>
            </v:shape>
            <v:shape id="_x0000_s1757" type="#_x0000_t75" style="position:absolute;left:6484;top:906;width:159;height:159">
              <v:imagedata r:id="rId90" o:title=""/>
            </v:shape>
            <v:line id="_x0000_s1756" style="position:absolute" from="2479,729" to="6715,729" strokecolor="#d9d9d9" strokeweight=".72pt"/>
            <v:shape id="_x0000_s1755" type="#_x0000_t75" style="position:absolute;left:3163;top:3417;width:389;height:104">
              <v:imagedata r:id="rId499" o:title=""/>
            </v:shape>
            <v:line id="_x0000_s1754" style="position:absolute" from="4508,3464" to="4892,3464" strokecolor="#5b9bd4" strokeweight="2.76pt"/>
            <v:shape id="_x0000_s1753" type="#_x0000_t75" style="position:absolute;left:4632;top:3395;width:135;height:135">
              <v:imagedata r:id="rId100" o:title=""/>
            </v:shape>
            <v:rect id="_x0000_s1752" style="position:absolute;left:1418;top:508;width:6586;height:3245" filled="f" strokecolor="#d9d9d9" strokeweight=".72pt"/>
            <v:shape id="_x0000_s1751" type="#_x0000_t202" style="position:absolute;left:4934;top:3381;width:1419;height:180" filled="f" stroked="f">
              <v:textbox inset="0,0,0,0">
                <w:txbxContent>
                  <w:p w14:paraId="7404CB3B" w14:textId="77777777" w:rsidR="00C43813" w:rsidRDefault="00C43813">
                    <w:pPr>
                      <w:spacing w:line="180" w:lineRule="exact"/>
                      <w:rPr>
                        <w:rFonts w:ascii="Calibri" w:hAnsi="Calibri"/>
                        <w:sz w:val="18"/>
                      </w:rPr>
                    </w:pPr>
                    <w:r>
                      <w:rPr>
                        <w:rFonts w:ascii="Calibri" w:hAnsi="Calibri"/>
                        <w:color w:val="585858"/>
                        <w:sz w:val="18"/>
                      </w:rPr>
                      <w:t>Arabuluculuk sayısı</w:t>
                    </w:r>
                  </w:p>
                </w:txbxContent>
              </v:textbox>
            </v:shape>
            <v:shape id="_x0000_s1750" type="#_x0000_t202" style="position:absolute;left:3587;top:3381;width:685;height:180" filled="f" stroked="f">
              <v:textbox inset="0,0,0,0">
                <w:txbxContent>
                  <w:p w14:paraId="4405DAF7" w14:textId="77777777" w:rsidR="00C43813" w:rsidRDefault="00C43813">
                    <w:pPr>
                      <w:spacing w:line="180" w:lineRule="exact"/>
                      <w:rPr>
                        <w:rFonts w:ascii="Calibri" w:hAnsi="Calibri"/>
                        <w:sz w:val="18"/>
                      </w:rPr>
                    </w:pPr>
                    <w:r>
                      <w:rPr>
                        <w:rFonts w:ascii="Calibri" w:hAnsi="Calibri"/>
                        <w:color w:val="585858"/>
                        <w:sz w:val="18"/>
                      </w:rPr>
                      <w:t>İşçi sayısı</w:t>
                    </w:r>
                  </w:p>
                </w:txbxContent>
              </v:textbox>
            </v:shape>
            <v:shape id="_x0000_s1749" type="#_x0000_t202" style="position:absolute;left:6884;top:644;width:614;height:2139" filled="f" stroked="f">
              <v:textbox inset="0,0,0,0">
                <w:txbxContent>
                  <w:p w14:paraId="44221F81" w14:textId="77777777" w:rsidR="00C43813" w:rsidRDefault="00C43813">
                    <w:pPr>
                      <w:spacing w:line="183" w:lineRule="exact"/>
                      <w:rPr>
                        <w:rFonts w:ascii="Calibri"/>
                        <w:sz w:val="18"/>
                      </w:rPr>
                    </w:pPr>
                    <w:r>
                      <w:rPr>
                        <w:rFonts w:ascii="Calibri"/>
                        <w:color w:val="585858"/>
                        <w:sz w:val="18"/>
                      </w:rPr>
                      <w:t>600.000</w:t>
                    </w:r>
                  </w:p>
                  <w:p w14:paraId="6C1F6B42" w14:textId="77777777" w:rsidR="00C43813" w:rsidRDefault="00C43813">
                    <w:pPr>
                      <w:spacing w:before="106"/>
                      <w:rPr>
                        <w:rFonts w:ascii="Calibri"/>
                        <w:sz w:val="18"/>
                      </w:rPr>
                    </w:pPr>
                    <w:r>
                      <w:rPr>
                        <w:rFonts w:ascii="Calibri"/>
                        <w:color w:val="585858"/>
                        <w:sz w:val="18"/>
                      </w:rPr>
                      <w:t>500.000</w:t>
                    </w:r>
                  </w:p>
                  <w:p w14:paraId="0C62A330" w14:textId="77777777" w:rsidR="00C43813" w:rsidRDefault="00C43813">
                    <w:pPr>
                      <w:spacing w:before="107"/>
                      <w:rPr>
                        <w:rFonts w:ascii="Calibri"/>
                        <w:sz w:val="18"/>
                      </w:rPr>
                    </w:pPr>
                    <w:r>
                      <w:rPr>
                        <w:rFonts w:ascii="Calibri"/>
                        <w:color w:val="585858"/>
                        <w:sz w:val="18"/>
                      </w:rPr>
                      <w:t>400.000</w:t>
                    </w:r>
                  </w:p>
                  <w:p w14:paraId="3F1B249B" w14:textId="77777777" w:rsidR="00C43813" w:rsidRDefault="00C43813">
                    <w:pPr>
                      <w:spacing w:before="107"/>
                      <w:rPr>
                        <w:rFonts w:ascii="Calibri"/>
                        <w:sz w:val="18"/>
                      </w:rPr>
                    </w:pPr>
                    <w:r>
                      <w:rPr>
                        <w:rFonts w:ascii="Calibri"/>
                        <w:color w:val="585858"/>
                        <w:sz w:val="18"/>
                      </w:rPr>
                      <w:t>300.000</w:t>
                    </w:r>
                  </w:p>
                  <w:p w14:paraId="0F5822AE" w14:textId="77777777" w:rsidR="00C43813" w:rsidRDefault="00C43813">
                    <w:pPr>
                      <w:spacing w:before="107"/>
                      <w:rPr>
                        <w:rFonts w:ascii="Calibri"/>
                        <w:sz w:val="18"/>
                      </w:rPr>
                    </w:pPr>
                    <w:r>
                      <w:rPr>
                        <w:rFonts w:ascii="Calibri"/>
                        <w:color w:val="585858"/>
                        <w:sz w:val="18"/>
                      </w:rPr>
                      <w:t>200.000</w:t>
                    </w:r>
                  </w:p>
                  <w:p w14:paraId="433734EB" w14:textId="77777777" w:rsidR="00C43813" w:rsidRDefault="00C43813">
                    <w:pPr>
                      <w:spacing w:before="107"/>
                      <w:rPr>
                        <w:rFonts w:ascii="Calibri"/>
                        <w:sz w:val="18"/>
                      </w:rPr>
                    </w:pPr>
                    <w:r>
                      <w:rPr>
                        <w:rFonts w:ascii="Calibri"/>
                        <w:color w:val="585858"/>
                        <w:sz w:val="18"/>
                      </w:rPr>
                      <w:t>100.000</w:t>
                    </w:r>
                  </w:p>
                  <w:p w14:paraId="37F5EEB1" w14:textId="77777777" w:rsidR="00C43813" w:rsidRDefault="00C43813">
                    <w:pPr>
                      <w:spacing w:before="106" w:line="216" w:lineRule="exact"/>
                      <w:rPr>
                        <w:rFonts w:ascii="Calibri"/>
                        <w:sz w:val="18"/>
                      </w:rPr>
                    </w:pPr>
                    <w:r>
                      <w:rPr>
                        <w:rFonts w:ascii="Calibri"/>
                        <w:color w:val="585858"/>
                        <w:sz w:val="18"/>
                      </w:rPr>
                      <w:t>0</w:t>
                    </w:r>
                  </w:p>
                </w:txbxContent>
              </v:textbox>
            </v:shape>
            <v:shape id="_x0000_s1748" type="#_x0000_t202" style="position:absolute;left:1948;top:644;width:385;height:2139" filled="f" stroked="f">
              <v:textbox inset="0,0,0,0">
                <w:txbxContent>
                  <w:p w14:paraId="6356F5C8" w14:textId="77777777" w:rsidR="00C43813" w:rsidRDefault="00C43813">
                    <w:pPr>
                      <w:spacing w:line="183" w:lineRule="exact"/>
                      <w:ind w:right="18"/>
                      <w:jc w:val="right"/>
                      <w:rPr>
                        <w:rFonts w:ascii="Calibri"/>
                        <w:sz w:val="18"/>
                      </w:rPr>
                    </w:pPr>
                    <w:r>
                      <w:rPr>
                        <w:rFonts w:ascii="Calibri"/>
                        <w:color w:val="585858"/>
                        <w:spacing w:val="-1"/>
                        <w:sz w:val="18"/>
                      </w:rPr>
                      <w:t>1000</w:t>
                    </w:r>
                  </w:p>
                  <w:p w14:paraId="1A1FF42B" w14:textId="77777777" w:rsidR="00C43813" w:rsidRDefault="00C43813">
                    <w:pPr>
                      <w:spacing w:before="1"/>
                      <w:rPr>
                        <w:rFonts w:ascii="Calibri"/>
                        <w:sz w:val="14"/>
                      </w:rPr>
                    </w:pPr>
                  </w:p>
                  <w:p w14:paraId="56E6C86C" w14:textId="77777777" w:rsidR="00C43813" w:rsidRDefault="00C43813">
                    <w:pPr>
                      <w:ind w:left="91"/>
                      <w:rPr>
                        <w:rFonts w:ascii="Calibri"/>
                        <w:sz w:val="18"/>
                      </w:rPr>
                    </w:pPr>
                    <w:r>
                      <w:rPr>
                        <w:rFonts w:ascii="Calibri"/>
                        <w:color w:val="585858"/>
                        <w:sz w:val="18"/>
                      </w:rPr>
                      <w:t>800</w:t>
                    </w:r>
                  </w:p>
                  <w:p w14:paraId="6EA3B6EA" w14:textId="77777777" w:rsidR="00C43813" w:rsidRDefault="00C43813">
                    <w:pPr>
                      <w:spacing w:before="1"/>
                      <w:rPr>
                        <w:rFonts w:ascii="Calibri"/>
                        <w:sz w:val="14"/>
                      </w:rPr>
                    </w:pPr>
                  </w:p>
                  <w:p w14:paraId="19AD2D7D" w14:textId="77777777" w:rsidR="00C43813" w:rsidRDefault="00C43813">
                    <w:pPr>
                      <w:ind w:left="91"/>
                      <w:rPr>
                        <w:rFonts w:ascii="Calibri"/>
                        <w:sz w:val="18"/>
                      </w:rPr>
                    </w:pPr>
                    <w:r>
                      <w:rPr>
                        <w:rFonts w:ascii="Calibri"/>
                        <w:color w:val="585858"/>
                        <w:sz w:val="18"/>
                      </w:rPr>
                      <w:t>600</w:t>
                    </w:r>
                  </w:p>
                  <w:p w14:paraId="23B6DF44" w14:textId="77777777" w:rsidR="00C43813" w:rsidRDefault="00C43813">
                    <w:pPr>
                      <w:spacing w:before="1"/>
                      <w:rPr>
                        <w:rFonts w:ascii="Calibri"/>
                        <w:sz w:val="14"/>
                      </w:rPr>
                    </w:pPr>
                  </w:p>
                  <w:p w14:paraId="399FF8CA" w14:textId="77777777" w:rsidR="00C43813" w:rsidRDefault="00C43813">
                    <w:pPr>
                      <w:ind w:left="91"/>
                      <w:rPr>
                        <w:rFonts w:ascii="Calibri"/>
                        <w:sz w:val="18"/>
                      </w:rPr>
                    </w:pPr>
                    <w:r>
                      <w:rPr>
                        <w:rFonts w:ascii="Calibri"/>
                        <w:color w:val="585858"/>
                        <w:sz w:val="18"/>
                      </w:rPr>
                      <w:t>400</w:t>
                    </w:r>
                  </w:p>
                  <w:p w14:paraId="491822FE" w14:textId="77777777" w:rsidR="00C43813" w:rsidRDefault="00C43813">
                    <w:pPr>
                      <w:spacing w:before="1"/>
                      <w:rPr>
                        <w:rFonts w:ascii="Calibri"/>
                        <w:sz w:val="14"/>
                      </w:rPr>
                    </w:pPr>
                  </w:p>
                  <w:p w14:paraId="3E033A4C" w14:textId="77777777" w:rsidR="00C43813" w:rsidRDefault="00C43813">
                    <w:pPr>
                      <w:ind w:left="91"/>
                      <w:rPr>
                        <w:rFonts w:ascii="Calibri"/>
                        <w:sz w:val="18"/>
                      </w:rPr>
                    </w:pPr>
                    <w:r>
                      <w:rPr>
                        <w:rFonts w:ascii="Calibri"/>
                        <w:color w:val="585858"/>
                        <w:sz w:val="18"/>
                      </w:rPr>
                      <w:t>200</w:t>
                    </w:r>
                  </w:p>
                  <w:p w14:paraId="1CE04F27" w14:textId="77777777" w:rsidR="00C43813" w:rsidRDefault="00C43813">
                    <w:pPr>
                      <w:spacing w:before="1"/>
                      <w:rPr>
                        <w:rFonts w:ascii="Calibri"/>
                        <w:sz w:val="14"/>
                      </w:rPr>
                    </w:pPr>
                  </w:p>
                  <w:p w14:paraId="644940F7" w14:textId="77777777" w:rsidR="00C43813" w:rsidRDefault="00C43813">
                    <w:pPr>
                      <w:spacing w:before="1" w:line="216" w:lineRule="exact"/>
                      <w:ind w:right="18"/>
                      <w:jc w:val="right"/>
                      <w:rPr>
                        <w:rFonts w:ascii="Calibri"/>
                        <w:sz w:val="18"/>
                      </w:rPr>
                    </w:pPr>
                    <w:r>
                      <w:rPr>
                        <w:rFonts w:ascii="Calibri"/>
                        <w:color w:val="585858"/>
                        <w:sz w:val="18"/>
                      </w:rPr>
                      <w:t>0</w:t>
                    </w:r>
                  </w:p>
                </w:txbxContent>
              </v:textbox>
            </v:shape>
            <w10:wrap anchorx="page"/>
          </v:group>
        </w:pict>
      </w:r>
      <w:r>
        <w:pict w14:anchorId="560F7477">
          <v:shape id="_x0000_s1746" type="#_x0000_t202" style="position:absolute;left:0;text-align:left;margin-left:84.2pt;margin-top:49.45pt;width:11pt;height:71.9pt;z-index:251773952;mso-position-horizontal-relative:page" filled="f" stroked="f">
            <v:textbox style="layout-flow:vertical;mso-layout-flow-alt:bottom-to-top" inset="0,0,0,0">
              <w:txbxContent>
                <w:p w14:paraId="77386008" w14:textId="77777777" w:rsidR="00C43813" w:rsidRDefault="00C43813">
                  <w:pPr>
                    <w:spacing w:line="203" w:lineRule="exact"/>
                    <w:ind w:left="20"/>
                    <w:rPr>
                      <w:rFonts w:ascii="Calibri" w:hAnsi="Calibri"/>
                      <w:sz w:val="18"/>
                    </w:rPr>
                  </w:pPr>
                  <w:r>
                    <w:rPr>
                      <w:rFonts w:ascii="Calibri" w:hAnsi="Calibri"/>
                      <w:color w:val="585858"/>
                      <w:sz w:val="18"/>
                    </w:rPr>
                    <w:t>Arabuluculuk sayısı</w:t>
                  </w:r>
                </w:p>
              </w:txbxContent>
            </v:textbox>
            <w10:wrap anchorx="page"/>
          </v:shape>
        </w:pict>
      </w:r>
      <w:r>
        <w:pict w14:anchorId="29F3EC9F">
          <v:shape id="_x0000_s1745" type="#_x0000_t202" style="position:absolute;left:0;text-align:left;margin-left:377.65pt;margin-top:67.6pt;width:11pt;height:35.75pt;z-index:251776000;mso-position-horizontal-relative:page" filled="f" stroked="f">
            <v:textbox style="layout-flow:vertical;mso-layout-flow-alt:bottom-to-top" inset="0,0,0,0">
              <w:txbxContent>
                <w:p w14:paraId="64EEEAEB" w14:textId="77777777" w:rsidR="00C43813" w:rsidRDefault="00C43813">
                  <w:pPr>
                    <w:spacing w:line="203" w:lineRule="exact"/>
                    <w:ind w:left="20"/>
                    <w:rPr>
                      <w:rFonts w:ascii="Calibri" w:hAnsi="Calibri"/>
                      <w:sz w:val="18"/>
                    </w:rPr>
                  </w:pPr>
                  <w:r>
                    <w:rPr>
                      <w:rFonts w:ascii="Calibri" w:hAnsi="Calibri"/>
                      <w:color w:val="585858"/>
                      <w:sz w:val="18"/>
                    </w:rPr>
                    <w:t>İşçi Sayısı</w:t>
                  </w:r>
                </w:p>
              </w:txbxContent>
            </v:textbox>
            <w10:wrap anchorx="page"/>
          </v:shape>
        </w:pict>
      </w:r>
      <w:r w:rsidR="00C43813">
        <w:t>Toplam Arabuluculuk ve Kapsamındaki İşçi Sayısı</w:t>
      </w:r>
    </w:p>
    <w:p w14:paraId="1A641B76" w14:textId="77777777" w:rsidR="004678B8" w:rsidRDefault="004678B8">
      <w:pPr>
        <w:pStyle w:val="GvdeMetni"/>
        <w:ind w:left="0"/>
        <w:rPr>
          <w:sz w:val="24"/>
        </w:rPr>
      </w:pPr>
    </w:p>
    <w:p w14:paraId="0D7E431B" w14:textId="77777777" w:rsidR="004678B8" w:rsidRDefault="004678B8">
      <w:pPr>
        <w:pStyle w:val="GvdeMetni"/>
        <w:ind w:left="0"/>
        <w:rPr>
          <w:sz w:val="24"/>
        </w:rPr>
      </w:pPr>
    </w:p>
    <w:p w14:paraId="3FE10FFE" w14:textId="77777777" w:rsidR="004678B8" w:rsidRDefault="004678B8">
      <w:pPr>
        <w:pStyle w:val="GvdeMetni"/>
        <w:ind w:left="0"/>
        <w:rPr>
          <w:sz w:val="24"/>
        </w:rPr>
      </w:pPr>
    </w:p>
    <w:p w14:paraId="382F4B0E" w14:textId="77777777" w:rsidR="004678B8" w:rsidRDefault="004678B8">
      <w:pPr>
        <w:pStyle w:val="GvdeMetni"/>
        <w:ind w:left="0"/>
        <w:rPr>
          <w:sz w:val="24"/>
        </w:rPr>
      </w:pPr>
    </w:p>
    <w:p w14:paraId="095F3261" w14:textId="77777777" w:rsidR="004678B8" w:rsidRDefault="004678B8">
      <w:pPr>
        <w:pStyle w:val="GvdeMetni"/>
        <w:ind w:left="0"/>
        <w:rPr>
          <w:sz w:val="24"/>
        </w:rPr>
      </w:pPr>
    </w:p>
    <w:p w14:paraId="241C61FF" w14:textId="77777777" w:rsidR="004678B8" w:rsidRDefault="004678B8">
      <w:pPr>
        <w:pStyle w:val="GvdeMetni"/>
        <w:ind w:left="0"/>
        <w:rPr>
          <w:sz w:val="24"/>
        </w:rPr>
      </w:pPr>
    </w:p>
    <w:p w14:paraId="6FE8344C" w14:textId="77777777" w:rsidR="004678B8" w:rsidRDefault="004678B8">
      <w:pPr>
        <w:pStyle w:val="GvdeMetni"/>
        <w:ind w:left="0"/>
        <w:rPr>
          <w:sz w:val="24"/>
        </w:rPr>
      </w:pPr>
    </w:p>
    <w:p w14:paraId="3A2B3E72" w14:textId="77777777" w:rsidR="004678B8" w:rsidRDefault="004678B8">
      <w:pPr>
        <w:pStyle w:val="GvdeMetni"/>
        <w:ind w:left="0"/>
        <w:rPr>
          <w:sz w:val="24"/>
        </w:rPr>
      </w:pPr>
    </w:p>
    <w:p w14:paraId="2807788D" w14:textId="77777777" w:rsidR="004678B8" w:rsidRDefault="004678B8">
      <w:pPr>
        <w:pStyle w:val="GvdeMetni"/>
        <w:ind w:left="0"/>
        <w:rPr>
          <w:sz w:val="24"/>
        </w:rPr>
      </w:pPr>
    </w:p>
    <w:p w14:paraId="41A88A98" w14:textId="77777777" w:rsidR="004678B8" w:rsidRDefault="004678B8">
      <w:pPr>
        <w:pStyle w:val="GvdeMetni"/>
        <w:ind w:left="0"/>
        <w:rPr>
          <w:sz w:val="24"/>
        </w:rPr>
      </w:pPr>
    </w:p>
    <w:p w14:paraId="79D9CD18" w14:textId="77777777" w:rsidR="004678B8" w:rsidRDefault="004678B8">
      <w:pPr>
        <w:pStyle w:val="GvdeMetni"/>
        <w:ind w:left="0"/>
        <w:rPr>
          <w:sz w:val="24"/>
        </w:rPr>
      </w:pPr>
    </w:p>
    <w:p w14:paraId="339E16CB" w14:textId="77777777" w:rsidR="004678B8" w:rsidRDefault="004678B8">
      <w:pPr>
        <w:pStyle w:val="GvdeMetni"/>
        <w:ind w:left="0"/>
        <w:rPr>
          <w:sz w:val="24"/>
        </w:rPr>
      </w:pPr>
    </w:p>
    <w:p w14:paraId="52DD3400" w14:textId="77777777" w:rsidR="004678B8" w:rsidRDefault="004678B8">
      <w:pPr>
        <w:pStyle w:val="GvdeMetni"/>
        <w:spacing w:before="2"/>
        <w:ind w:left="0"/>
        <w:rPr>
          <w:sz w:val="29"/>
        </w:rPr>
      </w:pPr>
    </w:p>
    <w:p w14:paraId="0B20BE11" w14:textId="77777777" w:rsidR="004678B8" w:rsidRDefault="00C9101E">
      <w:pPr>
        <w:ind w:left="618"/>
        <w:jc w:val="both"/>
        <w:rPr>
          <w:sz w:val="18"/>
        </w:rPr>
      </w:pPr>
      <w:r>
        <w:pict w14:anchorId="0DC95F1D">
          <v:shape id="_x0000_s1744" type="#_x0000_t202" style="position:absolute;left:0;text-align:left;margin-left:126.85pt;margin-top:-57.45pt;width:207.75pt;height:20.25pt;z-index:251774976;mso-position-horizontal-relative:page" filled="f" stroked="f">
            <v:textbox style="layout-flow:vertical;mso-layout-flow-alt:bottom-to-top" inset="0,0,0,0">
              <w:txbxContent>
                <w:p w14:paraId="5762E509" w14:textId="77777777" w:rsidR="00C43813" w:rsidRDefault="00C43813">
                  <w:pPr>
                    <w:spacing w:line="203" w:lineRule="exact"/>
                    <w:ind w:left="20"/>
                    <w:rPr>
                      <w:rFonts w:ascii="Calibri"/>
                      <w:sz w:val="18"/>
                    </w:rPr>
                  </w:pPr>
                  <w:r>
                    <w:rPr>
                      <w:rFonts w:ascii="Calibri"/>
                      <w:color w:val="585858"/>
                      <w:sz w:val="18"/>
                    </w:rPr>
                    <w:t>2002</w:t>
                  </w:r>
                </w:p>
                <w:p w14:paraId="07F97CC4" w14:textId="77777777" w:rsidR="00C43813" w:rsidRDefault="00C43813">
                  <w:pPr>
                    <w:spacing w:before="83"/>
                    <w:ind w:left="20"/>
                    <w:rPr>
                      <w:rFonts w:ascii="Calibri"/>
                      <w:sz w:val="18"/>
                    </w:rPr>
                  </w:pPr>
                  <w:r>
                    <w:rPr>
                      <w:rFonts w:ascii="Calibri"/>
                      <w:color w:val="585858"/>
                      <w:sz w:val="18"/>
                    </w:rPr>
                    <w:t>2003</w:t>
                  </w:r>
                </w:p>
                <w:p w14:paraId="09340D4D" w14:textId="77777777" w:rsidR="00C43813" w:rsidRDefault="00C43813">
                  <w:pPr>
                    <w:spacing w:before="83"/>
                    <w:ind w:left="20"/>
                    <w:rPr>
                      <w:rFonts w:ascii="Calibri"/>
                      <w:sz w:val="18"/>
                    </w:rPr>
                  </w:pPr>
                  <w:r>
                    <w:rPr>
                      <w:rFonts w:ascii="Calibri"/>
                      <w:color w:val="585858"/>
                      <w:sz w:val="18"/>
                    </w:rPr>
                    <w:t>2004</w:t>
                  </w:r>
                </w:p>
                <w:p w14:paraId="2CEEE8E3" w14:textId="77777777" w:rsidR="00C43813" w:rsidRDefault="00C43813">
                  <w:pPr>
                    <w:spacing w:before="83"/>
                    <w:ind w:left="20"/>
                    <w:rPr>
                      <w:rFonts w:ascii="Calibri"/>
                      <w:sz w:val="18"/>
                    </w:rPr>
                  </w:pPr>
                  <w:r>
                    <w:rPr>
                      <w:rFonts w:ascii="Calibri"/>
                      <w:color w:val="585858"/>
                      <w:sz w:val="18"/>
                    </w:rPr>
                    <w:t>2005</w:t>
                  </w:r>
                </w:p>
                <w:p w14:paraId="646922DB" w14:textId="77777777" w:rsidR="00C43813" w:rsidRDefault="00C43813">
                  <w:pPr>
                    <w:spacing w:before="83"/>
                    <w:ind w:left="20"/>
                    <w:rPr>
                      <w:rFonts w:ascii="Calibri"/>
                      <w:sz w:val="18"/>
                    </w:rPr>
                  </w:pPr>
                  <w:r>
                    <w:rPr>
                      <w:rFonts w:ascii="Calibri"/>
                      <w:color w:val="585858"/>
                      <w:sz w:val="18"/>
                    </w:rPr>
                    <w:t>2006</w:t>
                  </w:r>
                </w:p>
                <w:p w14:paraId="306B15F5" w14:textId="77777777" w:rsidR="00C43813" w:rsidRDefault="00C43813">
                  <w:pPr>
                    <w:spacing w:before="82"/>
                    <w:ind w:left="20"/>
                    <w:rPr>
                      <w:rFonts w:ascii="Calibri"/>
                      <w:sz w:val="18"/>
                    </w:rPr>
                  </w:pPr>
                  <w:r>
                    <w:rPr>
                      <w:rFonts w:ascii="Calibri"/>
                      <w:color w:val="585858"/>
                      <w:sz w:val="18"/>
                    </w:rPr>
                    <w:t>2007</w:t>
                  </w:r>
                </w:p>
                <w:p w14:paraId="17362F26" w14:textId="77777777" w:rsidR="00C43813" w:rsidRDefault="00C43813">
                  <w:pPr>
                    <w:spacing w:before="84"/>
                    <w:ind w:left="20"/>
                    <w:rPr>
                      <w:rFonts w:ascii="Calibri"/>
                      <w:sz w:val="18"/>
                    </w:rPr>
                  </w:pPr>
                  <w:r>
                    <w:rPr>
                      <w:rFonts w:ascii="Calibri"/>
                      <w:color w:val="585858"/>
                      <w:sz w:val="18"/>
                    </w:rPr>
                    <w:t>2008</w:t>
                  </w:r>
                </w:p>
                <w:p w14:paraId="14BB81CD" w14:textId="77777777" w:rsidR="00C43813" w:rsidRDefault="00C43813">
                  <w:pPr>
                    <w:spacing w:before="82"/>
                    <w:ind w:left="20"/>
                    <w:rPr>
                      <w:rFonts w:ascii="Calibri"/>
                      <w:sz w:val="18"/>
                    </w:rPr>
                  </w:pPr>
                  <w:r>
                    <w:rPr>
                      <w:rFonts w:ascii="Calibri"/>
                      <w:color w:val="585858"/>
                      <w:sz w:val="18"/>
                    </w:rPr>
                    <w:t>2009</w:t>
                  </w:r>
                </w:p>
                <w:p w14:paraId="786F4367" w14:textId="77777777" w:rsidR="00C43813" w:rsidRDefault="00C43813">
                  <w:pPr>
                    <w:spacing w:before="83"/>
                    <w:ind w:left="20"/>
                    <w:rPr>
                      <w:rFonts w:ascii="Calibri"/>
                      <w:sz w:val="18"/>
                    </w:rPr>
                  </w:pPr>
                  <w:r>
                    <w:rPr>
                      <w:rFonts w:ascii="Calibri"/>
                      <w:color w:val="585858"/>
                      <w:sz w:val="18"/>
                    </w:rPr>
                    <w:t>2010</w:t>
                  </w:r>
                </w:p>
                <w:p w14:paraId="5F79AD85" w14:textId="77777777" w:rsidR="00C43813" w:rsidRDefault="00C43813">
                  <w:pPr>
                    <w:spacing w:before="83"/>
                    <w:ind w:left="20"/>
                    <w:rPr>
                      <w:rFonts w:ascii="Calibri"/>
                      <w:sz w:val="18"/>
                    </w:rPr>
                  </w:pPr>
                  <w:r>
                    <w:rPr>
                      <w:rFonts w:ascii="Calibri"/>
                      <w:color w:val="585858"/>
                      <w:sz w:val="18"/>
                    </w:rPr>
                    <w:t>2011</w:t>
                  </w:r>
                </w:p>
                <w:p w14:paraId="5A029EC2" w14:textId="77777777" w:rsidR="00C43813" w:rsidRDefault="00C43813">
                  <w:pPr>
                    <w:spacing w:before="83"/>
                    <w:ind w:left="20"/>
                    <w:rPr>
                      <w:rFonts w:ascii="Calibri"/>
                      <w:sz w:val="18"/>
                    </w:rPr>
                  </w:pPr>
                  <w:r>
                    <w:rPr>
                      <w:rFonts w:ascii="Calibri"/>
                      <w:color w:val="585858"/>
                      <w:sz w:val="18"/>
                    </w:rPr>
                    <w:t>2012</w:t>
                  </w:r>
                </w:p>
                <w:p w14:paraId="31915158" w14:textId="77777777" w:rsidR="00C43813" w:rsidRDefault="00C43813">
                  <w:pPr>
                    <w:spacing w:before="83"/>
                    <w:ind w:left="20"/>
                    <w:rPr>
                      <w:rFonts w:ascii="Calibri"/>
                      <w:sz w:val="18"/>
                    </w:rPr>
                  </w:pPr>
                  <w:r>
                    <w:rPr>
                      <w:rFonts w:ascii="Calibri"/>
                      <w:color w:val="585858"/>
                      <w:sz w:val="18"/>
                    </w:rPr>
                    <w:t>2013</w:t>
                  </w:r>
                </w:p>
                <w:p w14:paraId="2EEA60C8" w14:textId="77777777" w:rsidR="00C43813" w:rsidRDefault="00C43813">
                  <w:pPr>
                    <w:spacing w:before="83"/>
                    <w:ind w:left="20"/>
                    <w:rPr>
                      <w:rFonts w:ascii="Calibri"/>
                      <w:sz w:val="18"/>
                    </w:rPr>
                  </w:pPr>
                  <w:r>
                    <w:rPr>
                      <w:rFonts w:ascii="Calibri"/>
                      <w:color w:val="585858"/>
                      <w:sz w:val="18"/>
                    </w:rPr>
                    <w:t>2014</w:t>
                  </w:r>
                </w:p>
                <w:p w14:paraId="708F9AE4" w14:textId="77777777" w:rsidR="00C43813" w:rsidRDefault="00C43813">
                  <w:pPr>
                    <w:spacing w:before="83"/>
                    <w:ind w:left="20"/>
                    <w:rPr>
                      <w:rFonts w:ascii="Calibri"/>
                      <w:sz w:val="18"/>
                    </w:rPr>
                  </w:pPr>
                  <w:r>
                    <w:rPr>
                      <w:rFonts w:ascii="Calibri"/>
                      <w:color w:val="585858"/>
                      <w:sz w:val="18"/>
                    </w:rPr>
                    <w:t>2015</w:t>
                  </w:r>
                </w:p>
              </w:txbxContent>
            </v:textbox>
            <w10:wrap anchorx="page"/>
          </v:shape>
        </w:pict>
      </w:r>
      <w:r w:rsidR="00C43813">
        <w:rPr>
          <w:b/>
          <w:sz w:val="18"/>
        </w:rPr>
        <w:t xml:space="preserve">Kaynak: </w:t>
      </w:r>
      <w:r w:rsidR="00C43813">
        <w:rPr>
          <w:sz w:val="18"/>
        </w:rPr>
        <w:t>ÇSGB, 2017.</w:t>
      </w:r>
    </w:p>
    <w:p w14:paraId="02285265" w14:textId="77777777" w:rsidR="004678B8" w:rsidRDefault="004678B8">
      <w:pPr>
        <w:pStyle w:val="GvdeMetni"/>
        <w:spacing w:before="5"/>
        <w:ind w:left="0"/>
        <w:rPr>
          <w:sz w:val="18"/>
        </w:rPr>
      </w:pPr>
    </w:p>
    <w:p w14:paraId="5FED935A" w14:textId="77777777" w:rsidR="004678B8" w:rsidRDefault="00C43813">
      <w:pPr>
        <w:pStyle w:val="GvdeMetni"/>
        <w:spacing w:line="276" w:lineRule="auto"/>
        <w:ind w:right="1408"/>
        <w:jc w:val="both"/>
      </w:pPr>
      <w:r>
        <w:t>Dönem içerisinde 2009’a kadar uyuşmazlıkların kapsadığı işçi sayısı 250- 350 bin aralığında seyretmiştir. 2009’dan 2013’e kadar bu sayı negatif eğimle 100 binin altına düşmüştür. 2013’te sert bir yükselişle 500 binin üzerine çıkmıştır. Daha sonra tekrar 2014- 2015 döneminde 300-350 bin bandına geri dönmüştür.</w:t>
      </w:r>
    </w:p>
    <w:p w14:paraId="383AD969" w14:textId="77777777" w:rsidR="004678B8" w:rsidRDefault="00C43813">
      <w:pPr>
        <w:pStyle w:val="GvdeMetni"/>
        <w:spacing w:before="180" w:line="276" w:lineRule="auto"/>
        <w:ind w:right="1412"/>
        <w:jc w:val="both"/>
      </w:pPr>
      <w:r>
        <w:t xml:space="preserve">2002-2015 arasında toplam arabuluculuk sayısı 7 binin, bu uyuşmazlıkla- </w:t>
      </w:r>
      <w:proofErr w:type="spellStart"/>
      <w:r>
        <w:t>rın</w:t>
      </w:r>
      <w:proofErr w:type="spellEnd"/>
      <w:r>
        <w:t xml:space="preserve"> kapsadığı işçi sayısı da 4 milyonun biraz üzerindedir. Toplam </w:t>
      </w:r>
      <w:proofErr w:type="spellStart"/>
      <w:r>
        <w:t>arabulu</w:t>
      </w:r>
      <w:proofErr w:type="spellEnd"/>
      <w:r>
        <w:t xml:space="preserve">- </w:t>
      </w:r>
      <w:proofErr w:type="spellStart"/>
      <w:r>
        <w:t>culukların</w:t>
      </w:r>
      <w:proofErr w:type="spellEnd"/>
      <w:r>
        <w:t xml:space="preserve"> %75’i uyuşmazlıkla ve %25’i anlaşmayla sonuçlanmıştır. Kap- sadığı işçi sayısına bakıldığında anlaşmayla sonuçlanan yerlerde</w:t>
      </w:r>
      <w:r>
        <w:rPr>
          <w:spacing w:val="52"/>
        </w:rPr>
        <w:t xml:space="preserve"> </w:t>
      </w:r>
      <w:r>
        <w:t>işçilerin</w:t>
      </w:r>
    </w:p>
    <w:p w14:paraId="44B36956" w14:textId="77777777" w:rsidR="004678B8" w:rsidRDefault="00C43813">
      <w:pPr>
        <w:pStyle w:val="GvdeMetni"/>
        <w:spacing w:line="276" w:lineRule="auto"/>
        <w:ind w:right="1418"/>
        <w:jc w:val="both"/>
      </w:pPr>
      <w:r>
        <w:t xml:space="preserve">%20’si ve uyuşmazlıkla sonuçlanan yerlerde de işçilerin %80’i çalışmak- </w:t>
      </w:r>
      <w:proofErr w:type="spellStart"/>
      <w:r>
        <w:t>tadır</w:t>
      </w:r>
      <w:proofErr w:type="spellEnd"/>
      <w:r>
        <w:t>. Arabuluculuk sisteminin etkinliği düşüktür ve daha iyi işletilmesi uyuşmazlıkların sayısını ve kapsamını azaltabilir.</w:t>
      </w:r>
    </w:p>
    <w:p w14:paraId="31DCDA11" w14:textId="77777777" w:rsidR="004678B8" w:rsidRDefault="004678B8">
      <w:pPr>
        <w:spacing w:line="276" w:lineRule="auto"/>
        <w:jc w:val="both"/>
        <w:sectPr w:rsidR="004678B8">
          <w:pgSz w:w="9360" w:h="13330"/>
          <w:pgMar w:top="1240" w:right="0" w:bottom="280" w:left="800" w:header="710" w:footer="0" w:gutter="0"/>
          <w:cols w:space="708"/>
        </w:sectPr>
      </w:pPr>
    </w:p>
    <w:p w14:paraId="00A67F25" w14:textId="77777777" w:rsidR="004678B8" w:rsidRDefault="00C43813">
      <w:pPr>
        <w:pStyle w:val="Balk3"/>
        <w:numPr>
          <w:ilvl w:val="0"/>
          <w:numId w:val="11"/>
        </w:numPr>
        <w:tabs>
          <w:tab w:val="left" w:pos="840"/>
        </w:tabs>
        <w:ind w:left="839" w:hanging="222"/>
      </w:pPr>
      <w:r>
        <w:lastRenderedPageBreak/>
        <w:t>Grev ve</w:t>
      </w:r>
      <w:r>
        <w:rPr>
          <w:spacing w:val="-1"/>
        </w:rPr>
        <w:t xml:space="preserve"> </w:t>
      </w:r>
      <w:r>
        <w:t>Lokavt</w:t>
      </w:r>
    </w:p>
    <w:p w14:paraId="0E684E11" w14:textId="77777777" w:rsidR="004678B8" w:rsidRDefault="00C43813">
      <w:pPr>
        <w:pStyle w:val="GvdeMetni"/>
        <w:spacing w:before="213" w:line="276" w:lineRule="auto"/>
        <w:ind w:right="1414"/>
        <w:jc w:val="both"/>
      </w:pPr>
      <w:r>
        <w:t xml:space="preserve">Kurumsallaşma sürecinin dördüncü basmağı mücadeleci çözüm yollarının kabul görmesidir. Bu da grev ve lokavt hakkı anlamına gelir. 1963’te 275 sayılı </w:t>
      </w:r>
      <w:proofErr w:type="spellStart"/>
      <w:r>
        <w:t>TİSGLK’na</w:t>
      </w:r>
      <w:proofErr w:type="spellEnd"/>
      <w:r>
        <w:t xml:space="preserve"> kadar grev ve lokavt konusu yasal olarak düzenlenme- </w:t>
      </w:r>
      <w:proofErr w:type="spellStart"/>
      <w:r>
        <w:t>mişti</w:t>
      </w:r>
      <w:proofErr w:type="spellEnd"/>
      <w:r>
        <w:t>. Bu düzenlemeyle işçi statüsündekiler grev hakkına sahip olurken kamu görevlileri için bu durum hala tartışmalıdır</w:t>
      </w:r>
      <w:r>
        <w:rPr>
          <w:rFonts w:ascii="Symbol" w:hAnsi="Symbol"/>
          <w:position w:val="8"/>
          <w:sz w:val="14"/>
        </w:rPr>
        <w:t></w:t>
      </w:r>
      <w:r>
        <w:t>.</w:t>
      </w:r>
    </w:p>
    <w:p w14:paraId="52878851" w14:textId="77777777" w:rsidR="004678B8" w:rsidRDefault="00C43813">
      <w:pPr>
        <w:pStyle w:val="Balk3"/>
        <w:spacing w:before="129"/>
        <w:ind w:right="1405"/>
        <w:jc w:val="center"/>
      </w:pPr>
      <w:r>
        <w:t>Tablo 9.</w:t>
      </w:r>
    </w:p>
    <w:p w14:paraId="34855BDD" w14:textId="77777777" w:rsidR="004678B8" w:rsidRDefault="00C43813">
      <w:pPr>
        <w:pStyle w:val="GvdeMetni"/>
        <w:spacing w:before="33" w:after="2" w:line="278" w:lineRule="auto"/>
        <w:ind w:left="920" w:right="1719"/>
        <w:jc w:val="center"/>
      </w:pPr>
      <w:r>
        <w:t>Kamuda Grev, Greve Katılan İşyeri ve İşçi ve Grevde Kaybolan İşgünü Sayıları</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42"/>
        <w:gridCol w:w="1413"/>
        <w:gridCol w:w="1557"/>
        <w:gridCol w:w="1843"/>
      </w:tblGrid>
      <w:tr w:rsidR="004678B8" w14:paraId="03E22741" w14:textId="77777777">
        <w:trPr>
          <w:trHeight w:val="412"/>
        </w:trPr>
        <w:tc>
          <w:tcPr>
            <w:tcW w:w="960" w:type="dxa"/>
          </w:tcPr>
          <w:p w14:paraId="7B21F391" w14:textId="77777777" w:rsidR="004678B8" w:rsidRDefault="00C43813">
            <w:pPr>
              <w:pStyle w:val="TableParagraph"/>
              <w:spacing w:before="103"/>
              <w:ind w:left="156" w:right="149"/>
              <w:jc w:val="center"/>
              <w:rPr>
                <w:b/>
                <w:sz w:val="18"/>
              </w:rPr>
            </w:pPr>
            <w:r>
              <w:rPr>
                <w:b/>
                <w:sz w:val="18"/>
              </w:rPr>
              <w:t>Yıllar</w:t>
            </w:r>
          </w:p>
        </w:tc>
        <w:tc>
          <w:tcPr>
            <w:tcW w:w="742" w:type="dxa"/>
          </w:tcPr>
          <w:p w14:paraId="6089EA0D" w14:textId="77777777" w:rsidR="004678B8" w:rsidRDefault="00C43813">
            <w:pPr>
              <w:pStyle w:val="TableParagraph"/>
              <w:spacing w:before="3" w:line="206" w:lineRule="exact"/>
              <w:ind w:left="143" w:right="118" w:firstLine="31"/>
              <w:rPr>
                <w:b/>
                <w:sz w:val="18"/>
              </w:rPr>
            </w:pPr>
            <w:r>
              <w:rPr>
                <w:b/>
                <w:sz w:val="18"/>
              </w:rPr>
              <w:t>Grev Sayısı</w:t>
            </w:r>
          </w:p>
        </w:tc>
        <w:tc>
          <w:tcPr>
            <w:tcW w:w="1413" w:type="dxa"/>
          </w:tcPr>
          <w:p w14:paraId="25E4CF9D" w14:textId="77777777" w:rsidR="004678B8" w:rsidRDefault="00C43813">
            <w:pPr>
              <w:pStyle w:val="TableParagraph"/>
              <w:spacing w:before="3" w:line="206" w:lineRule="exact"/>
              <w:ind w:left="237" w:right="131" w:hanging="80"/>
              <w:rPr>
                <w:b/>
                <w:sz w:val="18"/>
              </w:rPr>
            </w:pPr>
            <w:r>
              <w:rPr>
                <w:b/>
                <w:sz w:val="18"/>
              </w:rPr>
              <w:t>Greve Katılan İşyeri Sayısı</w:t>
            </w:r>
          </w:p>
        </w:tc>
        <w:tc>
          <w:tcPr>
            <w:tcW w:w="1557" w:type="dxa"/>
          </w:tcPr>
          <w:p w14:paraId="55FD7A2C" w14:textId="77777777" w:rsidR="004678B8" w:rsidRDefault="00C43813">
            <w:pPr>
              <w:pStyle w:val="TableParagraph"/>
              <w:spacing w:before="3" w:line="206" w:lineRule="exact"/>
              <w:ind w:left="396" w:right="202" w:hanging="166"/>
              <w:rPr>
                <w:b/>
                <w:sz w:val="18"/>
              </w:rPr>
            </w:pPr>
            <w:r>
              <w:rPr>
                <w:b/>
                <w:sz w:val="18"/>
              </w:rPr>
              <w:t>Greve Katılan İşçi Sayısı</w:t>
            </w:r>
          </w:p>
        </w:tc>
        <w:tc>
          <w:tcPr>
            <w:tcW w:w="1843" w:type="dxa"/>
          </w:tcPr>
          <w:p w14:paraId="7844D667" w14:textId="77777777" w:rsidR="004678B8" w:rsidRDefault="00C43813">
            <w:pPr>
              <w:pStyle w:val="TableParagraph"/>
              <w:spacing w:before="3" w:line="206" w:lineRule="exact"/>
              <w:ind w:left="409" w:right="209" w:hanging="171"/>
              <w:rPr>
                <w:b/>
                <w:sz w:val="18"/>
              </w:rPr>
            </w:pPr>
            <w:r>
              <w:rPr>
                <w:b/>
                <w:sz w:val="18"/>
              </w:rPr>
              <w:t>Grevde Kaybolan İşgünü Sayısı</w:t>
            </w:r>
          </w:p>
        </w:tc>
      </w:tr>
      <w:tr w:rsidR="004678B8" w14:paraId="6C7E6574" w14:textId="77777777">
        <w:trPr>
          <w:trHeight w:val="205"/>
        </w:trPr>
        <w:tc>
          <w:tcPr>
            <w:tcW w:w="960" w:type="dxa"/>
          </w:tcPr>
          <w:p w14:paraId="1608A994" w14:textId="77777777" w:rsidR="004678B8" w:rsidRDefault="00C43813">
            <w:pPr>
              <w:pStyle w:val="TableParagraph"/>
              <w:spacing w:line="186" w:lineRule="exact"/>
              <w:ind w:left="159" w:right="149"/>
              <w:jc w:val="center"/>
              <w:rPr>
                <w:b/>
                <w:sz w:val="18"/>
              </w:rPr>
            </w:pPr>
            <w:r>
              <w:rPr>
                <w:b/>
                <w:sz w:val="18"/>
              </w:rPr>
              <w:t>2002</w:t>
            </w:r>
          </w:p>
        </w:tc>
        <w:tc>
          <w:tcPr>
            <w:tcW w:w="742" w:type="dxa"/>
          </w:tcPr>
          <w:p w14:paraId="655E58BF" w14:textId="77777777" w:rsidR="004678B8" w:rsidRDefault="00C43813">
            <w:pPr>
              <w:pStyle w:val="TableParagraph"/>
              <w:spacing w:line="186" w:lineRule="exact"/>
              <w:ind w:left="5"/>
              <w:jc w:val="center"/>
              <w:rPr>
                <w:sz w:val="18"/>
              </w:rPr>
            </w:pPr>
            <w:r>
              <w:rPr>
                <w:sz w:val="18"/>
              </w:rPr>
              <w:t>8</w:t>
            </w:r>
          </w:p>
        </w:tc>
        <w:tc>
          <w:tcPr>
            <w:tcW w:w="1413" w:type="dxa"/>
          </w:tcPr>
          <w:p w14:paraId="6F7F8A40" w14:textId="77777777" w:rsidR="004678B8" w:rsidRDefault="00C43813">
            <w:pPr>
              <w:pStyle w:val="TableParagraph"/>
              <w:spacing w:line="186" w:lineRule="exact"/>
              <w:ind w:right="604"/>
              <w:jc w:val="right"/>
              <w:rPr>
                <w:sz w:val="18"/>
              </w:rPr>
            </w:pPr>
            <w:r>
              <w:rPr>
                <w:sz w:val="18"/>
              </w:rPr>
              <w:t>37</w:t>
            </w:r>
          </w:p>
        </w:tc>
        <w:tc>
          <w:tcPr>
            <w:tcW w:w="1557" w:type="dxa"/>
          </w:tcPr>
          <w:p w14:paraId="0AE7A48D" w14:textId="77777777" w:rsidR="004678B8" w:rsidRDefault="00C43813">
            <w:pPr>
              <w:pStyle w:val="TableParagraph"/>
              <w:spacing w:line="186" w:lineRule="exact"/>
              <w:ind w:left="557" w:right="544"/>
              <w:jc w:val="center"/>
              <w:rPr>
                <w:sz w:val="18"/>
              </w:rPr>
            </w:pPr>
            <w:r>
              <w:rPr>
                <w:sz w:val="18"/>
              </w:rPr>
              <w:t>2.735</w:t>
            </w:r>
          </w:p>
        </w:tc>
        <w:tc>
          <w:tcPr>
            <w:tcW w:w="1843" w:type="dxa"/>
          </w:tcPr>
          <w:p w14:paraId="73A06CE4" w14:textId="77777777" w:rsidR="004678B8" w:rsidRDefault="00C43813">
            <w:pPr>
              <w:pStyle w:val="TableParagraph"/>
              <w:spacing w:line="186" w:lineRule="exact"/>
              <w:ind w:left="654" w:right="644"/>
              <w:jc w:val="center"/>
              <w:rPr>
                <w:sz w:val="18"/>
              </w:rPr>
            </w:pPr>
            <w:r>
              <w:rPr>
                <w:sz w:val="18"/>
              </w:rPr>
              <w:t>15.450</w:t>
            </w:r>
          </w:p>
        </w:tc>
      </w:tr>
      <w:tr w:rsidR="004678B8" w14:paraId="5DC331F7" w14:textId="77777777">
        <w:trPr>
          <w:trHeight w:val="205"/>
        </w:trPr>
        <w:tc>
          <w:tcPr>
            <w:tcW w:w="960" w:type="dxa"/>
          </w:tcPr>
          <w:p w14:paraId="48071272" w14:textId="77777777" w:rsidR="004678B8" w:rsidRDefault="00C43813">
            <w:pPr>
              <w:pStyle w:val="TableParagraph"/>
              <w:spacing w:line="186" w:lineRule="exact"/>
              <w:ind w:left="159" w:right="149"/>
              <w:jc w:val="center"/>
              <w:rPr>
                <w:b/>
                <w:sz w:val="18"/>
              </w:rPr>
            </w:pPr>
            <w:r>
              <w:rPr>
                <w:b/>
                <w:sz w:val="18"/>
              </w:rPr>
              <w:t>2003</w:t>
            </w:r>
          </w:p>
        </w:tc>
        <w:tc>
          <w:tcPr>
            <w:tcW w:w="742" w:type="dxa"/>
          </w:tcPr>
          <w:p w14:paraId="525B6A44" w14:textId="77777777" w:rsidR="004678B8" w:rsidRDefault="00C43813">
            <w:pPr>
              <w:pStyle w:val="TableParagraph"/>
              <w:spacing w:line="186" w:lineRule="exact"/>
              <w:ind w:left="5"/>
              <w:jc w:val="center"/>
              <w:rPr>
                <w:sz w:val="18"/>
              </w:rPr>
            </w:pPr>
            <w:r>
              <w:rPr>
                <w:sz w:val="18"/>
              </w:rPr>
              <w:t>2</w:t>
            </w:r>
          </w:p>
        </w:tc>
        <w:tc>
          <w:tcPr>
            <w:tcW w:w="1413" w:type="dxa"/>
          </w:tcPr>
          <w:p w14:paraId="18089E27" w14:textId="77777777" w:rsidR="004678B8" w:rsidRDefault="00C43813">
            <w:pPr>
              <w:pStyle w:val="TableParagraph"/>
              <w:spacing w:line="186" w:lineRule="exact"/>
              <w:ind w:left="6"/>
              <w:jc w:val="center"/>
              <w:rPr>
                <w:sz w:val="18"/>
              </w:rPr>
            </w:pPr>
            <w:r>
              <w:rPr>
                <w:sz w:val="18"/>
              </w:rPr>
              <w:t>3</w:t>
            </w:r>
          </w:p>
        </w:tc>
        <w:tc>
          <w:tcPr>
            <w:tcW w:w="1557" w:type="dxa"/>
          </w:tcPr>
          <w:p w14:paraId="1DA803C7" w14:textId="77777777" w:rsidR="004678B8" w:rsidRDefault="00C43813">
            <w:pPr>
              <w:pStyle w:val="TableParagraph"/>
              <w:spacing w:line="186" w:lineRule="exact"/>
              <w:ind w:left="8"/>
              <w:jc w:val="center"/>
              <w:rPr>
                <w:sz w:val="18"/>
              </w:rPr>
            </w:pPr>
            <w:r>
              <w:rPr>
                <w:sz w:val="18"/>
              </w:rPr>
              <w:t>8</w:t>
            </w:r>
          </w:p>
        </w:tc>
        <w:tc>
          <w:tcPr>
            <w:tcW w:w="1843" w:type="dxa"/>
          </w:tcPr>
          <w:p w14:paraId="51A5B951" w14:textId="77777777" w:rsidR="004678B8" w:rsidRDefault="00C43813">
            <w:pPr>
              <w:pStyle w:val="TableParagraph"/>
              <w:spacing w:line="186" w:lineRule="exact"/>
              <w:ind w:left="654" w:right="640"/>
              <w:jc w:val="center"/>
              <w:rPr>
                <w:sz w:val="18"/>
              </w:rPr>
            </w:pPr>
            <w:r>
              <w:rPr>
                <w:sz w:val="18"/>
              </w:rPr>
              <w:t>184</w:t>
            </w:r>
          </w:p>
        </w:tc>
      </w:tr>
      <w:tr w:rsidR="004678B8" w14:paraId="4DBB3045" w14:textId="77777777">
        <w:trPr>
          <w:trHeight w:val="208"/>
        </w:trPr>
        <w:tc>
          <w:tcPr>
            <w:tcW w:w="960" w:type="dxa"/>
          </w:tcPr>
          <w:p w14:paraId="2460ACE5" w14:textId="77777777" w:rsidR="004678B8" w:rsidRDefault="00C43813">
            <w:pPr>
              <w:pStyle w:val="TableParagraph"/>
              <w:spacing w:line="188" w:lineRule="exact"/>
              <w:ind w:left="159" w:right="149"/>
              <w:jc w:val="center"/>
              <w:rPr>
                <w:b/>
                <w:sz w:val="18"/>
              </w:rPr>
            </w:pPr>
            <w:r>
              <w:rPr>
                <w:b/>
                <w:sz w:val="18"/>
              </w:rPr>
              <w:t>2004</w:t>
            </w:r>
          </w:p>
        </w:tc>
        <w:tc>
          <w:tcPr>
            <w:tcW w:w="742" w:type="dxa"/>
          </w:tcPr>
          <w:p w14:paraId="2BD590B4" w14:textId="77777777" w:rsidR="004678B8" w:rsidRDefault="00C43813">
            <w:pPr>
              <w:pStyle w:val="TableParagraph"/>
              <w:spacing w:line="188" w:lineRule="exact"/>
              <w:ind w:left="5"/>
              <w:jc w:val="center"/>
              <w:rPr>
                <w:sz w:val="18"/>
              </w:rPr>
            </w:pPr>
            <w:r>
              <w:rPr>
                <w:sz w:val="18"/>
              </w:rPr>
              <w:t>1</w:t>
            </w:r>
          </w:p>
        </w:tc>
        <w:tc>
          <w:tcPr>
            <w:tcW w:w="1413" w:type="dxa"/>
          </w:tcPr>
          <w:p w14:paraId="3B1D161E" w14:textId="77777777" w:rsidR="004678B8" w:rsidRDefault="00C43813">
            <w:pPr>
              <w:pStyle w:val="TableParagraph"/>
              <w:spacing w:line="188" w:lineRule="exact"/>
              <w:ind w:left="6"/>
              <w:jc w:val="center"/>
              <w:rPr>
                <w:sz w:val="18"/>
              </w:rPr>
            </w:pPr>
            <w:r>
              <w:rPr>
                <w:sz w:val="18"/>
              </w:rPr>
              <w:t>3</w:t>
            </w:r>
          </w:p>
        </w:tc>
        <w:tc>
          <w:tcPr>
            <w:tcW w:w="1557" w:type="dxa"/>
          </w:tcPr>
          <w:p w14:paraId="65E656BC" w14:textId="77777777" w:rsidR="004678B8" w:rsidRDefault="00C43813">
            <w:pPr>
              <w:pStyle w:val="TableParagraph"/>
              <w:spacing w:line="188" w:lineRule="exact"/>
              <w:ind w:left="557" w:right="543"/>
              <w:jc w:val="center"/>
              <w:rPr>
                <w:sz w:val="18"/>
              </w:rPr>
            </w:pPr>
            <w:r>
              <w:rPr>
                <w:sz w:val="18"/>
              </w:rPr>
              <w:t>283</w:t>
            </w:r>
          </w:p>
        </w:tc>
        <w:tc>
          <w:tcPr>
            <w:tcW w:w="1843" w:type="dxa"/>
          </w:tcPr>
          <w:p w14:paraId="509A6255" w14:textId="77777777" w:rsidR="004678B8" w:rsidRDefault="00C43813">
            <w:pPr>
              <w:pStyle w:val="TableParagraph"/>
              <w:spacing w:line="188" w:lineRule="exact"/>
              <w:ind w:left="654" w:right="642"/>
              <w:jc w:val="center"/>
              <w:rPr>
                <w:sz w:val="18"/>
              </w:rPr>
            </w:pPr>
            <w:r>
              <w:rPr>
                <w:sz w:val="18"/>
              </w:rPr>
              <w:t>1.981</w:t>
            </w:r>
          </w:p>
        </w:tc>
      </w:tr>
      <w:tr w:rsidR="004678B8" w14:paraId="44589D38" w14:textId="77777777">
        <w:trPr>
          <w:trHeight w:val="205"/>
        </w:trPr>
        <w:tc>
          <w:tcPr>
            <w:tcW w:w="960" w:type="dxa"/>
          </w:tcPr>
          <w:p w14:paraId="2137954B" w14:textId="77777777" w:rsidR="004678B8" w:rsidRDefault="00C43813">
            <w:pPr>
              <w:pStyle w:val="TableParagraph"/>
              <w:spacing w:line="186" w:lineRule="exact"/>
              <w:ind w:left="159" w:right="149"/>
              <w:jc w:val="center"/>
              <w:rPr>
                <w:b/>
                <w:sz w:val="18"/>
              </w:rPr>
            </w:pPr>
            <w:r>
              <w:rPr>
                <w:b/>
                <w:sz w:val="18"/>
              </w:rPr>
              <w:t>2005</w:t>
            </w:r>
          </w:p>
        </w:tc>
        <w:tc>
          <w:tcPr>
            <w:tcW w:w="742" w:type="dxa"/>
          </w:tcPr>
          <w:p w14:paraId="6C6729FF" w14:textId="77777777" w:rsidR="004678B8" w:rsidRDefault="00C43813">
            <w:pPr>
              <w:pStyle w:val="TableParagraph"/>
              <w:spacing w:line="186" w:lineRule="exact"/>
              <w:ind w:left="5"/>
              <w:jc w:val="center"/>
              <w:rPr>
                <w:sz w:val="18"/>
              </w:rPr>
            </w:pPr>
            <w:r>
              <w:rPr>
                <w:sz w:val="18"/>
              </w:rPr>
              <w:t>1</w:t>
            </w:r>
          </w:p>
        </w:tc>
        <w:tc>
          <w:tcPr>
            <w:tcW w:w="1413" w:type="dxa"/>
          </w:tcPr>
          <w:p w14:paraId="4CC30DFA" w14:textId="77777777" w:rsidR="004678B8" w:rsidRDefault="00C43813">
            <w:pPr>
              <w:pStyle w:val="TableParagraph"/>
              <w:spacing w:line="186" w:lineRule="exact"/>
              <w:ind w:right="604"/>
              <w:jc w:val="right"/>
              <w:rPr>
                <w:sz w:val="18"/>
              </w:rPr>
            </w:pPr>
            <w:r>
              <w:rPr>
                <w:sz w:val="18"/>
              </w:rPr>
              <w:t>12</w:t>
            </w:r>
          </w:p>
        </w:tc>
        <w:tc>
          <w:tcPr>
            <w:tcW w:w="1557" w:type="dxa"/>
          </w:tcPr>
          <w:p w14:paraId="71FC10DA" w14:textId="77777777" w:rsidR="004678B8" w:rsidRDefault="00C43813">
            <w:pPr>
              <w:pStyle w:val="TableParagraph"/>
              <w:spacing w:line="186" w:lineRule="exact"/>
              <w:ind w:left="557" w:right="543"/>
              <w:jc w:val="center"/>
              <w:rPr>
                <w:sz w:val="18"/>
              </w:rPr>
            </w:pPr>
            <w:r>
              <w:rPr>
                <w:sz w:val="18"/>
              </w:rPr>
              <w:t>437</w:t>
            </w:r>
          </w:p>
        </w:tc>
        <w:tc>
          <w:tcPr>
            <w:tcW w:w="1843" w:type="dxa"/>
          </w:tcPr>
          <w:p w14:paraId="6E1F5DA6" w14:textId="77777777" w:rsidR="004678B8" w:rsidRDefault="00C43813">
            <w:pPr>
              <w:pStyle w:val="TableParagraph"/>
              <w:spacing w:line="186" w:lineRule="exact"/>
              <w:ind w:left="654" w:right="640"/>
              <w:jc w:val="center"/>
              <w:rPr>
                <w:sz w:val="18"/>
              </w:rPr>
            </w:pPr>
            <w:r>
              <w:rPr>
                <w:sz w:val="18"/>
              </w:rPr>
              <w:t>874</w:t>
            </w:r>
          </w:p>
        </w:tc>
      </w:tr>
      <w:tr w:rsidR="004678B8" w14:paraId="79DA5F97" w14:textId="77777777">
        <w:trPr>
          <w:trHeight w:val="206"/>
        </w:trPr>
        <w:tc>
          <w:tcPr>
            <w:tcW w:w="960" w:type="dxa"/>
          </w:tcPr>
          <w:p w14:paraId="16944730" w14:textId="77777777" w:rsidR="004678B8" w:rsidRDefault="00C43813">
            <w:pPr>
              <w:pStyle w:val="TableParagraph"/>
              <w:spacing w:line="186" w:lineRule="exact"/>
              <w:ind w:left="159" w:right="149"/>
              <w:jc w:val="center"/>
              <w:rPr>
                <w:b/>
                <w:sz w:val="18"/>
              </w:rPr>
            </w:pPr>
            <w:r>
              <w:rPr>
                <w:b/>
                <w:sz w:val="18"/>
              </w:rPr>
              <w:t>2006</w:t>
            </w:r>
          </w:p>
        </w:tc>
        <w:tc>
          <w:tcPr>
            <w:tcW w:w="742" w:type="dxa"/>
          </w:tcPr>
          <w:p w14:paraId="517BA7BF" w14:textId="77777777" w:rsidR="004678B8" w:rsidRDefault="00C43813">
            <w:pPr>
              <w:pStyle w:val="TableParagraph"/>
              <w:spacing w:line="186" w:lineRule="exact"/>
              <w:ind w:left="5"/>
              <w:jc w:val="center"/>
              <w:rPr>
                <w:sz w:val="18"/>
              </w:rPr>
            </w:pPr>
            <w:r>
              <w:rPr>
                <w:sz w:val="18"/>
              </w:rPr>
              <w:t>4</w:t>
            </w:r>
          </w:p>
        </w:tc>
        <w:tc>
          <w:tcPr>
            <w:tcW w:w="1413" w:type="dxa"/>
          </w:tcPr>
          <w:p w14:paraId="0FDF23C8" w14:textId="77777777" w:rsidR="004678B8" w:rsidRDefault="00C43813">
            <w:pPr>
              <w:pStyle w:val="TableParagraph"/>
              <w:spacing w:line="186" w:lineRule="exact"/>
              <w:ind w:right="604"/>
              <w:jc w:val="right"/>
              <w:rPr>
                <w:sz w:val="18"/>
              </w:rPr>
            </w:pPr>
            <w:r>
              <w:rPr>
                <w:sz w:val="18"/>
              </w:rPr>
              <w:t>15</w:t>
            </w:r>
          </w:p>
        </w:tc>
        <w:tc>
          <w:tcPr>
            <w:tcW w:w="1557" w:type="dxa"/>
          </w:tcPr>
          <w:p w14:paraId="7E6C5784" w14:textId="77777777" w:rsidR="004678B8" w:rsidRDefault="00C43813">
            <w:pPr>
              <w:pStyle w:val="TableParagraph"/>
              <w:spacing w:line="186" w:lineRule="exact"/>
              <w:ind w:left="557" w:right="543"/>
              <w:jc w:val="center"/>
              <w:rPr>
                <w:sz w:val="18"/>
              </w:rPr>
            </w:pPr>
            <w:r>
              <w:rPr>
                <w:sz w:val="18"/>
              </w:rPr>
              <w:t>948</w:t>
            </w:r>
          </w:p>
        </w:tc>
        <w:tc>
          <w:tcPr>
            <w:tcW w:w="1843" w:type="dxa"/>
          </w:tcPr>
          <w:p w14:paraId="1D665512" w14:textId="77777777" w:rsidR="004678B8" w:rsidRDefault="00C43813">
            <w:pPr>
              <w:pStyle w:val="TableParagraph"/>
              <w:spacing w:line="186" w:lineRule="exact"/>
              <w:ind w:left="654" w:right="642"/>
              <w:jc w:val="center"/>
              <w:rPr>
                <w:sz w:val="18"/>
              </w:rPr>
            </w:pPr>
            <w:r>
              <w:rPr>
                <w:sz w:val="18"/>
              </w:rPr>
              <w:t>2.394</w:t>
            </w:r>
          </w:p>
        </w:tc>
      </w:tr>
      <w:tr w:rsidR="004678B8" w14:paraId="44359155" w14:textId="77777777">
        <w:trPr>
          <w:trHeight w:val="208"/>
        </w:trPr>
        <w:tc>
          <w:tcPr>
            <w:tcW w:w="960" w:type="dxa"/>
          </w:tcPr>
          <w:p w14:paraId="49920BB5" w14:textId="77777777" w:rsidR="004678B8" w:rsidRDefault="00C43813">
            <w:pPr>
              <w:pStyle w:val="TableParagraph"/>
              <w:spacing w:before="2" w:line="186" w:lineRule="exact"/>
              <w:ind w:left="159" w:right="149"/>
              <w:jc w:val="center"/>
              <w:rPr>
                <w:b/>
                <w:sz w:val="18"/>
              </w:rPr>
            </w:pPr>
            <w:r>
              <w:rPr>
                <w:b/>
                <w:sz w:val="18"/>
              </w:rPr>
              <w:t>2007</w:t>
            </w:r>
          </w:p>
        </w:tc>
        <w:tc>
          <w:tcPr>
            <w:tcW w:w="742" w:type="dxa"/>
          </w:tcPr>
          <w:p w14:paraId="02D7EF4E" w14:textId="77777777" w:rsidR="004678B8" w:rsidRDefault="00C43813">
            <w:pPr>
              <w:pStyle w:val="TableParagraph"/>
              <w:spacing w:line="189" w:lineRule="exact"/>
              <w:ind w:left="5"/>
              <w:jc w:val="center"/>
              <w:rPr>
                <w:sz w:val="18"/>
              </w:rPr>
            </w:pPr>
            <w:r>
              <w:rPr>
                <w:sz w:val="18"/>
              </w:rPr>
              <w:t>2</w:t>
            </w:r>
          </w:p>
        </w:tc>
        <w:tc>
          <w:tcPr>
            <w:tcW w:w="1413" w:type="dxa"/>
          </w:tcPr>
          <w:p w14:paraId="310440EE" w14:textId="77777777" w:rsidR="004678B8" w:rsidRDefault="00C43813">
            <w:pPr>
              <w:pStyle w:val="TableParagraph"/>
              <w:spacing w:line="189" w:lineRule="exact"/>
              <w:ind w:left="6"/>
              <w:jc w:val="center"/>
              <w:rPr>
                <w:sz w:val="18"/>
              </w:rPr>
            </w:pPr>
            <w:r>
              <w:rPr>
                <w:sz w:val="18"/>
              </w:rPr>
              <w:t>2</w:t>
            </w:r>
          </w:p>
        </w:tc>
        <w:tc>
          <w:tcPr>
            <w:tcW w:w="1557" w:type="dxa"/>
          </w:tcPr>
          <w:p w14:paraId="0B3BA9C8" w14:textId="77777777" w:rsidR="004678B8" w:rsidRDefault="00C43813">
            <w:pPr>
              <w:pStyle w:val="TableParagraph"/>
              <w:spacing w:line="189" w:lineRule="exact"/>
              <w:ind w:left="557" w:right="543"/>
              <w:jc w:val="center"/>
              <w:rPr>
                <w:sz w:val="18"/>
              </w:rPr>
            </w:pPr>
            <w:r>
              <w:rPr>
                <w:sz w:val="18"/>
              </w:rPr>
              <w:t>268</w:t>
            </w:r>
          </w:p>
        </w:tc>
        <w:tc>
          <w:tcPr>
            <w:tcW w:w="1843" w:type="dxa"/>
          </w:tcPr>
          <w:p w14:paraId="0AED146F" w14:textId="77777777" w:rsidR="004678B8" w:rsidRDefault="00C43813">
            <w:pPr>
              <w:pStyle w:val="TableParagraph"/>
              <w:spacing w:line="189" w:lineRule="exact"/>
              <w:ind w:left="654" w:right="642"/>
              <w:jc w:val="center"/>
              <w:rPr>
                <w:sz w:val="18"/>
              </w:rPr>
            </w:pPr>
            <w:r>
              <w:rPr>
                <w:sz w:val="18"/>
              </w:rPr>
              <w:t>4.246</w:t>
            </w:r>
          </w:p>
        </w:tc>
      </w:tr>
      <w:tr w:rsidR="004678B8" w14:paraId="51638B8D" w14:textId="77777777">
        <w:trPr>
          <w:trHeight w:val="205"/>
        </w:trPr>
        <w:tc>
          <w:tcPr>
            <w:tcW w:w="960" w:type="dxa"/>
          </w:tcPr>
          <w:p w14:paraId="56154DC2" w14:textId="77777777" w:rsidR="004678B8" w:rsidRDefault="00C43813">
            <w:pPr>
              <w:pStyle w:val="TableParagraph"/>
              <w:spacing w:line="186" w:lineRule="exact"/>
              <w:ind w:left="159" w:right="149"/>
              <w:jc w:val="center"/>
              <w:rPr>
                <w:b/>
                <w:sz w:val="18"/>
              </w:rPr>
            </w:pPr>
            <w:r>
              <w:rPr>
                <w:b/>
                <w:sz w:val="18"/>
              </w:rPr>
              <w:t>2008</w:t>
            </w:r>
          </w:p>
        </w:tc>
        <w:tc>
          <w:tcPr>
            <w:tcW w:w="742" w:type="dxa"/>
          </w:tcPr>
          <w:p w14:paraId="0A54EA31" w14:textId="77777777" w:rsidR="004678B8" w:rsidRDefault="00C43813">
            <w:pPr>
              <w:pStyle w:val="TableParagraph"/>
              <w:spacing w:line="186" w:lineRule="exact"/>
              <w:ind w:left="5"/>
              <w:jc w:val="center"/>
              <w:rPr>
                <w:sz w:val="18"/>
              </w:rPr>
            </w:pPr>
            <w:r>
              <w:rPr>
                <w:sz w:val="18"/>
              </w:rPr>
              <w:t>1</w:t>
            </w:r>
          </w:p>
        </w:tc>
        <w:tc>
          <w:tcPr>
            <w:tcW w:w="1413" w:type="dxa"/>
          </w:tcPr>
          <w:p w14:paraId="76A8FDB0" w14:textId="77777777" w:rsidR="004678B8" w:rsidRDefault="00C43813">
            <w:pPr>
              <w:pStyle w:val="TableParagraph"/>
              <w:spacing w:line="186" w:lineRule="exact"/>
              <w:ind w:left="6"/>
              <w:jc w:val="center"/>
              <w:rPr>
                <w:sz w:val="18"/>
              </w:rPr>
            </w:pPr>
            <w:r>
              <w:rPr>
                <w:sz w:val="18"/>
              </w:rPr>
              <w:t>8</w:t>
            </w:r>
          </w:p>
        </w:tc>
        <w:tc>
          <w:tcPr>
            <w:tcW w:w="1557" w:type="dxa"/>
          </w:tcPr>
          <w:p w14:paraId="4C19495D" w14:textId="77777777" w:rsidR="004678B8" w:rsidRDefault="00C43813">
            <w:pPr>
              <w:pStyle w:val="TableParagraph"/>
              <w:spacing w:line="186" w:lineRule="exact"/>
              <w:ind w:left="557" w:right="543"/>
              <w:jc w:val="center"/>
              <w:rPr>
                <w:sz w:val="18"/>
              </w:rPr>
            </w:pPr>
            <w:r>
              <w:rPr>
                <w:sz w:val="18"/>
              </w:rPr>
              <w:t>610</w:t>
            </w:r>
          </w:p>
        </w:tc>
        <w:tc>
          <w:tcPr>
            <w:tcW w:w="1843" w:type="dxa"/>
          </w:tcPr>
          <w:p w14:paraId="01205B84" w14:textId="77777777" w:rsidR="004678B8" w:rsidRDefault="00C43813">
            <w:pPr>
              <w:pStyle w:val="TableParagraph"/>
              <w:spacing w:line="186" w:lineRule="exact"/>
              <w:ind w:left="654" w:right="640"/>
              <w:jc w:val="center"/>
              <w:rPr>
                <w:sz w:val="18"/>
              </w:rPr>
            </w:pPr>
            <w:r>
              <w:rPr>
                <w:sz w:val="18"/>
              </w:rPr>
              <w:t>610</w:t>
            </w:r>
          </w:p>
        </w:tc>
      </w:tr>
      <w:tr w:rsidR="004678B8" w14:paraId="41CF36F7" w14:textId="77777777">
        <w:trPr>
          <w:trHeight w:val="208"/>
        </w:trPr>
        <w:tc>
          <w:tcPr>
            <w:tcW w:w="960" w:type="dxa"/>
          </w:tcPr>
          <w:p w14:paraId="72ED8DB1" w14:textId="77777777" w:rsidR="004678B8" w:rsidRDefault="00C43813">
            <w:pPr>
              <w:pStyle w:val="TableParagraph"/>
              <w:spacing w:line="188" w:lineRule="exact"/>
              <w:ind w:left="159" w:right="149"/>
              <w:jc w:val="center"/>
              <w:rPr>
                <w:b/>
                <w:sz w:val="18"/>
              </w:rPr>
            </w:pPr>
            <w:r>
              <w:rPr>
                <w:b/>
                <w:sz w:val="18"/>
              </w:rPr>
              <w:t>2009</w:t>
            </w:r>
          </w:p>
        </w:tc>
        <w:tc>
          <w:tcPr>
            <w:tcW w:w="742" w:type="dxa"/>
          </w:tcPr>
          <w:p w14:paraId="1E61B311" w14:textId="77777777" w:rsidR="004678B8" w:rsidRDefault="00C43813">
            <w:pPr>
              <w:pStyle w:val="TableParagraph"/>
              <w:spacing w:line="188" w:lineRule="exact"/>
              <w:ind w:left="5"/>
              <w:jc w:val="center"/>
              <w:rPr>
                <w:sz w:val="18"/>
              </w:rPr>
            </w:pPr>
            <w:r>
              <w:rPr>
                <w:sz w:val="18"/>
              </w:rPr>
              <w:t>0</w:t>
            </w:r>
          </w:p>
        </w:tc>
        <w:tc>
          <w:tcPr>
            <w:tcW w:w="1413" w:type="dxa"/>
          </w:tcPr>
          <w:p w14:paraId="251F5F15" w14:textId="77777777" w:rsidR="004678B8" w:rsidRDefault="00C43813">
            <w:pPr>
              <w:pStyle w:val="TableParagraph"/>
              <w:spacing w:line="188" w:lineRule="exact"/>
              <w:ind w:left="6"/>
              <w:jc w:val="center"/>
              <w:rPr>
                <w:sz w:val="18"/>
              </w:rPr>
            </w:pPr>
            <w:r>
              <w:rPr>
                <w:sz w:val="18"/>
              </w:rPr>
              <w:t>0</w:t>
            </w:r>
          </w:p>
        </w:tc>
        <w:tc>
          <w:tcPr>
            <w:tcW w:w="1557" w:type="dxa"/>
          </w:tcPr>
          <w:p w14:paraId="3F8F5C2E" w14:textId="77777777" w:rsidR="004678B8" w:rsidRDefault="00C43813">
            <w:pPr>
              <w:pStyle w:val="TableParagraph"/>
              <w:spacing w:line="188" w:lineRule="exact"/>
              <w:ind w:left="8"/>
              <w:jc w:val="center"/>
              <w:rPr>
                <w:sz w:val="18"/>
              </w:rPr>
            </w:pPr>
            <w:r>
              <w:rPr>
                <w:sz w:val="18"/>
              </w:rPr>
              <w:t>0</w:t>
            </w:r>
          </w:p>
        </w:tc>
        <w:tc>
          <w:tcPr>
            <w:tcW w:w="1843" w:type="dxa"/>
          </w:tcPr>
          <w:p w14:paraId="79D02959" w14:textId="77777777" w:rsidR="004678B8" w:rsidRDefault="00C43813">
            <w:pPr>
              <w:pStyle w:val="TableParagraph"/>
              <w:spacing w:line="188" w:lineRule="exact"/>
              <w:ind w:left="8"/>
              <w:jc w:val="center"/>
              <w:rPr>
                <w:sz w:val="18"/>
              </w:rPr>
            </w:pPr>
            <w:r>
              <w:rPr>
                <w:sz w:val="18"/>
              </w:rPr>
              <w:t>0</w:t>
            </w:r>
          </w:p>
        </w:tc>
      </w:tr>
      <w:tr w:rsidR="004678B8" w14:paraId="5076E504" w14:textId="77777777">
        <w:trPr>
          <w:trHeight w:val="205"/>
        </w:trPr>
        <w:tc>
          <w:tcPr>
            <w:tcW w:w="960" w:type="dxa"/>
          </w:tcPr>
          <w:p w14:paraId="457C707B" w14:textId="77777777" w:rsidR="004678B8" w:rsidRDefault="00C43813">
            <w:pPr>
              <w:pStyle w:val="TableParagraph"/>
              <w:spacing w:line="186" w:lineRule="exact"/>
              <w:ind w:left="159" w:right="149"/>
              <w:jc w:val="center"/>
              <w:rPr>
                <w:b/>
                <w:sz w:val="18"/>
              </w:rPr>
            </w:pPr>
            <w:r>
              <w:rPr>
                <w:b/>
                <w:sz w:val="18"/>
              </w:rPr>
              <w:t>2010</w:t>
            </w:r>
          </w:p>
        </w:tc>
        <w:tc>
          <w:tcPr>
            <w:tcW w:w="742" w:type="dxa"/>
          </w:tcPr>
          <w:p w14:paraId="51F3F4DA" w14:textId="77777777" w:rsidR="004678B8" w:rsidRDefault="00C43813">
            <w:pPr>
              <w:pStyle w:val="TableParagraph"/>
              <w:spacing w:line="186" w:lineRule="exact"/>
              <w:ind w:left="5"/>
              <w:jc w:val="center"/>
              <w:rPr>
                <w:sz w:val="18"/>
              </w:rPr>
            </w:pPr>
            <w:r>
              <w:rPr>
                <w:sz w:val="18"/>
              </w:rPr>
              <w:t>1</w:t>
            </w:r>
          </w:p>
        </w:tc>
        <w:tc>
          <w:tcPr>
            <w:tcW w:w="1413" w:type="dxa"/>
          </w:tcPr>
          <w:p w14:paraId="170524B1" w14:textId="77777777" w:rsidR="004678B8" w:rsidRDefault="00C43813">
            <w:pPr>
              <w:pStyle w:val="TableParagraph"/>
              <w:spacing w:line="186" w:lineRule="exact"/>
              <w:ind w:right="604"/>
              <w:jc w:val="right"/>
              <w:rPr>
                <w:sz w:val="18"/>
              </w:rPr>
            </w:pPr>
            <w:r>
              <w:rPr>
                <w:sz w:val="18"/>
              </w:rPr>
              <w:t>10</w:t>
            </w:r>
          </w:p>
        </w:tc>
        <w:tc>
          <w:tcPr>
            <w:tcW w:w="1557" w:type="dxa"/>
          </w:tcPr>
          <w:p w14:paraId="3B5D5771" w14:textId="77777777" w:rsidR="004678B8" w:rsidRDefault="00C43813">
            <w:pPr>
              <w:pStyle w:val="TableParagraph"/>
              <w:spacing w:line="186" w:lineRule="exact"/>
              <w:ind w:left="557" w:right="543"/>
              <w:jc w:val="center"/>
              <w:rPr>
                <w:sz w:val="18"/>
              </w:rPr>
            </w:pPr>
            <w:r>
              <w:rPr>
                <w:sz w:val="18"/>
              </w:rPr>
              <w:t>406</w:t>
            </w:r>
          </w:p>
        </w:tc>
        <w:tc>
          <w:tcPr>
            <w:tcW w:w="1843" w:type="dxa"/>
          </w:tcPr>
          <w:p w14:paraId="06F06C49" w14:textId="77777777" w:rsidR="004678B8" w:rsidRDefault="00C43813">
            <w:pPr>
              <w:pStyle w:val="TableParagraph"/>
              <w:spacing w:line="186" w:lineRule="exact"/>
              <w:ind w:left="654" w:right="642"/>
              <w:jc w:val="center"/>
              <w:rPr>
                <w:sz w:val="18"/>
              </w:rPr>
            </w:pPr>
            <w:r>
              <w:rPr>
                <w:sz w:val="18"/>
              </w:rPr>
              <w:t>2.030</w:t>
            </w:r>
          </w:p>
        </w:tc>
      </w:tr>
      <w:tr w:rsidR="004678B8" w14:paraId="6757627F" w14:textId="77777777">
        <w:trPr>
          <w:trHeight w:val="206"/>
        </w:trPr>
        <w:tc>
          <w:tcPr>
            <w:tcW w:w="960" w:type="dxa"/>
          </w:tcPr>
          <w:p w14:paraId="7C3CA2A4" w14:textId="77777777" w:rsidR="004678B8" w:rsidRDefault="00C43813">
            <w:pPr>
              <w:pStyle w:val="TableParagraph"/>
              <w:spacing w:line="186" w:lineRule="exact"/>
              <w:ind w:left="159" w:right="149"/>
              <w:jc w:val="center"/>
              <w:rPr>
                <w:b/>
                <w:sz w:val="18"/>
              </w:rPr>
            </w:pPr>
            <w:r>
              <w:rPr>
                <w:b/>
                <w:sz w:val="18"/>
              </w:rPr>
              <w:t>2011</w:t>
            </w:r>
          </w:p>
        </w:tc>
        <w:tc>
          <w:tcPr>
            <w:tcW w:w="742" w:type="dxa"/>
          </w:tcPr>
          <w:p w14:paraId="3D3865C3" w14:textId="77777777" w:rsidR="004678B8" w:rsidRDefault="00C43813">
            <w:pPr>
              <w:pStyle w:val="TableParagraph"/>
              <w:spacing w:line="186" w:lineRule="exact"/>
              <w:ind w:left="5"/>
              <w:jc w:val="center"/>
              <w:rPr>
                <w:sz w:val="18"/>
              </w:rPr>
            </w:pPr>
            <w:r>
              <w:rPr>
                <w:sz w:val="18"/>
              </w:rPr>
              <w:t>0</w:t>
            </w:r>
          </w:p>
        </w:tc>
        <w:tc>
          <w:tcPr>
            <w:tcW w:w="1413" w:type="dxa"/>
          </w:tcPr>
          <w:p w14:paraId="37A4D12B" w14:textId="77777777" w:rsidR="004678B8" w:rsidRDefault="00C43813">
            <w:pPr>
              <w:pStyle w:val="TableParagraph"/>
              <w:spacing w:line="186" w:lineRule="exact"/>
              <w:ind w:left="6"/>
              <w:jc w:val="center"/>
              <w:rPr>
                <w:sz w:val="18"/>
              </w:rPr>
            </w:pPr>
            <w:r>
              <w:rPr>
                <w:sz w:val="18"/>
              </w:rPr>
              <w:t>0</w:t>
            </w:r>
          </w:p>
        </w:tc>
        <w:tc>
          <w:tcPr>
            <w:tcW w:w="1557" w:type="dxa"/>
          </w:tcPr>
          <w:p w14:paraId="48F9249B" w14:textId="77777777" w:rsidR="004678B8" w:rsidRDefault="00C43813">
            <w:pPr>
              <w:pStyle w:val="TableParagraph"/>
              <w:spacing w:line="186" w:lineRule="exact"/>
              <w:ind w:left="8"/>
              <w:jc w:val="center"/>
              <w:rPr>
                <w:sz w:val="18"/>
              </w:rPr>
            </w:pPr>
            <w:r>
              <w:rPr>
                <w:sz w:val="18"/>
              </w:rPr>
              <w:t>0</w:t>
            </w:r>
          </w:p>
        </w:tc>
        <w:tc>
          <w:tcPr>
            <w:tcW w:w="1843" w:type="dxa"/>
          </w:tcPr>
          <w:p w14:paraId="18FE1AD0" w14:textId="77777777" w:rsidR="004678B8" w:rsidRDefault="00C43813">
            <w:pPr>
              <w:pStyle w:val="TableParagraph"/>
              <w:spacing w:line="186" w:lineRule="exact"/>
              <w:ind w:left="8"/>
              <w:jc w:val="center"/>
              <w:rPr>
                <w:sz w:val="18"/>
              </w:rPr>
            </w:pPr>
            <w:r>
              <w:rPr>
                <w:sz w:val="18"/>
              </w:rPr>
              <w:t>0</w:t>
            </w:r>
          </w:p>
        </w:tc>
      </w:tr>
      <w:tr w:rsidR="004678B8" w14:paraId="3B8D601A" w14:textId="77777777">
        <w:trPr>
          <w:trHeight w:val="208"/>
        </w:trPr>
        <w:tc>
          <w:tcPr>
            <w:tcW w:w="960" w:type="dxa"/>
          </w:tcPr>
          <w:p w14:paraId="1E6A802D" w14:textId="77777777" w:rsidR="004678B8" w:rsidRDefault="00C43813">
            <w:pPr>
              <w:pStyle w:val="TableParagraph"/>
              <w:spacing w:before="2" w:line="186" w:lineRule="exact"/>
              <w:ind w:left="159" w:right="149"/>
              <w:jc w:val="center"/>
              <w:rPr>
                <w:b/>
                <w:sz w:val="18"/>
              </w:rPr>
            </w:pPr>
            <w:r>
              <w:rPr>
                <w:b/>
                <w:sz w:val="18"/>
              </w:rPr>
              <w:t>2012</w:t>
            </w:r>
          </w:p>
        </w:tc>
        <w:tc>
          <w:tcPr>
            <w:tcW w:w="742" w:type="dxa"/>
          </w:tcPr>
          <w:p w14:paraId="76C3F03F" w14:textId="77777777" w:rsidR="004678B8" w:rsidRDefault="00C43813">
            <w:pPr>
              <w:pStyle w:val="TableParagraph"/>
              <w:spacing w:line="188" w:lineRule="exact"/>
              <w:ind w:left="5"/>
              <w:jc w:val="center"/>
              <w:rPr>
                <w:sz w:val="18"/>
              </w:rPr>
            </w:pPr>
            <w:r>
              <w:rPr>
                <w:sz w:val="18"/>
              </w:rPr>
              <w:t>0</w:t>
            </w:r>
          </w:p>
        </w:tc>
        <w:tc>
          <w:tcPr>
            <w:tcW w:w="1413" w:type="dxa"/>
          </w:tcPr>
          <w:p w14:paraId="55E4A00A" w14:textId="77777777" w:rsidR="004678B8" w:rsidRDefault="00C43813">
            <w:pPr>
              <w:pStyle w:val="TableParagraph"/>
              <w:spacing w:line="188" w:lineRule="exact"/>
              <w:ind w:left="6"/>
              <w:jc w:val="center"/>
              <w:rPr>
                <w:sz w:val="18"/>
              </w:rPr>
            </w:pPr>
            <w:r>
              <w:rPr>
                <w:sz w:val="18"/>
              </w:rPr>
              <w:t>0</w:t>
            </w:r>
          </w:p>
        </w:tc>
        <w:tc>
          <w:tcPr>
            <w:tcW w:w="1557" w:type="dxa"/>
          </w:tcPr>
          <w:p w14:paraId="3EDC82EA" w14:textId="77777777" w:rsidR="004678B8" w:rsidRDefault="00C43813">
            <w:pPr>
              <w:pStyle w:val="TableParagraph"/>
              <w:spacing w:line="188" w:lineRule="exact"/>
              <w:ind w:left="8"/>
              <w:jc w:val="center"/>
              <w:rPr>
                <w:sz w:val="18"/>
              </w:rPr>
            </w:pPr>
            <w:r>
              <w:rPr>
                <w:sz w:val="18"/>
              </w:rPr>
              <w:t>0</w:t>
            </w:r>
          </w:p>
        </w:tc>
        <w:tc>
          <w:tcPr>
            <w:tcW w:w="1843" w:type="dxa"/>
          </w:tcPr>
          <w:p w14:paraId="2C971856" w14:textId="77777777" w:rsidR="004678B8" w:rsidRDefault="00C43813">
            <w:pPr>
              <w:pStyle w:val="TableParagraph"/>
              <w:spacing w:line="188" w:lineRule="exact"/>
              <w:ind w:left="8"/>
              <w:jc w:val="center"/>
              <w:rPr>
                <w:sz w:val="18"/>
              </w:rPr>
            </w:pPr>
            <w:r>
              <w:rPr>
                <w:sz w:val="18"/>
              </w:rPr>
              <w:t>0</w:t>
            </w:r>
          </w:p>
        </w:tc>
      </w:tr>
      <w:tr w:rsidR="004678B8" w14:paraId="5CFB5C0C" w14:textId="77777777">
        <w:trPr>
          <w:trHeight w:val="206"/>
        </w:trPr>
        <w:tc>
          <w:tcPr>
            <w:tcW w:w="960" w:type="dxa"/>
          </w:tcPr>
          <w:p w14:paraId="39AC9C83" w14:textId="77777777" w:rsidR="004678B8" w:rsidRDefault="00C43813">
            <w:pPr>
              <w:pStyle w:val="TableParagraph"/>
              <w:spacing w:line="186" w:lineRule="exact"/>
              <w:ind w:left="159" w:right="149"/>
              <w:jc w:val="center"/>
              <w:rPr>
                <w:b/>
                <w:sz w:val="18"/>
              </w:rPr>
            </w:pPr>
            <w:r>
              <w:rPr>
                <w:b/>
                <w:sz w:val="18"/>
              </w:rPr>
              <w:t>2013</w:t>
            </w:r>
          </w:p>
        </w:tc>
        <w:tc>
          <w:tcPr>
            <w:tcW w:w="742" w:type="dxa"/>
          </w:tcPr>
          <w:p w14:paraId="2DFD29FA" w14:textId="77777777" w:rsidR="004678B8" w:rsidRDefault="00C43813">
            <w:pPr>
              <w:pStyle w:val="TableParagraph"/>
              <w:spacing w:line="186" w:lineRule="exact"/>
              <w:ind w:left="5"/>
              <w:jc w:val="center"/>
              <w:rPr>
                <w:sz w:val="18"/>
              </w:rPr>
            </w:pPr>
            <w:r>
              <w:rPr>
                <w:sz w:val="18"/>
              </w:rPr>
              <w:t>2</w:t>
            </w:r>
          </w:p>
        </w:tc>
        <w:tc>
          <w:tcPr>
            <w:tcW w:w="1413" w:type="dxa"/>
          </w:tcPr>
          <w:p w14:paraId="6440343C" w14:textId="77777777" w:rsidR="004678B8" w:rsidRDefault="00C43813">
            <w:pPr>
              <w:pStyle w:val="TableParagraph"/>
              <w:spacing w:line="186" w:lineRule="exact"/>
              <w:ind w:right="604"/>
              <w:jc w:val="right"/>
              <w:rPr>
                <w:sz w:val="18"/>
              </w:rPr>
            </w:pPr>
            <w:r>
              <w:rPr>
                <w:sz w:val="18"/>
              </w:rPr>
              <w:t>59</w:t>
            </w:r>
          </w:p>
        </w:tc>
        <w:tc>
          <w:tcPr>
            <w:tcW w:w="1557" w:type="dxa"/>
          </w:tcPr>
          <w:p w14:paraId="0E20C887" w14:textId="77777777" w:rsidR="004678B8" w:rsidRDefault="00C43813">
            <w:pPr>
              <w:pStyle w:val="TableParagraph"/>
              <w:spacing w:line="186" w:lineRule="exact"/>
              <w:ind w:left="557" w:right="543"/>
              <w:jc w:val="center"/>
              <w:rPr>
                <w:sz w:val="18"/>
              </w:rPr>
            </w:pPr>
            <w:r>
              <w:rPr>
                <w:sz w:val="18"/>
              </w:rPr>
              <w:t>186</w:t>
            </w:r>
          </w:p>
        </w:tc>
        <w:tc>
          <w:tcPr>
            <w:tcW w:w="1843" w:type="dxa"/>
          </w:tcPr>
          <w:p w14:paraId="1AB997A5" w14:textId="77777777" w:rsidR="004678B8" w:rsidRDefault="00C43813">
            <w:pPr>
              <w:pStyle w:val="TableParagraph"/>
              <w:spacing w:line="186" w:lineRule="exact"/>
              <w:ind w:left="654" w:right="642"/>
              <w:jc w:val="center"/>
              <w:rPr>
                <w:sz w:val="18"/>
              </w:rPr>
            </w:pPr>
            <w:r>
              <w:rPr>
                <w:sz w:val="18"/>
              </w:rPr>
              <w:t>9.300</w:t>
            </w:r>
          </w:p>
        </w:tc>
      </w:tr>
      <w:tr w:rsidR="004678B8" w14:paraId="4607B32A" w14:textId="77777777">
        <w:trPr>
          <w:trHeight w:val="208"/>
        </w:trPr>
        <w:tc>
          <w:tcPr>
            <w:tcW w:w="960" w:type="dxa"/>
          </w:tcPr>
          <w:p w14:paraId="320720A9" w14:textId="77777777" w:rsidR="004678B8" w:rsidRDefault="00C43813">
            <w:pPr>
              <w:pStyle w:val="TableParagraph"/>
              <w:spacing w:line="188" w:lineRule="exact"/>
              <w:ind w:left="159" w:right="149"/>
              <w:jc w:val="center"/>
              <w:rPr>
                <w:b/>
                <w:sz w:val="18"/>
              </w:rPr>
            </w:pPr>
            <w:r>
              <w:rPr>
                <w:b/>
                <w:sz w:val="18"/>
              </w:rPr>
              <w:t>2014</w:t>
            </w:r>
          </w:p>
        </w:tc>
        <w:tc>
          <w:tcPr>
            <w:tcW w:w="742" w:type="dxa"/>
          </w:tcPr>
          <w:p w14:paraId="567CC73D" w14:textId="77777777" w:rsidR="004678B8" w:rsidRDefault="00C43813">
            <w:pPr>
              <w:pStyle w:val="TableParagraph"/>
              <w:spacing w:line="188" w:lineRule="exact"/>
              <w:ind w:left="5"/>
              <w:jc w:val="center"/>
              <w:rPr>
                <w:sz w:val="18"/>
              </w:rPr>
            </w:pPr>
            <w:r>
              <w:rPr>
                <w:sz w:val="18"/>
              </w:rPr>
              <w:t>1</w:t>
            </w:r>
          </w:p>
        </w:tc>
        <w:tc>
          <w:tcPr>
            <w:tcW w:w="1413" w:type="dxa"/>
          </w:tcPr>
          <w:p w14:paraId="0BF452D1" w14:textId="77777777" w:rsidR="004678B8" w:rsidRDefault="00C43813">
            <w:pPr>
              <w:pStyle w:val="TableParagraph"/>
              <w:spacing w:line="188" w:lineRule="exact"/>
              <w:ind w:right="604"/>
              <w:jc w:val="right"/>
              <w:rPr>
                <w:sz w:val="18"/>
              </w:rPr>
            </w:pPr>
            <w:r>
              <w:rPr>
                <w:sz w:val="18"/>
              </w:rPr>
              <w:t>56</w:t>
            </w:r>
          </w:p>
        </w:tc>
        <w:tc>
          <w:tcPr>
            <w:tcW w:w="1557" w:type="dxa"/>
          </w:tcPr>
          <w:p w14:paraId="3719E5BB" w14:textId="77777777" w:rsidR="004678B8" w:rsidRDefault="00C43813">
            <w:pPr>
              <w:pStyle w:val="TableParagraph"/>
              <w:spacing w:line="188" w:lineRule="exact"/>
              <w:ind w:left="8"/>
              <w:jc w:val="center"/>
              <w:rPr>
                <w:sz w:val="18"/>
              </w:rPr>
            </w:pPr>
            <w:r>
              <w:rPr>
                <w:sz w:val="18"/>
              </w:rPr>
              <w:t>0</w:t>
            </w:r>
          </w:p>
        </w:tc>
        <w:tc>
          <w:tcPr>
            <w:tcW w:w="1843" w:type="dxa"/>
          </w:tcPr>
          <w:p w14:paraId="778F0D8C" w14:textId="77777777" w:rsidR="004678B8" w:rsidRDefault="00C43813">
            <w:pPr>
              <w:pStyle w:val="TableParagraph"/>
              <w:spacing w:line="188" w:lineRule="exact"/>
              <w:ind w:left="8"/>
              <w:jc w:val="center"/>
              <w:rPr>
                <w:sz w:val="18"/>
              </w:rPr>
            </w:pPr>
            <w:r>
              <w:rPr>
                <w:sz w:val="18"/>
              </w:rPr>
              <w:t>0</w:t>
            </w:r>
          </w:p>
        </w:tc>
      </w:tr>
      <w:tr w:rsidR="004678B8" w14:paraId="02E448C1" w14:textId="77777777">
        <w:trPr>
          <w:trHeight w:val="206"/>
        </w:trPr>
        <w:tc>
          <w:tcPr>
            <w:tcW w:w="960" w:type="dxa"/>
          </w:tcPr>
          <w:p w14:paraId="30711D1D" w14:textId="77777777" w:rsidR="004678B8" w:rsidRDefault="00C43813">
            <w:pPr>
              <w:pStyle w:val="TableParagraph"/>
              <w:spacing w:line="186" w:lineRule="exact"/>
              <w:ind w:left="159" w:right="149"/>
              <w:jc w:val="center"/>
              <w:rPr>
                <w:b/>
                <w:sz w:val="18"/>
              </w:rPr>
            </w:pPr>
            <w:r>
              <w:rPr>
                <w:b/>
                <w:sz w:val="18"/>
              </w:rPr>
              <w:t>2015</w:t>
            </w:r>
          </w:p>
        </w:tc>
        <w:tc>
          <w:tcPr>
            <w:tcW w:w="742" w:type="dxa"/>
          </w:tcPr>
          <w:p w14:paraId="7E76A69E" w14:textId="77777777" w:rsidR="004678B8" w:rsidRDefault="00C43813">
            <w:pPr>
              <w:pStyle w:val="TableParagraph"/>
              <w:spacing w:line="186" w:lineRule="exact"/>
              <w:ind w:left="5"/>
              <w:jc w:val="center"/>
              <w:rPr>
                <w:sz w:val="18"/>
              </w:rPr>
            </w:pPr>
            <w:r>
              <w:rPr>
                <w:sz w:val="18"/>
              </w:rPr>
              <w:t>3</w:t>
            </w:r>
          </w:p>
        </w:tc>
        <w:tc>
          <w:tcPr>
            <w:tcW w:w="1413" w:type="dxa"/>
          </w:tcPr>
          <w:p w14:paraId="28E2E75F" w14:textId="77777777" w:rsidR="004678B8" w:rsidRDefault="00C43813">
            <w:pPr>
              <w:pStyle w:val="TableParagraph"/>
              <w:spacing w:line="186" w:lineRule="exact"/>
              <w:ind w:right="604"/>
              <w:jc w:val="right"/>
              <w:rPr>
                <w:sz w:val="18"/>
              </w:rPr>
            </w:pPr>
            <w:r>
              <w:rPr>
                <w:sz w:val="18"/>
              </w:rPr>
              <w:t>75</w:t>
            </w:r>
          </w:p>
        </w:tc>
        <w:tc>
          <w:tcPr>
            <w:tcW w:w="1557" w:type="dxa"/>
          </w:tcPr>
          <w:p w14:paraId="23D2F79D" w14:textId="77777777" w:rsidR="004678B8" w:rsidRDefault="00C43813">
            <w:pPr>
              <w:pStyle w:val="TableParagraph"/>
              <w:spacing w:line="186" w:lineRule="exact"/>
              <w:ind w:left="557" w:right="543"/>
              <w:jc w:val="center"/>
              <w:rPr>
                <w:sz w:val="18"/>
              </w:rPr>
            </w:pPr>
            <w:r>
              <w:rPr>
                <w:sz w:val="18"/>
              </w:rPr>
              <w:t>276</w:t>
            </w:r>
          </w:p>
        </w:tc>
        <w:tc>
          <w:tcPr>
            <w:tcW w:w="1843" w:type="dxa"/>
          </w:tcPr>
          <w:p w14:paraId="6F71FC2D" w14:textId="77777777" w:rsidR="004678B8" w:rsidRDefault="00C43813">
            <w:pPr>
              <w:pStyle w:val="TableParagraph"/>
              <w:spacing w:line="186" w:lineRule="exact"/>
              <w:ind w:left="654" w:right="642"/>
              <w:jc w:val="center"/>
              <w:rPr>
                <w:sz w:val="18"/>
              </w:rPr>
            </w:pPr>
            <w:r>
              <w:rPr>
                <w:sz w:val="18"/>
              </w:rPr>
              <w:t>3.208</w:t>
            </w:r>
          </w:p>
        </w:tc>
      </w:tr>
      <w:tr w:rsidR="004678B8" w14:paraId="784B009B" w14:textId="77777777">
        <w:trPr>
          <w:trHeight w:val="208"/>
        </w:trPr>
        <w:tc>
          <w:tcPr>
            <w:tcW w:w="960" w:type="dxa"/>
          </w:tcPr>
          <w:p w14:paraId="0AC7D814" w14:textId="77777777" w:rsidR="004678B8" w:rsidRDefault="00C43813">
            <w:pPr>
              <w:pStyle w:val="TableParagraph"/>
              <w:spacing w:line="188" w:lineRule="exact"/>
              <w:ind w:left="159" w:right="149"/>
              <w:jc w:val="center"/>
              <w:rPr>
                <w:b/>
                <w:sz w:val="18"/>
              </w:rPr>
            </w:pPr>
            <w:r>
              <w:rPr>
                <w:b/>
                <w:sz w:val="18"/>
              </w:rPr>
              <w:t>Toplam</w:t>
            </w:r>
          </w:p>
        </w:tc>
        <w:tc>
          <w:tcPr>
            <w:tcW w:w="742" w:type="dxa"/>
          </w:tcPr>
          <w:p w14:paraId="2FB92114" w14:textId="77777777" w:rsidR="004678B8" w:rsidRDefault="00C43813">
            <w:pPr>
              <w:pStyle w:val="TableParagraph"/>
              <w:spacing w:line="188" w:lineRule="exact"/>
              <w:ind w:left="259" w:right="253"/>
              <w:jc w:val="center"/>
              <w:rPr>
                <w:b/>
                <w:sz w:val="18"/>
              </w:rPr>
            </w:pPr>
            <w:r>
              <w:rPr>
                <w:b/>
                <w:sz w:val="18"/>
              </w:rPr>
              <w:t>26</w:t>
            </w:r>
          </w:p>
        </w:tc>
        <w:tc>
          <w:tcPr>
            <w:tcW w:w="1413" w:type="dxa"/>
          </w:tcPr>
          <w:p w14:paraId="6C36D45F" w14:textId="77777777" w:rsidR="004678B8" w:rsidRDefault="00C43813">
            <w:pPr>
              <w:pStyle w:val="TableParagraph"/>
              <w:spacing w:line="188" w:lineRule="exact"/>
              <w:ind w:right="558"/>
              <w:jc w:val="right"/>
              <w:rPr>
                <w:b/>
                <w:sz w:val="18"/>
              </w:rPr>
            </w:pPr>
            <w:r>
              <w:rPr>
                <w:b/>
                <w:sz w:val="18"/>
              </w:rPr>
              <w:t>280</w:t>
            </w:r>
          </w:p>
        </w:tc>
        <w:tc>
          <w:tcPr>
            <w:tcW w:w="1557" w:type="dxa"/>
          </w:tcPr>
          <w:p w14:paraId="0E7E227C" w14:textId="77777777" w:rsidR="004678B8" w:rsidRDefault="00C43813">
            <w:pPr>
              <w:pStyle w:val="TableParagraph"/>
              <w:spacing w:line="188" w:lineRule="exact"/>
              <w:ind w:left="557" w:right="544"/>
              <w:jc w:val="center"/>
              <w:rPr>
                <w:b/>
                <w:sz w:val="18"/>
              </w:rPr>
            </w:pPr>
            <w:r>
              <w:rPr>
                <w:b/>
                <w:sz w:val="18"/>
              </w:rPr>
              <w:t>6.157</w:t>
            </w:r>
          </w:p>
        </w:tc>
        <w:tc>
          <w:tcPr>
            <w:tcW w:w="1843" w:type="dxa"/>
          </w:tcPr>
          <w:p w14:paraId="17FDA260" w14:textId="77777777" w:rsidR="004678B8" w:rsidRDefault="00C43813">
            <w:pPr>
              <w:pStyle w:val="TableParagraph"/>
              <w:spacing w:line="188" w:lineRule="exact"/>
              <w:ind w:left="654" w:right="644"/>
              <w:jc w:val="center"/>
              <w:rPr>
                <w:b/>
                <w:sz w:val="18"/>
              </w:rPr>
            </w:pPr>
            <w:r>
              <w:rPr>
                <w:b/>
                <w:sz w:val="18"/>
              </w:rPr>
              <w:t>40.277</w:t>
            </w:r>
          </w:p>
        </w:tc>
      </w:tr>
    </w:tbl>
    <w:p w14:paraId="7063424D" w14:textId="77777777" w:rsidR="004678B8" w:rsidRDefault="00C43813">
      <w:pPr>
        <w:spacing w:before="55"/>
        <w:ind w:left="618"/>
        <w:jc w:val="both"/>
        <w:rPr>
          <w:sz w:val="18"/>
        </w:rPr>
      </w:pPr>
      <w:r>
        <w:rPr>
          <w:b/>
          <w:sz w:val="18"/>
        </w:rPr>
        <w:t xml:space="preserve">Kaynak: </w:t>
      </w:r>
      <w:r>
        <w:rPr>
          <w:sz w:val="18"/>
        </w:rPr>
        <w:t>ÇSGB, 2017.</w:t>
      </w:r>
    </w:p>
    <w:p w14:paraId="2AF377E3" w14:textId="77777777" w:rsidR="004678B8" w:rsidRDefault="004678B8">
      <w:pPr>
        <w:pStyle w:val="GvdeMetni"/>
        <w:spacing w:before="3"/>
        <w:ind w:left="0"/>
        <w:rPr>
          <w:sz w:val="18"/>
        </w:rPr>
      </w:pPr>
    </w:p>
    <w:p w14:paraId="594B194D" w14:textId="77777777" w:rsidR="004678B8" w:rsidRDefault="00C43813">
      <w:pPr>
        <w:pStyle w:val="GvdeMetni"/>
        <w:ind w:left="356" w:right="1152"/>
        <w:jc w:val="center"/>
      </w:pPr>
      <w:r>
        <w:t>2002-2015</w:t>
      </w:r>
      <w:r>
        <w:rPr>
          <w:spacing w:val="19"/>
        </w:rPr>
        <w:t xml:space="preserve"> </w:t>
      </w:r>
      <w:r>
        <w:t>döneminde</w:t>
      </w:r>
      <w:r>
        <w:rPr>
          <w:spacing w:val="20"/>
        </w:rPr>
        <w:t xml:space="preserve"> </w:t>
      </w:r>
      <w:r>
        <w:t>toplam</w:t>
      </w:r>
      <w:r>
        <w:rPr>
          <w:spacing w:val="16"/>
        </w:rPr>
        <w:t xml:space="preserve"> </w:t>
      </w:r>
      <w:r>
        <w:t>261</w:t>
      </w:r>
      <w:r>
        <w:rPr>
          <w:spacing w:val="20"/>
        </w:rPr>
        <w:t xml:space="preserve"> </w:t>
      </w:r>
      <w:r>
        <w:t>grev</w:t>
      </w:r>
      <w:r>
        <w:rPr>
          <w:spacing w:val="17"/>
        </w:rPr>
        <w:t xml:space="preserve"> </w:t>
      </w:r>
      <w:r>
        <w:t>gerçekleşmiştir.</w:t>
      </w:r>
      <w:r>
        <w:rPr>
          <w:spacing w:val="20"/>
        </w:rPr>
        <w:t xml:space="preserve"> </w:t>
      </w:r>
      <w:r>
        <w:t>Bunun</w:t>
      </w:r>
      <w:r>
        <w:rPr>
          <w:spacing w:val="19"/>
        </w:rPr>
        <w:t xml:space="preserve"> </w:t>
      </w:r>
      <w:r>
        <w:t>yaklaşık</w:t>
      </w:r>
    </w:p>
    <w:p w14:paraId="31169702" w14:textId="77777777" w:rsidR="004678B8" w:rsidRDefault="00C43813">
      <w:pPr>
        <w:pStyle w:val="GvdeMetni"/>
        <w:spacing w:before="37"/>
        <w:ind w:left="615" w:right="1414"/>
        <w:jc w:val="center"/>
      </w:pPr>
      <w:r>
        <w:t>%90’ı</w:t>
      </w:r>
      <w:r>
        <w:rPr>
          <w:spacing w:val="20"/>
        </w:rPr>
        <w:t xml:space="preserve"> </w:t>
      </w:r>
      <w:r>
        <w:t>özel</w:t>
      </w:r>
      <w:r>
        <w:rPr>
          <w:spacing w:val="19"/>
        </w:rPr>
        <w:t xml:space="preserve"> </w:t>
      </w:r>
      <w:r>
        <w:t>sektörde,</w:t>
      </w:r>
      <w:r>
        <w:rPr>
          <w:spacing w:val="18"/>
        </w:rPr>
        <w:t xml:space="preserve"> </w:t>
      </w:r>
      <w:r>
        <w:t>%10’u</w:t>
      </w:r>
      <w:r>
        <w:rPr>
          <w:spacing w:val="21"/>
        </w:rPr>
        <w:t xml:space="preserve"> </w:t>
      </w:r>
      <w:r>
        <w:t>da</w:t>
      </w:r>
      <w:r>
        <w:rPr>
          <w:spacing w:val="21"/>
        </w:rPr>
        <w:t xml:space="preserve"> </w:t>
      </w:r>
      <w:r>
        <w:t>kamu</w:t>
      </w:r>
      <w:r>
        <w:rPr>
          <w:spacing w:val="20"/>
        </w:rPr>
        <w:t xml:space="preserve"> </w:t>
      </w:r>
      <w:r>
        <w:t>sektöründe</w:t>
      </w:r>
      <w:r>
        <w:rPr>
          <w:spacing w:val="21"/>
        </w:rPr>
        <w:t xml:space="preserve"> </w:t>
      </w:r>
      <w:r>
        <w:t>gerçekleşmiştir.</w:t>
      </w:r>
      <w:r>
        <w:rPr>
          <w:spacing w:val="21"/>
        </w:rPr>
        <w:t xml:space="preserve"> </w:t>
      </w:r>
      <w:r>
        <w:t>Greve</w:t>
      </w:r>
    </w:p>
    <w:p w14:paraId="4AAC011E" w14:textId="77777777" w:rsidR="004678B8" w:rsidRDefault="00C9101E">
      <w:pPr>
        <w:pStyle w:val="GvdeMetni"/>
        <w:ind w:left="0"/>
        <w:rPr>
          <w:sz w:val="25"/>
        </w:rPr>
      </w:pPr>
      <w:r>
        <w:pict w14:anchorId="01529CBA">
          <v:shape id="_x0000_s1743" style="position:absolute;margin-left:70.95pt;margin-top:16.65pt;width:144.05pt;height:.1pt;z-index:-251539456;mso-wrap-distance-left:0;mso-wrap-distance-right:0;mso-position-horizontal-relative:page" coordorigin="1419,333" coordsize="2881,0" path="m1419,333r2880,e" filled="f" strokeweight=".6pt">
            <v:path arrowok="t"/>
            <w10:wrap type="topAndBottom" anchorx="page"/>
          </v:shape>
        </w:pict>
      </w:r>
    </w:p>
    <w:p w14:paraId="43B3AA20" w14:textId="77777777" w:rsidR="004678B8" w:rsidRDefault="00C43813">
      <w:pPr>
        <w:pStyle w:val="ListeParagraf"/>
        <w:numPr>
          <w:ilvl w:val="0"/>
          <w:numId w:val="10"/>
        </w:numPr>
        <w:tabs>
          <w:tab w:val="left" w:pos="727"/>
        </w:tabs>
        <w:spacing w:before="64"/>
        <w:ind w:right="1415" w:firstLine="0"/>
        <w:jc w:val="both"/>
        <w:rPr>
          <w:sz w:val="18"/>
        </w:rPr>
      </w:pPr>
      <w:r>
        <w:rPr>
          <w:sz w:val="18"/>
        </w:rPr>
        <w:t xml:space="preserve">4688 sayılı yasada kamu görevlilerinin grev hakkından bahsedilmemektedir. Ayrıca 657 sayılı kanunun 27. maddesine göre devlet memurlarının grev tertip etmeleri, katılmaları, desteklemeleri ve teşvik etmeleri yasaklanmıştır (R. G.; 1965). Anayasanın 53. maddesine göre memurlar ve diğer kamu görevlilerinin Toplu sözleşme yapılması sırasında uyuşmaz- </w:t>
      </w:r>
      <w:proofErr w:type="spellStart"/>
      <w:r>
        <w:rPr>
          <w:sz w:val="18"/>
        </w:rPr>
        <w:t>lık</w:t>
      </w:r>
      <w:proofErr w:type="spellEnd"/>
      <w:r>
        <w:rPr>
          <w:sz w:val="18"/>
        </w:rPr>
        <w:t xml:space="preserve"> çıkması halinde Kamu Görevlileri Hakem Kuruluna başvuracağı belirtilmiş, grev hak- kından</w:t>
      </w:r>
      <w:r>
        <w:rPr>
          <w:spacing w:val="-9"/>
          <w:sz w:val="18"/>
        </w:rPr>
        <w:t xml:space="preserve"> </w:t>
      </w:r>
      <w:r>
        <w:rPr>
          <w:sz w:val="18"/>
        </w:rPr>
        <w:t>bahsedilmemiştir</w:t>
      </w:r>
      <w:r>
        <w:rPr>
          <w:spacing w:val="-10"/>
          <w:sz w:val="18"/>
        </w:rPr>
        <w:t xml:space="preserve"> </w:t>
      </w:r>
      <w:r>
        <w:rPr>
          <w:sz w:val="18"/>
        </w:rPr>
        <w:t>(R.G.,</w:t>
      </w:r>
      <w:r>
        <w:rPr>
          <w:spacing w:val="-10"/>
          <w:sz w:val="18"/>
        </w:rPr>
        <w:t xml:space="preserve"> </w:t>
      </w:r>
      <w:r>
        <w:rPr>
          <w:sz w:val="18"/>
        </w:rPr>
        <w:t>1982).</w:t>
      </w:r>
      <w:r>
        <w:rPr>
          <w:spacing w:val="-9"/>
          <w:sz w:val="18"/>
        </w:rPr>
        <w:t xml:space="preserve"> </w:t>
      </w:r>
      <w:r>
        <w:rPr>
          <w:sz w:val="18"/>
        </w:rPr>
        <w:t>Öte</w:t>
      </w:r>
      <w:r>
        <w:rPr>
          <w:spacing w:val="-11"/>
          <w:sz w:val="18"/>
        </w:rPr>
        <w:t xml:space="preserve"> </w:t>
      </w:r>
      <w:r>
        <w:rPr>
          <w:sz w:val="18"/>
        </w:rPr>
        <w:t>yandan</w:t>
      </w:r>
      <w:r>
        <w:rPr>
          <w:spacing w:val="-9"/>
          <w:sz w:val="18"/>
        </w:rPr>
        <w:t xml:space="preserve"> </w:t>
      </w:r>
      <w:r>
        <w:rPr>
          <w:sz w:val="18"/>
        </w:rPr>
        <w:t>kamu</w:t>
      </w:r>
      <w:r>
        <w:rPr>
          <w:spacing w:val="-9"/>
          <w:sz w:val="18"/>
        </w:rPr>
        <w:t xml:space="preserve"> </w:t>
      </w:r>
      <w:r>
        <w:rPr>
          <w:sz w:val="18"/>
        </w:rPr>
        <w:t>görevlilerinin</w:t>
      </w:r>
      <w:r>
        <w:rPr>
          <w:spacing w:val="-10"/>
          <w:sz w:val="18"/>
        </w:rPr>
        <w:t xml:space="preserve"> </w:t>
      </w:r>
      <w:r>
        <w:rPr>
          <w:sz w:val="18"/>
        </w:rPr>
        <w:t>iş</w:t>
      </w:r>
      <w:r>
        <w:rPr>
          <w:spacing w:val="-10"/>
          <w:sz w:val="18"/>
        </w:rPr>
        <w:t xml:space="preserve"> </w:t>
      </w:r>
      <w:r>
        <w:rPr>
          <w:sz w:val="18"/>
        </w:rPr>
        <w:t>bırakması</w:t>
      </w:r>
      <w:r>
        <w:rPr>
          <w:spacing w:val="-10"/>
          <w:sz w:val="18"/>
        </w:rPr>
        <w:t xml:space="preserve"> </w:t>
      </w:r>
      <w:r>
        <w:rPr>
          <w:sz w:val="18"/>
        </w:rPr>
        <w:t xml:space="preserve">sonucu aldıkları cezaların sendika hakkını ihlal olarak gören Anayasa mahkemesinin bazı kararla- </w:t>
      </w:r>
      <w:proofErr w:type="spellStart"/>
      <w:r>
        <w:rPr>
          <w:sz w:val="18"/>
        </w:rPr>
        <w:t>rına</w:t>
      </w:r>
      <w:proofErr w:type="spellEnd"/>
      <w:r>
        <w:rPr>
          <w:spacing w:val="-12"/>
          <w:sz w:val="18"/>
        </w:rPr>
        <w:t xml:space="preserve"> </w:t>
      </w:r>
      <w:r>
        <w:rPr>
          <w:sz w:val="18"/>
        </w:rPr>
        <w:t>göre</w:t>
      </w:r>
      <w:r>
        <w:rPr>
          <w:spacing w:val="-12"/>
          <w:sz w:val="18"/>
        </w:rPr>
        <w:t xml:space="preserve"> </w:t>
      </w:r>
      <w:r>
        <w:rPr>
          <w:sz w:val="18"/>
        </w:rPr>
        <w:t>(Çelik,</w:t>
      </w:r>
      <w:r>
        <w:rPr>
          <w:spacing w:val="-12"/>
          <w:sz w:val="18"/>
        </w:rPr>
        <w:t xml:space="preserve"> </w:t>
      </w:r>
      <w:r>
        <w:rPr>
          <w:sz w:val="18"/>
        </w:rPr>
        <w:t>2015),</w:t>
      </w:r>
      <w:r>
        <w:rPr>
          <w:spacing w:val="-11"/>
          <w:sz w:val="18"/>
        </w:rPr>
        <w:t xml:space="preserve"> </w:t>
      </w:r>
      <w:r>
        <w:rPr>
          <w:sz w:val="18"/>
        </w:rPr>
        <w:t>Gülmez</w:t>
      </w:r>
      <w:r>
        <w:rPr>
          <w:spacing w:val="-11"/>
          <w:sz w:val="18"/>
        </w:rPr>
        <w:t xml:space="preserve"> </w:t>
      </w:r>
      <w:r>
        <w:rPr>
          <w:sz w:val="18"/>
        </w:rPr>
        <w:t>(2008),</w:t>
      </w:r>
      <w:r>
        <w:rPr>
          <w:spacing w:val="-11"/>
          <w:sz w:val="18"/>
        </w:rPr>
        <w:t xml:space="preserve"> </w:t>
      </w:r>
      <w:r>
        <w:rPr>
          <w:sz w:val="18"/>
        </w:rPr>
        <w:t>Çelik</w:t>
      </w:r>
      <w:r>
        <w:rPr>
          <w:spacing w:val="-12"/>
          <w:sz w:val="18"/>
        </w:rPr>
        <w:t xml:space="preserve"> </w:t>
      </w:r>
      <w:r>
        <w:rPr>
          <w:sz w:val="18"/>
        </w:rPr>
        <w:t>(2012)</w:t>
      </w:r>
      <w:r>
        <w:rPr>
          <w:spacing w:val="-14"/>
          <w:sz w:val="18"/>
        </w:rPr>
        <w:t xml:space="preserve"> </w:t>
      </w:r>
      <w:r>
        <w:rPr>
          <w:sz w:val="18"/>
        </w:rPr>
        <w:t>ve</w:t>
      </w:r>
      <w:r>
        <w:rPr>
          <w:spacing w:val="-11"/>
          <w:sz w:val="18"/>
        </w:rPr>
        <w:t xml:space="preserve"> </w:t>
      </w:r>
      <w:r>
        <w:rPr>
          <w:sz w:val="18"/>
        </w:rPr>
        <w:t>bazı</w:t>
      </w:r>
      <w:r>
        <w:rPr>
          <w:spacing w:val="-13"/>
          <w:sz w:val="18"/>
        </w:rPr>
        <w:t xml:space="preserve"> </w:t>
      </w:r>
      <w:r>
        <w:rPr>
          <w:sz w:val="18"/>
        </w:rPr>
        <w:t>haberlere</w:t>
      </w:r>
      <w:r>
        <w:rPr>
          <w:spacing w:val="-11"/>
          <w:sz w:val="18"/>
        </w:rPr>
        <w:t xml:space="preserve"> </w:t>
      </w:r>
      <w:r>
        <w:rPr>
          <w:sz w:val="18"/>
        </w:rPr>
        <w:t>göre</w:t>
      </w:r>
      <w:r>
        <w:rPr>
          <w:spacing w:val="-12"/>
          <w:sz w:val="18"/>
        </w:rPr>
        <w:t xml:space="preserve"> </w:t>
      </w:r>
      <w:r>
        <w:rPr>
          <w:sz w:val="18"/>
        </w:rPr>
        <w:t>(Radikal,</w:t>
      </w:r>
      <w:r>
        <w:rPr>
          <w:spacing w:val="-10"/>
          <w:sz w:val="18"/>
        </w:rPr>
        <w:t xml:space="preserve"> </w:t>
      </w:r>
      <w:r>
        <w:rPr>
          <w:sz w:val="18"/>
        </w:rPr>
        <w:t>2010) kamu görevlilerinin grev hakkından mahrum bırakılamayacağı ileri sürülmüştür. Bunların 657 sayılı yasada yer alan açık grev yasağı ile 4688 sayılı yasada yer alan dolaylı grev yasağını kadük (uygulanamaz) hale getirdiği iddia</w:t>
      </w:r>
      <w:r>
        <w:rPr>
          <w:spacing w:val="-13"/>
          <w:sz w:val="18"/>
        </w:rPr>
        <w:t xml:space="preserve"> </w:t>
      </w:r>
      <w:r>
        <w:rPr>
          <w:sz w:val="18"/>
        </w:rPr>
        <w:t>edilmiştir.11111111111111111111</w:t>
      </w:r>
    </w:p>
    <w:p w14:paraId="5E925960" w14:textId="77777777" w:rsidR="004678B8" w:rsidRDefault="004678B8">
      <w:pPr>
        <w:jc w:val="both"/>
        <w:rPr>
          <w:sz w:val="18"/>
        </w:rPr>
        <w:sectPr w:rsidR="004678B8">
          <w:pgSz w:w="9360" w:h="13330"/>
          <w:pgMar w:top="1240" w:right="0" w:bottom="280" w:left="800" w:header="710" w:footer="0" w:gutter="0"/>
          <w:cols w:space="708"/>
        </w:sectPr>
      </w:pPr>
    </w:p>
    <w:p w14:paraId="2F7BAA38" w14:textId="77777777" w:rsidR="004678B8" w:rsidRDefault="00C43813">
      <w:pPr>
        <w:pStyle w:val="GvdeMetni"/>
        <w:spacing w:before="168" w:line="276" w:lineRule="auto"/>
        <w:ind w:right="1417"/>
        <w:jc w:val="both"/>
      </w:pPr>
      <w:proofErr w:type="gramStart"/>
      <w:r>
        <w:lastRenderedPageBreak/>
        <w:t>katılan</w:t>
      </w:r>
      <w:proofErr w:type="gramEnd"/>
      <w:r>
        <w:t xml:space="preserve"> işçi sayısı 82.178’dir. Bu işçilerin %92,5’i özel sektör işçileridir. Greve katılan kamu işçilerinin oranı %7,5’tir.</w:t>
      </w:r>
    </w:p>
    <w:p w14:paraId="363DE0DD" w14:textId="77777777" w:rsidR="004678B8" w:rsidRDefault="00C43813">
      <w:pPr>
        <w:pStyle w:val="Balk3"/>
        <w:spacing w:before="123"/>
        <w:ind w:right="1405"/>
        <w:jc w:val="center"/>
      </w:pPr>
      <w:r>
        <w:t>Tablo 10.</w:t>
      </w:r>
    </w:p>
    <w:p w14:paraId="7EE852CD" w14:textId="77777777" w:rsidR="004678B8" w:rsidRDefault="00C43813">
      <w:pPr>
        <w:pStyle w:val="GvdeMetni"/>
        <w:spacing w:before="33" w:after="3" w:line="278" w:lineRule="auto"/>
        <w:ind w:left="614" w:right="1414"/>
        <w:jc w:val="center"/>
      </w:pPr>
      <w:r>
        <w:t>Özel Sektörde Grev, Greve Katılan İşyeri ve İşçi Sayısı ve Grevde Kaybolan İşgünü Sayıları</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04"/>
        <w:gridCol w:w="1475"/>
        <w:gridCol w:w="1555"/>
        <w:gridCol w:w="1870"/>
      </w:tblGrid>
      <w:tr w:rsidR="004678B8" w14:paraId="04F914EF" w14:textId="77777777">
        <w:trPr>
          <w:trHeight w:val="551"/>
        </w:trPr>
        <w:tc>
          <w:tcPr>
            <w:tcW w:w="1039" w:type="dxa"/>
          </w:tcPr>
          <w:p w14:paraId="31BD7E7B" w14:textId="77777777" w:rsidR="004678B8" w:rsidRDefault="004678B8">
            <w:pPr>
              <w:pStyle w:val="TableParagraph"/>
              <w:spacing w:before="9"/>
              <w:rPr>
                <w:sz w:val="15"/>
              </w:rPr>
            </w:pPr>
          </w:p>
          <w:p w14:paraId="4DA9FFD6" w14:textId="77777777" w:rsidR="004678B8" w:rsidRDefault="00C43813">
            <w:pPr>
              <w:pStyle w:val="TableParagraph"/>
              <w:ind w:left="49" w:right="38"/>
              <w:jc w:val="center"/>
              <w:rPr>
                <w:b/>
                <w:sz w:val="16"/>
              </w:rPr>
            </w:pPr>
            <w:r>
              <w:rPr>
                <w:b/>
                <w:sz w:val="16"/>
              </w:rPr>
              <w:t>Yıllar</w:t>
            </w:r>
          </w:p>
        </w:tc>
        <w:tc>
          <w:tcPr>
            <w:tcW w:w="804" w:type="dxa"/>
          </w:tcPr>
          <w:p w14:paraId="0DC895B4" w14:textId="77777777" w:rsidR="004678B8" w:rsidRDefault="00C43813">
            <w:pPr>
              <w:pStyle w:val="TableParagraph"/>
              <w:spacing w:before="88"/>
              <w:ind w:left="285" w:right="70" w:hanging="190"/>
              <w:rPr>
                <w:b/>
                <w:sz w:val="16"/>
              </w:rPr>
            </w:pPr>
            <w:r>
              <w:rPr>
                <w:b/>
                <w:sz w:val="16"/>
              </w:rPr>
              <w:t xml:space="preserve">Grev </w:t>
            </w:r>
            <w:proofErr w:type="spellStart"/>
            <w:r>
              <w:rPr>
                <w:b/>
                <w:sz w:val="16"/>
              </w:rPr>
              <w:t>Sa</w:t>
            </w:r>
            <w:proofErr w:type="spellEnd"/>
            <w:r>
              <w:rPr>
                <w:b/>
                <w:sz w:val="16"/>
              </w:rPr>
              <w:t xml:space="preserve">- </w:t>
            </w:r>
            <w:proofErr w:type="spellStart"/>
            <w:r>
              <w:rPr>
                <w:b/>
                <w:sz w:val="16"/>
              </w:rPr>
              <w:t>yısı</w:t>
            </w:r>
            <w:proofErr w:type="spellEnd"/>
          </w:p>
        </w:tc>
        <w:tc>
          <w:tcPr>
            <w:tcW w:w="1475" w:type="dxa"/>
          </w:tcPr>
          <w:p w14:paraId="6323CF83" w14:textId="77777777" w:rsidR="004678B8" w:rsidRDefault="00C43813">
            <w:pPr>
              <w:pStyle w:val="TableParagraph"/>
              <w:spacing w:line="181" w:lineRule="exact"/>
              <w:ind w:left="129" w:right="118"/>
              <w:jc w:val="center"/>
              <w:rPr>
                <w:b/>
                <w:sz w:val="16"/>
              </w:rPr>
            </w:pPr>
            <w:r>
              <w:rPr>
                <w:b/>
                <w:sz w:val="16"/>
              </w:rPr>
              <w:t>Greve</w:t>
            </w:r>
          </w:p>
          <w:p w14:paraId="6FDCCC79" w14:textId="77777777" w:rsidR="004678B8" w:rsidRDefault="00C43813">
            <w:pPr>
              <w:pStyle w:val="TableParagraph"/>
              <w:spacing w:before="4" w:line="182" w:lineRule="exact"/>
              <w:ind w:left="132" w:right="118"/>
              <w:jc w:val="center"/>
              <w:rPr>
                <w:b/>
                <w:sz w:val="16"/>
              </w:rPr>
            </w:pPr>
            <w:r>
              <w:rPr>
                <w:b/>
                <w:sz w:val="16"/>
              </w:rPr>
              <w:t xml:space="preserve">Katılan İşyeri </w:t>
            </w:r>
            <w:proofErr w:type="spellStart"/>
            <w:r>
              <w:rPr>
                <w:b/>
                <w:sz w:val="16"/>
              </w:rPr>
              <w:t>Sa</w:t>
            </w:r>
            <w:proofErr w:type="spellEnd"/>
            <w:r>
              <w:rPr>
                <w:b/>
                <w:sz w:val="16"/>
              </w:rPr>
              <w:t xml:space="preserve">- </w:t>
            </w:r>
            <w:proofErr w:type="spellStart"/>
            <w:r>
              <w:rPr>
                <w:b/>
                <w:sz w:val="16"/>
              </w:rPr>
              <w:t>yısı</w:t>
            </w:r>
            <w:proofErr w:type="spellEnd"/>
          </w:p>
        </w:tc>
        <w:tc>
          <w:tcPr>
            <w:tcW w:w="1555" w:type="dxa"/>
          </w:tcPr>
          <w:p w14:paraId="049D2FC7" w14:textId="77777777" w:rsidR="004678B8" w:rsidRDefault="00C43813">
            <w:pPr>
              <w:pStyle w:val="TableParagraph"/>
              <w:spacing w:before="88"/>
              <w:ind w:left="577" w:right="122" w:hanging="428"/>
              <w:rPr>
                <w:b/>
                <w:sz w:val="16"/>
              </w:rPr>
            </w:pPr>
            <w:r>
              <w:rPr>
                <w:b/>
                <w:sz w:val="16"/>
              </w:rPr>
              <w:t>Greve Katılan İşçi Sayısı</w:t>
            </w:r>
          </w:p>
        </w:tc>
        <w:tc>
          <w:tcPr>
            <w:tcW w:w="1870" w:type="dxa"/>
          </w:tcPr>
          <w:p w14:paraId="1D3E9579" w14:textId="77777777" w:rsidR="004678B8" w:rsidRDefault="00C43813">
            <w:pPr>
              <w:pStyle w:val="TableParagraph"/>
              <w:spacing w:before="88"/>
              <w:ind w:left="734" w:right="44" w:hanging="663"/>
              <w:rPr>
                <w:b/>
                <w:sz w:val="16"/>
              </w:rPr>
            </w:pPr>
            <w:r>
              <w:rPr>
                <w:b/>
                <w:sz w:val="16"/>
              </w:rPr>
              <w:t>Grevde Kaybolan İşgünü Sayısı</w:t>
            </w:r>
          </w:p>
        </w:tc>
      </w:tr>
      <w:tr w:rsidR="004678B8" w14:paraId="1A0B87B2" w14:textId="77777777">
        <w:trPr>
          <w:trHeight w:val="185"/>
        </w:trPr>
        <w:tc>
          <w:tcPr>
            <w:tcW w:w="1039" w:type="dxa"/>
          </w:tcPr>
          <w:p w14:paraId="62A4BD5C" w14:textId="77777777" w:rsidR="004678B8" w:rsidRDefault="00C43813">
            <w:pPr>
              <w:pStyle w:val="TableParagraph"/>
              <w:spacing w:line="165" w:lineRule="exact"/>
              <w:ind w:left="49" w:right="39"/>
              <w:jc w:val="center"/>
              <w:rPr>
                <w:b/>
                <w:sz w:val="16"/>
              </w:rPr>
            </w:pPr>
            <w:r>
              <w:rPr>
                <w:b/>
                <w:sz w:val="16"/>
              </w:rPr>
              <w:t>2002</w:t>
            </w:r>
          </w:p>
        </w:tc>
        <w:tc>
          <w:tcPr>
            <w:tcW w:w="804" w:type="dxa"/>
          </w:tcPr>
          <w:p w14:paraId="65015686" w14:textId="77777777" w:rsidR="004678B8" w:rsidRDefault="00C43813">
            <w:pPr>
              <w:pStyle w:val="TableParagraph"/>
              <w:spacing w:line="165" w:lineRule="exact"/>
              <w:ind w:left="260" w:right="253"/>
              <w:jc w:val="center"/>
              <w:rPr>
                <w:sz w:val="16"/>
              </w:rPr>
            </w:pPr>
            <w:r>
              <w:rPr>
                <w:sz w:val="16"/>
              </w:rPr>
              <w:t>19</w:t>
            </w:r>
          </w:p>
        </w:tc>
        <w:tc>
          <w:tcPr>
            <w:tcW w:w="1475" w:type="dxa"/>
          </w:tcPr>
          <w:p w14:paraId="7F61464A" w14:textId="77777777" w:rsidR="004678B8" w:rsidRDefault="00C43813">
            <w:pPr>
              <w:pStyle w:val="TableParagraph"/>
              <w:spacing w:line="165" w:lineRule="exact"/>
              <w:ind w:left="132" w:right="118"/>
              <w:jc w:val="center"/>
              <w:rPr>
                <w:sz w:val="16"/>
              </w:rPr>
            </w:pPr>
            <w:r>
              <w:rPr>
                <w:sz w:val="16"/>
              </w:rPr>
              <w:t>25</w:t>
            </w:r>
          </w:p>
        </w:tc>
        <w:tc>
          <w:tcPr>
            <w:tcW w:w="1555" w:type="dxa"/>
          </w:tcPr>
          <w:p w14:paraId="51D28F80" w14:textId="77777777" w:rsidR="004678B8" w:rsidRDefault="00C43813">
            <w:pPr>
              <w:pStyle w:val="TableParagraph"/>
              <w:spacing w:line="165" w:lineRule="exact"/>
              <w:ind w:right="585"/>
              <w:jc w:val="right"/>
              <w:rPr>
                <w:sz w:val="16"/>
              </w:rPr>
            </w:pPr>
            <w:r>
              <w:rPr>
                <w:sz w:val="16"/>
              </w:rPr>
              <w:t>1.883</w:t>
            </w:r>
          </w:p>
        </w:tc>
        <w:tc>
          <w:tcPr>
            <w:tcW w:w="1870" w:type="dxa"/>
          </w:tcPr>
          <w:p w14:paraId="15D7FCD7" w14:textId="77777777" w:rsidR="004678B8" w:rsidRDefault="00C43813">
            <w:pPr>
              <w:pStyle w:val="TableParagraph"/>
              <w:spacing w:line="165" w:lineRule="exact"/>
              <w:ind w:left="595" w:right="584"/>
              <w:jc w:val="center"/>
              <w:rPr>
                <w:sz w:val="16"/>
              </w:rPr>
            </w:pPr>
            <w:r>
              <w:rPr>
                <w:sz w:val="16"/>
              </w:rPr>
              <w:t>28.435</w:t>
            </w:r>
          </w:p>
        </w:tc>
      </w:tr>
      <w:tr w:rsidR="004678B8" w14:paraId="313790E6" w14:textId="77777777">
        <w:trPr>
          <w:trHeight w:val="184"/>
        </w:trPr>
        <w:tc>
          <w:tcPr>
            <w:tcW w:w="1039" w:type="dxa"/>
          </w:tcPr>
          <w:p w14:paraId="476164FF" w14:textId="77777777" w:rsidR="004678B8" w:rsidRDefault="00C43813">
            <w:pPr>
              <w:pStyle w:val="TableParagraph"/>
              <w:spacing w:line="164" w:lineRule="exact"/>
              <w:ind w:left="49" w:right="39"/>
              <w:jc w:val="center"/>
              <w:rPr>
                <w:b/>
                <w:sz w:val="16"/>
              </w:rPr>
            </w:pPr>
            <w:r>
              <w:rPr>
                <w:b/>
                <w:sz w:val="16"/>
              </w:rPr>
              <w:t>2003</w:t>
            </w:r>
          </w:p>
        </w:tc>
        <w:tc>
          <w:tcPr>
            <w:tcW w:w="804" w:type="dxa"/>
          </w:tcPr>
          <w:p w14:paraId="7E6C605A" w14:textId="77777777" w:rsidR="004678B8" w:rsidRDefault="00C43813">
            <w:pPr>
              <w:pStyle w:val="TableParagraph"/>
              <w:spacing w:line="164" w:lineRule="exact"/>
              <w:ind w:left="260" w:right="253"/>
              <w:jc w:val="center"/>
              <w:rPr>
                <w:sz w:val="16"/>
              </w:rPr>
            </w:pPr>
            <w:r>
              <w:rPr>
                <w:sz w:val="16"/>
              </w:rPr>
              <w:t>21</w:t>
            </w:r>
          </w:p>
        </w:tc>
        <w:tc>
          <w:tcPr>
            <w:tcW w:w="1475" w:type="dxa"/>
          </w:tcPr>
          <w:p w14:paraId="1EB9551C" w14:textId="77777777" w:rsidR="004678B8" w:rsidRDefault="00C43813">
            <w:pPr>
              <w:pStyle w:val="TableParagraph"/>
              <w:spacing w:line="164" w:lineRule="exact"/>
              <w:ind w:left="132" w:right="118"/>
              <w:jc w:val="center"/>
              <w:rPr>
                <w:sz w:val="16"/>
              </w:rPr>
            </w:pPr>
            <w:r>
              <w:rPr>
                <w:sz w:val="16"/>
              </w:rPr>
              <w:t>27</w:t>
            </w:r>
          </w:p>
        </w:tc>
        <w:tc>
          <w:tcPr>
            <w:tcW w:w="1555" w:type="dxa"/>
          </w:tcPr>
          <w:p w14:paraId="4702C2C0" w14:textId="77777777" w:rsidR="004678B8" w:rsidRDefault="00C43813">
            <w:pPr>
              <w:pStyle w:val="TableParagraph"/>
              <w:spacing w:line="164" w:lineRule="exact"/>
              <w:ind w:right="585"/>
              <w:jc w:val="right"/>
              <w:rPr>
                <w:sz w:val="16"/>
              </w:rPr>
            </w:pPr>
            <w:r>
              <w:rPr>
                <w:sz w:val="16"/>
              </w:rPr>
              <w:t>1.527</w:t>
            </w:r>
          </w:p>
        </w:tc>
        <w:tc>
          <w:tcPr>
            <w:tcW w:w="1870" w:type="dxa"/>
          </w:tcPr>
          <w:p w14:paraId="4FF626B3" w14:textId="77777777" w:rsidR="004678B8" w:rsidRDefault="00C43813">
            <w:pPr>
              <w:pStyle w:val="TableParagraph"/>
              <w:spacing w:line="164" w:lineRule="exact"/>
              <w:ind w:left="595" w:right="584"/>
              <w:jc w:val="center"/>
              <w:rPr>
                <w:sz w:val="16"/>
              </w:rPr>
            </w:pPr>
            <w:r>
              <w:rPr>
                <w:sz w:val="16"/>
              </w:rPr>
              <w:t>144.588</w:t>
            </w:r>
          </w:p>
        </w:tc>
      </w:tr>
      <w:tr w:rsidR="004678B8" w14:paraId="253D1556" w14:textId="77777777">
        <w:trPr>
          <w:trHeight w:val="184"/>
        </w:trPr>
        <w:tc>
          <w:tcPr>
            <w:tcW w:w="1039" w:type="dxa"/>
          </w:tcPr>
          <w:p w14:paraId="3BBE824D" w14:textId="77777777" w:rsidR="004678B8" w:rsidRDefault="00C43813">
            <w:pPr>
              <w:pStyle w:val="TableParagraph"/>
              <w:spacing w:line="164" w:lineRule="exact"/>
              <w:ind w:left="49" w:right="39"/>
              <w:jc w:val="center"/>
              <w:rPr>
                <w:b/>
                <w:sz w:val="16"/>
              </w:rPr>
            </w:pPr>
            <w:r>
              <w:rPr>
                <w:b/>
                <w:sz w:val="16"/>
              </w:rPr>
              <w:t>2004</w:t>
            </w:r>
          </w:p>
        </w:tc>
        <w:tc>
          <w:tcPr>
            <w:tcW w:w="804" w:type="dxa"/>
          </w:tcPr>
          <w:p w14:paraId="16998709" w14:textId="77777777" w:rsidR="004678B8" w:rsidRDefault="00C43813">
            <w:pPr>
              <w:pStyle w:val="TableParagraph"/>
              <w:spacing w:line="164" w:lineRule="exact"/>
              <w:ind w:left="260" w:right="253"/>
              <w:jc w:val="center"/>
              <w:rPr>
                <w:sz w:val="16"/>
              </w:rPr>
            </w:pPr>
            <w:r>
              <w:rPr>
                <w:sz w:val="16"/>
              </w:rPr>
              <w:t>29</w:t>
            </w:r>
          </w:p>
        </w:tc>
        <w:tc>
          <w:tcPr>
            <w:tcW w:w="1475" w:type="dxa"/>
          </w:tcPr>
          <w:p w14:paraId="1ADE2D8D" w14:textId="77777777" w:rsidR="004678B8" w:rsidRDefault="00C43813">
            <w:pPr>
              <w:pStyle w:val="TableParagraph"/>
              <w:spacing w:line="164" w:lineRule="exact"/>
              <w:ind w:left="132" w:right="118"/>
              <w:jc w:val="center"/>
              <w:rPr>
                <w:sz w:val="16"/>
              </w:rPr>
            </w:pPr>
            <w:r>
              <w:rPr>
                <w:sz w:val="16"/>
              </w:rPr>
              <w:t>44</w:t>
            </w:r>
          </w:p>
        </w:tc>
        <w:tc>
          <w:tcPr>
            <w:tcW w:w="1555" w:type="dxa"/>
          </w:tcPr>
          <w:p w14:paraId="5886466C" w14:textId="77777777" w:rsidR="004678B8" w:rsidRDefault="00C43813">
            <w:pPr>
              <w:pStyle w:val="TableParagraph"/>
              <w:spacing w:line="164" w:lineRule="exact"/>
              <w:ind w:right="585"/>
              <w:jc w:val="right"/>
              <w:rPr>
                <w:sz w:val="16"/>
              </w:rPr>
            </w:pPr>
            <w:r>
              <w:rPr>
                <w:sz w:val="16"/>
              </w:rPr>
              <w:t>3.274</w:t>
            </w:r>
          </w:p>
        </w:tc>
        <w:tc>
          <w:tcPr>
            <w:tcW w:w="1870" w:type="dxa"/>
          </w:tcPr>
          <w:p w14:paraId="32489306" w14:textId="77777777" w:rsidR="004678B8" w:rsidRDefault="00C43813">
            <w:pPr>
              <w:pStyle w:val="TableParagraph"/>
              <w:spacing w:line="164" w:lineRule="exact"/>
              <w:ind w:left="595" w:right="584"/>
              <w:jc w:val="center"/>
              <w:rPr>
                <w:sz w:val="16"/>
              </w:rPr>
            </w:pPr>
            <w:r>
              <w:rPr>
                <w:sz w:val="16"/>
              </w:rPr>
              <w:t>91.180</w:t>
            </w:r>
          </w:p>
        </w:tc>
      </w:tr>
      <w:tr w:rsidR="004678B8" w14:paraId="48F7C348" w14:textId="77777777">
        <w:trPr>
          <w:trHeight w:val="181"/>
        </w:trPr>
        <w:tc>
          <w:tcPr>
            <w:tcW w:w="1039" w:type="dxa"/>
          </w:tcPr>
          <w:p w14:paraId="33685B03" w14:textId="77777777" w:rsidR="004678B8" w:rsidRDefault="00C43813">
            <w:pPr>
              <w:pStyle w:val="TableParagraph"/>
              <w:spacing w:line="162" w:lineRule="exact"/>
              <w:ind w:left="49" w:right="39"/>
              <w:jc w:val="center"/>
              <w:rPr>
                <w:b/>
                <w:sz w:val="16"/>
              </w:rPr>
            </w:pPr>
            <w:r>
              <w:rPr>
                <w:b/>
                <w:sz w:val="16"/>
              </w:rPr>
              <w:t>2005</w:t>
            </w:r>
          </w:p>
        </w:tc>
        <w:tc>
          <w:tcPr>
            <w:tcW w:w="804" w:type="dxa"/>
          </w:tcPr>
          <w:p w14:paraId="4578429A" w14:textId="77777777" w:rsidR="004678B8" w:rsidRDefault="00C43813">
            <w:pPr>
              <w:pStyle w:val="TableParagraph"/>
              <w:spacing w:line="162" w:lineRule="exact"/>
              <w:ind w:left="260" w:right="253"/>
              <w:jc w:val="center"/>
              <w:rPr>
                <w:sz w:val="16"/>
              </w:rPr>
            </w:pPr>
            <w:r>
              <w:rPr>
                <w:sz w:val="16"/>
              </w:rPr>
              <w:t>33</w:t>
            </w:r>
          </w:p>
        </w:tc>
        <w:tc>
          <w:tcPr>
            <w:tcW w:w="1475" w:type="dxa"/>
          </w:tcPr>
          <w:p w14:paraId="319FF6D9" w14:textId="77777777" w:rsidR="004678B8" w:rsidRDefault="00C43813">
            <w:pPr>
              <w:pStyle w:val="TableParagraph"/>
              <w:spacing w:line="162" w:lineRule="exact"/>
              <w:ind w:left="132" w:right="118"/>
              <w:jc w:val="center"/>
              <w:rPr>
                <w:sz w:val="16"/>
              </w:rPr>
            </w:pPr>
            <w:r>
              <w:rPr>
                <w:sz w:val="16"/>
              </w:rPr>
              <w:t>45</w:t>
            </w:r>
          </w:p>
        </w:tc>
        <w:tc>
          <w:tcPr>
            <w:tcW w:w="1555" w:type="dxa"/>
          </w:tcPr>
          <w:p w14:paraId="60CDA1B2" w14:textId="77777777" w:rsidR="004678B8" w:rsidRDefault="00C43813">
            <w:pPr>
              <w:pStyle w:val="TableParagraph"/>
              <w:spacing w:line="162" w:lineRule="exact"/>
              <w:ind w:right="585"/>
              <w:jc w:val="right"/>
              <w:rPr>
                <w:sz w:val="16"/>
              </w:rPr>
            </w:pPr>
            <w:r>
              <w:rPr>
                <w:sz w:val="16"/>
              </w:rPr>
              <w:t>3.092</w:t>
            </w:r>
          </w:p>
        </w:tc>
        <w:tc>
          <w:tcPr>
            <w:tcW w:w="1870" w:type="dxa"/>
          </w:tcPr>
          <w:p w14:paraId="4BC112B7" w14:textId="77777777" w:rsidR="004678B8" w:rsidRDefault="00C43813">
            <w:pPr>
              <w:pStyle w:val="TableParagraph"/>
              <w:spacing w:line="162" w:lineRule="exact"/>
              <w:ind w:left="595" w:right="585"/>
              <w:jc w:val="center"/>
              <w:rPr>
                <w:sz w:val="16"/>
              </w:rPr>
            </w:pPr>
            <w:r>
              <w:rPr>
                <w:sz w:val="16"/>
              </w:rPr>
              <w:t>175.950</w:t>
            </w:r>
          </w:p>
        </w:tc>
      </w:tr>
      <w:tr w:rsidR="004678B8" w14:paraId="0FC86562" w14:textId="77777777">
        <w:trPr>
          <w:trHeight w:val="184"/>
        </w:trPr>
        <w:tc>
          <w:tcPr>
            <w:tcW w:w="1039" w:type="dxa"/>
          </w:tcPr>
          <w:p w14:paraId="640B81F6" w14:textId="77777777" w:rsidR="004678B8" w:rsidRDefault="00C43813">
            <w:pPr>
              <w:pStyle w:val="TableParagraph"/>
              <w:spacing w:line="164" w:lineRule="exact"/>
              <w:ind w:left="49" w:right="39"/>
              <w:jc w:val="center"/>
              <w:rPr>
                <w:b/>
                <w:sz w:val="16"/>
              </w:rPr>
            </w:pPr>
            <w:r>
              <w:rPr>
                <w:b/>
                <w:sz w:val="16"/>
              </w:rPr>
              <w:t>2006</w:t>
            </w:r>
          </w:p>
        </w:tc>
        <w:tc>
          <w:tcPr>
            <w:tcW w:w="804" w:type="dxa"/>
          </w:tcPr>
          <w:p w14:paraId="2885AE48" w14:textId="77777777" w:rsidR="004678B8" w:rsidRDefault="00C43813">
            <w:pPr>
              <w:pStyle w:val="TableParagraph"/>
              <w:spacing w:line="164" w:lineRule="exact"/>
              <w:ind w:left="260" w:right="253"/>
              <w:jc w:val="center"/>
              <w:rPr>
                <w:sz w:val="16"/>
              </w:rPr>
            </w:pPr>
            <w:r>
              <w:rPr>
                <w:sz w:val="16"/>
              </w:rPr>
              <w:t>22</w:t>
            </w:r>
          </w:p>
        </w:tc>
        <w:tc>
          <w:tcPr>
            <w:tcW w:w="1475" w:type="dxa"/>
          </w:tcPr>
          <w:p w14:paraId="2B7BD9EC" w14:textId="77777777" w:rsidR="004678B8" w:rsidRDefault="00C43813">
            <w:pPr>
              <w:pStyle w:val="TableParagraph"/>
              <w:spacing w:line="164" w:lineRule="exact"/>
              <w:ind w:left="132" w:right="118"/>
              <w:jc w:val="center"/>
              <w:rPr>
                <w:sz w:val="16"/>
              </w:rPr>
            </w:pPr>
            <w:r>
              <w:rPr>
                <w:sz w:val="16"/>
              </w:rPr>
              <w:t>29</w:t>
            </w:r>
          </w:p>
        </w:tc>
        <w:tc>
          <w:tcPr>
            <w:tcW w:w="1555" w:type="dxa"/>
          </w:tcPr>
          <w:p w14:paraId="4963FD70" w14:textId="77777777" w:rsidR="004678B8" w:rsidRDefault="00C43813">
            <w:pPr>
              <w:pStyle w:val="TableParagraph"/>
              <w:spacing w:line="164" w:lineRule="exact"/>
              <w:ind w:right="585"/>
              <w:jc w:val="right"/>
              <w:rPr>
                <w:sz w:val="16"/>
              </w:rPr>
            </w:pPr>
            <w:r>
              <w:rPr>
                <w:sz w:val="16"/>
              </w:rPr>
              <w:t>1.113</w:t>
            </w:r>
          </w:p>
        </w:tc>
        <w:tc>
          <w:tcPr>
            <w:tcW w:w="1870" w:type="dxa"/>
          </w:tcPr>
          <w:p w14:paraId="1BFE8F33" w14:textId="77777777" w:rsidR="004678B8" w:rsidRDefault="00C43813">
            <w:pPr>
              <w:pStyle w:val="TableParagraph"/>
              <w:spacing w:line="164" w:lineRule="exact"/>
              <w:ind w:left="595" w:right="585"/>
              <w:jc w:val="center"/>
              <w:rPr>
                <w:sz w:val="16"/>
              </w:rPr>
            </w:pPr>
            <w:r>
              <w:rPr>
                <w:sz w:val="16"/>
              </w:rPr>
              <w:t>163.272</w:t>
            </w:r>
          </w:p>
        </w:tc>
      </w:tr>
      <w:tr w:rsidR="004678B8" w14:paraId="736061B6" w14:textId="77777777">
        <w:trPr>
          <w:trHeight w:val="184"/>
        </w:trPr>
        <w:tc>
          <w:tcPr>
            <w:tcW w:w="1039" w:type="dxa"/>
          </w:tcPr>
          <w:p w14:paraId="15E60984" w14:textId="77777777" w:rsidR="004678B8" w:rsidRDefault="00C43813">
            <w:pPr>
              <w:pStyle w:val="TableParagraph"/>
              <w:spacing w:line="164" w:lineRule="exact"/>
              <w:ind w:left="49" w:right="39"/>
              <w:jc w:val="center"/>
              <w:rPr>
                <w:b/>
                <w:sz w:val="16"/>
              </w:rPr>
            </w:pPr>
            <w:r>
              <w:rPr>
                <w:b/>
                <w:sz w:val="16"/>
              </w:rPr>
              <w:t>2007</w:t>
            </w:r>
          </w:p>
        </w:tc>
        <w:tc>
          <w:tcPr>
            <w:tcW w:w="804" w:type="dxa"/>
          </w:tcPr>
          <w:p w14:paraId="3507C72C" w14:textId="77777777" w:rsidR="004678B8" w:rsidRDefault="00C43813">
            <w:pPr>
              <w:pStyle w:val="TableParagraph"/>
              <w:spacing w:line="164" w:lineRule="exact"/>
              <w:ind w:left="260" w:right="253"/>
              <w:jc w:val="center"/>
              <w:rPr>
                <w:sz w:val="16"/>
              </w:rPr>
            </w:pPr>
            <w:r>
              <w:rPr>
                <w:sz w:val="16"/>
              </w:rPr>
              <w:t>13</w:t>
            </w:r>
          </w:p>
        </w:tc>
        <w:tc>
          <w:tcPr>
            <w:tcW w:w="1475" w:type="dxa"/>
          </w:tcPr>
          <w:p w14:paraId="0670C1FF" w14:textId="77777777" w:rsidR="004678B8" w:rsidRDefault="00C43813">
            <w:pPr>
              <w:pStyle w:val="TableParagraph"/>
              <w:spacing w:line="164" w:lineRule="exact"/>
              <w:ind w:left="128" w:right="118"/>
              <w:jc w:val="center"/>
              <w:rPr>
                <w:sz w:val="16"/>
              </w:rPr>
            </w:pPr>
            <w:r>
              <w:rPr>
                <w:sz w:val="16"/>
              </w:rPr>
              <w:t>791</w:t>
            </w:r>
          </w:p>
        </w:tc>
        <w:tc>
          <w:tcPr>
            <w:tcW w:w="1555" w:type="dxa"/>
          </w:tcPr>
          <w:p w14:paraId="2ECF1367" w14:textId="77777777" w:rsidR="004678B8" w:rsidRDefault="00C43813">
            <w:pPr>
              <w:pStyle w:val="TableParagraph"/>
              <w:spacing w:line="164" w:lineRule="exact"/>
              <w:ind w:right="544"/>
              <w:jc w:val="right"/>
              <w:rPr>
                <w:sz w:val="16"/>
              </w:rPr>
            </w:pPr>
            <w:r>
              <w:rPr>
                <w:sz w:val="16"/>
              </w:rPr>
              <w:t>25.652</w:t>
            </w:r>
          </w:p>
        </w:tc>
        <w:tc>
          <w:tcPr>
            <w:tcW w:w="1870" w:type="dxa"/>
          </w:tcPr>
          <w:p w14:paraId="59281FFF" w14:textId="77777777" w:rsidR="004678B8" w:rsidRDefault="00C43813">
            <w:pPr>
              <w:pStyle w:val="TableParagraph"/>
              <w:spacing w:line="164" w:lineRule="exact"/>
              <w:ind w:left="595" w:right="585"/>
              <w:jc w:val="center"/>
              <w:rPr>
                <w:sz w:val="16"/>
              </w:rPr>
            </w:pPr>
            <w:r>
              <w:rPr>
                <w:sz w:val="16"/>
              </w:rPr>
              <w:t>1.349.312</w:t>
            </w:r>
          </w:p>
        </w:tc>
      </w:tr>
      <w:tr w:rsidR="004678B8" w14:paraId="23D6EC82" w14:textId="77777777">
        <w:trPr>
          <w:trHeight w:val="184"/>
        </w:trPr>
        <w:tc>
          <w:tcPr>
            <w:tcW w:w="1039" w:type="dxa"/>
          </w:tcPr>
          <w:p w14:paraId="5391686B" w14:textId="77777777" w:rsidR="004678B8" w:rsidRDefault="00C43813">
            <w:pPr>
              <w:pStyle w:val="TableParagraph"/>
              <w:spacing w:line="164" w:lineRule="exact"/>
              <w:ind w:left="49" w:right="39"/>
              <w:jc w:val="center"/>
              <w:rPr>
                <w:b/>
                <w:sz w:val="16"/>
              </w:rPr>
            </w:pPr>
            <w:r>
              <w:rPr>
                <w:b/>
                <w:sz w:val="16"/>
              </w:rPr>
              <w:t>2008</w:t>
            </w:r>
          </w:p>
        </w:tc>
        <w:tc>
          <w:tcPr>
            <w:tcW w:w="804" w:type="dxa"/>
          </w:tcPr>
          <w:p w14:paraId="0C5FC0E4" w14:textId="77777777" w:rsidR="004678B8" w:rsidRDefault="00C43813">
            <w:pPr>
              <w:pStyle w:val="TableParagraph"/>
              <w:spacing w:line="164" w:lineRule="exact"/>
              <w:ind w:left="260" w:right="253"/>
              <w:jc w:val="center"/>
              <w:rPr>
                <w:sz w:val="16"/>
              </w:rPr>
            </w:pPr>
            <w:r>
              <w:rPr>
                <w:sz w:val="16"/>
              </w:rPr>
              <w:t>14</w:t>
            </w:r>
          </w:p>
        </w:tc>
        <w:tc>
          <w:tcPr>
            <w:tcW w:w="1475" w:type="dxa"/>
          </w:tcPr>
          <w:p w14:paraId="5077B382" w14:textId="77777777" w:rsidR="004678B8" w:rsidRDefault="00C43813">
            <w:pPr>
              <w:pStyle w:val="TableParagraph"/>
              <w:spacing w:line="164" w:lineRule="exact"/>
              <w:ind w:left="132" w:right="118"/>
              <w:jc w:val="center"/>
              <w:rPr>
                <w:sz w:val="16"/>
              </w:rPr>
            </w:pPr>
            <w:r>
              <w:rPr>
                <w:sz w:val="16"/>
              </w:rPr>
              <w:t>30</w:t>
            </w:r>
          </w:p>
        </w:tc>
        <w:tc>
          <w:tcPr>
            <w:tcW w:w="1555" w:type="dxa"/>
          </w:tcPr>
          <w:p w14:paraId="1B2E6369" w14:textId="77777777" w:rsidR="004678B8" w:rsidRDefault="00C43813">
            <w:pPr>
              <w:pStyle w:val="TableParagraph"/>
              <w:spacing w:line="164" w:lineRule="exact"/>
              <w:ind w:right="585"/>
              <w:jc w:val="right"/>
              <w:rPr>
                <w:sz w:val="16"/>
              </w:rPr>
            </w:pPr>
            <w:r>
              <w:rPr>
                <w:sz w:val="16"/>
              </w:rPr>
              <w:t>4.430</w:t>
            </w:r>
          </w:p>
        </w:tc>
        <w:tc>
          <w:tcPr>
            <w:tcW w:w="1870" w:type="dxa"/>
          </w:tcPr>
          <w:p w14:paraId="5DA87D2C" w14:textId="77777777" w:rsidR="004678B8" w:rsidRDefault="00C43813">
            <w:pPr>
              <w:pStyle w:val="TableParagraph"/>
              <w:spacing w:line="164" w:lineRule="exact"/>
              <w:ind w:left="595" w:right="585"/>
              <w:jc w:val="center"/>
              <w:rPr>
                <w:sz w:val="16"/>
              </w:rPr>
            </w:pPr>
            <w:r>
              <w:rPr>
                <w:sz w:val="16"/>
              </w:rPr>
              <w:t>145.115</w:t>
            </w:r>
          </w:p>
        </w:tc>
      </w:tr>
      <w:tr w:rsidR="004678B8" w14:paraId="0859FB75" w14:textId="77777777">
        <w:trPr>
          <w:trHeight w:val="184"/>
        </w:trPr>
        <w:tc>
          <w:tcPr>
            <w:tcW w:w="1039" w:type="dxa"/>
          </w:tcPr>
          <w:p w14:paraId="073C03CF" w14:textId="77777777" w:rsidR="004678B8" w:rsidRDefault="00C43813">
            <w:pPr>
              <w:pStyle w:val="TableParagraph"/>
              <w:spacing w:line="164" w:lineRule="exact"/>
              <w:ind w:left="49" w:right="39"/>
              <w:jc w:val="center"/>
              <w:rPr>
                <w:b/>
                <w:sz w:val="16"/>
              </w:rPr>
            </w:pPr>
            <w:r>
              <w:rPr>
                <w:b/>
                <w:sz w:val="16"/>
              </w:rPr>
              <w:t>2009</w:t>
            </w:r>
          </w:p>
        </w:tc>
        <w:tc>
          <w:tcPr>
            <w:tcW w:w="804" w:type="dxa"/>
          </w:tcPr>
          <w:p w14:paraId="246AC1BE" w14:textId="77777777" w:rsidR="004678B8" w:rsidRDefault="00C43813">
            <w:pPr>
              <w:pStyle w:val="TableParagraph"/>
              <w:spacing w:line="164" w:lineRule="exact"/>
              <w:ind w:left="260" w:right="253"/>
              <w:jc w:val="center"/>
              <w:rPr>
                <w:sz w:val="16"/>
              </w:rPr>
            </w:pPr>
            <w:r>
              <w:rPr>
                <w:sz w:val="16"/>
              </w:rPr>
              <w:t>13</w:t>
            </w:r>
          </w:p>
        </w:tc>
        <w:tc>
          <w:tcPr>
            <w:tcW w:w="1475" w:type="dxa"/>
          </w:tcPr>
          <w:p w14:paraId="2E974993" w14:textId="77777777" w:rsidR="004678B8" w:rsidRDefault="00C43813">
            <w:pPr>
              <w:pStyle w:val="TableParagraph"/>
              <w:spacing w:line="164" w:lineRule="exact"/>
              <w:ind w:left="132" w:right="118"/>
              <w:jc w:val="center"/>
              <w:rPr>
                <w:sz w:val="16"/>
              </w:rPr>
            </w:pPr>
            <w:r>
              <w:rPr>
                <w:sz w:val="16"/>
              </w:rPr>
              <w:t>34</w:t>
            </w:r>
          </w:p>
        </w:tc>
        <w:tc>
          <w:tcPr>
            <w:tcW w:w="1555" w:type="dxa"/>
          </w:tcPr>
          <w:p w14:paraId="7CEE650A" w14:textId="77777777" w:rsidR="004678B8" w:rsidRDefault="00C43813">
            <w:pPr>
              <w:pStyle w:val="TableParagraph"/>
              <w:spacing w:line="164" w:lineRule="exact"/>
              <w:ind w:right="585"/>
              <w:jc w:val="right"/>
              <w:rPr>
                <w:sz w:val="16"/>
              </w:rPr>
            </w:pPr>
            <w:r>
              <w:rPr>
                <w:sz w:val="16"/>
              </w:rPr>
              <w:t>3.101</w:t>
            </w:r>
          </w:p>
        </w:tc>
        <w:tc>
          <w:tcPr>
            <w:tcW w:w="1870" w:type="dxa"/>
          </w:tcPr>
          <w:p w14:paraId="60A72C43" w14:textId="77777777" w:rsidR="004678B8" w:rsidRDefault="00C43813">
            <w:pPr>
              <w:pStyle w:val="TableParagraph"/>
              <w:spacing w:line="164" w:lineRule="exact"/>
              <w:ind w:left="595" w:right="585"/>
              <w:jc w:val="center"/>
              <w:rPr>
                <w:sz w:val="16"/>
              </w:rPr>
            </w:pPr>
            <w:r>
              <w:rPr>
                <w:sz w:val="16"/>
              </w:rPr>
              <w:t>209.913</w:t>
            </w:r>
          </w:p>
        </w:tc>
      </w:tr>
      <w:tr w:rsidR="004678B8" w14:paraId="2772D53D" w14:textId="77777777">
        <w:trPr>
          <w:trHeight w:val="184"/>
        </w:trPr>
        <w:tc>
          <w:tcPr>
            <w:tcW w:w="1039" w:type="dxa"/>
          </w:tcPr>
          <w:p w14:paraId="7F10674E" w14:textId="77777777" w:rsidR="004678B8" w:rsidRDefault="00C43813">
            <w:pPr>
              <w:pStyle w:val="TableParagraph"/>
              <w:spacing w:line="164" w:lineRule="exact"/>
              <w:ind w:left="49" w:right="39"/>
              <w:jc w:val="center"/>
              <w:rPr>
                <w:b/>
                <w:sz w:val="16"/>
              </w:rPr>
            </w:pPr>
            <w:r>
              <w:rPr>
                <w:b/>
                <w:sz w:val="16"/>
              </w:rPr>
              <w:t>2010</w:t>
            </w:r>
          </w:p>
        </w:tc>
        <w:tc>
          <w:tcPr>
            <w:tcW w:w="804" w:type="dxa"/>
          </w:tcPr>
          <w:p w14:paraId="33581732" w14:textId="77777777" w:rsidR="004678B8" w:rsidRDefault="00C43813">
            <w:pPr>
              <w:pStyle w:val="TableParagraph"/>
              <w:spacing w:line="164" w:lineRule="exact"/>
              <w:ind w:left="260" w:right="253"/>
              <w:jc w:val="center"/>
              <w:rPr>
                <w:sz w:val="16"/>
              </w:rPr>
            </w:pPr>
            <w:r>
              <w:rPr>
                <w:sz w:val="16"/>
              </w:rPr>
              <w:t>10</w:t>
            </w:r>
          </w:p>
        </w:tc>
        <w:tc>
          <w:tcPr>
            <w:tcW w:w="1475" w:type="dxa"/>
          </w:tcPr>
          <w:p w14:paraId="557E9661" w14:textId="77777777" w:rsidR="004678B8" w:rsidRDefault="00C43813">
            <w:pPr>
              <w:pStyle w:val="TableParagraph"/>
              <w:spacing w:line="164" w:lineRule="exact"/>
              <w:ind w:left="132" w:right="118"/>
              <w:jc w:val="center"/>
              <w:rPr>
                <w:sz w:val="16"/>
              </w:rPr>
            </w:pPr>
            <w:r>
              <w:rPr>
                <w:sz w:val="16"/>
              </w:rPr>
              <w:t>27</w:t>
            </w:r>
          </w:p>
        </w:tc>
        <w:tc>
          <w:tcPr>
            <w:tcW w:w="1555" w:type="dxa"/>
          </w:tcPr>
          <w:p w14:paraId="745BF06F" w14:textId="77777777" w:rsidR="004678B8" w:rsidRDefault="00C43813">
            <w:pPr>
              <w:pStyle w:val="TableParagraph"/>
              <w:spacing w:line="164" w:lineRule="exact"/>
              <w:ind w:right="644"/>
              <w:jc w:val="right"/>
              <w:rPr>
                <w:sz w:val="16"/>
              </w:rPr>
            </w:pPr>
            <w:r>
              <w:rPr>
                <w:sz w:val="16"/>
              </w:rPr>
              <w:t>402</w:t>
            </w:r>
          </w:p>
        </w:tc>
        <w:tc>
          <w:tcPr>
            <w:tcW w:w="1870" w:type="dxa"/>
          </w:tcPr>
          <w:p w14:paraId="0623D36E" w14:textId="77777777" w:rsidR="004678B8" w:rsidRDefault="00C43813">
            <w:pPr>
              <w:pStyle w:val="TableParagraph"/>
              <w:spacing w:line="164" w:lineRule="exact"/>
              <w:ind w:left="595" w:right="584"/>
              <w:jc w:val="center"/>
              <w:rPr>
                <w:sz w:val="16"/>
              </w:rPr>
            </w:pPr>
            <w:r>
              <w:rPr>
                <w:sz w:val="16"/>
              </w:rPr>
              <w:t>35.732</w:t>
            </w:r>
          </w:p>
        </w:tc>
      </w:tr>
      <w:tr w:rsidR="004678B8" w14:paraId="4E7546EA" w14:textId="77777777">
        <w:trPr>
          <w:trHeight w:val="182"/>
        </w:trPr>
        <w:tc>
          <w:tcPr>
            <w:tcW w:w="1039" w:type="dxa"/>
          </w:tcPr>
          <w:p w14:paraId="7B6B5A6D" w14:textId="77777777" w:rsidR="004678B8" w:rsidRDefault="00C43813">
            <w:pPr>
              <w:pStyle w:val="TableParagraph"/>
              <w:spacing w:line="162" w:lineRule="exact"/>
              <w:ind w:left="49" w:right="39"/>
              <w:jc w:val="center"/>
              <w:rPr>
                <w:b/>
                <w:sz w:val="16"/>
              </w:rPr>
            </w:pPr>
            <w:r>
              <w:rPr>
                <w:b/>
                <w:sz w:val="16"/>
              </w:rPr>
              <w:t>2011</w:t>
            </w:r>
          </w:p>
        </w:tc>
        <w:tc>
          <w:tcPr>
            <w:tcW w:w="804" w:type="dxa"/>
          </w:tcPr>
          <w:p w14:paraId="6078FC8F" w14:textId="77777777" w:rsidR="004678B8" w:rsidRDefault="00C43813">
            <w:pPr>
              <w:pStyle w:val="TableParagraph"/>
              <w:spacing w:line="162" w:lineRule="exact"/>
              <w:ind w:left="6"/>
              <w:jc w:val="center"/>
              <w:rPr>
                <w:sz w:val="16"/>
              </w:rPr>
            </w:pPr>
            <w:r>
              <w:rPr>
                <w:sz w:val="16"/>
              </w:rPr>
              <w:t>9</w:t>
            </w:r>
          </w:p>
        </w:tc>
        <w:tc>
          <w:tcPr>
            <w:tcW w:w="1475" w:type="dxa"/>
          </w:tcPr>
          <w:p w14:paraId="1C7DE89F" w14:textId="77777777" w:rsidR="004678B8" w:rsidRDefault="00C43813">
            <w:pPr>
              <w:pStyle w:val="TableParagraph"/>
              <w:spacing w:line="162" w:lineRule="exact"/>
              <w:ind w:left="132" w:right="118"/>
              <w:jc w:val="center"/>
              <w:rPr>
                <w:sz w:val="16"/>
              </w:rPr>
            </w:pPr>
            <w:r>
              <w:rPr>
                <w:sz w:val="16"/>
              </w:rPr>
              <w:t>26</w:t>
            </w:r>
          </w:p>
        </w:tc>
        <w:tc>
          <w:tcPr>
            <w:tcW w:w="1555" w:type="dxa"/>
          </w:tcPr>
          <w:p w14:paraId="2551DA1B" w14:textId="77777777" w:rsidR="004678B8" w:rsidRDefault="00C43813">
            <w:pPr>
              <w:pStyle w:val="TableParagraph"/>
              <w:spacing w:line="162" w:lineRule="exact"/>
              <w:ind w:right="644"/>
              <w:jc w:val="right"/>
              <w:rPr>
                <w:sz w:val="16"/>
              </w:rPr>
            </w:pPr>
            <w:r>
              <w:rPr>
                <w:sz w:val="16"/>
              </w:rPr>
              <w:t>557</w:t>
            </w:r>
          </w:p>
        </w:tc>
        <w:tc>
          <w:tcPr>
            <w:tcW w:w="1870" w:type="dxa"/>
          </w:tcPr>
          <w:p w14:paraId="5028F614" w14:textId="77777777" w:rsidR="004678B8" w:rsidRDefault="00C43813">
            <w:pPr>
              <w:pStyle w:val="TableParagraph"/>
              <w:spacing w:line="162" w:lineRule="exact"/>
              <w:ind w:left="595" w:right="584"/>
              <w:jc w:val="center"/>
              <w:rPr>
                <w:sz w:val="16"/>
              </w:rPr>
            </w:pPr>
            <w:r>
              <w:rPr>
                <w:sz w:val="16"/>
              </w:rPr>
              <w:t>13.273</w:t>
            </w:r>
          </w:p>
        </w:tc>
      </w:tr>
      <w:tr w:rsidR="004678B8" w14:paraId="2C9F32C5" w14:textId="77777777">
        <w:trPr>
          <w:trHeight w:val="184"/>
        </w:trPr>
        <w:tc>
          <w:tcPr>
            <w:tcW w:w="1039" w:type="dxa"/>
          </w:tcPr>
          <w:p w14:paraId="042E5D32" w14:textId="77777777" w:rsidR="004678B8" w:rsidRDefault="00C43813">
            <w:pPr>
              <w:pStyle w:val="TableParagraph"/>
              <w:spacing w:line="164" w:lineRule="exact"/>
              <w:ind w:left="49" w:right="39"/>
              <w:jc w:val="center"/>
              <w:rPr>
                <w:b/>
                <w:sz w:val="16"/>
              </w:rPr>
            </w:pPr>
            <w:r>
              <w:rPr>
                <w:b/>
                <w:sz w:val="16"/>
              </w:rPr>
              <w:t>2012</w:t>
            </w:r>
          </w:p>
        </w:tc>
        <w:tc>
          <w:tcPr>
            <w:tcW w:w="804" w:type="dxa"/>
          </w:tcPr>
          <w:p w14:paraId="01BA0702" w14:textId="77777777" w:rsidR="004678B8" w:rsidRDefault="00C43813">
            <w:pPr>
              <w:pStyle w:val="TableParagraph"/>
              <w:spacing w:line="164" w:lineRule="exact"/>
              <w:ind w:left="6"/>
              <w:jc w:val="center"/>
              <w:rPr>
                <w:sz w:val="16"/>
              </w:rPr>
            </w:pPr>
            <w:r>
              <w:rPr>
                <w:sz w:val="16"/>
              </w:rPr>
              <w:t>0</w:t>
            </w:r>
          </w:p>
        </w:tc>
        <w:tc>
          <w:tcPr>
            <w:tcW w:w="1475" w:type="dxa"/>
          </w:tcPr>
          <w:p w14:paraId="58AB81E9" w14:textId="77777777" w:rsidR="004678B8" w:rsidRDefault="00C43813">
            <w:pPr>
              <w:pStyle w:val="TableParagraph"/>
              <w:spacing w:line="164" w:lineRule="exact"/>
              <w:ind w:left="13"/>
              <w:jc w:val="center"/>
              <w:rPr>
                <w:sz w:val="16"/>
              </w:rPr>
            </w:pPr>
            <w:r>
              <w:rPr>
                <w:sz w:val="16"/>
              </w:rPr>
              <w:t>0</w:t>
            </w:r>
          </w:p>
        </w:tc>
        <w:tc>
          <w:tcPr>
            <w:tcW w:w="1555" w:type="dxa"/>
          </w:tcPr>
          <w:p w14:paraId="46A3AB9A" w14:textId="77777777" w:rsidR="004678B8" w:rsidRDefault="00C43813">
            <w:pPr>
              <w:pStyle w:val="TableParagraph"/>
              <w:spacing w:line="164" w:lineRule="exact"/>
              <w:ind w:left="12"/>
              <w:jc w:val="center"/>
              <w:rPr>
                <w:sz w:val="16"/>
              </w:rPr>
            </w:pPr>
            <w:r>
              <w:rPr>
                <w:sz w:val="16"/>
              </w:rPr>
              <w:t>0</w:t>
            </w:r>
          </w:p>
        </w:tc>
        <w:tc>
          <w:tcPr>
            <w:tcW w:w="1870" w:type="dxa"/>
          </w:tcPr>
          <w:p w14:paraId="0FFB0944" w14:textId="77777777" w:rsidR="004678B8" w:rsidRDefault="00C43813">
            <w:pPr>
              <w:pStyle w:val="TableParagraph"/>
              <w:spacing w:line="164" w:lineRule="exact"/>
              <w:ind w:left="11"/>
              <w:jc w:val="center"/>
              <w:rPr>
                <w:sz w:val="16"/>
              </w:rPr>
            </w:pPr>
            <w:r>
              <w:rPr>
                <w:sz w:val="16"/>
              </w:rPr>
              <w:t>0</w:t>
            </w:r>
          </w:p>
        </w:tc>
      </w:tr>
      <w:tr w:rsidR="004678B8" w14:paraId="7365D1C8" w14:textId="77777777">
        <w:trPr>
          <w:trHeight w:val="184"/>
        </w:trPr>
        <w:tc>
          <w:tcPr>
            <w:tcW w:w="1039" w:type="dxa"/>
          </w:tcPr>
          <w:p w14:paraId="726B8AD4" w14:textId="77777777" w:rsidR="004678B8" w:rsidRDefault="00C43813">
            <w:pPr>
              <w:pStyle w:val="TableParagraph"/>
              <w:spacing w:line="164" w:lineRule="exact"/>
              <w:ind w:left="49" w:right="39"/>
              <w:jc w:val="center"/>
              <w:rPr>
                <w:b/>
                <w:sz w:val="16"/>
              </w:rPr>
            </w:pPr>
            <w:r>
              <w:rPr>
                <w:b/>
                <w:sz w:val="16"/>
              </w:rPr>
              <w:t>2013</w:t>
            </w:r>
          </w:p>
        </w:tc>
        <w:tc>
          <w:tcPr>
            <w:tcW w:w="804" w:type="dxa"/>
          </w:tcPr>
          <w:p w14:paraId="22B9C9FF" w14:textId="77777777" w:rsidR="004678B8" w:rsidRDefault="00C43813">
            <w:pPr>
              <w:pStyle w:val="TableParagraph"/>
              <w:spacing w:line="164" w:lineRule="exact"/>
              <w:ind w:left="260" w:right="253"/>
              <w:jc w:val="center"/>
              <w:rPr>
                <w:sz w:val="16"/>
              </w:rPr>
            </w:pPr>
            <w:r>
              <w:rPr>
                <w:sz w:val="16"/>
              </w:rPr>
              <w:t>17</w:t>
            </w:r>
          </w:p>
        </w:tc>
        <w:tc>
          <w:tcPr>
            <w:tcW w:w="1475" w:type="dxa"/>
          </w:tcPr>
          <w:p w14:paraId="4C871387" w14:textId="77777777" w:rsidR="004678B8" w:rsidRDefault="00C43813">
            <w:pPr>
              <w:pStyle w:val="TableParagraph"/>
              <w:spacing w:line="164" w:lineRule="exact"/>
              <w:ind w:left="128" w:right="118"/>
              <w:jc w:val="center"/>
              <w:rPr>
                <w:sz w:val="16"/>
              </w:rPr>
            </w:pPr>
            <w:r>
              <w:rPr>
                <w:sz w:val="16"/>
              </w:rPr>
              <w:t>139</w:t>
            </w:r>
          </w:p>
        </w:tc>
        <w:tc>
          <w:tcPr>
            <w:tcW w:w="1555" w:type="dxa"/>
          </w:tcPr>
          <w:p w14:paraId="7504FE5A" w14:textId="77777777" w:rsidR="004678B8" w:rsidRDefault="00C43813">
            <w:pPr>
              <w:pStyle w:val="TableParagraph"/>
              <w:spacing w:line="164" w:lineRule="exact"/>
              <w:ind w:right="544"/>
              <w:jc w:val="right"/>
              <w:rPr>
                <w:sz w:val="16"/>
              </w:rPr>
            </w:pPr>
            <w:r>
              <w:rPr>
                <w:sz w:val="16"/>
              </w:rPr>
              <w:t>16.446</w:t>
            </w:r>
          </w:p>
        </w:tc>
        <w:tc>
          <w:tcPr>
            <w:tcW w:w="1870" w:type="dxa"/>
          </w:tcPr>
          <w:p w14:paraId="5B9EBA81" w14:textId="77777777" w:rsidR="004678B8" w:rsidRDefault="00C43813">
            <w:pPr>
              <w:pStyle w:val="TableParagraph"/>
              <w:spacing w:line="164" w:lineRule="exact"/>
              <w:ind w:left="595" w:right="585"/>
              <w:jc w:val="center"/>
              <w:rPr>
                <w:sz w:val="16"/>
              </w:rPr>
            </w:pPr>
            <w:r>
              <w:rPr>
                <w:sz w:val="16"/>
              </w:rPr>
              <w:t>298.594</w:t>
            </w:r>
          </w:p>
        </w:tc>
      </w:tr>
      <w:tr w:rsidR="004678B8" w14:paraId="5695EBC7" w14:textId="77777777">
        <w:trPr>
          <w:trHeight w:val="184"/>
        </w:trPr>
        <w:tc>
          <w:tcPr>
            <w:tcW w:w="1039" w:type="dxa"/>
          </w:tcPr>
          <w:p w14:paraId="242DED94" w14:textId="77777777" w:rsidR="004678B8" w:rsidRDefault="00C43813">
            <w:pPr>
              <w:pStyle w:val="TableParagraph"/>
              <w:spacing w:line="165" w:lineRule="exact"/>
              <w:ind w:left="48" w:right="39"/>
              <w:jc w:val="center"/>
              <w:rPr>
                <w:b/>
                <w:sz w:val="16"/>
              </w:rPr>
            </w:pPr>
            <w:r>
              <w:rPr>
                <w:b/>
                <w:sz w:val="16"/>
              </w:rPr>
              <w:t>2014</w:t>
            </w:r>
          </w:p>
        </w:tc>
        <w:tc>
          <w:tcPr>
            <w:tcW w:w="804" w:type="dxa"/>
          </w:tcPr>
          <w:p w14:paraId="11000D6D" w14:textId="77777777" w:rsidR="004678B8" w:rsidRDefault="00C43813">
            <w:pPr>
              <w:pStyle w:val="TableParagraph"/>
              <w:spacing w:line="165" w:lineRule="exact"/>
              <w:ind w:left="260" w:right="253"/>
              <w:jc w:val="center"/>
              <w:rPr>
                <w:sz w:val="16"/>
              </w:rPr>
            </w:pPr>
            <w:r>
              <w:rPr>
                <w:sz w:val="16"/>
              </w:rPr>
              <w:t>11</w:t>
            </w:r>
          </w:p>
        </w:tc>
        <w:tc>
          <w:tcPr>
            <w:tcW w:w="1475" w:type="dxa"/>
          </w:tcPr>
          <w:p w14:paraId="4A0FCD16" w14:textId="77777777" w:rsidR="004678B8" w:rsidRDefault="00C43813">
            <w:pPr>
              <w:pStyle w:val="TableParagraph"/>
              <w:spacing w:line="165" w:lineRule="exact"/>
              <w:ind w:left="132" w:right="118"/>
              <w:jc w:val="center"/>
              <w:rPr>
                <w:sz w:val="16"/>
              </w:rPr>
            </w:pPr>
            <w:r>
              <w:rPr>
                <w:sz w:val="16"/>
              </w:rPr>
              <w:t>54</w:t>
            </w:r>
          </w:p>
        </w:tc>
        <w:tc>
          <w:tcPr>
            <w:tcW w:w="1555" w:type="dxa"/>
          </w:tcPr>
          <w:p w14:paraId="5B3BB190" w14:textId="77777777" w:rsidR="004678B8" w:rsidRDefault="00C43813">
            <w:pPr>
              <w:pStyle w:val="TableParagraph"/>
              <w:spacing w:line="165" w:lineRule="exact"/>
              <w:ind w:right="585"/>
              <w:jc w:val="right"/>
              <w:rPr>
                <w:sz w:val="16"/>
              </w:rPr>
            </w:pPr>
            <w:r>
              <w:rPr>
                <w:sz w:val="16"/>
              </w:rPr>
              <w:t>6.880</w:t>
            </w:r>
          </w:p>
        </w:tc>
        <w:tc>
          <w:tcPr>
            <w:tcW w:w="1870" w:type="dxa"/>
          </w:tcPr>
          <w:p w14:paraId="1C17C2B9" w14:textId="77777777" w:rsidR="004678B8" w:rsidRDefault="00C43813">
            <w:pPr>
              <w:pStyle w:val="TableParagraph"/>
              <w:spacing w:line="165" w:lineRule="exact"/>
              <w:ind w:left="595" w:right="585"/>
              <w:jc w:val="center"/>
              <w:rPr>
                <w:sz w:val="16"/>
              </w:rPr>
            </w:pPr>
            <w:r>
              <w:rPr>
                <w:sz w:val="16"/>
              </w:rPr>
              <w:t>365.411</w:t>
            </w:r>
          </w:p>
        </w:tc>
      </w:tr>
      <w:tr w:rsidR="004678B8" w14:paraId="6A52C9FC" w14:textId="77777777">
        <w:trPr>
          <w:trHeight w:val="184"/>
        </w:trPr>
        <w:tc>
          <w:tcPr>
            <w:tcW w:w="1039" w:type="dxa"/>
          </w:tcPr>
          <w:p w14:paraId="50831074" w14:textId="77777777" w:rsidR="004678B8" w:rsidRDefault="00C43813">
            <w:pPr>
              <w:pStyle w:val="TableParagraph"/>
              <w:spacing w:line="164" w:lineRule="exact"/>
              <w:ind w:left="49" w:right="39"/>
              <w:jc w:val="center"/>
              <w:rPr>
                <w:b/>
                <w:sz w:val="16"/>
              </w:rPr>
            </w:pPr>
            <w:r>
              <w:rPr>
                <w:b/>
                <w:sz w:val="16"/>
              </w:rPr>
              <w:t>2015</w:t>
            </w:r>
          </w:p>
        </w:tc>
        <w:tc>
          <w:tcPr>
            <w:tcW w:w="804" w:type="dxa"/>
          </w:tcPr>
          <w:p w14:paraId="4F1AFFD7" w14:textId="77777777" w:rsidR="004678B8" w:rsidRDefault="00C43813">
            <w:pPr>
              <w:pStyle w:val="TableParagraph"/>
              <w:spacing w:line="164" w:lineRule="exact"/>
              <w:ind w:left="260" w:right="253"/>
              <w:jc w:val="center"/>
              <w:rPr>
                <w:sz w:val="16"/>
              </w:rPr>
            </w:pPr>
            <w:r>
              <w:rPr>
                <w:sz w:val="16"/>
              </w:rPr>
              <w:t>24</w:t>
            </w:r>
          </w:p>
        </w:tc>
        <w:tc>
          <w:tcPr>
            <w:tcW w:w="1475" w:type="dxa"/>
          </w:tcPr>
          <w:p w14:paraId="59D5C2CE" w14:textId="77777777" w:rsidR="004678B8" w:rsidRDefault="00C43813">
            <w:pPr>
              <w:pStyle w:val="TableParagraph"/>
              <w:spacing w:line="164" w:lineRule="exact"/>
              <w:ind w:left="128" w:right="118"/>
              <w:jc w:val="center"/>
              <w:rPr>
                <w:sz w:val="16"/>
              </w:rPr>
            </w:pPr>
            <w:r>
              <w:rPr>
                <w:sz w:val="16"/>
              </w:rPr>
              <w:t>120</w:t>
            </w:r>
          </w:p>
        </w:tc>
        <w:tc>
          <w:tcPr>
            <w:tcW w:w="1555" w:type="dxa"/>
          </w:tcPr>
          <w:p w14:paraId="789F41A8" w14:textId="77777777" w:rsidR="004678B8" w:rsidRDefault="00C43813">
            <w:pPr>
              <w:pStyle w:val="TableParagraph"/>
              <w:spacing w:line="164" w:lineRule="exact"/>
              <w:ind w:right="585"/>
              <w:jc w:val="right"/>
              <w:rPr>
                <w:sz w:val="16"/>
              </w:rPr>
            </w:pPr>
            <w:r>
              <w:rPr>
                <w:sz w:val="16"/>
              </w:rPr>
              <w:t>7.664</w:t>
            </w:r>
          </w:p>
        </w:tc>
        <w:tc>
          <w:tcPr>
            <w:tcW w:w="1870" w:type="dxa"/>
          </w:tcPr>
          <w:p w14:paraId="10A6CEA8" w14:textId="77777777" w:rsidR="004678B8" w:rsidRDefault="00C43813">
            <w:pPr>
              <w:pStyle w:val="TableParagraph"/>
              <w:spacing w:line="164" w:lineRule="exact"/>
              <w:ind w:left="595" w:right="585"/>
              <w:jc w:val="center"/>
              <w:rPr>
                <w:sz w:val="16"/>
              </w:rPr>
            </w:pPr>
            <w:r>
              <w:rPr>
                <w:sz w:val="16"/>
              </w:rPr>
              <w:t>125.593</w:t>
            </w:r>
          </w:p>
        </w:tc>
      </w:tr>
      <w:tr w:rsidR="004678B8" w14:paraId="2CCDA31A" w14:textId="77777777">
        <w:trPr>
          <w:trHeight w:val="184"/>
        </w:trPr>
        <w:tc>
          <w:tcPr>
            <w:tcW w:w="1039" w:type="dxa"/>
          </w:tcPr>
          <w:p w14:paraId="051BC947" w14:textId="77777777" w:rsidR="004678B8" w:rsidRDefault="00C43813">
            <w:pPr>
              <w:pStyle w:val="TableParagraph"/>
              <w:spacing w:line="164" w:lineRule="exact"/>
              <w:ind w:left="49" w:right="38"/>
              <w:jc w:val="center"/>
              <w:rPr>
                <w:b/>
                <w:sz w:val="16"/>
              </w:rPr>
            </w:pPr>
            <w:r>
              <w:rPr>
                <w:b/>
                <w:sz w:val="16"/>
              </w:rPr>
              <w:t>Toplam</w:t>
            </w:r>
          </w:p>
        </w:tc>
        <w:tc>
          <w:tcPr>
            <w:tcW w:w="804" w:type="dxa"/>
          </w:tcPr>
          <w:p w14:paraId="16055E85" w14:textId="77777777" w:rsidR="004678B8" w:rsidRDefault="00C43813">
            <w:pPr>
              <w:pStyle w:val="TableParagraph"/>
              <w:spacing w:line="164" w:lineRule="exact"/>
              <w:ind w:left="261" w:right="253"/>
              <w:jc w:val="center"/>
              <w:rPr>
                <w:b/>
                <w:sz w:val="16"/>
              </w:rPr>
            </w:pPr>
            <w:r>
              <w:rPr>
                <w:b/>
                <w:sz w:val="16"/>
              </w:rPr>
              <w:t>235</w:t>
            </w:r>
          </w:p>
        </w:tc>
        <w:tc>
          <w:tcPr>
            <w:tcW w:w="1475" w:type="dxa"/>
          </w:tcPr>
          <w:p w14:paraId="6707D0DB" w14:textId="77777777" w:rsidR="004678B8" w:rsidRDefault="00C43813">
            <w:pPr>
              <w:pStyle w:val="TableParagraph"/>
              <w:spacing w:line="164" w:lineRule="exact"/>
              <w:ind w:left="131" w:right="118"/>
              <w:jc w:val="center"/>
              <w:rPr>
                <w:b/>
                <w:sz w:val="16"/>
              </w:rPr>
            </w:pPr>
            <w:r>
              <w:rPr>
                <w:b/>
                <w:sz w:val="16"/>
              </w:rPr>
              <w:t>1391</w:t>
            </w:r>
          </w:p>
        </w:tc>
        <w:tc>
          <w:tcPr>
            <w:tcW w:w="1555" w:type="dxa"/>
          </w:tcPr>
          <w:p w14:paraId="31E458C5" w14:textId="77777777" w:rsidR="004678B8" w:rsidRDefault="00C43813">
            <w:pPr>
              <w:pStyle w:val="TableParagraph"/>
              <w:spacing w:line="164" w:lineRule="exact"/>
              <w:ind w:right="544"/>
              <w:jc w:val="right"/>
              <w:rPr>
                <w:b/>
                <w:sz w:val="16"/>
              </w:rPr>
            </w:pPr>
            <w:r>
              <w:rPr>
                <w:b/>
                <w:sz w:val="16"/>
              </w:rPr>
              <w:t>76.021</w:t>
            </w:r>
          </w:p>
        </w:tc>
        <w:tc>
          <w:tcPr>
            <w:tcW w:w="1870" w:type="dxa"/>
          </w:tcPr>
          <w:p w14:paraId="202E5708" w14:textId="77777777" w:rsidR="004678B8" w:rsidRDefault="00C43813">
            <w:pPr>
              <w:pStyle w:val="TableParagraph"/>
              <w:spacing w:line="164" w:lineRule="exact"/>
              <w:ind w:left="595" w:right="585"/>
              <w:jc w:val="center"/>
              <w:rPr>
                <w:b/>
                <w:sz w:val="16"/>
              </w:rPr>
            </w:pPr>
            <w:r>
              <w:rPr>
                <w:b/>
                <w:sz w:val="16"/>
              </w:rPr>
              <w:t>3.146.368</w:t>
            </w:r>
          </w:p>
        </w:tc>
      </w:tr>
    </w:tbl>
    <w:p w14:paraId="67F6E413" w14:textId="77777777" w:rsidR="004678B8" w:rsidRDefault="00C43813">
      <w:pPr>
        <w:spacing w:before="55"/>
        <w:ind w:left="618"/>
        <w:jc w:val="both"/>
        <w:rPr>
          <w:sz w:val="18"/>
        </w:rPr>
      </w:pPr>
      <w:r>
        <w:rPr>
          <w:b/>
          <w:sz w:val="18"/>
        </w:rPr>
        <w:t xml:space="preserve">Kaynak: </w:t>
      </w:r>
      <w:r>
        <w:rPr>
          <w:sz w:val="18"/>
        </w:rPr>
        <w:t>ÇSGB, 2017.</w:t>
      </w:r>
    </w:p>
    <w:p w14:paraId="05989F9F" w14:textId="77777777" w:rsidR="004678B8" w:rsidRDefault="004678B8">
      <w:pPr>
        <w:pStyle w:val="GvdeMetni"/>
        <w:spacing w:before="2"/>
        <w:ind w:left="0"/>
        <w:rPr>
          <w:sz w:val="18"/>
        </w:rPr>
      </w:pPr>
    </w:p>
    <w:p w14:paraId="4B304DC2" w14:textId="77777777" w:rsidR="004678B8" w:rsidRDefault="00C43813">
      <w:pPr>
        <w:pStyle w:val="GvdeMetni"/>
        <w:spacing w:line="276" w:lineRule="auto"/>
        <w:ind w:right="1414"/>
        <w:jc w:val="both"/>
      </w:pPr>
      <w:r>
        <w:t>2002’den beri toplam grevde kaybolan işgünü sayısı yaklaşık 3,2 milyon işgünüdür. Bu işgünü kayıplarının %98,7’si özel sektörde gerçekleşmiştir. İşgünü</w:t>
      </w:r>
      <w:r>
        <w:rPr>
          <w:spacing w:val="-6"/>
        </w:rPr>
        <w:t xml:space="preserve"> </w:t>
      </w:r>
      <w:r>
        <w:t>kayıplarının</w:t>
      </w:r>
      <w:r>
        <w:rPr>
          <w:spacing w:val="-8"/>
        </w:rPr>
        <w:t xml:space="preserve"> </w:t>
      </w:r>
      <w:r>
        <w:t>neredeyse</w:t>
      </w:r>
      <w:r>
        <w:rPr>
          <w:spacing w:val="-8"/>
        </w:rPr>
        <w:t xml:space="preserve"> </w:t>
      </w:r>
      <w:r>
        <w:t>yarıya</w:t>
      </w:r>
      <w:r>
        <w:rPr>
          <w:spacing w:val="-4"/>
        </w:rPr>
        <w:t xml:space="preserve"> </w:t>
      </w:r>
      <w:r>
        <w:t>yakını</w:t>
      </w:r>
      <w:r>
        <w:rPr>
          <w:spacing w:val="-7"/>
        </w:rPr>
        <w:t xml:space="preserve"> </w:t>
      </w:r>
      <w:r>
        <w:t>(%42,3’ü)</w:t>
      </w:r>
      <w:r>
        <w:rPr>
          <w:spacing w:val="-10"/>
        </w:rPr>
        <w:t xml:space="preserve"> </w:t>
      </w:r>
      <w:r>
        <w:t>2007’de</w:t>
      </w:r>
      <w:r>
        <w:rPr>
          <w:spacing w:val="-7"/>
        </w:rPr>
        <w:t xml:space="preserve"> </w:t>
      </w:r>
      <w:r>
        <w:t xml:space="preserve">gerçekleş- </w:t>
      </w:r>
      <w:proofErr w:type="spellStart"/>
      <w:r>
        <w:t>miştir</w:t>
      </w:r>
      <w:proofErr w:type="spellEnd"/>
      <w:r>
        <w:t>. Bu açıdan bakıldığında özel sektörde 2007’de yaşanan grevler ve kaybolan işgünü konusu daha detaylı bir araştırmanın konusunu oluştura- bilir</w:t>
      </w:r>
      <w:r>
        <w:rPr>
          <w:rFonts w:ascii="Symbol" w:hAnsi="Symbol"/>
          <w:position w:val="8"/>
          <w:sz w:val="14"/>
        </w:rPr>
        <w:t></w:t>
      </w:r>
      <w:r>
        <w:t>.</w:t>
      </w:r>
    </w:p>
    <w:p w14:paraId="1723F1C2" w14:textId="77777777" w:rsidR="004678B8" w:rsidRDefault="00C43813">
      <w:pPr>
        <w:pStyle w:val="GvdeMetni"/>
        <w:spacing w:before="184"/>
        <w:jc w:val="both"/>
      </w:pPr>
      <w:r>
        <w:t xml:space="preserve">Yasa koyucu, </w:t>
      </w:r>
      <w:r>
        <w:rPr>
          <w:b/>
          <w:i/>
        </w:rPr>
        <w:t xml:space="preserve">lokavt </w:t>
      </w:r>
      <w:r>
        <w:t>için belirli koşullar ileri sürmüştür. Bunlar;</w:t>
      </w:r>
    </w:p>
    <w:p w14:paraId="58FE50A1" w14:textId="77777777" w:rsidR="004678B8" w:rsidRDefault="004678B8">
      <w:pPr>
        <w:pStyle w:val="GvdeMetni"/>
        <w:spacing w:before="9"/>
        <w:ind w:left="0"/>
        <w:rPr>
          <w:sz w:val="18"/>
        </w:rPr>
      </w:pPr>
    </w:p>
    <w:p w14:paraId="2F681053" w14:textId="77777777" w:rsidR="004678B8" w:rsidRDefault="00C43813">
      <w:pPr>
        <w:pStyle w:val="ListeParagraf"/>
        <w:numPr>
          <w:ilvl w:val="0"/>
          <w:numId w:val="9"/>
        </w:numPr>
        <w:tabs>
          <w:tab w:val="left" w:pos="903"/>
        </w:tabs>
        <w:spacing w:line="273" w:lineRule="auto"/>
        <w:ind w:right="1416"/>
      </w:pPr>
      <w:r>
        <w:t>Yetkili bir sendikanın işveren veya sendikası ile gerçekleştirdiği toplu pazarlık sürecinde menfaat uyuşmazlığının ortaya</w:t>
      </w:r>
      <w:r>
        <w:rPr>
          <w:spacing w:val="-11"/>
        </w:rPr>
        <w:t xml:space="preserve"> </w:t>
      </w:r>
      <w:r>
        <w:t>çıkması</w:t>
      </w:r>
    </w:p>
    <w:p w14:paraId="4646FFD7" w14:textId="77777777" w:rsidR="004678B8" w:rsidRDefault="00C43813">
      <w:pPr>
        <w:pStyle w:val="ListeParagraf"/>
        <w:numPr>
          <w:ilvl w:val="0"/>
          <w:numId w:val="9"/>
        </w:numPr>
        <w:tabs>
          <w:tab w:val="left" w:pos="903"/>
        </w:tabs>
        <w:spacing w:before="2"/>
        <w:ind w:hanging="285"/>
      </w:pPr>
      <w:r>
        <w:t>Uyuşmazlığın arabuluculuk sürecine konu</w:t>
      </w:r>
      <w:r>
        <w:rPr>
          <w:spacing w:val="-4"/>
        </w:rPr>
        <w:t xml:space="preserve"> </w:t>
      </w:r>
      <w:r>
        <w:t>olması</w:t>
      </w:r>
    </w:p>
    <w:p w14:paraId="2CD1C415" w14:textId="77777777" w:rsidR="004678B8" w:rsidRDefault="004678B8">
      <w:pPr>
        <w:pStyle w:val="GvdeMetni"/>
        <w:ind w:left="0"/>
        <w:rPr>
          <w:sz w:val="20"/>
        </w:rPr>
      </w:pPr>
    </w:p>
    <w:p w14:paraId="065C1F77" w14:textId="77777777" w:rsidR="004678B8" w:rsidRDefault="004678B8">
      <w:pPr>
        <w:pStyle w:val="GvdeMetni"/>
        <w:ind w:left="0"/>
        <w:rPr>
          <w:sz w:val="20"/>
        </w:rPr>
      </w:pPr>
    </w:p>
    <w:p w14:paraId="172FD6CC" w14:textId="77777777" w:rsidR="004678B8" w:rsidRDefault="00C9101E">
      <w:pPr>
        <w:pStyle w:val="GvdeMetni"/>
        <w:spacing w:before="4"/>
        <w:ind w:left="0"/>
        <w:rPr>
          <w:sz w:val="27"/>
        </w:rPr>
      </w:pPr>
      <w:r>
        <w:pict w14:anchorId="59534018">
          <v:shape id="_x0000_s1742" style="position:absolute;margin-left:70.95pt;margin-top:18pt;width:144.05pt;height:.1pt;z-index:-251538432;mso-wrap-distance-left:0;mso-wrap-distance-right:0;mso-position-horizontal-relative:page" coordorigin="1419,360" coordsize="2881,0" path="m1419,360r2880,e" filled="f" strokeweight=".21169mm">
            <v:path arrowok="t"/>
            <w10:wrap type="topAndBottom" anchorx="page"/>
          </v:shape>
        </w:pict>
      </w:r>
    </w:p>
    <w:p w14:paraId="21501D4A" w14:textId="77777777" w:rsidR="004678B8" w:rsidRDefault="00C43813">
      <w:pPr>
        <w:pStyle w:val="ListeParagraf"/>
        <w:numPr>
          <w:ilvl w:val="0"/>
          <w:numId w:val="10"/>
        </w:numPr>
        <w:tabs>
          <w:tab w:val="left" w:pos="735"/>
        </w:tabs>
        <w:spacing w:before="66"/>
        <w:ind w:right="1419" w:firstLine="0"/>
        <w:jc w:val="both"/>
        <w:rPr>
          <w:sz w:val="18"/>
        </w:rPr>
      </w:pPr>
      <w:r>
        <w:rPr>
          <w:sz w:val="18"/>
        </w:rPr>
        <w:t>Türk Telekom’da 16 Ekim 2017’de başlayan grev 29 Kasım 2017’ye kadar devam etti. Bu greve 25.680 işçi katıldı. Grev 44 gün sürdü ve 1,1 milyon işgünü kaybına neden oldu (CNN TÜRK,</w:t>
      </w:r>
      <w:r>
        <w:rPr>
          <w:spacing w:val="-2"/>
          <w:sz w:val="18"/>
        </w:rPr>
        <w:t xml:space="preserve"> </w:t>
      </w:r>
      <w:r>
        <w:rPr>
          <w:sz w:val="18"/>
        </w:rPr>
        <w:t>2007).</w:t>
      </w:r>
    </w:p>
    <w:p w14:paraId="198056CF" w14:textId="77777777" w:rsidR="004678B8" w:rsidRDefault="004678B8">
      <w:pPr>
        <w:jc w:val="both"/>
        <w:rPr>
          <w:sz w:val="18"/>
        </w:rPr>
        <w:sectPr w:rsidR="004678B8">
          <w:pgSz w:w="9360" w:h="13330"/>
          <w:pgMar w:top="1240" w:right="0" w:bottom="280" w:left="800" w:header="710" w:footer="0" w:gutter="0"/>
          <w:cols w:space="708"/>
        </w:sectPr>
      </w:pPr>
    </w:p>
    <w:p w14:paraId="6B8EFC24" w14:textId="77777777" w:rsidR="004678B8" w:rsidRDefault="00C43813">
      <w:pPr>
        <w:pStyle w:val="ListeParagraf"/>
        <w:numPr>
          <w:ilvl w:val="0"/>
          <w:numId w:val="9"/>
        </w:numPr>
        <w:tabs>
          <w:tab w:val="left" w:pos="903"/>
        </w:tabs>
        <w:spacing w:before="166" w:line="276" w:lineRule="auto"/>
        <w:ind w:right="1415"/>
        <w:jc w:val="both"/>
      </w:pPr>
      <w:r>
        <w:lastRenderedPageBreak/>
        <w:t>Anlaşma sağlanamaması halinde işçi sendikası liderliğinde grev</w:t>
      </w:r>
      <w:r>
        <w:rPr>
          <w:spacing w:val="-39"/>
        </w:rPr>
        <w:t xml:space="preserve"> </w:t>
      </w:r>
      <w:r>
        <w:t xml:space="preserve">hakkı- </w:t>
      </w:r>
      <w:proofErr w:type="spellStart"/>
      <w:r>
        <w:t>nın</w:t>
      </w:r>
      <w:proofErr w:type="spellEnd"/>
      <w:r>
        <w:rPr>
          <w:spacing w:val="-9"/>
        </w:rPr>
        <w:t xml:space="preserve"> </w:t>
      </w:r>
      <w:r>
        <w:t>kullanılması</w:t>
      </w:r>
      <w:r>
        <w:rPr>
          <w:spacing w:val="-7"/>
        </w:rPr>
        <w:t xml:space="preserve"> </w:t>
      </w:r>
      <w:r>
        <w:t>karşılığında</w:t>
      </w:r>
      <w:r>
        <w:rPr>
          <w:spacing w:val="-8"/>
        </w:rPr>
        <w:t xml:space="preserve"> </w:t>
      </w:r>
      <w:r>
        <w:t>işverenin</w:t>
      </w:r>
      <w:r>
        <w:rPr>
          <w:spacing w:val="-8"/>
        </w:rPr>
        <w:t xml:space="preserve"> </w:t>
      </w:r>
      <w:r>
        <w:t>de</w:t>
      </w:r>
      <w:r>
        <w:rPr>
          <w:spacing w:val="-8"/>
        </w:rPr>
        <w:t xml:space="preserve"> </w:t>
      </w:r>
      <w:r>
        <w:t>lokavt</w:t>
      </w:r>
      <w:r>
        <w:rPr>
          <w:spacing w:val="-8"/>
        </w:rPr>
        <w:t xml:space="preserve"> </w:t>
      </w:r>
      <w:r>
        <w:t>hakkını</w:t>
      </w:r>
      <w:r>
        <w:rPr>
          <w:spacing w:val="-7"/>
        </w:rPr>
        <w:t xml:space="preserve"> </w:t>
      </w:r>
      <w:proofErr w:type="spellStart"/>
      <w:r>
        <w:t>kullanabilece</w:t>
      </w:r>
      <w:proofErr w:type="spellEnd"/>
      <w:r>
        <w:t xml:space="preserve">- </w:t>
      </w:r>
      <w:proofErr w:type="spellStart"/>
      <w:r>
        <w:t>ğidir</w:t>
      </w:r>
      <w:proofErr w:type="spellEnd"/>
      <w:r>
        <w:t>.</w:t>
      </w:r>
    </w:p>
    <w:p w14:paraId="676BF314" w14:textId="77777777" w:rsidR="004678B8" w:rsidRDefault="00C43813">
      <w:pPr>
        <w:pStyle w:val="Balk3"/>
        <w:spacing w:before="123"/>
        <w:ind w:right="1405"/>
        <w:jc w:val="center"/>
      </w:pPr>
      <w:r>
        <w:t>Tablo 11.</w:t>
      </w:r>
    </w:p>
    <w:p w14:paraId="335925CD" w14:textId="77777777" w:rsidR="004678B8" w:rsidRDefault="00C43813">
      <w:pPr>
        <w:pStyle w:val="GvdeMetni"/>
        <w:spacing w:before="32" w:after="3" w:line="278" w:lineRule="auto"/>
        <w:ind w:left="1085" w:right="1885"/>
        <w:jc w:val="center"/>
      </w:pPr>
      <w:r>
        <w:t>Kamu ve Özel sektörde Lokavt, Lokavt Kapsamındaki İşçi ve Kaybolan İşgünü Sayıları</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1179"/>
        <w:gridCol w:w="1010"/>
        <w:gridCol w:w="1685"/>
        <w:gridCol w:w="2014"/>
      </w:tblGrid>
      <w:tr w:rsidR="004678B8" w14:paraId="3604383D" w14:textId="77777777">
        <w:trPr>
          <w:trHeight w:val="367"/>
        </w:trPr>
        <w:tc>
          <w:tcPr>
            <w:tcW w:w="842" w:type="dxa"/>
          </w:tcPr>
          <w:p w14:paraId="7E0BF3A6" w14:textId="77777777" w:rsidR="004678B8" w:rsidRDefault="00C43813">
            <w:pPr>
              <w:pStyle w:val="TableParagraph"/>
              <w:spacing w:before="88"/>
              <w:ind w:left="220"/>
              <w:rPr>
                <w:b/>
                <w:sz w:val="16"/>
              </w:rPr>
            </w:pPr>
            <w:r>
              <w:rPr>
                <w:b/>
                <w:sz w:val="16"/>
              </w:rPr>
              <w:t>Yıllar</w:t>
            </w:r>
          </w:p>
        </w:tc>
        <w:tc>
          <w:tcPr>
            <w:tcW w:w="1179" w:type="dxa"/>
          </w:tcPr>
          <w:p w14:paraId="2B8F20C4" w14:textId="77777777" w:rsidR="004678B8" w:rsidRDefault="00C43813">
            <w:pPr>
              <w:pStyle w:val="TableParagraph"/>
              <w:spacing w:before="88"/>
              <w:ind w:left="339" w:right="336"/>
              <w:jc w:val="center"/>
              <w:rPr>
                <w:b/>
                <w:sz w:val="16"/>
              </w:rPr>
            </w:pPr>
            <w:r>
              <w:rPr>
                <w:b/>
                <w:sz w:val="16"/>
              </w:rPr>
              <w:t>Sektör</w:t>
            </w:r>
          </w:p>
        </w:tc>
        <w:tc>
          <w:tcPr>
            <w:tcW w:w="1010" w:type="dxa"/>
          </w:tcPr>
          <w:p w14:paraId="2CE8C39D" w14:textId="77777777" w:rsidR="004678B8" w:rsidRDefault="00C43813">
            <w:pPr>
              <w:pStyle w:val="TableParagraph"/>
              <w:spacing w:line="181" w:lineRule="exact"/>
              <w:ind w:left="307"/>
              <w:rPr>
                <w:b/>
                <w:sz w:val="16"/>
              </w:rPr>
            </w:pPr>
            <w:r>
              <w:rPr>
                <w:b/>
                <w:sz w:val="16"/>
              </w:rPr>
              <w:t>İşyeri</w:t>
            </w:r>
          </w:p>
          <w:p w14:paraId="78A531A7" w14:textId="77777777" w:rsidR="004678B8" w:rsidRDefault="00C43813">
            <w:pPr>
              <w:pStyle w:val="TableParagraph"/>
              <w:spacing w:before="1" w:line="165" w:lineRule="exact"/>
              <w:ind w:left="304"/>
              <w:rPr>
                <w:b/>
                <w:sz w:val="16"/>
              </w:rPr>
            </w:pPr>
            <w:r>
              <w:rPr>
                <w:b/>
                <w:sz w:val="16"/>
              </w:rPr>
              <w:t>Sayısı</w:t>
            </w:r>
          </w:p>
        </w:tc>
        <w:tc>
          <w:tcPr>
            <w:tcW w:w="1685" w:type="dxa"/>
          </w:tcPr>
          <w:p w14:paraId="746EC8C7" w14:textId="77777777" w:rsidR="004678B8" w:rsidRDefault="00C43813">
            <w:pPr>
              <w:pStyle w:val="TableParagraph"/>
              <w:spacing w:line="181" w:lineRule="exact"/>
              <w:ind w:left="78" w:right="71"/>
              <w:jc w:val="center"/>
              <w:rPr>
                <w:b/>
                <w:sz w:val="16"/>
              </w:rPr>
            </w:pPr>
            <w:r>
              <w:rPr>
                <w:b/>
                <w:sz w:val="16"/>
              </w:rPr>
              <w:t>Lokavta Uğrayan İşçi</w:t>
            </w:r>
          </w:p>
          <w:p w14:paraId="591976E6" w14:textId="77777777" w:rsidR="004678B8" w:rsidRDefault="00C43813">
            <w:pPr>
              <w:pStyle w:val="TableParagraph"/>
              <w:spacing w:before="1" w:line="165" w:lineRule="exact"/>
              <w:ind w:left="78" w:right="68"/>
              <w:jc w:val="center"/>
              <w:rPr>
                <w:b/>
                <w:sz w:val="16"/>
              </w:rPr>
            </w:pPr>
            <w:r>
              <w:rPr>
                <w:b/>
                <w:sz w:val="16"/>
              </w:rPr>
              <w:t>Sayısı</w:t>
            </w:r>
          </w:p>
        </w:tc>
        <w:tc>
          <w:tcPr>
            <w:tcW w:w="2014" w:type="dxa"/>
          </w:tcPr>
          <w:p w14:paraId="40F33217" w14:textId="77777777" w:rsidR="004678B8" w:rsidRDefault="00C43813">
            <w:pPr>
              <w:pStyle w:val="TableParagraph"/>
              <w:spacing w:line="181" w:lineRule="exact"/>
              <w:ind w:left="172" w:right="168"/>
              <w:jc w:val="center"/>
              <w:rPr>
                <w:b/>
                <w:sz w:val="16"/>
              </w:rPr>
            </w:pPr>
            <w:r>
              <w:rPr>
                <w:b/>
                <w:sz w:val="16"/>
              </w:rPr>
              <w:t>Lokavt Nedeniyle</w:t>
            </w:r>
          </w:p>
          <w:p w14:paraId="4CD582B5" w14:textId="77777777" w:rsidR="004678B8" w:rsidRDefault="00C43813">
            <w:pPr>
              <w:pStyle w:val="TableParagraph"/>
              <w:spacing w:before="1" w:line="165" w:lineRule="exact"/>
              <w:ind w:left="176" w:right="168"/>
              <w:jc w:val="center"/>
              <w:rPr>
                <w:b/>
                <w:sz w:val="16"/>
              </w:rPr>
            </w:pPr>
            <w:r>
              <w:rPr>
                <w:b/>
                <w:sz w:val="16"/>
              </w:rPr>
              <w:t>Kaybolan İşgünü Sayısı</w:t>
            </w:r>
          </w:p>
        </w:tc>
      </w:tr>
      <w:tr w:rsidR="004678B8" w14:paraId="19261BAB" w14:textId="77777777">
        <w:trPr>
          <w:trHeight w:val="184"/>
        </w:trPr>
        <w:tc>
          <w:tcPr>
            <w:tcW w:w="842" w:type="dxa"/>
            <w:vMerge w:val="restart"/>
          </w:tcPr>
          <w:p w14:paraId="5AEE57DF" w14:textId="77777777" w:rsidR="004678B8" w:rsidRDefault="00C43813">
            <w:pPr>
              <w:pStyle w:val="TableParagraph"/>
              <w:spacing w:before="95"/>
              <w:ind w:left="261"/>
              <w:rPr>
                <w:b/>
                <w:sz w:val="16"/>
              </w:rPr>
            </w:pPr>
            <w:r>
              <w:rPr>
                <w:b/>
                <w:sz w:val="16"/>
              </w:rPr>
              <w:t>2003</w:t>
            </w:r>
          </w:p>
        </w:tc>
        <w:tc>
          <w:tcPr>
            <w:tcW w:w="1179" w:type="dxa"/>
          </w:tcPr>
          <w:p w14:paraId="04ADEC71" w14:textId="77777777" w:rsidR="004678B8" w:rsidRDefault="00C43813">
            <w:pPr>
              <w:pStyle w:val="TableParagraph"/>
              <w:spacing w:line="164" w:lineRule="exact"/>
              <w:ind w:left="339" w:right="336"/>
              <w:jc w:val="center"/>
              <w:rPr>
                <w:sz w:val="16"/>
              </w:rPr>
            </w:pPr>
            <w:r>
              <w:rPr>
                <w:sz w:val="16"/>
              </w:rPr>
              <w:t>Kamu</w:t>
            </w:r>
          </w:p>
        </w:tc>
        <w:tc>
          <w:tcPr>
            <w:tcW w:w="1010" w:type="dxa"/>
          </w:tcPr>
          <w:p w14:paraId="1F546A25" w14:textId="77777777" w:rsidR="004678B8" w:rsidRDefault="00C43813">
            <w:pPr>
              <w:pStyle w:val="TableParagraph"/>
              <w:spacing w:line="164" w:lineRule="exact"/>
              <w:ind w:left="465"/>
              <w:rPr>
                <w:sz w:val="16"/>
              </w:rPr>
            </w:pPr>
            <w:r>
              <w:rPr>
                <w:sz w:val="16"/>
              </w:rPr>
              <w:t>0</w:t>
            </w:r>
          </w:p>
        </w:tc>
        <w:tc>
          <w:tcPr>
            <w:tcW w:w="1685" w:type="dxa"/>
          </w:tcPr>
          <w:p w14:paraId="0478BEAC" w14:textId="77777777" w:rsidR="004678B8" w:rsidRDefault="00C43813">
            <w:pPr>
              <w:pStyle w:val="TableParagraph"/>
              <w:spacing w:line="164" w:lineRule="exact"/>
              <w:ind w:left="10"/>
              <w:jc w:val="center"/>
              <w:rPr>
                <w:sz w:val="16"/>
              </w:rPr>
            </w:pPr>
            <w:r>
              <w:rPr>
                <w:sz w:val="16"/>
              </w:rPr>
              <w:t>0</w:t>
            </w:r>
          </w:p>
        </w:tc>
        <w:tc>
          <w:tcPr>
            <w:tcW w:w="2014" w:type="dxa"/>
          </w:tcPr>
          <w:p w14:paraId="27378CED" w14:textId="77777777" w:rsidR="004678B8" w:rsidRDefault="00C43813">
            <w:pPr>
              <w:pStyle w:val="TableParagraph"/>
              <w:spacing w:line="164" w:lineRule="exact"/>
              <w:ind w:left="8"/>
              <w:jc w:val="center"/>
              <w:rPr>
                <w:sz w:val="16"/>
              </w:rPr>
            </w:pPr>
            <w:r>
              <w:rPr>
                <w:sz w:val="16"/>
              </w:rPr>
              <w:t>0</w:t>
            </w:r>
          </w:p>
        </w:tc>
      </w:tr>
      <w:tr w:rsidR="004678B8" w14:paraId="4C955227" w14:textId="77777777">
        <w:trPr>
          <w:trHeight w:val="184"/>
        </w:trPr>
        <w:tc>
          <w:tcPr>
            <w:tcW w:w="842" w:type="dxa"/>
            <w:vMerge/>
            <w:tcBorders>
              <w:top w:val="nil"/>
            </w:tcBorders>
          </w:tcPr>
          <w:p w14:paraId="6600321B" w14:textId="77777777" w:rsidR="004678B8" w:rsidRDefault="004678B8">
            <w:pPr>
              <w:rPr>
                <w:sz w:val="2"/>
                <w:szCs w:val="2"/>
              </w:rPr>
            </w:pPr>
          </w:p>
        </w:tc>
        <w:tc>
          <w:tcPr>
            <w:tcW w:w="1179" w:type="dxa"/>
          </w:tcPr>
          <w:p w14:paraId="308F1E7C" w14:textId="77777777" w:rsidR="004678B8" w:rsidRDefault="00C43813">
            <w:pPr>
              <w:pStyle w:val="TableParagraph"/>
              <w:spacing w:line="164" w:lineRule="exact"/>
              <w:ind w:left="339" w:right="333"/>
              <w:jc w:val="center"/>
              <w:rPr>
                <w:sz w:val="16"/>
              </w:rPr>
            </w:pPr>
            <w:r>
              <w:rPr>
                <w:sz w:val="16"/>
              </w:rPr>
              <w:t>Özel</w:t>
            </w:r>
          </w:p>
        </w:tc>
        <w:tc>
          <w:tcPr>
            <w:tcW w:w="1010" w:type="dxa"/>
          </w:tcPr>
          <w:p w14:paraId="7D914B5E" w14:textId="77777777" w:rsidR="004678B8" w:rsidRDefault="00C43813">
            <w:pPr>
              <w:pStyle w:val="TableParagraph"/>
              <w:spacing w:line="164" w:lineRule="exact"/>
              <w:ind w:left="465"/>
              <w:rPr>
                <w:sz w:val="16"/>
              </w:rPr>
            </w:pPr>
            <w:r>
              <w:rPr>
                <w:sz w:val="16"/>
              </w:rPr>
              <w:t>6</w:t>
            </w:r>
          </w:p>
        </w:tc>
        <w:tc>
          <w:tcPr>
            <w:tcW w:w="1685" w:type="dxa"/>
          </w:tcPr>
          <w:p w14:paraId="4A054A90" w14:textId="77777777" w:rsidR="004678B8" w:rsidRDefault="00C43813">
            <w:pPr>
              <w:pStyle w:val="TableParagraph"/>
              <w:spacing w:line="164" w:lineRule="exact"/>
              <w:ind w:left="78" w:right="66"/>
              <w:jc w:val="center"/>
              <w:rPr>
                <w:sz w:val="16"/>
              </w:rPr>
            </w:pPr>
            <w:r>
              <w:rPr>
                <w:sz w:val="16"/>
              </w:rPr>
              <w:t>888</w:t>
            </w:r>
          </w:p>
        </w:tc>
        <w:tc>
          <w:tcPr>
            <w:tcW w:w="2014" w:type="dxa"/>
          </w:tcPr>
          <w:p w14:paraId="480A4211" w14:textId="77777777" w:rsidR="004678B8" w:rsidRDefault="00C43813">
            <w:pPr>
              <w:pStyle w:val="TableParagraph"/>
              <w:spacing w:line="164" w:lineRule="exact"/>
              <w:ind w:left="745"/>
              <w:rPr>
                <w:sz w:val="16"/>
              </w:rPr>
            </w:pPr>
            <w:r>
              <w:rPr>
                <w:sz w:val="16"/>
              </w:rPr>
              <w:t>110.415</w:t>
            </w:r>
          </w:p>
        </w:tc>
      </w:tr>
      <w:tr w:rsidR="004678B8" w14:paraId="24878BCE" w14:textId="77777777">
        <w:trPr>
          <w:trHeight w:val="184"/>
        </w:trPr>
        <w:tc>
          <w:tcPr>
            <w:tcW w:w="842" w:type="dxa"/>
            <w:vMerge w:val="restart"/>
          </w:tcPr>
          <w:p w14:paraId="177D830E" w14:textId="77777777" w:rsidR="004678B8" w:rsidRDefault="00C43813">
            <w:pPr>
              <w:pStyle w:val="TableParagraph"/>
              <w:spacing w:before="93"/>
              <w:ind w:left="261"/>
              <w:rPr>
                <w:b/>
                <w:sz w:val="16"/>
              </w:rPr>
            </w:pPr>
            <w:r>
              <w:rPr>
                <w:b/>
                <w:sz w:val="16"/>
              </w:rPr>
              <w:t>2004</w:t>
            </w:r>
          </w:p>
        </w:tc>
        <w:tc>
          <w:tcPr>
            <w:tcW w:w="1179" w:type="dxa"/>
          </w:tcPr>
          <w:p w14:paraId="45195E3E" w14:textId="77777777" w:rsidR="004678B8" w:rsidRDefault="00C43813">
            <w:pPr>
              <w:pStyle w:val="TableParagraph"/>
              <w:spacing w:line="164" w:lineRule="exact"/>
              <w:ind w:left="339" w:right="336"/>
              <w:jc w:val="center"/>
              <w:rPr>
                <w:sz w:val="16"/>
              </w:rPr>
            </w:pPr>
            <w:r>
              <w:rPr>
                <w:sz w:val="16"/>
              </w:rPr>
              <w:t>Kamu</w:t>
            </w:r>
          </w:p>
        </w:tc>
        <w:tc>
          <w:tcPr>
            <w:tcW w:w="1010" w:type="dxa"/>
          </w:tcPr>
          <w:p w14:paraId="7941462A" w14:textId="77777777" w:rsidR="004678B8" w:rsidRDefault="00C43813">
            <w:pPr>
              <w:pStyle w:val="TableParagraph"/>
              <w:spacing w:line="164" w:lineRule="exact"/>
              <w:ind w:left="465"/>
              <w:rPr>
                <w:sz w:val="16"/>
              </w:rPr>
            </w:pPr>
            <w:r>
              <w:rPr>
                <w:sz w:val="16"/>
              </w:rPr>
              <w:t>0</w:t>
            </w:r>
          </w:p>
        </w:tc>
        <w:tc>
          <w:tcPr>
            <w:tcW w:w="1685" w:type="dxa"/>
          </w:tcPr>
          <w:p w14:paraId="582DAAB3" w14:textId="77777777" w:rsidR="004678B8" w:rsidRDefault="00C43813">
            <w:pPr>
              <w:pStyle w:val="TableParagraph"/>
              <w:spacing w:line="164" w:lineRule="exact"/>
              <w:ind w:left="10"/>
              <w:jc w:val="center"/>
              <w:rPr>
                <w:sz w:val="16"/>
              </w:rPr>
            </w:pPr>
            <w:r>
              <w:rPr>
                <w:sz w:val="16"/>
              </w:rPr>
              <w:t>0</w:t>
            </w:r>
          </w:p>
        </w:tc>
        <w:tc>
          <w:tcPr>
            <w:tcW w:w="2014" w:type="dxa"/>
          </w:tcPr>
          <w:p w14:paraId="6AFA6F2A" w14:textId="77777777" w:rsidR="004678B8" w:rsidRDefault="00C43813">
            <w:pPr>
              <w:pStyle w:val="TableParagraph"/>
              <w:spacing w:line="164" w:lineRule="exact"/>
              <w:ind w:left="8"/>
              <w:jc w:val="center"/>
              <w:rPr>
                <w:sz w:val="16"/>
              </w:rPr>
            </w:pPr>
            <w:r>
              <w:rPr>
                <w:sz w:val="16"/>
              </w:rPr>
              <w:t>0</w:t>
            </w:r>
          </w:p>
        </w:tc>
      </w:tr>
      <w:tr w:rsidR="004678B8" w14:paraId="2955A188" w14:textId="77777777">
        <w:trPr>
          <w:trHeight w:val="184"/>
        </w:trPr>
        <w:tc>
          <w:tcPr>
            <w:tcW w:w="842" w:type="dxa"/>
            <w:vMerge/>
            <w:tcBorders>
              <w:top w:val="nil"/>
            </w:tcBorders>
          </w:tcPr>
          <w:p w14:paraId="7F0B26E3" w14:textId="77777777" w:rsidR="004678B8" w:rsidRDefault="004678B8">
            <w:pPr>
              <w:rPr>
                <w:sz w:val="2"/>
                <w:szCs w:val="2"/>
              </w:rPr>
            </w:pPr>
          </w:p>
        </w:tc>
        <w:tc>
          <w:tcPr>
            <w:tcW w:w="1179" w:type="dxa"/>
          </w:tcPr>
          <w:p w14:paraId="69DFD67C" w14:textId="77777777" w:rsidR="004678B8" w:rsidRDefault="00C43813">
            <w:pPr>
              <w:pStyle w:val="TableParagraph"/>
              <w:spacing w:line="164" w:lineRule="exact"/>
              <w:ind w:left="339" w:right="333"/>
              <w:jc w:val="center"/>
              <w:rPr>
                <w:sz w:val="16"/>
              </w:rPr>
            </w:pPr>
            <w:r>
              <w:rPr>
                <w:sz w:val="16"/>
              </w:rPr>
              <w:t>Özel</w:t>
            </w:r>
          </w:p>
        </w:tc>
        <w:tc>
          <w:tcPr>
            <w:tcW w:w="1010" w:type="dxa"/>
          </w:tcPr>
          <w:p w14:paraId="4B345559" w14:textId="77777777" w:rsidR="004678B8" w:rsidRDefault="00C43813">
            <w:pPr>
              <w:pStyle w:val="TableParagraph"/>
              <w:spacing w:line="164" w:lineRule="exact"/>
              <w:ind w:left="465"/>
              <w:rPr>
                <w:sz w:val="16"/>
              </w:rPr>
            </w:pPr>
            <w:r>
              <w:rPr>
                <w:sz w:val="16"/>
              </w:rPr>
              <w:t>5</w:t>
            </w:r>
          </w:p>
        </w:tc>
        <w:tc>
          <w:tcPr>
            <w:tcW w:w="1685" w:type="dxa"/>
          </w:tcPr>
          <w:p w14:paraId="31BB0C4D" w14:textId="77777777" w:rsidR="004678B8" w:rsidRDefault="00C43813">
            <w:pPr>
              <w:pStyle w:val="TableParagraph"/>
              <w:spacing w:line="164" w:lineRule="exact"/>
              <w:ind w:left="78" w:right="66"/>
              <w:jc w:val="center"/>
              <w:rPr>
                <w:sz w:val="16"/>
              </w:rPr>
            </w:pPr>
            <w:r>
              <w:rPr>
                <w:sz w:val="16"/>
              </w:rPr>
              <w:t>801</w:t>
            </w:r>
          </w:p>
        </w:tc>
        <w:tc>
          <w:tcPr>
            <w:tcW w:w="2014" w:type="dxa"/>
          </w:tcPr>
          <w:p w14:paraId="6FD3BF0F" w14:textId="77777777" w:rsidR="004678B8" w:rsidRDefault="00C43813">
            <w:pPr>
              <w:pStyle w:val="TableParagraph"/>
              <w:spacing w:line="164" w:lineRule="exact"/>
              <w:ind w:left="786"/>
              <w:rPr>
                <w:sz w:val="16"/>
              </w:rPr>
            </w:pPr>
            <w:r>
              <w:rPr>
                <w:sz w:val="16"/>
              </w:rPr>
              <w:t>20.826</w:t>
            </w:r>
          </w:p>
        </w:tc>
      </w:tr>
      <w:tr w:rsidR="004678B8" w14:paraId="27E3583D" w14:textId="77777777">
        <w:trPr>
          <w:trHeight w:val="181"/>
        </w:trPr>
        <w:tc>
          <w:tcPr>
            <w:tcW w:w="842" w:type="dxa"/>
            <w:vMerge w:val="restart"/>
          </w:tcPr>
          <w:p w14:paraId="55229447" w14:textId="77777777" w:rsidR="004678B8" w:rsidRDefault="00C43813">
            <w:pPr>
              <w:pStyle w:val="TableParagraph"/>
              <w:spacing w:before="93"/>
              <w:ind w:left="261"/>
              <w:rPr>
                <w:b/>
                <w:sz w:val="16"/>
              </w:rPr>
            </w:pPr>
            <w:r>
              <w:rPr>
                <w:b/>
                <w:sz w:val="16"/>
              </w:rPr>
              <w:t>2005</w:t>
            </w:r>
          </w:p>
        </w:tc>
        <w:tc>
          <w:tcPr>
            <w:tcW w:w="1179" w:type="dxa"/>
          </w:tcPr>
          <w:p w14:paraId="2A9F58A3" w14:textId="77777777" w:rsidR="004678B8" w:rsidRDefault="00C43813">
            <w:pPr>
              <w:pStyle w:val="TableParagraph"/>
              <w:spacing w:line="162" w:lineRule="exact"/>
              <w:ind w:left="339" w:right="336"/>
              <w:jc w:val="center"/>
              <w:rPr>
                <w:sz w:val="16"/>
              </w:rPr>
            </w:pPr>
            <w:r>
              <w:rPr>
                <w:sz w:val="16"/>
              </w:rPr>
              <w:t>Kamu</w:t>
            </w:r>
          </w:p>
        </w:tc>
        <w:tc>
          <w:tcPr>
            <w:tcW w:w="1010" w:type="dxa"/>
          </w:tcPr>
          <w:p w14:paraId="3E182DD2" w14:textId="77777777" w:rsidR="004678B8" w:rsidRDefault="00C43813">
            <w:pPr>
              <w:pStyle w:val="TableParagraph"/>
              <w:spacing w:line="162" w:lineRule="exact"/>
              <w:ind w:left="465"/>
              <w:rPr>
                <w:sz w:val="16"/>
              </w:rPr>
            </w:pPr>
            <w:r>
              <w:rPr>
                <w:sz w:val="16"/>
              </w:rPr>
              <w:t>0</w:t>
            </w:r>
          </w:p>
        </w:tc>
        <w:tc>
          <w:tcPr>
            <w:tcW w:w="1685" w:type="dxa"/>
          </w:tcPr>
          <w:p w14:paraId="40A2AB81" w14:textId="77777777" w:rsidR="004678B8" w:rsidRDefault="00C43813">
            <w:pPr>
              <w:pStyle w:val="TableParagraph"/>
              <w:spacing w:line="162" w:lineRule="exact"/>
              <w:ind w:left="10"/>
              <w:jc w:val="center"/>
              <w:rPr>
                <w:sz w:val="16"/>
              </w:rPr>
            </w:pPr>
            <w:r>
              <w:rPr>
                <w:sz w:val="16"/>
              </w:rPr>
              <w:t>0</w:t>
            </w:r>
          </w:p>
        </w:tc>
        <w:tc>
          <w:tcPr>
            <w:tcW w:w="2014" w:type="dxa"/>
          </w:tcPr>
          <w:p w14:paraId="3B9A4204" w14:textId="77777777" w:rsidR="004678B8" w:rsidRDefault="00C43813">
            <w:pPr>
              <w:pStyle w:val="TableParagraph"/>
              <w:spacing w:line="162" w:lineRule="exact"/>
              <w:ind w:left="8"/>
              <w:jc w:val="center"/>
              <w:rPr>
                <w:sz w:val="16"/>
              </w:rPr>
            </w:pPr>
            <w:r>
              <w:rPr>
                <w:sz w:val="16"/>
              </w:rPr>
              <w:t>0</w:t>
            </w:r>
          </w:p>
        </w:tc>
      </w:tr>
      <w:tr w:rsidR="004678B8" w14:paraId="4C05B92B" w14:textId="77777777">
        <w:trPr>
          <w:trHeight w:val="184"/>
        </w:trPr>
        <w:tc>
          <w:tcPr>
            <w:tcW w:w="842" w:type="dxa"/>
            <w:vMerge/>
            <w:tcBorders>
              <w:top w:val="nil"/>
            </w:tcBorders>
          </w:tcPr>
          <w:p w14:paraId="57BCEC42" w14:textId="77777777" w:rsidR="004678B8" w:rsidRDefault="004678B8">
            <w:pPr>
              <w:rPr>
                <w:sz w:val="2"/>
                <w:szCs w:val="2"/>
              </w:rPr>
            </w:pPr>
          </w:p>
        </w:tc>
        <w:tc>
          <w:tcPr>
            <w:tcW w:w="1179" w:type="dxa"/>
          </w:tcPr>
          <w:p w14:paraId="05C0807D" w14:textId="77777777" w:rsidR="004678B8" w:rsidRDefault="00C43813">
            <w:pPr>
              <w:pStyle w:val="TableParagraph"/>
              <w:spacing w:line="164" w:lineRule="exact"/>
              <w:ind w:left="339" w:right="333"/>
              <w:jc w:val="center"/>
              <w:rPr>
                <w:sz w:val="16"/>
              </w:rPr>
            </w:pPr>
            <w:r>
              <w:rPr>
                <w:sz w:val="16"/>
              </w:rPr>
              <w:t>Özel</w:t>
            </w:r>
          </w:p>
        </w:tc>
        <w:tc>
          <w:tcPr>
            <w:tcW w:w="1010" w:type="dxa"/>
          </w:tcPr>
          <w:p w14:paraId="450DED16" w14:textId="77777777" w:rsidR="004678B8" w:rsidRDefault="00C43813">
            <w:pPr>
              <w:pStyle w:val="TableParagraph"/>
              <w:spacing w:line="164" w:lineRule="exact"/>
              <w:ind w:left="465"/>
              <w:rPr>
                <w:sz w:val="16"/>
              </w:rPr>
            </w:pPr>
            <w:r>
              <w:rPr>
                <w:sz w:val="16"/>
              </w:rPr>
              <w:t>2</w:t>
            </w:r>
          </w:p>
        </w:tc>
        <w:tc>
          <w:tcPr>
            <w:tcW w:w="1685" w:type="dxa"/>
          </w:tcPr>
          <w:p w14:paraId="424D4F3E" w14:textId="77777777" w:rsidR="004678B8" w:rsidRDefault="00C43813">
            <w:pPr>
              <w:pStyle w:val="TableParagraph"/>
              <w:spacing w:line="164" w:lineRule="exact"/>
              <w:ind w:left="78" w:right="66"/>
              <w:jc w:val="center"/>
              <w:rPr>
                <w:sz w:val="16"/>
              </w:rPr>
            </w:pPr>
            <w:r>
              <w:rPr>
                <w:sz w:val="16"/>
              </w:rPr>
              <w:t>118</w:t>
            </w:r>
          </w:p>
        </w:tc>
        <w:tc>
          <w:tcPr>
            <w:tcW w:w="2014" w:type="dxa"/>
          </w:tcPr>
          <w:p w14:paraId="2AE5C6BB" w14:textId="77777777" w:rsidR="004678B8" w:rsidRDefault="00C43813">
            <w:pPr>
              <w:pStyle w:val="TableParagraph"/>
              <w:spacing w:line="164" w:lineRule="exact"/>
              <w:ind w:left="176" w:right="166"/>
              <w:jc w:val="center"/>
              <w:rPr>
                <w:sz w:val="16"/>
              </w:rPr>
            </w:pPr>
            <w:r>
              <w:rPr>
                <w:sz w:val="16"/>
              </w:rPr>
              <w:t>590</w:t>
            </w:r>
          </w:p>
        </w:tc>
      </w:tr>
      <w:tr w:rsidR="004678B8" w14:paraId="4828961B" w14:textId="77777777">
        <w:trPr>
          <w:trHeight w:val="184"/>
        </w:trPr>
        <w:tc>
          <w:tcPr>
            <w:tcW w:w="842" w:type="dxa"/>
            <w:vMerge w:val="restart"/>
          </w:tcPr>
          <w:p w14:paraId="129D7A2B" w14:textId="77777777" w:rsidR="004678B8" w:rsidRDefault="00C43813">
            <w:pPr>
              <w:pStyle w:val="TableParagraph"/>
              <w:spacing w:before="95"/>
              <w:ind w:left="261"/>
              <w:rPr>
                <w:b/>
                <w:sz w:val="16"/>
              </w:rPr>
            </w:pPr>
            <w:r>
              <w:rPr>
                <w:b/>
                <w:sz w:val="16"/>
              </w:rPr>
              <w:t>2006</w:t>
            </w:r>
          </w:p>
        </w:tc>
        <w:tc>
          <w:tcPr>
            <w:tcW w:w="1179" w:type="dxa"/>
          </w:tcPr>
          <w:p w14:paraId="3E648B67" w14:textId="77777777" w:rsidR="004678B8" w:rsidRDefault="00C43813">
            <w:pPr>
              <w:pStyle w:val="TableParagraph"/>
              <w:spacing w:line="164" w:lineRule="exact"/>
              <w:ind w:left="339" w:right="336"/>
              <w:jc w:val="center"/>
              <w:rPr>
                <w:sz w:val="16"/>
              </w:rPr>
            </w:pPr>
            <w:r>
              <w:rPr>
                <w:sz w:val="16"/>
              </w:rPr>
              <w:t>Kamu</w:t>
            </w:r>
          </w:p>
        </w:tc>
        <w:tc>
          <w:tcPr>
            <w:tcW w:w="1010" w:type="dxa"/>
          </w:tcPr>
          <w:p w14:paraId="3244C8B5" w14:textId="77777777" w:rsidR="004678B8" w:rsidRDefault="00C43813">
            <w:pPr>
              <w:pStyle w:val="TableParagraph"/>
              <w:spacing w:line="164" w:lineRule="exact"/>
              <w:ind w:left="465"/>
              <w:rPr>
                <w:sz w:val="16"/>
              </w:rPr>
            </w:pPr>
            <w:r>
              <w:rPr>
                <w:sz w:val="16"/>
              </w:rPr>
              <w:t>0</w:t>
            </w:r>
          </w:p>
        </w:tc>
        <w:tc>
          <w:tcPr>
            <w:tcW w:w="1685" w:type="dxa"/>
          </w:tcPr>
          <w:p w14:paraId="13D49CE0" w14:textId="77777777" w:rsidR="004678B8" w:rsidRDefault="00C43813">
            <w:pPr>
              <w:pStyle w:val="TableParagraph"/>
              <w:spacing w:line="164" w:lineRule="exact"/>
              <w:ind w:left="10"/>
              <w:jc w:val="center"/>
              <w:rPr>
                <w:sz w:val="16"/>
              </w:rPr>
            </w:pPr>
            <w:r>
              <w:rPr>
                <w:sz w:val="16"/>
              </w:rPr>
              <w:t>0</w:t>
            </w:r>
          </w:p>
        </w:tc>
        <w:tc>
          <w:tcPr>
            <w:tcW w:w="2014" w:type="dxa"/>
          </w:tcPr>
          <w:p w14:paraId="5E92FE09" w14:textId="77777777" w:rsidR="004678B8" w:rsidRDefault="00C43813">
            <w:pPr>
              <w:pStyle w:val="TableParagraph"/>
              <w:spacing w:line="164" w:lineRule="exact"/>
              <w:ind w:left="8"/>
              <w:jc w:val="center"/>
              <w:rPr>
                <w:sz w:val="16"/>
              </w:rPr>
            </w:pPr>
            <w:r>
              <w:rPr>
                <w:sz w:val="16"/>
              </w:rPr>
              <w:t>0</w:t>
            </w:r>
          </w:p>
        </w:tc>
      </w:tr>
      <w:tr w:rsidR="004678B8" w14:paraId="54616184" w14:textId="77777777">
        <w:trPr>
          <w:trHeight w:val="184"/>
        </w:trPr>
        <w:tc>
          <w:tcPr>
            <w:tcW w:w="842" w:type="dxa"/>
            <w:vMerge/>
            <w:tcBorders>
              <w:top w:val="nil"/>
            </w:tcBorders>
          </w:tcPr>
          <w:p w14:paraId="581366CB" w14:textId="77777777" w:rsidR="004678B8" w:rsidRDefault="004678B8">
            <w:pPr>
              <w:rPr>
                <w:sz w:val="2"/>
                <w:szCs w:val="2"/>
              </w:rPr>
            </w:pPr>
          </w:p>
        </w:tc>
        <w:tc>
          <w:tcPr>
            <w:tcW w:w="1179" w:type="dxa"/>
          </w:tcPr>
          <w:p w14:paraId="7B5B638B" w14:textId="77777777" w:rsidR="004678B8" w:rsidRDefault="00C43813">
            <w:pPr>
              <w:pStyle w:val="TableParagraph"/>
              <w:spacing w:line="164" w:lineRule="exact"/>
              <w:ind w:left="339" w:right="333"/>
              <w:jc w:val="center"/>
              <w:rPr>
                <w:sz w:val="16"/>
              </w:rPr>
            </w:pPr>
            <w:r>
              <w:rPr>
                <w:sz w:val="16"/>
              </w:rPr>
              <w:t>Özel</w:t>
            </w:r>
          </w:p>
        </w:tc>
        <w:tc>
          <w:tcPr>
            <w:tcW w:w="1010" w:type="dxa"/>
          </w:tcPr>
          <w:p w14:paraId="7C06B79D" w14:textId="77777777" w:rsidR="004678B8" w:rsidRDefault="00C43813">
            <w:pPr>
              <w:pStyle w:val="TableParagraph"/>
              <w:spacing w:line="164" w:lineRule="exact"/>
              <w:ind w:left="465"/>
              <w:rPr>
                <w:sz w:val="16"/>
              </w:rPr>
            </w:pPr>
            <w:r>
              <w:rPr>
                <w:sz w:val="16"/>
              </w:rPr>
              <w:t>1</w:t>
            </w:r>
          </w:p>
        </w:tc>
        <w:tc>
          <w:tcPr>
            <w:tcW w:w="1685" w:type="dxa"/>
          </w:tcPr>
          <w:p w14:paraId="28BF066F" w14:textId="77777777" w:rsidR="004678B8" w:rsidRDefault="00C43813">
            <w:pPr>
              <w:pStyle w:val="TableParagraph"/>
              <w:spacing w:line="164" w:lineRule="exact"/>
              <w:ind w:left="78" w:right="67"/>
              <w:jc w:val="center"/>
              <w:rPr>
                <w:sz w:val="16"/>
              </w:rPr>
            </w:pPr>
            <w:r>
              <w:rPr>
                <w:sz w:val="16"/>
              </w:rPr>
              <w:t>66</w:t>
            </w:r>
          </w:p>
        </w:tc>
        <w:tc>
          <w:tcPr>
            <w:tcW w:w="2014" w:type="dxa"/>
          </w:tcPr>
          <w:p w14:paraId="4366A8AA" w14:textId="77777777" w:rsidR="004678B8" w:rsidRDefault="00C43813">
            <w:pPr>
              <w:pStyle w:val="TableParagraph"/>
              <w:spacing w:line="164" w:lineRule="exact"/>
              <w:ind w:left="826"/>
              <w:rPr>
                <w:sz w:val="16"/>
              </w:rPr>
            </w:pPr>
            <w:r>
              <w:rPr>
                <w:sz w:val="16"/>
              </w:rPr>
              <w:t>3.894</w:t>
            </w:r>
          </w:p>
        </w:tc>
      </w:tr>
      <w:tr w:rsidR="004678B8" w14:paraId="01A59665" w14:textId="77777777">
        <w:trPr>
          <w:trHeight w:val="184"/>
        </w:trPr>
        <w:tc>
          <w:tcPr>
            <w:tcW w:w="842" w:type="dxa"/>
            <w:vMerge w:val="restart"/>
          </w:tcPr>
          <w:p w14:paraId="36E6E40A" w14:textId="77777777" w:rsidR="004678B8" w:rsidRDefault="00C43813">
            <w:pPr>
              <w:pStyle w:val="TableParagraph"/>
              <w:spacing w:before="93"/>
              <w:ind w:left="261"/>
              <w:rPr>
                <w:b/>
                <w:sz w:val="16"/>
              </w:rPr>
            </w:pPr>
            <w:r>
              <w:rPr>
                <w:b/>
                <w:sz w:val="16"/>
              </w:rPr>
              <w:t>2008</w:t>
            </w:r>
          </w:p>
        </w:tc>
        <w:tc>
          <w:tcPr>
            <w:tcW w:w="1179" w:type="dxa"/>
          </w:tcPr>
          <w:p w14:paraId="52C71A5D" w14:textId="77777777" w:rsidR="004678B8" w:rsidRDefault="00C43813">
            <w:pPr>
              <w:pStyle w:val="TableParagraph"/>
              <w:spacing w:line="164" w:lineRule="exact"/>
              <w:ind w:left="339" w:right="336"/>
              <w:jc w:val="center"/>
              <w:rPr>
                <w:sz w:val="16"/>
              </w:rPr>
            </w:pPr>
            <w:r>
              <w:rPr>
                <w:sz w:val="16"/>
              </w:rPr>
              <w:t>Kamu</w:t>
            </w:r>
          </w:p>
        </w:tc>
        <w:tc>
          <w:tcPr>
            <w:tcW w:w="1010" w:type="dxa"/>
          </w:tcPr>
          <w:p w14:paraId="3B4B4D9C" w14:textId="77777777" w:rsidR="004678B8" w:rsidRDefault="00C43813">
            <w:pPr>
              <w:pStyle w:val="TableParagraph"/>
              <w:spacing w:line="164" w:lineRule="exact"/>
              <w:ind w:left="465"/>
              <w:rPr>
                <w:sz w:val="16"/>
              </w:rPr>
            </w:pPr>
            <w:r>
              <w:rPr>
                <w:sz w:val="16"/>
              </w:rPr>
              <w:t>0</w:t>
            </w:r>
          </w:p>
        </w:tc>
        <w:tc>
          <w:tcPr>
            <w:tcW w:w="1685" w:type="dxa"/>
          </w:tcPr>
          <w:p w14:paraId="52ED1BC2" w14:textId="77777777" w:rsidR="004678B8" w:rsidRDefault="00C43813">
            <w:pPr>
              <w:pStyle w:val="TableParagraph"/>
              <w:spacing w:line="164" w:lineRule="exact"/>
              <w:ind w:left="10"/>
              <w:jc w:val="center"/>
              <w:rPr>
                <w:sz w:val="16"/>
              </w:rPr>
            </w:pPr>
            <w:r>
              <w:rPr>
                <w:sz w:val="16"/>
              </w:rPr>
              <w:t>0</w:t>
            </w:r>
          </w:p>
        </w:tc>
        <w:tc>
          <w:tcPr>
            <w:tcW w:w="2014" w:type="dxa"/>
          </w:tcPr>
          <w:p w14:paraId="6D4EC341" w14:textId="77777777" w:rsidR="004678B8" w:rsidRDefault="00C43813">
            <w:pPr>
              <w:pStyle w:val="TableParagraph"/>
              <w:spacing w:line="164" w:lineRule="exact"/>
              <w:ind w:left="8"/>
              <w:jc w:val="center"/>
              <w:rPr>
                <w:sz w:val="16"/>
              </w:rPr>
            </w:pPr>
            <w:r>
              <w:rPr>
                <w:sz w:val="16"/>
              </w:rPr>
              <w:t>0</w:t>
            </w:r>
          </w:p>
        </w:tc>
      </w:tr>
      <w:tr w:rsidR="004678B8" w14:paraId="4BCFF2CB" w14:textId="77777777">
        <w:trPr>
          <w:trHeight w:val="181"/>
        </w:trPr>
        <w:tc>
          <w:tcPr>
            <w:tcW w:w="842" w:type="dxa"/>
            <w:vMerge/>
            <w:tcBorders>
              <w:top w:val="nil"/>
            </w:tcBorders>
          </w:tcPr>
          <w:p w14:paraId="488744E2" w14:textId="77777777" w:rsidR="004678B8" w:rsidRDefault="004678B8">
            <w:pPr>
              <w:rPr>
                <w:sz w:val="2"/>
                <w:szCs w:val="2"/>
              </w:rPr>
            </w:pPr>
          </w:p>
        </w:tc>
        <w:tc>
          <w:tcPr>
            <w:tcW w:w="1179" w:type="dxa"/>
          </w:tcPr>
          <w:p w14:paraId="086A61AE" w14:textId="77777777" w:rsidR="004678B8" w:rsidRDefault="00C43813">
            <w:pPr>
              <w:pStyle w:val="TableParagraph"/>
              <w:spacing w:line="162" w:lineRule="exact"/>
              <w:ind w:left="339" w:right="333"/>
              <w:jc w:val="center"/>
              <w:rPr>
                <w:sz w:val="16"/>
              </w:rPr>
            </w:pPr>
            <w:r>
              <w:rPr>
                <w:sz w:val="16"/>
              </w:rPr>
              <w:t>Özel</w:t>
            </w:r>
          </w:p>
        </w:tc>
        <w:tc>
          <w:tcPr>
            <w:tcW w:w="1010" w:type="dxa"/>
          </w:tcPr>
          <w:p w14:paraId="74320B67" w14:textId="77777777" w:rsidR="004678B8" w:rsidRDefault="00C43813">
            <w:pPr>
              <w:pStyle w:val="TableParagraph"/>
              <w:spacing w:line="162" w:lineRule="exact"/>
              <w:ind w:left="465"/>
              <w:rPr>
                <w:sz w:val="16"/>
              </w:rPr>
            </w:pPr>
            <w:r>
              <w:rPr>
                <w:sz w:val="16"/>
              </w:rPr>
              <w:t>1</w:t>
            </w:r>
          </w:p>
        </w:tc>
        <w:tc>
          <w:tcPr>
            <w:tcW w:w="1685" w:type="dxa"/>
          </w:tcPr>
          <w:p w14:paraId="3EEC5B4A" w14:textId="77777777" w:rsidR="004678B8" w:rsidRDefault="00C43813">
            <w:pPr>
              <w:pStyle w:val="TableParagraph"/>
              <w:spacing w:line="162" w:lineRule="exact"/>
              <w:ind w:left="78" w:right="66"/>
              <w:jc w:val="center"/>
              <w:rPr>
                <w:sz w:val="16"/>
              </w:rPr>
            </w:pPr>
            <w:r>
              <w:rPr>
                <w:sz w:val="16"/>
              </w:rPr>
              <w:t>1.256</w:t>
            </w:r>
          </w:p>
        </w:tc>
        <w:tc>
          <w:tcPr>
            <w:tcW w:w="2014" w:type="dxa"/>
          </w:tcPr>
          <w:p w14:paraId="0C76FCE1" w14:textId="77777777" w:rsidR="004678B8" w:rsidRDefault="00C43813">
            <w:pPr>
              <w:pStyle w:val="TableParagraph"/>
              <w:spacing w:line="162" w:lineRule="exact"/>
              <w:ind w:left="786"/>
              <w:rPr>
                <w:sz w:val="16"/>
              </w:rPr>
            </w:pPr>
            <w:r>
              <w:rPr>
                <w:sz w:val="16"/>
              </w:rPr>
              <w:t>16.328</w:t>
            </w:r>
          </w:p>
        </w:tc>
      </w:tr>
      <w:tr w:rsidR="004678B8" w14:paraId="73815FB7" w14:textId="77777777">
        <w:trPr>
          <w:trHeight w:val="184"/>
        </w:trPr>
        <w:tc>
          <w:tcPr>
            <w:tcW w:w="842" w:type="dxa"/>
            <w:vMerge w:val="restart"/>
          </w:tcPr>
          <w:p w14:paraId="03A23249" w14:textId="77777777" w:rsidR="004678B8" w:rsidRDefault="00C43813">
            <w:pPr>
              <w:pStyle w:val="TableParagraph"/>
              <w:spacing w:before="95"/>
              <w:ind w:left="261"/>
              <w:rPr>
                <w:b/>
                <w:sz w:val="16"/>
              </w:rPr>
            </w:pPr>
            <w:r>
              <w:rPr>
                <w:b/>
                <w:sz w:val="16"/>
              </w:rPr>
              <w:t>2014</w:t>
            </w:r>
          </w:p>
        </w:tc>
        <w:tc>
          <w:tcPr>
            <w:tcW w:w="1179" w:type="dxa"/>
          </w:tcPr>
          <w:p w14:paraId="006FDA83" w14:textId="77777777" w:rsidR="004678B8" w:rsidRDefault="00C43813">
            <w:pPr>
              <w:pStyle w:val="TableParagraph"/>
              <w:spacing w:line="164" w:lineRule="exact"/>
              <w:ind w:left="339" w:right="336"/>
              <w:jc w:val="center"/>
              <w:rPr>
                <w:sz w:val="16"/>
              </w:rPr>
            </w:pPr>
            <w:r>
              <w:rPr>
                <w:sz w:val="16"/>
              </w:rPr>
              <w:t>Kamu</w:t>
            </w:r>
          </w:p>
        </w:tc>
        <w:tc>
          <w:tcPr>
            <w:tcW w:w="1010" w:type="dxa"/>
          </w:tcPr>
          <w:p w14:paraId="5E1E8BB6" w14:textId="77777777" w:rsidR="004678B8" w:rsidRDefault="00C43813">
            <w:pPr>
              <w:pStyle w:val="TableParagraph"/>
              <w:spacing w:line="164" w:lineRule="exact"/>
              <w:ind w:left="465"/>
              <w:rPr>
                <w:sz w:val="16"/>
              </w:rPr>
            </w:pPr>
            <w:r>
              <w:rPr>
                <w:sz w:val="16"/>
              </w:rPr>
              <w:t>0</w:t>
            </w:r>
          </w:p>
        </w:tc>
        <w:tc>
          <w:tcPr>
            <w:tcW w:w="1685" w:type="dxa"/>
          </w:tcPr>
          <w:p w14:paraId="54E2A0D4" w14:textId="77777777" w:rsidR="004678B8" w:rsidRDefault="00C43813">
            <w:pPr>
              <w:pStyle w:val="TableParagraph"/>
              <w:spacing w:line="164" w:lineRule="exact"/>
              <w:ind w:left="10"/>
              <w:jc w:val="center"/>
              <w:rPr>
                <w:sz w:val="16"/>
              </w:rPr>
            </w:pPr>
            <w:r>
              <w:rPr>
                <w:sz w:val="16"/>
              </w:rPr>
              <w:t>0</w:t>
            </w:r>
          </w:p>
        </w:tc>
        <w:tc>
          <w:tcPr>
            <w:tcW w:w="2014" w:type="dxa"/>
          </w:tcPr>
          <w:p w14:paraId="1540D6E9" w14:textId="77777777" w:rsidR="004678B8" w:rsidRDefault="00C43813">
            <w:pPr>
              <w:pStyle w:val="TableParagraph"/>
              <w:spacing w:line="164" w:lineRule="exact"/>
              <w:ind w:left="8"/>
              <w:jc w:val="center"/>
              <w:rPr>
                <w:sz w:val="16"/>
              </w:rPr>
            </w:pPr>
            <w:r>
              <w:rPr>
                <w:sz w:val="16"/>
              </w:rPr>
              <w:t>0</w:t>
            </w:r>
          </w:p>
        </w:tc>
      </w:tr>
      <w:tr w:rsidR="004678B8" w14:paraId="3F8EED6D" w14:textId="77777777">
        <w:trPr>
          <w:trHeight w:val="184"/>
        </w:trPr>
        <w:tc>
          <w:tcPr>
            <w:tcW w:w="842" w:type="dxa"/>
            <w:vMerge/>
            <w:tcBorders>
              <w:top w:val="nil"/>
            </w:tcBorders>
          </w:tcPr>
          <w:p w14:paraId="4541DCBA" w14:textId="77777777" w:rsidR="004678B8" w:rsidRDefault="004678B8">
            <w:pPr>
              <w:rPr>
                <w:sz w:val="2"/>
                <w:szCs w:val="2"/>
              </w:rPr>
            </w:pPr>
          </w:p>
        </w:tc>
        <w:tc>
          <w:tcPr>
            <w:tcW w:w="1179" w:type="dxa"/>
          </w:tcPr>
          <w:p w14:paraId="0ABD9F1E" w14:textId="77777777" w:rsidR="004678B8" w:rsidRDefault="00C43813">
            <w:pPr>
              <w:pStyle w:val="TableParagraph"/>
              <w:spacing w:line="164" w:lineRule="exact"/>
              <w:ind w:left="339" w:right="333"/>
              <w:jc w:val="center"/>
              <w:rPr>
                <w:sz w:val="16"/>
              </w:rPr>
            </w:pPr>
            <w:r>
              <w:rPr>
                <w:sz w:val="16"/>
              </w:rPr>
              <w:t>Özel</w:t>
            </w:r>
          </w:p>
        </w:tc>
        <w:tc>
          <w:tcPr>
            <w:tcW w:w="1010" w:type="dxa"/>
          </w:tcPr>
          <w:p w14:paraId="278E09AE" w14:textId="77777777" w:rsidR="004678B8" w:rsidRDefault="00C43813">
            <w:pPr>
              <w:pStyle w:val="TableParagraph"/>
              <w:spacing w:line="164" w:lineRule="exact"/>
              <w:ind w:left="424"/>
              <w:rPr>
                <w:sz w:val="16"/>
              </w:rPr>
            </w:pPr>
            <w:r>
              <w:rPr>
                <w:sz w:val="16"/>
              </w:rPr>
              <w:t>10</w:t>
            </w:r>
          </w:p>
        </w:tc>
        <w:tc>
          <w:tcPr>
            <w:tcW w:w="1685" w:type="dxa"/>
          </w:tcPr>
          <w:p w14:paraId="0F163281" w14:textId="77777777" w:rsidR="004678B8" w:rsidRDefault="00C43813">
            <w:pPr>
              <w:pStyle w:val="TableParagraph"/>
              <w:spacing w:line="164" w:lineRule="exact"/>
              <w:ind w:left="78" w:right="66"/>
              <w:jc w:val="center"/>
              <w:rPr>
                <w:sz w:val="16"/>
              </w:rPr>
            </w:pPr>
            <w:r>
              <w:rPr>
                <w:sz w:val="16"/>
              </w:rPr>
              <w:t>205</w:t>
            </w:r>
          </w:p>
        </w:tc>
        <w:tc>
          <w:tcPr>
            <w:tcW w:w="2014" w:type="dxa"/>
          </w:tcPr>
          <w:p w14:paraId="619C2D9E" w14:textId="77777777" w:rsidR="004678B8" w:rsidRDefault="00C43813">
            <w:pPr>
              <w:pStyle w:val="TableParagraph"/>
              <w:spacing w:line="164" w:lineRule="exact"/>
              <w:ind w:left="786"/>
              <w:rPr>
                <w:sz w:val="16"/>
              </w:rPr>
            </w:pPr>
            <w:r>
              <w:rPr>
                <w:sz w:val="16"/>
              </w:rPr>
              <w:t>25.420</w:t>
            </w:r>
          </w:p>
        </w:tc>
      </w:tr>
      <w:tr w:rsidR="004678B8" w14:paraId="30ED998A" w14:textId="77777777">
        <w:trPr>
          <w:trHeight w:val="184"/>
        </w:trPr>
        <w:tc>
          <w:tcPr>
            <w:tcW w:w="842" w:type="dxa"/>
            <w:vMerge w:val="restart"/>
          </w:tcPr>
          <w:p w14:paraId="69373F12" w14:textId="77777777" w:rsidR="004678B8" w:rsidRDefault="00C43813">
            <w:pPr>
              <w:pStyle w:val="TableParagraph"/>
              <w:spacing w:before="95"/>
              <w:ind w:left="261"/>
              <w:rPr>
                <w:b/>
                <w:sz w:val="16"/>
              </w:rPr>
            </w:pPr>
            <w:r>
              <w:rPr>
                <w:b/>
                <w:sz w:val="16"/>
              </w:rPr>
              <w:t>2015</w:t>
            </w:r>
          </w:p>
        </w:tc>
        <w:tc>
          <w:tcPr>
            <w:tcW w:w="1179" w:type="dxa"/>
          </w:tcPr>
          <w:p w14:paraId="077B7287" w14:textId="77777777" w:rsidR="004678B8" w:rsidRDefault="00C43813">
            <w:pPr>
              <w:pStyle w:val="TableParagraph"/>
              <w:spacing w:line="165" w:lineRule="exact"/>
              <w:ind w:left="339" w:right="336"/>
              <w:jc w:val="center"/>
              <w:rPr>
                <w:sz w:val="16"/>
              </w:rPr>
            </w:pPr>
            <w:r>
              <w:rPr>
                <w:sz w:val="16"/>
              </w:rPr>
              <w:t>Kamu</w:t>
            </w:r>
          </w:p>
        </w:tc>
        <w:tc>
          <w:tcPr>
            <w:tcW w:w="1010" w:type="dxa"/>
          </w:tcPr>
          <w:p w14:paraId="25E5687B" w14:textId="77777777" w:rsidR="004678B8" w:rsidRDefault="00C43813">
            <w:pPr>
              <w:pStyle w:val="TableParagraph"/>
              <w:spacing w:line="165" w:lineRule="exact"/>
              <w:ind w:left="465"/>
              <w:rPr>
                <w:sz w:val="16"/>
              </w:rPr>
            </w:pPr>
            <w:r>
              <w:rPr>
                <w:sz w:val="16"/>
              </w:rPr>
              <w:t>0</w:t>
            </w:r>
          </w:p>
        </w:tc>
        <w:tc>
          <w:tcPr>
            <w:tcW w:w="1685" w:type="dxa"/>
          </w:tcPr>
          <w:p w14:paraId="6CE5FC70" w14:textId="77777777" w:rsidR="004678B8" w:rsidRDefault="00C43813">
            <w:pPr>
              <w:pStyle w:val="TableParagraph"/>
              <w:spacing w:line="165" w:lineRule="exact"/>
              <w:ind w:left="10"/>
              <w:jc w:val="center"/>
              <w:rPr>
                <w:sz w:val="16"/>
              </w:rPr>
            </w:pPr>
            <w:r>
              <w:rPr>
                <w:sz w:val="16"/>
              </w:rPr>
              <w:t>0</w:t>
            </w:r>
          </w:p>
        </w:tc>
        <w:tc>
          <w:tcPr>
            <w:tcW w:w="2014" w:type="dxa"/>
          </w:tcPr>
          <w:p w14:paraId="4E125903" w14:textId="77777777" w:rsidR="004678B8" w:rsidRDefault="00C43813">
            <w:pPr>
              <w:pStyle w:val="TableParagraph"/>
              <w:spacing w:line="165" w:lineRule="exact"/>
              <w:ind w:left="8"/>
              <w:jc w:val="center"/>
              <w:rPr>
                <w:sz w:val="16"/>
              </w:rPr>
            </w:pPr>
            <w:r>
              <w:rPr>
                <w:sz w:val="16"/>
              </w:rPr>
              <w:t>0</w:t>
            </w:r>
          </w:p>
        </w:tc>
      </w:tr>
      <w:tr w:rsidR="004678B8" w14:paraId="762B2730" w14:textId="77777777">
        <w:trPr>
          <w:trHeight w:val="184"/>
        </w:trPr>
        <w:tc>
          <w:tcPr>
            <w:tcW w:w="842" w:type="dxa"/>
            <w:vMerge/>
            <w:tcBorders>
              <w:top w:val="nil"/>
            </w:tcBorders>
          </w:tcPr>
          <w:p w14:paraId="2628079F" w14:textId="77777777" w:rsidR="004678B8" w:rsidRDefault="004678B8">
            <w:pPr>
              <w:rPr>
                <w:sz w:val="2"/>
                <w:szCs w:val="2"/>
              </w:rPr>
            </w:pPr>
          </w:p>
        </w:tc>
        <w:tc>
          <w:tcPr>
            <w:tcW w:w="1179" w:type="dxa"/>
          </w:tcPr>
          <w:p w14:paraId="68B912FC" w14:textId="77777777" w:rsidR="004678B8" w:rsidRDefault="00C43813">
            <w:pPr>
              <w:pStyle w:val="TableParagraph"/>
              <w:spacing w:line="164" w:lineRule="exact"/>
              <w:ind w:left="339" w:right="333"/>
              <w:jc w:val="center"/>
              <w:rPr>
                <w:sz w:val="16"/>
              </w:rPr>
            </w:pPr>
            <w:r>
              <w:rPr>
                <w:sz w:val="16"/>
              </w:rPr>
              <w:t>Özel</w:t>
            </w:r>
          </w:p>
        </w:tc>
        <w:tc>
          <w:tcPr>
            <w:tcW w:w="1010" w:type="dxa"/>
          </w:tcPr>
          <w:p w14:paraId="1F1A3E8B" w14:textId="77777777" w:rsidR="004678B8" w:rsidRDefault="00C43813">
            <w:pPr>
              <w:pStyle w:val="TableParagraph"/>
              <w:spacing w:line="164" w:lineRule="exact"/>
              <w:ind w:left="465"/>
              <w:rPr>
                <w:sz w:val="16"/>
              </w:rPr>
            </w:pPr>
            <w:r>
              <w:rPr>
                <w:sz w:val="16"/>
              </w:rPr>
              <w:t>1</w:t>
            </w:r>
          </w:p>
        </w:tc>
        <w:tc>
          <w:tcPr>
            <w:tcW w:w="1685" w:type="dxa"/>
          </w:tcPr>
          <w:p w14:paraId="4CDE0AAD" w14:textId="77777777" w:rsidR="004678B8" w:rsidRDefault="00C43813">
            <w:pPr>
              <w:pStyle w:val="TableParagraph"/>
              <w:spacing w:line="164" w:lineRule="exact"/>
              <w:ind w:left="78" w:right="67"/>
              <w:jc w:val="center"/>
              <w:rPr>
                <w:sz w:val="16"/>
              </w:rPr>
            </w:pPr>
            <w:r>
              <w:rPr>
                <w:sz w:val="16"/>
              </w:rPr>
              <w:t>42</w:t>
            </w:r>
          </w:p>
        </w:tc>
        <w:tc>
          <w:tcPr>
            <w:tcW w:w="2014" w:type="dxa"/>
          </w:tcPr>
          <w:p w14:paraId="7D4C60D1" w14:textId="77777777" w:rsidR="004678B8" w:rsidRDefault="00C43813">
            <w:pPr>
              <w:pStyle w:val="TableParagraph"/>
              <w:spacing w:line="164" w:lineRule="exact"/>
              <w:ind w:left="176" w:right="166"/>
              <w:jc w:val="center"/>
              <w:rPr>
                <w:sz w:val="16"/>
              </w:rPr>
            </w:pPr>
            <w:r>
              <w:rPr>
                <w:sz w:val="16"/>
              </w:rPr>
              <w:t>168</w:t>
            </w:r>
          </w:p>
        </w:tc>
      </w:tr>
    </w:tbl>
    <w:p w14:paraId="708B409D" w14:textId="77777777" w:rsidR="004678B8" w:rsidRDefault="00C43813">
      <w:pPr>
        <w:spacing w:before="54"/>
        <w:ind w:left="618"/>
        <w:jc w:val="both"/>
        <w:rPr>
          <w:sz w:val="18"/>
        </w:rPr>
      </w:pPr>
      <w:r>
        <w:rPr>
          <w:b/>
          <w:sz w:val="18"/>
        </w:rPr>
        <w:t>Kaynak</w:t>
      </w:r>
      <w:r>
        <w:rPr>
          <w:rFonts w:ascii="Symbol" w:hAnsi="Symbol"/>
          <w:b/>
          <w:position w:val="6"/>
          <w:sz w:val="12"/>
        </w:rPr>
        <w:t></w:t>
      </w:r>
      <w:r>
        <w:rPr>
          <w:b/>
          <w:sz w:val="18"/>
        </w:rPr>
        <w:t xml:space="preserve">: </w:t>
      </w:r>
      <w:r>
        <w:rPr>
          <w:sz w:val="18"/>
        </w:rPr>
        <w:t>ÇSGB, 2017.</w:t>
      </w:r>
    </w:p>
    <w:p w14:paraId="293AC1B2" w14:textId="77777777" w:rsidR="004678B8" w:rsidRDefault="004678B8">
      <w:pPr>
        <w:pStyle w:val="GvdeMetni"/>
        <w:spacing w:before="7"/>
        <w:ind w:left="0"/>
        <w:rPr>
          <w:sz w:val="18"/>
        </w:rPr>
      </w:pPr>
    </w:p>
    <w:p w14:paraId="4E258A7A" w14:textId="77777777" w:rsidR="004678B8" w:rsidRDefault="00C43813">
      <w:pPr>
        <w:pStyle w:val="GvdeMetni"/>
        <w:spacing w:line="276" w:lineRule="auto"/>
        <w:ind w:right="1412"/>
        <w:jc w:val="both"/>
      </w:pPr>
      <w:r>
        <w:t xml:space="preserve">Dönem içerisinde gerçekleşen tüm lokavt uygulamaları özel sektörde </w:t>
      </w:r>
      <w:proofErr w:type="spellStart"/>
      <w:r>
        <w:t>gö</w:t>
      </w:r>
      <w:proofErr w:type="spellEnd"/>
      <w:r>
        <w:t xml:space="preserve">- </w:t>
      </w:r>
      <w:proofErr w:type="spellStart"/>
      <w:r>
        <w:t>rülmüştür</w:t>
      </w:r>
      <w:proofErr w:type="spellEnd"/>
      <w:r>
        <w:t>. Toplamda 52 işyerinde lokavt uygulanmıştır. Lokavta uğrayan işçi sayısı 6.752’dir ve toplamda 355.282 işgünü kaybı yaşanmıştır.</w:t>
      </w:r>
    </w:p>
    <w:p w14:paraId="113E48BC" w14:textId="77777777" w:rsidR="004678B8" w:rsidRDefault="00C43813">
      <w:pPr>
        <w:pStyle w:val="Balk3"/>
        <w:numPr>
          <w:ilvl w:val="0"/>
          <w:numId w:val="11"/>
        </w:numPr>
        <w:tabs>
          <w:tab w:val="left" w:pos="840"/>
        </w:tabs>
        <w:spacing w:before="184"/>
        <w:ind w:left="839" w:hanging="222"/>
      </w:pPr>
      <w:r>
        <w:t>İş Kazası ve Meslek</w:t>
      </w:r>
      <w:r>
        <w:rPr>
          <w:spacing w:val="-5"/>
        </w:rPr>
        <w:t xml:space="preserve"> </w:t>
      </w:r>
      <w:r>
        <w:t>Hastalıkları</w:t>
      </w:r>
    </w:p>
    <w:p w14:paraId="1D7902AE" w14:textId="77777777" w:rsidR="004678B8" w:rsidRDefault="00C43813">
      <w:pPr>
        <w:pStyle w:val="GvdeMetni"/>
        <w:spacing w:before="215" w:line="276" w:lineRule="auto"/>
        <w:ind w:right="1410"/>
        <w:jc w:val="both"/>
      </w:pPr>
      <w:r>
        <w:t>İş</w:t>
      </w:r>
      <w:r>
        <w:rPr>
          <w:spacing w:val="-13"/>
        </w:rPr>
        <w:t xml:space="preserve"> </w:t>
      </w:r>
      <w:r>
        <w:t>kazası</w:t>
      </w:r>
      <w:r>
        <w:rPr>
          <w:spacing w:val="-12"/>
        </w:rPr>
        <w:t xml:space="preserve"> </w:t>
      </w:r>
      <w:r>
        <w:t>ve</w:t>
      </w:r>
      <w:r>
        <w:rPr>
          <w:spacing w:val="-12"/>
        </w:rPr>
        <w:t xml:space="preserve"> </w:t>
      </w:r>
      <w:r>
        <w:t>meslek</w:t>
      </w:r>
      <w:r>
        <w:rPr>
          <w:spacing w:val="-15"/>
        </w:rPr>
        <w:t xml:space="preserve"> </w:t>
      </w:r>
      <w:r>
        <w:t>hastalığı,</w:t>
      </w:r>
      <w:r>
        <w:rPr>
          <w:spacing w:val="-14"/>
        </w:rPr>
        <w:t xml:space="preserve"> </w:t>
      </w:r>
      <w:r>
        <w:t>çalışma</w:t>
      </w:r>
      <w:r>
        <w:rPr>
          <w:spacing w:val="-12"/>
        </w:rPr>
        <w:t xml:space="preserve"> </w:t>
      </w:r>
      <w:r>
        <w:t>yaşamındaki</w:t>
      </w:r>
      <w:r>
        <w:rPr>
          <w:spacing w:val="-12"/>
        </w:rPr>
        <w:t xml:space="preserve"> </w:t>
      </w:r>
      <w:r>
        <w:t>en</w:t>
      </w:r>
      <w:r>
        <w:rPr>
          <w:spacing w:val="-15"/>
        </w:rPr>
        <w:t xml:space="preserve"> </w:t>
      </w:r>
      <w:r>
        <w:t>önemli</w:t>
      </w:r>
      <w:r>
        <w:rPr>
          <w:spacing w:val="-13"/>
        </w:rPr>
        <w:t xml:space="preserve"> </w:t>
      </w:r>
      <w:r>
        <w:t xml:space="preserve">risklerdendir. ILO’ya göre (2017) dünya genelinde yılda 300 milyondan fazla kişi iş </w:t>
      </w:r>
      <w:proofErr w:type="spellStart"/>
      <w:r>
        <w:t>ka</w:t>
      </w:r>
      <w:proofErr w:type="spellEnd"/>
      <w:r>
        <w:t xml:space="preserve">- </w:t>
      </w:r>
      <w:proofErr w:type="spellStart"/>
      <w:r>
        <w:t>zası</w:t>
      </w:r>
      <w:proofErr w:type="spellEnd"/>
      <w:r>
        <w:t xml:space="preserve">, bundan çok daha fazla kişi de meslek hastalığı ile karşılaşmaktadır. Her 15 saniyede bir kişi iş kazası nedeniyle hayatını kaybetmektedir. İş kazaları sonucu kayıpların ülkelerin </w:t>
      </w:r>
      <w:proofErr w:type="spellStart"/>
      <w:r>
        <w:t>GSYİH’lerine</w:t>
      </w:r>
      <w:proofErr w:type="spellEnd"/>
      <w:r>
        <w:t xml:space="preserve"> %4 oranında bir mali- yete neden olduğu tahmin edilmektedir. Bu durum ülkemiz açısından da problemli bir konudur. Ancak Türkiye’de en yetkili ağızdan iş</w:t>
      </w:r>
      <w:r>
        <w:rPr>
          <w:spacing w:val="-13"/>
        </w:rPr>
        <w:t xml:space="preserve"> </w:t>
      </w:r>
      <w:r>
        <w:t>kazalarının</w:t>
      </w:r>
    </w:p>
    <w:p w14:paraId="46689165" w14:textId="77777777" w:rsidR="004678B8" w:rsidRDefault="004678B8">
      <w:pPr>
        <w:pStyle w:val="GvdeMetni"/>
        <w:ind w:left="0"/>
        <w:rPr>
          <w:sz w:val="20"/>
        </w:rPr>
      </w:pPr>
    </w:p>
    <w:p w14:paraId="349EB4C5" w14:textId="77777777" w:rsidR="004678B8" w:rsidRDefault="004678B8">
      <w:pPr>
        <w:pStyle w:val="GvdeMetni"/>
        <w:ind w:left="0"/>
        <w:rPr>
          <w:sz w:val="20"/>
        </w:rPr>
      </w:pPr>
    </w:p>
    <w:p w14:paraId="4789C4AE" w14:textId="77777777" w:rsidR="004678B8" w:rsidRDefault="004678B8">
      <w:pPr>
        <w:pStyle w:val="GvdeMetni"/>
        <w:ind w:left="0"/>
        <w:rPr>
          <w:sz w:val="20"/>
        </w:rPr>
      </w:pPr>
    </w:p>
    <w:p w14:paraId="0B4B1C42" w14:textId="77777777" w:rsidR="004678B8" w:rsidRDefault="00C9101E">
      <w:pPr>
        <w:pStyle w:val="GvdeMetni"/>
        <w:spacing w:before="10"/>
        <w:ind w:left="0"/>
        <w:rPr>
          <w:sz w:val="23"/>
        </w:rPr>
      </w:pPr>
      <w:r>
        <w:pict w14:anchorId="69CEBF38">
          <v:shape id="_x0000_s1741" style="position:absolute;margin-left:70.95pt;margin-top:16pt;width:144.05pt;height:.1pt;z-index:-251537408;mso-wrap-distance-left:0;mso-wrap-distance-right:0;mso-position-horizontal-relative:page" coordorigin="1419,320" coordsize="2881,0" path="m1419,320r2880,e" filled="f" strokeweight=".6pt">
            <v:path arrowok="t"/>
            <w10:wrap type="topAndBottom" anchorx="page"/>
          </v:shape>
        </w:pict>
      </w:r>
    </w:p>
    <w:p w14:paraId="5B87C9AC" w14:textId="77777777" w:rsidR="004678B8" w:rsidRDefault="00C43813">
      <w:pPr>
        <w:pStyle w:val="ListeParagraf"/>
        <w:numPr>
          <w:ilvl w:val="0"/>
          <w:numId w:val="10"/>
        </w:numPr>
        <w:tabs>
          <w:tab w:val="left" w:pos="725"/>
        </w:tabs>
        <w:spacing w:before="64"/>
        <w:ind w:left="724" w:hanging="107"/>
        <w:rPr>
          <w:sz w:val="18"/>
        </w:rPr>
      </w:pPr>
      <w:r>
        <w:rPr>
          <w:sz w:val="18"/>
        </w:rPr>
        <w:t>Lokavt sayısının 0 (sıfır) olduğu yıllar tabloda</w:t>
      </w:r>
      <w:r>
        <w:rPr>
          <w:spacing w:val="-3"/>
          <w:sz w:val="18"/>
        </w:rPr>
        <w:t xml:space="preserve"> </w:t>
      </w:r>
      <w:r>
        <w:rPr>
          <w:sz w:val="18"/>
        </w:rPr>
        <w:t>gösterilmemiştir.</w:t>
      </w:r>
    </w:p>
    <w:p w14:paraId="0350A015" w14:textId="77777777" w:rsidR="004678B8" w:rsidRDefault="004678B8">
      <w:pPr>
        <w:rPr>
          <w:sz w:val="18"/>
        </w:rPr>
        <w:sectPr w:rsidR="004678B8">
          <w:pgSz w:w="9360" w:h="13330"/>
          <w:pgMar w:top="1240" w:right="0" w:bottom="280" w:left="800" w:header="710" w:footer="0" w:gutter="0"/>
          <w:cols w:space="708"/>
        </w:sectPr>
      </w:pPr>
    </w:p>
    <w:p w14:paraId="4719FBE0" w14:textId="77777777" w:rsidR="004678B8" w:rsidRDefault="00C43813">
      <w:pPr>
        <w:pStyle w:val="GvdeMetni"/>
        <w:spacing w:before="168" w:line="276" w:lineRule="auto"/>
        <w:ind w:right="1324"/>
      </w:pPr>
      <w:r>
        <w:lastRenderedPageBreak/>
        <w:t xml:space="preserve">%98’inin, meslek hastalıklarının %100’ünün önlenebilir olduğunu belirtil- </w:t>
      </w:r>
      <w:proofErr w:type="spellStart"/>
      <w:r>
        <w:t>mektedir</w:t>
      </w:r>
      <w:proofErr w:type="spellEnd"/>
      <w:r>
        <w:rPr>
          <w:rFonts w:ascii="Symbol" w:hAnsi="Symbol"/>
          <w:position w:val="8"/>
          <w:sz w:val="14"/>
        </w:rPr>
        <w:t></w:t>
      </w:r>
      <w:r>
        <w:rPr>
          <w:rFonts w:ascii="Symbol" w:hAnsi="Symbol"/>
          <w:position w:val="8"/>
          <w:sz w:val="14"/>
        </w:rPr>
        <w:t></w:t>
      </w:r>
      <w:r>
        <w:t>.</w:t>
      </w:r>
    </w:p>
    <w:p w14:paraId="4AE0ADB3" w14:textId="77777777" w:rsidR="004678B8" w:rsidRDefault="00C43813">
      <w:pPr>
        <w:pStyle w:val="GvdeMetni"/>
        <w:spacing w:before="182" w:line="276" w:lineRule="auto"/>
        <w:ind w:right="1318"/>
      </w:pPr>
      <w:r>
        <w:t>Tablo12’de yıllara göre iş kazası, meslek hastalıkları, sürekli iş göremezlik ve ölüm sayıları yer almaktadır.</w:t>
      </w:r>
    </w:p>
    <w:p w14:paraId="28747708" w14:textId="77777777" w:rsidR="004678B8" w:rsidRDefault="00C43813">
      <w:pPr>
        <w:pStyle w:val="Balk3"/>
        <w:spacing w:before="126"/>
        <w:ind w:right="1410"/>
        <w:jc w:val="center"/>
      </w:pPr>
      <w:r>
        <w:t>Tablo 12.</w:t>
      </w:r>
    </w:p>
    <w:p w14:paraId="170740EE" w14:textId="77777777" w:rsidR="004678B8" w:rsidRDefault="00C43813">
      <w:pPr>
        <w:pStyle w:val="GvdeMetni"/>
        <w:spacing w:before="33" w:after="6" w:line="276" w:lineRule="auto"/>
        <w:ind w:left="615" w:right="1411"/>
        <w:jc w:val="center"/>
      </w:pPr>
      <w:r>
        <w:t xml:space="preserve">5510 </w:t>
      </w:r>
      <w:proofErr w:type="gramStart"/>
      <w:r>
        <w:t>Sayılı Kanunun</w:t>
      </w:r>
      <w:proofErr w:type="gramEnd"/>
      <w:r>
        <w:t xml:space="preserve"> 4-1/a Maddesi Kapsamında Yıllara Göre İş Kazası, Meslek Hastalıkları, Sürekli İş Göremezlik ve Ölüm Sayıları</w:t>
      </w: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467"/>
        <w:gridCol w:w="2153"/>
        <w:gridCol w:w="1532"/>
      </w:tblGrid>
      <w:tr w:rsidR="004678B8" w14:paraId="0E41DC59" w14:textId="77777777">
        <w:trPr>
          <w:trHeight w:val="184"/>
        </w:trPr>
        <w:tc>
          <w:tcPr>
            <w:tcW w:w="1260" w:type="dxa"/>
          </w:tcPr>
          <w:p w14:paraId="0C52A7D5" w14:textId="77777777" w:rsidR="004678B8" w:rsidRDefault="00C43813">
            <w:pPr>
              <w:pStyle w:val="TableParagraph"/>
              <w:spacing w:line="164" w:lineRule="exact"/>
              <w:ind w:left="359" w:right="349"/>
              <w:jc w:val="center"/>
              <w:rPr>
                <w:sz w:val="16"/>
              </w:rPr>
            </w:pPr>
            <w:r>
              <w:rPr>
                <w:sz w:val="16"/>
              </w:rPr>
              <w:t>Yıllar</w:t>
            </w:r>
          </w:p>
        </w:tc>
        <w:tc>
          <w:tcPr>
            <w:tcW w:w="1467" w:type="dxa"/>
          </w:tcPr>
          <w:p w14:paraId="59FD40C9" w14:textId="77777777" w:rsidR="004678B8" w:rsidRDefault="00C43813">
            <w:pPr>
              <w:pStyle w:val="TableParagraph"/>
              <w:spacing w:line="164" w:lineRule="exact"/>
              <w:ind w:left="232" w:right="224"/>
              <w:jc w:val="center"/>
              <w:rPr>
                <w:sz w:val="16"/>
              </w:rPr>
            </w:pPr>
            <w:r>
              <w:rPr>
                <w:sz w:val="16"/>
              </w:rPr>
              <w:t>İş kazası sayısı</w:t>
            </w:r>
          </w:p>
        </w:tc>
        <w:tc>
          <w:tcPr>
            <w:tcW w:w="2153" w:type="dxa"/>
          </w:tcPr>
          <w:p w14:paraId="63AB57E1" w14:textId="77777777" w:rsidR="004678B8" w:rsidRDefault="00C43813">
            <w:pPr>
              <w:pStyle w:val="TableParagraph"/>
              <w:spacing w:line="164" w:lineRule="exact"/>
              <w:ind w:left="327" w:right="318"/>
              <w:jc w:val="center"/>
              <w:rPr>
                <w:sz w:val="16"/>
              </w:rPr>
            </w:pPr>
            <w:r>
              <w:rPr>
                <w:sz w:val="16"/>
              </w:rPr>
              <w:t>Meslek hastalığı sayısı</w:t>
            </w:r>
          </w:p>
        </w:tc>
        <w:tc>
          <w:tcPr>
            <w:tcW w:w="1532" w:type="dxa"/>
          </w:tcPr>
          <w:p w14:paraId="3F572C0E" w14:textId="77777777" w:rsidR="004678B8" w:rsidRDefault="00C43813">
            <w:pPr>
              <w:pStyle w:val="TableParagraph"/>
              <w:spacing w:line="164" w:lineRule="exact"/>
              <w:ind w:left="364" w:right="349"/>
              <w:jc w:val="center"/>
              <w:rPr>
                <w:sz w:val="16"/>
              </w:rPr>
            </w:pPr>
            <w:r>
              <w:rPr>
                <w:sz w:val="16"/>
              </w:rPr>
              <w:t>Ölüm sayısı</w:t>
            </w:r>
          </w:p>
        </w:tc>
      </w:tr>
      <w:tr w:rsidR="004678B8" w14:paraId="6AE161B1" w14:textId="77777777">
        <w:trPr>
          <w:trHeight w:val="184"/>
        </w:trPr>
        <w:tc>
          <w:tcPr>
            <w:tcW w:w="1260" w:type="dxa"/>
          </w:tcPr>
          <w:p w14:paraId="0FAEEBD8" w14:textId="77777777" w:rsidR="004678B8" w:rsidRDefault="00C43813">
            <w:pPr>
              <w:pStyle w:val="TableParagraph"/>
              <w:spacing w:line="164" w:lineRule="exact"/>
              <w:ind w:left="363" w:right="348"/>
              <w:jc w:val="center"/>
              <w:rPr>
                <w:sz w:val="16"/>
              </w:rPr>
            </w:pPr>
            <w:r>
              <w:rPr>
                <w:sz w:val="16"/>
              </w:rPr>
              <w:t>2002</w:t>
            </w:r>
          </w:p>
        </w:tc>
        <w:tc>
          <w:tcPr>
            <w:tcW w:w="1467" w:type="dxa"/>
          </w:tcPr>
          <w:p w14:paraId="449A8912" w14:textId="77777777" w:rsidR="004678B8" w:rsidRDefault="00C43813">
            <w:pPr>
              <w:pStyle w:val="TableParagraph"/>
              <w:spacing w:line="164" w:lineRule="exact"/>
              <w:ind w:left="232" w:right="221"/>
              <w:jc w:val="center"/>
              <w:rPr>
                <w:sz w:val="16"/>
              </w:rPr>
            </w:pPr>
            <w:r>
              <w:rPr>
                <w:sz w:val="16"/>
              </w:rPr>
              <w:t>72.344</w:t>
            </w:r>
          </w:p>
        </w:tc>
        <w:tc>
          <w:tcPr>
            <w:tcW w:w="2153" w:type="dxa"/>
          </w:tcPr>
          <w:p w14:paraId="77895BF1" w14:textId="77777777" w:rsidR="004678B8" w:rsidRDefault="00C43813">
            <w:pPr>
              <w:pStyle w:val="TableParagraph"/>
              <w:spacing w:line="164" w:lineRule="exact"/>
              <w:ind w:left="326" w:right="318"/>
              <w:jc w:val="center"/>
              <w:rPr>
                <w:sz w:val="16"/>
              </w:rPr>
            </w:pPr>
            <w:r>
              <w:rPr>
                <w:sz w:val="16"/>
              </w:rPr>
              <w:t>601</w:t>
            </w:r>
          </w:p>
        </w:tc>
        <w:tc>
          <w:tcPr>
            <w:tcW w:w="1532" w:type="dxa"/>
          </w:tcPr>
          <w:p w14:paraId="6B9915AC" w14:textId="77777777" w:rsidR="004678B8" w:rsidRDefault="00C43813">
            <w:pPr>
              <w:pStyle w:val="TableParagraph"/>
              <w:spacing w:line="164" w:lineRule="exact"/>
              <w:ind w:left="364" w:right="348"/>
              <w:jc w:val="center"/>
              <w:rPr>
                <w:sz w:val="16"/>
              </w:rPr>
            </w:pPr>
            <w:r>
              <w:rPr>
                <w:sz w:val="16"/>
              </w:rPr>
              <w:t>878</w:t>
            </w:r>
          </w:p>
        </w:tc>
      </w:tr>
      <w:tr w:rsidR="004678B8" w14:paraId="6BC67D7F" w14:textId="77777777">
        <w:trPr>
          <w:trHeight w:val="184"/>
        </w:trPr>
        <w:tc>
          <w:tcPr>
            <w:tcW w:w="1260" w:type="dxa"/>
          </w:tcPr>
          <w:p w14:paraId="636DA707" w14:textId="77777777" w:rsidR="004678B8" w:rsidRDefault="00C43813">
            <w:pPr>
              <w:pStyle w:val="TableParagraph"/>
              <w:spacing w:line="164" w:lineRule="exact"/>
              <w:ind w:left="363" w:right="348"/>
              <w:jc w:val="center"/>
              <w:rPr>
                <w:sz w:val="16"/>
              </w:rPr>
            </w:pPr>
            <w:r>
              <w:rPr>
                <w:sz w:val="16"/>
              </w:rPr>
              <w:t>2003</w:t>
            </w:r>
          </w:p>
        </w:tc>
        <w:tc>
          <w:tcPr>
            <w:tcW w:w="1467" w:type="dxa"/>
          </w:tcPr>
          <w:p w14:paraId="00ADAEC2" w14:textId="77777777" w:rsidR="004678B8" w:rsidRDefault="00C43813">
            <w:pPr>
              <w:pStyle w:val="TableParagraph"/>
              <w:spacing w:line="164" w:lineRule="exact"/>
              <w:ind w:left="232" w:right="221"/>
              <w:jc w:val="center"/>
              <w:rPr>
                <w:sz w:val="16"/>
              </w:rPr>
            </w:pPr>
            <w:r>
              <w:rPr>
                <w:sz w:val="16"/>
              </w:rPr>
              <w:t>76.668</w:t>
            </w:r>
          </w:p>
        </w:tc>
        <w:tc>
          <w:tcPr>
            <w:tcW w:w="2153" w:type="dxa"/>
          </w:tcPr>
          <w:p w14:paraId="2215FB94" w14:textId="77777777" w:rsidR="004678B8" w:rsidRDefault="00C43813">
            <w:pPr>
              <w:pStyle w:val="TableParagraph"/>
              <w:spacing w:line="164" w:lineRule="exact"/>
              <w:ind w:left="326" w:right="318"/>
              <w:jc w:val="center"/>
              <w:rPr>
                <w:sz w:val="16"/>
              </w:rPr>
            </w:pPr>
            <w:r>
              <w:rPr>
                <w:sz w:val="16"/>
              </w:rPr>
              <w:t>440</w:t>
            </w:r>
          </w:p>
        </w:tc>
        <w:tc>
          <w:tcPr>
            <w:tcW w:w="1532" w:type="dxa"/>
          </w:tcPr>
          <w:p w14:paraId="406131F6" w14:textId="77777777" w:rsidR="004678B8" w:rsidRDefault="00C43813">
            <w:pPr>
              <w:pStyle w:val="TableParagraph"/>
              <w:spacing w:line="164" w:lineRule="exact"/>
              <w:ind w:left="364" w:right="348"/>
              <w:jc w:val="center"/>
              <w:rPr>
                <w:sz w:val="16"/>
              </w:rPr>
            </w:pPr>
            <w:r>
              <w:rPr>
                <w:sz w:val="16"/>
              </w:rPr>
              <w:t>811</w:t>
            </w:r>
          </w:p>
        </w:tc>
      </w:tr>
      <w:tr w:rsidR="004678B8" w14:paraId="71C916AA" w14:textId="77777777">
        <w:trPr>
          <w:trHeight w:val="184"/>
        </w:trPr>
        <w:tc>
          <w:tcPr>
            <w:tcW w:w="1260" w:type="dxa"/>
          </w:tcPr>
          <w:p w14:paraId="38C97277" w14:textId="77777777" w:rsidR="004678B8" w:rsidRDefault="00C43813">
            <w:pPr>
              <w:pStyle w:val="TableParagraph"/>
              <w:spacing w:line="164" w:lineRule="exact"/>
              <w:ind w:left="363" w:right="348"/>
              <w:jc w:val="center"/>
              <w:rPr>
                <w:sz w:val="16"/>
              </w:rPr>
            </w:pPr>
            <w:r>
              <w:rPr>
                <w:sz w:val="16"/>
              </w:rPr>
              <w:t>2004</w:t>
            </w:r>
          </w:p>
        </w:tc>
        <w:tc>
          <w:tcPr>
            <w:tcW w:w="1467" w:type="dxa"/>
          </w:tcPr>
          <w:p w14:paraId="2339067D" w14:textId="77777777" w:rsidR="004678B8" w:rsidRDefault="00C43813">
            <w:pPr>
              <w:pStyle w:val="TableParagraph"/>
              <w:spacing w:line="164" w:lineRule="exact"/>
              <w:ind w:left="232" w:right="221"/>
              <w:jc w:val="center"/>
              <w:rPr>
                <w:sz w:val="16"/>
              </w:rPr>
            </w:pPr>
            <w:r>
              <w:rPr>
                <w:sz w:val="16"/>
              </w:rPr>
              <w:t>83.830</w:t>
            </w:r>
          </w:p>
        </w:tc>
        <w:tc>
          <w:tcPr>
            <w:tcW w:w="2153" w:type="dxa"/>
          </w:tcPr>
          <w:p w14:paraId="5DBAB948" w14:textId="77777777" w:rsidR="004678B8" w:rsidRDefault="00C43813">
            <w:pPr>
              <w:pStyle w:val="TableParagraph"/>
              <w:spacing w:line="164" w:lineRule="exact"/>
              <w:ind w:left="326" w:right="318"/>
              <w:jc w:val="center"/>
              <w:rPr>
                <w:sz w:val="16"/>
              </w:rPr>
            </w:pPr>
            <w:r>
              <w:rPr>
                <w:sz w:val="16"/>
              </w:rPr>
              <w:t>384</w:t>
            </w:r>
          </w:p>
        </w:tc>
        <w:tc>
          <w:tcPr>
            <w:tcW w:w="1532" w:type="dxa"/>
          </w:tcPr>
          <w:p w14:paraId="5F62F11F" w14:textId="77777777" w:rsidR="004678B8" w:rsidRDefault="00C43813">
            <w:pPr>
              <w:pStyle w:val="TableParagraph"/>
              <w:spacing w:line="164" w:lineRule="exact"/>
              <w:ind w:left="364" w:right="348"/>
              <w:jc w:val="center"/>
              <w:rPr>
                <w:sz w:val="16"/>
              </w:rPr>
            </w:pPr>
            <w:r>
              <w:rPr>
                <w:sz w:val="16"/>
              </w:rPr>
              <w:t>843</w:t>
            </w:r>
          </w:p>
        </w:tc>
      </w:tr>
      <w:tr w:rsidR="004678B8" w14:paraId="10AA6B17" w14:textId="77777777">
        <w:trPr>
          <w:trHeight w:val="182"/>
        </w:trPr>
        <w:tc>
          <w:tcPr>
            <w:tcW w:w="1260" w:type="dxa"/>
          </w:tcPr>
          <w:p w14:paraId="4A7760E2" w14:textId="77777777" w:rsidR="004678B8" w:rsidRDefault="00C43813">
            <w:pPr>
              <w:pStyle w:val="TableParagraph"/>
              <w:spacing w:line="162" w:lineRule="exact"/>
              <w:ind w:left="363" w:right="348"/>
              <w:jc w:val="center"/>
              <w:rPr>
                <w:sz w:val="16"/>
              </w:rPr>
            </w:pPr>
            <w:r>
              <w:rPr>
                <w:sz w:val="16"/>
              </w:rPr>
              <w:t>2005</w:t>
            </w:r>
          </w:p>
        </w:tc>
        <w:tc>
          <w:tcPr>
            <w:tcW w:w="1467" w:type="dxa"/>
          </w:tcPr>
          <w:p w14:paraId="60CC91F2" w14:textId="77777777" w:rsidR="004678B8" w:rsidRDefault="00C43813">
            <w:pPr>
              <w:pStyle w:val="TableParagraph"/>
              <w:spacing w:line="162" w:lineRule="exact"/>
              <w:ind w:left="232" w:right="221"/>
              <w:jc w:val="center"/>
              <w:rPr>
                <w:sz w:val="16"/>
              </w:rPr>
            </w:pPr>
            <w:r>
              <w:rPr>
                <w:sz w:val="16"/>
              </w:rPr>
              <w:t>73.923</w:t>
            </w:r>
          </w:p>
        </w:tc>
        <w:tc>
          <w:tcPr>
            <w:tcW w:w="2153" w:type="dxa"/>
          </w:tcPr>
          <w:p w14:paraId="2307D492" w14:textId="77777777" w:rsidR="004678B8" w:rsidRDefault="00C43813">
            <w:pPr>
              <w:pStyle w:val="TableParagraph"/>
              <w:spacing w:line="162" w:lineRule="exact"/>
              <w:ind w:left="326" w:right="318"/>
              <w:jc w:val="center"/>
              <w:rPr>
                <w:sz w:val="16"/>
              </w:rPr>
            </w:pPr>
            <w:r>
              <w:rPr>
                <w:sz w:val="16"/>
              </w:rPr>
              <w:t>519</w:t>
            </w:r>
          </w:p>
        </w:tc>
        <w:tc>
          <w:tcPr>
            <w:tcW w:w="1532" w:type="dxa"/>
          </w:tcPr>
          <w:p w14:paraId="7E72AED7" w14:textId="77777777" w:rsidR="004678B8" w:rsidRDefault="00C43813">
            <w:pPr>
              <w:pStyle w:val="TableParagraph"/>
              <w:spacing w:line="162" w:lineRule="exact"/>
              <w:ind w:left="364" w:right="349"/>
              <w:jc w:val="center"/>
              <w:rPr>
                <w:sz w:val="16"/>
              </w:rPr>
            </w:pPr>
            <w:r>
              <w:rPr>
                <w:sz w:val="16"/>
              </w:rPr>
              <w:t>1.096</w:t>
            </w:r>
          </w:p>
        </w:tc>
      </w:tr>
      <w:tr w:rsidR="004678B8" w14:paraId="3037AEF2" w14:textId="77777777">
        <w:trPr>
          <w:trHeight w:val="184"/>
        </w:trPr>
        <w:tc>
          <w:tcPr>
            <w:tcW w:w="1260" w:type="dxa"/>
          </w:tcPr>
          <w:p w14:paraId="74DB03EE" w14:textId="77777777" w:rsidR="004678B8" w:rsidRDefault="00C43813">
            <w:pPr>
              <w:pStyle w:val="TableParagraph"/>
              <w:spacing w:line="164" w:lineRule="exact"/>
              <w:ind w:left="363" w:right="348"/>
              <w:jc w:val="center"/>
              <w:rPr>
                <w:sz w:val="16"/>
              </w:rPr>
            </w:pPr>
            <w:r>
              <w:rPr>
                <w:sz w:val="16"/>
              </w:rPr>
              <w:t>2006</w:t>
            </w:r>
          </w:p>
        </w:tc>
        <w:tc>
          <w:tcPr>
            <w:tcW w:w="1467" w:type="dxa"/>
          </w:tcPr>
          <w:p w14:paraId="1132B29B" w14:textId="77777777" w:rsidR="004678B8" w:rsidRDefault="00C43813">
            <w:pPr>
              <w:pStyle w:val="TableParagraph"/>
              <w:spacing w:line="164" w:lineRule="exact"/>
              <w:ind w:left="232" w:right="221"/>
              <w:jc w:val="center"/>
              <w:rPr>
                <w:sz w:val="16"/>
              </w:rPr>
            </w:pPr>
            <w:r>
              <w:rPr>
                <w:sz w:val="16"/>
              </w:rPr>
              <w:t>79.027</w:t>
            </w:r>
          </w:p>
        </w:tc>
        <w:tc>
          <w:tcPr>
            <w:tcW w:w="2153" w:type="dxa"/>
          </w:tcPr>
          <w:p w14:paraId="60FAA293" w14:textId="77777777" w:rsidR="004678B8" w:rsidRDefault="00C43813">
            <w:pPr>
              <w:pStyle w:val="TableParagraph"/>
              <w:spacing w:line="164" w:lineRule="exact"/>
              <w:ind w:left="326" w:right="318"/>
              <w:jc w:val="center"/>
              <w:rPr>
                <w:sz w:val="16"/>
              </w:rPr>
            </w:pPr>
            <w:r>
              <w:rPr>
                <w:sz w:val="16"/>
              </w:rPr>
              <w:t>574</w:t>
            </w:r>
          </w:p>
        </w:tc>
        <w:tc>
          <w:tcPr>
            <w:tcW w:w="1532" w:type="dxa"/>
          </w:tcPr>
          <w:p w14:paraId="0A3BB912" w14:textId="77777777" w:rsidR="004678B8" w:rsidRDefault="00C43813">
            <w:pPr>
              <w:pStyle w:val="TableParagraph"/>
              <w:spacing w:line="164" w:lineRule="exact"/>
              <w:ind w:left="364" w:right="349"/>
              <w:jc w:val="center"/>
              <w:rPr>
                <w:sz w:val="16"/>
              </w:rPr>
            </w:pPr>
            <w:r>
              <w:rPr>
                <w:sz w:val="16"/>
              </w:rPr>
              <w:t>1.601</w:t>
            </w:r>
          </w:p>
        </w:tc>
      </w:tr>
      <w:tr w:rsidR="004678B8" w14:paraId="71A6ECD1" w14:textId="77777777">
        <w:trPr>
          <w:trHeight w:val="184"/>
        </w:trPr>
        <w:tc>
          <w:tcPr>
            <w:tcW w:w="1260" w:type="dxa"/>
          </w:tcPr>
          <w:p w14:paraId="633F57B9" w14:textId="77777777" w:rsidR="004678B8" w:rsidRDefault="00C43813">
            <w:pPr>
              <w:pStyle w:val="TableParagraph"/>
              <w:spacing w:line="164" w:lineRule="exact"/>
              <w:ind w:left="363" w:right="348"/>
              <w:jc w:val="center"/>
              <w:rPr>
                <w:sz w:val="16"/>
              </w:rPr>
            </w:pPr>
            <w:r>
              <w:rPr>
                <w:sz w:val="16"/>
              </w:rPr>
              <w:t>2007</w:t>
            </w:r>
          </w:p>
        </w:tc>
        <w:tc>
          <w:tcPr>
            <w:tcW w:w="1467" w:type="dxa"/>
          </w:tcPr>
          <w:p w14:paraId="10153DEF" w14:textId="77777777" w:rsidR="004678B8" w:rsidRDefault="00C43813">
            <w:pPr>
              <w:pStyle w:val="TableParagraph"/>
              <w:spacing w:line="164" w:lineRule="exact"/>
              <w:ind w:left="232" w:right="221"/>
              <w:jc w:val="center"/>
              <w:rPr>
                <w:sz w:val="16"/>
              </w:rPr>
            </w:pPr>
            <w:r>
              <w:rPr>
                <w:sz w:val="16"/>
              </w:rPr>
              <w:t>80.602</w:t>
            </w:r>
          </w:p>
        </w:tc>
        <w:tc>
          <w:tcPr>
            <w:tcW w:w="2153" w:type="dxa"/>
          </w:tcPr>
          <w:p w14:paraId="19F5B89E" w14:textId="77777777" w:rsidR="004678B8" w:rsidRDefault="00C43813">
            <w:pPr>
              <w:pStyle w:val="TableParagraph"/>
              <w:spacing w:line="164" w:lineRule="exact"/>
              <w:ind w:left="326" w:right="318"/>
              <w:jc w:val="center"/>
              <w:rPr>
                <w:sz w:val="16"/>
              </w:rPr>
            </w:pPr>
            <w:r>
              <w:rPr>
                <w:sz w:val="16"/>
              </w:rPr>
              <w:t>1.208</w:t>
            </w:r>
          </w:p>
        </w:tc>
        <w:tc>
          <w:tcPr>
            <w:tcW w:w="1532" w:type="dxa"/>
          </w:tcPr>
          <w:p w14:paraId="02B8411F" w14:textId="77777777" w:rsidR="004678B8" w:rsidRDefault="00C43813">
            <w:pPr>
              <w:pStyle w:val="TableParagraph"/>
              <w:spacing w:line="164" w:lineRule="exact"/>
              <w:ind w:left="364" w:right="349"/>
              <w:jc w:val="center"/>
              <w:rPr>
                <w:sz w:val="16"/>
              </w:rPr>
            </w:pPr>
            <w:r>
              <w:rPr>
                <w:sz w:val="16"/>
              </w:rPr>
              <w:t>1.044</w:t>
            </w:r>
          </w:p>
        </w:tc>
      </w:tr>
      <w:tr w:rsidR="004678B8" w14:paraId="01D5555D" w14:textId="77777777">
        <w:trPr>
          <w:trHeight w:val="184"/>
        </w:trPr>
        <w:tc>
          <w:tcPr>
            <w:tcW w:w="1260" w:type="dxa"/>
          </w:tcPr>
          <w:p w14:paraId="2BD814BA" w14:textId="77777777" w:rsidR="004678B8" w:rsidRDefault="00C43813">
            <w:pPr>
              <w:pStyle w:val="TableParagraph"/>
              <w:spacing w:line="164" w:lineRule="exact"/>
              <w:ind w:left="363" w:right="348"/>
              <w:jc w:val="center"/>
              <w:rPr>
                <w:sz w:val="16"/>
              </w:rPr>
            </w:pPr>
            <w:r>
              <w:rPr>
                <w:sz w:val="16"/>
              </w:rPr>
              <w:t>2008</w:t>
            </w:r>
          </w:p>
        </w:tc>
        <w:tc>
          <w:tcPr>
            <w:tcW w:w="1467" w:type="dxa"/>
          </w:tcPr>
          <w:p w14:paraId="1B9FE549" w14:textId="77777777" w:rsidR="004678B8" w:rsidRDefault="00C43813">
            <w:pPr>
              <w:pStyle w:val="TableParagraph"/>
              <w:spacing w:line="164" w:lineRule="exact"/>
              <w:ind w:left="232" w:right="221"/>
              <w:jc w:val="center"/>
              <w:rPr>
                <w:sz w:val="16"/>
              </w:rPr>
            </w:pPr>
            <w:r>
              <w:rPr>
                <w:sz w:val="16"/>
              </w:rPr>
              <w:t>72.963</w:t>
            </w:r>
          </w:p>
        </w:tc>
        <w:tc>
          <w:tcPr>
            <w:tcW w:w="2153" w:type="dxa"/>
          </w:tcPr>
          <w:p w14:paraId="602BE075" w14:textId="77777777" w:rsidR="004678B8" w:rsidRDefault="00C43813">
            <w:pPr>
              <w:pStyle w:val="TableParagraph"/>
              <w:spacing w:line="164" w:lineRule="exact"/>
              <w:ind w:left="326" w:right="318"/>
              <w:jc w:val="center"/>
              <w:rPr>
                <w:sz w:val="16"/>
              </w:rPr>
            </w:pPr>
            <w:r>
              <w:rPr>
                <w:sz w:val="16"/>
              </w:rPr>
              <w:t>539</w:t>
            </w:r>
          </w:p>
        </w:tc>
        <w:tc>
          <w:tcPr>
            <w:tcW w:w="1532" w:type="dxa"/>
          </w:tcPr>
          <w:p w14:paraId="0E4ED886" w14:textId="77777777" w:rsidR="004678B8" w:rsidRDefault="00C43813">
            <w:pPr>
              <w:pStyle w:val="TableParagraph"/>
              <w:spacing w:line="164" w:lineRule="exact"/>
              <w:ind w:left="364" w:right="348"/>
              <w:jc w:val="center"/>
              <w:rPr>
                <w:sz w:val="16"/>
              </w:rPr>
            </w:pPr>
            <w:r>
              <w:rPr>
                <w:sz w:val="16"/>
              </w:rPr>
              <w:t>866</w:t>
            </w:r>
          </w:p>
        </w:tc>
      </w:tr>
      <w:tr w:rsidR="004678B8" w14:paraId="23D916E3" w14:textId="77777777">
        <w:trPr>
          <w:trHeight w:val="184"/>
        </w:trPr>
        <w:tc>
          <w:tcPr>
            <w:tcW w:w="1260" w:type="dxa"/>
          </w:tcPr>
          <w:p w14:paraId="70388B9A" w14:textId="77777777" w:rsidR="004678B8" w:rsidRDefault="00C43813">
            <w:pPr>
              <w:pStyle w:val="TableParagraph"/>
              <w:spacing w:line="164" w:lineRule="exact"/>
              <w:ind w:left="363" w:right="348"/>
              <w:jc w:val="center"/>
              <w:rPr>
                <w:sz w:val="16"/>
              </w:rPr>
            </w:pPr>
            <w:r>
              <w:rPr>
                <w:sz w:val="16"/>
              </w:rPr>
              <w:t>2009</w:t>
            </w:r>
          </w:p>
        </w:tc>
        <w:tc>
          <w:tcPr>
            <w:tcW w:w="1467" w:type="dxa"/>
          </w:tcPr>
          <w:p w14:paraId="44508357" w14:textId="77777777" w:rsidR="004678B8" w:rsidRDefault="00C43813">
            <w:pPr>
              <w:pStyle w:val="TableParagraph"/>
              <w:spacing w:line="164" w:lineRule="exact"/>
              <w:ind w:left="232" w:right="221"/>
              <w:jc w:val="center"/>
              <w:rPr>
                <w:sz w:val="16"/>
              </w:rPr>
            </w:pPr>
            <w:r>
              <w:rPr>
                <w:sz w:val="16"/>
              </w:rPr>
              <w:t>64.316</w:t>
            </w:r>
          </w:p>
        </w:tc>
        <w:tc>
          <w:tcPr>
            <w:tcW w:w="2153" w:type="dxa"/>
          </w:tcPr>
          <w:p w14:paraId="5FCB7CD7" w14:textId="77777777" w:rsidR="004678B8" w:rsidRDefault="00C43813">
            <w:pPr>
              <w:pStyle w:val="TableParagraph"/>
              <w:spacing w:line="164" w:lineRule="exact"/>
              <w:ind w:left="326" w:right="318"/>
              <w:jc w:val="center"/>
              <w:rPr>
                <w:sz w:val="16"/>
              </w:rPr>
            </w:pPr>
            <w:r>
              <w:rPr>
                <w:sz w:val="16"/>
              </w:rPr>
              <w:t>429</w:t>
            </w:r>
          </w:p>
        </w:tc>
        <w:tc>
          <w:tcPr>
            <w:tcW w:w="1532" w:type="dxa"/>
          </w:tcPr>
          <w:p w14:paraId="1C8134F3" w14:textId="77777777" w:rsidR="004678B8" w:rsidRDefault="00C43813">
            <w:pPr>
              <w:pStyle w:val="TableParagraph"/>
              <w:spacing w:line="164" w:lineRule="exact"/>
              <w:ind w:left="364" w:right="349"/>
              <w:jc w:val="center"/>
              <w:rPr>
                <w:sz w:val="16"/>
              </w:rPr>
            </w:pPr>
            <w:r>
              <w:rPr>
                <w:sz w:val="16"/>
              </w:rPr>
              <w:t>1.171</w:t>
            </w:r>
          </w:p>
        </w:tc>
      </w:tr>
      <w:tr w:rsidR="004678B8" w14:paraId="5D60044C" w14:textId="77777777">
        <w:trPr>
          <w:trHeight w:val="184"/>
        </w:trPr>
        <w:tc>
          <w:tcPr>
            <w:tcW w:w="1260" w:type="dxa"/>
          </w:tcPr>
          <w:p w14:paraId="5A4FB650" w14:textId="77777777" w:rsidR="004678B8" w:rsidRDefault="00C43813">
            <w:pPr>
              <w:pStyle w:val="TableParagraph"/>
              <w:spacing w:line="164" w:lineRule="exact"/>
              <w:ind w:left="363" w:right="348"/>
              <w:jc w:val="center"/>
              <w:rPr>
                <w:sz w:val="16"/>
              </w:rPr>
            </w:pPr>
            <w:r>
              <w:rPr>
                <w:sz w:val="16"/>
              </w:rPr>
              <w:t>2010</w:t>
            </w:r>
          </w:p>
        </w:tc>
        <w:tc>
          <w:tcPr>
            <w:tcW w:w="1467" w:type="dxa"/>
          </w:tcPr>
          <w:p w14:paraId="3F120F94" w14:textId="77777777" w:rsidR="004678B8" w:rsidRDefault="00C43813">
            <w:pPr>
              <w:pStyle w:val="TableParagraph"/>
              <w:spacing w:line="164" w:lineRule="exact"/>
              <w:ind w:left="232" w:right="221"/>
              <w:jc w:val="center"/>
              <w:rPr>
                <w:sz w:val="16"/>
              </w:rPr>
            </w:pPr>
            <w:r>
              <w:rPr>
                <w:sz w:val="16"/>
              </w:rPr>
              <w:t>62.903</w:t>
            </w:r>
          </w:p>
        </w:tc>
        <w:tc>
          <w:tcPr>
            <w:tcW w:w="2153" w:type="dxa"/>
          </w:tcPr>
          <w:p w14:paraId="32EC658D" w14:textId="77777777" w:rsidR="004678B8" w:rsidRDefault="00C43813">
            <w:pPr>
              <w:pStyle w:val="TableParagraph"/>
              <w:spacing w:line="164" w:lineRule="exact"/>
              <w:ind w:left="326" w:right="318"/>
              <w:jc w:val="center"/>
              <w:rPr>
                <w:sz w:val="16"/>
              </w:rPr>
            </w:pPr>
            <w:r>
              <w:rPr>
                <w:sz w:val="16"/>
              </w:rPr>
              <w:t>533</w:t>
            </w:r>
          </w:p>
        </w:tc>
        <w:tc>
          <w:tcPr>
            <w:tcW w:w="1532" w:type="dxa"/>
          </w:tcPr>
          <w:p w14:paraId="3200A252" w14:textId="77777777" w:rsidR="004678B8" w:rsidRDefault="00C43813">
            <w:pPr>
              <w:pStyle w:val="TableParagraph"/>
              <w:spacing w:line="164" w:lineRule="exact"/>
              <w:ind w:left="364" w:right="349"/>
              <w:jc w:val="center"/>
              <w:rPr>
                <w:sz w:val="16"/>
              </w:rPr>
            </w:pPr>
            <w:r>
              <w:rPr>
                <w:sz w:val="16"/>
              </w:rPr>
              <w:t>1.454</w:t>
            </w:r>
          </w:p>
        </w:tc>
      </w:tr>
      <w:tr w:rsidR="004678B8" w14:paraId="3D7741BB" w14:textId="77777777">
        <w:trPr>
          <w:trHeight w:val="182"/>
        </w:trPr>
        <w:tc>
          <w:tcPr>
            <w:tcW w:w="1260" w:type="dxa"/>
          </w:tcPr>
          <w:p w14:paraId="4791AFA6" w14:textId="77777777" w:rsidR="004678B8" w:rsidRDefault="00C43813">
            <w:pPr>
              <w:pStyle w:val="TableParagraph"/>
              <w:spacing w:line="162" w:lineRule="exact"/>
              <w:ind w:left="363" w:right="348"/>
              <w:jc w:val="center"/>
              <w:rPr>
                <w:sz w:val="16"/>
              </w:rPr>
            </w:pPr>
            <w:r>
              <w:rPr>
                <w:sz w:val="16"/>
              </w:rPr>
              <w:t>2011</w:t>
            </w:r>
          </w:p>
        </w:tc>
        <w:tc>
          <w:tcPr>
            <w:tcW w:w="1467" w:type="dxa"/>
          </w:tcPr>
          <w:p w14:paraId="3B0C5D8E" w14:textId="77777777" w:rsidR="004678B8" w:rsidRDefault="00C43813">
            <w:pPr>
              <w:pStyle w:val="TableParagraph"/>
              <w:spacing w:line="162" w:lineRule="exact"/>
              <w:ind w:left="232" w:right="221"/>
              <w:jc w:val="center"/>
              <w:rPr>
                <w:sz w:val="16"/>
              </w:rPr>
            </w:pPr>
            <w:r>
              <w:rPr>
                <w:sz w:val="16"/>
              </w:rPr>
              <w:t>69.227</w:t>
            </w:r>
          </w:p>
        </w:tc>
        <w:tc>
          <w:tcPr>
            <w:tcW w:w="2153" w:type="dxa"/>
          </w:tcPr>
          <w:p w14:paraId="646DD9CA" w14:textId="77777777" w:rsidR="004678B8" w:rsidRDefault="00C43813">
            <w:pPr>
              <w:pStyle w:val="TableParagraph"/>
              <w:spacing w:line="162" w:lineRule="exact"/>
              <w:ind w:left="326" w:right="318"/>
              <w:jc w:val="center"/>
              <w:rPr>
                <w:sz w:val="16"/>
              </w:rPr>
            </w:pPr>
            <w:r>
              <w:rPr>
                <w:sz w:val="16"/>
              </w:rPr>
              <w:t>697</w:t>
            </w:r>
          </w:p>
        </w:tc>
        <w:tc>
          <w:tcPr>
            <w:tcW w:w="1532" w:type="dxa"/>
          </w:tcPr>
          <w:p w14:paraId="654905FA" w14:textId="77777777" w:rsidR="004678B8" w:rsidRDefault="00C43813">
            <w:pPr>
              <w:pStyle w:val="TableParagraph"/>
              <w:spacing w:line="162" w:lineRule="exact"/>
              <w:ind w:left="364" w:right="349"/>
              <w:jc w:val="center"/>
              <w:rPr>
                <w:sz w:val="16"/>
              </w:rPr>
            </w:pPr>
            <w:r>
              <w:rPr>
                <w:sz w:val="16"/>
              </w:rPr>
              <w:t>1.710</w:t>
            </w:r>
          </w:p>
        </w:tc>
      </w:tr>
      <w:tr w:rsidR="004678B8" w14:paraId="1634166C" w14:textId="77777777">
        <w:trPr>
          <w:trHeight w:val="184"/>
        </w:trPr>
        <w:tc>
          <w:tcPr>
            <w:tcW w:w="1260" w:type="dxa"/>
          </w:tcPr>
          <w:p w14:paraId="23216AB8" w14:textId="77777777" w:rsidR="004678B8" w:rsidRDefault="00C43813">
            <w:pPr>
              <w:pStyle w:val="TableParagraph"/>
              <w:spacing w:line="165" w:lineRule="exact"/>
              <w:ind w:left="363" w:right="348"/>
              <w:jc w:val="center"/>
              <w:rPr>
                <w:sz w:val="16"/>
              </w:rPr>
            </w:pPr>
            <w:r>
              <w:rPr>
                <w:sz w:val="16"/>
              </w:rPr>
              <w:t>2012</w:t>
            </w:r>
          </w:p>
        </w:tc>
        <w:tc>
          <w:tcPr>
            <w:tcW w:w="1467" w:type="dxa"/>
          </w:tcPr>
          <w:p w14:paraId="5407C8C5" w14:textId="77777777" w:rsidR="004678B8" w:rsidRDefault="00C43813">
            <w:pPr>
              <w:pStyle w:val="TableParagraph"/>
              <w:spacing w:line="165" w:lineRule="exact"/>
              <w:ind w:left="232" w:right="221"/>
              <w:jc w:val="center"/>
              <w:rPr>
                <w:sz w:val="16"/>
              </w:rPr>
            </w:pPr>
            <w:r>
              <w:rPr>
                <w:sz w:val="16"/>
              </w:rPr>
              <w:t>74.871</w:t>
            </w:r>
          </w:p>
        </w:tc>
        <w:tc>
          <w:tcPr>
            <w:tcW w:w="2153" w:type="dxa"/>
          </w:tcPr>
          <w:p w14:paraId="49AE02AF" w14:textId="77777777" w:rsidR="004678B8" w:rsidRDefault="00C43813">
            <w:pPr>
              <w:pStyle w:val="TableParagraph"/>
              <w:spacing w:line="165" w:lineRule="exact"/>
              <w:ind w:left="326" w:right="318"/>
              <w:jc w:val="center"/>
              <w:rPr>
                <w:sz w:val="16"/>
              </w:rPr>
            </w:pPr>
            <w:r>
              <w:rPr>
                <w:sz w:val="16"/>
              </w:rPr>
              <w:t>395</w:t>
            </w:r>
          </w:p>
        </w:tc>
        <w:tc>
          <w:tcPr>
            <w:tcW w:w="1532" w:type="dxa"/>
          </w:tcPr>
          <w:p w14:paraId="33A9DA9A" w14:textId="77777777" w:rsidR="004678B8" w:rsidRDefault="00C43813">
            <w:pPr>
              <w:pStyle w:val="TableParagraph"/>
              <w:spacing w:line="165" w:lineRule="exact"/>
              <w:ind w:left="364" w:right="348"/>
              <w:jc w:val="center"/>
              <w:rPr>
                <w:sz w:val="16"/>
              </w:rPr>
            </w:pPr>
            <w:r>
              <w:rPr>
                <w:sz w:val="16"/>
              </w:rPr>
              <w:t>745</w:t>
            </w:r>
          </w:p>
        </w:tc>
      </w:tr>
      <w:tr w:rsidR="004678B8" w14:paraId="7CA452C8" w14:textId="77777777">
        <w:trPr>
          <w:trHeight w:val="196"/>
        </w:trPr>
        <w:tc>
          <w:tcPr>
            <w:tcW w:w="1260" w:type="dxa"/>
          </w:tcPr>
          <w:p w14:paraId="674CE3DB" w14:textId="77777777" w:rsidR="004678B8" w:rsidRDefault="00C43813">
            <w:pPr>
              <w:pStyle w:val="TableParagraph"/>
              <w:spacing w:line="176" w:lineRule="exact"/>
              <w:ind w:left="363" w:right="349"/>
              <w:jc w:val="center"/>
              <w:rPr>
                <w:rFonts w:ascii="Symbol" w:hAnsi="Symbol"/>
                <w:sz w:val="10"/>
              </w:rPr>
            </w:pPr>
            <w:r>
              <w:rPr>
                <w:sz w:val="16"/>
              </w:rPr>
              <w:t>2013</w:t>
            </w:r>
            <w:r>
              <w:rPr>
                <w:rFonts w:ascii="Symbol" w:hAnsi="Symbol"/>
                <w:position w:val="6"/>
                <w:sz w:val="10"/>
              </w:rPr>
              <w:t></w:t>
            </w:r>
          </w:p>
        </w:tc>
        <w:tc>
          <w:tcPr>
            <w:tcW w:w="1467" w:type="dxa"/>
          </w:tcPr>
          <w:p w14:paraId="0BCE325C" w14:textId="77777777" w:rsidR="004678B8" w:rsidRDefault="00C43813">
            <w:pPr>
              <w:pStyle w:val="TableParagraph"/>
              <w:spacing w:before="1" w:line="175" w:lineRule="exact"/>
              <w:ind w:left="232" w:right="222"/>
              <w:jc w:val="center"/>
              <w:rPr>
                <w:sz w:val="16"/>
              </w:rPr>
            </w:pPr>
            <w:r>
              <w:rPr>
                <w:sz w:val="16"/>
              </w:rPr>
              <w:t>191.389</w:t>
            </w:r>
          </w:p>
        </w:tc>
        <w:tc>
          <w:tcPr>
            <w:tcW w:w="2153" w:type="dxa"/>
          </w:tcPr>
          <w:p w14:paraId="006EB92F" w14:textId="77777777" w:rsidR="004678B8" w:rsidRDefault="00C43813">
            <w:pPr>
              <w:pStyle w:val="TableParagraph"/>
              <w:spacing w:before="1" w:line="175" w:lineRule="exact"/>
              <w:ind w:left="326" w:right="318"/>
              <w:jc w:val="center"/>
              <w:rPr>
                <w:sz w:val="16"/>
              </w:rPr>
            </w:pPr>
            <w:r>
              <w:rPr>
                <w:sz w:val="16"/>
              </w:rPr>
              <w:t>351</w:t>
            </w:r>
          </w:p>
        </w:tc>
        <w:tc>
          <w:tcPr>
            <w:tcW w:w="1532" w:type="dxa"/>
          </w:tcPr>
          <w:p w14:paraId="32C2F7AC" w14:textId="77777777" w:rsidR="004678B8" w:rsidRDefault="00C43813">
            <w:pPr>
              <w:pStyle w:val="TableParagraph"/>
              <w:spacing w:before="1" w:line="175" w:lineRule="exact"/>
              <w:ind w:left="364" w:right="349"/>
              <w:jc w:val="center"/>
              <w:rPr>
                <w:sz w:val="16"/>
              </w:rPr>
            </w:pPr>
            <w:r>
              <w:rPr>
                <w:sz w:val="16"/>
              </w:rPr>
              <w:t>1.360</w:t>
            </w:r>
          </w:p>
        </w:tc>
      </w:tr>
      <w:tr w:rsidR="004678B8" w14:paraId="178CF4D5" w14:textId="77777777">
        <w:trPr>
          <w:trHeight w:val="184"/>
        </w:trPr>
        <w:tc>
          <w:tcPr>
            <w:tcW w:w="1260" w:type="dxa"/>
          </w:tcPr>
          <w:p w14:paraId="4708AB12" w14:textId="77777777" w:rsidR="004678B8" w:rsidRDefault="00C43813">
            <w:pPr>
              <w:pStyle w:val="TableParagraph"/>
              <w:spacing w:line="164" w:lineRule="exact"/>
              <w:ind w:left="363" w:right="348"/>
              <w:jc w:val="center"/>
              <w:rPr>
                <w:sz w:val="16"/>
              </w:rPr>
            </w:pPr>
            <w:r>
              <w:rPr>
                <w:sz w:val="16"/>
              </w:rPr>
              <w:t>2014</w:t>
            </w:r>
          </w:p>
        </w:tc>
        <w:tc>
          <w:tcPr>
            <w:tcW w:w="1467" w:type="dxa"/>
          </w:tcPr>
          <w:p w14:paraId="32979CB1" w14:textId="77777777" w:rsidR="004678B8" w:rsidRDefault="00C43813">
            <w:pPr>
              <w:pStyle w:val="TableParagraph"/>
              <w:spacing w:line="164" w:lineRule="exact"/>
              <w:ind w:left="232" w:right="222"/>
              <w:jc w:val="center"/>
              <w:rPr>
                <w:sz w:val="16"/>
              </w:rPr>
            </w:pPr>
            <w:r>
              <w:rPr>
                <w:sz w:val="16"/>
              </w:rPr>
              <w:t>221.366</w:t>
            </w:r>
          </w:p>
        </w:tc>
        <w:tc>
          <w:tcPr>
            <w:tcW w:w="2153" w:type="dxa"/>
          </w:tcPr>
          <w:p w14:paraId="7D631341" w14:textId="77777777" w:rsidR="004678B8" w:rsidRDefault="00C43813">
            <w:pPr>
              <w:pStyle w:val="TableParagraph"/>
              <w:spacing w:line="164" w:lineRule="exact"/>
              <w:ind w:left="326" w:right="318"/>
              <w:jc w:val="center"/>
              <w:rPr>
                <w:sz w:val="16"/>
              </w:rPr>
            </w:pPr>
            <w:r>
              <w:rPr>
                <w:sz w:val="16"/>
              </w:rPr>
              <w:t>494</w:t>
            </w:r>
          </w:p>
        </w:tc>
        <w:tc>
          <w:tcPr>
            <w:tcW w:w="1532" w:type="dxa"/>
          </w:tcPr>
          <w:p w14:paraId="5CE6A676" w14:textId="77777777" w:rsidR="004678B8" w:rsidRDefault="00C43813">
            <w:pPr>
              <w:pStyle w:val="TableParagraph"/>
              <w:spacing w:line="164" w:lineRule="exact"/>
              <w:ind w:left="364" w:right="349"/>
              <w:jc w:val="center"/>
              <w:rPr>
                <w:sz w:val="16"/>
              </w:rPr>
            </w:pPr>
            <w:r>
              <w:rPr>
                <w:sz w:val="16"/>
              </w:rPr>
              <w:t>1.626</w:t>
            </w:r>
          </w:p>
        </w:tc>
      </w:tr>
      <w:tr w:rsidR="004678B8" w14:paraId="2D06B709" w14:textId="77777777">
        <w:trPr>
          <w:trHeight w:val="184"/>
        </w:trPr>
        <w:tc>
          <w:tcPr>
            <w:tcW w:w="1260" w:type="dxa"/>
          </w:tcPr>
          <w:p w14:paraId="15993B71" w14:textId="77777777" w:rsidR="004678B8" w:rsidRDefault="00C43813">
            <w:pPr>
              <w:pStyle w:val="TableParagraph"/>
              <w:spacing w:line="164" w:lineRule="exact"/>
              <w:ind w:left="363" w:right="348"/>
              <w:jc w:val="center"/>
              <w:rPr>
                <w:sz w:val="16"/>
              </w:rPr>
            </w:pPr>
            <w:r>
              <w:rPr>
                <w:sz w:val="16"/>
              </w:rPr>
              <w:t>2015</w:t>
            </w:r>
          </w:p>
        </w:tc>
        <w:tc>
          <w:tcPr>
            <w:tcW w:w="1467" w:type="dxa"/>
          </w:tcPr>
          <w:p w14:paraId="328A0A09" w14:textId="77777777" w:rsidR="004678B8" w:rsidRDefault="00C43813">
            <w:pPr>
              <w:pStyle w:val="TableParagraph"/>
              <w:spacing w:line="164" w:lineRule="exact"/>
              <w:ind w:left="232" w:right="222"/>
              <w:jc w:val="center"/>
              <w:rPr>
                <w:sz w:val="16"/>
              </w:rPr>
            </w:pPr>
            <w:r>
              <w:rPr>
                <w:sz w:val="16"/>
              </w:rPr>
              <w:t>241.547</w:t>
            </w:r>
          </w:p>
        </w:tc>
        <w:tc>
          <w:tcPr>
            <w:tcW w:w="2153" w:type="dxa"/>
          </w:tcPr>
          <w:p w14:paraId="74AFC6A5" w14:textId="77777777" w:rsidR="004678B8" w:rsidRDefault="00C43813">
            <w:pPr>
              <w:pStyle w:val="TableParagraph"/>
              <w:spacing w:line="164" w:lineRule="exact"/>
              <w:ind w:left="326" w:right="318"/>
              <w:jc w:val="center"/>
              <w:rPr>
                <w:sz w:val="16"/>
              </w:rPr>
            </w:pPr>
            <w:r>
              <w:rPr>
                <w:sz w:val="16"/>
              </w:rPr>
              <w:t>510</w:t>
            </w:r>
          </w:p>
        </w:tc>
        <w:tc>
          <w:tcPr>
            <w:tcW w:w="1532" w:type="dxa"/>
          </w:tcPr>
          <w:p w14:paraId="16649DCE" w14:textId="77777777" w:rsidR="004678B8" w:rsidRDefault="00C43813">
            <w:pPr>
              <w:pStyle w:val="TableParagraph"/>
              <w:spacing w:line="164" w:lineRule="exact"/>
              <w:ind w:left="364" w:right="349"/>
              <w:jc w:val="center"/>
              <w:rPr>
                <w:sz w:val="16"/>
              </w:rPr>
            </w:pPr>
            <w:r>
              <w:rPr>
                <w:sz w:val="16"/>
              </w:rPr>
              <w:t>1.252</w:t>
            </w:r>
          </w:p>
        </w:tc>
      </w:tr>
      <w:tr w:rsidR="004678B8" w14:paraId="58FB9B57" w14:textId="77777777">
        <w:trPr>
          <w:trHeight w:val="184"/>
        </w:trPr>
        <w:tc>
          <w:tcPr>
            <w:tcW w:w="1260" w:type="dxa"/>
          </w:tcPr>
          <w:p w14:paraId="75A8ADE1" w14:textId="77777777" w:rsidR="004678B8" w:rsidRDefault="00C43813">
            <w:pPr>
              <w:pStyle w:val="TableParagraph"/>
              <w:spacing w:line="164" w:lineRule="exact"/>
              <w:ind w:left="363" w:right="349"/>
              <w:jc w:val="center"/>
              <w:rPr>
                <w:sz w:val="16"/>
              </w:rPr>
            </w:pPr>
            <w:r>
              <w:rPr>
                <w:sz w:val="16"/>
              </w:rPr>
              <w:t>Toplam</w:t>
            </w:r>
          </w:p>
        </w:tc>
        <w:tc>
          <w:tcPr>
            <w:tcW w:w="1467" w:type="dxa"/>
          </w:tcPr>
          <w:p w14:paraId="63239A3B" w14:textId="77777777" w:rsidR="004678B8" w:rsidRDefault="00C43813">
            <w:pPr>
              <w:pStyle w:val="TableParagraph"/>
              <w:spacing w:line="164" w:lineRule="exact"/>
              <w:ind w:left="232" w:right="222"/>
              <w:jc w:val="center"/>
              <w:rPr>
                <w:sz w:val="16"/>
              </w:rPr>
            </w:pPr>
            <w:r>
              <w:rPr>
                <w:sz w:val="16"/>
              </w:rPr>
              <w:t>1.464.976</w:t>
            </w:r>
          </w:p>
        </w:tc>
        <w:tc>
          <w:tcPr>
            <w:tcW w:w="2153" w:type="dxa"/>
          </w:tcPr>
          <w:p w14:paraId="67E0AF42" w14:textId="77777777" w:rsidR="004678B8" w:rsidRDefault="00C43813">
            <w:pPr>
              <w:pStyle w:val="TableParagraph"/>
              <w:spacing w:line="164" w:lineRule="exact"/>
              <w:ind w:left="327" w:right="316"/>
              <w:jc w:val="center"/>
              <w:rPr>
                <w:sz w:val="16"/>
              </w:rPr>
            </w:pPr>
            <w:r>
              <w:rPr>
                <w:sz w:val="16"/>
              </w:rPr>
              <w:t>7674</w:t>
            </w:r>
          </w:p>
        </w:tc>
        <w:tc>
          <w:tcPr>
            <w:tcW w:w="1532" w:type="dxa"/>
          </w:tcPr>
          <w:p w14:paraId="31B07169" w14:textId="77777777" w:rsidR="004678B8" w:rsidRDefault="00C43813">
            <w:pPr>
              <w:pStyle w:val="TableParagraph"/>
              <w:spacing w:line="164" w:lineRule="exact"/>
              <w:ind w:left="362" w:right="349"/>
              <w:jc w:val="center"/>
              <w:rPr>
                <w:sz w:val="16"/>
              </w:rPr>
            </w:pPr>
            <w:r>
              <w:rPr>
                <w:sz w:val="16"/>
              </w:rPr>
              <w:t>16.457</w:t>
            </w:r>
          </w:p>
        </w:tc>
      </w:tr>
    </w:tbl>
    <w:p w14:paraId="47833C69" w14:textId="77777777" w:rsidR="004678B8" w:rsidRDefault="00C43813">
      <w:pPr>
        <w:spacing w:before="55"/>
        <w:ind w:left="618"/>
        <w:rPr>
          <w:sz w:val="18"/>
        </w:rPr>
      </w:pPr>
      <w:r>
        <w:rPr>
          <w:b/>
          <w:sz w:val="18"/>
        </w:rPr>
        <w:t xml:space="preserve">Kaynak: </w:t>
      </w:r>
      <w:r>
        <w:rPr>
          <w:sz w:val="18"/>
        </w:rPr>
        <w:t>SGK, TÜİK.</w:t>
      </w:r>
    </w:p>
    <w:p w14:paraId="10B15FE4" w14:textId="77777777" w:rsidR="004678B8" w:rsidRDefault="004678B8">
      <w:pPr>
        <w:pStyle w:val="GvdeMetni"/>
        <w:spacing w:before="3"/>
        <w:ind w:left="0"/>
        <w:rPr>
          <w:sz w:val="18"/>
        </w:rPr>
      </w:pPr>
    </w:p>
    <w:p w14:paraId="7FB855D6" w14:textId="77777777" w:rsidR="004678B8" w:rsidRDefault="00C43813">
      <w:pPr>
        <w:spacing w:line="276" w:lineRule="auto"/>
        <w:ind w:left="618" w:right="1502"/>
        <w:rPr>
          <w:sz w:val="18"/>
        </w:rPr>
      </w:pPr>
      <w:r>
        <w:rPr>
          <w:b/>
          <w:sz w:val="18"/>
        </w:rPr>
        <w:t xml:space="preserve">Not: </w:t>
      </w:r>
      <w:r>
        <w:rPr>
          <w:sz w:val="18"/>
        </w:rPr>
        <w:t xml:space="preserve">SGK İstatistik Yıllıkları, SSK’dan devredilen veriler ve </w:t>
      </w:r>
      <w:proofErr w:type="spellStart"/>
      <w:r>
        <w:rPr>
          <w:sz w:val="18"/>
        </w:rPr>
        <w:t>TÜİK’den</w:t>
      </w:r>
      <w:proofErr w:type="spellEnd"/>
      <w:r>
        <w:rPr>
          <w:sz w:val="18"/>
        </w:rPr>
        <w:t xml:space="preserve"> elde edilen veri- </w:t>
      </w:r>
      <w:proofErr w:type="spellStart"/>
      <w:r>
        <w:rPr>
          <w:sz w:val="18"/>
        </w:rPr>
        <w:t>lerden</w:t>
      </w:r>
      <w:proofErr w:type="spellEnd"/>
      <w:r>
        <w:rPr>
          <w:sz w:val="18"/>
        </w:rPr>
        <w:t xml:space="preserve"> derlenmiştir.</w:t>
      </w:r>
    </w:p>
    <w:p w14:paraId="5DC1F2CB" w14:textId="77777777" w:rsidR="004678B8" w:rsidRDefault="004678B8">
      <w:pPr>
        <w:pStyle w:val="GvdeMetni"/>
        <w:ind w:left="0"/>
        <w:rPr>
          <w:sz w:val="20"/>
        </w:rPr>
      </w:pPr>
    </w:p>
    <w:p w14:paraId="748C3FEB" w14:textId="77777777" w:rsidR="004678B8" w:rsidRDefault="004678B8">
      <w:pPr>
        <w:pStyle w:val="GvdeMetni"/>
        <w:ind w:left="0"/>
        <w:rPr>
          <w:sz w:val="20"/>
        </w:rPr>
      </w:pPr>
    </w:p>
    <w:p w14:paraId="437D02F9" w14:textId="77777777" w:rsidR="004678B8" w:rsidRDefault="004678B8">
      <w:pPr>
        <w:pStyle w:val="GvdeMetni"/>
        <w:ind w:left="0"/>
        <w:rPr>
          <w:sz w:val="20"/>
        </w:rPr>
      </w:pPr>
    </w:p>
    <w:p w14:paraId="2DE7D3D0" w14:textId="77777777" w:rsidR="004678B8" w:rsidRDefault="00C9101E">
      <w:pPr>
        <w:pStyle w:val="GvdeMetni"/>
        <w:spacing w:before="2"/>
        <w:ind w:left="0"/>
        <w:rPr>
          <w:sz w:val="12"/>
        </w:rPr>
      </w:pPr>
      <w:r>
        <w:pict w14:anchorId="3B8ABF3B">
          <v:shape id="_x0000_s1740" style="position:absolute;margin-left:70.95pt;margin-top:9.25pt;width:144.05pt;height:.1pt;z-index:-251536384;mso-wrap-distance-left:0;mso-wrap-distance-right:0;mso-position-horizontal-relative:page" coordorigin="1419,185" coordsize="2881,0" path="m1419,185r2880,e" filled="f" strokeweight=".6pt">
            <v:path arrowok="t"/>
            <w10:wrap type="topAndBottom" anchorx="page"/>
          </v:shape>
        </w:pict>
      </w:r>
    </w:p>
    <w:p w14:paraId="31B5A5BC" w14:textId="77777777" w:rsidR="004678B8" w:rsidRDefault="00C43813">
      <w:pPr>
        <w:spacing w:before="66"/>
        <w:ind w:left="618" w:right="1422"/>
        <w:jc w:val="both"/>
        <w:rPr>
          <w:sz w:val="18"/>
        </w:rPr>
      </w:pPr>
      <w:r>
        <w:rPr>
          <w:rFonts w:ascii="Symbol" w:hAnsi="Symbol"/>
          <w:position w:val="6"/>
          <w:sz w:val="12"/>
        </w:rPr>
        <w:t></w:t>
      </w:r>
      <w:r>
        <w:rPr>
          <w:rFonts w:ascii="Symbol" w:hAnsi="Symbol"/>
          <w:position w:val="6"/>
          <w:sz w:val="12"/>
        </w:rPr>
        <w:t></w:t>
      </w:r>
      <w:r>
        <w:rPr>
          <w:position w:val="6"/>
          <w:sz w:val="12"/>
        </w:rPr>
        <w:t xml:space="preserve"> </w:t>
      </w:r>
      <w:r>
        <w:rPr>
          <w:sz w:val="18"/>
        </w:rPr>
        <w:t>Örneğin Çalışma ve Sosyal Güvenlik Bakanı Faruk Çelik’in 24.04.2012 tarihli Milliyet Gazetesi röportajı.</w:t>
      </w:r>
    </w:p>
    <w:p w14:paraId="20A3E89A" w14:textId="77777777" w:rsidR="004678B8" w:rsidRDefault="00C43813">
      <w:pPr>
        <w:spacing w:before="121"/>
        <w:ind w:left="618" w:right="1414"/>
        <w:jc w:val="both"/>
        <w:rPr>
          <w:sz w:val="18"/>
        </w:rPr>
      </w:pPr>
      <w:r>
        <w:rPr>
          <w:sz w:val="18"/>
        </w:rPr>
        <w:t>Ayrıca,</w:t>
      </w:r>
      <w:r>
        <w:rPr>
          <w:spacing w:val="-4"/>
          <w:sz w:val="18"/>
        </w:rPr>
        <w:t xml:space="preserve"> </w:t>
      </w:r>
      <w:r>
        <w:rPr>
          <w:sz w:val="18"/>
        </w:rPr>
        <w:t>yapılan</w:t>
      </w:r>
      <w:r>
        <w:rPr>
          <w:spacing w:val="-5"/>
          <w:sz w:val="18"/>
        </w:rPr>
        <w:t xml:space="preserve"> </w:t>
      </w:r>
      <w:r>
        <w:rPr>
          <w:sz w:val="18"/>
        </w:rPr>
        <w:t>araştırmalar</w:t>
      </w:r>
      <w:r>
        <w:rPr>
          <w:spacing w:val="-7"/>
          <w:sz w:val="18"/>
        </w:rPr>
        <w:t xml:space="preserve"> </w:t>
      </w:r>
      <w:r>
        <w:rPr>
          <w:sz w:val="18"/>
        </w:rPr>
        <w:t>iş</w:t>
      </w:r>
      <w:r>
        <w:rPr>
          <w:spacing w:val="-5"/>
          <w:sz w:val="18"/>
        </w:rPr>
        <w:t xml:space="preserve"> </w:t>
      </w:r>
      <w:r>
        <w:rPr>
          <w:sz w:val="18"/>
        </w:rPr>
        <w:t>kazalarının</w:t>
      </w:r>
      <w:r>
        <w:rPr>
          <w:spacing w:val="-5"/>
          <w:sz w:val="18"/>
        </w:rPr>
        <w:t xml:space="preserve"> </w:t>
      </w:r>
      <w:r>
        <w:rPr>
          <w:sz w:val="18"/>
        </w:rPr>
        <w:t>%50’sinin</w:t>
      </w:r>
      <w:r>
        <w:rPr>
          <w:spacing w:val="-5"/>
          <w:sz w:val="18"/>
        </w:rPr>
        <w:t xml:space="preserve"> </w:t>
      </w:r>
      <w:r>
        <w:rPr>
          <w:sz w:val="18"/>
        </w:rPr>
        <w:t>kolaylıkla</w:t>
      </w:r>
      <w:r>
        <w:rPr>
          <w:spacing w:val="-6"/>
          <w:sz w:val="18"/>
        </w:rPr>
        <w:t xml:space="preserve"> </w:t>
      </w:r>
      <w:r>
        <w:rPr>
          <w:sz w:val="18"/>
        </w:rPr>
        <w:t>önlenebilecek</w:t>
      </w:r>
      <w:r>
        <w:rPr>
          <w:spacing w:val="-8"/>
          <w:sz w:val="18"/>
        </w:rPr>
        <w:t xml:space="preserve"> </w:t>
      </w:r>
      <w:r>
        <w:rPr>
          <w:sz w:val="18"/>
        </w:rPr>
        <w:t>türden</w:t>
      </w:r>
      <w:r>
        <w:rPr>
          <w:spacing w:val="-7"/>
          <w:sz w:val="18"/>
        </w:rPr>
        <w:t xml:space="preserve"> </w:t>
      </w:r>
      <w:r>
        <w:rPr>
          <w:sz w:val="18"/>
        </w:rPr>
        <w:t xml:space="preserve">oldu- </w:t>
      </w:r>
      <w:proofErr w:type="spellStart"/>
      <w:r>
        <w:rPr>
          <w:sz w:val="18"/>
        </w:rPr>
        <w:t>ğunu</w:t>
      </w:r>
      <w:proofErr w:type="spellEnd"/>
      <w:r>
        <w:rPr>
          <w:sz w:val="18"/>
        </w:rPr>
        <w:t>, %48’inin sistemli bir çalışmayla önlenebileceğini ve %2’sinin önlenemeyeceğini göstermiştir (Domaç,</w:t>
      </w:r>
      <w:r>
        <w:rPr>
          <w:spacing w:val="-1"/>
          <w:sz w:val="18"/>
        </w:rPr>
        <w:t xml:space="preserve"> </w:t>
      </w:r>
      <w:r>
        <w:rPr>
          <w:sz w:val="18"/>
        </w:rPr>
        <w:t>2012).</w:t>
      </w:r>
    </w:p>
    <w:p w14:paraId="4B1F247A" w14:textId="77777777" w:rsidR="004678B8" w:rsidRDefault="00C43813">
      <w:pPr>
        <w:pStyle w:val="ListeParagraf"/>
        <w:numPr>
          <w:ilvl w:val="0"/>
          <w:numId w:val="10"/>
        </w:numPr>
        <w:tabs>
          <w:tab w:val="left" w:pos="739"/>
        </w:tabs>
        <w:spacing w:before="120"/>
        <w:ind w:right="1416" w:firstLine="0"/>
        <w:jc w:val="both"/>
        <w:rPr>
          <w:sz w:val="18"/>
        </w:rPr>
      </w:pPr>
      <w:r>
        <w:rPr>
          <w:sz w:val="18"/>
        </w:rPr>
        <w:t>İş kazası vaka sayıları: 2012 ve öncesi yıllarda iş kazası geçiren sigortalı sayılarına ait istatistikler verilirken ödemesi yapılıp kapatılan iş kazası vaka sayıları esas alınmaktaydı. 2013</w:t>
      </w:r>
      <w:r>
        <w:rPr>
          <w:spacing w:val="-9"/>
          <w:sz w:val="18"/>
        </w:rPr>
        <w:t xml:space="preserve"> </w:t>
      </w:r>
      <w:r>
        <w:rPr>
          <w:sz w:val="18"/>
        </w:rPr>
        <w:t>yılından</w:t>
      </w:r>
      <w:r>
        <w:rPr>
          <w:spacing w:val="-10"/>
          <w:sz w:val="18"/>
        </w:rPr>
        <w:t xml:space="preserve"> </w:t>
      </w:r>
      <w:r>
        <w:rPr>
          <w:sz w:val="18"/>
        </w:rPr>
        <w:t>itibaren</w:t>
      </w:r>
      <w:r>
        <w:rPr>
          <w:spacing w:val="-10"/>
          <w:sz w:val="18"/>
        </w:rPr>
        <w:t xml:space="preserve"> </w:t>
      </w:r>
      <w:r>
        <w:rPr>
          <w:sz w:val="18"/>
        </w:rPr>
        <w:t>iş</w:t>
      </w:r>
      <w:r>
        <w:rPr>
          <w:spacing w:val="-9"/>
          <w:sz w:val="18"/>
        </w:rPr>
        <w:t xml:space="preserve"> </w:t>
      </w:r>
      <w:r>
        <w:rPr>
          <w:sz w:val="18"/>
        </w:rPr>
        <w:t>kazası</w:t>
      </w:r>
      <w:r>
        <w:rPr>
          <w:spacing w:val="-9"/>
          <w:sz w:val="18"/>
        </w:rPr>
        <w:t xml:space="preserve"> </w:t>
      </w:r>
      <w:r>
        <w:rPr>
          <w:sz w:val="18"/>
        </w:rPr>
        <w:t>bildirim</w:t>
      </w:r>
      <w:r>
        <w:rPr>
          <w:spacing w:val="-12"/>
          <w:sz w:val="18"/>
        </w:rPr>
        <w:t xml:space="preserve"> </w:t>
      </w:r>
      <w:r>
        <w:rPr>
          <w:sz w:val="18"/>
        </w:rPr>
        <w:t>formunun</w:t>
      </w:r>
      <w:r>
        <w:rPr>
          <w:spacing w:val="-8"/>
          <w:sz w:val="18"/>
        </w:rPr>
        <w:t xml:space="preserve"> </w:t>
      </w:r>
      <w:r>
        <w:rPr>
          <w:sz w:val="18"/>
        </w:rPr>
        <w:t>elektronik</w:t>
      </w:r>
      <w:r>
        <w:rPr>
          <w:spacing w:val="-10"/>
          <w:sz w:val="18"/>
        </w:rPr>
        <w:t xml:space="preserve"> </w:t>
      </w:r>
      <w:r>
        <w:rPr>
          <w:sz w:val="18"/>
        </w:rPr>
        <w:t>ortamda</w:t>
      </w:r>
      <w:r>
        <w:rPr>
          <w:spacing w:val="-10"/>
          <w:sz w:val="18"/>
        </w:rPr>
        <w:t xml:space="preserve"> </w:t>
      </w:r>
      <w:r>
        <w:rPr>
          <w:sz w:val="18"/>
        </w:rPr>
        <w:t>alınmaya</w:t>
      </w:r>
      <w:r>
        <w:rPr>
          <w:spacing w:val="-10"/>
          <w:sz w:val="18"/>
        </w:rPr>
        <w:t xml:space="preserve"> </w:t>
      </w:r>
      <w:r>
        <w:rPr>
          <w:sz w:val="18"/>
        </w:rPr>
        <w:t>başlanması ile iş kazası geçiren tüm sigortalı sayılarına ait veriler Avrupa Birliği standartları da (ESAW) dikkate alınarak verilmeye başlanılmıştır. ESAW metodolojisine göre iş kazası sonrası</w:t>
      </w:r>
      <w:r>
        <w:rPr>
          <w:spacing w:val="-4"/>
          <w:sz w:val="18"/>
        </w:rPr>
        <w:t xml:space="preserve"> </w:t>
      </w:r>
      <w:r>
        <w:rPr>
          <w:sz w:val="18"/>
        </w:rPr>
        <w:t>işe</w:t>
      </w:r>
      <w:r>
        <w:rPr>
          <w:spacing w:val="-5"/>
          <w:sz w:val="18"/>
        </w:rPr>
        <w:t xml:space="preserve"> </w:t>
      </w:r>
      <w:r>
        <w:rPr>
          <w:sz w:val="18"/>
        </w:rPr>
        <w:t>başlama</w:t>
      </w:r>
      <w:r>
        <w:rPr>
          <w:spacing w:val="-3"/>
          <w:sz w:val="18"/>
        </w:rPr>
        <w:t xml:space="preserve"> </w:t>
      </w:r>
      <w:r>
        <w:rPr>
          <w:sz w:val="18"/>
        </w:rPr>
        <w:t>kazadan</w:t>
      </w:r>
      <w:r>
        <w:rPr>
          <w:spacing w:val="-3"/>
          <w:sz w:val="18"/>
        </w:rPr>
        <w:t xml:space="preserve"> </w:t>
      </w:r>
      <w:r>
        <w:rPr>
          <w:sz w:val="18"/>
        </w:rPr>
        <w:t>sonraki</w:t>
      </w:r>
      <w:r>
        <w:rPr>
          <w:spacing w:val="-4"/>
          <w:sz w:val="18"/>
        </w:rPr>
        <w:t xml:space="preserve"> </w:t>
      </w:r>
      <w:r>
        <w:rPr>
          <w:sz w:val="18"/>
        </w:rPr>
        <w:t>5.</w:t>
      </w:r>
      <w:r>
        <w:rPr>
          <w:spacing w:val="-4"/>
          <w:sz w:val="18"/>
        </w:rPr>
        <w:t xml:space="preserve"> </w:t>
      </w:r>
      <w:r>
        <w:rPr>
          <w:sz w:val="18"/>
        </w:rPr>
        <w:t>günde</w:t>
      </w:r>
      <w:r>
        <w:rPr>
          <w:spacing w:val="-5"/>
          <w:sz w:val="18"/>
        </w:rPr>
        <w:t xml:space="preserve"> </w:t>
      </w:r>
      <w:r>
        <w:rPr>
          <w:sz w:val="18"/>
        </w:rPr>
        <w:t>meydana</w:t>
      </w:r>
      <w:r>
        <w:rPr>
          <w:spacing w:val="-2"/>
          <w:sz w:val="18"/>
        </w:rPr>
        <w:t xml:space="preserve"> </w:t>
      </w:r>
      <w:r>
        <w:rPr>
          <w:sz w:val="18"/>
        </w:rPr>
        <w:t>gelmiş</w:t>
      </w:r>
      <w:r>
        <w:rPr>
          <w:spacing w:val="-4"/>
          <w:sz w:val="18"/>
        </w:rPr>
        <w:t xml:space="preserve"> </w:t>
      </w:r>
      <w:r>
        <w:rPr>
          <w:sz w:val="18"/>
        </w:rPr>
        <w:t>ise</w:t>
      </w:r>
      <w:r>
        <w:rPr>
          <w:spacing w:val="-5"/>
          <w:sz w:val="18"/>
        </w:rPr>
        <w:t xml:space="preserve"> </w:t>
      </w:r>
      <w:r>
        <w:rPr>
          <w:sz w:val="18"/>
        </w:rPr>
        <w:t>bu</w:t>
      </w:r>
      <w:r>
        <w:rPr>
          <w:spacing w:val="-3"/>
          <w:sz w:val="18"/>
        </w:rPr>
        <w:t xml:space="preserve"> </w:t>
      </w:r>
      <w:r>
        <w:rPr>
          <w:sz w:val="18"/>
        </w:rPr>
        <w:t>iş</w:t>
      </w:r>
      <w:r>
        <w:rPr>
          <w:spacing w:val="-4"/>
          <w:sz w:val="18"/>
        </w:rPr>
        <w:t xml:space="preserve"> </w:t>
      </w:r>
      <w:r>
        <w:rPr>
          <w:sz w:val="18"/>
        </w:rPr>
        <w:t>kazası</w:t>
      </w:r>
      <w:r>
        <w:rPr>
          <w:spacing w:val="-4"/>
          <w:sz w:val="18"/>
        </w:rPr>
        <w:t xml:space="preserve"> </w:t>
      </w:r>
      <w:r>
        <w:rPr>
          <w:sz w:val="18"/>
        </w:rPr>
        <w:t>istatistiklere yansıtılmaktadır. Dolayısıyla buradaki artış bu veri toplama ve hesaplama yöntemindeki değişiklikten kaynaklanmaktadır.</w:t>
      </w:r>
    </w:p>
    <w:p w14:paraId="04C72F92" w14:textId="77777777" w:rsidR="004678B8" w:rsidRDefault="004678B8">
      <w:pPr>
        <w:jc w:val="both"/>
        <w:rPr>
          <w:sz w:val="18"/>
        </w:rPr>
        <w:sectPr w:rsidR="004678B8">
          <w:pgSz w:w="9360" w:h="13330"/>
          <w:pgMar w:top="1240" w:right="0" w:bottom="280" w:left="800" w:header="710" w:footer="0" w:gutter="0"/>
          <w:cols w:space="708"/>
        </w:sectPr>
      </w:pPr>
    </w:p>
    <w:p w14:paraId="68789FF2" w14:textId="77777777" w:rsidR="004678B8" w:rsidRDefault="00C43813">
      <w:pPr>
        <w:pStyle w:val="GvdeMetni"/>
        <w:spacing w:before="168" w:line="276" w:lineRule="auto"/>
        <w:ind w:right="1414"/>
        <w:jc w:val="both"/>
      </w:pPr>
      <w:r>
        <w:lastRenderedPageBreak/>
        <w:t>2002-2015 döneminde yaklaşık 1,5 milyon iş kazası meydana gelmiştir. Aynı</w:t>
      </w:r>
      <w:r>
        <w:rPr>
          <w:spacing w:val="-12"/>
        </w:rPr>
        <w:t xml:space="preserve"> </w:t>
      </w:r>
      <w:r>
        <w:t>dönemde</w:t>
      </w:r>
      <w:r>
        <w:rPr>
          <w:spacing w:val="-11"/>
        </w:rPr>
        <w:t xml:space="preserve"> </w:t>
      </w:r>
      <w:r>
        <w:t>meslek</w:t>
      </w:r>
      <w:r>
        <w:rPr>
          <w:spacing w:val="-14"/>
        </w:rPr>
        <w:t xml:space="preserve"> </w:t>
      </w:r>
      <w:r>
        <w:t>hastalığına</w:t>
      </w:r>
      <w:r>
        <w:rPr>
          <w:spacing w:val="-14"/>
        </w:rPr>
        <w:t xml:space="preserve"> </w:t>
      </w:r>
      <w:r>
        <w:t>uğrayanların</w:t>
      </w:r>
      <w:r>
        <w:rPr>
          <w:spacing w:val="-14"/>
        </w:rPr>
        <w:t xml:space="preserve"> </w:t>
      </w:r>
      <w:r>
        <w:t>sayısı</w:t>
      </w:r>
      <w:r>
        <w:rPr>
          <w:spacing w:val="-13"/>
        </w:rPr>
        <w:t xml:space="preserve"> </w:t>
      </w:r>
      <w:r>
        <w:t>ise</w:t>
      </w:r>
      <w:r>
        <w:rPr>
          <w:spacing w:val="-11"/>
        </w:rPr>
        <w:t xml:space="preserve"> </w:t>
      </w:r>
      <w:r>
        <w:t>7</w:t>
      </w:r>
      <w:r>
        <w:rPr>
          <w:spacing w:val="-12"/>
        </w:rPr>
        <w:t xml:space="preserve"> </w:t>
      </w:r>
      <w:r>
        <w:t>bin</w:t>
      </w:r>
      <w:r>
        <w:rPr>
          <w:spacing w:val="-14"/>
        </w:rPr>
        <w:t xml:space="preserve"> </w:t>
      </w:r>
      <w:r>
        <w:t>600’ün</w:t>
      </w:r>
      <w:r>
        <w:rPr>
          <w:spacing w:val="-12"/>
        </w:rPr>
        <w:t xml:space="preserve"> </w:t>
      </w:r>
      <w:r>
        <w:t>üze- rindedir. İş kazasından ölenlerin sayısı ise 16 bini geçmiştir. Burada bu rakamların</w:t>
      </w:r>
      <w:r>
        <w:rPr>
          <w:spacing w:val="-12"/>
        </w:rPr>
        <w:t xml:space="preserve"> </w:t>
      </w:r>
      <w:r>
        <w:t>sadece</w:t>
      </w:r>
      <w:r>
        <w:rPr>
          <w:spacing w:val="-11"/>
        </w:rPr>
        <w:t xml:space="preserve"> </w:t>
      </w:r>
      <w:r>
        <w:t>sigortalı</w:t>
      </w:r>
      <w:r>
        <w:rPr>
          <w:spacing w:val="-13"/>
        </w:rPr>
        <w:t xml:space="preserve"> </w:t>
      </w:r>
      <w:r>
        <w:t>çalışanları</w:t>
      </w:r>
      <w:r>
        <w:rPr>
          <w:spacing w:val="-11"/>
        </w:rPr>
        <w:t xml:space="preserve"> </w:t>
      </w:r>
      <w:r>
        <w:t>kapsadığını</w:t>
      </w:r>
      <w:r>
        <w:rPr>
          <w:spacing w:val="-11"/>
        </w:rPr>
        <w:t xml:space="preserve"> </w:t>
      </w:r>
      <w:r>
        <w:t>belirtmek</w:t>
      </w:r>
      <w:r>
        <w:rPr>
          <w:spacing w:val="-11"/>
        </w:rPr>
        <w:t xml:space="preserve"> </w:t>
      </w:r>
      <w:r>
        <w:t>gerekir.</w:t>
      </w:r>
      <w:r>
        <w:rPr>
          <w:spacing w:val="-12"/>
        </w:rPr>
        <w:t xml:space="preserve"> </w:t>
      </w:r>
      <w:r>
        <w:t>İş</w:t>
      </w:r>
      <w:r>
        <w:rPr>
          <w:spacing w:val="-11"/>
        </w:rPr>
        <w:t xml:space="preserve"> </w:t>
      </w:r>
      <w:proofErr w:type="spellStart"/>
      <w:r>
        <w:t>ka</w:t>
      </w:r>
      <w:proofErr w:type="spellEnd"/>
      <w:r>
        <w:t xml:space="preserve">- </w:t>
      </w:r>
      <w:proofErr w:type="spellStart"/>
      <w:r>
        <w:t>zası</w:t>
      </w:r>
      <w:proofErr w:type="spellEnd"/>
      <w:r>
        <w:t xml:space="preserve"> ve meslek hastalıkları ile mücadelede belirli bir başarı kaydedilmiş olmasına rağmen halen istenilen seviyeye</w:t>
      </w:r>
      <w:r>
        <w:rPr>
          <w:spacing w:val="-5"/>
        </w:rPr>
        <w:t xml:space="preserve"> </w:t>
      </w:r>
      <w:r>
        <w:t>ulaşılamamıştır.</w:t>
      </w:r>
    </w:p>
    <w:p w14:paraId="769CF1AF" w14:textId="77777777" w:rsidR="004678B8" w:rsidRDefault="00C43813">
      <w:pPr>
        <w:pStyle w:val="Balk3"/>
        <w:numPr>
          <w:ilvl w:val="0"/>
          <w:numId w:val="11"/>
        </w:numPr>
        <w:tabs>
          <w:tab w:val="left" w:pos="840"/>
        </w:tabs>
        <w:spacing w:before="184"/>
        <w:ind w:left="839" w:hanging="222"/>
      </w:pPr>
      <w:r>
        <w:t>Makro- Sosyal Diyalog</w:t>
      </w:r>
      <w:r>
        <w:rPr>
          <w:spacing w:val="-2"/>
        </w:rPr>
        <w:t xml:space="preserve"> </w:t>
      </w:r>
      <w:r>
        <w:t>Mekanizmaları</w:t>
      </w:r>
    </w:p>
    <w:p w14:paraId="7DF0C08E" w14:textId="77777777" w:rsidR="004678B8" w:rsidRDefault="00C43813">
      <w:pPr>
        <w:pStyle w:val="GvdeMetni"/>
        <w:spacing w:before="213" w:line="276" w:lineRule="auto"/>
        <w:ind w:right="1412"/>
        <w:jc w:val="both"/>
      </w:pPr>
      <w:r>
        <w:t xml:space="preserve">Sosyal diyalog, toplumdaki farklı aktörlerin (veya 'sosyal tarafların') </w:t>
      </w:r>
      <w:proofErr w:type="spellStart"/>
      <w:r>
        <w:t>poli</w:t>
      </w:r>
      <w:proofErr w:type="spellEnd"/>
      <w:r>
        <w:t xml:space="preserve">- </w:t>
      </w:r>
      <w:proofErr w:type="spellStart"/>
      <w:r>
        <w:t>tikalar</w:t>
      </w:r>
      <w:proofErr w:type="spellEnd"/>
      <w:r>
        <w:t xml:space="preserve"> ve faaliyetler üzerinde birlikte çalışmak üzere anlaşmaya </w:t>
      </w:r>
      <w:proofErr w:type="spellStart"/>
      <w:r>
        <w:t>varmala</w:t>
      </w:r>
      <w:proofErr w:type="spellEnd"/>
      <w:r>
        <w:t xml:space="preserve">- </w:t>
      </w:r>
      <w:proofErr w:type="spellStart"/>
      <w:r>
        <w:t>rını</w:t>
      </w:r>
      <w:proofErr w:type="spellEnd"/>
      <w:r>
        <w:t xml:space="preserve"> sağlayan müzakere sürecidir (ETUC, 2017). </w:t>
      </w:r>
      <w:r>
        <w:rPr>
          <w:spacing w:val="-3"/>
        </w:rPr>
        <w:t xml:space="preserve">İki </w:t>
      </w:r>
      <w:r>
        <w:t>temel biçimi vardır. Birincisi</w:t>
      </w:r>
      <w:r>
        <w:rPr>
          <w:spacing w:val="-7"/>
        </w:rPr>
        <w:t xml:space="preserve"> </w:t>
      </w:r>
      <w:r>
        <w:t>kamu</w:t>
      </w:r>
      <w:r>
        <w:rPr>
          <w:spacing w:val="-5"/>
        </w:rPr>
        <w:t xml:space="preserve"> </w:t>
      </w:r>
      <w:r>
        <w:t>otoritelerini</w:t>
      </w:r>
      <w:r>
        <w:rPr>
          <w:spacing w:val="-7"/>
        </w:rPr>
        <w:t xml:space="preserve"> </w:t>
      </w:r>
      <w:r>
        <w:t>de</w:t>
      </w:r>
      <w:r>
        <w:rPr>
          <w:spacing w:val="-7"/>
        </w:rPr>
        <w:t xml:space="preserve"> </w:t>
      </w:r>
      <w:r>
        <w:t>içeren</w:t>
      </w:r>
      <w:r>
        <w:rPr>
          <w:spacing w:val="-7"/>
        </w:rPr>
        <w:t xml:space="preserve"> </w:t>
      </w:r>
      <w:r>
        <w:t>üçlü</w:t>
      </w:r>
      <w:r>
        <w:rPr>
          <w:spacing w:val="-7"/>
        </w:rPr>
        <w:t xml:space="preserve"> </w:t>
      </w:r>
      <w:r>
        <w:t>diyalog.</w:t>
      </w:r>
      <w:r>
        <w:rPr>
          <w:spacing w:val="-6"/>
        </w:rPr>
        <w:t xml:space="preserve"> </w:t>
      </w:r>
      <w:r>
        <w:t>Diğeri</w:t>
      </w:r>
      <w:r>
        <w:rPr>
          <w:spacing w:val="-6"/>
        </w:rPr>
        <w:t xml:space="preserve"> </w:t>
      </w:r>
      <w:r>
        <w:t>ise</w:t>
      </w:r>
      <w:r>
        <w:rPr>
          <w:spacing w:val="-6"/>
        </w:rPr>
        <w:t xml:space="preserve"> </w:t>
      </w:r>
      <w:r>
        <w:t>işverenler</w:t>
      </w:r>
      <w:r>
        <w:rPr>
          <w:spacing w:val="-7"/>
        </w:rPr>
        <w:t xml:space="preserve"> </w:t>
      </w:r>
      <w:r>
        <w:t>ve sendikalar</w:t>
      </w:r>
      <w:r>
        <w:rPr>
          <w:spacing w:val="-9"/>
        </w:rPr>
        <w:t xml:space="preserve"> </w:t>
      </w:r>
      <w:r>
        <w:t>arası</w:t>
      </w:r>
      <w:r>
        <w:rPr>
          <w:spacing w:val="-6"/>
        </w:rPr>
        <w:t xml:space="preserve"> </w:t>
      </w:r>
      <w:r>
        <w:t>ikili</w:t>
      </w:r>
      <w:r>
        <w:rPr>
          <w:spacing w:val="-8"/>
        </w:rPr>
        <w:t xml:space="preserve"> </w:t>
      </w:r>
      <w:r>
        <w:t>diyalogdur.</w:t>
      </w:r>
      <w:r>
        <w:rPr>
          <w:spacing w:val="-8"/>
        </w:rPr>
        <w:t xml:space="preserve"> </w:t>
      </w:r>
      <w:r>
        <w:t>(EC,</w:t>
      </w:r>
      <w:r>
        <w:rPr>
          <w:spacing w:val="-7"/>
        </w:rPr>
        <w:t xml:space="preserve"> </w:t>
      </w:r>
      <w:r>
        <w:t>2017;</w:t>
      </w:r>
      <w:r>
        <w:rPr>
          <w:spacing w:val="-8"/>
        </w:rPr>
        <w:t xml:space="preserve"> </w:t>
      </w:r>
      <w:r>
        <w:t>Kılıç</w:t>
      </w:r>
      <w:r>
        <w:rPr>
          <w:spacing w:val="-9"/>
        </w:rPr>
        <w:t xml:space="preserve"> </w:t>
      </w:r>
      <w:r>
        <w:t>ve</w:t>
      </w:r>
      <w:r>
        <w:rPr>
          <w:spacing w:val="-7"/>
        </w:rPr>
        <w:t xml:space="preserve"> </w:t>
      </w:r>
      <w:r>
        <w:t>Özdemir,</w:t>
      </w:r>
      <w:r>
        <w:rPr>
          <w:spacing w:val="-8"/>
        </w:rPr>
        <w:t xml:space="preserve"> </w:t>
      </w:r>
      <w:r>
        <w:t>2004;</w:t>
      </w:r>
      <w:r>
        <w:rPr>
          <w:spacing w:val="-9"/>
        </w:rPr>
        <w:t xml:space="preserve"> </w:t>
      </w:r>
      <w:r>
        <w:t>289). Türkiye’de tarihsel olarak bakıldığında sosyal diyalog mekanizmalarının kökleri Cumhuriyetin ilk yıllarına kadar geriye gitmektedir. Türkiye’de çok sayıda ikili ve üçlü sosyal diyalog yapısına sahiptir. Bu</w:t>
      </w:r>
      <w:r>
        <w:rPr>
          <w:spacing w:val="-34"/>
        </w:rPr>
        <w:t xml:space="preserve"> </w:t>
      </w:r>
      <w:proofErr w:type="spellStart"/>
      <w:r>
        <w:t>mekanizmala</w:t>
      </w:r>
      <w:proofErr w:type="spellEnd"/>
      <w:r>
        <w:t xml:space="preserve">- </w:t>
      </w:r>
      <w:proofErr w:type="spellStart"/>
      <w:r>
        <w:t>rın</w:t>
      </w:r>
      <w:proofErr w:type="spellEnd"/>
      <w:r>
        <w:t xml:space="preserve"> bazıları makro</w:t>
      </w:r>
      <w:r>
        <w:rPr>
          <w:rFonts w:ascii="Symbol" w:hAnsi="Symbol"/>
          <w:position w:val="8"/>
          <w:sz w:val="14"/>
        </w:rPr>
        <w:t></w:t>
      </w:r>
      <w:r>
        <w:rPr>
          <w:position w:val="8"/>
          <w:sz w:val="14"/>
        </w:rPr>
        <w:t xml:space="preserve"> </w:t>
      </w:r>
      <w:r>
        <w:t>bazıları da mikro</w:t>
      </w:r>
      <w:r>
        <w:rPr>
          <w:rFonts w:ascii="Symbol" w:hAnsi="Symbol"/>
          <w:position w:val="8"/>
          <w:sz w:val="14"/>
        </w:rPr>
        <w:t></w:t>
      </w:r>
      <w:r>
        <w:rPr>
          <w:rFonts w:ascii="Symbol" w:hAnsi="Symbol"/>
          <w:position w:val="8"/>
          <w:sz w:val="14"/>
        </w:rPr>
        <w:t></w:t>
      </w:r>
      <w:r>
        <w:rPr>
          <w:position w:val="8"/>
          <w:sz w:val="14"/>
        </w:rPr>
        <w:t xml:space="preserve"> </w:t>
      </w:r>
      <w:r>
        <w:t xml:space="preserve">konulara yoğunlaşmaktadır. Bu </w:t>
      </w:r>
      <w:proofErr w:type="spellStart"/>
      <w:r>
        <w:t>ça</w:t>
      </w:r>
      <w:proofErr w:type="spellEnd"/>
      <w:r>
        <w:t xml:space="preserve">- </w:t>
      </w:r>
      <w:proofErr w:type="spellStart"/>
      <w:r>
        <w:t>lışmada</w:t>
      </w:r>
      <w:proofErr w:type="spellEnd"/>
      <w:r>
        <w:t xml:space="preserve"> makro konulara odaklanan Ekonomik ve Sosyal Konsey ve </w:t>
      </w:r>
      <w:proofErr w:type="spellStart"/>
      <w:r>
        <w:t>Ça</w:t>
      </w:r>
      <w:proofErr w:type="spellEnd"/>
      <w:r>
        <w:t xml:space="preserve">- </w:t>
      </w:r>
      <w:proofErr w:type="spellStart"/>
      <w:r>
        <w:t>lışma</w:t>
      </w:r>
      <w:proofErr w:type="spellEnd"/>
      <w:r>
        <w:t xml:space="preserve"> Meclisinin faaliyetlerine</w:t>
      </w:r>
      <w:r>
        <w:rPr>
          <w:spacing w:val="-5"/>
        </w:rPr>
        <w:t xml:space="preserve"> </w:t>
      </w:r>
      <w:r>
        <w:t>odaklanılmıştır.</w:t>
      </w:r>
    </w:p>
    <w:p w14:paraId="1817FCB4" w14:textId="77777777" w:rsidR="004678B8" w:rsidRDefault="00C43813">
      <w:pPr>
        <w:pStyle w:val="Balk3"/>
        <w:numPr>
          <w:ilvl w:val="1"/>
          <w:numId w:val="11"/>
        </w:numPr>
        <w:tabs>
          <w:tab w:val="left" w:pos="1006"/>
        </w:tabs>
        <w:spacing w:before="190"/>
        <w:ind w:hanging="388"/>
      </w:pPr>
      <w:r>
        <w:t>Ekonomik ve Sosyal</w:t>
      </w:r>
      <w:r>
        <w:rPr>
          <w:spacing w:val="-3"/>
        </w:rPr>
        <w:t xml:space="preserve"> </w:t>
      </w:r>
      <w:r>
        <w:t>Konsey</w:t>
      </w:r>
    </w:p>
    <w:p w14:paraId="6B463544" w14:textId="77777777" w:rsidR="004678B8" w:rsidRDefault="00C43813">
      <w:pPr>
        <w:pStyle w:val="GvdeMetni"/>
        <w:spacing w:before="213" w:line="276" w:lineRule="auto"/>
        <w:ind w:right="1415"/>
        <w:jc w:val="both"/>
      </w:pPr>
      <w:r>
        <w:t>Temel</w:t>
      </w:r>
      <w:r>
        <w:rPr>
          <w:spacing w:val="-10"/>
        </w:rPr>
        <w:t xml:space="preserve"> </w:t>
      </w:r>
      <w:r>
        <w:t>amacı</w:t>
      </w:r>
      <w:r>
        <w:rPr>
          <w:spacing w:val="-11"/>
        </w:rPr>
        <w:t xml:space="preserve"> </w:t>
      </w:r>
      <w:r>
        <w:t>ekonomik</w:t>
      </w:r>
      <w:r>
        <w:rPr>
          <w:spacing w:val="-12"/>
        </w:rPr>
        <w:t xml:space="preserve"> </w:t>
      </w:r>
      <w:r>
        <w:t>ve</w:t>
      </w:r>
      <w:r>
        <w:rPr>
          <w:spacing w:val="-10"/>
        </w:rPr>
        <w:t xml:space="preserve"> </w:t>
      </w:r>
      <w:r>
        <w:t>sosyal</w:t>
      </w:r>
      <w:r>
        <w:rPr>
          <w:spacing w:val="-10"/>
        </w:rPr>
        <w:t xml:space="preserve"> </w:t>
      </w:r>
      <w:r>
        <w:t>politikaların</w:t>
      </w:r>
      <w:r>
        <w:rPr>
          <w:spacing w:val="-12"/>
        </w:rPr>
        <w:t xml:space="preserve"> </w:t>
      </w:r>
      <w:r>
        <w:t>oluşturulmasında</w:t>
      </w:r>
      <w:r>
        <w:rPr>
          <w:spacing w:val="-10"/>
        </w:rPr>
        <w:t xml:space="preserve"> </w:t>
      </w:r>
      <w:r>
        <w:t>toplumsal uzlaşma</w:t>
      </w:r>
      <w:r>
        <w:rPr>
          <w:spacing w:val="-5"/>
        </w:rPr>
        <w:t xml:space="preserve"> </w:t>
      </w:r>
      <w:r>
        <w:t>ve</w:t>
      </w:r>
      <w:r>
        <w:rPr>
          <w:spacing w:val="-5"/>
        </w:rPr>
        <w:t xml:space="preserve"> </w:t>
      </w:r>
      <w:proofErr w:type="gramStart"/>
      <w:r>
        <w:t>işbirliği</w:t>
      </w:r>
      <w:proofErr w:type="gramEnd"/>
      <w:r>
        <w:rPr>
          <w:spacing w:val="-7"/>
        </w:rPr>
        <w:t xml:space="preserve"> </w:t>
      </w:r>
      <w:r>
        <w:t>sağlamak</w:t>
      </w:r>
      <w:r>
        <w:rPr>
          <w:spacing w:val="-8"/>
        </w:rPr>
        <w:t xml:space="preserve"> </w:t>
      </w:r>
      <w:r>
        <w:t>olan</w:t>
      </w:r>
      <w:r>
        <w:rPr>
          <w:spacing w:val="-8"/>
        </w:rPr>
        <w:t xml:space="preserve"> </w:t>
      </w:r>
      <w:r>
        <w:t>ESK</w:t>
      </w:r>
      <w:r>
        <w:rPr>
          <w:spacing w:val="-6"/>
        </w:rPr>
        <w:t xml:space="preserve"> </w:t>
      </w:r>
      <w:r>
        <w:t>sürekli</w:t>
      </w:r>
      <w:r>
        <w:rPr>
          <w:spacing w:val="-7"/>
        </w:rPr>
        <w:t xml:space="preserve"> </w:t>
      </w:r>
      <w:r>
        <w:t>ve</w:t>
      </w:r>
      <w:r>
        <w:rPr>
          <w:spacing w:val="-5"/>
        </w:rPr>
        <w:t xml:space="preserve"> </w:t>
      </w:r>
      <w:r>
        <w:t>kalıcı</w:t>
      </w:r>
      <w:r>
        <w:rPr>
          <w:spacing w:val="-5"/>
        </w:rPr>
        <w:t xml:space="preserve"> </w:t>
      </w:r>
      <w:r>
        <w:t>bir</w:t>
      </w:r>
      <w:r>
        <w:rPr>
          <w:spacing w:val="-7"/>
        </w:rPr>
        <w:t xml:space="preserve"> </w:t>
      </w:r>
      <w:r>
        <w:t>yapıda</w:t>
      </w:r>
      <w:r>
        <w:rPr>
          <w:spacing w:val="-5"/>
        </w:rPr>
        <w:t xml:space="preserve"> </w:t>
      </w:r>
      <w:proofErr w:type="spellStart"/>
      <w:r>
        <w:t>istişari</w:t>
      </w:r>
      <w:proofErr w:type="spellEnd"/>
      <w:r>
        <w:t xml:space="preserve"> olarak</w:t>
      </w:r>
      <w:r>
        <w:rPr>
          <w:spacing w:val="-9"/>
        </w:rPr>
        <w:t xml:space="preserve"> </w:t>
      </w:r>
      <w:r>
        <w:t>görüşlerin</w:t>
      </w:r>
      <w:r>
        <w:rPr>
          <w:spacing w:val="-7"/>
        </w:rPr>
        <w:t xml:space="preserve"> </w:t>
      </w:r>
      <w:r>
        <w:t>belirlenmesini</w:t>
      </w:r>
      <w:r>
        <w:rPr>
          <w:spacing w:val="-8"/>
        </w:rPr>
        <w:t xml:space="preserve"> </w:t>
      </w:r>
      <w:r>
        <w:t>sağlayan</w:t>
      </w:r>
      <w:r>
        <w:rPr>
          <w:spacing w:val="-6"/>
        </w:rPr>
        <w:t xml:space="preserve"> </w:t>
      </w:r>
      <w:r>
        <w:t>bir</w:t>
      </w:r>
      <w:r>
        <w:rPr>
          <w:spacing w:val="-8"/>
        </w:rPr>
        <w:t xml:space="preserve"> </w:t>
      </w:r>
      <w:r>
        <w:t>sosyal</w:t>
      </w:r>
      <w:r>
        <w:rPr>
          <w:spacing w:val="-7"/>
        </w:rPr>
        <w:t xml:space="preserve"> </w:t>
      </w:r>
      <w:r>
        <w:t>diyalog</w:t>
      </w:r>
      <w:r>
        <w:rPr>
          <w:spacing w:val="-7"/>
        </w:rPr>
        <w:t xml:space="preserve"> </w:t>
      </w:r>
      <w:r>
        <w:t xml:space="preserve">mekanizması- </w:t>
      </w:r>
      <w:proofErr w:type="spellStart"/>
      <w:r>
        <w:t>dır</w:t>
      </w:r>
      <w:proofErr w:type="spellEnd"/>
      <w:r>
        <w:t xml:space="preserve">. Bu mekanizma Türkiye’de 1995’te Başbakanlık Genelgesiyle oluştu- </w:t>
      </w:r>
      <w:proofErr w:type="spellStart"/>
      <w:r>
        <w:t>rulmuş</w:t>
      </w:r>
      <w:proofErr w:type="spellEnd"/>
      <w:r>
        <w:rPr>
          <w:spacing w:val="15"/>
        </w:rPr>
        <w:t xml:space="preserve"> </w:t>
      </w:r>
      <w:r>
        <w:t>ve</w:t>
      </w:r>
      <w:r>
        <w:rPr>
          <w:spacing w:val="15"/>
        </w:rPr>
        <w:t xml:space="preserve"> </w:t>
      </w:r>
      <w:r>
        <w:t>11</w:t>
      </w:r>
      <w:r>
        <w:rPr>
          <w:spacing w:val="14"/>
        </w:rPr>
        <w:t xml:space="preserve"> </w:t>
      </w:r>
      <w:r>
        <w:t>Nisan</w:t>
      </w:r>
      <w:r>
        <w:rPr>
          <w:spacing w:val="13"/>
        </w:rPr>
        <w:t xml:space="preserve"> </w:t>
      </w:r>
      <w:r>
        <w:t>2001’de</w:t>
      </w:r>
      <w:r>
        <w:rPr>
          <w:spacing w:val="15"/>
        </w:rPr>
        <w:t xml:space="preserve"> </w:t>
      </w:r>
      <w:r>
        <w:t>4641</w:t>
      </w:r>
      <w:r>
        <w:rPr>
          <w:spacing w:val="12"/>
        </w:rPr>
        <w:t xml:space="preserve"> </w:t>
      </w:r>
      <w:r>
        <w:t>sayılı</w:t>
      </w:r>
      <w:r>
        <w:rPr>
          <w:spacing w:val="16"/>
        </w:rPr>
        <w:t xml:space="preserve"> </w:t>
      </w:r>
      <w:r>
        <w:t>yasa</w:t>
      </w:r>
      <w:r>
        <w:rPr>
          <w:spacing w:val="15"/>
        </w:rPr>
        <w:t xml:space="preserve"> </w:t>
      </w:r>
      <w:r>
        <w:t>ile</w:t>
      </w:r>
      <w:r>
        <w:rPr>
          <w:spacing w:val="15"/>
        </w:rPr>
        <w:t xml:space="preserve"> </w:t>
      </w:r>
      <w:r>
        <w:t>yasal</w:t>
      </w:r>
      <w:r>
        <w:rPr>
          <w:spacing w:val="15"/>
        </w:rPr>
        <w:t xml:space="preserve"> </w:t>
      </w:r>
      <w:r>
        <w:t>bir</w:t>
      </w:r>
      <w:r>
        <w:rPr>
          <w:spacing w:val="16"/>
        </w:rPr>
        <w:t xml:space="preserve"> </w:t>
      </w:r>
      <w:r>
        <w:t>çerçeveye</w:t>
      </w:r>
      <w:r>
        <w:rPr>
          <w:spacing w:val="15"/>
        </w:rPr>
        <w:t xml:space="preserve"> </w:t>
      </w:r>
      <w:proofErr w:type="spellStart"/>
      <w:r>
        <w:t>ka</w:t>
      </w:r>
      <w:proofErr w:type="spellEnd"/>
      <w:r>
        <w:t>-</w:t>
      </w:r>
    </w:p>
    <w:p w14:paraId="7F767486" w14:textId="77777777" w:rsidR="004678B8" w:rsidRDefault="004678B8">
      <w:pPr>
        <w:pStyle w:val="GvdeMetni"/>
        <w:ind w:left="0"/>
        <w:rPr>
          <w:sz w:val="20"/>
        </w:rPr>
      </w:pPr>
    </w:p>
    <w:p w14:paraId="7E613E93" w14:textId="77777777" w:rsidR="004678B8" w:rsidRDefault="00C9101E">
      <w:pPr>
        <w:pStyle w:val="GvdeMetni"/>
        <w:spacing w:before="10"/>
        <w:ind w:left="0"/>
      </w:pPr>
      <w:r>
        <w:pict w14:anchorId="54D705E3">
          <v:shape id="_x0000_s1739" style="position:absolute;margin-left:70.95pt;margin-top:15.4pt;width:144.05pt;height:.1pt;z-index:-251535360;mso-wrap-distance-left:0;mso-wrap-distance-right:0;mso-position-horizontal-relative:page" coordorigin="1419,308" coordsize="2881,0" path="m1419,308r2880,e" filled="f" strokeweight=".6pt">
            <v:path arrowok="t"/>
            <w10:wrap type="topAndBottom" anchorx="page"/>
          </v:shape>
        </w:pict>
      </w:r>
    </w:p>
    <w:p w14:paraId="73AA7E04" w14:textId="77777777" w:rsidR="004678B8" w:rsidRDefault="00C43813">
      <w:pPr>
        <w:pStyle w:val="ListeParagraf"/>
        <w:numPr>
          <w:ilvl w:val="0"/>
          <w:numId w:val="10"/>
        </w:numPr>
        <w:tabs>
          <w:tab w:val="left" w:pos="735"/>
        </w:tabs>
        <w:spacing w:before="66"/>
        <w:ind w:right="1415" w:firstLine="0"/>
        <w:rPr>
          <w:sz w:val="18"/>
        </w:rPr>
      </w:pPr>
      <w:r>
        <w:rPr>
          <w:sz w:val="18"/>
        </w:rPr>
        <w:t>Çalışma ilişkilerinin tüm yönlerini ele alan Ekonomik ve Sosyal Konsey ESK, Çalışma Meclisi, Üçlü Danışma Kurulu yer</w:t>
      </w:r>
      <w:r>
        <w:rPr>
          <w:spacing w:val="-1"/>
          <w:sz w:val="18"/>
        </w:rPr>
        <w:t xml:space="preserve"> </w:t>
      </w:r>
      <w:r>
        <w:rPr>
          <w:sz w:val="18"/>
        </w:rPr>
        <w:t>almaktadır.</w:t>
      </w:r>
    </w:p>
    <w:p w14:paraId="6EB15FF4" w14:textId="77777777" w:rsidR="004678B8" w:rsidRDefault="00C43813">
      <w:pPr>
        <w:spacing w:before="121"/>
        <w:ind w:left="618" w:right="1410"/>
        <w:jc w:val="both"/>
        <w:rPr>
          <w:sz w:val="18"/>
        </w:rPr>
      </w:pPr>
      <w:r>
        <w:rPr>
          <w:rFonts w:ascii="Symbol" w:hAnsi="Symbol"/>
          <w:position w:val="6"/>
          <w:sz w:val="12"/>
        </w:rPr>
        <w:t></w:t>
      </w:r>
      <w:r>
        <w:rPr>
          <w:rFonts w:ascii="Symbol" w:hAnsi="Symbol"/>
          <w:position w:val="6"/>
          <w:sz w:val="12"/>
        </w:rPr>
        <w:t></w:t>
      </w:r>
      <w:r>
        <w:rPr>
          <w:spacing w:val="7"/>
          <w:position w:val="6"/>
          <w:sz w:val="12"/>
        </w:rPr>
        <w:t xml:space="preserve"> </w:t>
      </w:r>
      <w:r>
        <w:rPr>
          <w:sz w:val="18"/>
        </w:rPr>
        <w:t>Diğer</w:t>
      </w:r>
      <w:r>
        <w:rPr>
          <w:spacing w:val="-4"/>
          <w:sz w:val="18"/>
        </w:rPr>
        <w:t xml:space="preserve"> </w:t>
      </w:r>
      <w:r>
        <w:rPr>
          <w:sz w:val="18"/>
        </w:rPr>
        <w:t>bir</w:t>
      </w:r>
      <w:r>
        <w:rPr>
          <w:spacing w:val="-5"/>
          <w:sz w:val="18"/>
        </w:rPr>
        <w:t xml:space="preserve"> </w:t>
      </w:r>
      <w:r>
        <w:rPr>
          <w:sz w:val="18"/>
        </w:rPr>
        <w:t>kısım</w:t>
      </w:r>
      <w:r>
        <w:rPr>
          <w:spacing w:val="-7"/>
          <w:sz w:val="18"/>
        </w:rPr>
        <w:t xml:space="preserve"> </w:t>
      </w:r>
      <w:r>
        <w:rPr>
          <w:sz w:val="18"/>
        </w:rPr>
        <w:t>sosyal</w:t>
      </w:r>
      <w:r>
        <w:rPr>
          <w:spacing w:val="-5"/>
          <w:sz w:val="18"/>
        </w:rPr>
        <w:t xml:space="preserve"> </w:t>
      </w:r>
      <w:r>
        <w:rPr>
          <w:sz w:val="18"/>
        </w:rPr>
        <w:t>diyalog</w:t>
      </w:r>
      <w:r>
        <w:rPr>
          <w:spacing w:val="-6"/>
          <w:sz w:val="18"/>
        </w:rPr>
        <w:t xml:space="preserve"> </w:t>
      </w:r>
      <w:r>
        <w:rPr>
          <w:sz w:val="18"/>
        </w:rPr>
        <w:t>yapıları</w:t>
      </w:r>
      <w:r>
        <w:rPr>
          <w:spacing w:val="-5"/>
          <w:sz w:val="18"/>
        </w:rPr>
        <w:t xml:space="preserve"> </w:t>
      </w:r>
      <w:r>
        <w:rPr>
          <w:sz w:val="18"/>
        </w:rPr>
        <w:t>çalışma</w:t>
      </w:r>
      <w:r>
        <w:rPr>
          <w:spacing w:val="-5"/>
          <w:sz w:val="18"/>
        </w:rPr>
        <w:t xml:space="preserve"> </w:t>
      </w:r>
      <w:r>
        <w:rPr>
          <w:sz w:val="18"/>
        </w:rPr>
        <w:t>yaşamındaki</w:t>
      </w:r>
      <w:r>
        <w:rPr>
          <w:spacing w:val="-5"/>
          <w:sz w:val="18"/>
        </w:rPr>
        <w:t xml:space="preserve"> </w:t>
      </w:r>
      <w:r>
        <w:rPr>
          <w:sz w:val="18"/>
        </w:rPr>
        <w:t>sorunların</w:t>
      </w:r>
      <w:r>
        <w:rPr>
          <w:spacing w:val="-5"/>
          <w:sz w:val="18"/>
        </w:rPr>
        <w:t xml:space="preserve"> </w:t>
      </w:r>
      <w:r>
        <w:rPr>
          <w:sz w:val="18"/>
        </w:rPr>
        <w:t>bir</w:t>
      </w:r>
      <w:r>
        <w:rPr>
          <w:spacing w:val="-7"/>
          <w:sz w:val="18"/>
        </w:rPr>
        <w:t xml:space="preserve"> </w:t>
      </w:r>
      <w:r>
        <w:rPr>
          <w:sz w:val="18"/>
        </w:rPr>
        <w:t>bölümüne</w:t>
      </w:r>
      <w:r>
        <w:rPr>
          <w:spacing w:val="-5"/>
          <w:sz w:val="18"/>
        </w:rPr>
        <w:t xml:space="preserve"> </w:t>
      </w:r>
      <w:r>
        <w:rPr>
          <w:sz w:val="18"/>
        </w:rPr>
        <w:t xml:space="preserve">yo- </w:t>
      </w:r>
      <w:proofErr w:type="spellStart"/>
      <w:r>
        <w:rPr>
          <w:sz w:val="18"/>
        </w:rPr>
        <w:t>ğunlaşan</w:t>
      </w:r>
      <w:proofErr w:type="spellEnd"/>
      <w:r>
        <w:rPr>
          <w:sz w:val="18"/>
        </w:rPr>
        <w:t xml:space="preserve"> Asgari Ücret Tespit Komisyonu ve </w:t>
      </w:r>
      <w:proofErr w:type="spellStart"/>
      <w:r>
        <w:rPr>
          <w:sz w:val="18"/>
        </w:rPr>
        <w:t>YHKdur</w:t>
      </w:r>
      <w:proofErr w:type="spellEnd"/>
      <w:r>
        <w:rPr>
          <w:sz w:val="18"/>
        </w:rPr>
        <w:t>. Bunun dışında bir kısmı çalışma hayatını</w:t>
      </w:r>
      <w:r>
        <w:rPr>
          <w:spacing w:val="-8"/>
          <w:sz w:val="18"/>
        </w:rPr>
        <w:t xml:space="preserve"> </w:t>
      </w:r>
      <w:r>
        <w:rPr>
          <w:sz w:val="18"/>
        </w:rPr>
        <w:t>ilgilendiren</w:t>
      </w:r>
      <w:r>
        <w:rPr>
          <w:spacing w:val="-7"/>
          <w:sz w:val="18"/>
        </w:rPr>
        <w:t xml:space="preserve"> </w:t>
      </w:r>
      <w:r>
        <w:rPr>
          <w:sz w:val="18"/>
        </w:rPr>
        <w:t>kurumların</w:t>
      </w:r>
      <w:r>
        <w:rPr>
          <w:spacing w:val="-7"/>
          <w:sz w:val="18"/>
        </w:rPr>
        <w:t xml:space="preserve"> </w:t>
      </w:r>
      <w:r>
        <w:rPr>
          <w:sz w:val="18"/>
        </w:rPr>
        <w:t>genel</w:t>
      </w:r>
      <w:r>
        <w:rPr>
          <w:spacing w:val="-8"/>
          <w:sz w:val="18"/>
        </w:rPr>
        <w:t xml:space="preserve"> </w:t>
      </w:r>
      <w:r>
        <w:rPr>
          <w:sz w:val="18"/>
        </w:rPr>
        <w:t>kurul</w:t>
      </w:r>
      <w:r>
        <w:rPr>
          <w:spacing w:val="-7"/>
          <w:sz w:val="18"/>
        </w:rPr>
        <w:t xml:space="preserve"> </w:t>
      </w:r>
      <w:r>
        <w:rPr>
          <w:sz w:val="18"/>
        </w:rPr>
        <w:t>ve</w:t>
      </w:r>
      <w:r>
        <w:rPr>
          <w:spacing w:val="-8"/>
          <w:sz w:val="18"/>
        </w:rPr>
        <w:t xml:space="preserve"> </w:t>
      </w:r>
      <w:r>
        <w:rPr>
          <w:sz w:val="18"/>
        </w:rPr>
        <w:t>yönetim</w:t>
      </w:r>
      <w:r>
        <w:rPr>
          <w:spacing w:val="-11"/>
          <w:sz w:val="18"/>
        </w:rPr>
        <w:t xml:space="preserve"> </w:t>
      </w:r>
      <w:r>
        <w:rPr>
          <w:sz w:val="18"/>
        </w:rPr>
        <w:t>kurullarında</w:t>
      </w:r>
      <w:r>
        <w:rPr>
          <w:spacing w:val="-8"/>
          <w:sz w:val="18"/>
        </w:rPr>
        <w:t xml:space="preserve"> </w:t>
      </w:r>
      <w:r>
        <w:rPr>
          <w:sz w:val="18"/>
        </w:rPr>
        <w:t>çalışan</w:t>
      </w:r>
      <w:r>
        <w:rPr>
          <w:spacing w:val="-8"/>
          <w:sz w:val="18"/>
        </w:rPr>
        <w:t xml:space="preserve"> </w:t>
      </w:r>
      <w:r>
        <w:rPr>
          <w:sz w:val="18"/>
        </w:rPr>
        <w:t>katılımını</w:t>
      </w:r>
      <w:r>
        <w:rPr>
          <w:spacing w:val="-7"/>
          <w:sz w:val="18"/>
        </w:rPr>
        <w:t xml:space="preserve"> </w:t>
      </w:r>
      <w:r>
        <w:rPr>
          <w:sz w:val="18"/>
        </w:rPr>
        <w:t xml:space="preserve">sağ- </w:t>
      </w:r>
      <w:proofErr w:type="spellStart"/>
      <w:r>
        <w:rPr>
          <w:sz w:val="18"/>
        </w:rPr>
        <w:t>layan</w:t>
      </w:r>
      <w:proofErr w:type="spellEnd"/>
      <w:r>
        <w:rPr>
          <w:sz w:val="18"/>
        </w:rPr>
        <w:t xml:space="preserve"> Sosyal Güvenlik Kurumu ve Türkiye İş Kurumu gibi kurumlardır. Diğer bir kısımda dolaylı olarak çalışma ilişkilerini ilgilendiren Mesleki Eğitim Kurulu, Özürlüler Kurulu, Tüketici</w:t>
      </w:r>
      <w:r>
        <w:rPr>
          <w:spacing w:val="-9"/>
          <w:sz w:val="18"/>
        </w:rPr>
        <w:t xml:space="preserve"> </w:t>
      </w:r>
      <w:r>
        <w:rPr>
          <w:sz w:val="18"/>
        </w:rPr>
        <w:t>Konseyi</w:t>
      </w:r>
      <w:r>
        <w:rPr>
          <w:spacing w:val="-9"/>
          <w:sz w:val="18"/>
        </w:rPr>
        <w:t xml:space="preserve"> </w:t>
      </w:r>
      <w:r>
        <w:rPr>
          <w:sz w:val="18"/>
        </w:rPr>
        <w:t>ve</w:t>
      </w:r>
      <w:r>
        <w:rPr>
          <w:spacing w:val="-9"/>
          <w:sz w:val="18"/>
        </w:rPr>
        <w:t xml:space="preserve"> </w:t>
      </w:r>
      <w:r>
        <w:rPr>
          <w:sz w:val="18"/>
        </w:rPr>
        <w:t>Vergi</w:t>
      </w:r>
      <w:r>
        <w:rPr>
          <w:spacing w:val="-9"/>
          <w:sz w:val="18"/>
        </w:rPr>
        <w:t xml:space="preserve"> </w:t>
      </w:r>
      <w:r>
        <w:rPr>
          <w:sz w:val="18"/>
        </w:rPr>
        <w:t>Konseyi</w:t>
      </w:r>
      <w:r>
        <w:rPr>
          <w:spacing w:val="-5"/>
          <w:sz w:val="18"/>
        </w:rPr>
        <w:t xml:space="preserve"> </w:t>
      </w:r>
      <w:r>
        <w:rPr>
          <w:sz w:val="18"/>
        </w:rPr>
        <w:t>gibi</w:t>
      </w:r>
      <w:r>
        <w:rPr>
          <w:spacing w:val="-9"/>
          <w:sz w:val="18"/>
        </w:rPr>
        <w:t xml:space="preserve"> </w:t>
      </w:r>
      <w:r>
        <w:rPr>
          <w:sz w:val="18"/>
        </w:rPr>
        <w:t>kurullardır.</w:t>
      </w:r>
      <w:r>
        <w:rPr>
          <w:spacing w:val="-8"/>
          <w:sz w:val="18"/>
        </w:rPr>
        <w:t xml:space="preserve"> </w:t>
      </w:r>
      <w:r>
        <w:rPr>
          <w:sz w:val="18"/>
        </w:rPr>
        <w:t>(Koray</w:t>
      </w:r>
      <w:r>
        <w:rPr>
          <w:spacing w:val="-12"/>
          <w:sz w:val="18"/>
        </w:rPr>
        <w:t xml:space="preserve"> </w:t>
      </w:r>
      <w:r>
        <w:rPr>
          <w:sz w:val="18"/>
        </w:rPr>
        <w:t>ve</w:t>
      </w:r>
      <w:r>
        <w:rPr>
          <w:spacing w:val="-9"/>
          <w:sz w:val="18"/>
        </w:rPr>
        <w:t xml:space="preserve"> </w:t>
      </w:r>
      <w:r>
        <w:rPr>
          <w:sz w:val="18"/>
        </w:rPr>
        <w:t>Çelik,</w:t>
      </w:r>
      <w:r>
        <w:rPr>
          <w:spacing w:val="-9"/>
          <w:sz w:val="18"/>
        </w:rPr>
        <w:t xml:space="preserve"> </w:t>
      </w:r>
      <w:r>
        <w:rPr>
          <w:sz w:val="18"/>
        </w:rPr>
        <w:t>2007:</w:t>
      </w:r>
      <w:r>
        <w:rPr>
          <w:spacing w:val="-10"/>
          <w:sz w:val="18"/>
        </w:rPr>
        <w:t xml:space="preserve"> </w:t>
      </w:r>
      <w:r>
        <w:rPr>
          <w:sz w:val="18"/>
        </w:rPr>
        <w:t>395-396).</w:t>
      </w:r>
      <w:r>
        <w:rPr>
          <w:spacing w:val="-11"/>
          <w:sz w:val="18"/>
        </w:rPr>
        <w:t xml:space="preserve"> </w:t>
      </w:r>
      <w:r>
        <w:rPr>
          <w:sz w:val="18"/>
        </w:rPr>
        <w:t xml:space="preserve">Bun- </w:t>
      </w:r>
      <w:proofErr w:type="spellStart"/>
      <w:r>
        <w:rPr>
          <w:sz w:val="18"/>
        </w:rPr>
        <w:t>ların</w:t>
      </w:r>
      <w:proofErr w:type="spellEnd"/>
      <w:r>
        <w:rPr>
          <w:spacing w:val="-4"/>
          <w:sz w:val="18"/>
        </w:rPr>
        <w:t xml:space="preserve"> </w:t>
      </w:r>
      <w:r>
        <w:rPr>
          <w:sz w:val="18"/>
        </w:rPr>
        <w:t>dışında</w:t>
      </w:r>
      <w:r>
        <w:rPr>
          <w:spacing w:val="-5"/>
          <w:sz w:val="18"/>
        </w:rPr>
        <w:t xml:space="preserve"> </w:t>
      </w:r>
      <w:r>
        <w:rPr>
          <w:sz w:val="18"/>
        </w:rPr>
        <w:t>da</w:t>
      </w:r>
      <w:r>
        <w:rPr>
          <w:spacing w:val="-4"/>
          <w:sz w:val="18"/>
        </w:rPr>
        <w:t xml:space="preserve"> </w:t>
      </w:r>
      <w:r>
        <w:rPr>
          <w:sz w:val="18"/>
        </w:rPr>
        <w:t>çeşitli</w:t>
      </w:r>
      <w:r>
        <w:rPr>
          <w:spacing w:val="-4"/>
          <w:sz w:val="18"/>
        </w:rPr>
        <w:t xml:space="preserve"> </w:t>
      </w:r>
      <w:r>
        <w:rPr>
          <w:sz w:val="18"/>
        </w:rPr>
        <w:t>konulara</w:t>
      </w:r>
      <w:r>
        <w:rPr>
          <w:spacing w:val="-5"/>
          <w:sz w:val="18"/>
        </w:rPr>
        <w:t xml:space="preserve"> </w:t>
      </w:r>
      <w:r>
        <w:rPr>
          <w:sz w:val="18"/>
        </w:rPr>
        <w:t>odaklanmış</w:t>
      </w:r>
      <w:r>
        <w:rPr>
          <w:spacing w:val="-3"/>
          <w:sz w:val="18"/>
        </w:rPr>
        <w:t xml:space="preserve"> </w:t>
      </w:r>
      <w:r>
        <w:rPr>
          <w:sz w:val="18"/>
        </w:rPr>
        <w:t>çok</w:t>
      </w:r>
      <w:r>
        <w:rPr>
          <w:spacing w:val="-5"/>
          <w:sz w:val="18"/>
        </w:rPr>
        <w:t xml:space="preserve"> </w:t>
      </w:r>
      <w:r>
        <w:rPr>
          <w:sz w:val="18"/>
        </w:rPr>
        <w:t>sayıda</w:t>
      </w:r>
      <w:r>
        <w:rPr>
          <w:spacing w:val="-5"/>
          <w:sz w:val="18"/>
        </w:rPr>
        <w:t xml:space="preserve"> </w:t>
      </w:r>
      <w:r>
        <w:rPr>
          <w:sz w:val="18"/>
        </w:rPr>
        <w:t>sosyal</w:t>
      </w:r>
      <w:r>
        <w:rPr>
          <w:spacing w:val="-4"/>
          <w:sz w:val="18"/>
        </w:rPr>
        <w:t xml:space="preserve"> </w:t>
      </w:r>
      <w:r>
        <w:rPr>
          <w:sz w:val="18"/>
        </w:rPr>
        <w:t>diyalog</w:t>
      </w:r>
      <w:r>
        <w:rPr>
          <w:spacing w:val="-6"/>
          <w:sz w:val="18"/>
        </w:rPr>
        <w:t xml:space="preserve"> </w:t>
      </w:r>
      <w:r>
        <w:rPr>
          <w:sz w:val="18"/>
        </w:rPr>
        <w:t>mekanizması</w:t>
      </w:r>
      <w:r>
        <w:rPr>
          <w:spacing w:val="-4"/>
          <w:sz w:val="18"/>
        </w:rPr>
        <w:t xml:space="preserve"> </w:t>
      </w:r>
      <w:r>
        <w:rPr>
          <w:sz w:val="18"/>
        </w:rPr>
        <w:t>vardır.</w:t>
      </w:r>
    </w:p>
    <w:p w14:paraId="25BB0143" w14:textId="77777777" w:rsidR="004678B8" w:rsidRDefault="004678B8">
      <w:pPr>
        <w:jc w:val="both"/>
        <w:rPr>
          <w:sz w:val="18"/>
        </w:rPr>
        <w:sectPr w:rsidR="004678B8">
          <w:pgSz w:w="9360" w:h="13330"/>
          <w:pgMar w:top="1240" w:right="0" w:bottom="280" w:left="800" w:header="710" w:footer="0" w:gutter="0"/>
          <w:cols w:space="708"/>
        </w:sectPr>
      </w:pPr>
    </w:p>
    <w:p w14:paraId="122C374B" w14:textId="77777777" w:rsidR="004678B8" w:rsidRDefault="00C43813">
      <w:pPr>
        <w:pStyle w:val="GvdeMetni"/>
        <w:spacing w:before="168" w:line="276" w:lineRule="auto"/>
        <w:ind w:right="1410"/>
        <w:jc w:val="both"/>
      </w:pPr>
      <w:proofErr w:type="spellStart"/>
      <w:proofErr w:type="gramStart"/>
      <w:r>
        <w:lastRenderedPageBreak/>
        <w:t>vuşturulmuştur</w:t>
      </w:r>
      <w:proofErr w:type="spellEnd"/>
      <w:proofErr w:type="gramEnd"/>
      <w:r>
        <w:t xml:space="preserve"> (Kalkınma Bakanlığı, 2017). </w:t>
      </w:r>
      <w:proofErr w:type="spellStart"/>
      <w:r>
        <w:t>ESK’nın</w:t>
      </w:r>
      <w:proofErr w:type="spellEnd"/>
      <w:r>
        <w:t xml:space="preserve"> yapısı Başbakan</w:t>
      </w:r>
      <w:r>
        <w:rPr>
          <w:spacing w:val="-31"/>
        </w:rPr>
        <w:t xml:space="preserve"> </w:t>
      </w:r>
      <w:proofErr w:type="spellStart"/>
      <w:r>
        <w:t>dı</w:t>
      </w:r>
      <w:proofErr w:type="spellEnd"/>
      <w:r>
        <w:t xml:space="preserve">- </w:t>
      </w:r>
      <w:proofErr w:type="spellStart"/>
      <w:r>
        <w:t>şında</w:t>
      </w:r>
      <w:proofErr w:type="spellEnd"/>
      <w:r>
        <w:rPr>
          <w:spacing w:val="-14"/>
        </w:rPr>
        <w:t xml:space="preserve"> </w:t>
      </w:r>
      <w:r>
        <w:t>15</w:t>
      </w:r>
      <w:r>
        <w:rPr>
          <w:spacing w:val="-11"/>
        </w:rPr>
        <w:t xml:space="preserve"> </w:t>
      </w:r>
      <w:r>
        <w:t>kamu</w:t>
      </w:r>
      <w:r>
        <w:rPr>
          <w:position w:val="8"/>
          <w:sz w:val="14"/>
        </w:rPr>
        <w:t>¥</w:t>
      </w:r>
      <w:r>
        <w:rPr>
          <w:spacing w:val="9"/>
          <w:position w:val="8"/>
          <w:sz w:val="14"/>
        </w:rPr>
        <w:t xml:space="preserve"> </w:t>
      </w:r>
      <w:r>
        <w:t>ve</w:t>
      </w:r>
      <w:r>
        <w:rPr>
          <w:spacing w:val="-10"/>
        </w:rPr>
        <w:t xml:space="preserve"> </w:t>
      </w:r>
      <w:r>
        <w:t>24’ü</w:t>
      </w:r>
      <w:r>
        <w:rPr>
          <w:spacing w:val="-11"/>
        </w:rPr>
        <w:t xml:space="preserve"> </w:t>
      </w:r>
      <w:r>
        <w:t>de</w:t>
      </w:r>
      <w:r>
        <w:rPr>
          <w:spacing w:val="-11"/>
        </w:rPr>
        <w:t xml:space="preserve"> </w:t>
      </w:r>
      <w:r>
        <w:t>kamu</w:t>
      </w:r>
      <w:r>
        <w:rPr>
          <w:spacing w:val="-11"/>
        </w:rPr>
        <w:t xml:space="preserve"> </w:t>
      </w:r>
      <w:r>
        <w:t>dışı</w:t>
      </w:r>
      <w:r>
        <w:rPr>
          <w:position w:val="8"/>
          <w:sz w:val="14"/>
        </w:rPr>
        <w:t>¥¥</w:t>
      </w:r>
      <w:r>
        <w:rPr>
          <w:spacing w:val="9"/>
          <w:position w:val="8"/>
          <w:sz w:val="14"/>
        </w:rPr>
        <w:t xml:space="preserve"> </w:t>
      </w:r>
      <w:r>
        <w:t>olmak</w:t>
      </w:r>
      <w:r>
        <w:rPr>
          <w:spacing w:val="-14"/>
        </w:rPr>
        <w:t xml:space="preserve"> </w:t>
      </w:r>
      <w:r>
        <w:t>üzere</w:t>
      </w:r>
      <w:r>
        <w:rPr>
          <w:spacing w:val="-10"/>
        </w:rPr>
        <w:t xml:space="preserve"> </w:t>
      </w:r>
      <w:r>
        <w:t>39</w:t>
      </w:r>
      <w:r>
        <w:rPr>
          <w:spacing w:val="-11"/>
        </w:rPr>
        <w:t xml:space="preserve"> </w:t>
      </w:r>
      <w:r>
        <w:t>üyeden</w:t>
      </w:r>
      <w:r>
        <w:rPr>
          <w:spacing w:val="-11"/>
        </w:rPr>
        <w:t xml:space="preserve"> </w:t>
      </w:r>
      <w:r>
        <w:t>oluşur.</w:t>
      </w:r>
      <w:r>
        <w:rPr>
          <w:spacing w:val="-13"/>
        </w:rPr>
        <w:t xml:space="preserve"> </w:t>
      </w:r>
      <w:r>
        <w:t>4641 sayılı</w:t>
      </w:r>
      <w:r>
        <w:rPr>
          <w:spacing w:val="-10"/>
        </w:rPr>
        <w:t xml:space="preserve"> </w:t>
      </w:r>
      <w:r>
        <w:t>kanun</w:t>
      </w:r>
      <w:r>
        <w:rPr>
          <w:spacing w:val="-10"/>
        </w:rPr>
        <w:t xml:space="preserve"> </w:t>
      </w:r>
      <w:r>
        <w:t>madde</w:t>
      </w:r>
      <w:r>
        <w:rPr>
          <w:spacing w:val="-10"/>
        </w:rPr>
        <w:t xml:space="preserve"> </w:t>
      </w:r>
      <w:r>
        <w:t>7’ye</w:t>
      </w:r>
      <w:r>
        <w:rPr>
          <w:spacing w:val="-9"/>
        </w:rPr>
        <w:t xml:space="preserve"> </w:t>
      </w:r>
      <w:r>
        <w:t>göre</w:t>
      </w:r>
      <w:r>
        <w:rPr>
          <w:spacing w:val="-10"/>
        </w:rPr>
        <w:t xml:space="preserve"> </w:t>
      </w:r>
      <w:r>
        <w:t>üç</w:t>
      </w:r>
      <w:r>
        <w:rPr>
          <w:spacing w:val="-11"/>
        </w:rPr>
        <w:t xml:space="preserve"> </w:t>
      </w:r>
      <w:r>
        <w:t>ayda</w:t>
      </w:r>
      <w:r>
        <w:rPr>
          <w:spacing w:val="-11"/>
        </w:rPr>
        <w:t xml:space="preserve"> </w:t>
      </w:r>
      <w:r>
        <w:t>bir</w:t>
      </w:r>
      <w:r>
        <w:rPr>
          <w:spacing w:val="-9"/>
        </w:rPr>
        <w:t xml:space="preserve"> </w:t>
      </w:r>
      <w:r>
        <w:t>Başkanın</w:t>
      </w:r>
      <w:r>
        <w:rPr>
          <w:spacing w:val="-11"/>
        </w:rPr>
        <w:t xml:space="preserve"> </w:t>
      </w:r>
      <w:r>
        <w:t>daveti</w:t>
      </w:r>
      <w:r>
        <w:rPr>
          <w:spacing w:val="-12"/>
        </w:rPr>
        <w:t xml:space="preserve"> </w:t>
      </w:r>
      <w:r>
        <w:t>ile</w:t>
      </w:r>
      <w:r>
        <w:rPr>
          <w:spacing w:val="-10"/>
        </w:rPr>
        <w:t xml:space="preserve"> </w:t>
      </w:r>
      <w:r>
        <w:t>olağan</w:t>
      </w:r>
      <w:r>
        <w:rPr>
          <w:spacing w:val="-9"/>
        </w:rPr>
        <w:t xml:space="preserve"> </w:t>
      </w:r>
      <w:r>
        <w:t xml:space="preserve">olarak toplanacağı belirtilmiştir (R.G., 2001). Ancak günümüze kadar ESK, en son olarak 2009’da olmak kaydıyla yaklaşık 20’ye yakın toplantı gerçek- </w:t>
      </w:r>
      <w:proofErr w:type="spellStart"/>
      <w:r>
        <w:t>leştirmiştir</w:t>
      </w:r>
      <w:proofErr w:type="spellEnd"/>
      <w:r>
        <w:t>.</w:t>
      </w:r>
      <w:r>
        <w:rPr>
          <w:spacing w:val="-15"/>
        </w:rPr>
        <w:t xml:space="preserve"> </w:t>
      </w:r>
      <w:r>
        <w:t>Genel</w:t>
      </w:r>
      <w:r>
        <w:rPr>
          <w:spacing w:val="-13"/>
        </w:rPr>
        <w:t xml:space="preserve"> </w:t>
      </w:r>
      <w:r>
        <w:t>olarak</w:t>
      </w:r>
      <w:r>
        <w:rPr>
          <w:spacing w:val="-17"/>
        </w:rPr>
        <w:t xml:space="preserve"> </w:t>
      </w:r>
      <w:r>
        <w:t>bakıldığında</w:t>
      </w:r>
      <w:r>
        <w:rPr>
          <w:spacing w:val="-16"/>
        </w:rPr>
        <w:t xml:space="preserve"> </w:t>
      </w:r>
      <w:r>
        <w:t>toplantılarda</w:t>
      </w:r>
      <w:r>
        <w:rPr>
          <w:spacing w:val="-15"/>
        </w:rPr>
        <w:t xml:space="preserve"> </w:t>
      </w:r>
      <w:r>
        <w:t>konuşulan</w:t>
      </w:r>
      <w:r>
        <w:rPr>
          <w:spacing w:val="-14"/>
        </w:rPr>
        <w:t xml:space="preserve"> </w:t>
      </w:r>
      <w:r>
        <w:t>konular;</w:t>
      </w:r>
      <w:r>
        <w:rPr>
          <w:spacing w:val="-14"/>
        </w:rPr>
        <w:t xml:space="preserve"> </w:t>
      </w:r>
      <w:r>
        <w:t xml:space="preserve">ge- </w:t>
      </w:r>
      <w:proofErr w:type="spellStart"/>
      <w:r>
        <w:t>nel</w:t>
      </w:r>
      <w:proofErr w:type="spellEnd"/>
      <w:r>
        <w:t xml:space="preserve"> ekonomik durum ve </w:t>
      </w:r>
      <w:proofErr w:type="spellStart"/>
      <w:r>
        <w:t>sosyo</w:t>
      </w:r>
      <w:proofErr w:type="spellEnd"/>
      <w:r>
        <w:t>-ekonomik gelişmeler (1995-1997-2000- 2001),</w:t>
      </w:r>
      <w:r>
        <w:rPr>
          <w:spacing w:val="-6"/>
        </w:rPr>
        <w:t xml:space="preserve"> </w:t>
      </w:r>
      <w:r>
        <w:t>SGK</w:t>
      </w:r>
      <w:r>
        <w:rPr>
          <w:spacing w:val="-4"/>
        </w:rPr>
        <w:t xml:space="preserve"> </w:t>
      </w:r>
      <w:r>
        <w:t>ve</w:t>
      </w:r>
      <w:r>
        <w:rPr>
          <w:spacing w:val="-5"/>
        </w:rPr>
        <w:t xml:space="preserve"> </w:t>
      </w:r>
      <w:r>
        <w:t>reformu</w:t>
      </w:r>
      <w:r>
        <w:rPr>
          <w:spacing w:val="-5"/>
        </w:rPr>
        <w:t xml:space="preserve"> </w:t>
      </w:r>
      <w:r>
        <w:t>(1997-1999-2005),</w:t>
      </w:r>
      <w:r>
        <w:rPr>
          <w:spacing w:val="-6"/>
        </w:rPr>
        <w:t xml:space="preserve"> </w:t>
      </w:r>
      <w:proofErr w:type="spellStart"/>
      <w:r>
        <w:t>eşel</w:t>
      </w:r>
      <w:proofErr w:type="spellEnd"/>
      <w:r>
        <w:rPr>
          <w:spacing w:val="-4"/>
        </w:rPr>
        <w:t xml:space="preserve"> </w:t>
      </w:r>
      <w:r>
        <w:t>mobil</w:t>
      </w:r>
      <w:r>
        <w:rPr>
          <w:spacing w:val="-7"/>
        </w:rPr>
        <w:t xml:space="preserve"> </w:t>
      </w:r>
      <w:r>
        <w:t>sistemi</w:t>
      </w:r>
      <w:r>
        <w:rPr>
          <w:spacing w:val="-4"/>
        </w:rPr>
        <w:t xml:space="preserve"> </w:t>
      </w:r>
      <w:r>
        <w:t>ve</w:t>
      </w:r>
      <w:r>
        <w:rPr>
          <w:spacing w:val="-5"/>
        </w:rPr>
        <w:t xml:space="preserve"> </w:t>
      </w:r>
      <w:r>
        <w:t xml:space="preserve">mevsim- </w:t>
      </w:r>
      <w:proofErr w:type="spellStart"/>
      <w:r>
        <w:t>lik</w:t>
      </w:r>
      <w:proofErr w:type="spellEnd"/>
      <w:r>
        <w:t>,</w:t>
      </w:r>
      <w:r>
        <w:rPr>
          <w:spacing w:val="-10"/>
        </w:rPr>
        <w:t xml:space="preserve"> </w:t>
      </w:r>
      <w:r>
        <w:t>geçici</w:t>
      </w:r>
      <w:r>
        <w:rPr>
          <w:spacing w:val="-11"/>
        </w:rPr>
        <w:t xml:space="preserve"> </w:t>
      </w:r>
      <w:r>
        <w:t>işçi</w:t>
      </w:r>
      <w:r>
        <w:rPr>
          <w:spacing w:val="-8"/>
        </w:rPr>
        <w:t xml:space="preserve"> </w:t>
      </w:r>
      <w:r>
        <w:t>istihdamı</w:t>
      </w:r>
      <w:r>
        <w:rPr>
          <w:spacing w:val="-9"/>
        </w:rPr>
        <w:t xml:space="preserve"> </w:t>
      </w:r>
      <w:r>
        <w:t>(1997),</w:t>
      </w:r>
      <w:r>
        <w:rPr>
          <w:spacing w:val="-10"/>
        </w:rPr>
        <w:t xml:space="preserve"> </w:t>
      </w:r>
      <w:r>
        <w:t>vergi</w:t>
      </w:r>
      <w:r>
        <w:rPr>
          <w:spacing w:val="-8"/>
        </w:rPr>
        <w:t xml:space="preserve"> </w:t>
      </w:r>
      <w:r>
        <w:t>reformu</w:t>
      </w:r>
      <w:r>
        <w:rPr>
          <w:spacing w:val="-10"/>
        </w:rPr>
        <w:t xml:space="preserve"> </w:t>
      </w:r>
      <w:r>
        <w:t>(1997-1998),</w:t>
      </w:r>
      <w:r>
        <w:rPr>
          <w:spacing w:val="-9"/>
        </w:rPr>
        <w:t xml:space="preserve"> </w:t>
      </w:r>
      <w:r>
        <w:t>enflasyon,</w:t>
      </w:r>
      <w:r>
        <w:rPr>
          <w:spacing w:val="-10"/>
        </w:rPr>
        <w:t xml:space="preserve"> </w:t>
      </w:r>
      <w:proofErr w:type="spellStart"/>
      <w:r>
        <w:t>ka</w:t>
      </w:r>
      <w:proofErr w:type="spellEnd"/>
      <w:r>
        <w:t xml:space="preserve">- </w:t>
      </w:r>
      <w:proofErr w:type="spellStart"/>
      <w:r>
        <w:t>yıtdışılıkla</w:t>
      </w:r>
      <w:proofErr w:type="spellEnd"/>
      <w:r>
        <w:t xml:space="preserve"> mücadele (1998) ve küresel krize karşı alınacak önlemler (1999), işsizliğin önlenmesi, yatırımların geliştirilmesi (2003), AB üyelik süreci</w:t>
      </w:r>
      <w:r>
        <w:rPr>
          <w:spacing w:val="-7"/>
        </w:rPr>
        <w:t xml:space="preserve"> </w:t>
      </w:r>
      <w:r>
        <w:t>(2003-2005),</w:t>
      </w:r>
      <w:r>
        <w:rPr>
          <w:spacing w:val="-8"/>
        </w:rPr>
        <w:t xml:space="preserve"> </w:t>
      </w:r>
      <w:r>
        <w:t>ESK</w:t>
      </w:r>
      <w:r>
        <w:rPr>
          <w:spacing w:val="-7"/>
        </w:rPr>
        <w:t xml:space="preserve"> </w:t>
      </w:r>
      <w:proofErr w:type="spellStart"/>
      <w:r>
        <w:t>nın</w:t>
      </w:r>
      <w:proofErr w:type="spellEnd"/>
      <w:r>
        <w:rPr>
          <w:spacing w:val="-8"/>
        </w:rPr>
        <w:t xml:space="preserve"> </w:t>
      </w:r>
      <w:r>
        <w:t>kurumsallaştırılması</w:t>
      </w:r>
      <w:r>
        <w:rPr>
          <w:spacing w:val="-7"/>
        </w:rPr>
        <w:t xml:space="preserve"> </w:t>
      </w:r>
      <w:r>
        <w:t>ve</w:t>
      </w:r>
      <w:r>
        <w:rPr>
          <w:spacing w:val="-8"/>
        </w:rPr>
        <w:t xml:space="preserve"> </w:t>
      </w:r>
      <w:r>
        <w:t>yeniden</w:t>
      </w:r>
      <w:r>
        <w:rPr>
          <w:spacing w:val="-8"/>
        </w:rPr>
        <w:t xml:space="preserve"> </w:t>
      </w:r>
      <w:r>
        <w:t xml:space="preserve">yapılandırıl- </w:t>
      </w:r>
      <w:proofErr w:type="spellStart"/>
      <w:r>
        <w:t>ması</w:t>
      </w:r>
      <w:proofErr w:type="spellEnd"/>
      <w:r>
        <w:t xml:space="preserve"> (2002-2005) ve finansal krizin etkilerinin azaltılması (2009) olarak sıralanabilir.</w:t>
      </w:r>
    </w:p>
    <w:p w14:paraId="4551E474" w14:textId="77777777" w:rsidR="004678B8" w:rsidRDefault="00C43813">
      <w:pPr>
        <w:pStyle w:val="GvdeMetni"/>
        <w:spacing w:before="175" w:line="276" w:lineRule="auto"/>
        <w:ind w:right="1411"/>
        <w:jc w:val="both"/>
      </w:pPr>
      <w:r>
        <w:t xml:space="preserve">Hükümetin ekonomik ve sosyal politikalarının oluşturulmasına toplum- </w:t>
      </w:r>
      <w:proofErr w:type="spellStart"/>
      <w:r>
        <w:t>daki</w:t>
      </w:r>
      <w:proofErr w:type="spellEnd"/>
      <w:r>
        <w:rPr>
          <w:spacing w:val="-11"/>
        </w:rPr>
        <w:t xml:space="preserve"> </w:t>
      </w:r>
      <w:r>
        <w:t>ekonomik</w:t>
      </w:r>
      <w:r>
        <w:rPr>
          <w:spacing w:val="-13"/>
        </w:rPr>
        <w:t xml:space="preserve"> </w:t>
      </w:r>
      <w:r>
        <w:t>ve</w:t>
      </w:r>
      <w:r>
        <w:rPr>
          <w:spacing w:val="-11"/>
        </w:rPr>
        <w:t xml:space="preserve"> </w:t>
      </w:r>
      <w:r>
        <w:t>sosyal</w:t>
      </w:r>
      <w:r>
        <w:rPr>
          <w:spacing w:val="-9"/>
        </w:rPr>
        <w:t xml:space="preserve"> </w:t>
      </w:r>
      <w:r>
        <w:t>kesimlerin</w:t>
      </w:r>
      <w:r>
        <w:rPr>
          <w:spacing w:val="-12"/>
        </w:rPr>
        <w:t xml:space="preserve"> </w:t>
      </w:r>
      <w:r>
        <w:t>katılımını</w:t>
      </w:r>
      <w:r>
        <w:rPr>
          <w:spacing w:val="-10"/>
        </w:rPr>
        <w:t xml:space="preserve"> </w:t>
      </w:r>
      <w:r>
        <w:t>sağlama</w:t>
      </w:r>
      <w:r>
        <w:rPr>
          <w:spacing w:val="-11"/>
        </w:rPr>
        <w:t xml:space="preserve"> </w:t>
      </w:r>
      <w:r>
        <w:t>amacına</w:t>
      </w:r>
      <w:r>
        <w:rPr>
          <w:spacing w:val="-10"/>
        </w:rPr>
        <w:t xml:space="preserve"> </w:t>
      </w:r>
      <w:r>
        <w:t>sahip</w:t>
      </w:r>
      <w:r>
        <w:rPr>
          <w:spacing w:val="-11"/>
        </w:rPr>
        <w:t xml:space="preserve"> </w:t>
      </w:r>
      <w:r>
        <w:t>olan bu sosyal diyalog müessesesinin düzenli olarak toplanamadığı ve işlevini etkin bir şekilde yerine getirmediği</w:t>
      </w:r>
      <w:r>
        <w:rPr>
          <w:spacing w:val="-2"/>
        </w:rPr>
        <w:t xml:space="preserve"> </w:t>
      </w:r>
      <w:r>
        <w:t>görülmektedir.</w:t>
      </w:r>
    </w:p>
    <w:p w14:paraId="71B6166C" w14:textId="77777777" w:rsidR="004678B8" w:rsidRDefault="00C43813">
      <w:pPr>
        <w:pStyle w:val="Balk3"/>
        <w:numPr>
          <w:ilvl w:val="1"/>
          <w:numId w:val="11"/>
        </w:numPr>
        <w:tabs>
          <w:tab w:val="left" w:pos="1006"/>
        </w:tabs>
        <w:spacing w:before="185"/>
        <w:ind w:hanging="388"/>
      </w:pPr>
      <w:r>
        <w:t>Çalışma</w:t>
      </w:r>
      <w:r>
        <w:rPr>
          <w:spacing w:val="-1"/>
        </w:rPr>
        <w:t xml:space="preserve"> </w:t>
      </w:r>
      <w:r>
        <w:t>Meclisi</w:t>
      </w:r>
    </w:p>
    <w:p w14:paraId="718716BB" w14:textId="77777777" w:rsidR="004678B8" w:rsidRDefault="00C43813">
      <w:pPr>
        <w:pStyle w:val="GvdeMetni"/>
        <w:spacing w:before="213" w:line="276" w:lineRule="auto"/>
        <w:ind w:right="1415"/>
        <w:jc w:val="both"/>
      </w:pPr>
      <w:r>
        <w:t xml:space="preserve">1946 yılında 4841 sayılı kanunun 17. maddesine göre Çalışma Bakanlığı nezaretinde Bakanlıklardan birer temsilci ve işçi ve işverenlerin temsilci- </w:t>
      </w:r>
      <w:proofErr w:type="spellStart"/>
      <w:r>
        <w:t>lerinden</w:t>
      </w:r>
      <w:proofErr w:type="spellEnd"/>
      <w:r>
        <w:t xml:space="preserve"> oluşan bir Çalışma Meclisinin kurulması öngörülmüştür (R.G., 1946). Çalışma meclisi yaşamının sorunlarını ele almayı amaçlayan bir</w:t>
      </w:r>
    </w:p>
    <w:p w14:paraId="667FFA8B" w14:textId="77777777" w:rsidR="004678B8" w:rsidRDefault="004678B8">
      <w:pPr>
        <w:pStyle w:val="GvdeMetni"/>
        <w:ind w:left="0"/>
        <w:rPr>
          <w:sz w:val="20"/>
        </w:rPr>
      </w:pPr>
    </w:p>
    <w:p w14:paraId="56BB9504" w14:textId="77777777" w:rsidR="004678B8" w:rsidRDefault="004678B8">
      <w:pPr>
        <w:pStyle w:val="GvdeMetni"/>
        <w:ind w:left="0"/>
        <w:rPr>
          <w:sz w:val="20"/>
        </w:rPr>
      </w:pPr>
    </w:p>
    <w:p w14:paraId="75509138" w14:textId="77777777" w:rsidR="004678B8" w:rsidRDefault="004678B8">
      <w:pPr>
        <w:pStyle w:val="GvdeMetni"/>
        <w:ind w:left="0"/>
        <w:rPr>
          <w:sz w:val="20"/>
        </w:rPr>
      </w:pPr>
    </w:p>
    <w:p w14:paraId="2EDFF839" w14:textId="77777777" w:rsidR="004678B8" w:rsidRDefault="004678B8">
      <w:pPr>
        <w:pStyle w:val="GvdeMetni"/>
        <w:ind w:left="0"/>
        <w:rPr>
          <w:sz w:val="20"/>
        </w:rPr>
      </w:pPr>
    </w:p>
    <w:p w14:paraId="61426551" w14:textId="77777777" w:rsidR="004678B8" w:rsidRDefault="00C9101E">
      <w:pPr>
        <w:pStyle w:val="GvdeMetni"/>
        <w:spacing w:before="11"/>
        <w:ind w:left="0"/>
        <w:rPr>
          <w:sz w:val="25"/>
        </w:rPr>
      </w:pPr>
      <w:r>
        <w:pict w14:anchorId="5809ABEE">
          <v:shape id="_x0000_s1738" style="position:absolute;margin-left:70.95pt;margin-top:17.2pt;width:144.05pt;height:.1pt;z-index:-251534336;mso-wrap-distance-left:0;mso-wrap-distance-right:0;mso-position-horizontal-relative:page" coordorigin="1419,344" coordsize="2881,0" path="m1419,344r2880,e" filled="f" strokeweight=".6pt">
            <v:path arrowok="t"/>
            <w10:wrap type="topAndBottom" anchorx="page"/>
          </v:shape>
        </w:pict>
      </w:r>
    </w:p>
    <w:p w14:paraId="4B35C09F" w14:textId="77777777" w:rsidR="004678B8" w:rsidRDefault="00C43813">
      <w:pPr>
        <w:spacing w:before="60"/>
        <w:ind w:left="618" w:right="1414"/>
        <w:jc w:val="both"/>
        <w:rPr>
          <w:sz w:val="18"/>
        </w:rPr>
      </w:pPr>
      <w:r>
        <w:rPr>
          <w:position w:val="6"/>
          <w:sz w:val="12"/>
        </w:rPr>
        <w:t xml:space="preserve">¥ </w:t>
      </w:r>
      <w:r>
        <w:rPr>
          <w:sz w:val="18"/>
        </w:rPr>
        <w:t xml:space="preserve">3 Başbakan yardımcısı, DPT’den, Hazineden, Dış Ticaret Müsteşarlığından ve Devlet Personel Başkanlığından sorumlu 1’er devlet bakanı, Maliye, Tarım ve </w:t>
      </w:r>
      <w:proofErr w:type="spellStart"/>
      <w:r>
        <w:rPr>
          <w:sz w:val="18"/>
        </w:rPr>
        <w:t>Köyişleri</w:t>
      </w:r>
      <w:proofErr w:type="spellEnd"/>
      <w:r>
        <w:rPr>
          <w:sz w:val="18"/>
        </w:rPr>
        <w:t>, Çalışma ve Sosyal Güvenlik, Sanayi ve Ticaret ve Enerji ve Tabii Kaynaklar Bakanları, 1’er DPT ve</w:t>
      </w:r>
      <w:r>
        <w:rPr>
          <w:spacing w:val="-11"/>
          <w:sz w:val="18"/>
        </w:rPr>
        <w:t xml:space="preserve"> </w:t>
      </w:r>
      <w:r>
        <w:rPr>
          <w:sz w:val="18"/>
        </w:rPr>
        <w:t>Gümrük</w:t>
      </w:r>
      <w:r>
        <w:rPr>
          <w:spacing w:val="-11"/>
          <w:sz w:val="18"/>
        </w:rPr>
        <w:t xml:space="preserve"> </w:t>
      </w:r>
      <w:r>
        <w:rPr>
          <w:sz w:val="18"/>
        </w:rPr>
        <w:t>müsteşarı</w:t>
      </w:r>
      <w:r>
        <w:rPr>
          <w:spacing w:val="-12"/>
          <w:sz w:val="18"/>
        </w:rPr>
        <w:t xml:space="preserve"> </w:t>
      </w:r>
      <w:r>
        <w:rPr>
          <w:sz w:val="18"/>
        </w:rPr>
        <w:t>ve</w:t>
      </w:r>
      <w:r>
        <w:rPr>
          <w:spacing w:val="-11"/>
          <w:sz w:val="18"/>
        </w:rPr>
        <w:t xml:space="preserve"> </w:t>
      </w:r>
      <w:r>
        <w:rPr>
          <w:sz w:val="18"/>
        </w:rPr>
        <w:t>Devlet</w:t>
      </w:r>
      <w:r>
        <w:rPr>
          <w:spacing w:val="-12"/>
          <w:sz w:val="18"/>
        </w:rPr>
        <w:t xml:space="preserve"> </w:t>
      </w:r>
      <w:r>
        <w:rPr>
          <w:sz w:val="18"/>
        </w:rPr>
        <w:t>Personel</w:t>
      </w:r>
      <w:r>
        <w:rPr>
          <w:spacing w:val="-12"/>
          <w:sz w:val="18"/>
        </w:rPr>
        <w:t xml:space="preserve"> </w:t>
      </w:r>
      <w:r>
        <w:rPr>
          <w:sz w:val="18"/>
        </w:rPr>
        <w:t>Başkanından</w:t>
      </w:r>
      <w:r>
        <w:rPr>
          <w:spacing w:val="-11"/>
          <w:sz w:val="18"/>
        </w:rPr>
        <w:t xml:space="preserve"> </w:t>
      </w:r>
      <w:r>
        <w:rPr>
          <w:sz w:val="18"/>
        </w:rPr>
        <w:t>oluşur</w:t>
      </w:r>
      <w:r>
        <w:rPr>
          <w:spacing w:val="-12"/>
          <w:sz w:val="18"/>
        </w:rPr>
        <w:t xml:space="preserve"> </w:t>
      </w:r>
      <w:r>
        <w:rPr>
          <w:sz w:val="18"/>
        </w:rPr>
        <w:t>(KALKINMA</w:t>
      </w:r>
      <w:r>
        <w:rPr>
          <w:spacing w:val="-14"/>
          <w:sz w:val="18"/>
        </w:rPr>
        <w:t xml:space="preserve"> </w:t>
      </w:r>
      <w:r>
        <w:rPr>
          <w:sz w:val="18"/>
        </w:rPr>
        <w:t>BAKANLIĞI, 2017).</w:t>
      </w:r>
    </w:p>
    <w:p w14:paraId="682B78B0" w14:textId="77777777" w:rsidR="004678B8" w:rsidRDefault="00C43813">
      <w:pPr>
        <w:spacing w:before="119"/>
        <w:ind w:left="618" w:right="1412"/>
        <w:jc w:val="both"/>
        <w:rPr>
          <w:sz w:val="18"/>
        </w:rPr>
      </w:pPr>
      <w:r>
        <w:rPr>
          <w:position w:val="6"/>
          <w:sz w:val="12"/>
        </w:rPr>
        <w:t xml:space="preserve">¥¥ </w:t>
      </w:r>
      <w:r>
        <w:rPr>
          <w:sz w:val="18"/>
        </w:rPr>
        <w:t xml:space="preserve">İşvereni temsilen TOBB ve TİSK’ten 3’er, İşçi ve Memurları temsilen Türk-iş, Hak-iş, DİSK ve Türkiye Kamu-Sen’den 3’er ve Meslek Odalarını temsilen TESK ve </w:t>
      </w:r>
      <w:proofErr w:type="spellStart"/>
      <w:r>
        <w:rPr>
          <w:sz w:val="18"/>
        </w:rPr>
        <w:t>TZOB’nden</w:t>
      </w:r>
      <w:proofErr w:type="spellEnd"/>
      <w:r>
        <w:rPr>
          <w:sz w:val="18"/>
        </w:rPr>
        <w:t xml:space="preserve"> 3’er üyeden oluşur (KALKINMA BAKANLIĞI, 2017).</w:t>
      </w:r>
    </w:p>
    <w:p w14:paraId="66C1EB7A" w14:textId="77777777" w:rsidR="004678B8" w:rsidRDefault="004678B8">
      <w:pPr>
        <w:jc w:val="both"/>
        <w:rPr>
          <w:sz w:val="18"/>
        </w:rPr>
        <w:sectPr w:rsidR="004678B8">
          <w:pgSz w:w="9360" w:h="13330"/>
          <w:pgMar w:top="1240" w:right="0" w:bottom="280" w:left="800" w:header="710" w:footer="0" w:gutter="0"/>
          <w:cols w:space="708"/>
        </w:sectPr>
      </w:pPr>
    </w:p>
    <w:p w14:paraId="3873849B" w14:textId="77777777" w:rsidR="004678B8" w:rsidRDefault="00C43813">
      <w:pPr>
        <w:pStyle w:val="GvdeMetni"/>
        <w:spacing w:before="168" w:line="276" w:lineRule="auto"/>
        <w:ind w:right="1407"/>
        <w:jc w:val="both"/>
      </w:pPr>
      <w:proofErr w:type="gramStart"/>
      <w:r>
        <w:lastRenderedPageBreak/>
        <w:t>sosyal</w:t>
      </w:r>
      <w:proofErr w:type="gramEnd"/>
      <w:r>
        <w:t xml:space="preserve"> diyalog mekanizmasıdır. Yapısı Bakanın veya Bakanlık Müsteşarı- </w:t>
      </w:r>
      <w:proofErr w:type="spellStart"/>
      <w:r>
        <w:t>nın</w:t>
      </w:r>
      <w:proofErr w:type="spellEnd"/>
      <w:r>
        <w:t xml:space="preserve"> nezaretinde uzmanlaşmış kamu kurumlarından</w:t>
      </w:r>
      <w:r>
        <w:rPr>
          <w:rFonts w:ascii="Symbol" w:hAnsi="Symbol"/>
          <w:position w:val="8"/>
          <w:sz w:val="14"/>
        </w:rPr>
        <w:t></w:t>
      </w:r>
      <w:r>
        <w:rPr>
          <w:position w:val="8"/>
          <w:sz w:val="14"/>
        </w:rPr>
        <w:t xml:space="preserve"> </w:t>
      </w:r>
      <w:r>
        <w:t xml:space="preserve">ve bakanlıklardan, </w:t>
      </w:r>
      <w:proofErr w:type="spellStart"/>
      <w:r>
        <w:t>ko</w:t>
      </w:r>
      <w:proofErr w:type="spellEnd"/>
      <w:r>
        <w:t xml:space="preserve">- </w:t>
      </w:r>
      <w:proofErr w:type="spellStart"/>
      <w:r>
        <w:t>nusunda</w:t>
      </w:r>
      <w:proofErr w:type="spellEnd"/>
      <w:r>
        <w:t xml:space="preserve"> uzman öğretim üyeleri</w:t>
      </w:r>
      <w:r>
        <w:rPr>
          <w:rFonts w:ascii="Symbol" w:hAnsi="Symbol"/>
          <w:position w:val="8"/>
          <w:sz w:val="14"/>
        </w:rPr>
        <w:t></w:t>
      </w:r>
      <w:r>
        <w:rPr>
          <w:rFonts w:ascii="Symbol" w:hAnsi="Symbol"/>
          <w:position w:val="8"/>
          <w:sz w:val="14"/>
        </w:rPr>
        <w:t></w:t>
      </w:r>
      <w:r>
        <w:t>, TOBB, TESK, işçi ve kamu görevlileri ve işveren sendikaları konfederasyonundan temsilciler</w:t>
      </w:r>
      <w:r>
        <w:rPr>
          <w:position w:val="8"/>
          <w:sz w:val="14"/>
        </w:rPr>
        <w:t xml:space="preserve">¥ </w:t>
      </w:r>
      <w:r>
        <w:t>ile gündemindeki konularla</w:t>
      </w:r>
      <w:r>
        <w:rPr>
          <w:spacing w:val="-11"/>
        </w:rPr>
        <w:t xml:space="preserve"> </w:t>
      </w:r>
      <w:r>
        <w:t>ilgili</w:t>
      </w:r>
      <w:r>
        <w:rPr>
          <w:spacing w:val="-11"/>
        </w:rPr>
        <w:t xml:space="preserve"> </w:t>
      </w:r>
      <w:r>
        <w:t>olarak</w:t>
      </w:r>
      <w:r>
        <w:rPr>
          <w:spacing w:val="-14"/>
        </w:rPr>
        <w:t xml:space="preserve"> </w:t>
      </w:r>
      <w:r>
        <w:t>çağırılan</w:t>
      </w:r>
      <w:r>
        <w:rPr>
          <w:spacing w:val="-11"/>
        </w:rPr>
        <w:t xml:space="preserve"> </w:t>
      </w:r>
      <w:r>
        <w:t>kamu</w:t>
      </w:r>
      <w:r>
        <w:rPr>
          <w:spacing w:val="-10"/>
        </w:rPr>
        <w:t xml:space="preserve"> </w:t>
      </w:r>
      <w:r>
        <w:t>ve</w:t>
      </w:r>
      <w:r>
        <w:rPr>
          <w:spacing w:val="-11"/>
        </w:rPr>
        <w:t xml:space="preserve"> </w:t>
      </w:r>
      <w:r>
        <w:t>özel</w:t>
      </w:r>
      <w:r>
        <w:rPr>
          <w:spacing w:val="-11"/>
        </w:rPr>
        <w:t xml:space="preserve"> </w:t>
      </w:r>
      <w:r>
        <w:t>kurum</w:t>
      </w:r>
      <w:r>
        <w:rPr>
          <w:spacing w:val="-13"/>
        </w:rPr>
        <w:t xml:space="preserve"> </w:t>
      </w:r>
      <w:r>
        <w:t>ve</w:t>
      </w:r>
      <w:r>
        <w:rPr>
          <w:spacing w:val="-9"/>
        </w:rPr>
        <w:t xml:space="preserve"> </w:t>
      </w:r>
      <w:r>
        <w:t>kuruluşları</w:t>
      </w:r>
      <w:r>
        <w:rPr>
          <w:spacing w:val="-11"/>
        </w:rPr>
        <w:t xml:space="preserve"> </w:t>
      </w:r>
      <w:r>
        <w:t>ile</w:t>
      </w:r>
      <w:r>
        <w:rPr>
          <w:spacing w:val="-11"/>
        </w:rPr>
        <w:t xml:space="preserve"> </w:t>
      </w:r>
      <w:proofErr w:type="spellStart"/>
      <w:r>
        <w:t>mes</w:t>
      </w:r>
      <w:proofErr w:type="spellEnd"/>
      <w:r>
        <w:t xml:space="preserve">- </w:t>
      </w:r>
      <w:proofErr w:type="spellStart"/>
      <w:r>
        <w:t>lek</w:t>
      </w:r>
      <w:proofErr w:type="spellEnd"/>
      <w:r>
        <w:t xml:space="preserve"> odaları ve sivil toplum örgütleri temsilcilerinden oluşmaktadır (R.G, 1985). Çalışma meclisinin yılda en az bir defa toplanacağı öngörülmesine rağmen,</w:t>
      </w:r>
      <w:r>
        <w:rPr>
          <w:spacing w:val="-11"/>
        </w:rPr>
        <w:t xml:space="preserve"> </w:t>
      </w:r>
      <w:r>
        <w:t>en</w:t>
      </w:r>
      <w:r>
        <w:rPr>
          <w:spacing w:val="-11"/>
        </w:rPr>
        <w:t xml:space="preserve"> </w:t>
      </w:r>
      <w:r>
        <w:t>son</w:t>
      </w:r>
      <w:r>
        <w:rPr>
          <w:spacing w:val="-14"/>
        </w:rPr>
        <w:t xml:space="preserve"> </w:t>
      </w:r>
      <w:r>
        <w:t>2015’te</w:t>
      </w:r>
      <w:r>
        <w:rPr>
          <w:spacing w:val="-13"/>
        </w:rPr>
        <w:t xml:space="preserve"> </w:t>
      </w:r>
      <w:r>
        <w:t>olmak</w:t>
      </w:r>
      <w:r>
        <w:rPr>
          <w:spacing w:val="-14"/>
        </w:rPr>
        <w:t xml:space="preserve"> </w:t>
      </w:r>
      <w:r>
        <w:t>üzere</w:t>
      </w:r>
      <w:r>
        <w:rPr>
          <w:spacing w:val="-10"/>
        </w:rPr>
        <w:t xml:space="preserve"> </w:t>
      </w:r>
      <w:r>
        <w:t>11</w:t>
      </w:r>
      <w:r>
        <w:rPr>
          <w:spacing w:val="-14"/>
        </w:rPr>
        <w:t xml:space="preserve"> </w:t>
      </w:r>
      <w:r>
        <w:t>defa</w:t>
      </w:r>
      <w:r>
        <w:rPr>
          <w:spacing w:val="-14"/>
        </w:rPr>
        <w:t xml:space="preserve"> </w:t>
      </w:r>
      <w:r>
        <w:t>toplanmıştır.</w:t>
      </w:r>
      <w:r>
        <w:rPr>
          <w:spacing w:val="-11"/>
        </w:rPr>
        <w:t xml:space="preserve"> </w:t>
      </w:r>
      <w:r>
        <w:t>Bu</w:t>
      </w:r>
      <w:r>
        <w:rPr>
          <w:spacing w:val="-14"/>
        </w:rPr>
        <w:t xml:space="preserve"> </w:t>
      </w:r>
      <w:r>
        <w:t xml:space="preserve">toplantılarda; iş akdinin feshi, toplu iş sözleşmeleri, asgari ücret, işkolları, tarım iş </w:t>
      </w:r>
      <w:proofErr w:type="spellStart"/>
      <w:r>
        <w:rPr>
          <w:spacing w:val="2"/>
        </w:rPr>
        <w:t>ka</w:t>
      </w:r>
      <w:proofErr w:type="spellEnd"/>
      <w:r>
        <w:rPr>
          <w:spacing w:val="2"/>
        </w:rPr>
        <w:t xml:space="preserve">- </w:t>
      </w:r>
      <w:proofErr w:type="spellStart"/>
      <w:r>
        <w:t>nunu</w:t>
      </w:r>
      <w:proofErr w:type="spellEnd"/>
      <w:r>
        <w:t>,</w:t>
      </w:r>
      <w:r>
        <w:rPr>
          <w:spacing w:val="-10"/>
        </w:rPr>
        <w:t xml:space="preserve"> </w:t>
      </w:r>
      <w:r>
        <w:t>iş</w:t>
      </w:r>
      <w:r>
        <w:rPr>
          <w:spacing w:val="-9"/>
        </w:rPr>
        <w:t xml:space="preserve"> </w:t>
      </w:r>
      <w:r>
        <w:t>süreleri,</w:t>
      </w:r>
      <w:r>
        <w:rPr>
          <w:spacing w:val="-12"/>
        </w:rPr>
        <w:t xml:space="preserve"> </w:t>
      </w:r>
      <w:r>
        <w:t>istihdam,</w:t>
      </w:r>
      <w:r>
        <w:rPr>
          <w:spacing w:val="-10"/>
        </w:rPr>
        <w:t xml:space="preserve"> </w:t>
      </w:r>
      <w:r>
        <w:t>kıdem</w:t>
      </w:r>
      <w:r>
        <w:rPr>
          <w:spacing w:val="-13"/>
        </w:rPr>
        <w:t xml:space="preserve"> </w:t>
      </w:r>
      <w:r>
        <w:t>tazminatı</w:t>
      </w:r>
      <w:r>
        <w:rPr>
          <w:spacing w:val="-9"/>
        </w:rPr>
        <w:t xml:space="preserve"> </w:t>
      </w:r>
      <w:r>
        <w:t>fonu,</w:t>
      </w:r>
      <w:r>
        <w:rPr>
          <w:spacing w:val="-12"/>
        </w:rPr>
        <w:t xml:space="preserve"> </w:t>
      </w:r>
      <w:r>
        <w:t>işsizlik</w:t>
      </w:r>
      <w:r>
        <w:rPr>
          <w:spacing w:val="-12"/>
        </w:rPr>
        <w:t xml:space="preserve"> </w:t>
      </w:r>
      <w:r>
        <w:t>sigortası</w:t>
      </w:r>
      <w:r>
        <w:rPr>
          <w:spacing w:val="-10"/>
        </w:rPr>
        <w:t xml:space="preserve"> </w:t>
      </w:r>
      <w:r>
        <w:t>fonu,</w:t>
      </w:r>
      <w:r>
        <w:rPr>
          <w:spacing w:val="-11"/>
        </w:rPr>
        <w:t xml:space="preserve"> </w:t>
      </w:r>
      <w:r>
        <w:t>alt işverenlik, özel istihdam büroları aracılığıyla geçici iş ilişkisi gibi konular gündeme</w:t>
      </w:r>
      <w:r>
        <w:rPr>
          <w:spacing w:val="1"/>
        </w:rPr>
        <w:t xml:space="preserve"> </w:t>
      </w:r>
      <w:r>
        <w:t>gelmiştir.</w:t>
      </w:r>
    </w:p>
    <w:p w14:paraId="42B30D9E" w14:textId="77777777" w:rsidR="004678B8" w:rsidRDefault="00C43813">
      <w:pPr>
        <w:pStyle w:val="GvdeMetni"/>
        <w:spacing w:before="181" w:line="276" w:lineRule="auto"/>
        <w:ind w:right="1415"/>
        <w:jc w:val="both"/>
      </w:pPr>
      <w:r>
        <w:t xml:space="preserve">Çalışma meclisi Eylül 2004’te 9. toplantısının ardından 9 yıl aradan sonra 2013’te 10. toplantısını ve 2015’te de 11. toplantısını gerçekleştirmiştir. Son iki toplantıda kıdem tazminatı, alt işverenlik (taşeron işçilik), özel is- </w:t>
      </w:r>
      <w:proofErr w:type="spellStart"/>
      <w:r>
        <w:t>tihdam</w:t>
      </w:r>
      <w:proofErr w:type="spellEnd"/>
      <w:r>
        <w:t xml:space="preserve"> büroları aracılığıyla geçici iş ilişkisi, genç işsizlik başta olmak üzere işsizlik, iş güvencesi, sendikalaşma ve iş kazaları konuları ele alın- </w:t>
      </w:r>
      <w:proofErr w:type="spellStart"/>
      <w:r>
        <w:t>mıştır</w:t>
      </w:r>
      <w:proofErr w:type="spellEnd"/>
      <w:r>
        <w:t>.</w:t>
      </w:r>
    </w:p>
    <w:p w14:paraId="6A1E4209" w14:textId="77777777" w:rsidR="004678B8" w:rsidRDefault="00C43813">
      <w:pPr>
        <w:pStyle w:val="GvdeMetni"/>
        <w:spacing w:before="182" w:line="276" w:lineRule="auto"/>
        <w:ind w:right="1412"/>
        <w:jc w:val="both"/>
      </w:pPr>
      <w:r>
        <w:t>Nihayetinde</w:t>
      </w:r>
      <w:r>
        <w:rPr>
          <w:spacing w:val="-16"/>
        </w:rPr>
        <w:t xml:space="preserve"> </w:t>
      </w:r>
      <w:r>
        <w:t>çalışma</w:t>
      </w:r>
      <w:r>
        <w:rPr>
          <w:spacing w:val="-12"/>
        </w:rPr>
        <w:t xml:space="preserve"> </w:t>
      </w:r>
      <w:r>
        <w:t>meclisinin,</w:t>
      </w:r>
      <w:r>
        <w:rPr>
          <w:spacing w:val="-15"/>
        </w:rPr>
        <w:t xml:space="preserve"> </w:t>
      </w:r>
      <w:r>
        <w:t>görünüşte</w:t>
      </w:r>
      <w:r>
        <w:rPr>
          <w:spacing w:val="-16"/>
        </w:rPr>
        <w:t xml:space="preserve"> </w:t>
      </w:r>
      <w:proofErr w:type="spellStart"/>
      <w:r>
        <w:t>ESK’dan</w:t>
      </w:r>
      <w:proofErr w:type="spellEnd"/>
      <w:r>
        <w:rPr>
          <w:spacing w:val="-12"/>
        </w:rPr>
        <w:t xml:space="preserve"> </w:t>
      </w:r>
      <w:r>
        <w:t>daha</w:t>
      </w:r>
      <w:r>
        <w:rPr>
          <w:spacing w:val="-13"/>
        </w:rPr>
        <w:t xml:space="preserve"> </w:t>
      </w:r>
      <w:r>
        <w:t>kapsayıcı</w:t>
      </w:r>
      <w:r>
        <w:rPr>
          <w:spacing w:val="-13"/>
        </w:rPr>
        <w:t xml:space="preserve"> </w:t>
      </w:r>
      <w:r>
        <w:t>bir</w:t>
      </w:r>
      <w:r>
        <w:rPr>
          <w:spacing w:val="-14"/>
        </w:rPr>
        <w:t xml:space="preserve"> </w:t>
      </w:r>
      <w:r>
        <w:t xml:space="preserve">ya- </w:t>
      </w:r>
      <w:proofErr w:type="spellStart"/>
      <w:r>
        <w:t>pısı</w:t>
      </w:r>
      <w:proofErr w:type="spellEnd"/>
      <w:r>
        <w:rPr>
          <w:spacing w:val="-5"/>
        </w:rPr>
        <w:t xml:space="preserve"> </w:t>
      </w:r>
      <w:r>
        <w:t>olsa</w:t>
      </w:r>
      <w:r>
        <w:rPr>
          <w:spacing w:val="-7"/>
        </w:rPr>
        <w:t xml:space="preserve"> </w:t>
      </w:r>
      <w:r>
        <w:t>da</w:t>
      </w:r>
      <w:r>
        <w:rPr>
          <w:spacing w:val="-7"/>
        </w:rPr>
        <w:t xml:space="preserve"> </w:t>
      </w:r>
      <w:r>
        <w:t>düzenli</w:t>
      </w:r>
      <w:r>
        <w:rPr>
          <w:spacing w:val="-5"/>
        </w:rPr>
        <w:t xml:space="preserve"> </w:t>
      </w:r>
      <w:r>
        <w:t>olarak</w:t>
      </w:r>
      <w:r>
        <w:rPr>
          <w:spacing w:val="-8"/>
        </w:rPr>
        <w:t xml:space="preserve"> </w:t>
      </w:r>
      <w:r>
        <w:t>toplanmadığı</w:t>
      </w:r>
      <w:r>
        <w:rPr>
          <w:spacing w:val="-5"/>
        </w:rPr>
        <w:t xml:space="preserve"> </w:t>
      </w:r>
      <w:r>
        <w:t>görülmektedir.</w:t>
      </w:r>
      <w:r>
        <w:rPr>
          <w:spacing w:val="-7"/>
        </w:rPr>
        <w:t xml:space="preserve"> </w:t>
      </w:r>
      <w:r>
        <w:t>Burada</w:t>
      </w:r>
      <w:r>
        <w:rPr>
          <w:spacing w:val="-5"/>
        </w:rPr>
        <w:t xml:space="preserve"> </w:t>
      </w:r>
      <w:r>
        <w:t>dikkati</w:t>
      </w:r>
      <w:r>
        <w:rPr>
          <w:spacing w:val="-5"/>
        </w:rPr>
        <w:t xml:space="preserve"> </w:t>
      </w:r>
      <w:r>
        <w:t xml:space="preserve">çe- </w:t>
      </w:r>
      <w:proofErr w:type="spellStart"/>
      <w:r>
        <w:t>ken</w:t>
      </w:r>
      <w:proofErr w:type="spellEnd"/>
      <w:r>
        <w:t xml:space="preserve"> bir nokta Hükümet Ekonomik ve Sosyal Konsey yerine son dönemde Çalışma Meclisine daha fazla işlerlik</w:t>
      </w:r>
      <w:r>
        <w:rPr>
          <w:spacing w:val="-7"/>
        </w:rPr>
        <w:t xml:space="preserve"> </w:t>
      </w:r>
      <w:r>
        <w:t>kazandırmıştır.</w:t>
      </w:r>
    </w:p>
    <w:p w14:paraId="25D832BB" w14:textId="77777777" w:rsidR="004678B8" w:rsidRDefault="004678B8">
      <w:pPr>
        <w:pStyle w:val="GvdeMetni"/>
        <w:ind w:left="0"/>
        <w:rPr>
          <w:sz w:val="20"/>
        </w:rPr>
      </w:pPr>
    </w:p>
    <w:p w14:paraId="721EF324" w14:textId="77777777" w:rsidR="004678B8" w:rsidRDefault="004678B8">
      <w:pPr>
        <w:pStyle w:val="GvdeMetni"/>
        <w:ind w:left="0"/>
        <w:rPr>
          <w:sz w:val="20"/>
        </w:rPr>
      </w:pPr>
    </w:p>
    <w:p w14:paraId="2862A9A9" w14:textId="77777777" w:rsidR="004678B8" w:rsidRDefault="004678B8">
      <w:pPr>
        <w:pStyle w:val="GvdeMetni"/>
        <w:ind w:left="0"/>
        <w:rPr>
          <w:sz w:val="20"/>
        </w:rPr>
      </w:pPr>
    </w:p>
    <w:p w14:paraId="6C137C5A" w14:textId="77777777" w:rsidR="004678B8" w:rsidRDefault="00C9101E">
      <w:pPr>
        <w:pStyle w:val="GvdeMetni"/>
        <w:spacing w:before="8"/>
        <w:ind w:left="0"/>
        <w:rPr>
          <w:sz w:val="16"/>
        </w:rPr>
      </w:pPr>
      <w:r>
        <w:pict w14:anchorId="0615BAD5">
          <v:shape id="_x0000_s1737" style="position:absolute;margin-left:70.95pt;margin-top:11.9pt;width:144.05pt;height:.1pt;z-index:-251533312;mso-wrap-distance-left:0;mso-wrap-distance-right:0;mso-position-horizontal-relative:page" coordorigin="1419,238" coordsize="2881,0" path="m1419,238r2880,e" filled="f" strokeweight=".6pt">
            <v:path arrowok="t"/>
            <w10:wrap type="topAndBottom" anchorx="page"/>
          </v:shape>
        </w:pict>
      </w:r>
    </w:p>
    <w:p w14:paraId="42967F3B" w14:textId="77777777" w:rsidR="004678B8" w:rsidRDefault="00C43813">
      <w:pPr>
        <w:pStyle w:val="ListeParagraf"/>
        <w:numPr>
          <w:ilvl w:val="0"/>
          <w:numId w:val="10"/>
        </w:numPr>
        <w:tabs>
          <w:tab w:val="left" w:pos="720"/>
        </w:tabs>
        <w:spacing w:before="64"/>
        <w:ind w:right="1413" w:firstLine="0"/>
        <w:jc w:val="both"/>
        <w:rPr>
          <w:sz w:val="18"/>
        </w:rPr>
      </w:pPr>
      <w:r>
        <w:rPr>
          <w:sz w:val="18"/>
        </w:rPr>
        <w:t>İş</w:t>
      </w:r>
      <w:r>
        <w:rPr>
          <w:spacing w:val="-6"/>
          <w:sz w:val="18"/>
        </w:rPr>
        <w:t xml:space="preserve"> </w:t>
      </w:r>
      <w:r>
        <w:rPr>
          <w:sz w:val="18"/>
        </w:rPr>
        <w:t>Teftiş</w:t>
      </w:r>
      <w:r>
        <w:rPr>
          <w:spacing w:val="-6"/>
          <w:sz w:val="18"/>
        </w:rPr>
        <w:t xml:space="preserve"> </w:t>
      </w:r>
      <w:r>
        <w:rPr>
          <w:sz w:val="18"/>
        </w:rPr>
        <w:t>Kurulu</w:t>
      </w:r>
      <w:r>
        <w:rPr>
          <w:spacing w:val="-4"/>
          <w:sz w:val="18"/>
        </w:rPr>
        <w:t xml:space="preserve"> </w:t>
      </w:r>
      <w:r>
        <w:rPr>
          <w:sz w:val="18"/>
        </w:rPr>
        <w:t>Başkanı,</w:t>
      </w:r>
      <w:r>
        <w:rPr>
          <w:spacing w:val="-5"/>
          <w:sz w:val="18"/>
        </w:rPr>
        <w:t xml:space="preserve"> </w:t>
      </w:r>
      <w:r>
        <w:rPr>
          <w:sz w:val="18"/>
        </w:rPr>
        <w:t>Çalışma</w:t>
      </w:r>
      <w:r>
        <w:rPr>
          <w:spacing w:val="-5"/>
          <w:sz w:val="18"/>
        </w:rPr>
        <w:t xml:space="preserve"> </w:t>
      </w:r>
      <w:r>
        <w:rPr>
          <w:sz w:val="18"/>
        </w:rPr>
        <w:t>Genel</w:t>
      </w:r>
      <w:r>
        <w:rPr>
          <w:spacing w:val="-5"/>
          <w:sz w:val="18"/>
        </w:rPr>
        <w:t xml:space="preserve"> </w:t>
      </w:r>
      <w:r>
        <w:rPr>
          <w:sz w:val="18"/>
        </w:rPr>
        <w:t>Müdürü,</w:t>
      </w:r>
      <w:r>
        <w:rPr>
          <w:spacing w:val="-5"/>
          <w:sz w:val="18"/>
        </w:rPr>
        <w:t xml:space="preserve"> </w:t>
      </w:r>
      <w:r>
        <w:rPr>
          <w:sz w:val="18"/>
        </w:rPr>
        <w:t>İş</w:t>
      </w:r>
      <w:r>
        <w:rPr>
          <w:spacing w:val="-8"/>
          <w:sz w:val="18"/>
        </w:rPr>
        <w:t xml:space="preserve"> </w:t>
      </w:r>
      <w:r>
        <w:rPr>
          <w:sz w:val="18"/>
        </w:rPr>
        <w:t>Sağlığı</w:t>
      </w:r>
      <w:r>
        <w:rPr>
          <w:spacing w:val="-4"/>
          <w:sz w:val="18"/>
        </w:rPr>
        <w:t xml:space="preserve"> </w:t>
      </w:r>
      <w:r>
        <w:rPr>
          <w:sz w:val="18"/>
        </w:rPr>
        <w:t>ve</w:t>
      </w:r>
      <w:r>
        <w:rPr>
          <w:spacing w:val="-6"/>
          <w:sz w:val="18"/>
        </w:rPr>
        <w:t xml:space="preserve"> </w:t>
      </w:r>
      <w:r>
        <w:rPr>
          <w:sz w:val="18"/>
        </w:rPr>
        <w:t>Güvenliği</w:t>
      </w:r>
      <w:r>
        <w:rPr>
          <w:spacing w:val="-3"/>
          <w:sz w:val="18"/>
        </w:rPr>
        <w:t xml:space="preserve"> </w:t>
      </w:r>
      <w:r>
        <w:rPr>
          <w:sz w:val="18"/>
        </w:rPr>
        <w:t>Genel</w:t>
      </w:r>
      <w:r>
        <w:rPr>
          <w:spacing w:val="-5"/>
          <w:sz w:val="18"/>
        </w:rPr>
        <w:t xml:space="preserve"> </w:t>
      </w:r>
      <w:r>
        <w:rPr>
          <w:sz w:val="18"/>
        </w:rPr>
        <w:t xml:space="preserve">Müdürü, Uluslararası İşgücü Genel Müdürü, SGK Kurumu Başkanı, SSK Başkanı, Esnaf ve </w:t>
      </w:r>
      <w:proofErr w:type="spellStart"/>
      <w:r>
        <w:rPr>
          <w:sz w:val="18"/>
        </w:rPr>
        <w:t>Sa</w:t>
      </w:r>
      <w:proofErr w:type="spellEnd"/>
      <w:r>
        <w:rPr>
          <w:sz w:val="18"/>
        </w:rPr>
        <w:t xml:space="preserve">- </w:t>
      </w:r>
      <w:proofErr w:type="spellStart"/>
      <w:r>
        <w:rPr>
          <w:sz w:val="18"/>
        </w:rPr>
        <w:t>natkârlar</w:t>
      </w:r>
      <w:proofErr w:type="spellEnd"/>
      <w:r>
        <w:rPr>
          <w:sz w:val="18"/>
        </w:rPr>
        <w:t xml:space="preserve"> ve Diğer Bağımsız Çalışanlar Sosyal Sigortalar Kurumu Genel Müdürü, Türkiye İş Kurumu Genel Müdürü ve Devlet Planlama Teşkilâtı Müsteşarlığından birer</w:t>
      </w:r>
      <w:r>
        <w:rPr>
          <w:spacing w:val="-15"/>
          <w:sz w:val="18"/>
        </w:rPr>
        <w:t xml:space="preserve"> </w:t>
      </w:r>
      <w:r>
        <w:rPr>
          <w:sz w:val="18"/>
        </w:rPr>
        <w:t>üye</w:t>
      </w:r>
    </w:p>
    <w:p w14:paraId="229BE210" w14:textId="77777777" w:rsidR="004678B8" w:rsidRDefault="00C43813">
      <w:pPr>
        <w:spacing w:before="122"/>
        <w:ind w:left="618" w:right="1419"/>
        <w:jc w:val="both"/>
        <w:rPr>
          <w:sz w:val="18"/>
        </w:rPr>
      </w:pPr>
      <w:r>
        <w:rPr>
          <w:rFonts w:ascii="Symbol" w:hAnsi="Symbol"/>
          <w:position w:val="6"/>
          <w:sz w:val="12"/>
        </w:rPr>
        <w:t></w:t>
      </w:r>
      <w:r>
        <w:rPr>
          <w:rFonts w:ascii="Symbol" w:hAnsi="Symbol"/>
          <w:position w:val="6"/>
          <w:sz w:val="12"/>
        </w:rPr>
        <w:t></w:t>
      </w:r>
      <w:r>
        <w:rPr>
          <w:spacing w:val="7"/>
          <w:position w:val="6"/>
          <w:sz w:val="12"/>
        </w:rPr>
        <w:t xml:space="preserve"> </w:t>
      </w:r>
      <w:r>
        <w:rPr>
          <w:sz w:val="18"/>
        </w:rPr>
        <w:t>Üniversitelerin</w:t>
      </w:r>
      <w:r>
        <w:rPr>
          <w:spacing w:val="-5"/>
          <w:sz w:val="18"/>
        </w:rPr>
        <w:t xml:space="preserve"> </w:t>
      </w:r>
      <w:r>
        <w:rPr>
          <w:sz w:val="18"/>
        </w:rPr>
        <w:t>iş</w:t>
      </w:r>
      <w:r>
        <w:rPr>
          <w:spacing w:val="-5"/>
          <w:sz w:val="18"/>
        </w:rPr>
        <w:t xml:space="preserve"> </w:t>
      </w:r>
      <w:r>
        <w:rPr>
          <w:sz w:val="18"/>
        </w:rPr>
        <w:t>hukuku,</w:t>
      </w:r>
      <w:r>
        <w:rPr>
          <w:spacing w:val="-5"/>
          <w:sz w:val="18"/>
        </w:rPr>
        <w:t xml:space="preserve"> </w:t>
      </w:r>
      <w:r>
        <w:rPr>
          <w:sz w:val="18"/>
        </w:rPr>
        <w:t>sosyal</w:t>
      </w:r>
      <w:r>
        <w:rPr>
          <w:spacing w:val="-5"/>
          <w:sz w:val="18"/>
        </w:rPr>
        <w:t xml:space="preserve"> </w:t>
      </w:r>
      <w:r>
        <w:rPr>
          <w:sz w:val="18"/>
        </w:rPr>
        <w:t>ekonomi,</w:t>
      </w:r>
      <w:r>
        <w:rPr>
          <w:spacing w:val="-5"/>
          <w:sz w:val="18"/>
        </w:rPr>
        <w:t xml:space="preserve"> </w:t>
      </w:r>
      <w:r>
        <w:rPr>
          <w:sz w:val="18"/>
        </w:rPr>
        <w:t>çalışma</w:t>
      </w:r>
      <w:r>
        <w:rPr>
          <w:spacing w:val="-6"/>
          <w:sz w:val="18"/>
        </w:rPr>
        <w:t xml:space="preserve"> </w:t>
      </w:r>
      <w:r>
        <w:rPr>
          <w:sz w:val="18"/>
        </w:rPr>
        <w:t>ekonomisi,</w:t>
      </w:r>
      <w:r>
        <w:rPr>
          <w:spacing w:val="-5"/>
          <w:sz w:val="18"/>
        </w:rPr>
        <w:t xml:space="preserve"> </w:t>
      </w:r>
      <w:r>
        <w:rPr>
          <w:sz w:val="18"/>
        </w:rPr>
        <w:t>sosyal</w:t>
      </w:r>
      <w:r>
        <w:rPr>
          <w:spacing w:val="-5"/>
          <w:sz w:val="18"/>
        </w:rPr>
        <w:t xml:space="preserve"> </w:t>
      </w:r>
      <w:r>
        <w:rPr>
          <w:sz w:val="18"/>
        </w:rPr>
        <w:t>siyaset,</w:t>
      </w:r>
      <w:r>
        <w:rPr>
          <w:spacing w:val="-5"/>
          <w:sz w:val="18"/>
        </w:rPr>
        <w:t xml:space="preserve"> </w:t>
      </w:r>
      <w:r>
        <w:rPr>
          <w:sz w:val="18"/>
        </w:rPr>
        <w:t>iş</w:t>
      </w:r>
      <w:r>
        <w:rPr>
          <w:spacing w:val="-4"/>
          <w:sz w:val="18"/>
        </w:rPr>
        <w:t xml:space="preserve"> </w:t>
      </w:r>
      <w:proofErr w:type="spellStart"/>
      <w:r>
        <w:rPr>
          <w:sz w:val="18"/>
        </w:rPr>
        <w:t>fizyolo</w:t>
      </w:r>
      <w:proofErr w:type="spellEnd"/>
      <w:r>
        <w:rPr>
          <w:sz w:val="18"/>
        </w:rPr>
        <w:t xml:space="preserve">- </w:t>
      </w:r>
      <w:proofErr w:type="spellStart"/>
      <w:r>
        <w:rPr>
          <w:sz w:val="18"/>
        </w:rPr>
        <w:t>jisi</w:t>
      </w:r>
      <w:proofErr w:type="spellEnd"/>
      <w:r>
        <w:rPr>
          <w:sz w:val="18"/>
        </w:rPr>
        <w:t xml:space="preserve">, iş sağlığı ve güvenliği ve gündemindeki konularla ilgili dallardan Yükseköğretim </w:t>
      </w:r>
      <w:proofErr w:type="spellStart"/>
      <w:r>
        <w:rPr>
          <w:sz w:val="18"/>
        </w:rPr>
        <w:t>Ku</w:t>
      </w:r>
      <w:proofErr w:type="spellEnd"/>
      <w:r>
        <w:rPr>
          <w:sz w:val="18"/>
        </w:rPr>
        <w:t xml:space="preserve">- </w:t>
      </w:r>
      <w:proofErr w:type="spellStart"/>
      <w:r>
        <w:rPr>
          <w:sz w:val="18"/>
        </w:rPr>
        <w:t>rulunca</w:t>
      </w:r>
      <w:proofErr w:type="spellEnd"/>
      <w:r>
        <w:rPr>
          <w:sz w:val="18"/>
        </w:rPr>
        <w:t xml:space="preserve"> seçilecek beş öğretim</w:t>
      </w:r>
      <w:r>
        <w:rPr>
          <w:spacing w:val="-7"/>
          <w:sz w:val="18"/>
        </w:rPr>
        <w:t xml:space="preserve"> </w:t>
      </w:r>
      <w:r>
        <w:rPr>
          <w:sz w:val="18"/>
        </w:rPr>
        <w:t>üyesi</w:t>
      </w:r>
    </w:p>
    <w:p w14:paraId="513C3B4E" w14:textId="77777777" w:rsidR="004678B8" w:rsidRDefault="00C43813">
      <w:pPr>
        <w:spacing w:before="117"/>
        <w:ind w:left="618" w:right="1414"/>
        <w:jc w:val="both"/>
        <w:rPr>
          <w:sz w:val="18"/>
        </w:rPr>
      </w:pPr>
      <w:r>
        <w:rPr>
          <w:position w:val="6"/>
          <w:sz w:val="12"/>
        </w:rPr>
        <w:t xml:space="preserve">¥ </w:t>
      </w:r>
      <w:r>
        <w:rPr>
          <w:sz w:val="18"/>
        </w:rPr>
        <w:t xml:space="preserve">İşveren sendikaları konfederasyonlarından üç, en fazla üyeye sahip işçi sendikaları kon- federasyonundan iki, diğer işçi ve kamu görevlileri sendikaları konfederasyonlarından </w:t>
      </w:r>
      <w:proofErr w:type="spellStart"/>
      <w:r>
        <w:rPr>
          <w:sz w:val="18"/>
        </w:rPr>
        <w:t>bi</w:t>
      </w:r>
      <w:proofErr w:type="spellEnd"/>
      <w:r>
        <w:rPr>
          <w:sz w:val="18"/>
        </w:rPr>
        <w:t xml:space="preserve">- </w:t>
      </w:r>
      <w:proofErr w:type="spellStart"/>
      <w:r>
        <w:rPr>
          <w:sz w:val="18"/>
        </w:rPr>
        <w:t>rer</w:t>
      </w:r>
      <w:proofErr w:type="spellEnd"/>
      <w:r>
        <w:rPr>
          <w:sz w:val="18"/>
        </w:rPr>
        <w:t>, Türkiye Esnaf ve Sanatkârları Konfederasyonundan üç, Türkiye Odalar ve Borsalar Birliğinden üç temsilci</w:t>
      </w:r>
    </w:p>
    <w:p w14:paraId="0EBC01B8" w14:textId="77777777" w:rsidR="004678B8" w:rsidRDefault="004678B8">
      <w:pPr>
        <w:jc w:val="both"/>
        <w:rPr>
          <w:sz w:val="18"/>
        </w:rPr>
        <w:sectPr w:rsidR="004678B8">
          <w:pgSz w:w="9360" w:h="13330"/>
          <w:pgMar w:top="1240" w:right="0" w:bottom="280" w:left="800" w:header="710" w:footer="0" w:gutter="0"/>
          <w:cols w:space="708"/>
        </w:sectPr>
      </w:pPr>
    </w:p>
    <w:p w14:paraId="5D9AB646" w14:textId="77777777" w:rsidR="004678B8" w:rsidRDefault="00C43813">
      <w:pPr>
        <w:pStyle w:val="Balk3"/>
        <w:ind w:left="618"/>
      </w:pPr>
      <w:r>
        <w:lastRenderedPageBreak/>
        <w:t>Sonuç</w:t>
      </w:r>
    </w:p>
    <w:p w14:paraId="134F91BF" w14:textId="77777777" w:rsidR="004678B8" w:rsidRDefault="00C43813">
      <w:pPr>
        <w:pStyle w:val="GvdeMetni"/>
        <w:spacing w:before="213" w:line="276" w:lineRule="auto"/>
        <w:ind w:right="1410"/>
        <w:jc w:val="both"/>
      </w:pPr>
      <w:r>
        <w:t xml:space="preserve">Türk çalışma hayatı tarım dışı hizmet ve çoğunlukla sanayi sektöründe fa- </w:t>
      </w:r>
      <w:proofErr w:type="spellStart"/>
      <w:r>
        <w:t>aliyet</w:t>
      </w:r>
      <w:proofErr w:type="spellEnd"/>
      <w:r>
        <w:t xml:space="preserve"> gösteren büyük ölçekli işletmelerde çalışanları kapsamaktadır. Tür- </w:t>
      </w:r>
      <w:proofErr w:type="spellStart"/>
      <w:r>
        <w:t>kiye’de</w:t>
      </w:r>
      <w:proofErr w:type="spellEnd"/>
      <w:r>
        <w:t xml:space="preserve"> sosyal politikaların ve çalışma yaşamını düzenleyen kurallar ta- bandan gelen bir istekle değil büyük ölçüde siyasal otoritenin yönlendir- </w:t>
      </w:r>
      <w:proofErr w:type="spellStart"/>
      <w:r>
        <w:t>mesiyle</w:t>
      </w:r>
      <w:proofErr w:type="spellEnd"/>
      <w:r>
        <w:t xml:space="preserve"> tesis edilmiştir. Kayıt dışı çalışanların ve işsizlik oranlarının yük- </w:t>
      </w:r>
      <w:proofErr w:type="spellStart"/>
      <w:r>
        <w:t>sekliği</w:t>
      </w:r>
      <w:proofErr w:type="spellEnd"/>
      <w:r>
        <w:t>, işgücünün eğitim ve vasıf düzeylerinin düşüklüğü, işverenlerin sendikalara karşı tutumu, sendikal demokraside yaşanan sorunlar Türk</w:t>
      </w:r>
      <w:r>
        <w:rPr>
          <w:spacing w:val="-38"/>
        </w:rPr>
        <w:t xml:space="preserve"> </w:t>
      </w:r>
      <w:proofErr w:type="spellStart"/>
      <w:r>
        <w:t>ça</w:t>
      </w:r>
      <w:proofErr w:type="spellEnd"/>
      <w:r>
        <w:t xml:space="preserve">- </w:t>
      </w:r>
      <w:proofErr w:type="spellStart"/>
      <w:r>
        <w:t>lışma</w:t>
      </w:r>
      <w:proofErr w:type="spellEnd"/>
      <w:r>
        <w:t xml:space="preserve"> hayatını olumsuz etkilemiştir. Bu çerçevede dar kapsamlı, devletin ve ayrıntılı yasaların belirleyici olduğu ve çalışanların kendilerini ilgilen- diren</w:t>
      </w:r>
      <w:r>
        <w:rPr>
          <w:spacing w:val="-12"/>
        </w:rPr>
        <w:t xml:space="preserve"> </w:t>
      </w:r>
      <w:r>
        <w:t>kararlara</w:t>
      </w:r>
      <w:r>
        <w:rPr>
          <w:spacing w:val="-14"/>
        </w:rPr>
        <w:t xml:space="preserve"> </w:t>
      </w:r>
      <w:r>
        <w:t>katılımının</w:t>
      </w:r>
      <w:r>
        <w:rPr>
          <w:spacing w:val="-11"/>
        </w:rPr>
        <w:t xml:space="preserve"> </w:t>
      </w:r>
      <w:r>
        <w:t>sınırlı</w:t>
      </w:r>
      <w:r>
        <w:rPr>
          <w:spacing w:val="-11"/>
        </w:rPr>
        <w:t xml:space="preserve"> </w:t>
      </w:r>
      <w:r>
        <w:t>olduğu</w:t>
      </w:r>
      <w:r>
        <w:rPr>
          <w:spacing w:val="-12"/>
        </w:rPr>
        <w:t xml:space="preserve"> </w:t>
      </w:r>
      <w:r>
        <w:t>bir</w:t>
      </w:r>
      <w:r>
        <w:rPr>
          <w:spacing w:val="-12"/>
        </w:rPr>
        <w:t xml:space="preserve"> </w:t>
      </w:r>
      <w:r>
        <w:t>endüstri</w:t>
      </w:r>
      <w:r>
        <w:rPr>
          <w:spacing w:val="-13"/>
        </w:rPr>
        <w:t xml:space="preserve"> </w:t>
      </w:r>
      <w:r>
        <w:t>ilişkileri</w:t>
      </w:r>
      <w:r>
        <w:rPr>
          <w:spacing w:val="-11"/>
        </w:rPr>
        <w:t xml:space="preserve"> </w:t>
      </w:r>
      <w:r>
        <w:t>sistemine</w:t>
      </w:r>
      <w:r>
        <w:rPr>
          <w:spacing w:val="-10"/>
        </w:rPr>
        <w:t xml:space="preserve"> </w:t>
      </w:r>
      <w:proofErr w:type="spellStart"/>
      <w:r>
        <w:t>sa</w:t>
      </w:r>
      <w:proofErr w:type="spellEnd"/>
      <w:r>
        <w:t xml:space="preserve">- </w:t>
      </w:r>
      <w:proofErr w:type="spellStart"/>
      <w:r>
        <w:t>hibiz</w:t>
      </w:r>
      <w:proofErr w:type="spellEnd"/>
      <w:r>
        <w:t>.</w:t>
      </w:r>
    </w:p>
    <w:p w14:paraId="6E96F898" w14:textId="77777777" w:rsidR="004678B8" w:rsidRDefault="00C43813">
      <w:pPr>
        <w:pStyle w:val="GvdeMetni"/>
        <w:spacing w:before="180" w:line="276" w:lineRule="auto"/>
        <w:ind w:right="1414"/>
        <w:jc w:val="both"/>
      </w:pPr>
      <w:r>
        <w:t>2002’den</w:t>
      </w:r>
      <w:r>
        <w:rPr>
          <w:spacing w:val="-11"/>
        </w:rPr>
        <w:t xml:space="preserve"> </w:t>
      </w:r>
      <w:r>
        <w:t>beri</w:t>
      </w:r>
      <w:r>
        <w:rPr>
          <w:spacing w:val="-12"/>
        </w:rPr>
        <w:t xml:space="preserve"> </w:t>
      </w:r>
      <w:r>
        <w:t>Türk</w:t>
      </w:r>
      <w:r>
        <w:rPr>
          <w:spacing w:val="-14"/>
        </w:rPr>
        <w:t xml:space="preserve"> </w:t>
      </w:r>
      <w:r>
        <w:t>çalışma</w:t>
      </w:r>
      <w:r>
        <w:rPr>
          <w:spacing w:val="-10"/>
        </w:rPr>
        <w:t xml:space="preserve"> </w:t>
      </w:r>
      <w:r>
        <w:t>hayatının</w:t>
      </w:r>
      <w:r>
        <w:rPr>
          <w:spacing w:val="-12"/>
        </w:rPr>
        <w:t xml:space="preserve"> </w:t>
      </w:r>
      <w:r>
        <w:t>belirli</w:t>
      </w:r>
      <w:r>
        <w:rPr>
          <w:spacing w:val="-10"/>
        </w:rPr>
        <w:t xml:space="preserve"> </w:t>
      </w:r>
      <w:r>
        <w:t>başlıklarının</w:t>
      </w:r>
      <w:r>
        <w:rPr>
          <w:spacing w:val="-12"/>
        </w:rPr>
        <w:t xml:space="preserve"> </w:t>
      </w:r>
      <w:r>
        <w:t xml:space="preserve">değerlendirildiği bu çalışmada da olumlu ve olumsuz olarak değerlendirilebilecek </w:t>
      </w:r>
      <w:proofErr w:type="gramStart"/>
      <w:r>
        <w:t>bir</w:t>
      </w:r>
      <w:r>
        <w:rPr>
          <w:spacing w:val="-33"/>
        </w:rPr>
        <w:t xml:space="preserve"> </w:t>
      </w:r>
      <w:r>
        <w:t>takım</w:t>
      </w:r>
      <w:proofErr w:type="gramEnd"/>
      <w:r>
        <w:t xml:space="preserve"> sonuçlara</w:t>
      </w:r>
      <w:r>
        <w:rPr>
          <w:spacing w:val="-1"/>
        </w:rPr>
        <w:t xml:space="preserve"> </w:t>
      </w:r>
      <w:r>
        <w:t>ulaşılmıştır:</w:t>
      </w:r>
    </w:p>
    <w:p w14:paraId="30CBBF81" w14:textId="77777777" w:rsidR="004678B8" w:rsidRDefault="00C43813">
      <w:pPr>
        <w:pStyle w:val="Balk4"/>
      </w:pPr>
      <w:r>
        <w:t>Olumlu sonuçlar:</w:t>
      </w:r>
    </w:p>
    <w:p w14:paraId="137E7B14" w14:textId="77777777" w:rsidR="004678B8" w:rsidRDefault="00C43813">
      <w:pPr>
        <w:pStyle w:val="ListeParagraf"/>
        <w:numPr>
          <w:ilvl w:val="0"/>
          <w:numId w:val="9"/>
        </w:numPr>
        <w:tabs>
          <w:tab w:val="left" w:pos="903"/>
        </w:tabs>
        <w:spacing w:before="211" w:line="276" w:lineRule="auto"/>
        <w:ind w:right="1416"/>
        <w:jc w:val="both"/>
      </w:pPr>
      <w:r>
        <w:t>İnceleme kapsamında yer alan işçilerin sendikalaşma istatistikleri ve iş kazası</w:t>
      </w:r>
      <w:r>
        <w:rPr>
          <w:spacing w:val="-16"/>
        </w:rPr>
        <w:t xml:space="preserve"> </w:t>
      </w:r>
      <w:r>
        <w:t>ve</w:t>
      </w:r>
      <w:r>
        <w:rPr>
          <w:spacing w:val="-16"/>
        </w:rPr>
        <w:t xml:space="preserve"> </w:t>
      </w:r>
      <w:r>
        <w:t>meslek</w:t>
      </w:r>
      <w:r>
        <w:rPr>
          <w:spacing w:val="-18"/>
        </w:rPr>
        <w:t xml:space="preserve"> </w:t>
      </w:r>
      <w:r>
        <w:t>hastalıkları</w:t>
      </w:r>
      <w:r>
        <w:rPr>
          <w:spacing w:val="-19"/>
        </w:rPr>
        <w:t xml:space="preserve"> </w:t>
      </w:r>
      <w:r>
        <w:t>istatistiklerinin</w:t>
      </w:r>
      <w:r>
        <w:rPr>
          <w:spacing w:val="-19"/>
        </w:rPr>
        <w:t xml:space="preserve"> </w:t>
      </w:r>
      <w:r>
        <w:t>daha</w:t>
      </w:r>
      <w:r>
        <w:rPr>
          <w:spacing w:val="-16"/>
        </w:rPr>
        <w:t xml:space="preserve"> </w:t>
      </w:r>
      <w:r>
        <w:t>gerçekçi</w:t>
      </w:r>
      <w:r>
        <w:rPr>
          <w:spacing w:val="-16"/>
        </w:rPr>
        <w:t xml:space="preserve"> </w:t>
      </w:r>
      <w:r>
        <w:t>bir</w:t>
      </w:r>
      <w:r>
        <w:rPr>
          <w:spacing w:val="-16"/>
        </w:rPr>
        <w:t xml:space="preserve"> </w:t>
      </w:r>
      <w:r>
        <w:t>yöntemle hesaplanmaya</w:t>
      </w:r>
      <w:r>
        <w:rPr>
          <w:spacing w:val="-17"/>
        </w:rPr>
        <w:t xml:space="preserve"> </w:t>
      </w:r>
      <w:r>
        <w:t>başlaması.</w:t>
      </w:r>
      <w:r>
        <w:rPr>
          <w:spacing w:val="-17"/>
        </w:rPr>
        <w:t xml:space="preserve"> </w:t>
      </w:r>
      <w:r>
        <w:t>E-devlet</w:t>
      </w:r>
      <w:r>
        <w:rPr>
          <w:spacing w:val="-16"/>
        </w:rPr>
        <w:t xml:space="preserve"> </w:t>
      </w:r>
      <w:r>
        <w:t>sistemi</w:t>
      </w:r>
      <w:r>
        <w:rPr>
          <w:spacing w:val="-16"/>
        </w:rPr>
        <w:t xml:space="preserve"> </w:t>
      </w:r>
      <w:r>
        <w:t>ve</w:t>
      </w:r>
      <w:r>
        <w:rPr>
          <w:spacing w:val="-16"/>
        </w:rPr>
        <w:t xml:space="preserve"> </w:t>
      </w:r>
      <w:r>
        <w:t>internet</w:t>
      </w:r>
      <w:r>
        <w:rPr>
          <w:spacing w:val="-16"/>
        </w:rPr>
        <w:t xml:space="preserve"> </w:t>
      </w:r>
      <w:r>
        <w:t>üzerinden</w:t>
      </w:r>
      <w:r>
        <w:rPr>
          <w:spacing w:val="-16"/>
        </w:rPr>
        <w:t xml:space="preserve"> </w:t>
      </w:r>
      <w:r>
        <w:t xml:space="preserve">gerçek- </w:t>
      </w:r>
      <w:proofErr w:type="spellStart"/>
      <w:r>
        <w:t>leştirilen</w:t>
      </w:r>
      <w:proofErr w:type="spellEnd"/>
      <w:r>
        <w:t xml:space="preserve"> kayıt sistemi verilerin daha gerçekçi olmasını</w:t>
      </w:r>
      <w:r>
        <w:rPr>
          <w:spacing w:val="-14"/>
        </w:rPr>
        <w:t xml:space="preserve"> </w:t>
      </w:r>
      <w:r>
        <w:t>sağlamıştır.</w:t>
      </w:r>
    </w:p>
    <w:p w14:paraId="76445F1E" w14:textId="77777777" w:rsidR="004678B8" w:rsidRDefault="00C43813">
      <w:pPr>
        <w:pStyle w:val="ListeParagraf"/>
        <w:numPr>
          <w:ilvl w:val="0"/>
          <w:numId w:val="9"/>
        </w:numPr>
        <w:tabs>
          <w:tab w:val="left" w:pos="903"/>
        </w:tabs>
        <w:spacing w:line="276" w:lineRule="auto"/>
        <w:ind w:right="1415"/>
        <w:jc w:val="both"/>
      </w:pPr>
      <w:r>
        <w:t>Dönem içerisinde gerçekleştirilen yasal düzenlemeler. 6356 sayılı ya- sanın</w:t>
      </w:r>
      <w:r>
        <w:rPr>
          <w:spacing w:val="-15"/>
        </w:rPr>
        <w:t xml:space="preserve"> </w:t>
      </w:r>
      <w:r>
        <w:t>çıkarılması,</w:t>
      </w:r>
      <w:r>
        <w:rPr>
          <w:spacing w:val="-15"/>
        </w:rPr>
        <w:t xml:space="preserve"> </w:t>
      </w:r>
      <w:r>
        <w:t>üyelik</w:t>
      </w:r>
      <w:r>
        <w:rPr>
          <w:spacing w:val="-14"/>
        </w:rPr>
        <w:t xml:space="preserve"> </w:t>
      </w:r>
      <w:r>
        <w:t>sistemi,</w:t>
      </w:r>
      <w:r>
        <w:rPr>
          <w:spacing w:val="-13"/>
        </w:rPr>
        <w:t xml:space="preserve"> </w:t>
      </w:r>
      <w:r>
        <w:t>işkolları</w:t>
      </w:r>
      <w:r>
        <w:rPr>
          <w:spacing w:val="-12"/>
        </w:rPr>
        <w:t xml:space="preserve"> </w:t>
      </w:r>
      <w:r>
        <w:t>ve</w:t>
      </w:r>
      <w:r>
        <w:rPr>
          <w:spacing w:val="-12"/>
        </w:rPr>
        <w:t xml:space="preserve"> </w:t>
      </w:r>
      <w:r>
        <w:t>barajlar</w:t>
      </w:r>
      <w:r>
        <w:rPr>
          <w:spacing w:val="-11"/>
        </w:rPr>
        <w:t xml:space="preserve"> </w:t>
      </w:r>
      <w:r>
        <w:t>gibi</w:t>
      </w:r>
      <w:r>
        <w:rPr>
          <w:spacing w:val="-12"/>
        </w:rPr>
        <w:t xml:space="preserve"> </w:t>
      </w:r>
      <w:r>
        <w:t>konularda</w:t>
      </w:r>
      <w:r>
        <w:rPr>
          <w:spacing w:val="-13"/>
        </w:rPr>
        <w:t xml:space="preserve"> </w:t>
      </w:r>
      <w:r>
        <w:t xml:space="preserve">ge- </w:t>
      </w:r>
      <w:proofErr w:type="spellStart"/>
      <w:r>
        <w:t>lişmeler</w:t>
      </w:r>
      <w:proofErr w:type="spellEnd"/>
      <w:r>
        <w:t xml:space="preserve"> sağlamıştır. Yine dönem içerisinde kamu görevlilerinin toplu pazarlık hakkını sağlayan düzenlemeler yapılmıştır. Ayrıca İş Sağlığı ve Güvenliği kanunu ile tüm işyerleri kapsam altına</w:t>
      </w:r>
      <w:r>
        <w:rPr>
          <w:spacing w:val="-13"/>
        </w:rPr>
        <w:t xml:space="preserve"> </w:t>
      </w:r>
      <w:r>
        <w:t>alınmıştır.</w:t>
      </w:r>
    </w:p>
    <w:p w14:paraId="3801EC39" w14:textId="77777777" w:rsidR="004678B8" w:rsidRDefault="00C43813">
      <w:pPr>
        <w:pStyle w:val="ListeParagraf"/>
        <w:numPr>
          <w:ilvl w:val="0"/>
          <w:numId w:val="9"/>
        </w:numPr>
        <w:tabs>
          <w:tab w:val="left" w:pos="903"/>
        </w:tabs>
        <w:spacing w:line="273" w:lineRule="auto"/>
        <w:ind w:right="1417"/>
        <w:jc w:val="both"/>
      </w:pPr>
      <w:r>
        <w:t xml:space="preserve">2013’ten itibaren sendikalı işçi sayısı ve oranı artmıştır. Buradaki artı- </w:t>
      </w:r>
      <w:proofErr w:type="spellStart"/>
      <w:r>
        <w:t>şın</w:t>
      </w:r>
      <w:proofErr w:type="spellEnd"/>
      <w:r>
        <w:t xml:space="preserve"> büyük bir kısmı Hak-İş’e bağlı sendikalardan</w:t>
      </w:r>
      <w:r>
        <w:rPr>
          <w:spacing w:val="-14"/>
        </w:rPr>
        <w:t xml:space="preserve"> </w:t>
      </w:r>
      <w:r>
        <w:t>kaynaklanmaktadır.</w:t>
      </w:r>
    </w:p>
    <w:p w14:paraId="3CD016F5" w14:textId="77777777" w:rsidR="004678B8" w:rsidRDefault="00C43813">
      <w:pPr>
        <w:pStyle w:val="ListeParagraf"/>
        <w:numPr>
          <w:ilvl w:val="0"/>
          <w:numId w:val="9"/>
        </w:numPr>
        <w:tabs>
          <w:tab w:val="left" w:pos="903"/>
        </w:tabs>
        <w:spacing w:line="273" w:lineRule="auto"/>
        <w:ind w:right="1417"/>
        <w:jc w:val="both"/>
      </w:pPr>
      <w:r>
        <w:t>İşkolları açısından sendikalaşma oranı en fazla olarak Banka, finans</w:t>
      </w:r>
      <w:r>
        <w:rPr>
          <w:spacing w:val="-28"/>
        </w:rPr>
        <w:t xml:space="preserve"> </w:t>
      </w:r>
      <w:r>
        <w:t>ve sigorta, Savunma ve güvenlik ve Genel işlerde %30’un</w:t>
      </w:r>
      <w:r>
        <w:rPr>
          <w:spacing w:val="-18"/>
        </w:rPr>
        <w:t xml:space="preserve"> </w:t>
      </w:r>
      <w:r>
        <w:t>üzerindedir.</w:t>
      </w:r>
    </w:p>
    <w:p w14:paraId="160D7D16" w14:textId="77777777" w:rsidR="004678B8" w:rsidRDefault="00C43813">
      <w:pPr>
        <w:pStyle w:val="ListeParagraf"/>
        <w:numPr>
          <w:ilvl w:val="0"/>
          <w:numId w:val="9"/>
        </w:numPr>
        <w:tabs>
          <w:tab w:val="left" w:pos="903"/>
        </w:tabs>
        <w:spacing w:line="276" w:lineRule="auto"/>
        <w:ind w:right="1410"/>
        <w:jc w:val="both"/>
      </w:pPr>
      <w:r>
        <w:t xml:space="preserve">Kamu görevlilerinin sendikalaşma oranı %47,95’ten %71,64’e yüksel- </w:t>
      </w:r>
      <w:proofErr w:type="spellStart"/>
      <w:r>
        <w:t>miştir</w:t>
      </w:r>
      <w:proofErr w:type="spellEnd"/>
      <w:r>
        <w:t>. Bu artışın büyük oranda MEMUR-</w:t>
      </w:r>
      <w:proofErr w:type="spellStart"/>
      <w:r>
        <w:t>SEN’e</w:t>
      </w:r>
      <w:proofErr w:type="spellEnd"/>
      <w:r>
        <w:t xml:space="preserve"> bağlı sendikalardan kaynaklandığı söylenebilir.</w:t>
      </w:r>
    </w:p>
    <w:p w14:paraId="1E8484CB" w14:textId="77777777" w:rsidR="004678B8" w:rsidRDefault="004678B8">
      <w:pPr>
        <w:spacing w:line="276" w:lineRule="auto"/>
        <w:jc w:val="both"/>
        <w:sectPr w:rsidR="004678B8">
          <w:pgSz w:w="9360" w:h="13330"/>
          <w:pgMar w:top="1240" w:right="0" w:bottom="280" w:left="800" w:header="710" w:footer="0" w:gutter="0"/>
          <w:cols w:space="708"/>
        </w:sectPr>
      </w:pPr>
    </w:p>
    <w:p w14:paraId="5CE72461" w14:textId="77777777" w:rsidR="004678B8" w:rsidRDefault="00C43813">
      <w:pPr>
        <w:pStyle w:val="ListeParagraf"/>
        <w:numPr>
          <w:ilvl w:val="0"/>
          <w:numId w:val="9"/>
        </w:numPr>
        <w:tabs>
          <w:tab w:val="left" w:pos="903"/>
        </w:tabs>
        <w:spacing w:before="166" w:line="273" w:lineRule="auto"/>
        <w:ind w:right="1414"/>
        <w:jc w:val="both"/>
      </w:pPr>
      <w:r>
        <w:lastRenderedPageBreak/>
        <w:t>Makro</w:t>
      </w:r>
      <w:r>
        <w:rPr>
          <w:spacing w:val="-14"/>
        </w:rPr>
        <w:t xml:space="preserve"> </w:t>
      </w:r>
      <w:r>
        <w:t>ve</w:t>
      </w:r>
      <w:r>
        <w:rPr>
          <w:spacing w:val="-10"/>
        </w:rPr>
        <w:t xml:space="preserve"> </w:t>
      </w:r>
      <w:r>
        <w:t>mikro</w:t>
      </w:r>
      <w:r>
        <w:rPr>
          <w:spacing w:val="-11"/>
        </w:rPr>
        <w:t xml:space="preserve"> </w:t>
      </w:r>
      <w:r>
        <w:t>konuları</w:t>
      </w:r>
      <w:r>
        <w:rPr>
          <w:spacing w:val="-12"/>
        </w:rPr>
        <w:t xml:space="preserve"> </w:t>
      </w:r>
      <w:r>
        <w:t>ele</w:t>
      </w:r>
      <w:r>
        <w:rPr>
          <w:spacing w:val="-14"/>
        </w:rPr>
        <w:t xml:space="preserve"> </w:t>
      </w:r>
      <w:r>
        <w:t>alan</w:t>
      </w:r>
      <w:r>
        <w:rPr>
          <w:spacing w:val="-13"/>
        </w:rPr>
        <w:t xml:space="preserve"> </w:t>
      </w:r>
      <w:r>
        <w:t>birden</w:t>
      </w:r>
      <w:r>
        <w:rPr>
          <w:spacing w:val="-13"/>
        </w:rPr>
        <w:t xml:space="preserve"> </w:t>
      </w:r>
      <w:r>
        <w:t>çok</w:t>
      </w:r>
      <w:r>
        <w:rPr>
          <w:spacing w:val="-15"/>
        </w:rPr>
        <w:t xml:space="preserve"> </w:t>
      </w:r>
      <w:r>
        <w:t>ikili</w:t>
      </w:r>
      <w:r>
        <w:rPr>
          <w:spacing w:val="-12"/>
        </w:rPr>
        <w:t xml:space="preserve"> </w:t>
      </w:r>
      <w:r>
        <w:t>ve</w:t>
      </w:r>
      <w:r>
        <w:rPr>
          <w:spacing w:val="-13"/>
        </w:rPr>
        <w:t xml:space="preserve"> </w:t>
      </w:r>
      <w:r>
        <w:t>üçlü</w:t>
      </w:r>
      <w:r>
        <w:rPr>
          <w:spacing w:val="-14"/>
        </w:rPr>
        <w:t xml:space="preserve"> </w:t>
      </w:r>
      <w:r>
        <w:t>sosyal</w:t>
      </w:r>
      <w:r>
        <w:rPr>
          <w:spacing w:val="-12"/>
        </w:rPr>
        <w:t xml:space="preserve"> </w:t>
      </w:r>
      <w:r>
        <w:t>diyalog mekanizmalarına sahip olduğumuzu</w:t>
      </w:r>
      <w:r>
        <w:rPr>
          <w:spacing w:val="-5"/>
        </w:rPr>
        <w:t xml:space="preserve"> </w:t>
      </w:r>
      <w:r>
        <w:t>söyleyebiliriz.</w:t>
      </w:r>
    </w:p>
    <w:p w14:paraId="2A6B85C4" w14:textId="77777777" w:rsidR="004678B8" w:rsidRDefault="00C43813">
      <w:pPr>
        <w:pStyle w:val="Balk4"/>
        <w:spacing w:before="188"/>
      </w:pPr>
      <w:r>
        <w:t>Olumsuz sonuçlar:</w:t>
      </w:r>
    </w:p>
    <w:p w14:paraId="79F77296" w14:textId="77777777" w:rsidR="004678B8" w:rsidRDefault="00C43813">
      <w:pPr>
        <w:pStyle w:val="ListeParagraf"/>
        <w:numPr>
          <w:ilvl w:val="0"/>
          <w:numId w:val="9"/>
        </w:numPr>
        <w:tabs>
          <w:tab w:val="left" w:pos="903"/>
        </w:tabs>
        <w:spacing w:before="211" w:line="276" w:lineRule="auto"/>
        <w:ind w:right="1415"/>
        <w:jc w:val="both"/>
      </w:pPr>
      <w:r>
        <w:t xml:space="preserve">2013’ten itibaren sendikalı işçi sayısı ve oranının artışına rağmen sen- </w:t>
      </w:r>
      <w:proofErr w:type="spellStart"/>
      <w:r>
        <w:t>dikalaşma</w:t>
      </w:r>
      <w:proofErr w:type="spellEnd"/>
      <w:r>
        <w:rPr>
          <w:spacing w:val="-9"/>
        </w:rPr>
        <w:t xml:space="preserve"> </w:t>
      </w:r>
      <w:r>
        <w:t>oranı</w:t>
      </w:r>
      <w:r>
        <w:rPr>
          <w:spacing w:val="-8"/>
        </w:rPr>
        <w:t xml:space="preserve"> </w:t>
      </w:r>
      <w:r>
        <w:t>hala</w:t>
      </w:r>
      <w:r>
        <w:rPr>
          <w:spacing w:val="-9"/>
        </w:rPr>
        <w:t xml:space="preserve"> </w:t>
      </w:r>
      <w:r>
        <w:t>düşük</w:t>
      </w:r>
      <w:r>
        <w:rPr>
          <w:spacing w:val="-11"/>
        </w:rPr>
        <w:t xml:space="preserve"> </w:t>
      </w:r>
      <w:r>
        <w:t>seviyelerdedir.</w:t>
      </w:r>
      <w:r>
        <w:rPr>
          <w:spacing w:val="-10"/>
        </w:rPr>
        <w:t xml:space="preserve"> </w:t>
      </w:r>
      <w:r>
        <w:t>İşçilerin</w:t>
      </w:r>
      <w:r>
        <w:rPr>
          <w:spacing w:val="-9"/>
        </w:rPr>
        <w:t xml:space="preserve"> </w:t>
      </w:r>
      <w:r>
        <w:t>yaklaşık</w:t>
      </w:r>
      <w:r>
        <w:rPr>
          <w:spacing w:val="-12"/>
        </w:rPr>
        <w:t xml:space="preserve"> </w:t>
      </w:r>
      <w:r>
        <w:t>%88’e</w:t>
      </w:r>
      <w:r>
        <w:rPr>
          <w:spacing w:val="-8"/>
        </w:rPr>
        <w:t xml:space="preserve"> </w:t>
      </w:r>
      <w:r>
        <w:t xml:space="preserve">ya- kını temsil gücünden yoksundurlar. Buna bağlı olarak da toplu iş söz- </w:t>
      </w:r>
      <w:proofErr w:type="spellStart"/>
      <w:r>
        <w:t>leşmelerinin</w:t>
      </w:r>
      <w:proofErr w:type="spellEnd"/>
      <w:r>
        <w:t xml:space="preserve"> kapsadığı işçi sayısı da</w:t>
      </w:r>
      <w:r>
        <w:rPr>
          <w:spacing w:val="-3"/>
        </w:rPr>
        <w:t xml:space="preserve"> </w:t>
      </w:r>
      <w:r>
        <w:t>düşüktür.</w:t>
      </w:r>
    </w:p>
    <w:p w14:paraId="24F3E226" w14:textId="77777777" w:rsidR="004678B8" w:rsidRDefault="00C43813">
      <w:pPr>
        <w:pStyle w:val="ListeParagraf"/>
        <w:numPr>
          <w:ilvl w:val="0"/>
          <w:numId w:val="9"/>
        </w:numPr>
        <w:tabs>
          <w:tab w:val="left" w:pos="903"/>
        </w:tabs>
        <w:spacing w:line="273" w:lineRule="auto"/>
        <w:ind w:right="1416"/>
        <w:jc w:val="both"/>
      </w:pPr>
      <w:r>
        <w:t xml:space="preserve">Sendikalaşma istatistiklerinde eskiye nazaran daha gerçekçi istatistik- </w:t>
      </w:r>
      <w:proofErr w:type="spellStart"/>
      <w:r>
        <w:t>lere</w:t>
      </w:r>
      <w:proofErr w:type="spellEnd"/>
      <w:r>
        <w:t xml:space="preserve"> ulaşılsa da sorunların devam ettiği</w:t>
      </w:r>
      <w:r>
        <w:rPr>
          <w:spacing w:val="-8"/>
        </w:rPr>
        <w:t xml:space="preserve"> </w:t>
      </w:r>
      <w:r>
        <w:t>görülmektedir.</w:t>
      </w:r>
    </w:p>
    <w:p w14:paraId="3B3796CF" w14:textId="77777777" w:rsidR="004678B8" w:rsidRDefault="00C43813">
      <w:pPr>
        <w:pStyle w:val="ListeParagraf"/>
        <w:numPr>
          <w:ilvl w:val="0"/>
          <w:numId w:val="9"/>
        </w:numPr>
        <w:tabs>
          <w:tab w:val="left" w:pos="903"/>
        </w:tabs>
        <w:spacing w:before="1" w:line="276" w:lineRule="auto"/>
        <w:ind w:right="1416"/>
        <w:jc w:val="both"/>
      </w:pPr>
      <w:r>
        <w:t xml:space="preserve">İşkolları açısından sendikalaşma oranı en az olarak İnşaat, Konaklama ve eğlence işyerleri (%4’ün altında), Ticaret, büro, eğitim ve güzel </w:t>
      </w:r>
      <w:proofErr w:type="spellStart"/>
      <w:r>
        <w:t>sa</w:t>
      </w:r>
      <w:proofErr w:type="spellEnd"/>
      <w:r>
        <w:t xml:space="preserve">- </w:t>
      </w:r>
      <w:proofErr w:type="spellStart"/>
      <w:r>
        <w:t>natlar</w:t>
      </w:r>
      <w:proofErr w:type="spellEnd"/>
      <w:r>
        <w:t>, Basın, yayın ve gazeteciliktir (%7’nin</w:t>
      </w:r>
      <w:r>
        <w:rPr>
          <w:spacing w:val="-8"/>
        </w:rPr>
        <w:t xml:space="preserve"> </w:t>
      </w:r>
      <w:r>
        <w:t>altında).</w:t>
      </w:r>
    </w:p>
    <w:p w14:paraId="5EA15638" w14:textId="77777777" w:rsidR="004678B8" w:rsidRDefault="00C43813">
      <w:pPr>
        <w:pStyle w:val="ListeParagraf"/>
        <w:numPr>
          <w:ilvl w:val="0"/>
          <w:numId w:val="9"/>
        </w:numPr>
        <w:tabs>
          <w:tab w:val="left" w:pos="903"/>
        </w:tabs>
        <w:spacing w:line="273" w:lineRule="auto"/>
        <w:ind w:right="1416"/>
        <w:jc w:val="both"/>
      </w:pPr>
      <w:r>
        <w:t xml:space="preserve">Kadınların işgücüne katılım oranları düşük olmakla birlikte sendika- </w:t>
      </w:r>
      <w:proofErr w:type="spellStart"/>
      <w:r>
        <w:t>laşma</w:t>
      </w:r>
      <w:proofErr w:type="spellEnd"/>
      <w:r>
        <w:t xml:space="preserve"> eğilimi çok daha</w:t>
      </w:r>
      <w:r>
        <w:rPr>
          <w:spacing w:val="-4"/>
        </w:rPr>
        <w:t xml:space="preserve"> </w:t>
      </w:r>
      <w:r>
        <w:t>düşüktür.</w:t>
      </w:r>
    </w:p>
    <w:p w14:paraId="6E758612" w14:textId="77777777" w:rsidR="004678B8" w:rsidRDefault="00C43813">
      <w:pPr>
        <w:pStyle w:val="ListeParagraf"/>
        <w:numPr>
          <w:ilvl w:val="0"/>
          <w:numId w:val="9"/>
        </w:numPr>
        <w:tabs>
          <w:tab w:val="left" w:pos="903"/>
        </w:tabs>
        <w:ind w:hanging="285"/>
        <w:jc w:val="both"/>
      </w:pPr>
      <w:r>
        <w:t>Kamu görevlileri açısından grev hakları hala tartışmalı bir</w:t>
      </w:r>
      <w:r>
        <w:rPr>
          <w:spacing w:val="-12"/>
        </w:rPr>
        <w:t xml:space="preserve"> </w:t>
      </w:r>
      <w:r>
        <w:t>konudur.</w:t>
      </w:r>
    </w:p>
    <w:p w14:paraId="2DA557AD" w14:textId="77777777" w:rsidR="004678B8" w:rsidRDefault="00C43813">
      <w:pPr>
        <w:pStyle w:val="ListeParagraf"/>
        <w:numPr>
          <w:ilvl w:val="0"/>
          <w:numId w:val="9"/>
        </w:numPr>
        <w:tabs>
          <w:tab w:val="left" w:pos="903"/>
        </w:tabs>
        <w:spacing w:before="36" w:line="276" w:lineRule="auto"/>
        <w:ind w:right="1414"/>
        <w:jc w:val="both"/>
      </w:pPr>
      <w:r>
        <w:t>Toplam</w:t>
      </w:r>
      <w:r>
        <w:rPr>
          <w:spacing w:val="-16"/>
        </w:rPr>
        <w:t xml:space="preserve"> </w:t>
      </w:r>
      <w:r>
        <w:t>arabuluculuğun</w:t>
      </w:r>
      <w:r>
        <w:rPr>
          <w:spacing w:val="-13"/>
        </w:rPr>
        <w:t xml:space="preserve"> </w:t>
      </w:r>
      <w:r>
        <w:t>%75’i</w:t>
      </w:r>
      <w:r>
        <w:rPr>
          <w:spacing w:val="-12"/>
        </w:rPr>
        <w:t xml:space="preserve"> </w:t>
      </w:r>
      <w:r>
        <w:t>uyuşmazlıkla</w:t>
      </w:r>
      <w:r>
        <w:rPr>
          <w:spacing w:val="-12"/>
        </w:rPr>
        <w:t xml:space="preserve"> </w:t>
      </w:r>
      <w:r>
        <w:t>sonuçlanmaktadır.</w:t>
      </w:r>
      <w:r>
        <w:rPr>
          <w:spacing w:val="-14"/>
        </w:rPr>
        <w:t xml:space="preserve"> </w:t>
      </w:r>
      <w:proofErr w:type="spellStart"/>
      <w:r>
        <w:t>Arabu</w:t>
      </w:r>
      <w:proofErr w:type="spellEnd"/>
      <w:r>
        <w:t xml:space="preserve">- </w:t>
      </w:r>
      <w:proofErr w:type="spellStart"/>
      <w:r>
        <w:t>luculuk</w:t>
      </w:r>
      <w:proofErr w:type="spellEnd"/>
      <w:r>
        <w:t xml:space="preserve"> sisteminin etkinliği düşüktür ve daha iyi işletilmesi uyuşmaz- </w:t>
      </w:r>
      <w:proofErr w:type="spellStart"/>
      <w:r>
        <w:t>lıkların</w:t>
      </w:r>
      <w:proofErr w:type="spellEnd"/>
      <w:r>
        <w:rPr>
          <w:spacing w:val="-11"/>
        </w:rPr>
        <w:t xml:space="preserve"> </w:t>
      </w:r>
      <w:r>
        <w:t>sayısını</w:t>
      </w:r>
      <w:r>
        <w:rPr>
          <w:spacing w:val="-10"/>
        </w:rPr>
        <w:t xml:space="preserve"> </w:t>
      </w:r>
      <w:r>
        <w:t>ve</w:t>
      </w:r>
      <w:r>
        <w:rPr>
          <w:spacing w:val="-10"/>
        </w:rPr>
        <w:t xml:space="preserve"> </w:t>
      </w:r>
      <w:r>
        <w:t>kapsamını</w:t>
      </w:r>
      <w:r>
        <w:rPr>
          <w:spacing w:val="-10"/>
        </w:rPr>
        <w:t xml:space="preserve"> </w:t>
      </w:r>
      <w:r>
        <w:t>azaltabilir.</w:t>
      </w:r>
      <w:r>
        <w:rPr>
          <w:spacing w:val="-10"/>
        </w:rPr>
        <w:t xml:space="preserve"> </w:t>
      </w:r>
      <w:r>
        <w:t>Dönem</w:t>
      </w:r>
      <w:r>
        <w:rPr>
          <w:spacing w:val="-14"/>
        </w:rPr>
        <w:t xml:space="preserve"> </w:t>
      </w:r>
      <w:r>
        <w:t>içerisinde</w:t>
      </w:r>
      <w:r>
        <w:rPr>
          <w:spacing w:val="-10"/>
        </w:rPr>
        <w:t xml:space="preserve"> </w:t>
      </w:r>
      <w:r>
        <w:t xml:space="preserve">gerçekleşen grevlerde 3,2 milyon, lokavtlarda ise 355 bin işgünü kaybı gerçekleş- </w:t>
      </w:r>
      <w:proofErr w:type="spellStart"/>
      <w:r>
        <w:t>miştir</w:t>
      </w:r>
      <w:proofErr w:type="spellEnd"/>
      <w:r>
        <w:t>.</w:t>
      </w:r>
    </w:p>
    <w:p w14:paraId="3B215A7F" w14:textId="77777777" w:rsidR="004678B8" w:rsidRDefault="00C43813">
      <w:pPr>
        <w:pStyle w:val="ListeParagraf"/>
        <w:numPr>
          <w:ilvl w:val="0"/>
          <w:numId w:val="9"/>
        </w:numPr>
        <w:tabs>
          <w:tab w:val="left" w:pos="903"/>
        </w:tabs>
        <w:spacing w:line="276" w:lineRule="auto"/>
        <w:ind w:right="1414"/>
        <w:jc w:val="both"/>
      </w:pPr>
      <w:r>
        <w:t>İş</w:t>
      </w:r>
      <w:r>
        <w:rPr>
          <w:spacing w:val="-8"/>
        </w:rPr>
        <w:t xml:space="preserve"> </w:t>
      </w:r>
      <w:r>
        <w:t>kazası</w:t>
      </w:r>
      <w:r>
        <w:rPr>
          <w:spacing w:val="-10"/>
        </w:rPr>
        <w:t xml:space="preserve"> </w:t>
      </w:r>
      <w:r>
        <w:t>sayısı</w:t>
      </w:r>
      <w:r>
        <w:rPr>
          <w:spacing w:val="-10"/>
        </w:rPr>
        <w:t xml:space="preserve"> </w:t>
      </w:r>
      <w:r>
        <w:t>2013’ten</w:t>
      </w:r>
      <w:r>
        <w:rPr>
          <w:spacing w:val="-12"/>
        </w:rPr>
        <w:t xml:space="preserve"> </w:t>
      </w:r>
      <w:r>
        <w:t>itibaren</w:t>
      </w:r>
      <w:r>
        <w:rPr>
          <w:spacing w:val="-12"/>
        </w:rPr>
        <w:t xml:space="preserve"> </w:t>
      </w:r>
      <w:r>
        <w:t>artış</w:t>
      </w:r>
      <w:r>
        <w:rPr>
          <w:spacing w:val="-10"/>
        </w:rPr>
        <w:t xml:space="preserve"> </w:t>
      </w:r>
      <w:r>
        <w:t>eğilimindedir.</w:t>
      </w:r>
      <w:r>
        <w:rPr>
          <w:spacing w:val="-13"/>
        </w:rPr>
        <w:t xml:space="preserve"> </w:t>
      </w:r>
      <w:r>
        <w:t>Dolayısıyla</w:t>
      </w:r>
      <w:r>
        <w:rPr>
          <w:spacing w:val="-10"/>
        </w:rPr>
        <w:t xml:space="preserve"> </w:t>
      </w:r>
      <w:r>
        <w:t>bu</w:t>
      </w:r>
      <w:r>
        <w:rPr>
          <w:spacing w:val="-12"/>
        </w:rPr>
        <w:t xml:space="preserve"> </w:t>
      </w:r>
      <w:proofErr w:type="spellStart"/>
      <w:r>
        <w:t>du</w:t>
      </w:r>
      <w:proofErr w:type="spellEnd"/>
      <w:r>
        <w:t xml:space="preserve">- </w:t>
      </w:r>
      <w:proofErr w:type="spellStart"/>
      <w:r>
        <w:t>rum</w:t>
      </w:r>
      <w:proofErr w:type="spellEnd"/>
      <w:r>
        <w:t xml:space="preserve"> ölüm oranlarına da yansımıştır. Dönem içerisinde iş kazasından ölenlerin sayısı 16 bini</w:t>
      </w:r>
      <w:r>
        <w:rPr>
          <w:spacing w:val="-4"/>
        </w:rPr>
        <w:t xml:space="preserve"> </w:t>
      </w:r>
      <w:r>
        <w:t>geçmiştir.</w:t>
      </w:r>
    </w:p>
    <w:p w14:paraId="09997B07" w14:textId="77777777" w:rsidR="004678B8" w:rsidRDefault="00C43813">
      <w:pPr>
        <w:pStyle w:val="ListeParagraf"/>
        <w:numPr>
          <w:ilvl w:val="0"/>
          <w:numId w:val="9"/>
        </w:numPr>
        <w:tabs>
          <w:tab w:val="left" w:pos="903"/>
        </w:tabs>
        <w:spacing w:line="276" w:lineRule="auto"/>
        <w:ind w:right="1412"/>
        <w:jc w:val="both"/>
      </w:pPr>
      <w:r>
        <w:t>Makro</w:t>
      </w:r>
      <w:r>
        <w:rPr>
          <w:spacing w:val="-9"/>
        </w:rPr>
        <w:t xml:space="preserve"> </w:t>
      </w:r>
      <w:r>
        <w:t>konuların</w:t>
      </w:r>
      <w:r>
        <w:rPr>
          <w:spacing w:val="-9"/>
        </w:rPr>
        <w:t xml:space="preserve"> </w:t>
      </w:r>
      <w:r>
        <w:t>konuşulduğu</w:t>
      </w:r>
      <w:r>
        <w:rPr>
          <w:spacing w:val="-8"/>
        </w:rPr>
        <w:t xml:space="preserve"> </w:t>
      </w:r>
      <w:r>
        <w:t>sosyal</w:t>
      </w:r>
      <w:r>
        <w:rPr>
          <w:spacing w:val="-8"/>
        </w:rPr>
        <w:t xml:space="preserve"> </w:t>
      </w:r>
      <w:r>
        <w:t>diyalog</w:t>
      </w:r>
      <w:r>
        <w:rPr>
          <w:spacing w:val="-11"/>
        </w:rPr>
        <w:t xml:space="preserve"> </w:t>
      </w:r>
      <w:r>
        <w:t>mekanizmalarından</w:t>
      </w:r>
      <w:r>
        <w:rPr>
          <w:spacing w:val="-9"/>
        </w:rPr>
        <w:t xml:space="preserve"> </w:t>
      </w:r>
      <w:r>
        <w:t xml:space="preserve">Eko- </w:t>
      </w:r>
      <w:proofErr w:type="spellStart"/>
      <w:r>
        <w:t>nomik</w:t>
      </w:r>
      <w:proofErr w:type="spellEnd"/>
      <w:r>
        <w:t xml:space="preserve"> ve Sosyal Konsey ve Çalışma Meclisi önemli işlevler üstlene- bilme</w:t>
      </w:r>
      <w:r>
        <w:rPr>
          <w:spacing w:val="-11"/>
        </w:rPr>
        <w:t xml:space="preserve"> </w:t>
      </w:r>
      <w:r>
        <w:t>potansiyeline</w:t>
      </w:r>
      <w:r>
        <w:rPr>
          <w:spacing w:val="-11"/>
        </w:rPr>
        <w:t xml:space="preserve"> </w:t>
      </w:r>
      <w:r>
        <w:t>rağmen</w:t>
      </w:r>
      <w:r>
        <w:rPr>
          <w:spacing w:val="-12"/>
        </w:rPr>
        <w:t xml:space="preserve"> </w:t>
      </w:r>
      <w:r>
        <w:t>düzenli</w:t>
      </w:r>
      <w:r>
        <w:rPr>
          <w:spacing w:val="-13"/>
        </w:rPr>
        <w:t xml:space="preserve"> </w:t>
      </w:r>
      <w:r>
        <w:t>toplanamamaktadır.</w:t>
      </w:r>
      <w:r>
        <w:rPr>
          <w:spacing w:val="-12"/>
        </w:rPr>
        <w:t xml:space="preserve"> </w:t>
      </w:r>
      <w:r>
        <w:t>Bu</w:t>
      </w:r>
      <w:r>
        <w:rPr>
          <w:spacing w:val="-12"/>
        </w:rPr>
        <w:t xml:space="preserve"> </w:t>
      </w:r>
      <w:r>
        <w:t>durum</w:t>
      </w:r>
      <w:r>
        <w:rPr>
          <w:spacing w:val="-16"/>
        </w:rPr>
        <w:t xml:space="preserve"> </w:t>
      </w:r>
      <w:r>
        <w:t>sos- yal</w:t>
      </w:r>
      <w:r>
        <w:rPr>
          <w:spacing w:val="-14"/>
        </w:rPr>
        <w:t xml:space="preserve"> </w:t>
      </w:r>
      <w:r>
        <w:t>diyaloğu</w:t>
      </w:r>
      <w:r>
        <w:rPr>
          <w:spacing w:val="-14"/>
        </w:rPr>
        <w:t xml:space="preserve"> </w:t>
      </w:r>
      <w:r>
        <w:t>etkisiz</w:t>
      </w:r>
      <w:r>
        <w:rPr>
          <w:spacing w:val="-16"/>
        </w:rPr>
        <w:t xml:space="preserve"> </w:t>
      </w:r>
      <w:r>
        <w:t>kılmaktadır.</w:t>
      </w:r>
      <w:r>
        <w:rPr>
          <w:spacing w:val="-14"/>
        </w:rPr>
        <w:t xml:space="preserve"> </w:t>
      </w:r>
      <w:r>
        <w:t>Hükümet</w:t>
      </w:r>
      <w:r>
        <w:rPr>
          <w:spacing w:val="-13"/>
        </w:rPr>
        <w:t xml:space="preserve"> </w:t>
      </w:r>
      <w:r>
        <w:t>Ekonomik</w:t>
      </w:r>
      <w:r>
        <w:rPr>
          <w:spacing w:val="-14"/>
        </w:rPr>
        <w:t xml:space="preserve"> </w:t>
      </w:r>
      <w:r>
        <w:t>ve</w:t>
      </w:r>
      <w:r>
        <w:rPr>
          <w:spacing w:val="-14"/>
        </w:rPr>
        <w:t xml:space="preserve"> </w:t>
      </w:r>
      <w:r>
        <w:t>Sosyal</w:t>
      </w:r>
      <w:r>
        <w:rPr>
          <w:spacing w:val="-13"/>
        </w:rPr>
        <w:t xml:space="preserve"> </w:t>
      </w:r>
      <w:r>
        <w:t>Konsey yerine</w:t>
      </w:r>
      <w:r>
        <w:rPr>
          <w:spacing w:val="-10"/>
        </w:rPr>
        <w:t xml:space="preserve"> </w:t>
      </w:r>
      <w:r>
        <w:t>son</w:t>
      </w:r>
      <w:r>
        <w:rPr>
          <w:spacing w:val="-11"/>
        </w:rPr>
        <w:t xml:space="preserve"> </w:t>
      </w:r>
      <w:r>
        <w:t>dönemde</w:t>
      </w:r>
      <w:r>
        <w:rPr>
          <w:spacing w:val="-10"/>
        </w:rPr>
        <w:t xml:space="preserve"> </w:t>
      </w:r>
      <w:r>
        <w:t>Çalışma</w:t>
      </w:r>
      <w:r>
        <w:rPr>
          <w:spacing w:val="-9"/>
        </w:rPr>
        <w:t xml:space="preserve"> </w:t>
      </w:r>
      <w:r>
        <w:t>Meclisine</w:t>
      </w:r>
      <w:r>
        <w:rPr>
          <w:spacing w:val="-10"/>
        </w:rPr>
        <w:t xml:space="preserve"> </w:t>
      </w:r>
      <w:r>
        <w:t>daha</w:t>
      </w:r>
      <w:r>
        <w:rPr>
          <w:spacing w:val="-10"/>
        </w:rPr>
        <w:t xml:space="preserve"> </w:t>
      </w:r>
      <w:r>
        <w:t>fazla</w:t>
      </w:r>
      <w:r>
        <w:rPr>
          <w:spacing w:val="-10"/>
        </w:rPr>
        <w:t xml:space="preserve"> </w:t>
      </w:r>
      <w:r>
        <w:t>işlerlik</w:t>
      </w:r>
      <w:r>
        <w:rPr>
          <w:spacing w:val="-12"/>
        </w:rPr>
        <w:t xml:space="preserve"> </w:t>
      </w:r>
      <w:r>
        <w:t>kazandırmış- tır.</w:t>
      </w:r>
    </w:p>
    <w:p w14:paraId="60117A8E" w14:textId="77777777" w:rsidR="004678B8" w:rsidRDefault="004678B8">
      <w:pPr>
        <w:spacing w:line="276" w:lineRule="auto"/>
        <w:jc w:val="both"/>
        <w:sectPr w:rsidR="004678B8">
          <w:pgSz w:w="9360" w:h="13330"/>
          <w:pgMar w:top="1240" w:right="0" w:bottom="280" w:left="800" w:header="710" w:footer="0" w:gutter="0"/>
          <w:cols w:space="708"/>
        </w:sectPr>
      </w:pPr>
    </w:p>
    <w:p w14:paraId="19979093" w14:textId="77777777" w:rsidR="004678B8" w:rsidRDefault="00C43813">
      <w:pPr>
        <w:pStyle w:val="Balk3"/>
        <w:spacing w:before="170"/>
        <w:ind w:left="618"/>
      </w:pPr>
      <w:r>
        <w:lastRenderedPageBreak/>
        <w:t>Kaynakça</w:t>
      </w:r>
    </w:p>
    <w:p w14:paraId="66921BF6" w14:textId="77777777" w:rsidR="004678B8" w:rsidRDefault="00C43813">
      <w:pPr>
        <w:pStyle w:val="GvdeMetni"/>
        <w:spacing w:before="155"/>
        <w:ind w:left="1185" w:right="1411" w:hanging="567"/>
      </w:pPr>
      <w:r>
        <w:t>CNN TÜRK (2007), Türk Telekom'da Grev Sona Erdi, http://www.cnn- turk.com/ekonomi/genel/</w:t>
      </w:r>
      <w:proofErr w:type="spellStart"/>
      <w:r>
        <w:t>otaci</w:t>
      </w:r>
      <w:proofErr w:type="spellEnd"/>
      <w:r>
        <w:t>-bitkisel-kozmetik-</w:t>
      </w:r>
      <w:proofErr w:type="spellStart"/>
      <w:r>
        <w:t>urunleriyle</w:t>
      </w:r>
      <w:proofErr w:type="spellEnd"/>
      <w:r>
        <w:t xml:space="preserve">-orta- </w:t>
      </w:r>
      <w:proofErr w:type="spellStart"/>
      <w:r>
        <w:t>dogu</w:t>
      </w:r>
      <w:proofErr w:type="spellEnd"/>
      <w:r>
        <w:t>-ve-</w:t>
      </w:r>
      <w:proofErr w:type="spellStart"/>
      <w:r>
        <w:t>uzakdoguya</w:t>
      </w:r>
      <w:proofErr w:type="spellEnd"/>
      <w:r>
        <w:t>-acildi, Erişim Tarihi: 03.03.2017.</w:t>
      </w:r>
    </w:p>
    <w:p w14:paraId="0E478DED" w14:textId="77777777" w:rsidR="004678B8" w:rsidRDefault="00C43813">
      <w:pPr>
        <w:spacing w:before="119"/>
        <w:ind w:left="1185" w:right="1502" w:hanging="567"/>
      </w:pPr>
      <w:r>
        <w:t xml:space="preserve">ÇELİK, A. (2008), </w:t>
      </w:r>
      <w:r>
        <w:rPr>
          <w:b/>
        </w:rPr>
        <w:t>Avrupa Birliği Sosyal Politikası: Uyum Sürecinin Uyumsuz Alanı</w:t>
      </w:r>
      <w:r>
        <w:t>, Kitap Yayınevi, 2. Baskı, İstanbul.</w:t>
      </w:r>
    </w:p>
    <w:p w14:paraId="6A1C839A" w14:textId="77777777" w:rsidR="004678B8" w:rsidRDefault="00C43813">
      <w:pPr>
        <w:pStyle w:val="GvdeMetni"/>
        <w:spacing w:before="121"/>
        <w:ind w:left="1185" w:right="1411" w:hanging="567"/>
      </w:pPr>
      <w:r>
        <w:t>ÇELİK, A. (2015), Memurların Grev Hakkı Pekişti, http://www.bir- gun.net/haber-detay/memurlarin-grev-hakki-pekisti-90973.html, Erişim Tarihi: 18.03.2017.</w:t>
      </w:r>
    </w:p>
    <w:p w14:paraId="62F1A839" w14:textId="77777777" w:rsidR="004678B8" w:rsidRDefault="00C43813">
      <w:pPr>
        <w:pStyle w:val="GvdeMetni"/>
        <w:spacing w:before="120"/>
        <w:ind w:left="1185" w:right="1412" w:hanging="567"/>
      </w:pPr>
      <w:r>
        <w:t xml:space="preserve">ÇELİK, A. (2017), Sendikalaşma İstatistiklerinin Tuhaflıkları, </w:t>
      </w:r>
      <w:proofErr w:type="spellStart"/>
      <w:r>
        <w:t>BirGün</w:t>
      </w:r>
      <w:proofErr w:type="spellEnd"/>
      <w:r>
        <w:t xml:space="preserve">, </w:t>
      </w:r>
      <w:hyperlink r:id="rId500">
        <w:r>
          <w:t>http://www.birgun.net/haber-detay/sendikalasma-istatistiklerinin-</w:t>
        </w:r>
      </w:hyperlink>
      <w:r>
        <w:t xml:space="preserve"> tuhafliklari-145827.html, Erişim Tarihi: 16.02.2017.</w:t>
      </w:r>
    </w:p>
    <w:p w14:paraId="6BCF8785" w14:textId="77777777" w:rsidR="004678B8" w:rsidRDefault="00C43813">
      <w:pPr>
        <w:pStyle w:val="GvdeMetni"/>
        <w:spacing w:before="122"/>
        <w:ind w:left="1185" w:right="1415" w:hanging="567"/>
        <w:jc w:val="both"/>
      </w:pPr>
      <w:r>
        <w:t xml:space="preserve">ÇSGB (2012), 4688 Sayılı Kamu Görevlileri Sendikaları ve Toplu Söz- </w:t>
      </w:r>
      <w:proofErr w:type="spellStart"/>
      <w:r>
        <w:t>leşme</w:t>
      </w:r>
      <w:proofErr w:type="spellEnd"/>
      <w:r>
        <w:t xml:space="preserve"> Kanunu 2012, T.C. Çalışma ve Sosyal Güvenlik Bakanlığı, Devlet Personel Başkanlığı, Ankara, https:/</w:t>
      </w:r>
      <w:hyperlink r:id="rId501">
        <w:r>
          <w:t>/www.csgb.gov.tr/me-</w:t>
        </w:r>
      </w:hyperlink>
      <w:r>
        <w:t xml:space="preserve"> dia/2058/4688.pdf, Erişim Tarihi: 24.02.2017.</w:t>
      </w:r>
    </w:p>
    <w:p w14:paraId="138ED9FA" w14:textId="77777777" w:rsidR="004678B8" w:rsidRDefault="00C43813">
      <w:pPr>
        <w:spacing w:before="119"/>
        <w:ind w:left="1185" w:right="1411" w:hanging="567"/>
        <w:jc w:val="both"/>
      </w:pPr>
      <w:r>
        <w:t xml:space="preserve">DEMİRKAN, M. (1997), </w:t>
      </w:r>
      <w:r>
        <w:rPr>
          <w:b/>
        </w:rPr>
        <w:t>Toplam Kalite Yönetimi ve Türk Endüstri İlişkileri Sistemine Etkileri</w:t>
      </w:r>
      <w:r>
        <w:t>, Değişim Yayınları, Sakarya.</w:t>
      </w:r>
    </w:p>
    <w:p w14:paraId="6A4D0B95" w14:textId="77777777" w:rsidR="004678B8" w:rsidRDefault="00C43813">
      <w:pPr>
        <w:pStyle w:val="GvdeMetni"/>
        <w:spacing w:before="120"/>
        <w:ind w:left="1185" w:right="1415" w:hanging="567"/>
      </w:pPr>
      <w:r>
        <w:t xml:space="preserve">DİSKAR (2016), Sendikalaşma ve Toplu İş Sözleşmesi Raporu, </w:t>
      </w:r>
      <w:hyperlink r:id="rId502">
        <w:r>
          <w:t>http://disk.org.tr/2016/08/sendikalasma-ve-toplu-is-sozlesmesi-ra-</w:t>
        </w:r>
      </w:hyperlink>
      <w:r>
        <w:t xml:space="preserve"> </w:t>
      </w:r>
      <w:proofErr w:type="spellStart"/>
      <w:r>
        <w:t>poru</w:t>
      </w:r>
      <w:proofErr w:type="spellEnd"/>
      <w:r>
        <w:t>/, Erişim Tarihi: 16.02.2017.</w:t>
      </w:r>
    </w:p>
    <w:p w14:paraId="28C24313" w14:textId="77777777" w:rsidR="004678B8" w:rsidRDefault="00C43813">
      <w:pPr>
        <w:pStyle w:val="GvdeMetni"/>
        <w:spacing w:before="120"/>
        <w:ind w:left="1185" w:right="1411" w:hanging="567"/>
      </w:pPr>
      <w:r>
        <w:t xml:space="preserve">DPB (2017), Sendikal İstatistikler, </w:t>
      </w:r>
      <w:hyperlink r:id="rId503">
        <w:r>
          <w:t>http://www.dpb.gov.tr/tr-tr/istatistik-</w:t>
        </w:r>
      </w:hyperlink>
      <w:r>
        <w:t xml:space="preserve"> </w:t>
      </w:r>
      <w:proofErr w:type="spellStart"/>
      <w:r>
        <w:t>ler</w:t>
      </w:r>
      <w:proofErr w:type="spellEnd"/>
      <w:r>
        <w:t>/sendikal-istatistikler, Erişim Tarihi: 9.01.2017.</w:t>
      </w:r>
    </w:p>
    <w:p w14:paraId="3F93F19D" w14:textId="77777777" w:rsidR="004678B8" w:rsidRDefault="00C43813">
      <w:pPr>
        <w:spacing w:before="121"/>
        <w:ind w:left="1185" w:right="1324" w:hanging="567"/>
      </w:pPr>
      <w:r>
        <w:t xml:space="preserve">EKİN, N. (1993), </w:t>
      </w:r>
      <w:r>
        <w:rPr>
          <w:b/>
        </w:rPr>
        <w:t>Küçük İşyerlerinde Endüstri İlişkileri</w:t>
      </w:r>
      <w:r>
        <w:t xml:space="preserve">, Kamu-iş Ya- </w:t>
      </w:r>
      <w:proofErr w:type="spellStart"/>
      <w:r>
        <w:t>yınları</w:t>
      </w:r>
      <w:proofErr w:type="spellEnd"/>
      <w:r>
        <w:t>, Ankara.</w:t>
      </w:r>
    </w:p>
    <w:p w14:paraId="29A8F957" w14:textId="77777777" w:rsidR="004678B8" w:rsidRDefault="00C43813">
      <w:pPr>
        <w:pStyle w:val="GvdeMetni"/>
        <w:spacing w:before="120"/>
        <w:ind w:left="1185" w:right="1413" w:hanging="567"/>
      </w:pPr>
      <w:r>
        <w:t xml:space="preserve">ETUC (2017), </w:t>
      </w:r>
      <w:proofErr w:type="spellStart"/>
      <w:r>
        <w:t>What</w:t>
      </w:r>
      <w:proofErr w:type="spellEnd"/>
      <w:r>
        <w:t xml:space="preserve"> is </w:t>
      </w:r>
      <w:proofErr w:type="spellStart"/>
      <w:r>
        <w:t>Social</w:t>
      </w:r>
      <w:proofErr w:type="spellEnd"/>
      <w:r>
        <w:t xml:space="preserve"> </w:t>
      </w:r>
      <w:proofErr w:type="spellStart"/>
      <w:proofErr w:type="gramStart"/>
      <w:r>
        <w:t>Dialogue</w:t>
      </w:r>
      <w:proofErr w:type="spellEnd"/>
      <w:r>
        <w:t>?,</w:t>
      </w:r>
      <w:proofErr w:type="gramEnd"/>
      <w:r>
        <w:t xml:space="preserve"> https://</w:t>
      </w:r>
      <w:hyperlink r:id="rId504">
        <w:r>
          <w:t>www.etuc.org/what-so-</w:t>
        </w:r>
      </w:hyperlink>
      <w:r>
        <w:t xml:space="preserve"> </w:t>
      </w:r>
      <w:proofErr w:type="spellStart"/>
      <w:r>
        <w:t>cial-dialogue</w:t>
      </w:r>
      <w:proofErr w:type="spellEnd"/>
      <w:r>
        <w:t>, Erişim Tarihi: 04.03.2017.</w:t>
      </w:r>
    </w:p>
    <w:p w14:paraId="52724842" w14:textId="77777777" w:rsidR="004678B8" w:rsidRDefault="00C43813">
      <w:pPr>
        <w:pStyle w:val="GvdeMetni"/>
        <w:spacing w:before="120"/>
        <w:ind w:left="1185" w:right="1409" w:hanging="567"/>
        <w:jc w:val="both"/>
      </w:pPr>
      <w:r>
        <w:t xml:space="preserve">EUROPEAN COMISSION (EC) (2017), </w:t>
      </w:r>
      <w:proofErr w:type="spellStart"/>
      <w:r>
        <w:t>Social</w:t>
      </w:r>
      <w:proofErr w:type="spellEnd"/>
      <w:r>
        <w:t xml:space="preserve"> </w:t>
      </w:r>
      <w:proofErr w:type="spellStart"/>
      <w:r>
        <w:t>Dialogue</w:t>
      </w:r>
      <w:proofErr w:type="spellEnd"/>
      <w:r>
        <w:t xml:space="preserve">, </w:t>
      </w:r>
      <w:hyperlink r:id="rId505">
        <w:r>
          <w:t>http://ec.eu-</w:t>
        </w:r>
      </w:hyperlink>
      <w:r>
        <w:t xml:space="preserve"> ropa.eu/</w:t>
      </w:r>
      <w:proofErr w:type="spellStart"/>
      <w:r>
        <w:t>social</w:t>
      </w:r>
      <w:proofErr w:type="spellEnd"/>
      <w:r>
        <w:t>/</w:t>
      </w:r>
      <w:proofErr w:type="spellStart"/>
      <w:r>
        <w:t>main.jsp?catId</w:t>
      </w:r>
      <w:proofErr w:type="spellEnd"/>
      <w:r>
        <w:t>=329&amp;langId=en, Erişim Tarihi: 04.03.2017.</w:t>
      </w:r>
    </w:p>
    <w:p w14:paraId="054AFB06" w14:textId="77777777" w:rsidR="004678B8" w:rsidRDefault="00C43813">
      <w:pPr>
        <w:pStyle w:val="GvdeMetni"/>
        <w:spacing w:before="120"/>
        <w:ind w:left="1185" w:right="1409" w:hanging="567"/>
        <w:jc w:val="both"/>
      </w:pPr>
      <w:r>
        <w:t>GÜLMEZ,</w:t>
      </w:r>
      <w:r>
        <w:rPr>
          <w:spacing w:val="-15"/>
        </w:rPr>
        <w:t xml:space="preserve"> </w:t>
      </w:r>
      <w:r>
        <w:t>M.</w:t>
      </w:r>
      <w:r>
        <w:rPr>
          <w:spacing w:val="-15"/>
        </w:rPr>
        <w:t xml:space="preserve"> </w:t>
      </w:r>
      <w:r>
        <w:t>(2008),</w:t>
      </w:r>
      <w:r>
        <w:rPr>
          <w:spacing w:val="-16"/>
        </w:rPr>
        <w:t xml:space="preserve"> </w:t>
      </w:r>
      <w:r>
        <w:t>“Sendika</w:t>
      </w:r>
      <w:r>
        <w:rPr>
          <w:spacing w:val="-15"/>
        </w:rPr>
        <w:t xml:space="preserve"> </w:t>
      </w:r>
      <w:r>
        <w:t>Hakkı,</w:t>
      </w:r>
      <w:r>
        <w:rPr>
          <w:spacing w:val="-15"/>
        </w:rPr>
        <w:t xml:space="preserve"> </w:t>
      </w:r>
      <w:r>
        <w:t>Toplu</w:t>
      </w:r>
      <w:r>
        <w:rPr>
          <w:spacing w:val="-14"/>
        </w:rPr>
        <w:t xml:space="preserve"> </w:t>
      </w:r>
      <w:r>
        <w:t>Sözleşme</w:t>
      </w:r>
      <w:r>
        <w:rPr>
          <w:spacing w:val="-15"/>
        </w:rPr>
        <w:t xml:space="preserve"> </w:t>
      </w:r>
      <w:r>
        <w:t>ve</w:t>
      </w:r>
      <w:r>
        <w:rPr>
          <w:spacing w:val="-15"/>
        </w:rPr>
        <w:t xml:space="preserve"> </w:t>
      </w:r>
      <w:r>
        <w:t>Grevi</w:t>
      </w:r>
      <w:r>
        <w:rPr>
          <w:spacing w:val="-13"/>
        </w:rPr>
        <w:t xml:space="preserve"> </w:t>
      </w:r>
      <w:r>
        <w:t>de</w:t>
      </w:r>
      <w:r>
        <w:rPr>
          <w:spacing w:val="-15"/>
        </w:rPr>
        <w:t xml:space="preserve"> </w:t>
      </w:r>
      <w:r>
        <w:t xml:space="preserve">İçeren Toplu Eylem Haklarını Kapsar mı?”, </w:t>
      </w:r>
      <w:r>
        <w:rPr>
          <w:b/>
        </w:rPr>
        <w:t>Çalışma ve Toplum</w:t>
      </w:r>
      <w:r>
        <w:t xml:space="preserve">, 2008/3, </w:t>
      </w:r>
      <w:proofErr w:type="spellStart"/>
      <w:r>
        <w:t>ss</w:t>
      </w:r>
      <w:proofErr w:type="spellEnd"/>
      <w:r>
        <w:t>: 137-169.</w:t>
      </w:r>
    </w:p>
    <w:p w14:paraId="288CD000" w14:textId="77777777" w:rsidR="004678B8" w:rsidRDefault="004678B8">
      <w:pPr>
        <w:jc w:val="both"/>
        <w:sectPr w:rsidR="004678B8">
          <w:pgSz w:w="9360" w:h="13330"/>
          <w:pgMar w:top="1240" w:right="0" w:bottom="280" w:left="800" w:header="710" w:footer="0" w:gutter="0"/>
          <w:cols w:space="708"/>
        </w:sectPr>
      </w:pPr>
    </w:p>
    <w:p w14:paraId="3D145A08" w14:textId="77777777" w:rsidR="004678B8" w:rsidRDefault="00C43813">
      <w:pPr>
        <w:pStyle w:val="GvdeMetni"/>
        <w:spacing w:before="168"/>
        <w:ind w:left="1185" w:right="1410" w:hanging="567"/>
        <w:jc w:val="both"/>
      </w:pPr>
      <w:r>
        <w:lastRenderedPageBreak/>
        <w:t xml:space="preserve">ILO (2007), </w:t>
      </w:r>
      <w:proofErr w:type="spellStart"/>
      <w:r>
        <w:t>Safety</w:t>
      </w:r>
      <w:proofErr w:type="spellEnd"/>
      <w:r>
        <w:t xml:space="preserve"> </w:t>
      </w:r>
      <w:proofErr w:type="spellStart"/>
      <w:r>
        <w:t>and</w:t>
      </w:r>
      <w:proofErr w:type="spellEnd"/>
      <w:r>
        <w:t xml:space="preserve"> </w:t>
      </w:r>
      <w:proofErr w:type="spellStart"/>
      <w:r>
        <w:t>Health</w:t>
      </w:r>
      <w:proofErr w:type="spellEnd"/>
      <w:r>
        <w:t xml:space="preserve"> at </w:t>
      </w:r>
      <w:proofErr w:type="spellStart"/>
      <w:r>
        <w:t>Work</w:t>
      </w:r>
      <w:proofErr w:type="spellEnd"/>
      <w:r>
        <w:t xml:space="preserve">, </w:t>
      </w:r>
      <w:hyperlink r:id="rId506">
        <w:r>
          <w:t>http://www.ilo.org/global/to-</w:t>
        </w:r>
      </w:hyperlink>
      <w:r>
        <w:t xml:space="preserve"> </w:t>
      </w:r>
      <w:proofErr w:type="spellStart"/>
      <w:r>
        <w:t>pics</w:t>
      </w:r>
      <w:proofErr w:type="spellEnd"/>
      <w:r>
        <w:t>/</w:t>
      </w:r>
      <w:proofErr w:type="spellStart"/>
      <w:r>
        <w:t>safety</w:t>
      </w:r>
      <w:proofErr w:type="spellEnd"/>
      <w:r>
        <w:t>-</w:t>
      </w:r>
      <w:proofErr w:type="spellStart"/>
      <w:r>
        <w:t>and</w:t>
      </w:r>
      <w:proofErr w:type="spellEnd"/>
      <w:r>
        <w:t>-</w:t>
      </w:r>
      <w:proofErr w:type="spellStart"/>
      <w:r>
        <w:t>health</w:t>
      </w:r>
      <w:proofErr w:type="spellEnd"/>
      <w:r>
        <w:t>-at-</w:t>
      </w:r>
      <w:proofErr w:type="spellStart"/>
      <w:r>
        <w:t>work</w:t>
      </w:r>
      <w:proofErr w:type="spellEnd"/>
      <w:r>
        <w:t>/</w:t>
      </w:r>
      <w:proofErr w:type="spellStart"/>
      <w:r>
        <w:t>lang</w:t>
      </w:r>
      <w:proofErr w:type="spellEnd"/>
      <w:r>
        <w:t>--en/index.htm, Erişim Tarihi: 03.03.2017.</w:t>
      </w:r>
    </w:p>
    <w:p w14:paraId="50CEAA10" w14:textId="77777777" w:rsidR="004678B8" w:rsidRDefault="00C43813">
      <w:pPr>
        <w:pStyle w:val="GvdeMetni"/>
        <w:spacing w:before="119"/>
        <w:ind w:left="1185" w:right="1417" w:hanging="567"/>
      </w:pPr>
      <w:r>
        <w:t xml:space="preserve">KALKINMA BAKANLIĞI (2017), Ekonomik ve Sosyal Konsey, </w:t>
      </w:r>
      <w:hyperlink r:id="rId507">
        <w:r>
          <w:t>http://www.kalkinma.gov.tr/Pages/EkonomikVeSosyalKon-</w:t>
        </w:r>
      </w:hyperlink>
      <w:r>
        <w:t xml:space="preserve"> sey.aspx, Erişim Tarihi: 04.03.2017.</w:t>
      </w:r>
    </w:p>
    <w:p w14:paraId="235F1AC1" w14:textId="77777777" w:rsidR="004678B8" w:rsidRDefault="00C43813">
      <w:pPr>
        <w:pStyle w:val="GvdeMetni"/>
        <w:spacing w:before="119"/>
        <w:ind w:left="1185" w:right="1413" w:hanging="567"/>
        <w:jc w:val="both"/>
      </w:pPr>
      <w:r>
        <w:t xml:space="preserve">KILIÇ, C. VE ÖZDEMİR M. Ç. (2004), “Avrupa Birliği’nde Sosyal </w:t>
      </w:r>
      <w:proofErr w:type="spellStart"/>
      <w:r>
        <w:t>Di</w:t>
      </w:r>
      <w:proofErr w:type="spellEnd"/>
      <w:r>
        <w:t xml:space="preserve">- </w:t>
      </w:r>
      <w:proofErr w:type="spellStart"/>
      <w:r>
        <w:t>yalog</w:t>
      </w:r>
      <w:proofErr w:type="spellEnd"/>
      <w:r>
        <w:t xml:space="preserve">”, </w:t>
      </w:r>
      <w:r>
        <w:rPr>
          <w:b/>
        </w:rPr>
        <w:t>AB-Türkiye &amp; Endüstri İlişkileri</w:t>
      </w:r>
      <w:r>
        <w:t xml:space="preserve">, Editör: Alpay Hekim- </w:t>
      </w:r>
      <w:proofErr w:type="spellStart"/>
      <w:r>
        <w:t>ler</w:t>
      </w:r>
      <w:proofErr w:type="spellEnd"/>
      <w:r>
        <w:t>, Beta Yayınları, 1.Baskı, İstanbul.</w:t>
      </w:r>
    </w:p>
    <w:p w14:paraId="12922A05" w14:textId="77777777" w:rsidR="004678B8" w:rsidRDefault="00C43813">
      <w:pPr>
        <w:spacing w:before="123"/>
        <w:ind w:left="1185" w:right="1412" w:hanging="567"/>
        <w:jc w:val="both"/>
      </w:pPr>
      <w:r>
        <w:t xml:space="preserve">KORAY, M. ve ÇELİK A. (2007), </w:t>
      </w:r>
      <w:r>
        <w:rPr>
          <w:b/>
        </w:rPr>
        <w:t>Avrupa Birliği ve Türkiye’de Sosyal Diyalog</w:t>
      </w:r>
      <w:r>
        <w:t>, Belediye-İş Yayınları, Ankara.</w:t>
      </w:r>
    </w:p>
    <w:p w14:paraId="0C62B55F" w14:textId="77777777" w:rsidR="004678B8" w:rsidRDefault="00C43813">
      <w:pPr>
        <w:pStyle w:val="GvdeMetni"/>
        <w:spacing w:before="118"/>
        <w:ind w:left="1185" w:right="1410" w:hanging="567"/>
        <w:jc w:val="both"/>
      </w:pPr>
      <w:r>
        <w:t xml:space="preserve">KUTAL, M. (2013), Kamu Görevlilerinin Örgütlenme ve Toplu Pazarlık Hakları (Uluslararası Normlar, Yorumlar ve Türk Mevzuatında </w:t>
      </w:r>
      <w:proofErr w:type="spellStart"/>
      <w:r>
        <w:t>Du</w:t>
      </w:r>
      <w:proofErr w:type="spellEnd"/>
      <w:r>
        <w:t xml:space="preserve">- </w:t>
      </w:r>
      <w:proofErr w:type="spellStart"/>
      <w:r>
        <w:t>rum</w:t>
      </w:r>
      <w:proofErr w:type="spellEnd"/>
      <w:r>
        <w:t xml:space="preserve">), V. Sosyal Haklar Uluslararası Sempozyumu, Uludağ </w:t>
      </w:r>
      <w:proofErr w:type="spellStart"/>
      <w:r>
        <w:t>Üniver</w:t>
      </w:r>
      <w:proofErr w:type="spellEnd"/>
      <w:r>
        <w:t xml:space="preserve">- sitesi, İİBF, ÇEEİ, 31 Ekim- 1 Kasım 2013, Bursa. </w:t>
      </w:r>
      <w:proofErr w:type="spellStart"/>
      <w:proofErr w:type="gramStart"/>
      <w:r>
        <w:t>ss</w:t>
      </w:r>
      <w:proofErr w:type="spellEnd"/>
      <w:proofErr w:type="gramEnd"/>
      <w:r>
        <w:t>: 157-178.</w:t>
      </w:r>
    </w:p>
    <w:p w14:paraId="41D4AFCA" w14:textId="77777777" w:rsidR="004678B8" w:rsidRDefault="00C43813">
      <w:pPr>
        <w:pStyle w:val="GvdeMetni"/>
        <w:spacing w:before="121"/>
        <w:ind w:left="1185" w:right="1409" w:hanging="567"/>
        <w:jc w:val="both"/>
      </w:pPr>
      <w:r>
        <w:t xml:space="preserve">MİLLİYET (2012), Çalışma Hayatını Değiştirecek Yasalar Geliyor, 24.04.2012, </w:t>
      </w:r>
      <w:hyperlink r:id="rId508">
        <w:r>
          <w:t>http://www.milliyet.com.tr/calisma-hayatini-degistire-</w:t>
        </w:r>
      </w:hyperlink>
      <w:r>
        <w:t xml:space="preserve"> cek-yasalar-geliyor-ekonomi-1532058/, Erişim Tarihi: 18.03.2017.</w:t>
      </w:r>
    </w:p>
    <w:p w14:paraId="1768ADA7" w14:textId="77777777" w:rsidR="004678B8" w:rsidRDefault="00C43813">
      <w:pPr>
        <w:pStyle w:val="GvdeMetni"/>
        <w:spacing w:before="120"/>
        <w:ind w:left="1185" w:right="1409" w:hanging="567"/>
      </w:pPr>
      <w:r>
        <w:t xml:space="preserve">RADİKAL (2010), Memurlara Grev Yasağı Uluslararası Hukuka Aykırı, </w:t>
      </w:r>
      <w:hyperlink r:id="rId509">
        <w:r>
          <w:t>http://www.radikal.com.tr/yorum/memurlara-grev-yasagi-uluslara-</w:t>
        </w:r>
      </w:hyperlink>
      <w:r>
        <w:t xml:space="preserve"> rasi-hukuka-aykiri-1017803/, Erişim Tarihi: 19.03.2017.</w:t>
      </w:r>
    </w:p>
    <w:p w14:paraId="25DAAE45" w14:textId="77777777" w:rsidR="004678B8" w:rsidRDefault="00C43813">
      <w:pPr>
        <w:pStyle w:val="GvdeMetni"/>
        <w:spacing w:before="119"/>
        <w:ind w:left="1185" w:right="1415" w:hanging="567"/>
        <w:jc w:val="both"/>
      </w:pPr>
      <w:r>
        <w:t>RESMİ GAZETE, (</w:t>
      </w:r>
      <w:proofErr w:type="gramStart"/>
      <w:r>
        <w:t>2016 a</w:t>
      </w:r>
      <w:proofErr w:type="gramEnd"/>
      <w:r>
        <w:t xml:space="preserve">), Olağanüstü Hal Kapsamında Alınan Tedbir- </w:t>
      </w:r>
      <w:proofErr w:type="spellStart"/>
      <w:r>
        <w:t>lere</w:t>
      </w:r>
      <w:proofErr w:type="spellEnd"/>
      <w:r>
        <w:t xml:space="preserve"> İlişkin Kanun Hükmünde Kararname, Karar Sayısı: KHK/667, 23 Temmuz 2016, Sayı: 29779.</w:t>
      </w:r>
    </w:p>
    <w:p w14:paraId="515C554C" w14:textId="77777777" w:rsidR="004678B8" w:rsidRDefault="00C43813">
      <w:pPr>
        <w:pStyle w:val="GvdeMetni"/>
        <w:spacing w:before="123"/>
        <w:ind w:left="1185" w:right="1411" w:hanging="567"/>
        <w:jc w:val="both"/>
      </w:pPr>
      <w:r>
        <w:t>RESMİ</w:t>
      </w:r>
      <w:r>
        <w:rPr>
          <w:spacing w:val="-41"/>
        </w:rPr>
        <w:t xml:space="preserve"> </w:t>
      </w:r>
      <w:r>
        <w:t xml:space="preserve">GAZETE (2008), 5510 Sayılı Kanun Gereğince Sigortalı Sayılan- </w:t>
      </w:r>
      <w:proofErr w:type="spellStart"/>
      <w:r>
        <w:t>lar</w:t>
      </w:r>
      <w:proofErr w:type="spellEnd"/>
      <w:r>
        <w:t>, Sayılmayanlar, Sigortalılığın Başlangıcı, Kuruma Bildirilmesi ve Sona Ermesi Hakkında Tebliğ, Tarih: 28 Eylül 2008 ve Sayı: 27011,</w:t>
      </w:r>
      <w:r>
        <w:rPr>
          <w:spacing w:val="40"/>
        </w:rPr>
        <w:t xml:space="preserve"> </w:t>
      </w:r>
      <w:hyperlink r:id="rId510">
        <w:r>
          <w:t>http://www.resmigazete.gov.tr/eskiler/2008/09/20080928-</w:t>
        </w:r>
      </w:hyperlink>
    </w:p>
    <w:p w14:paraId="5E412258" w14:textId="77777777" w:rsidR="004678B8" w:rsidRDefault="00C43813">
      <w:pPr>
        <w:pStyle w:val="GvdeMetni"/>
        <w:spacing w:line="251" w:lineRule="exact"/>
        <w:ind w:left="1185"/>
        <w:jc w:val="both"/>
      </w:pPr>
      <w:r>
        <w:t>12.htm, (erişim 26.01.2017).</w:t>
      </w:r>
    </w:p>
    <w:p w14:paraId="03CF6CBA" w14:textId="77777777" w:rsidR="004678B8" w:rsidRDefault="00C43813">
      <w:pPr>
        <w:pStyle w:val="GvdeMetni"/>
        <w:spacing w:before="121"/>
        <w:ind w:left="1185" w:right="1416" w:hanging="567"/>
        <w:jc w:val="both"/>
      </w:pPr>
      <w:r>
        <w:t>RESMİ GAZETE (2012), 6356 Sayılı Sendikalar ve Toplu İş Sözleşmesi Kanunu, Tarih: 7 Kasım 2012 ve Sayı: 28460, http://www.resmiga-</w:t>
      </w:r>
    </w:p>
    <w:p w14:paraId="478ADE7B" w14:textId="77777777" w:rsidR="004678B8" w:rsidRDefault="00C43813">
      <w:pPr>
        <w:pStyle w:val="GvdeMetni"/>
        <w:spacing w:line="251" w:lineRule="exact"/>
        <w:ind w:left="1185"/>
        <w:jc w:val="both"/>
      </w:pPr>
      <w:r>
        <w:t>zete.gov.tr/eskiler/2012/11/20121107-1.htm, (erişim 26.01.2017).</w:t>
      </w:r>
    </w:p>
    <w:p w14:paraId="3585F664" w14:textId="77777777" w:rsidR="004678B8" w:rsidRDefault="00C43813">
      <w:pPr>
        <w:pStyle w:val="GvdeMetni"/>
        <w:spacing w:before="122"/>
        <w:ind w:left="1185" w:right="1415" w:hanging="567"/>
        <w:jc w:val="both"/>
      </w:pPr>
      <w:r>
        <w:t>RESMİ GAZETE (2017), İşkollarındaki İşçi Sayıları ve Sendikaların Üye Sayılarına</w:t>
      </w:r>
      <w:r>
        <w:rPr>
          <w:spacing w:val="-5"/>
        </w:rPr>
        <w:t xml:space="preserve"> </w:t>
      </w:r>
      <w:r>
        <w:t>İlişkin</w:t>
      </w:r>
      <w:r>
        <w:rPr>
          <w:spacing w:val="-6"/>
        </w:rPr>
        <w:t xml:space="preserve"> </w:t>
      </w:r>
      <w:r>
        <w:t>2017</w:t>
      </w:r>
      <w:r>
        <w:rPr>
          <w:spacing w:val="-6"/>
        </w:rPr>
        <w:t xml:space="preserve"> </w:t>
      </w:r>
      <w:r>
        <w:t>Ocak</w:t>
      </w:r>
      <w:r>
        <w:rPr>
          <w:spacing w:val="-8"/>
        </w:rPr>
        <w:t xml:space="preserve"> </w:t>
      </w:r>
      <w:r>
        <w:t>Ayı</w:t>
      </w:r>
      <w:r>
        <w:rPr>
          <w:spacing w:val="-2"/>
        </w:rPr>
        <w:t xml:space="preserve"> </w:t>
      </w:r>
      <w:r>
        <w:t>İstatistikleri</w:t>
      </w:r>
      <w:r>
        <w:rPr>
          <w:spacing w:val="-5"/>
        </w:rPr>
        <w:t xml:space="preserve"> </w:t>
      </w:r>
      <w:r>
        <w:t>Hakkında</w:t>
      </w:r>
      <w:r>
        <w:rPr>
          <w:spacing w:val="-5"/>
        </w:rPr>
        <w:t xml:space="preserve"> </w:t>
      </w:r>
      <w:r>
        <w:t>Tebliğ,</w:t>
      </w:r>
      <w:r>
        <w:rPr>
          <w:spacing w:val="-5"/>
        </w:rPr>
        <w:t xml:space="preserve"> </w:t>
      </w:r>
      <w:r>
        <w:t xml:space="preserve">Ta- </w:t>
      </w:r>
      <w:proofErr w:type="spellStart"/>
      <w:r>
        <w:t>rih</w:t>
      </w:r>
      <w:proofErr w:type="spellEnd"/>
      <w:r>
        <w:t>: 29 Ocak 2017 Tarih ve Sayı: 29963,</w:t>
      </w:r>
      <w:r>
        <w:rPr>
          <w:spacing w:val="46"/>
        </w:rPr>
        <w:t xml:space="preserve"> </w:t>
      </w:r>
      <w:r>
        <w:t>http://www.resmiga-</w:t>
      </w:r>
    </w:p>
    <w:p w14:paraId="6F4A2EC5" w14:textId="77777777" w:rsidR="004678B8" w:rsidRDefault="004678B8">
      <w:pPr>
        <w:jc w:val="both"/>
        <w:sectPr w:rsidR="004678B8">
          <w:pgSz w:w="9360" w:h="13330"/>
          <w:pgMar w:top="1240" w:right="0" w:bottom="280" w:left="800" w:header="710" w:footer="0" w:gutter="0"/>
          <w:cols w:space="708"/>
        </w:sectPr>
      </w:pPr>
    </w:p>
    <w:p w14:paraId="0BF1309C" w14:textId="77777777" w:rsidR="004678B8" w:rsidRDefault="00C43813">
      <w:pPr>
        <w:pStyle w:val="GvdeMetni"/>
        <w:spacing w:before="168"/>
        <w:ind w:left="1185" w:right="1600"/>
      </w:pPr>
      <w:r>
        <w:lastRenderedPageBreak/>
        <w:t>zete.gov.tr/</w:t>
      </w:r>
      <w:proofErr w:type="spellStart"/>
      <w:r>
        <w:t>main.aspx?hom</w:t>
      </w:r>
      <w:hyperlink r:id="rId511">
        <w:r>
          <w:t>e</w:t>
        </w:r>
        <w:proofErr w:type="spellEnd"/>
        <w:r>
          <w:t>=ht</w:t>
        </w:r>
      </w:hyperlink>
      <w:r>
        <w:t>tp</w:t>
      </w:r>
      <w:hyperlink r:id="rId512">
        <w:r>
          <w:t>://www.resmigazete.gov.tr/eski-</w:t>
        </w:r>
      </w:hyperlink>
      <w:r>
        <w:t xml:space="preserve"> </w:t>
      </w:r>
      <w:proofErr w:type="spellStart"/>
      <w:r>
        <w:t>ler</w:t>
      </w:r>
      <w:proofErr w:type="spellEnd"/>
      <w:r>
        <w:t>/2017/01/20170129.htm&amp;main=http://www.resmiga- zete.gov.tr/eskiler/2017/01/20170129.htm, (erişim 30.01.2017).</w:t>
      </w:r>
    </w:p>
    <w:p w14:paraId="3EE279A8" w14:textId="77777777" w:rsidR="004678B8" w:rsidRDefault="00C43813">
      <w:pPr>
        <w:pStyle w:val="GvdeMetni"/>
        <w:spacing w:before="119"/>
        <w:ind w:left="1185" w:right="1417" w:hanging="567"/>
      </w:pPr>
      <w:r>
        <w:t xml:space="preserve">RESMİ GAZETE (1946), 4841 Sayılı Çalışma Bakanlığının Kuruluş ve Görevleri Hakkında Kanun, Kabul </w:t>
      </w:r>
      <w:proofErr w:type="gramStart"/>
      <w:r>
        <w:t>Tarihi :</w:t>
      </w:r>
      <w:proofErr w:type="gramEnd"/>
      <w:r>
        <w:t xml:space="preserve"> 28/1/1946, Sayı: 6219, https://</w:t>
      </w:r>
      <w:hyperlink r:id="rId513">
        <w:r>
          <w:t>www.tbmm.gov.tr/tutanaklar/KANUNLAR_KARAR-</w:t>
        </w:r>
      </w:hyperlink>
      <w:r>
        <w:t xml:space="preserve"> LAR/kanuntbmmc028/kanuntbmmc028/</w:t>
      </w:r>
      <w:proofErr w:type="spellStart"/>
      <w:r>
        <w:t>ka</w:t>
      </w:r>
      <w:proofErr w:type="spellEnd"/>
      <w:r>
        <w:t>- nuntbmmc02804841.pdf, Erişim Tarihi:</w:t>
      </w:r>
      <w:r>
        <w:rPr>
          <w:spacing w:val="-4"/>
        </w:rPr>
        <w:t xml:space="preserve"> </w:t>
      </w:r>
      <w:r>
        <w:t>04.03.2017.</w:t>
      </w:r>
    </w:p>
    <w:p w14:paraId="11620996" w14:textId="77777777" w:rsidR="004678B8" w:rsidRDefault="00C43813">
      <w:pPr>
        <w:pStyle w:val="GvdeMetni"/>
        <w:tabs>
          <w:tab w:val="left" w:pos="3040"/>
        </w:tabs>
        <w:spacing w:before="120"/>
        <w:ind w:left="1185" w:right="1415" w:hanging="567"/>
      </w:pPr>
      <w:r>
        <w:t xml:space="preserve">RESMİ GAZETE (1947), 5018 Sayılı, İşçi ve İşveren Sendikaları ve Sen- </w:t>
      </w:r>
      <w:proofErr w:type="spellStart"/>
      <w:r>
        <w:t>dika</w:t>
      </w:r>
      <w:proofErr w:type="spellEnd"/>
      <w:r>
        <w:t xml:space="preserve"> Birlikleri Hakkında Kanun, Sayı: 6542, Kabul tarihi: 26.11.1947,</w:t>
      </w:r>
      <w:r>
        <w:tab/>
      </w:r>
      <w:r>
        <w:rPr>
          <w:spacing w:val="-1"/>
        </w:rPr>
        <w:t>https://</w:t>
      </w:r>
      <w:hyperlink r:id="rId514">
        <w:r>
          <w:rPr>
            <w:spacing w:val="-1"/>
          </w:rPr>
          <w:t>www.tbmm.gov.tr/tutanaklar/KANUN-</w:t>
        </w:r>
      </w:hyperlink>
      <w:r>
        <w:rPr>
          <w:spacing w:val="-1"/>
        </w:rPr>
        <w:t xml:space="preserve"> </w:t>
      </w:r>
      <w:r>
        <w:t>LAR_KARARLAR/kanuntbmmc029/kanuntbmmc029/</w:t>
      </w:r>
      <w:proofErr w:type="spellStart"/>
      <w:r>
        <w:t>ka</w:t>
      </w:r>
      <w:proofErr w:type="spellEnd"/>
      <w:r>
        <w:t>- nuntbmmc02905018.pdf, Erişim Tarihi:</w:t>
      </w:r>
      <w:r>
        <w:rPr>
          <w:spacing w:val="-4"/>
        </w:rPr>
        <w:t xml:space="preserve"> </w:t>
      </w:r>
      <w:r>
        <w:t>16.02.2017.</w:t>
      </w:r>
    </w:p>
    <w:p w14:paraId="79167404" w14:textId="77777777" w:rsidR="004678B8" w:rsidRDefault="00C43813">
      <w:pPr>
        <w:pStyle w:val="GvdeMetni"/>
        <w:spacing w:before="120"/>
        <w:ind w:left="1185" w:right="1502" w:hanging="567"/>
      </w:pPr>
      <w:r>
        <w:t xml:space="preserve">RESMİ GAZETE (1985), 3146 Sayılı Çalışma Bakanlığının Kuruluş ve Görevleri Hakkında Kanun, Kabul Tarihi: 9.1.1985, Sayı: 18639, </w:t>
      </w:r>
      <w:hyperlink r:id="rId515">
        <w:r>
          <w:t>http://www.mevzuat.gov.tr/Metin.Aspx?MevzuatKod=1.5.3146&amp;</w:t>
        </w:r>
      </w:hyperlink>
      <w:r>
        <w:t xml:space="preserve"> </w:t>
      </w:r>
      <w:proofErr w:type="spellStart"/>
      <w:r>
        <w:t>MevzuatIliski</w:t>
      </w:r>
      <w:proofErr w:type="spellEnd"/>
      <w:r>
        <w:t>=0&amp;sourceXmlSearch=, Erişim Tarihi: 04.03.2017.</w:t>
      </w:r>
    </w:p>
    <w:p w14:paraId="6D6DA3F4" w14:textId="77777777" w:rsidR="004678B8" w:rsidRDefault="00C43813">
      <w:pPr>
        <w:pStyle w:val="GvdeMetni"/>
        <w:spacing w:before="122" w:line="252" w:lineRule="exact"/>
        <w:ind w:left="0" w:right="1416"/>
        <w:jc w:val="right"/>
      </w:pPr>
      <w:proofErr w:type="gramStart"/>
      <w:r>
        <w:t>RESMİ  GAZETE</w:t>
      </w:r>
      <w:proofErr w:type="gramEnd"/>
      <w:r>
        <w:t xml:space="preserve">  (1961),  1961  Anayasası,  Sayı:  10859,  Kabul</w:t>
      </w:r>
      <w:r>
        <w:rPr>
          <w:spacing w:val="-18"/>
        </w:rPr>
        <w:t xml:space="preserve"> </w:t>
      </w:r>
      <w:r>
        <w:t>tarihi:</w:t>
      </w:r>
    </w:p>
    <w:p w14:paraId="2237B410" w14:textId="77777777" w:rsidR="004678B8" w:rsidRDefault="00C43813">
      <w:pPr>
        <w:pStyle w:val="GvdeMetni"/>
        <w:spacing w:line="252" w:lineRule="exact"/>
        <w:ind w:left="0" w:right="1415"/>
        <w:jc w:val="right"/>
      </w:pPr>
      <w:r>
        <w:t>09.07.1961, https://</w:t>
      </w:r>
      <w:hyperlink r:id="rId516">
        <w:r>
          <w:t>www.tbmm.gov.tr/anayasa/anayasa61.htm,</w:t>
        </w:r>
        <w:r>
          <w:rPr>
            <w:spacing w:val="18"/>
          </w:rPr>
          <w:t xml:space="preserve"> </w:t>
        </w:r>
      </w:hyperlink>
      <w:r>
        <w:t>Eri-</w:t>
      </w:r>
    </w:p>
    <w:p w14:paraId="4E039D5B" w14:textId="77777777" w:rsidR="004678B8" w:rsidRDefault="00C43813">
      <w:pPr>
        <w:pStyle w:val="GvdeMetni"/>
        <w:spacing w:before="1"/>
        <w:ind w:left="1185"/>
        <w:jc w:val="both"/>
      </w:pPr>
      <w:proofErr w:type="spellStart"/>
      <w:proofErr w:type="gramStart"/>
      <w:r>
        <w:t>şim</w:t>
      </w:r>
      <w:proofErr w:type="spellEnd"/>
      <w:proofErr w:type="gramEnd"/>
      <w:r>
        <w:t xml:space="preserve"> Tarihi: 24.02.2017.</w:t>
      </w:r>
    </w:p>
    <w:p w14:paraId="7BB89A33" w14:textId="77777777" w:rsidR="004678B8" w:rsidRDefault="00C43813">
      <w:pPr>
        <w:pStyle w:val="GvdeMetni"/>
        <w:spacing w:before="119"/>
        <w:ind w:left="1185" w:right="1408" w:hanging="567"/>
        <w:jc w:val="both"/>
      </w:pPr>
      <w:r>
        <w:t>RESMİ</w:t>
      </w:r>
      <w:r>
        <w:rPr>
          <w:spacing w:val="-17"/>
        </w:rPr>
        <w:t xml:space="preserve"> </w:t>
      </w:r>
      <w:r>
        <w:t>GAZETE</w:t>
      </w:r>
      <w:r>
        <w:rPr>
          <w:spacing w:val="-15"/>
        </w:rPr>
        <w:t xml:space="preserve"> </w:t>
      </w:r>
      <w:r>
        <w:t>(1963),</w:t>
      </w:r>
      <w:r>
        <w:rPr>
          <w:spacing w:val="-16"/>
        </w:rPr>
        <w:t xml:space="preserve"> </w:t>
      </w:r>
      <w:r>
        <w:t>274</w:t>
      </w:r>
      <w:r>
        <w:rPr>
          <w:spacing w:val="-15"/>
        </w:rPr>
        <w:t xml:space="preserve"> </w:t>
      </w:r>
      <w:r>
        <w:t>Sayılı,</w:t>
      </w:r>
      <w:r>
        <w:rPr>
          <w:spacing w:val="-15"/>
        </w:rPr>
        <w:t xml:space="preserve"> </w:t>
      </w:r>
      <w:r>
        <w:t>Sendikalar</w:t>
      </w:r>
      <w:r>
        <w:rPr>
          <w:spacing w:val="-15"/>
        </w:rPr>
        <w:t xml:space="preserve"> </w:t>
      </w:r>
      <w:r>
        <w:t>Kanunu,</w:t>
      </w:r>
      <w:r>
        <w:rPr>
          <w:spacing w:val="-15"/>
        </w:rPr>
        <w:t xml:space="preserve"> </w:t>
      </w:r>
      <w:r>
        <w:t>Sayı:</w:t>
      </w:r>
      <w:r>
        <w:rPr>
          <w:spacing w:val="-15"/>
        </w:rPr>
        <w:t xml:space="preserve"> </w:t>
      </w:r>
      <w:r>
        <w:t>11462,</w:t>
      </w:r>
      <w:r>
        <w:rPr>
          <w:spacing w:val="-17"/>
        </w:rPr>
        <w:t xml:space="preserve"> </w:t>
      </w:r>
      <w:proofErr w:type="spellStart"/>
      <w:r>
        <w:t>Ka</w:t>
      </w:r>
      <w:proofErr w:type="spellEnd"/>
      <w:r>
        <w:t xml:space="preserve">- bul tarihi: 15.07.1963, </w:t>
      </w:r>
      <w:hyperlink r:id="rId517">
        <w:r>
          <w:t>http://www.resmigazete.gov.tr/arsiv/11462.</w:t>
        </w:r>
      </w:hyperlink>
      <w:r>
        <w:t xml:space="preserve"> </w:t>
      </w:r>
      <w:proofErr w:type="spellStart"/>
      <w:r>
        <w:t>pdf</w:t>
      </w:r>
      <w:proofErr w:type="spellEnd"/>
      <w:r>
        <w:t>, Erişim Tarihi:</w:t>
      </w:r>
      <w:r>
        <w:rPr>
          <w:spacing w:val="-4"/>
        </w:rPr>
        <w:t xml:space="preserve"> </w:t>
      </w:r>
      <w:r>
        <w:t>16.02.2017.</w:t>
      </w:r>
    </w:p>
    <w:p w14:paraId="7400972D" w14:textId="77777777" w:rsidR="004678B8" w:rsidRDefault="00C43813">
      <w:pPr>
        <w:pStyle w:val="GvdeMetni"/>
        <w:tabs>
          <w:tab w:val="left" w:pos="2145"/>
          <w:tab w:val="left" w:pos="3035"/>
          <w:tab w:val="left" w:pos="3910"/>
          <w:tab w:val="left" w:pos="5311"/>
        </w:tabs>
        <w:spacing w:before="120"/>
        <w:ind w:left="1185" w:right="1416" w:hanging="567"/>
      </w:pPr>
      <w:r>
        <w:t>RESMİ GAZETE (1965), Devlet Personeli Sendikaları Kanunu, Sayı: 12025,</w:t>
      </w:r>
      <w:r>
        <w:tab/>
        <w:t>Kabul</w:t>
      </w:r>
      <w:r>
        <w:tab/>
        <w:t>tarihi:</w:t>
      </w:r>
      <w:r>
        <w:tab/>
        <w:t>08.06.1965,</w:t>
      </w:r>
      <w:r>
        <w:tab/>
      </w:r>
      <w:r>
        <w:rPr>
          <w:spacing w:val="-1"/>
        </w:rPr>
        <w:t xml:space="preserve">http://www.resmiga- </w:t>
      </w:r>
      <w:r>
        <w:t>zete.gov.tr/</w:t>
      </w:r>
      <w:proofErr w:type="spellStart"/>
      <w:r>
        <w:t>main.aspx?hom</w:t>
      </w:r>
      <w:hyperlink r:id="rId518">
        <w:r>
          <w:t>e</w:t>
        </w:r>
        <w:proofErr w:type="spellEnd"/>
        <w:r>
          <w:t>=ht</w:t>
        </w:r>
      </w:hyperlink>
      <w:r>
        <w:t>tp</w:t>
      </w:r>
      <w:hyperlink r:id="rId519">
        <w:r>
          <w:t>://www.resmigazete.gov.tr/ar-</w:t>
        </w:r>
      </w:hyperlink>
      <w:r>
        <w:t xml:space="preserve"> </w:t>
      </w:r>
      <w:proofErr w:type="spellStart"/>
      <w:r>
        <w:t>siv</w:t>
      </w:r>
      <w:proofErr w:type="spellEnd"/>
      <w:r>
        <w:t>/12025.pdf&amp;mai</w:t>
      </w:r>
      <w:hyperlink r:id="rId520">
        <w:r>
          <w:t>n=h</w:t>
        </w:r>
      </w:hyperlink>
      <w:r>
        <w:t>tt</w:t>
      </w:r>
      <w:hyperlink r:id="rId521">
        <w:r>
          <w:t>p://www.resmigazete.gov.tr/ar-</w:t>
        </w:r>
      </w:hyperlink>
      <w:r>
        <w:t xml:space="preserve"> </w:t>
      </w:r>
      <w:proofErr w:type="spellStart"/>
      <w:r>
        <w:t>siv</w:t>
      </w:r>
      <w:proofErr w:type="spellEnd"/>
      <w:r>
        <w:t>/12025.pdf, Erişim Tarihi:</w:t>
      </w:r>
      <w:r>
        <w:rPr>
          <w:spacing w:val="-4"/>
        </w:rPr>
        <w:t xml:space="preserve"> </w:t>
      </w:r>
      <w:r>
        <w:t>24.02.2017.</w:t>
      </w:r>
    </w:p>
    <w:p w14:paraId="55B494E7" w14:textId="77777777" w:rsidR="004678B8" w:rsidRDefault="00C43813">
      <w:pPr>
        <w:pStyle w:val="GvdeMetni"/>
        <w:spacing w:before="120"/>
        <w:ind w:left="1185" w:right="1416" w:hanging="567"/>
        <w:jc w:val="both"/>
      </w:pPr>
      <w:r>
        <w:t xml:space="preserve">RESMİ GAZETE (1983), 2821 Sayılı Sendikalar Kanunu, Sayı: 18040, Kabul tarihi: 5.5.1983, </w:t>
      </w:r>
      <w:hyperlink r:id="rId522">
        <w:r>
          <w:t>http://www.mevzuat.gov.tr/MevzuatMe-</w:t>
        </w:r>
      </w:hyperlink>
      <w:r>
        <w:t xml:space="preserve"> tin/1.5.2821.pdf, Erişim Tarihi: 16.02.2017.</w:t>
      </w:r>
    </w:p>
    <w:p w14:paraId="0BC14FFE" w14:textId="77777777" w:rsidR="004678B8" w:rsidRDefault="00C43813">
      <w:pPr>
        <w:pStyle w:val="GvdeMetni"/>
        <w:spacing w:before="120"/>
        <w:ind w:left="1185" w:right="1414" w:hanging="567"/>
        <w:jc w:val="both"/>
      </w:pPr>
      <w:r>
        <w:t xml:space="preserve">RESMİ GAZETE (2001), Ekonomik ve Sosyal Konseyin Kuruluşu, </w:t>
      </w:r>
      <w:proofErr w:type="spellStart"/>
      <w:r>
        <w:t>Ça</w:t>
      </w:r>
      <w:proofErr w:type="spellEnd"/>
      <w:r>
        <w:t xml:space="preserve">- </w:t>
      </w:r>
      <w:proofErr w:type="spellStart"/>
      <w:r>
        <w:t>lışma</w:t>
      </w:r>
      <w:proofErr w:type="spellEnd"/>
      <w:r>
        <w:t xml:space="preserve"> ve Yöntemleri Hakkında Kanun, Kabul </w:t>
      </w:r>
      <w:proofErr w:type="gramStart"/>
      <w:r>
        <w:t>Tarihi :</w:t>
      </w:r>
      <w:proofErr w:type="gramEnd"/>
      <w:r>
        <w:t xml:space="preserve"> 11/4/2001, Sayı: 24380, </w:t>
      </w:r>
      <w:hyperlink r:id="rId523">
        <w:r>
          <w:t>http://www.resmigazete.gov.tr/main.aspx?home=http</w:t>
        </w:r>
      </w:hyperlink>
    </w:p>
    <w:p w14:paraId="1226703C" w14:textId="77777777" w:rsidR="004678B8" w:rsidRDefault="00C43813">
      <w:pPr>
        <w:pStyle w:val="GvdeMetni"/>
        <w:spacing w:before="2"/>
        <w:ind w:left="1185" w:right="1397"/>
      </w:pPr>
      <w:r>
        <w:t>://</w:t>
      </w:r>
      <w:hyperlink r:id="rId524">
        <w:r>
          <w:t>www.resmigazete.gov.tr/eskiler/2001/04/20010421.htm&amp;main=</w:t>
        </w:r>
      </w:hyperlink>
      <w:r>
        <w:t xml:space="preserve"> </w:t>
      </w:r>
      <w:hyperlink r:id="rId525">
        <w:r>
          <w:t xml:space="preserve">http://www.resmigazete.gov.tr/ </w:t>
        </w:r>
      </w:hyperlink>
      <w:r>
        <w:t xml:space="preserve">eskiler/2001/04/20010421.htm, Eri- </w:t>
      </w:r>
      <w:proofErr w:type="spellStart"/>
      <w:r>
        <w:t>şim</w:t>
      </w:r>
      <w:proofErr w:type="spellEnd"/>
      <w:r>
        <w:t xml:space="preserve"> Tarihi: 04.03.2017.</w:t>
      </w:r>
    </w:p>
    <w:p w14:paraId="67AC60AC" w14:textId="77777777" w:rsidR="004678B8" w:rsidRDefault="004678B8">
      <w:pPr>
        <w:sectPr w:rsidR="004678B8">
          <w:pgSz w:w="9360" w:h="13330"/>
          <w:pgMar w:top="1240" w:right="0" w:bottom="280" w:left="800" w:header="710" w:footer="0" w:gutter="0"/>
          <w:cols w:space="708"/>
        </w:sectPr>
      </w:pPr>
    </w:p>
    <w:p w14:paraId="5B058D23" w14:textId="77777777" w:rsidR="004678B8" w:rsidRDefault="00C43813">
      <w:pPr>
        <w:pStyle w:val="GvdeMetni"/>
        <w:spacing w:before="168"/>
        <w:ind w:left="1185" w:right="1417" w:hanging="567"/>
        <w:jc w:val="both"/>
      </w:pPr>
      <w:r>
        <w:lastRenderedPageBreak/>
        <w:t>RESMİ GAZETE (2012), 6356 Sayılı Sendikalar ve Toplu İş Sözleşmesi Kanunu, Sayı: 28460, Kabul tarihi: 18.10.2012, http://www.mev- zuat.gov.tr/</w:t>
      </w:r>
      <w:proofErr w:type="spellStart"/>
      <w:r>
        <w:t>MevzuatMetin</w:t>
      </w:r>
      <w:proofErr w:type="spellEnd"/>
      <w:r>
        <w:t>/1.5.6356.pdf, Erişim Tarihi:</w:t>
      </w:r>
      <w:r>
        <w:rPr>
          <w:spacing w:val="-16"/>
        </w:rPr>
        <w:t xml:space="preserve"> </w:t>
      </w:r>
      <w:r>
        <w:t>16.02.2017.</w:t>
      </w:r>
    </w:p>
    <w:p w14:paraId="7F044BB5" w14:textId="77777777" w:rsidR="004678B8" w:rsidRDefault="00C43813">
      <w:pPr>
        <w:pStyle w:val="GvdeMetni"/>
        <w:spacing w:before="119" w:line="252" w:lineRule="exact"/>
      </w:pPr>
      <w:proofErr w:type="gramStart"/>
      <w:r>
        <w:t>RESMİ  GAZETE</w:t>
      </w:r>
      <w:proofErr w:type="gramEnd"/>
      <w:r>
        <w:t xml:space="preserve">  (1982),  TÜRKİYE  CUMHURİYETİ</w:t>
      </w:r>
      <w:r>
        <w:rPr>
          <w:spacing w:val="-3"/>
        </w:rPr>
        <w:t xml:space="preserve"> </w:t>
      </w:r>
      <w:r>
        <w:t>ANAYASASI,</w:t>
      </w:r>
    </w:p>
    <w:p w14:paraId="62D95058" w14:textId="77777777" w:rsidR="004678B8" w:rsidRDefault="00C43813">
      <w:pPr>
        <w:pStyle w:val="GvdeMetni"/>
        <w:ind w:left="1185" w:right="1415"/>
        <w:jc w:val="both"/>
      </w:pPr>
      <w:proofErr w:type="gramStart"/>
      <w:r>
        <w:t>https</w:t>
      </w:r>
      <w:proofErr w:type="gramEnd"/>
      <w:r>
        <w:t>:</w:t>
      </w:r>
      <w:hyperlink r:id="rId526">
        <w:r>
          <w:t>//www.tbmm.gov.tr/anayasa/anayasa_2011.pdf,</w:t>
        </w:r>
      </w:hyperlink>
      <w:r>
        <w:t xml:space="preserve"> Erişim Ta- </w:t>
      </w:r>
      <w:proofErr w:type="spellStart"/>
      <w:r>
        <w:t>rihi</w:t>
      </w:r>
      <w:proofErr w:type="spellEnd"/>
      <w:r>
        <w:t>: 18.03.2017.</w:t>
      </w:r>
    </w:p>
    <w:p w14:paraId="45EC27E5" w14:textId="77777777" w:rsidR="004678B8" w:rsidRDefault="00C43813">
      <w:pPr>
        <w:spacing w:before="120" w:line="242" w:lineRule="auto"/>
        <w:ind w:left="1185" w:right="1410" w:hanging="567"/>
        <w:jc w:val="both"/>
      </w:pPr>
      <w:r>
        <w:t xml:space="preserve">TURAN, K. (1994), “Küreselleşen Çağımız ve Çalışma Hayatı”, </w:t>
      </w:r>
      <w:r>
        <w:rPr>
          <w:b/>
        </w:rPr>
        <w:t xml:space="preserve">Kamu- İş </w:t>
      </w:r>
      <w:proofErr w:type="spellStart"/>
      <w:r>
        <w:rPr>
          <w:b/>
        </w:rPr>
        <w:t>İş</w:t>
      </w:r>
      <w:proofErr w:type="spellEnd"/>
      <w:r>
        <w:rPr>
          <w:b/>
        </w:rPr>
        <w:t xml:space="preserve"> Hukuku ve İktisat Dergisi</w:t>
      </w:r>
      <w:r>
        <w:t xml:space="preserve">, Cilt:3 Sayı:3, </w:t>
      </w:r>
      <w:proofErr w:type="spellStart"/>
      <w:r>
        <w:t>syf</w:t>
      </w:r>
      <w:proofErr w:type="spellEnd"/>
      <w:r>
        <w:t>: 1-10.</w:t>
      </w:r>
    </w:p>
    <w:p w14:paraId="0FC35390" w14:textId="77777777" w:rsidR="004678B8" w:rsidRDefault="00C43813">
      <w:pPr>
        <w:pStyle w:val="GvdeMetni"/>
        <w:spacing w:before="116"/>
        <w:ind w:left="1185" w:right="1415" w:hanging="567"/>
        <w:jc w:val="both"/>
      </w:pPr>
      <w:r>
        <w:t>TÜİK</w:t>
      </w:r>
      <w:r>
        <w:rPr>
          <w:spacing w:val="-12"/>
        </w:rPr>
        <w:t xml:space="preserve"> </w:t>
      </w:r>
      <w:r>
        <w:t>(2017),</w:t>
      </w:r>
      <w:r>
        <w:rPr>
          <w:spacing w:val="-12"/>
        </w:rPr>
        <w:t xml:space="preserve"> </w:t>
      </w:r>
      <w:r>
        <w:t>İşgücü</w:t>
      </w:r>
      <w:r>
        <w:rPr>
          <w:spacing w:val="-9"/>
        </w:rPr>
        <w:t xml:space="preserve"> </w:t>
      </w:r>
      <w:r>
        <w:t>İstatistikleri,</w:t>
      </w:r>
      <w:r>
        <w:rPr>
          <w:spacing w:val="-12"/>
        </w:rPr>
        <w:t xml:space="preserve"> </w:t>
      </w:r>
      <w:r>
        <w:t>Ekim</w:t>
      </w:r>
      <w:r>
        <w:rPr>
          <w:spacing w:val="-16"/>
        </w:rPr>
        <w:t xml:space="preserve"> </w:t>
      </w:r>
      <w:r>
        <w:t>2016,</w:t>
      </w:r>
      <w:r>
        <w:rPr>
          <w:spacing w:val="-12"/>
        </w:rPr>
        <w:t xml:space="preserve"> </w:t>
      </w:r>
      <w:r>
        <w:t>Sayı:</w:t>
      </w:r>
      <w:r>
        <w:rPr>
          <w:spacing w:val="-13"/>
        </w:rPr>
        <w:t xml:space="preserve"> </w:t>
      </w:r>
      <w:r>
        <w:t>24623,</w:t>
      </w:r>
      <w:r>
        <w:rPr>
          <w:spacing w:val="-12"/>
        </w:rPr>
        <w:t xml:space="preserve"> </w:t>
      </w:r>
      <w:r>
        <w:t>16</w:t>
      </w:r>
      <w:r>
        <w:rPr>
          <w:spacing w:val="-12"/>
        </w:rPr>
        <w:t xml:space="preserve"> </w:t>
      </w:r>
      <w:r>
        <w:t>Ocak</w:t>
      </w:r>
      <w:r>
        <w:rPr>
          <w:spacing w:val="-14"/>
        </w:rPr>
        <w:t xml:space="preserve"> </w:t>
      </w:r>
      <w:r>
        <w:t xml:space="preserve">2017, </w:t>
      </w:r>
      <w:hyperlink r:id="rId527">
        <w:r>
          <w:t>http://www.tuik.gov.tr/PreHaberBultenleri.do?id=24623,</w:t>
        </w:r>
      </w:hyperlink>
      <w:r>
        <w:t xml:space="preserve"> (erişim 26.01.2017).</w:t>
      </w:r>
    </w:p>
    <w:p w14:paraId="536966D8" w14:textId="77777777" w:rsidR="004678B8" w:rsidRDefault="00C43813">
      <w:pPr>
        <w:pStyle w:val="GvdeMetni"/>
        <w:spacing w:before="119"/>
        <w:ind w:left="1185" w:right="1415" w:hanging="567"/>
        <w:jc w:val="both"/>
      </w:pPr>
      <w:r>
        <w:t>TÜRKMETAL (2017), İşkollarındaki İşçi Sayıları ve Sendikaların Üye Sayılarına İlişkin Ocak 2017 İstatistikleri, Türk Metal Sendikası Araştırma ve Eğitim Merkezi.</w:t>
      </w:r>
    </w:p>
    <w:p w14:paraId="0D9B5AC4" w14:textId="77777777" w:rsidR="004678B8" w:rsidRDefault="004678B8">
      <w:pPr>
        <w:jc w:val="both"/>
        <w:sectPr w:rsidR="004678B8">
          <w:pgSz w:w="9360" w:h="13330"/>
          <w:pgMar w:top="1240" w:right="0" w:bottom="280" w:left="800" w:header="710" w:footer="0" w:gutter="0"/>
          <w:cols w:space="708"/>
        </w:sectPr>
      </w:pPr>
    </w:p>
    <w:p w14:paraId="1BF5D311" w14:textId="77777777" w:rsidR="004678B8" w:rsidRDefault="004678B8">
      <w:pPr>
        <w:pStyle w:val="GvdeMetni"/>
        <w:spacing w:before="4"/>
        <w:ind w:left="0"/>
        <w:rPr>
          <w:sz w:val="17"/>
        </w:rPr>
      </w:pPr>
    </w:p>
    <w:p w14:paraId="40AF000D" w14:textId="77777777" w:rsidR="004678B8" w:rsidRDefault="004678B8">
      <w:pPr>
        <w:rPr>
          <w:sz w:val="17"/>
        </w:rPr>
        <w:sectPr w:rsidR="004678B8">
          <w:pgSz w:w="9360" w:h="13330"/>
          <w:pgMar w:top="1240" w:right="0" w:bottom="280" w:left="800" w:header="710" w:footer="0" w:gutter="0"/>
          <w:cols w:space="708"/>
        </w:sectPr>
      </w:pPr>
    </w:p>
    <w:p w14:paraId="14A1DA80" w14:textId="77777777" w:rsidR="004678B8" w:rsidRDefault="004678B8">
      <w:pPr>
        <w:pStyle w:val="GvdeMetni"/>
        <w:ind w:left="0"/>
        <w:rPr>
          <w:sz w:val="18"/>
        </w:rPr>
      </w:pPr>
    </w:p>
    <w:p w14:paraId="204829EF" w14:textId="77777777" w:rsidR="004678B8" w:rsidRDefault="004678B8">
      <w:pPr>
        <w:pStyle w:val="GvdeMetni"/>
        <w:ind w:left="0"/>
        <w:rPr>
          <w:sz w:val="18"/>
        </w:rPr>
      </w:pPr>
    </w:p>
    <w:p w14:paraId="0B7D699A" w14:textId="77777777" w:rsidR="004678B8" w:rsidRDefault="004678B8">
      <w:pPr>
        <w:pStyle w:val="GvdeMetni"/>
        <w:ind w:left="0"/>
        <w:rPr>
          <w:sz w:val="18"/>
        </w:rPr>
      </w:pPr>
    </w:p>
    <w:p w14:paraId="65490020" w14:textId="77777777" w:rsidR="004678B8" w:rsidRDefault="004678B8">
      <w:pPr>
        <w:pStyle w:val="GvdeMetni"/>
        <w:ind w:left="0"/>
        <w:rPr>
          <w:sz w:val="18"/>
        </w:rPr>
      </w:pPr>
    </w:p>
    <w:p w14:paraId="3C96BAE5" w14:textId="77777777" w:rsidR="004678B8" w:rsidRDefault="004678B8">
      <w:pPr>
        <w:pStyle w:val="GvdeMetni"/>
        <w:ind w:left="0"/>
        <w:rPr>
          <w:sz w:val="18"/>
        </w:rPr>
      </w:pPr>
    </w:p>
    <w:p w14:paraId="7D8CB2E9" w14:textId="77777777" w:rsidR="004678B8" w:rsidRDefault="004678B8">
      <w:pPr>
        <w:pStyle w:val="GvdeMetni"/>
        <w:ind w:left="0"/>
        <w:rPr>
          <w:sz w:val="18"/>
        </w:rPr>
      </w:pPr>
    </w:p>
    <w:p w14:paraId="19B89F0A" w14:textId="77777777" w:rsidR="004678B8" w:rsidRDefault="004678B8">
      <w:pPr>
        <w:pStyle w:val="GvdeMetni"/>
        <w:ind w:left="0"/>
        <w:rPr>
          <w:sz w:val="18"/>
        </w:rPr>
      </w:pPr>
    </w:p>
    <w:p w14:paraId="5ABA08FD" w14:textId="77777777" w:rsidR="004678B8" w:rsidRDefault="00C43813">
      <w:pPr>
        <w:spacing w:before="126"/>
        <w:ind w:left="618"/>
        <w:rPr>
          <w:b/>
          <w:sz w:val="16"/>
        </w:rPr>
      </w:pPr>
      <w:r>
        <w:rPr>
          <w:b/>
          <w:sz w:val="16"/>
        </w:rPr>
        <w:t>Özet</w:t>
      </w:r>
    </w:p>
    <w:p w14:paraId="2DF7C141" w14:textId="77777777" w:rsidR="004678B8" w:rsidRDefault="00C43813">
      <w:pPr>
        <w:pStyle w:val="Balk3"/>
        <w:ind w:left="240"/>
      </w:pPr>
      <w:r>
        <w:rPr>
          <w:b w:val="0"/>
        </w:rPr>
        <w:br w:type="column"/>
      </w:r>
      <w:r>
        <w:t>Sosyal Güvenlik Konulu Makalelerin Nitel Analizi</w:t>
      </w:r>
      <w:r>
        <w:rPr>
          <w:spacing w:val="-17"/>
        </w:rPr>
        <w:t xml:space="preserve"> </w:t>
      </w:r>
      <w:r>
        <w:t>(2005-2015)</w:t>
      </w:r>
    </w:p>
    <w:p w14:paraId="14BDB14F" w14:textId="77777777" w:rsidR="004678B8" w:rsidRDefault="00C43813">
      <w:pPr>
        <w:spacing w:before="92" w:line="326" w:lineRule="auto"/>
        <w:ind w:left="3713" w:right="1399" w:firstLine="842"/>
        <w:rPr>
          <w:b/>
          <w:sz w:val="14"/>
        </w:rPr>
      </w:pPr>
      <w:r>
        <w:rPr>
          <w:b/>
        </w:rPr>
        <w:t xml:space="preserve">Yılmaz </w:t>
      </w:r>
      <w:r>
        <w:rPr>
          <w:b/>
          <w:spacing w:val="-3"/>
        </w:rPr>
        <w:t>ÖZKAN</w:t>
      </w:r>
      <w:r>
        <w:rPr>
          <w:b/>
          <w:spacing w:val="-3"/>
          <w:position w:val="8"/>
          <w:sz w:val="14"/>
        </w:rPr>
        <w:t xml:space="preserve">* </w:t>
      </w:r>
      <w:r>
        <w:rPr>
          <w:b/>
        </w:rPr>
        <w:t>Abdulkadir</w:t>
      </w:r>
      <w:r>
        <w:rPr>
          <w:b/>
          <w:spacing w:val="14"/>
        </w:rPr>
        <w:t xml:space="preserve"> </w:t>
      </w:r>
      <w:r>
        <w:rPr>
          <w:b/>
          <w:spacing w:val="-3"/>
        </w:rPr>
        <w:t>ALTINSOY</w:t>
      </w:r>
      <w:r>
        <w:rPr>
          <w:b/>
          <w:spacing w:val="-3"/>
          <w:position w:val="8"/>
          <w:sz w:val="14"/>
        </w:rPr>
        <w:t>**</w:t>
      </w:r>
    </w:p>
    <w:p w14:paraId="4C47DD3E" w14:textId="77777777" w:rsidR="004678B8" w:rsidRDefault="00C43813">
      <w:pPr>
        <w:spacing w:line="256" w:lineRule="exact"/>
        <w:ind w:left="4537"/>
        <w:rPr>
          <w:sz w:val="14"/>
        </w:rPr>
      </w:pPr>
      <w:r>
        <w:rPr>
          <w:b/>
        </w:rPr>
        <w:t>Ufuk</w:t>
      </w:r>
      <w:r>
        <w:rPr>
          <w:b/>
          <w:spacing w:val="-7"/>
        </w:rPr>
        <w:t xml:space="preserve"> </w:t>
      </w:r>
      <w:r>
        <w:rPr>
          <w:b/>
        </w:rPr>
        <w:t>BİNGÖL</w:t>
      </w:r>
      <w:r>
        <w:rPr>
          <w:position w:val="8"/>
          <w:sz w:val="14"/>
        </w:rPr>
        <w:t>***</w:t>
      </w:r>
    </w:p>
    <w:p w14:paraId="7BFF808A" w14:textId="77777777" w:rsidR="004678B8" w:rsidRDefault="004678B8">
      <w:pPr>
        <w:spacing w:line="256" w:lineRule="exact"/>
        <w:rPr>
          <w:sz w:val="14"/>
        </w:rPr>
        <w:sectPr w:rsidR="004678B8">
          <w:headerReference w:type="default" r:id="rId528"/>
          <w:pgSz w:w="9360" w:h="13330"/>
          <w:pgMar w:top="1240" w:right="0" w:bottom="280" w:left="800" w:header="0" w:footer="0" w:gutter="0"/>
          <w:cols w:num="2" w:space="708" w:equalWidth="0">
            <w:col w:w="942" w:space="40"/>
            <w:col w:w="7578"/>
          </w:cols>
        </w:sectPr>
      </w:pPr>
    </w:p>
    <w:p w14:paraId="13F3395A" w14:textId="77777777" w:rsidR="004678B8" w:rsidRDefault="00C43813">
      <w:pPr>
        <w:ind w:left="618" w:right="1414"/>
        <w:jc w:val="both"/>
        <w:rPr>
          <w:sz w:val="16"/>
        </w:rPr>
      </w:pPr>
      <w:r>
        <w:rPr>
          <w:sz w:val="16"/>
        </w:rPr>
        <w:t xml:space="preserve">Bu çalışmada Ulusal Akademik Ağ ve Bilgi Merkezi (ULAKBİM) veri tabanında sosyal bilimler ala- </w:t>
      </w:r>
      <w:proofErr w:type="spellStart"/>
      <w:r>
        <w:rPr>
          <w:sz w:val="16"/>
        </w:rPr>
        <w:t>nında</w:t>
      </w:r>
      <w:proofErr w:type="spellEnd"/>
      <w:r>
        <w:rPr>
          <w:sz w:val="16"/>
        </w:rPr>
        <w:t xml:space="preserve"> bulunan, 2005-2015 döneminde yayımlanan 5510 Sayılı Sosyal Sigortalar ve Genel Sağlık Si- </w:t>
      </w:r>
      <w:proofErr w:type="spellStart"/>
      <w:r>
        <w:rPr>
          <w:sz w:val="16"/>
        </w:rPr>
        <w:t>gortası</w:t>
      </w:r>
      <w:proofErr w:type="spellEnd"/>
      <w:r>
        <w:rPr>
          <w:sz w:val="16"/>
        </w:rPr>
        <w:t xml:space="preserve"> Kanunu ile ilgili makalelerin niteliksel analizinin yapılması hedeflenmiştir. Bu kapsamda </w:t>
      </w:r>
      <w:proofErr w:type="spellStart"/>
      <w:r>
        <w:rPr>
          <w:sz w:val="16"/>
        </w:rPr>
        <w:t>NVivo</w:t>
      </w:r>
      <w:proofErr w:type="spellEnd"/>
      <w:r>
        <w:rPr>
          <w:sz w:val="16"/>
        </w:rPr>
        <w:t xml:space="preserve"> programı ile nitel veri analizinin bir alt unsuru olan içerik analizi çalışması yapılmıştır. Çok büyük</w:t>
      </w:r>
      <w:r>
        <w:rPr>
          <w:spacing w:val="-10"/>
          <w:sz w:val="16"/>
        </w:rPr>
        <w:t xml:space="preserve"> </w:t>
      </w:r>
      <w:r>
        <w:rPr>
          <w:sz w:val="16"/>
        </w:rPr>
        <w:t>bir</w:t>
      </w:r>
      <w:r>
        <w:rPr>
          <w:spacing w:val="-8"/>
          <w:sz w:val="16"/>
        </w:rPr>
        <w:t xml:space="preserve"> </w:t>
      </w:r>
      <w:r>
        <w:rPr>
          <w:sz w:val="16"/>
        </w:rPr>
        <w:t>veri</w:t>
      </w:r>
      <w:r>
        <w:rPr>
          <w:spacing w:val="-5"/>
          <w:sz w:val="16"/>
        </w:rPr>
        <w:t xml:space="preserve"> </w:t>
      </w:r>
      <w:r>
        <w:rPr>
          <w:sz w:val="16"/>
        </w:rPr>
        <w:t>setinin</w:t>
      </w:r>
      <w:r>
        <w:rPr>
          <w:spacing w:val="-7"/>
          <w:sz w:val="16"/>
        </w:rPr>
        <w:t xml:space="preserve"> </w:t>
      </w:r>
      <w:r>
        <w:rPr>
          <w:sz w:val="16"/>
        </w:rPr>
        <w:t>yalnızca</w:t>
      </w:r>
      <w:r>
        <w:rPr>
          <w:spacing w:val="-7"/>
          <w:sz w:val="16"/>
        </w:rPr>
        <w:t xml:space="preserve"> </w:t>
      </w:r>
      <w:r>
        <w:rPr>
          <w:sz w:val="16"/>
        </w:rPr>
        <w:t>sosyal</w:t>
      </w:r>
      <w:r>
        <w:rPr>
          <w:spacing w:val="-7"/>
          <w:sz w:val="16"/>
        </w:rPr>
        <w:t xml:space="preserve"> </w:t>
      </w:r>
      <w:r>
        <w:rPr>
          <w:sz w:val="16"/>
        </w:rPr>
        <w:t>politika</w:t>
      </w:r>
      <w:r>
        <w:rPr>
          <w:spacing w:val="-9"/>
          <w:sz w:val="16"/>
        </w:rPr>
        <w:t xml:space="preserve"> </w:t>
      </w:r>
      <w:r>
        <w:rPr>
          <w:sz w:val="16"/>
        </w:rPr>
        <w:t>ile</w:t>
      </w:r>
      <w:r>
        <w:rPr>
          <w:spacing w:val="-7"/>
          <w:sz w:val="16"/>
        </w:rPr>
        <w:t xml:space="preserve"> </w:t>
      </w:r>
      <w:r>
        <w:rPr>
          <w:sz w:val="16"/>
        </w:rPr>
        <w:t>ilintili</w:t>
      </w:r>
      <w:r>
        <w:rPr>
          <w:spacing w:val="-7"/>
          <w:sz w:val="16"/>
        </w:rPr>
        <w:t xml:space="preserve"> </w:t>
      </w:r>
      <w:r>
        <w:rPr>
          <w:sz w:val="16"/>
        </w:rPr>
        <w:t>sosyal</w:t>
      </w:r>
      <w:r>
        <w:rPr>
          <w:spacing w:val="-7"/>
          <w:sz w:val="16"/>
        </w:rPr>
        <w:t xml:space="preserve"> </w:t>
      </w:r>
      <w:r>
        <w:rPr>
          <w:sz w:val="16"/>
        </w:rPr>
        <w:t>güvenlik</w:t>
      </w:r>
      <w:r>
        <w:rPr>
          <w:spacing w:val="-7"/>
          <w:sz w:val="16"/>
        </w:rPr>
        <w:t xml:space="preserve"> </w:t>
      </w:r>
      <w:r>
        <w:rPr>
          <w:sz w:val="16"/>
        </w:rPr>
        <w:t>konularının</w:t>
      </w:r>
      <w:r>
        <w:rPr>
          <w:spacing w:val="-8"/>
          <w:sz w:val="16"/>
        </w:rPr>
        <w:t xml:space="preserve"> </w:t>
      </w:r>
      <w:r>
        <w:rPr>
          <w:sz w:val="16"/>
        </w:rPr>
        <w:t>kodlama</w:t>
      </w:r>
      <w:r>
        <w:rPr>
          <w:spacing w:val="-7"/>
          <w:sz w:val="16"/>
        </w:rPr>
        <w:t xml:space="preserve"> </w:t>
      </w:r>
      <w:r>
        <w:rPr>
          <w:sz w:val="16"/>
        </w:rPr>
        <w:t>ve</w:t>
      </w:r>
      <w:r>
        <w:rPr>
          <w:spacing w:val="-8"/>
          <w:sz w:val="16"/>
        </w:rPr>
        <w:t xml:space="preserve"> </w:t>
      </w:r>
      <w:r>
        <w:rPr>
          <w:sz w:val="16"/>
        </w:rPr>
        <w:t xml:space="preserve">analiz çalışmasının ileride muhtemel akademik dünya-devlet politikaları uyumu ve </w:t>
      </w:r>
      <w:proofErr w:type="spellStart"/>
      <w:r>
        <w:rPr>
          <w:sz w:val="16"/>
        </w:rPr>
        <w:t>modellemele</w:t>
      </w:r>
      <w:proofErr w:type="spellEnd"/>
      <w:r>
        <w:rPr>
          <w:sz w:val="16"/>
        </w:rPr>
        <w:t xml:space="preserve"> </w:t>
      </w:r>
      <w:proofErr w:type="spellStart"/>
      <w:r>
        <w:rPr>
          <w:sz w:val="16"/>
        </w:rPr>
        <w:t>çalışmala</w:t>
      </w:r>
      <w:proofErr w:type="spellEnd"/>
      <w:r>
        <w:rPr>
          <w:sz w:val="16"/>
        </w:rPr>
        <w:t xml:space="preserve">- </w:t>
      </w:r>
      <w:proofErr w:type="spellStart"/>
      <w:r>
        <w:rPr>
          <w:sz w:val="16"/>
        </w:rPr>
        <w:t>rına</w:t>
      </w:r>
      <w:proofErr w:type="spellEnd"/>
      <w:r>
        <w:rPr>
          <w:sz w:val="16"/>
        </w:rPr>
        <w:t xml:space="preserve"> çerçeve oluşturacağı</w:t>
      </w:r>
      <w:r>
        <w:rPr>
          <w:spacing w:val="-6"/>
          <w:sz w:val="16"/>
        </w:rPr>
        <w:t xml:space="preserve"> </w:t>
      </w:r>
      <w:r>
        <w:rPr>
          <w:sz w:val="16"/>
        </w:rPr>
        <w:t>değerlendirilmektedir.</w:t>
      </w:r>
    </w:p>
    <w:p w14:paraId="74EBF80D" w14:textId="77777777" w:rsidR="004678B8" w:rsidRDefault="00C43813">
      <w:pPr>
        <w:ind w:left="618"/>
        <w:jc w:val="both"/>
        <w:rPr>
          <w:sz w:val="16"/>
        </w:rPr>
      </w:pPr>
      <w:r>
        <w:rPr>
          <w:b/>
          <w:i/>
          <w:sz w:val="16"/>
        </w:rPr>
        <w:t xml:space="preserve">Anahtar Kelimeler: </w:t>
      </w:r>
      <w:r>
        <w:rPr>
          <w:sz w:val="16"/>
        </w:rPr>
        <w:t>Sosyal Güvenlik, Sosyal Politika, Güvence, Nitel Veri Analizi</w:t>
      </w:r>
    </w:p>
    <w:p w14:paraId="1B97FA12" w14:textId="77777777" w:rsidR="004678B8" w:rsidRDefault="004678B8">
      <w:pPr>
        <w:pStyle w:val="GvdeMetni"/>
        <w:ind w:left="0"/>
        <w:rPr>
          <w:sz w:val="18"/>
        </w:rPr>
      </w:pPr>
    </w:p>
    <w:p w14:paraId="30613505" w14:textId="77777777" w:rsidR="004678B8" w:rsidRDefault="004678B8">
      <w:pPr>
        <w:pStyle w:val="GvdeMetni"/>
        <w:spacing w:before="9"/>
        <w:ind w:left="0"/>
        <w:rPr>
          <w:sz w:val="19"/>
        </w:rPr>
      </w:pPr>
    </w:p>
    <w:p w14:paraId="1C3BC84D" w14:textId="77777777" w:rsidR="004678B8" w:rsidRDefault="00C43813">
      <w:pPr>
        <w:pStyle w:val="Balk3"/>
        <w:spacing w:before="0" w:line="276" w:lineRule="auto"/>
        <w:ind w:left="2491" w:right="2174" w:hanging="1100"/>
      </w:pPr>
      <w:proofErr w:type="spellStart"/>
      <w:r>
        <w:t>Qualitative</w:t>
      </w:r>
      <w:proofErr w:type="spellEnd"/>
      <w:r>
        <w:t xml:space="preserve"> Data Analysis of </w:t>
      </w:r>
      <w:proofErr w:type="spellStart"/>
      <w:r>
        <w:t>Published</w:t>
      </w:r>
      <w:proofErr w:type="spellEnd"/>
      <w:r>
        <w:t xml:space="preserve"> </w:t>
      </w:r>
      <w:proofErr w:type="spellStart"/>
      <w:r>
        <w:t>Papers</w:t>
      </w:r>
      <w:proofErr w:type="spellEnd"/>
      <w:r>
        <w:t xml:space="preserve"> </w:t>
      </w:r>
      <w:proofErr w:type="spellStart"/>
      <w:r>
        <w:t>About</w:t>
      </w:r>
      <w:proofErr w:type="spellEnd"/>
      <w:r>
        <w:t xml:space="preserve"> “</w:t>
      </w:r>
      <w:proofErr w:type="spellStart"/>
      <w:r>
        <w:t>Social</w:t>
      </w:r>
      <w:proofErr w:type="spellEnd"/>
      <w:r>
        <w:t xml:space="preserve"> Security” (2005-2015)</w:t>
      </w:r>
    </w:p>
    <w:p w14:paraId="3C7FF063" w14:textId="77777777" w:rsidR="004678B8" w:rsidRDefault="004678B8">
      <w:pPr>
        <w:pStyle w:val="GvdeMetni"/>
        <w:ind w:left="0"/>
        <w:rPr>
          <w:b/>
          <w:sz w:val="24"/>
        </w:rPr>
      </w:pPr>
    </w:p>
    <w:p w14:paraId="1335EB92" w14:textId="77777777" w:rsidR="004678B8" w:rsidRDefault="00C43813">
      <w:pPr>
        <w:spacing w:before="194" w:line="182" w:lineRule="exact"/>
        <w:ind w:left="618"/>
        <w:rPr>
          <w:b/>
          <w:sz w:val="16"/>
        </w:rPr>
      </w:pPr>
      <w:proofErr w:type="spellStart"/>
      <w:r>
        <w:rPr>
          <w:b/>
          <w:sz w:val="16"/>
        </w:rPr>
        <w:t>Abstract</w:t>
      </w:r>
      <w:proofErr w:type="spellEnd"/>
    </w:p>
    <w:p w14:paraId="169AFF35" w14:textId="77777777" w:rsidR="004678B8" w:rsidRDefault="00C43813">
      <w:pPr>
        <w:ind w:left="618" w:right="1411"/>
        <w:jc w:val="both"/>
        <w:rPr>
          <w:sz w:val="16"/>
        </w:rPr>
      </w:pPr>
      <w:proofErr w:type="spellStart"/>
      <w:r>
        <w:rPr>
          <w:sz w:val="16"/>
        </w:rPr>
        <w:t>In</w:t>
      </w:r>
      <w:proofErr w:type="spellEnd"/>
      <w:r>
        <w:rPr>
          <w:sz w:val="16"/>
        </w:rPr>
        <w:t xml:space="preserve"> </w:t>
      </w:r>
      <w:proofErr w:type="spellStart"/>
      <w:r>
        <w:rPr>
          <w:sz w:val="16"/>
        </w:rPr>
        <w:t>this</w:t>
      </w:r>
      <w:proofErr w:type="spellEnd"/>
      <w:r>
        <w:rPr>
          <w:sz w:val="16"/>
        </w:rPr>
        <w:t xml:space="preserve"> </w:t>
      </w:r>
      <w:proofErr w:type="spellStart"/>
      <w:r>
        <w:rPr>
          <w:sz w:val="16"/>
        </w:rPr>
        <w:t>Study</w:t>
      </w:r>
      <w:proofErr w:type="spellEnd"/>
      <w:r>
        <w:rPr>
          <w:sz w:val="16"/>
        </w:rPr>
        <w:t xml:space="preserve">, </w:t>
      </w:r>
      <w:proofErr w:type="spellStart"/>
      <w:r>
        <w:rPr>
          <w:spacing w:val="-3"/>
          <w:sz w:val="16"/>
        </w:rPr>
        <w:t>It</w:t>
      </w:r>
      <w:proofErr w:type="spellEnd"/>
      <w:r>
        <w:rPr>
          <w:spacing w:val="-3"/>
          <w:sz w:val="16"/>
        </w:rPr>
        <w:t xml:space="preserve"> </w:t>
      </w:r>
      <w:r>
        <w:rPr>
          <w:sz w:val="16"/>
        </w:rPr>
        <w:t xml:space="preserve">has </w:t>
      </w:r>
      <w:proofErr w:type="spellStart"/>
      <w:r>
        <w:rPr>
          <w:sz w:val="16"/>
        </w:rPr>
        <w:t>been</w:t>
      </w:r>
      <w:proofErr w:type="spellEnd"/>
      <w:r>
        <w:rPr>
          <w:sz w:val="16"/>
        </w:rPr>
        <w:t xml:space="preserve"> </w:t>
      </w:r>
      <w:proofErr w:type="spellStart"/>
      <w:r>
        <w:rPr>
          <w:sz w:val="16"/>
        </w:rPr>
        <w:t>planned</w:t>
      </w:r>
      <w:proofErr w:type="spellEnd"/>
      <w:r>
        <w:rPr>
          <w:sz w:val="16"/>
        </w:rPr>
        <w:t xml:space="preserve"> a </w:t>
      </w:r>
      <w:proofErr w:type="spellStart"/>
      <w:r>
        <w:rPr>
          <w:sz w:val="16"/>
        </w:rPr>
        <w:t>qualitative</w:t>
      </w:r>
      <w:proofErr w:type="spellEnd"/>
      <w:r>
        <w:rPr>
          <w:sz w:val="16"/>
        </w:rPr>
        <w:t xml:space="preserve"> </w:t>
      </w:r>
      <w:proofErr w:type="gramStart"/>
      <w:r>
        <w:rPr>
          <w:sz w:val="16"/>
        </w:rPr>
        <w:t>data</w:t>
      </w:r>
      <w:proofErr w:type="gramEnd"/>
      <w:r>
        <w:rPr>
          <w:sz w:val="16"/>
        </w:rPr>
        <w:t xml:space="preserve"> </w:t>
      </w:r>
      <w:proofErr w:type="spellStart"/>
      <w:r>
        <w:rPr>
          <w:sz w:val="16"/>
        </w:rPr>
        <w:t>analysis</w:t>
      </w:r>
      <w:proofErr w:type="spellEnd"/>
      <w:r>
        <w:rPr>
          <w:sz w:val="16"/>
        </w:rPr>
        <w:t xml:space="preserve"> (QDA) of </w:t>
      </w:r>
      <w:proofErr w:type="spellStart"/>
      <w:r>
        <w:rPr>
          <w:sz w:val="16"/>
        </w:rPr>
        <w:t>papers</w:t>
      </w:r>
      <w:proofErr w:type="spellEnd"/>
      <w:r>
        <w:rPr>
          <w:sz w:val="16"/>
        </w:rPr>
        <w:t xml:space="preserve"> </w:t>
      </w:r>
      <w:proofErr w:type="spellStart"/>
      <w:r>
        <w:rPr>
          <w:sz w:val="16"/>
        </w:rPr>
        <w:t>those</w:t>
      </w:r>
      <w:proofErr w:type="spellEnd"/>
      <w:r>
        <w:rPr>
          <w:sz w:val="16"/>
        </w:rPr>
        <w:t xml:space="preserve"> </w:t>
      </w:r>
      <w:proofErr w:type="spellStart"/>
      <w:r>
        <w:rPr>
          <w:sz w:val="16"/>
        </w:rPr>
        <w:t>were</w:t>
      </w:r>
      <w:proofErr w:type="spellEnd"/>
      <w:r>
        <w:rPr>
          <w:sz w:val="16"/>
        </w:rPr>
        <w:t xml:space="preserve"> </w:t>
      </w:r>
      <w:proofErr w:type="spellStart"/>
      <w:r>
        <w:rPr>
          <w:sz w:val="16"/>
        </w:rPr>
        <w:t>produced</w:t>
      </w:r>
      <w:proofErr w:type="spellEnd"/>
      <w:r>
        <w:rPr>
          <w:sz w:val="16"/>
        </w:rPr>
        <w:t xml:space="preserve"> </w:t>
      </w:r>
      <w:proofErr w:type="spellStart"/>
      <w:r>
        <w:rPr>
          <w:sz w:val="16"/>
        </w:rPr>
        <w:t>by</w:t>
      </w:r>
      <w:proofErr w:type="spellEnd"/>
      <w:r>
        <w:rPr>
          <w:sz w:val="16"/>
        </w:rPr>
        <w:t xml:space="preserve"> </w:t>
      </w:r>
      <w:proofErr w:type="spellStart"/>
      <w:r>
        <w:rPr>
          <w:sz w:val="16"/>
        </w:rPr>
        <w:t>academics</w:t>
      </w:r>
      <w:proofErr w:type="spellEnd"/>
      <w:r>
        <w:rPr>
          <w:sz w:val="16"/>
        </w:rPr>
        <w:t xml:space="preserve"> </w:t>
      </w:r>
      <w:proofErr w:type="spellStart"/>
      <w:r>
        <w:rPr>
          <w:sz w:val="16"/>
        </w:rPr>
        <w:t>during</w:t>
      </w:r>
      <w:proofErr w:type="spellEnd"/>
      <w:r>
        <w:rPr>
          <w:sz w:val="16"/>
        </w:rPr>
        <w:t xml:space="preserve"> 2005-2015 </w:t>
      </w:r>
      <w:proofErr w:type="spellStart"/>
      <w:r>
        <w:rPr>
          <w:sz w:val="16"/>
        </w:rPr>
        <w:t>under</w:t>
      </w:r>
      <w:proofErr w:type="spellEnd"/>
      <w:r>
        <w:rPr>
          <w:sz w:val="16"/>
        </w:rPr>
        <w:t xml:space="preserve"> “</w:t>
      </w:r>
      <w:proofErr w:type="spellStart"/>
      <w:r>
        <w:rPr>
          <w:sz w:val="16"/>
        </w:rPr>
        <w:t>Social</w:t>
      </w:r>
      <w:proofErr w:type="spellEnd"/>
      <w:r>
        <w:rPr>
          <w:sz w:val="16"/>
        </w:rPr>
        <w:t xml:space="preserve"> Security” </w:t>
      </w:r>
      <w:proofErr w:type="spellStart"/>
      <w:r>
        <w:rPr>
          <w:sz w:val="16"/>
        </w:rPr>
        <w:t>title</w:t>
      </w:r>
      <w:proofErr w:type="spellEnd"/>
      <w:r>
        <w:rPr>
          <w:sz w:val="16"/>
        </w:rPr>
        <w:t xml:space="preserve"> </w:t>
      </w:r>
      <w:proofErr w:type="spellStart"/>
      <w:r>
        <w:rPr>
          <w:sz w:val="16"/>
        </w:rPr>
        <w:t>which</w:t>
      </w:r>
      <w:proofErr w:type="spellEnd"/>
      <w:r>
        <w:rPr>
          <w:sz w:val="16"/>
        </w:rPr>
        <w:t xml:space="preserve"> has </w:t>
      </w:r>
      <w:proofErr w:type="spellStart"/>
      <w:r>
        <w:rPr>
          <w:sz w:val="16"/>
        </w:rPr>
        <w:t>been</w:t>
      </w:r>
      <w:proofErr w:type="spellEnd"/>
      <w:r>
        <w:rPr>
          <w:sz w:val="16"/>
        </w:rPr>
        <w:t xml:space="preserve"> </w:t>
      </w:r>
      <w:proofErr w:type="spellStart"/>
      <w:r>
        <w:rPr>
          <w:sz w:val="16"/>
        </w:rPr>
        <w:t>indexed</w:t>
      </w:r>
      <w:proofErr w:type="spellEnd"/>
      <w:r>
        <w:rPr>
          <w:sz w:val="16"/>
        </w:rPr>
        <w:t xml:space="preserve"> in </w:t>
      </w:r>
      <w:proofErr w:type="spellStart"/>
      <w:r>
        <w:rPr>
          <w:sz w:val="16"/>
        </w:rPr>
        <w:t>National</w:t>
      </w:r>
      <w:proofErr w:type="spellEnd"/>
      <w:r>
        <w:rPr>
          <w:sz w:val="16"/>
        </w:rPr>
        <w:t xml:space="preserve"> </w:t>
      </w:r>
      <w:proofErr w:type="spellStart"/>
      <w:r>
        <w:rPr>
          <w:sz w:val="16"/>
        </w:rPr>
        <w:t>Publi</w:t>
      </w:r>
      <w:proofErr w:type="spellEnd"/>
      <w:r>
        <w:rPr>
          <w:sz w:val="16"/>
        </w:rPr>
        <w:t xml:space="preserve">- </w:t>
      </w:r>
      <w:proofErr w:type="spellStart"/>
      <w:r>
        <w:rPr>
          <w:sz w:val="16"/>
        </w:rPr>
        <w:t>cation</w:t>
      </w:r>
      <w:proofErr w:type="spellEnd"/>
      <w:r>
        <w:rPr>
          <w:sz w:val="16"/>
        </w:rPr>
        <w:t xml:space="preserve"> Database, </w:t>
      </w:r>
      <w:proofErr w:type="spellStart"/>
      <w:r>
        <w:rPr>
          <w:spacing w:val="-3"/>
          <w:sz w:val="16"/>
        </w:rPr>
        <w:t>It</w:t>
      </w:r>
      <w:proofErr w:type="spellEnd"/>
      <w:r>
        <w:rPr>
          <w:spacing w:val="-3"/>
          <w:sz w:val="16"/>
        </w:rPr>
        <w:t xml:space="preserve"> </w:t>
      </w:r>
      <w:r>
        <w:rPr>
          <w:sz w:val="16"/>
        </w:rPr>
        <w:t xml:space="preserve">is </w:t>
      </w:r>
      <w:proofErr w:type="spellStart"/>
      <w:r>
        <w:rPr>
          <w:sz w:val="16"/>
        </w:rPr>
        <w:t>required</w:t>
      </w:r>
      <w:proofErr w:type="spellEnd"/>
      <w:r>
        <w:rPr>
          <w:sz w:val="16"/>
        </w:rPr>
        <w:t xml:space="preserve"> </w:t>
      </w:r>
      <w:proofErr w:type="spellStart"/>
      <w:r>
        <w:rPr>
          <w:sz w:val="16"/>
        </w:rPr>
        <w:t>to</w:t>
      </w:r>
      <w:proofErr w:type="spellEnd"/>
      <w:r>
        <w:rPr>
          <w:sz w:val="16"/>
        </w:rPr>
        <w:t xml:space="preserve"> be </w:t>
      </w:r>
      <w:proofErr w:type="spellStart"/>
      <w:r>
        <w:rPr>
          <w:sz w:val="16"/>
        </w:rPr>
        <w:t>prepared</w:t>
      </w:r>
      <w:proofErr w:type="spellEnd"/>
      <w:r>
        <w:rPr>
          <w:sz w:val="16"/>
        </w:rPr>
        <w:t xml:space="preserve"> </w:t>
      </w:r>
      <w:proofErr w:type="spellStart"/>
      <w:r>
        <w:rPr>
          <w:sz w:val="16"/>
        </w:rPr>
        <w:t>publications</w:t>
      </w:r>
      <w:proofErr w:type="spellEnd"/>
      <w:r>
        <w:rPr>
          <w:sz w:val="16"/>
        </w:rPr>
        <w:t xml:space="preserve"> </w:t>
      </w:r>
      <w:proofErr w:type="spellStart"/>
      <w:r>
        <w:rPr>
          <w:sz w:val="16"/>
        </w:rPr>
        <w:t>during</w:t>
      </w:r>
      <w:proofErr w:type="spellEnd"/>
      <w:r>
        <w:rPr>
          <w:sz w:val="16"/>
        </w:rPr>
        <w:t xml:space="preserve"> </w:t>
      </w:r>
      <w:proofErr w:type="spellStart"/>
      <w:r>
        <w:rPr>
          <w:sz w:val="16"/>
        </w:rPr>
        <w:t>Associate</w:t>
      </w:r>
      <w:proofErr w:type="spellEnd"/>
      <w:r>
        <w:rPr>
          <w:sz w:val="16"/>
        </w:rPr>
        <w:t xml:space="preserve"> </w:t>
      </w:r>
      <w:proofErr w:type="spellStart"/>
      <w:r>
        <w:rPr>
          <w:sz w:val="16"/>
        </w:rPr>
        <w:t>Professor’s</w:t>
      </w:r>
      <w:proofErr w:type="spellEnd"/>
      <w:r>
        <w:rPr>
          <w:sz w:val="16"/>
        </w:rPr>
        <w:t xml:space="preserve"> </w:t>
      </w:r>
      <w:proofErr w:type="spellStart"/>
      <w:r>
        <w:rPr>
          <w:sz w:val="16"/>
        </w:rPr>
        <w:t>application</w:t>
      </w:r>
      <w:proofErr w:type="spellEnd"/>
      <w:r>
        <w:rPr>
          <w:sz w:val="16"/>
        </w:rPr>
        <w:t xml:space="preserve">, </w:t>
      </w:r>
      <w:proofErr w:type="spellStart"/>
      <w:r>
        <w:rPr>
          <w:spacing w:val="-3"/>
          <w:sz w:val="16"/>
        </w:rPr>
        <w:t>In</w:t>
      </w:r>
      <w:proofErr w:type="spellEnd"/>
      <w:r>
        <w:rPr>
          <w:spacing w:val="-3"/>
          <w:sz w:val="16"/>
        </w:rPr>
        <w:t xml:space="preserve"> </w:t>
      </w:r>
      <w:proofErr w:type="spellStart"/>
      <w:r>
        <w:rPr>
          <w:sz w:val="16"/>
        </w:rPr>
        <w:t>this</w:t>
      </w:r>
      <w:proofErr w:type="spellEnd"/>
      <w:r>
        <w:rPr>
          <w:spacing w:val="-12"/>
          <w:sz w:val="16"/>
        </w:rPr>
        <w:t xml:space="preserve"> </w:t>
      </w:r>
      <w:proofErr w:type="spellStart"/>
      <w:r>
        <w:rPr>
          <w:sz w:val="16"/>
        </w:rPr>
        <w:t>paper</w:t>
      </w:r>
      <w:proofErr w:type="spellEnd"/>
      <w:r>
        <w:rPr>
          <w:spacing w:val="-9"/>
          <w:sz w:val="16"/>
        </w:rPr>
        <w:t xml:space="preserve"> </w:t>
      </w:r>
      <w:proofErr w:type="spellStart"/>
      <w:r>
        <w:rPr>
          <w:sz w:val="16"/>
        </w:rPr>
        <w:t>Inductive</w:t>
      </w:r>
      <w:proofErr w:type="spellEnd"/>
      <w:r>
        <w:rPr>
          <w:spacing w:val="-11"/>
          <w:sz w:val="16"/>
        </w:rPr>
        <w:t xml:space="preserve"> </w:t>
      </w:r>
      <w:proofErr w:type="spellStart"/>
      <w:r>
        <w:rPr>
          <w:sz w:val="16"/>
        </w:rPr>
        <w:t>analysis</w:t>
      </w:r>
      <w:proofErr w:type="spellEnd"/>
      <w:r>
        <w:rPr>
          <w:spacing w:val="-10"/>
          <w:sz w:val="16"/>
        </w:rPr>
        <w:t xml:space="preserve"> </w:t>
      </w:r>
      <w:r>
        <w:rPr>
          <w:sz w:val="16"/>
        </w:rPr>
        <w:t>is</w:t>
      </w:r>
      <w:r>
        <w:rPr>
          <w:spacing w:val="-11"/>
          <w:sz w:val="16"/>
        </w:rPr>
        <w:t xml:space="preserve"> </w:t>
      </w:r>
      <w:proofErr w:type="spellStart"/>
      <w:r>
        <w:rPr>
          <w:sz w:val="16"/>
        </w:rPr>
        <w:t>targeted</w:t>
      </w:r>
      <w:proofErr w:type="spellEnd"/>
      <w:r>
        <w:rPr>
          <w:spacing w:val="-9"/>
          <w:sz w:val="16"/>
        </w:rPr>
        <w:t xml:space="preserve"> </w:t>
      </w:r>
      <w:proofErr w:type="spellStart"/>
      <w:r>
        <w:rPr>
          <w:sz w:val="16"/>
        </w:rPr>
        <w:t>and</w:t>
      </w:r>
      <w:proofErr w:type="spellEnd"/>
      <w:r>
        <w:rPr>
          <w:spacing w:val="-9"/>
          <w:sz w:val="16"/>
        </w:rPr>
        <w:t xml:space="preserve"> </w:t>
      </w:r>
      <w:proofErr w:type="spellStart"/>
      <w:r>
        <w:rPr>
          <w:sz w:val="16"/>
        </w:rPr>
        <w:t>one</w:t>
      </w:r>
      <w:proofErr w:type="spellEnd"/>
      <w:r>
        <w:rPr>
          <w:spacing w:val="-12"/>
          <w:sz w:val="16"/>
        </w:rPr>
        <w:t xml:space="preserve"> </w:t>
      </w:r>
      <w:r>
        <w:rPr>
          <w:sz w:val="16"/>
        </w:rPr>
        <w:t>of</w:t>
      </w:r>
      <w:r>
        <w:rPr>
          <w:spacing w:val="-11"/>
          <w:sz w:val="16"/>
        </w:rPr>
        <w:t xml:space="preserve"> </w:t>
      </w:r>
      <w:proofErr w:type="spellStart"/>
      <w:r>
        <w:rPr>
          <w:sz w:val="16"/>
        </w:rPr>
        <w:t>the</w:t>
      </w:r>
      <w:proofErr w:type="spellEnd"/>
      <w:r>
        <w:rPr>
          <w:spacing w:val="-11"/>
          <w:sz w:val="16"/>
        </w:rPr>
        <w:t xml:space="preserve"> </w:t>
      </w:r>
      <w:proofErr w:type="spellStart"/>
      <w:r>
        <w:rPr>
          <w:sz w:val="16"/>
        </w:rPr>
        <w:t>sub-branch</w:t>
      </w:r>
      <w:proofErr w:type="spellEnd"/>
      <w:r>
        <w:rPr>
          <w:spacing w:val="-10"/>
          <w:sz w:val="16"/>
        </w:rPr>
        <w:t xml:space="preserve"> </w:t>
      </w:r>
      <w:r>
        <w:rPr>
          <w:sz w:val="16"/>
        </w:rPr>
        <w:t>of</w:t>
      </w:r>
      <w:r>
        <w:rPr>
          <w:spacing w:val="-11"/>
          <w:sz w:val="16"/>
        </w:rPr>
        <w:t xml:space="preserve"> </w:t>
      </w:r>
      <w:r>
        <w:rPr>
          <w:sz w:val="16"/>
        </w:rPr>
        <w:t>QDA,</w:t>
      </w:r>
      <w:r>
        <w:rPr>
          <w:spacing w:val="-9"/>
          <w:sz w:val="16"/>
        </w:rPr>
        <w:t xml:space="preserve"> </w:t>
      </w:r>
      <w:r>
        <w:rPr>
          <w:sz w:val="16"/>
        </w:rPr>
        <w:t>“Content</w:t>
      </w:r>
      <w:r>
        <w:rPr>
          <w:spacing w:val="-9"/>
          <w:sz w:val="16"/>
        </w:rPr>
        <w:t xml:space="preserve"> </w:t>
      </w:r>
      <w:r>
        <w:rPr>
          <w:sz w:val="16"/>
        </w:rPr>
        <w:t>Analysis”</w:t>
      </w:r>
      <w:r>
        <w:rPr>
          <w:spacing w:val="-9"/>
          <w:sz w:val="16"/>
        </w:rPr>
        <w:t xml:space="preserve"> </w:t>
      </w:r>
      <w:r>
        <w:rPr>
          <w:sz w:val="16"/>
        </w:rPr>
        <w:t>is</w:t>
      </w:r>
      <w:r>
        <w:rPr>
          <w:spacing w:val="-12"/>
          <w:sz w:val="16"/>
        </w:rPr>
        <w:t xml:space="preserve"> </w:t>
      </w:r>
      <w:proofErr w:type="spellStart"/>
      <w:r>
        <w:rPr>
          <w:sz w:val="16"/>
        </w:rPr>
        <w:t>used</w:t>
      </w:r>
      <w:proofErr w:type="spellEnd"/>
      <w:r>
        <w:rPr>
          <w:sz w:val="16"/>
        </w:rPr>
        <w:t xml:space="preserve">. </w:t>
      </w:r>
      <w:proofErr w:type="spellStart"/>
      <w:r>
        <w:rPr>
          <w:sz w:val="16"/>
        </w:rPr>
        <w:t>It</w:t>
      </w:r>
      <w:proofErr w:type="spellEnd"/>
      <w:r>
        <w:rPr>
          <w:sz w:val="16"/>
        </w:rPr>
        <w:t xml:space="preserve"> is </w:t>
      </w:r>
      <w:proofErr w:type="spellStart"/>
      <w:r>
        <w:rPr>
          <w:sz w:val="16"/>
        </w:rPr>
        <w:t>considered</w:t>
      </w:r>
      <w:proofErr w:type="spellEnd"/>
      <w:r>
        <w:rPr>
          <w:sz w:val="16"/>
        </w:rPr>
        <w:t xml:space="preserve"> </w:t>
      </w:r>
      <w:proofErr w:type="spellStart"/>
      <w:r>
        <w:rPr>
          <w:sz w:val="16"/>
        </w:rPr>
        <w:t>that</w:t>
      </w:r>
      <w:proofErr w:type="spellEnd"/>
      <w:r>
        <w:rPr>
          <w:sz w:val="16"/>
        </w:rPr>
        <w:t xml:space="preserve"> </w:t>
      </w:r>
      <w:proofErr w:type="spellStart"/>
      <w:r>
        <w:rPr>
          <w:sz w:val="16"/>
        </w:rPr>
        <w:t>the</w:t>
      </w:r>
      <w:proofErr w:type="spellEnd"/>
      <w:r>
        <w:rPr>
          <w:sz w:val="16"/>
        </w:rPr>
        <w:t xml:space="preserve"> </w:t>
      </w:r>
      <w:proofErr w:type="spellStart"/>
      <w:r>
        <w:rPr>
          <w:sz w:val="16"/>
        </w:rPr>
        <w:t>coding</w:t>
      </w:r>
      <w:proofErr w:type="spellEnd"/>
      <w:r>
        <w:rPr>
          <w:sz w:val="16"/>
        </w:rPr>
        <w:t xml:space="preserve"> </w:t>
      </w:r>
      <w:proofErr w:type="spellStart"/>
      <w:r>
        <w:rPr>
          <w:sz w:val="16"/>
        </w:rPr>
        <w:t>and</w:t>
      </w:r>
      <w:proofErr w:type="spellEnd"/>
      <w:r>
        <w:rPr>
          <w:sz w:val="16"/>
        </w:rPr>
        <w:t xml:space="preserve"> </w:t>
      </w:r>
      <w:proofErr w:type="spellStart"/>
      <w:r>
        <w:rPr>
          <w:sz w:val="16"/>
        </w:rPr>
        <w:t>analysis</w:t>
      </w:r>
      <w:proofErr w:type="spellEnd"/>
      <w:r>
        <w:rPr>
          <w:sz w:val="16"/>
        </w:rPr>
        <w:t xml:space="preserve"> </w:t>
      </w:r>
      <w:proofErr w:type="spellStart"/>
      <w:r>
        <w:rPr>
          <w:sz w:val="16"/>
        </w:rPr>
        <w:t>social</w:t>
      </w:r>
      <w:proofErr w:type="spellEnd"/>
      <w:r>
        <w:rPr>
          <w:sz w:val="16"/>
        </w:rPr>
        <w:t xml:space="preserve"> </w:t>
      </w:r>
      <w:proofErr w:type="spellStart"/>
      <w:r>
        <w:rPr>
          <w:sz w:val="16"/>
        </w:rPr>
        <w:t>security</w:t>
      </w:r>
      <w:proofErr w:type="spellEnd"/>
      <w:r>
        <w:rPr>
          <w:sz w:val="16"/>
        </w:rPr>
        <w:t xml:space="preserve"> </w:t>
      </w:r>
      <w:proofErr w:type="spellStart"/>
      <w:r>
        <w:rPr>
          <w:sz w:val="16"/>
        </w:rPr>
        <w:t>issues</w:t>
      </w:r>
      <w:proofErr w:type="spellEnd"/>
      <w:r>
        <w:rPr>
          <w:sz w:val="16"/>
        </w:rPr>
        <w:t xml:space="preserve"> </w:t>
      </w:r>
      <w:proofErr w:type="spellStart"/>
      <w:r>
        <w:rPr>
          <w:sz w:val="16"/>
        </w:rPr>
        <w:t>related</w:t>
      </w:r>
      <w:proofErr w:type="spellEnd"/>
      <w:r>
        <w:rPr>
          <w:sz w:val="16"/>
        </w:rPr>
        <w:t xml:space="preserve"> </w:t>
      </w:r>
      <w:proofErr w:type="spellStart"/>
      <w:r>
        <w:rPr>
          <w:sz w:val="16"/>
        </w:rPr>
        <w:t>to</w:t>
      </w:r>
      <w:proofErr w:type="spellEnd"/>
      <w:r>
        <w:rPr>
          <w:sz w:val="16"/>
        </w:rPr>
        <w:t xml:space="preserve"> </w:t>
      </w:r>
      <w:proofErr w:type="spellStart"/>
      <w:r>
        <w:rPr>
          <w:sz w:val="16"/>
        </w:rPr>
        <w:t>social</w:t>
      </w:r>
      <w:proofErr w:type="spellEnd"/>
      <w:r>
        <w:rPr>
          <w:sz w:val="16"/>
        </w:rPr>
        <w:t xml:space="preserve"> </w:t>
      </w:r>
      <w:proofErr w:type="spellStart"/>
      <w:r>
        <w:rPr>
          <w:sz w:val="16"/>
        </w:rPr>
        <w:t>policies</w:t>
      </w:r>
      <w:proofErr w:type="spellEnd"/>
      <w:r>
        <w:rPr>
          <w:sz w:val="16"/>
        </w:rPr>
        <w:t xml:space="preserve"> </w:t>
      </w:r>
      <w:proofErr w:type="spellStart"/>
      <w:r>
        <w:rPr>
          <w:sz w:val="16"/>
        </w:rPr>
        <w:t>constitutes</w:t>
      </w:r>
      <w:proofErr w:type="spellEnd"/>
      <w:r>
        <w:rPr>
          <w:sz w:val="16"/>
        </w:rPr>
        <w:t xml:space="preserve"> a </w:t>
      </w:r>
      <w:proofErr w:type="spellStart"/>
      <w:r>
        <w:rPr>
          <w:sz w:val="16"/>
        </w:rPr>
        <w:t>framework</w:t>
      </w:r>
      <w:proofErr w:type="spellEnd"/>
      <w:r>
        <w:rPr>
          <w:sz w:val="16"/>
        </w:rPr>
        <w:t xml:space="preserve"> </w:t>
      </w:r>
      <w:proofErr w:type="spellStart"/>
      <w:r>
        <w:rPr>
          <w:sz w:val="16"/>
        </w:rPr>
        <w:t>for</w:t>
      </w:r>
      <w:proofErr w:type="spellEnd"/>
      <w:r>
        <w:rPr>
          <w:sz w:val="16"/>
        </w:rPr>
        <w:t xml:space="preserve"> </w:t>
      </w:r>
      <w:proofErr w:type="spellStart"/>
      <w:r>
        <w:rPr>
          <w:sz w:val="16"/>
        </w:rPr>
        <w:t>the</w:t>
      </w:r>
      <w:proofErr w:type="spellEnd"/>
      <w:r>
        <w:rPr>
          <w:sz w:val="16"/>
        </w:rPr>
        <w:t xml:space="preserve"> </w:t>
      </w:r>
      <w:proofErr w:type="spellStart"/>
      <w:r>
        <w:rPr>
          <w:sz w:val="16"/>
        </w:rPr>
        <w:t>study</w:t>
      </w:r>
      <w:proofErr w:type="spellEnd"/>
      <w:r>
        <w:rPr>
          <w:sz w:val="16"/>
        </w:rPr>
        <w:t xml:space="preserve"> of </w:t>
      </w:r>
      <w:proofErr w:type="spellStart"/>
      <w:r>
        <w:rPr>
          <w:sz w:val="16"/>
        </w:rPr>
        <w:t>possible</w:t>
      </w:r>
      <w:proofErr w:type="spellEnd"/>
      <w:r>
        <w:rPr>
          <w:sz w:val="16"/>
        </w:rPr>
        <w:t xml:space="preserve"> </w:t>
      </w:r>
      <w:proofErr w:type="spellStart"/>
      <w:r>
        <w:rPr>
          <w:sz w:val="16"/>
        </w:rPr>
        <w:t>academic</w:t>
      </w:r>
      <w:proofErr w:type="spellEnd"/>
      <w:r>
        <w:rPr>
          <w:sz w:val="16"/>
        </w:rPr>
        <w:t xml:space="preserve"> </w:t>
      </w:r>
      <w:proofErr w:type="spellStart"/>
      <w:r>
        <w:rPr>
          <w:sz w:val="16"/>
        </w:rPr>
        <w:t>world-state</w:t>
      </w:r>
      <w:proofErr w:type="spellEnd"/>
      <w:r>
        <w:rPr>
          <w:sz w:val="16"/>
        </w:rPr>
        <w:t xml:space="preserve"> </w:t>
      </w:r>
      <w:proofErr w:type="spellStart"/>
      <w:r>
        <w:rPr>
          <w:sz w:val="16"/>
        </w:rPr>
        <w:t>policy</w:t>
      </w:r>
      <w:proofErr w:type="spellEnd"/>
      <w:r>
        <w:rPr>
          <w:sz w:val="16"/>
        </w:rPr>
        <w:t xml:space="preserve"> </w:t>
      </w:r>
      <w:proofErr w:type="spellStart"/>
      <w:r>
        <w:rPr>
          <w:sz w:val="16"/>
        </w:rPr>
        <w:t>harmonization</w:t>
      </w:r>
      <w:proofErr w:type="spellEnd"/>
      <w:r>
        <w:rPr>
          <w:sz w:val="16"/>
        </w:rPr>
        <w:t xml:space="preserve"> </w:t>
      </w:r>
      <w:proofErr w:type="spellStart"/>
      <w:r>
        <w:rPr>
          <w:sz w:val="16"/>
        </w:rPr>
        <w:t>and</w:t>
      </w:r>
      <w:proofErr w:type="spellEnd"/>
      <w:r>
        <w:rPr>
          <w:sz w:val="16"/>
        </w:rPr>
        <w:t xml:space="preserve"> </w:t>
      </w:r>
      <w:proofErr w:type="spellStart"/>
      <w:r>
        <w:rPr>
          <w:sz w:val="16"/>
        </w:rPr>
        <w:t>modeling</w:t>
      </w:r>
      <w:proofErr w:type="spellEnd"/>
      <w:r>
        <w:rPr>
          <w:sz w:val="16"/>
        </w:rPr>
        <w:t xml:space="preserve"> in </w:t>
      </w:r>
      <w:proofErr w:type="spellStart"/>
      <w:r>
        <w:rPr>
          <w:sz w:val="16"/>
        </w:rPr>
        <w:t>the</w:t>
      </w:r>
      <w:proofErr w:type="spellEnd"/>
      <w:r>
        <w:rPr>
          <w:sz w:val="16"/>
        </w:rPr>
        <w:t xml:space="preserve"> </w:t>
      </w:r>
      <w:proofErr w:type="spellStart"/>
      <w:r>
        <w:rPr>
          <w:sz w:val="16"/>
        </w:rPr>
        <w:t>future</w:t>
      </w:r>
      <w:proofErr w:type="spellEnd"/>
      <w:r>
        <w:rPr>
          <w:sz w:val="16"/>
        </w:rPr>
        <w:t>.</w:t>
      </w:r>
    </w:p>
    <w:p w14:paraId="533D4C73" w14:textId="77777777" w:rsidR="004678B8" w:rsidRDefault="00C43813">
      <w:pPr>
        <w:ind w:left="618"/>
        <w:jc w:val="both"/>
        <w:rPr>
          <w:sz w:val="16"/>
        </w:rPr>
      </w:pPr>
      <w:proofErr w:type="spellStart"/>
      <w:r>
        <w:rPr>
          <w:b/>
          <w:i/>
          <w:sz w:val="16"/>
        </w:rPr>
        <w:t>Keywords</w:t>
      </w:r>
      <w:proofErr w:type="spellEnd"/>
      <w:r>
        <w:rPr>
          <w:b/>
          <w:i/>
          <w:sz w:val="16"/>
        </w:rPr>
        <w:t xml:space="preserve">: </w:t>
      </w:r>
      <w:proofErr w:type="spellStart"/>
      <w:r>
        <w:rPr>
          <w:sz w:val="16"/>
        </w:rPr>
        <w:t>Social</w:t>
      </w:r>
      <w:proofErr w:type="spellEnd"/>
      <w:r>
        <w:rPr>
          <w:sz w:val="16"/>
        </w:rPr>
        <w:t xml:space="preserve"> Security, </w:t>
      </w:r>
      <w:proofErr w:type="spellStart"/>
      <w:r>
        <w:rPr>
          <w:sz w:val="16"/>
        </w:rPr>
        <w:t>Social</w:t>
      </w:r>
      <w:proofErr w:type="spellEnd"/>
      <w:r>
        <w:rPr>
          <w:sz w:val="16"/>
        </w:rPr>
        <w:t xml:space="preserve"> </w:t>
      </w:r>
      <w:proofErr w:type="spellStart"/>
      <w:r>
        <w:rPr>
          <w:sz w:val="16"/>
        </w:rPr>
        <w:t>Politics</w:t>
      </w:r>
      <w:proofErr w:type="spellEnd"/>
      <w:r>
        <w:rPr>
          <w:sz w:val="16"/>
        </w:rPr>
        <w:t xml:space="preserve">, </w:t>
      </w:r>
      <w:proofErr w:type="spellStart"/>
      <w:r>
        <w:rPr>
          <w:sz w:val="16"/>
        </w:rPr>
        <w:t>Employment</w:t>
      </w:r>
      <w:proofErr w:type="spellEnd"/>
      <w:r>
        <w:rPr>
          <w:sz w:val="16"/>
        </w:rPr>
        <w:t xml:space="preserve"> Security, </w:t>
      </w:r>
      <w:proofErr w:type="spellStart"/>
      <w:r>
        <w:rPr>
          <w:sz w:val="16"/>
        </w:rPr>
        <w:t>Qualitative</w:t>
      </w:r>
      <w:proofErr w:type="spellEnd"/>
      <w:r>
        <w:rPr>
          <w:sz w:val="16"/>
        </w:rPr>
        <w:t xml:space="preserve"> Data Analysis</w:t>
      </w:r>
    </w:p>
    <w:p w14:paraId="71AABA75" w14:textId="77777777" w:rsidR="004678B8" w:rsidRDefault="004678B8">
      <w:pPr>
        <w:pStyle w:val="GvdeMetni"/>
        <w:ind w:left="0"/>
        <w:rPr>
          <w:sz w:val="20"/>
        </w:rPr>
      </w:pPr>
    </w:p>
    <w:p w14:paraId="3DBFFCCF" w14:textId="77777777" w:rsidR="004678B8" w:rsidRDefault="004678B8">
      <w:pPr>
        <w:pStyle w:val="GvdeMetni"/>
        <w:ind w:left="0"/>
        <w:rPr>
          <w:sz w:val="20"/>
        </w:rPr>
      </w:pPr>
    </w:p>
    <w:p w14:paraId="09527708" w14:textId="77777777" w:rsidR="004678B8" w:rsidRDefault="004678B8">
      <w:pPr>
        <w:pStyle w:val="GvdeMetni"/>
        <w:ind w:left="0"/>
        <w:rPr>
          <w:sz w:val="20"/>
        </w:rPr>
      </w:pPr>
    </w:p>
    <w:p w14:paraId="3BAD1B9D" w14:textId="77777777" w:rsidR="004678B8" w:rsidRDefault="004678B8">
      <w:pPr>
        <w:pStyle w:val="GvdeMetni"/>
        <w:ind w:left="0"/>
        <w:rPr>
          <w:sz w:val="20"/>
        </w:rPr>
      </w:pPr>
    </w:p>
    <w:p w14:paraId="7B09283A" w14:textId="77777777" w:rsidR="004678B8" w:rsidRDefault="004678B8">
      <w:pPr>
        <w:pStyle w:val="GvdeMetni"/>
        <w:ind w:left="0"/>
        <w:rPr>
          <w:sz w:val="20"/>
        </w:rPr>
      </w:pPr>
    </w:p>
    <w:p w14:paraId="2959433D" w14:textId="77777777" w:rsidR="004678B8" w:rsidRDefault="004678B8">
      <w:pPr>
        <w:pStyle w:val="GvdeMetni"/>
        <w:ind w:left="0"/>
        <w:rPr>
          <w:sz w:val="20"/>
        </w:rPr>
      </w:pPr>
    </w:p>
    <w:p w14:paraId="607552E6" w14:textId="77777777" w:rsidR="004678B8" w:rsidRDefault="004678B8">
      <w:pPr>
        <w:pStyle w:val="GvdeMetni"/>
        <w:ind w:left="0"/>
        <w:rPr>
          <w:sz w:val="20"/>
        </w:rPr>
      </w:pPr>
    </w:p>
    <w:p w14:paraId="0FFA364C" w14:textId="77777777" w:rsidR="004678B8" w:rsidRDefault="004678B8">
      <w:pPr>
        <w:pStyle w:val="GvdeMetni"/>
        <w:ind w:left="0"/>
        <w:rPr>
          <w:sz w:val="20"/>
        </w:rPr>
      </w:pPr>
    </w:p>
    <w:p w14:paraId="0D01B4F0" w14:textId="77777777" w:rsidR="004678B8" w:rsidRDefault="004678B8">
      <w:pPr>
        <w:pStyle w:val="GvdeMetni"/>
        <w:ind w:left="0"/>
        <w:rPr>
          <w:sz w:val="20"/>
        </w:rPr>
      </w:pPr>
    </w:p>
    <w:p w14:paraId="15871EED" w14:textId="77777777" w:rsidR="004678B8" w:rsidRDefault="004678B8">
      <w:pPr>
        <w:pStyle w:val="GvdeMetni"/>
        <w:ind w:left="0"/>
        <w:rPr>
          <w:sz w:val="20"/>
        </w:rPr>
      </w:pPr>
    </w:p>
    <w:p w14:paraId="7BBA255D" w14:textId="77777777" w:rsidR="004678B8" w:rsidRDefault="004678B8">
      <w:pPr>
        <w:pStyle w:val="GvdeMetni"/>
        <w:ind w:left="0"/>
        <w:rPr>
          <w:sz w:val="20"/>
        </w:rPr>
      </w:pPr>
    </w:p>
    <w:p w14:paraId="2F3854A0" w14:textId="77777777" w:rsidR="004678B8" w:rsidRDefault="004678B8">
      <w:pPr>
        <w:pStyle w:val="GvdeMetni"/>
        <w:ind w:left="0"/>
        <w:rPr>
          <w:sz w:val="20"/>
        </w:rPr>
      </w:pPr>
    </w:p>
    <w:p w14:paraId="1F135113" w14:textId="77777777" w:rsidR="004678B8" w:rsidRDefault="004678B8">
      <w:pPr>
        <w:pStyle w:val="GvdeMetni"/>
        <w:ind w:left="0"/>
        <w:rPr>
          <w:sz w:val="20"/>
        </w:rPr>
      </w:pPr>
    </w:p>
    <w:p w14:paraId="4319FC4D" w14:textId="77777777" w:rsidR="004678B8" w:rsidRDefault="00C9101E">
      <w:pPr>
        <w:pStyle w:val="GvdeMetni"/>
        <w:spacing w:before="3"/>
        <w:ind w:left="0"/>
        <w:rPr>
          <w:sz w:val="28"/>
        </w:rPr>
      </w:pPr>
      <w:r>
        <w:pict w14:anchorId="0AAD2A0A">
          <v:shape id="_x0000_s1736" style="position:absolute;margin-left:70.95pt;margin-top:18.55pt;width:144.05pt;height:.1pt;z-index:-251532288;mso-wrap-distance-left:0;mso-wrap-distance-right:0;mso-position-horizontal-relative:page" coordorigin="1419,371" coordsize="2881,0" path="m1419,371r2880,e" filled="f" strokeweight=".6pt">
            <v:path arrowok="t"/>
            <w10:wrap type="topAndBottom" anchorx="page"/>
          </v:shape>
        </w:pict>
      </w:r>
    </w:p>
    <w:p w14:paraId="56F0EADE" w14:textId="77777777" w:rsidR="004678B8" w:rsidRDefault="00C43813">
      <w:pPr>
        <w:pStyle w:val="ListeParagraf"/>
        <w:numPr>
          <w:ilvl w:val="0"/>
          <w:numId w:val="8"/>
        </w:numPr>
        <w:tabs>
          <w:tab w:val="left" w:pos="723"/>
        </w:tabs>
        <w:spacing w:before="60" w:line="210" w:lineRule="exact"/>
        <w:ind w:left="722" w:hanging="105"/>
        <w:rPr>
          <w:sz w:val="18"/>
        </w:rPr>
      </w:pPr>
      <w:r>
        <w:rPr>
          <w:sz w:val="18"/>
        </w:rPr>
        <w:t>Prof. Dr. Sakarya Üniversitesi, SBF, ÇEEİ,</w:t>
      </w:r>
      <w:r>
        <w:rPr>
          <w:spacing w:val="-3"/>
          <w:sz w:val="18"/>
        </w:rPr>
        <w:t xml:space="preserve"> </w:t>
      </w:r>
      <w:hyperlink r:id="rId529">
        <w:r>
          <w:rPr>
            <w:sz w:val="18"/>
          </w:rPr>
          <w:t>yozkan@sakarya.edu.tr</w:t>
        </w:r>
      </w:hyperlink>
    </w:p>
    <w:p w14:paraId="736F18C4" w14:textId="77777777" w:rsidR="004678B8" w:rsidRDefault="00C43813">
      <w:pPr>
        <w:spacing w:line="208" w:lineRule="exact"/>
        <w:ind w:left="618"/>
        <w:rPr>
          <w:sz w:val="18"/>
        </w:rPr>
      </w:pPr>
      <w:r>
        <w:rPr>
          <w:position w:val="6"/>
          <w:sz w:val="12"/>
        </w:rPr>
        <w:t xml:space="preserve">** </w:t>
      </w:r>
      <w:proofErr w:type="spellStart"/>
      <w:r>
        <w:rPr>
          <w:sz w:val="18"/>
        </w:rPr>
        <w:t>Arş.Gör</w:t>
      </w:r>
      <w:proofErr w:type="spellEnd"/>
      <w:r>
        <w:rPr>
          <w:sz w:val="18"/>
        </w:rPr>
        <w:t>. Sakarya Üniversitesi, SBF, ÇEEİ</w:t>
      </w:r>
      <w:hyperlink r:id="rId530">
        <w:r>
          <w:rPr>
            <w:sz w:val="18"/>
          </w:rPr>
          <w:t>, aaltinsoy@sakarya.edu.tr</w:t>
        </w:r>
      </w:hyperlink>
    </w:p>
    <w:p w14:paraId="08161A68" w14:textId="77777777" w:rsidR="004678B8" w:rsidRDefault="00C43813">
      <w:pPr>
        <w:ind w:left="618" w:right="1607"/>
        <w:rPr>
          <w:sz w:val="18"/>
        </w:rPr>
      </w:pPr>
      <w:r>
        <w:rPr>
          <w:position w:val="6"/>
          <w:sz w:val="12"/>
        </w:rPr>
        <w:t xml:space="preserve">*** </w:t>
      </w:r>
      <w:r>
        <w:rPr>
          <w:sz w:val="18"/>
        </w:rPr>
        <w:t xml:space="preserve">Doktora Öğrencisi, Sakarya Üniversitesi, Sosyal Bilimler Enstitüsü, Çalışma </w:t>
      </w:r>
      <w:proofErr w:type="spellStart"/>
      <w:r>
        <w:rPr>
          <w:sz w:val="18"/>
        </w:rPr>
        <w:t>Ekono</w:t>
      </w:r>
      <w:proofErr w:type="spellEnd"/>
      <w:r>
        <w:rPr>
          <w:sz w:val="18"/>
        </w:rPr>
        <w:t xml:space="preserve">- misi ve Endüstri İlişkileri Anabilim Dalı, </w:t>
      </w:r>
      <w:hyperlink r:id="rId531">
        <w:r>
          <w:rPr>
            <w:sz w:val="18"/>
          </w:rPr>
          <w:t>ubingol@gmail.com</w:t>
        </w:r>
      </w:hyperlink>
    </w:p>
    <w:p w14:paraId="52FFBD5B" w14:textId="77777777" w:rsidR="004678B8" w:rsidRDefault="004678B8">
      <w:pPr>
        <w:rPr>
          <w:sz w:val="18"/>
        </w:rPr>
        <w:sectPr w:rsidR="004678B8">
          <w:type w:val="continuous"/>
          <w:pgSz w:w="9360" w:h="13330"/>
          <w:pgMar w:top="1240" w:right="0" w:bottom="280" w:left="800" w:header="708" w:footer="708" w:gutter="0"/>
          <w:cols w:space="708"/>
        </w:sectPr>
      </w:pPr>
    </w:p>
    <w:p w14:paraId="38102107" w14:textId="77777777" w:rsidR="004678B8" w:rsidRDefault="00C43813">
      <w:pPr>
        <w:pStyle w:val="Balk3"/>
        <w:ind w:left="618"/>
      </w:pPr>
      <w:r>
        <w:lastRenderedPageBreak/>
        <w:t>Giriş</w:t>
      </w:r>
    </w:p>
    <w:p w14:paraId="5DCFE2A2" w14:textId="77777777" w:rsidR="004678B8" w:rsidRDefault="00C43813">
      <w:pPr>
        <w:pStyle w:val="GvdeMetni"/>
        <w:spacing w:before="213" w:line="276" w:lineRule="auto"/>
        <w:ind w:right="1411"/>
        <w:jc w:val="both"/>
      </w:pPr>
      <w:r>
        <w:t xml:space="preserve">Toplumu oluşturan bireylerin hemen her kesiminde işsizlik, hastalık, </w:t>
      </w:r>
      <w:proofErr w:type="spellStart"/>
      <w:r>
        <w:t>sa</w:t>
      </w:r>
      <w:proofErr w:type="spellEnd"/>
      <w:r>
        <w:t>- katlık, yaşlılık gibi kendi iradesi dışında gelişen olaylardan dolayı gelir kaybı yaşaması ihtimali bulunmaktadır. Bu sorunların toplumsal koruma ve</w:t>
      </w:r>
      <w:r>
        <w:rPr>
          <w:spacing w:val="-11"/>
        </w:rPr>
        <w:t xml:space="preserve"> </w:t>
      </w:r>
      <w:r>
        <w:t>sosyal</w:t>
      </w:r>
      <w:r>
        <w:rPr>
          <w:spacing w:val="-10"/>
        </w:rPr>
        <w:t xml:space="preserve"> </w:t>
      </w:r>
      <w:r>
        <w:t>devlet</w:t>
      </w:r>
      <w:r>
        <w:rPr>
          <w:spacing w:val="-12"/>
        </w:rPr>
        <w:t xml:space="preserve"> </w:t>
      </w:r>
      <w:r>
        <w:t>ilkeleri</w:t>
      </w:r>
      <w:r>
        <w:rPr>
          <w:spacing w:val="-13"/>
        </w:rPr>
        <w:t xml:space="preserve"> </w:t>
      </w:r>
      <w:r>
        <w:t>ile</w:t>
      </w:r>
      <w:r>
        <w:rPr>
          <w:spacing w:val="-12"/>
        </w:rPr>
        <w:t xml:space="preserve"> </w:t>
      </w:r>
      <w:r>
        <w:t>bütünleştirilerek</w:t>
      </w:r>
      <w:r>
        <w:rPr>
          <w:spacing w:val="-13"/>
        </w:rPr>
        <w:t xml:space="preserve"> </w:t>
      </w:r>
      <w:r>
        <w:t>güvence</w:t>
      </w:r>
      <w:r>
        <w:rPr>
          <w:spacing w:val="-11"/>
        </w:rPr>
        <w:t xml:space="preserve"> </w:t>
      </w:r>
      <w:r>
        <w:t>altına</w:t>
      </w:r>
      <w:r>
        <w:rPr>
          <w:spacing w:val="-7"/>
        </w:rPr>
        <w:t xml:space="preserve"> </w:t>
      </w:r>
      <w:r>
        <w:t>alınması</w:t>
      </w:r>
      <w:r>
        <w:rPr>
          <w:spacing w:val="-12"/>
        </w:rPr>
        <w:t xml:space="preserve"> </w:t>
      </w:r>
      <w:r>
        <w:t>sosyal güvenlik</w:t>
      </w:r>
      <w:r>
        <w:rPr>
          <w:spacing w:val="-19"/>
        </w:rPr>
        <w:t xml:space="preserve"> </w:t>
      </w:r>
      <w:r>
        <w:t>kavramının</w:t>
      </w:r>
      <w:r>
        <w:rPr>
          <w:spacing w:val="-15"/>
        </w:rPr>
        <w:t xml:space="preserve"> </w:t>
      </w:r>
      <w:r>
        <w:t>temelini</w:t>
      </w:r>
      <w:r>
        <w:rPr>
          <w:spacing w:val="-15"/>
        </w:rPr>
        <w:t xml:space="preserve"> </w:t>
      </w:r>
      <w:r>
        <w:t>oluşturmaktadır.</w:t>
      </w:r>
      <w:r>
        <w:rPr>
          <w:spacing w:val="-12"/>
        </w:rPr>
        <w:t xml:space="preserve"> </w:t>
      </w:r>
      <w:r>
        <w:t>Bu</w:t>
      </w:r>
      <w:r>
        <w:rPr>
          <w:spacing w:val="-18"/>
        </w:rPr>
        <w:t xml:space="preserve"> </w:t>
      </w:r>
      <w:r>
        <w:t>yönüyle</w:t>
      </w:r>
      <w:r>
        <w:rPr>
          <w:spacing w:val="-16"/>
        </w:rPr>
        <w:t xml:space="preserve"> </w:t>
      </w:r>
      <w:r>
        <w:t>sosyal</w:t>
      </w:r>
      <w:r>
        <w:rPr>
          <w:spacing w:val="-16"/>
        </w:rPr>
        <w:t xml:space="preserve"> </w:t>
      </w:r>
      <w:r>
        <w:t>güvenlik toplumun her bir üyesinin yaşamını insan onuruna yakışır bir şekilde sür- dürmesi için gerekli güvenceler anlamına gelmektedir.</w:t>
      </w:r>
    </w:p>
    <w:p w14:paraId="0B363992" w14:textId="77777777" w:rsidR="004678B8" w:rsidRDefault="00C43813">
      <w:pPr>
        <w:pStyle w:val="GvdeMetni"/>
        <w:spacing w:before="182" w:line="276" w:lineRule="auto"/>
        <w:ind w:right="1412"/>
        <w:jc w:val="both"/>
      </w:pPr>
      <w:r>
        <w:t>Sosyal bilimler alanında çalışan bilim insanları cevabını aradığı araştırma sorusuna</w:t>
      </w:r>
      <w:r>
        <w:rPr>
          <w:spacing w:val="-14"/>
        </w:rPr>
        <w:t xml:space="preserve"> </w:t>
      </w:r>
      <w:r>
        <w:t>yönelik</w:t>
      </w:r>
      <w:r>
        <w:rPr>
          <w:spacing w:val="-15"/>
        </w:rPr>
        <w:t xml:space="preserve"> </w:t>
      </w:r>
      <w:r>
        <w:t>olarak</w:t>
      </w:r>
      <w:r>
        <w:rPr>
          <w:spacing w:val="-15"/>
        </w:rPr>
        <w:t xml:space="preserve"> </w:t>
      </w:r>
      <w:r>
        <w:t>yorumlama</w:t>
      </w:r>
      <w:r>
        <w:rPr>
          <w:spacing w:val="-12"/>
        </w:rPr>
        <w:t xml:space="preserve"> </w:t>
      </w:r>
      <w:r>
        <w:t>ve</w:t>
      </w:r>
      <w:r>
        <w:rPr>
          <w:spacing w:val="-12"/>
        </w:rPr>
        <w:t xml:space="preserve"> </w:t>
      </w:r>
      <w:r>
        <w:t>kıyas</w:t>
      </w:r>
      <w:r>
        <w:rPr>
          <w:spacing w:val="-12"/>
        </w:rPr>
        <w:t xml:space="preserve"> </w:t>
      </w:r>
      <w:r>
        <w:t>farklılıkları</w:t>
      </w:r>
      <w:r>
        <w:rPr>
          <w:spacing w:val="-12"/>
        </w:rPr>
        <w:t xml:space="preserve"> </w:t>
      </w:r>
      <w:r>
        <w:t>nedeniyle</w:t>
      </w:r>
      <w:r>
        <w:rPr>
          <w:spacing w:val="-12"/>
        </w:rPr>
        <w:t xml:space="preserve"> </w:t>
      </w:r>
      <w:r>
        <w:t xml:space="preserve">kaynak eserler üzerinde oldukça derinlemesine bir analiz yapma ihtiyacı hisset- </w:t>
      </w:r>
      <w:proofErr w:type="spellStart"/>
      <w:r>
        <w:t>mektedir</w:t>
      </w:r>
      <w:proofErr w:type="spellEnd"/>
      <w:r>
        <w:t xml:space="preserve"> (Zaim,</w:t>
      </w:r>
      <w:r>
        <w:rPr>
          <w:spacing w:val="-1"/>
        </w:rPr>
        <w:t xml:space="preserve"> </w:t>
      </w:r>
      <w:r>
        <w:t>2007:21).</w:t>
      </w:r>
    </w:p>
    <w:p w14:paraId="3A4B4BEA" w14:textId="77777777" w:rsidR="004678B8" w:rsidRDefault="00C43813">
      <w:pPr>
        <w:pStyle w:val="GvdeMetni"/>
        <w:spacing w:before="178" w:line="276" w:lineRule="auto"/>
        <w:ind w:right="1413"/>
        <w:jc w:val="both"/>
      </w:pPr>
      <w:r>
        <w:t xml:space="preserve">Bu bağlamda, bireyin ve toplumun gelecekteki olası risklere karşı korun- </w:t>
      </w:r>
      <w:proofErr w:type="spellStart"/>
      <w:r>
        <w:t>ması</w:t>
      </w:r>
      <w:proofErr w:type="spellEnd"/>
      <w:r>
        <w:t xml:space="preserve"> maksadıyla ortaya çıkan sosyal güvenlik alanında, son yıllarda bilim insanları</w:t>
      </w:r>
      <w:r>
        <w:rPr>
          <w:spacing w:val="-9"/>
        </w:rPr>
        <w:t xml:space="preserve"> </w:t>
      </w:r>
      <w:r>
        <w:t>tarafından</w:t>
      </w:r>
      <w:r>
        <w:rPr>
          <w:spacing w:val="-10"/>
        </w:rPr>
        <w:t xml:space="preserve"> </w:t>
      </w:r>
      <w:r>
        <w:t>üretilen</w:t>
      </w:r>
      <w:r>
        <w:rPr>
          <w:spacing w:val="-9"/>
        </w:rPr>
        <w:t xml:space="preserve"> </w:t>
      </w:r>
      <w:r>
        <w:t>eserlerin,</w:t>
      </w:r>
      <w:r>
        <w:rPr>
          <w:spacing w:val="-11"/>
        </w:rPr>
        <w:t xml:space="preserve"> </w:t>
      </w:r>
      <w:r>
        <w:t>nitel</w:t>
      </w:r>
      <w:r>
        <w:rPr>
          <w:spacing w:val="-9"/>
        </w:rPr>
        <w:t xml:space="preserve"> </w:t>
      </w:r>
      <w:r>
        <w:t>analizinin</w:t>
      </w:r>
      <w:r>
        <w:rPr>
          <w:spacing w:val="-8"/>
        </w:rPr>
        <w:t xml:space="preserve"> </w:t>
      </w:r>
      <w:r>
        <w:t>bir</w:t>
      </w:r>
      <w:r>
        <w:rPr>
          <w:spacing w:val="-6"/>
        </w:rPr>
        <w:t xml:space="preserve"> </w:t>
      </w:r>
      <w:r>
        <w:t>durum</w:t>
      </w:r>
      <w:r>
        <w:rPr>
          <w:spacing w:val="-12"/>
        </w:rPr>
        <w:t xml:space="preserve"> </w:t>
      </w:r>
      <w:r>
        <w:t>tespiti</w:t>
      </w:r>
      <w:r>
        <w:rPr>
          <w:spacing w:val="-8"/>
        </w:rPr>
        <w:t xml:space="preserve"> </w:t>
      </w:r>
      <w:r>
        <w:t>için faydalı olacağı değerlendirilmektedir. Böylelikle mevcut politikalar ile akademik çalışmaların uyumu, akademisyenlerin ağırlıklı ilgi alanlarının tespiti gibi çalışmalara veri üretilmesi de mümkün</w:t>
      </w:r>
      <w:r>
        <w:rPr>
          <w:spacing w:val="-10"/>
        </w:rPr>
        <w:t xml:space="preserve"> </w:t>
      </w:r>
      <w:r>
        <w:t>olabilecektir.</w:t>
      </w:r>
    </w:p>
    <w:p w14:paraId="75AC1A7C" w14:textId="77777777" w:rsidR="004678B8" w:rsidRDefault="00C43813">
      <w:pPr>
        <w:pStyle w:val="GvdeMetni"/>
        <w:spacing w:before="182" w:line="276" w:lineRule="auto"/>
        <w:ind w:right="1413"/>
        <w:jc w:val="both"/>
      </w:pPr>
      <w:r>
        <w:t>Bu çalışmada, Ulusal Akademik Ağ ve Bilgi Merkezi (ULAKBİM) veri tabanındaki sosyal bilimler yayınları dizini kaynak olarak kullanılmak üzere 2005–2015 döneminde yayımlanan ve başlık, konu, özet, kaynak, anahtar kelimeler kısımlarında “Sosyal Güvenlik” ifadesi geçen, 229 adet makaleye ulaşılmıştır.</w:t>
      </w:r>
    </w:p>
    <w:p w14:paraId="6680F603" w14:textId="77777777" w:rsidR="004678B8" w:rsidRDefault="00C43813">
      <w:pPr>
        <w:pStyle w:val="GvdeMetni"/>
        <w:spacing w:before="180" w:line="276" w:lineRule="auto"/>
        <w:ind w:right="1416"/>
        <w:jc w:val="both"/>
      </w:pPr>
      <w:r>
        <w:t>Daha sonra, sosyal politikanın dar ve geniş kapsamı içerisinde, özellikle ekonomik</w:t>
      </w:r>
      <w:r>
        <w:rPr>
          <w:spacing w:val="-14"/>
        </w:rPr>
        <w:t xml:space="preserve"> </w:t>
      </w:r>
      <w:r>
        <w:t>yönden</w:t>
      </w:r>
      <w:r>
        <w:rPr>
          <w:spacing w:val="-13"/>
        </w:rPr>
        <w:t xml:space="preserve"> </w:t>
      </w:r>
      <w:r>
        <w:t>güçsüz</w:t>
      </w:r>
      <w:r>
        <w:rPr>
          <w:spacing w:val="-15"/>
        </w:rPr>
        <w:t xml:space="preserve"> </w:t>
      </w:r>
      <w:r>
        <w:t>ve</w:t>
      </w:r>
      <w:r>
        <w:rPr>
          <w:spacing w:val="-13"/>
        </w:rPr>
        <w:t xml:space="preserve"> </w:t>
      </w:r>
      <w:r>
        <w:t>özel</w:t>
      </w:r>
      <w:r>
        <w:rPr>
          <w:spacing w:val="-12"/>
        </w:rPr>
        <w:t xml:space="preserve"> </w:t>
      </w:r>
      <w:r>
        <w:t>olarak</w:t>
      </w:r>
      <w:r>
        <w:rPr>
          <w:spacing w:val="-15"/>
        </w:rPr>
        <w:t xml:space="preserve"> </w:t>
      </w:r>
      <w:r>
        <w:t>korunması</w:t>
      </w:r>
      <w:r>
        <w:rPr>
          <w:spacing w:val="-12"/>
        </w:rPr>
        <w:t xml:space="preserve"> </w:t>
      </w:r>
      <w:r>
        <w:t>gereken;</w:t>
      </w:r>
      <w:r>
        <w:rPr>
          <w:spacing w:val="-12"/>
        </w:rPr>
        <w:t xml:space="preserve"> </w:t>
      </w:r>
      <w:r>
        <w:t>çocuklar,</w:t>
      </w:r>
      <w:r>
        <w:rPr>
          <w:spacing w:val="-14"/>
        </w:rPr>
        <w:t xml:space="preserve"> </w:t>
      </w:r>
      <w:r>
        <w:t xml:space="preserve">yaş- </w:t>
      </w:r>
      <w:proofErr w:type="spellStart"/>
      <w:r>
        <w:t>lılar</w:t>
      </w:r>
      <w:proofErr w:type="spellEnd"/>
      <w:r>
        <w:t>, gençler, kadınlar, engelliler, kimsesizler, bağımlı çalışanları vb. ke- simlerin</w:t>
      </w:r>
      <w:r>
        <w:rPr>
          <w:spacing w:val="-6"/>
        </w:rPr>
        <w:t xml:space="preserve"> </w:t>
      </w:r>
      <w:r>
        <w:t>de</w:t>
      </w:r>
      <w:r>
        <w:rPr>
          <w:spacing w:val="-7"/>
        </w:rPr>
        <w:t xml:space="preserve"> </w:t>
      </w:r>
      <w:r>
        <w:t>içinde</w:t>
      </w:r>
      <w:r>
        <w:rPr>
          <w:spacing w:val="-7"/>
        </w:rPr>
        <w:t xml:space="preserve"> </w:t>
      </w:r>
      <w:r>
        <w:t>olduğu</w:t>
      </w:r>
      <w:r>
        <w:rPr>
          <w:spacing w:val="-5"/>
        </w:rPr>
        <w:t xml:space="preserve"> </w:t>
      </w:r>
      <w:r>
        <w:t>toplumun</w:t>
      </w:r>
      <w:r>
        <w:rPr>
          <w:spacing w:val="-5"/>
        </w:rPr>
        <w:t xml:space="preserve"> </w:t>
      </w:r>
      <w:r>
        <w:t>tümünün</w:t>
      </w:r>
      <w:r>
        <w:rPr>
          <w:spacing w:val="-5"/>
        </w:rPr>
        <w:t xml:space="preserve"> </w:t>
      </w:r>
      <w:r>
        <w:t>refahı</w:t>
      </w:r>
      <w:r>
        <w:rPr>
          <w:spacing w:val="-4"/>
        </w:rPr>
        <w:t xml:space="preserve"> </w:t>
      </w:r>
      <w:r>
        <w:t>(Altan,</w:t>
      </w:r>
      <w:r>
        <w:rPr>
          <w:spacing w:val="-7"/>
        </w:rPr>
        <w:t xml:space="preserve"> </w:t>
      </w:r>
      <w:r>
        <w:t>2007),</w:t>
      </w:r>
      <w:r>
        <w:rPr>
          <w:spacing w:val="-5"/>
        </w:rPr>
        <w:t xml:space="preserve"> </w:t>
      </w:r>
      <w:r>
        <w:t>dikkate alınarak öncül kodlama kıstasları belirlenmiştir (Akbıyık ve Coşkun, 2012).</w:t>
      </w:r>
    </w:p>
    <w:p w14:paraId="7C6AD1BD" w14:textId="77777777" w:rsidR="004678B8" w:rsidRDefault="00C43813">
      <w:pPr>
        <w:pStyle w:val="GvdeMetni"/>
        <w:spacing w:before="180" w:line="276" w:lineRule="auto"/>
        <w:ind w:right="1410"/>
        <w:jc w:val="both"/>
      </w:pPr>
      <w:r>
        <w:t xml:space="preserve">Öncül kodlama </w:t>
      </w:r>
      <w:proofErr w:type="gramStart"/>
      <w:r>
        <w:t>ile beraber</w:t>
      </w:r>
      <w:proofErr w:type="gramEnd"/>
      <w:r>
        <w:t xml:space="preserve"> bir sınıflandırma formu; Sosyal Güvenlik </w:t>
      </w:r>
      <w:proofErr w:type="spellStart"/>
      <w:r>
        <w:t>Ko</w:t>
      </w:r>
      <w:proofErr w:type="spellEnd"/>
      <w:r>
        <w:t xml:space="preserve">- </w:t>
      </w:r>
      <w:proofErr w:type="spellStart"/>
      <w:r>
        <w:t>nulu</w:t>
      </w:r>
      <w:proofErr w:type="spellEnd"/>
      <w:r>
        <w:t xml:space="preserve"> ve </w:t>
      </w:r>
      <w:proofErr w:type="spellStart"/>
      <w:r>
        <w:t>Sosyo</w:t>
      </w:r>
      <w:proofErr w:type="spellEnd"/>
      <w:r>
        <w:t>-politik İçerikli Makale Sınıflandırma Formu (SGSMSF) oluşturulmuştur (Bkz. Ek-1).</w:t>
      </w:r>
    </w:p>
    <w:p w14:paraId="28FD3B25" w14:textId="77777777" w:rsidR="004678B8" w:rsidRDefault="004678B8">
      <w:pPr>
        <w:spacing w:line="276" w:lineRule="auto"/>
        <w:jc w:val="both"/>
        <w:sectPr w:rsidR="004678B8">
          <w:headerReference w:type="even" r:id="rId532"/>
          <w:headerReference w:type="default" r:id="rId533"/>
          <w:pgSz w:w="9360" w:h="13330"/>
          <w:pgMar w:top="1240" w:right="0" w:bottom="280" w:left="800" w:header="710" w:footer="0" w:gutter="0"/>
          <w:pgNumType w:start="128"/>
          <w:cols w:space="708"/>
        </w:sectPr>
      </w:pPr>
    </w:p>
    <w:p w14:paraId="15D2BB1C" w14:textId="77777777" w:rsidR="004678B8" w:rsidRDefault="00C43813">
      <w:pPr>
        <w:pStyle w:val="GvdeMetni"/>
        <w:spacing w:before="168" w:line="276" w:lineRule="auto"/>
        <w:ind w:right="1410"/>
        <w:jc w:val="both"/>
      </w:pPr>
      <w:r>
        <w:lastRenderedPageBreak/>
        <w:t xml:space="preserve">Bu form yardımı ile 229 makalenin “özet” ve “anahtar kelimeler” bölüm- </w:t>
      </w:r>
      <w:proofErr w:type="spellStart"/>
      <w:r>
        <w:t>leri</w:t>
      </w:r>
      <w:proofErr w:type="spellEnd"/>
      <w:r>
        <w:t xml:space="preserve"> </w:t>
      </w:r>
      <w:proofErr w:type="spellStart"/>
      <w:r>
        <w:t>sosyo</w:t>
      </w:r>
      <w:proofErr w:type="spellEnd"/>
      <w:r>
        <w:t xml:space="preserve">-politik içerik bakımından metin analizine tabi tutularak ULAK- BİM veri tabanında Türkçe yayımlanmış “Sosyal Güvenlik” konulu ve </w:t>
      </w:r>
      <w:proofErr w:type="spellStart"/>
      <w:r>
        <w:t>sosyo</w:t>
      </w:r>
      <w:proofErr w:type="spellEnd"/>
      <w:r>
        <w:t>-politik içerikli, 62 makaleye ulaşılmıştır. (Bkz. Ek-2).</w:t>
      </w:r>
    </w:p>
    <w:p w14:paraId="5060CB48" w14:textId="77777777" w:rsidR="004678B8" w:rsidRDefault="00C43813">
      <w:pPr>
        <w:pStyle w:val="GvdeMetni"/>
        <w:spacing w:before="180" w:line="276" w:lineRule="auto"/>
        <w:ind w:right="1412"/>
        <w:jc w:val="both"/>
      </w:pPr>
      <w:r>
        <w:t>Çalışmanın</w:t>
      </w:r>
      <w:r>
        <w:rPr>
          <w:spacing w:val="-8"/>
        </w:rPr>
        <w:t xml:space="preserve"> </w:t>
      </w:r>
      <w:r>
        <w:t>son</w:t>
      </w:r>
      <w:r>
        <w:rPr>
          <w:spacing w:val="-8"/>
        </w:rPr>
        <w:t xml:space="preserve"> </w:t>
      </w:r>
      <w:r>
        <w:t>bölümünde,</w:t>
      </w:r>
      <w:r>
        <w:rPr>
          <w:spacing w:val="-10"/>
        </w:rPr>
        <w:t xml:space="preserve"> </w:t>
      </w:r>
      <w:r>
        <w:t>ilgili</w:t>
      </w:r>
      <w:r>
        <w:rPr>
          <w:spacing w:val="-9"/>
        </w:rPr>
        <w:t xml:space="preserve"> </w:t>
      </w:r>
      <w:r>
        <w:t>makalelerin</w:t>
      </w:r>
      <w:r>
        <w:rPr>
          <w:spacing w:val="-11"/>
        </w:rPr>
        <w:t xml:space="preserve"> </w:t>
      </w:r>
      <w:r>
        <w:t>nitel</w:t>
      </w:r>
      <w:r>
        <w:rPr>
          <w:spacing w:val="-9"/>
        </w:rPr>
        <w:t xml:space="preserve"> </w:t>
      </w:r>
      <w:r>
        <w:t>analizi</w:t>
      </w:r>
      <w:r>
        <w:rPr>
          <w:spacing w:val="-7"/>
        </w:rPr>
        <w:t xml:space="preserve"> </w:t>
      </w:r>
      <w:r>
        <w:t>yapılarak</w:t>
      </w:r>
      <w:r>
        <w:rPr>
          <w:spacing w:val="-10"/>
        </w:rPr>
        <w:t xml:space="preserve"> </w:t>
      </w:r>
      <w:r>
        <w:t xml:space="preserve">aşağı- </w:t>
      </w:r>
      <w:proofErr w:type="spellStart"/>
      <w:r>
        <w:t>daki</w:t>
      </w:r>
      <w:proofErr w:type="spellEnd"/>
      <w:r>
        <w:t xml:space="preserve"> sorulara yanıt</w:t>
      </w:r>
      <w:r>
        <w:rPr>
          <w:spacing w:val="1"/>
        </w:rPr>
        <w:t xml:space="preserve"> </w:t>
      </w:r>
      <w:r>
        <w:t>aranacaktır.</w:t>
      </w:r>
    </w:p>
    <w:p w14:paraId="2C636625" w14:textId="77777777" w:rsidR="004678B8" w:rsidRDefault="00C43813">
      <w:pPr>
        <w:pStyle w:val="ListeParagraf"/>
        <w:numPr>
          <w:ilvl w:val="1"/>
          <w:numId w:val="8"/>
        </w:numPr>
        <w:tabs>
          <w:tab w:val="left" w:pos="1545"/>
          <w:tab w:val="left" w:pos="1546"/>
        </w:tabs>
        <w:spacing w:before="178" w:line="273" w:lineRule="auto"/>
        <w:ind w:right="1413"/>
      </w:pPr>
      <w:r>
        <w:t xml:space="preserve">Sosyal Güvenlik konulu ve </w:t>
      </w:r>
      <w:proofErr w:type="spellStart"/>
      <w:r>
        <w:t>sosyo</w:t>
      </w:r>
      <w:proofErr w:type="spellEnd"/>
      <w:r>
        <w:t xml:space="preserve">-politik içerikli, yazılmış </w:t>
      </w:r>
      <w:proofErr w:type="spellStart"/>
      <w:r>
        <w:t>ma</w:t>
      </w:r>
      <w:proofErr w:type="spellEnd"/>
      <w:r>
        <w:t>- kalelerin genel eğilimleri</w:t>
      </w:r>
      <w:r>
        <w:rPr>
          <w:spacing w:val="1"/>
        </w:rPr>
        <w:t xml:space="preserve"> </w:t>
      </w:r>
      <w:r>
        <w:t>nelerdir?</w:t>
      </w:r>
    </w:p>
    <w:p w14:paraId="7C525CE0" w14:textId="77777777" w:rsidR="004678B8" w:rsidRDefault="00C43813">
      <w:pPr>
        <w:pStyle w:val="ListeParagraf"/>
        <w:numPr>
          <w:ilvl w:val="1"/>
          <w:numId w:val="8"/>
        </w:numPr>
        <w:tabs>
          <w:tab w:val="left" w:pos="1545"/>
          <w:tab w:val="left" w:pos="1546"/>
        </w:tabs>
        <w:spacing w:before="182"/>
        <w:ind w:hanging="361"/>
      </w:pPr>
      <w:r>
        <w:t>Yazılmış makalelerin demografik özellikleri</w:t>
      </w:r>
      <w:r>
        <w:rPr>
          <w:spacing w:val="-7"/>
        </w:rPr>
        <w:t xml:space="preserve"> </w:t>
      </w:r>
      <w:r>
        <w:t>nelerdir?</w:t>
      </w:r>
    </w:p>
    <w:p w14:paraId="7EC1E97E" w14:textId="77777777" w:rsidR="004678B8" w:rsidRDefault="00C43813">
      <w:pPr>
        <w:pStyle w:val="ListeParagraf"/>
        <w:numPr>
          <w:ilvl w:val="2"/>
          <w:numId w:val="8"/>
        </w:numPr>
        <w:tabs>
          <w:tab w:val="left" w:pos="1895"/>
          <w:tab w:val="left" w:pos="1896"/>
        </w:tabs>
        <w:spacing w:before="218"/>
        <w:ind w:hanging="426"/>
      </w:pPr>
      <w:r>
        <w:t>Dergilere göre yayım eğilimleri ne</w:t>
      </w:r>
      <w:r>
        <w:rPr>
          <w:spacing w:val="-3"/>
        </w:rPr>
        <w:t xml:space="preserve"> </w:t>
      </w:r>
      <w:r>
        <w:t>durumdadır?</w:t>
      </w:r>
    </w:p>
    <w:p w14:paraId="70278B2B" w14:textId="77777777" w:rsidR="004678B8" w:rsidRDefault="00C43813">
      <w:pPr>
        <w:pStyle w:val="ListeParagraf"/>
        <w:numPr>
          <w:ilvl w:val="2"/>
          <w:numId w:val="8"/>
        </w:numPr>
        <w:tabs>
          <w:tab w:val="left" w:pos="1895"/>
          <w:tab w:val="left" w:pos="1896"/>
        </w:tabs>
        <w:spacing w:before="217"/>
        <w:ind w:hanging="426"/>
      </w:pPr>
      <w:r>
        <w:t>Yazarlarının üniversite ve unvanlara göre dağılımı</w:t>
      </w:r>
      <w:r>
        <w:rPr>
          <w:spacing w:val="-17"/>
        </w:rPr>
        <w:t xml:space="preserve"> </w:t>
      </w:r>
      <w:r>
        <w:t>nasıldır?</w:t>
      </w:r>
    </w:p>
    <w:p w14:paraId="3812EF53" w14:textId="77777777" w:rsidR="004678B8" w:rsidRDefault="00C43813">
      <w:pPr>
        <w:pStyle w:val="ListeParagraf"/>
        <w:numPr>
          <w:ilvl w:val="2"/>
          <w:numId w:val="8"/>
        </w:numPr>
        <w:tabs>
          <w:tab w:val="left" w:pos="1895"/>
          <w:tab w:val="left" w:pos="1896"/>
        </w:tabs>
        <w:spacing w:before="218"/>
        <w:ind w:hanging="426"/>
      </w:pPr>
      <w:r>
        <w:t>Yıllara göre yayımların eğilimleri</w:t>
      </w:r>
      <w:r>
        <w:rPr>
          <w:spacing w:val="-3"/>
        </w:rPr>
        <w:t xml:space="preserve"> </w:t>
      </w:r>
      <w:r>
        <w:t>nasıldır?</w:t>
      </w:r>
    </w:p>
    <w:p w14:paraId="497422FC" w14:textId="77777777" w:rsidR="004678B8" w:rsidRDefault="00C43813">
      <w:pPr>
        <w:pStyle w:val="ListeParagraf"/>
        <w:numPr>
          <w:ilvl w:val="1"/>
          <w:numId w:val="8"/>
        </w:numPr>
        <w:tabs>
          <w:tab w:val="left" w:pos="1545"/>
          <w:tab w:val="left" w:pos="1546"/>
        </w:tabs>
        <w:spacing w:before="216"/>
        <w:ind w:hanging="361"/>
      </w:pPr>
      <w:r>
        <w:t>Makalelerde hangi alt öğeler incelenmiştir?</w:t>
      </w:r>
    </w:p>
    <w:p w14:paraId="076F039A" w14:textId="77777777" w:rsidR="004678B8" w:rsidRDefault="00C43813">
      <w:pPr>
        <w:pStyle w:val="ListeParagraf"/>
        <w:numPr>
          <w:ilvl w:val="1"/>
          <w:numId w:val="8"/>
        </w:numPr>
        <w:tabs>
          <w:tab w:val="left" w:pos="1545"/>
          <w:tab w:val="left" w:pos="1546"/>
        </w:tabs>
        <w:spacing w:before="217"/>
        <w:ind w:hanging="361"/>
      </w:pPr>
      <w:r>
        <w:t>Makalelerde araştırma soruları/ hipotezler ne</w:t>
      </w:r>
      <w:r>
        <w:rPr>
          <w:spacing w:val="-7"/>
        </w:rPr>
        <w:t xml:space="preserve"> </w:t>
      </w:r>
      <w:r>
        <w:t>olmuştur?</w:t>
      </w:r>
    </w:p>
    <w:p w14:paraId="48E9ED8E" w14:textId="77777777" w:rsidR="004678B8" w:rsidRDefault="00C43813">
      <w:pPr>
        <w:pStyle w:val="Balk3"/>
        <w:numPr>
          <w:ilvl w:val="0"/>
          <w:numId w:val="7"/>
        </w:numPr>
        <w:tabs>
          <w:tab w:val="left" w:pos="1045"/>
          <w:tab w:val="left" w:pos="1047"/>
        </w:tabs>
        <w:spacing w:before="224"/>
        <w:ind w:hanging="429"/>
      </w:pPr>
      <w:r>
        <w:t>Yöntem ve</w:t>
      </w:r>
      <w:r>
        <w:rPr>
          <w:spacing w:val="-3"/>
        </w:rPr>
        <w:t xml:space="preserve"> </w:t>
      </w:r>
      <w:r>
        <w:t>Evren/Örneklem</w:t>
      </w:r>
    </w:p>
    <w:p w14:paraId="514B4CC8" w14:textId="77777777" w:rsidR="004678B8" w:rsidRDefault="00C43813">
      <w:pPr>
        <w:pStyle w:val="GvdeMetni"/>
        <w:spacing w:before="213" w:line="276" w:lineRule="auto"/>
        <w:ind w:right="1412"/>
        <w:jc w:val="both"/>
      </w:pPr>
      <w:r>
        <w:t xml:space="preserve">Bu araştırmada, nitel veri analizi ağacının bir dalı olan içerik analizi yön- temi kullanılmıştır (Miles ve </w:t>
      </w:r>
      <w:proofErr w:type="spellStart"/>
      <w:r>
        <w:t>Huberman</w:t>
      </w:r>
      <w:proofErr w:type="spellEnd"/>
      <w:r>
        <w:t>, 1994). İçerik analizi, metinlerin içerdiği</w:t>
      </w:r>
      <w:r>
        <w:rPr>
          <w:spacing w:val="-9"/>
        </w:rPr>
        <w:t xml:space="preserve"> </w:t>
      </w:r>
      <w:r>
        <w:t>mesajı;</w:t>
      </w:r>
      <w:r>
        <w:rPr>
          <w:spacing w:val="-10"/>
        </w:rPr>
        <w:t xml:space="preserve"> </w:t>
      </w:r>
      <w:r>
        <w:t>anlam</w:t>
      </w:r>
      <w:r>
        <w:rPr>
          <w:spacing w:val="-10"/>
        </w:rPr>
        <w:t xml:space="preserve"> </w:t>
      </w:r>
      <w:r>
        <w:t>bakımından</w:t>
      </w:r>
      <w:r>
        <w:rPr>
          <w:spacing w:val="-8"/>
        </w:rPr>
        <w:t xml:space="preserve"> </w:t>
      </w:r>
      <w:r>
        <w:t>sistematik</w:t>
      </w:r>
      <w:r>
        <w:rPr>
          <w:spacing w:val="-11"/>
        </w:rPr>
        <w:t xml:space="preserve"> </w:t>
      </w:r>
      <w:r>
        <w:t>olarak</w:t>
      </w:r>
      <w:r>
        <w:rPr>
          <w:spacing w:val="-9"/>
        </w:rPr>
        <w:t xml:space="preserve"> </w:t>
      </w:r>
      <w:r>
        <w:t>sınıflandıran,</w:t>
      </w:r>
      <w:r>
        <w:rPr>
          <w:spacing w:val="-10"/>
        </w:rPr>
        <w:t xml:space="preserve"> </w:t>
      </w:r>
      <w:r>
        <w:t xml:space="preserve">sayılara dönüştüren ve çıkarım yaparak sosyal gerçeği bulmaya yarayan bilimsel bir yaklaşımdır. Öncelikle nitel veriler, ham veri olarak ulusal veri taba- </w:t>
      </w:r>
      <w:proofErr w:type="spellStart"/>
      <w:r>
        <w:t>nından</w:t>
      </w:r>
      <w:proofErr w:type="spellEnd"/>
      <w:r>
        <w:t xml:space="preserve"> derlenmiş ve çalışmanın ana yöntemi Şekil-1’de</w:t>
      </w:r>
      <w:r>
        <w:rPr>
          <w:spacing w:val="-13"/>
        </w:rPr>
        <w:t xml:space="preserve"> </w:t>
      </w:r>
      <w:r>
        <w:t>gösterilmiştir.</w:t>
      </w:r>
    </w:p>
    <w:p w14:paraId="50CD7995" w14:textId="77777777" w:rsidR="004678B8" w:rsidRDefault="004678B8">
      <w:pPr>
        <w:spacing w:line="276" w:lineRule="auto"/>
        <w:jc w:val="both"/>
        <w:sectPr w:rsidR="004678B8">
          <w:pgSz w:w="9360" w:h="13330"/>
          <w:pgMar w:top="1240" w:right="0" w:bottom="280" w:left="800" w:header="710" w:footer="0" w:gutter="0"/>
          <w:cols w:space="708"/>
        </w:sectPr>
      </w:pPr>
    </w:p>
    <w:p w14:paraId="75BE3CAA" w14:textId="77777777" w:rsidR="004678B8" w:rsidRDefault="00C43813">
      <w:pPr>
        <w:pStyle w:val="Balk3"/>
        <w:ind w:right="1406"/>
        <w:jc w:val="center"/>
      </w:pPr>
      <w:r>
        <w:lastRenderedPageBreak/>
        <w:t>Şekil 1.</w:t>
      </w:r>
    </w:p>
    <w:p w14:paraId="1E2A4969" w14:textId="77777777" w:rsidR="004678B8" w:rsidRDefault="00C9101E">
      <w:pPr>
        <w:pStyle w:val="GvdeMetni"/>
        <w:spacing w:before="33"/>
        <w:ind w:left="615" w:right="1408"/>
        <w:jc w:val="center"/>
      </w:pPr>
      <w:r>
        <w:pict w14:anchorId="30327F00">
          <v:group id="_x0000_s1727" style="position:absolute;left:0;text-align:left;margin-left:80.05pt;margin-top:29.4pt;width:77.65pt;height:114.6pt;z-index:-251529216;mso-wrap-distance-left:0;mso-wrap-distance-right:0;mso-position-horizontal-relative:page" coordorigin="1601,588" coordsize="1553,2292">
            <v:shape id="_x0000_s1735" type="#_x0000_t75" style="position:absolute;left:1600;top:588;width:1553;height:699">
              <v:imagedata r:id="rId534" o:title=""/>
            </v:shape>
            <v:shape id="_x0000_s1734" type="#_x0000_t75" style="position:absolute;left:2068;top:1308;width:615;height:334">
              <v:imagedata r:id="rId535" o:title=""/>
            </v:shape>
            <v:shape id="_x0000_s1733" style="position:absolute;left:2068;top:1308;width:615;height:334" coordorigin="2069,1308" coordsize="615,334" path="m2560,1308r,167l2683,1475r-307,167l2069,1475r123,l2192,1308r368,xe" filled="f" strokeweight=".72pt">
              <v:path arrowok="t"/>
            </v:shape>
            <v:shape id="_x0000_s1732" type="#_x0000_t75" style="position:absolute;left:1600;top:1699;width:1553;height:814">
              <v:imagedata r:id="rId536" o:title=""/>
            </v:shape>
            <v:shape id="_x0000_s1731" type="#_x0000_t75" style="position:absolute;left:2068;top:2520;width:615;height:353">
              <v:imagedata r:id="rId537" o:title=""/>
            </v:shape>
            <v:shape id="_x0000_s1730" style="position:absolute;left:2068;top:2520;width:615;height:353" coordorigin="2069,2520" coordsize="615,353" path="m2560,2520r,177l2683,2697r-307,176l2069,2697r123,l2192,2520r368,xe" filled="f" strokeweight=".72pt">
              <v:path arrowok="t"/>
            </v:shape>
            <v:shape id="_x0000_s1729" type="#_x0000_t202" style="position:absolute;left:1702;top:853;width:1369;height:180" filled="f" stroked="f">
              <v:textbox inset="0,0,0,0">
                <w:txbxContent>
                  <w:p w14:paraId="448C2A1B" w14:textId="77777777" w:rsidR="00C43813" w:rsidRDefault="00C43813">
                    <w:pPr>
                      <w:spacing w:line="180" w:lineRule="exact"/>
                      <w:rPr>
                        <w:rFonts w:ascii="Calibri"/>
                        <w:sz w:val="18"/>
                      </w:rPr>
                    </w:pPr>
                    <w:r>
                      <w:rPr>
                        <w:rFonts w:ascii="Calibri"/>
                        <w:sz w:val="18"/>
                      </w:rPr>
                      <w:t>Nitel Veri Derleme</w:t>
                    </w:r>
                  </w:p>
                </w:txbxContent>
              </v:textbox>
            </v:shape>
            <v:shape id="_x0000_s1728" type="#_x0000_t202" style="position:absolute;left:1705;top:1922;width:1364;height:380" filled="f" stroked="f">
              <v:textbox inset="0,0,0,0">
                <w:txbxContent>
                  <w:p w14:paraId="14338A0B" w14:textId="77777777" w:rsidR="00C43813" w:rsidRDefault="00C43813">
                    <w:pPr>
                      <w:spacing w:line="173" w:lineRule="exact"/>
                      <w:ind w:left="1" w:right="18"/>
                      <w:jc w:val="center"/>
                      <w:rPr>
                        <w:rFonts w:ascii="Calibri" w:hAnsi="Calibri"/>
                        <w:sz w:val="18"/>
                      </w:rPr>
                    </w:pPr>
                    <w:r>
                      <w:rPr>
                        <w:rFonts w:ascii="Calibri" w:hAnsi="Calibri"/>
                        <w:sz w:val="18"/>
                      </w:rPr>
                      <w:t>Ön kodlama ve</w:t>
                    </w:r>
                  </w:p>
                  <w:p w14:paraId="18437541" w14:textId="77777777" w:rsidR="00C43813" w:rsidRDefault="00C43813">
                    <w:pPr>
                      <w:spacing w:line="206" w:lineRule="exact"/>
                      <w:ind w:left="-1" w:right="18"/>
                      <w:jc w:val="center"/>
                      <w:rPr>
                        <w:rFonts w:ascii="Calibri" w:hAnsi="Calibri"/>
                        <w:sz w:val="18"/>
                      </w:rPr>
                    </w:pPr>
                    <w:r>
                      <w:rPr>
                        <w:rFonts w:ascii="Calibri" w:hAnsi="Calibri"/>
                        <w:sz w:val="18"/>
                      </w:rPr>
                      <w:t>İlave Veri</w:t>
                    </w:r>
                    <w:r>
                      <w:rPr>
                        <w:rFonts w:ascii="Calibri" w:hAnsi="Calibri"/>
                        <w:spacing w:val="-1"/>
                        <w:sz w:val="18"/>
                      </w:rPr>
                      <w:t xml:space="preserve"> </w:t>
                    </w:r>
                    <w:r>
                      <w:rPr>
                        <w:rFonts w:ascii="Calibri" w:hAnsi="Calibri"/>
                        <w:spacing w:val="-3"/>
                        <w:sz w:val="18"/>
                      </w:rPr>
                      <w:t>Derleme</w:t>
                    </w:r>
                  </w:p>
                </w:txbxContent>
              </v:textbox>
            </v:shape>
            <w10:wrap type="topAndBottom" anchorx="page"/>
          </v:group>
        </w:pict>
      </w:r>
      <w:r>
        <w:pict w14:anchorId="1C3EF3C6">
          <v:shape id="_x0000_s1726" style="position:absolute;left:0;text-align:left;margin-left:165.65pt;margin-top:32.85pt;width:21pt;height:19.7pt;z-index:-251528192;mso-wrap-distance-left:0;mso-wrap-distance-right:0;mso-position-horizontal-relative:page" coordorigin="3313,657" coordsize="420,394" path="m3313,755r223,l3536,657r197,197l3536,1050r,-98l3313,952r,-197xe" filled="f" strokeweight="1.56pt">
            <v:path arrowok="t"/>
            <w10:wrap type="topAndBottom" anchorx="page"/>
          </v:shape>
        </w:pict>
      </w:r>
      <w:r>
        <w:pict w14:anchorId="361AC56D">
          <v:shape id="_x0000_s1725" type="#_x0000_t202" style="position:absolute;left:0;text-align:left;margin-left:191.9pt;margin-top:17.4pt;width:209.8pt;height:51.75pt;z-index:-251527168;mso-wrap-distance-left:0;mso-wrap-distance-right:0;mso-position-horizontal-relative:page" filled="f" strokecolor="#41709c" strokeweight=".96pt">
            <v:textbox inset="0,0,0,0">
              <w:txbxContent>
                <w:p w14:paraId="706B7EF3" w14:textId="77777777" w:rsidR="00C43813" w:rsidRDefault="00C43813">
                  <w:pPr>
                    <w:spacing w:before="71"/>
                    <w:ind w:left="145" w:right="143"/>
                    <w:jc w:val="both"/>
                    <w:rPr>
                      <w:rFonts w:ascii="Calibri" w:hAnsi="Calibri"/>
                      <w:sz w:val="18"/>
                    </w:rPr>
                  </w:pPr>
                  <w:r>
                    <w:rPr>
                      <w:rFonts w:ascii="Calibri" w:hAnsi="Calibri"/>
                      <w:sz w:val="18"/>
                    </w:rPr>
                    <w:t>2005-15</w:t>
                  </w:r>
                  <w:r>
                    <w:rPr>
                      <w:rFonts w:ascii="Calibri" w:hAnsi="Calibri"/>
                      <w:spacing w:val="-12"/>
                      <w:sz w:val="18"/>
                    </w:rPr>
                    <w:t xml:space="preserve"> </w:t>
                  </w:r>
                  <w:r>
                    <w:rPr>
                      <w:rFonts w:ascii="Calibri" w:hAnsi="Calibri"/>
                      <w:sz w:val="18"/>
                    </w:rPr>
                    <w:t>dönemi</w:t>
                  </w:r>
                  <w:r>
                    <w:rPr>
                      <w:rFonts w:ascii="Calibri" w:hAnsi="Calibri"/>
                      <w:spacing w:val="-12"/>
                      <w:sz w:val="18"/>
                    </w:rPr>
                    <w:t xml:space="preserve"> </w:t>
                  </w:r>
                  <w:r>
                    <w:rPr>
                      <w:rFonts w:ascii="Calibri" w:hAnsi="Calibri"/>
                      <w:sz w:val="18"/>
                    </w:rPr>
                    <w:t>için</w:t>
                  </w:r>
                  <w:r>
                    <w:rPr>
                      <w:rFonts w:ascii="Calibri" w:hAnsi="Calibri"/>
                      <w:spacing w:val="-13"/>
                      <w:sz w:val="18"/>
                    </w:rPr>
                    <w:t xml:space="preserve"> </w:t>
                  </w:r>
                  <w:r>
                    <w:rPr>
                      <w:rFonts w:ascii="Calibri" w:hAnsi="Calibri"/>
                      <w:sz w:val="18"/>
                    </w:rPr>
                    <w:t>Ulusal</w:t>
                  </w:r>
                  <w:r>
                    <w:rPr>
                      <w:rFonts w:ascii="Calibri" w:hAnsi="Calibri"/>
                      <w:spacing w:val="-12"/>
                      <w:sz w:val="18"/>
                    </w:rPr>
                    <w:t xml:space="preserve"> </w:t>
                  </w:r>
                  <w:r>
                    <w:rPr>
                      <w:rFonts w:ascii="Calibri" w:hAnsi="Calibri"/>
                      <w:sz w:val="18"/>
                    </w:rPr>
                    <w:t>Veri</w:t>
                  </w:r>
                  <w:r>
                    <w:rPr>
                      <w:rFonts w:ascii="Calibri" w:hAnsi="Calibri"/>
                      <w:spacing w:val="-12"/>
                      <w:sz w:val="18"/>
                    </w:rPr>
                    <w:t xml:space="preserve"> </w:t>
                  </w:r>
                  <w:r>
                    <w:rPr>
                      <w:rFonts w:ascii="Calibri" w:hAnsi="Calibri"/>
                      <w:sz w:val="18"/>
                    </w:rPr>
                    <w:t>Tabanı</w:t>
                  </w:r>
                  <w:r>
                    <w:rPr>
                      <w:rFonts w:ascii="Calibri" w:hAnsi="Calibri"/>
                      <w:spacing w:val="-9"/>
                      <w:sz w:val="18"/>
                    </w:rPr>
                    <w:t xml:space="preserve"> </w:t>
                  </w:r>
                  <w:r>
                    <w:rPr>
                      <w:rFonts w:ascii="Calibri" w:hAnsi="Calibri"/>
                      <w:sz w:val="18"/>
                    </w:rPr>
                    <w:t>Sosyal</w:t>
                  </w:r>
                  <w:r>
                    <w:rPr>
                      <w:rFonts w:ascii="Calibri" w:hAnsi="Calibri"/>
                      <w:spacing w:val="-12"/>
                      <w:sz w:val="18"/>
                    </w:rPr>
                    <w:t xml:space="preserve"> </w:t>
                  </w:r>
                  <w:r>
                    <w:rPr>
                      <w:rFonts w:ascii="Calibri" w:hAnsi="Calibri"/>
                      <w:sz w:val="18"/>
                    </w:rPr>
                    <w:t>Bilimler Dizininde</w:t>
                  </w:r>
                  <w:r>
                    <w:rPr>
                      <w:rFonts w:ascii="Calibri" w:hAnsi="Calibri"/>
                      <w:spacing w:val="-6"/>
                      <w:sz w:val="18"/>
                    </w:rPr>
                    <w:t xml:space="preserve"> </w:t>
                  </w:r>
                  <w:r>
                    <w:rPr>
                      <w:rFonts w:ascii="Calibri" w:hAnsi="Calibri"/>
                      <w:sz w:val="18"/>
                    </w:rPr>
                    <w:t>yer</w:t>
                  </w:r>
                  <w:r>
                    <w:rPr>
                      <w:rFonts w:ascii="Calibri" w:hAnsi="Calibri"/>
                      <w:spacing w:val="-4"/>
                      <w:sz w:val="18"/>
                    </w:rPr>
                    <w:t xml:space="preserve"> </w:t>
                  </w:r>
                  <w:r>
                    <w:rPr>
                      <w:rFonts w:ascii="Calibri" w:hAnsi="Calibri"/>
                      <w:sz w:val="18"/>
                    </w:rPr>
                    <w:t>alan</w:t>
                  </w:r>
                  <w:r>
                    <w:rPr>
                      <w:rFonts w:ascii="Calibri" w:hAnsi="Calibri"/>
                      <w:spacing w:val="-6"/>
                      <w:sz w:val="18"/>
                    </w:rPr>
                    <w:t xml:space="preserve"> </w:t>
                  </w:r>
                  <w:r>
                    <w:rPr>
                      <w:rFonts w:ascii="Calibri" w:hAnsi="Calibri"/>
                      <w:sz w:val="18"/>
                    </w:rPr>
                    <w:t>ve</w:t>
                  </w:r>
                  <w:r>
                    <w:rPr>
                      <w:rFonts w:ascii="Calibri" w:hAnsi="Calibri"/>
                      <w:spacing w:val="-2"/>
                      <w:sz w:val="18"/>
                    </w:rPr>
                    <w:t xml:space="preserve"> </w:t>
                  </w:r>
                  <w:r>
                    <w:rPr>
                      <w:rFonts w:ascii="Calibri" w:hAnsi="Calibri"/>
                      <w:sz w:val="18"/>
                    </w:rPr>
                    <w:t>Konu,</w:t>
                  </w:r>
                  <w:r>
                    <w:rPr>
                      <w:rFonts w:ascii="Calibri" w:hAnsi="Calibri"/>
                      <w:spacing w:val="-3"/>
                      <w:sz w:val="18"/>
                    </w:rPr>
                    <w:t xml:space="preserve"> </w:t>
                  </w:r>
                  <w:r>
                    <w:rPr>
                      <w:rFonts w:ascii="Calibri" w:hAnsi="Calibri"/>
                      <w:sz w:val="18"/>
                    </w:rPr>
                    <w:t>Başlık,</w:t>
                  </w:r>
                  <w:r>
                    <w:rPr>
                      <w:rFonts w:ascii="Calibri" w:hAnsi="Calibri"/>
                      <w:spacing w:val="-4"/>
                      <w:sz w:val="18"/>
                    </w:rPr>
                    <w:t xml:space="preserve"> </w:t>
                  </w:r>
                  <w:r>
                    <w:rPr>
                      <w:rFonts w:ascii="Calibri" w:hAnsi="Calibri"/>
                      <w:sz w:val="18"/>
                    </w:rPr>
                    <w:t>Özet,</w:t>
                  </w:r>
                  <w:r>
                    <w:rPr>
                      <w:rFonts w:ascii="Calibri" w:hAnsi="Calibri"/>
                      <w:spacing w:val="-3"/>
                      <w:sz w:val="18"/>
                    </w:rPr>
                    <w:t xml:space="preserve"> </w:t>
                  </w:r>
                  <w:r>
                    <w:rPr>
                      <w:rFonts w:ascii="Calibri" w:hAnsi="Calibri"/>
                      <w:sz w:val="18"/>
                    </w:rPr>
                    <w:t>Anahtar</w:t>
                  </w:r>
                  <w:r>
                    <w:rPr>
                      <w:rFonts w:ascii="Calibri" w:hAnsi="Calibri"/>
                      <w:spacing w:val="-3"/>
                      <w:sz w:val="18"/>
                    </w:rPr>
                    <w:t xml:space="preserve"> </w:t>
                  </w:r>
                  <w:r>
                    <w:rPr>
                      <w:rFonts w:ascii="Calibri" w:hAnsi="Calibri"/>
                      <w:sz w:val="18"/>
                    </w:rPr>
                    <w:t>Keli- meler,</w:t>
                  </w:r>
                  <w:r>
                    <w:rPr>
                      <w:rFonts w:ascii="Calibri" w:hAnsi="Calibri"/>
                      <w:spacing w:val="-13"/>
                      <w:sz w:val="18"/>
                    </w:rPr>
                    <w:t xml:space="preserve"> </w:t>
                  </w:r>
                  <w:r>
                    <w:rPr>
                      <w:rFonts w:ascii="Calibri" w:hAnsi="Calibri"/>
                      <w:sz w:val="18"/>
                    </w:rPr>
                    <w:t>Kaynakça</w:t>
                  </w:r>
                  <w:r>
                    <w:rPr>
                      <w:rFonts w:ascii="Calibri" w:hAnsi="Calibri"/>
                      <w:spacing w:val="-13"/>
                      <w:sz w:val="18"/>
                    </w:rPr>
                    <w:t xml:space="preserve"> </w:t>
                  </w:r>
                  <w:r>
                    <w:rPr>
                      <w:rFonts w:ascii="Calibri" w:hAnsi="Calibri"/>
                      <w:sz w:val="18"/>
                    </w:rPr>
                    <w:t>kısımlarında</w:t>
                  </w:r>
                  <w:r>
                    <w:rPr>
                      <w:rFonts w:ascii="Calibri" w:hAnsi="Calibri"/>
                      <w:spacing w:val="-10"/>
                      <w:sz w:val="18"/>
                    </w:rPr>
                    <w:t xml:space="preserve"> </w:t>
                  </w:r>
                  <w:r>
                    <w:rPr>
                      <w:rFonts w:ascii="Calibri" w:hAnsi="Calibri"/>
                      <w:sz w:val="18"/>
                    </w:rPr>
                    <w:t>"SOSYAL</w:t>
                  </w:r>
                  <w:r>
                    <w:rPr>
                      <w:rFonts w:ascii="Calibri" w:hAnsi="Calibri"/>
                      <w:spacing w:val="-12"/>
                      <w:sz w:val="18"/>
                    </w:rPr>
                    <w:t xml:space="preserve"> </w:t>
                  </w:r>
                  <w:r>
                    <w:rPr>
                      <w:rFonts w:ascii="Calibri" w:hAnsi="Calibri"/>
                      <w:sz w:val="18"/>
                    </w:rPr>
                    <w:t>GÜVENLİK"</w:t>
                  </w:r>
                  <w:r>
                    <w:rPr>
                      <w:rFonts w:ascii="Calibri" w:hAnsi="Calibri"/>
                      <w:spacing w:val="-13"/>
                      <w:sz w:val="18"/>
                    </w:rPr>
                    <w:t xml:space="preserve"> </w:t>
                  </w:r>
                  <w:r>
                    <w:rPr>
                      <w:rFonts w:ascii="Calibri" w:hAnsi="Calibri"/>
                      <w:sz w:val="18"/>
                    </w:rPr>
                    <w:t xml:space="preserve">ifa- </w:t>
                  </w:r>
                  <w:proofErr w:type="spellStart"/>
                  <w:r>
                    <w:rPr>
                      <w:rFonts w:ascii="Calibri" w:hAnsi="Calibri"/>
                      <w:sz w:val="18"/>
                    </w:rPr>
                    <w:t>desi</w:t>
                  </w:r>
                  <w:proofErr w:type="spellEnd"/>
                  <w:r>
                    <w:rPr>
                      <w:rFonts w:ascii="Calibri" w:hAnsi="Calibri"/>
                      <w:sz w:val="18"/>
                    </w:rPr>
                    <w:t xml:space="preserve"> geçen makaleler (n =</w:t>
                  </w:r>
                  <w:r>
                    <w:rPr>
                      <w:rFonts w:ascii="Calibri" w:hAnsi="Calibri"/>
                      <w:spacing w:val="-1"/>
                      <w:sz w:val="18"/>
                    </w:rPr>
                    <w:t xml:space="preserve"> </w:t>
                  </w:r>
                  <w:r>
                    <w:rPr>
                      <w:rFonts w:ascii="Calibri" w:hAnsi="Calibri"/>
                      <w:sz w:val="18"/>
                    </w:rPr>
                    <w:t>229)</w:t>
                  </w:r>
                </w:p>
              </w:txbxContent>
            </v:textbox>
            <w10:wrap type="topAndBottom" anchorx="page"/>
          </v:shape>
        </w:pict>
      </w:r>
      <w:r>
        <w:pict w14:anchorId="3C14BFEA">
          <v:group id="_x0000_s1710" style="position:absolute;left:0;text-align:left;margin-left:80.05pt;margin-top:147.6pt;width:77.65pt;height:218.4pt;z-index:251794432;mso-position-horizontal-relative:page" coordorigin="1601,2952" coordsize="1553,4368">
            <v:shape id="_x0000_s1724" type="#_x0000_t75" style="position:absolute;left:1600;top:2952;width:1553;height:610">
              <v:imagedata r:id="rId538" o:title=""/>
            </v:shape>
            <v:shape id="_x0000_s1723" type="#_x0000_t75" style="position:absolute;left:2068;top:3631;width:615;height:377">
              <v:imagedata r:id="rId539" o:title=""/>
            </v:shape>
            <v:shape id="_x0000_s1722" style="position:absolute;left:2068;top:3631;width:615;height:377" coordorigin="2069,3632" coordsize="615,377" path="m2560,3632r,188l2683,3820r-307,188l2069,3820r123,l2192,3632r368,xe" filled="f" strokeweight=".72pt">
              <v:path arrowok="t"/>
            </v:shape>
            <v:shape id="_x0000_s1721" type="#_x0000_t75" style="position:absolute;left:1600;top:4030;width:1553;height:723">
              <v:imagedata r:id="rId540" o:title=""/>
            </v:shape>
            <v:shape id="_x0000_s1720" type="#_x0000_t75" style="position:absolute;left:2068;top:4798;width:615;height:375">
              <v:imagedata r:id="rId541" o:title=""/>
            </v:shape>
            <v:shape id="_x0000_s1719" style="position:absolute;left:2068;top:4798;width:615;height:375" coordorigin="2069,4798" coordsize="615,375" path="m2560,4798r,187l2683,4985r-307,187l2069,4985r123,l2192,4798r368,xe" filled="f" strokeweight=".72pt">
              <v:path arrowok="t"/>
            </v:shape>
            <v:shape id="_x0000_s1718" type="#_x0000_t75" style="position:absolute;left:1600;top:5218;width:1553;height:874">
              <v:imagedata r:id="rId542" o:title=""/>
            </v:shape>
            <v:shape id="_x0000_s1717" type="#_x0000_t75" style="position:absolute;left:2068;top:6132;width:615;height:332">
              <v:imagedata r:id="rId543" o:title=""/>
            </v:shape>
            <v:shape id="_x0000_s1716" style="position:absolute;left:2068;top:6132;width:615;height:332" coordorigin="2069,6132" coordsize="615,332" path="m2560,6132r,166l2683,6298r-307,166l2069,6298r123,l2192,6132r368,xe" filled="f" strokeweight=".72pt">
              <v:path arrowok="t"/>
            </v:shape>
            <v:shape id="_x0000_s1715" type="#_x0000_t75" style="position:absolute;left:1600;top:6502;width:1553;height:819">
              <v:imagedata r:id="rId544" o:title=""/>
            </v:shape>
            <v:shape id="_x0000_s1714" type="#_x0000_t202" style="position:absolute;left:1800;top:3073;width:1173;height:380" filled="f" stroked="f">
              <v:textbox inset="0,0,0,0">
                <w:txbxContent>
                  <w:p w14:paraId="7399B7AB" w14:textId="77777777" w:rsidR="00C43813" w:rsidRDefault="00C43813">
                    <w:pPr>
                      <w:spacing w:line="173" w:lineRule="exact"/>
                      <w:ind w:right="17"/>
                      <w:jc w:val="center"/>
                      <w:rPr>
                        <w:rFonts w:ascii="Calibri"/>
                        <w:sz w:val="18"/>
                      </w:rPr>
                    </w:pPr>
                    <w:r>
                      <w:rPr>
                        <w:rFonts w:ascii="Calibri"/>
                        <w:sz w:val="18"/>
                      </w:rPr>
                      <w:t>Verinin</w:t>
                    </w:r>
                  </w:p>
                  <w:p w14:paraId="6B282270" w14:textId="77777777" w:rsidR="00C43813" w:rsidRDefault="00C43813">
                    <w:pPr>
                      <w:spacing w:line="206" w:lineRule="exact"/>
                      <w:ind w:right="18"/>
                      <w:jc w:val="center"/>
                      <w:rPr>
                        <w:rFonts w:ascii="Calibri" w:hAnsi="Calibri"/>
                        <w:sz w:val="18"/>
                      </w:rPr>
                    </w:pPr>
                    <w:r>
                      <w:rPr>
                        <w:rFonts w:ascii="Calibri" w:hAnsi="Calibri"/>
                        <w:spacing w:val="-1"/>
                        <w:sz w:val="18"/>
                      </w:rPr>
                      <w:t>Sınıflandırılması</w:t>
                    </w:r>
                  </w:p>
                </w:txbxContent>
              </v:textbox>
            </v:shape>
            <v:shape id="_x0000_s1713" type="#_x0000_t202" style="position:absolute;left:1976;top:4109;width:820;height:577" filled="f" stroked="f">
              <v:textbox inset="0,0,0,0">
                <w:txbxContent>
                  <w:p w14:paraId="0292537A" w14:textId="77777777" w:rsidR="00C43813" w:rsidRDefault="00C43813">
                    <w:pPr>
                      <w:spacing w:line="174" w:lineRule="exact"/>
                      <w:rPr>
                        <w:rFonts w:ascii="Calibri" w:hAnsi="Calibri"/>
                        <w:sz w:val="18"/>
                      </w:rPr>
                    </w:pPr>
                    <w:r>
                      <w:rPr>
                        <w:rFonts w:ascii="Calibri" w:hAnsi="Calibri"/>
                        <w:sz w:val="18"/>
                      </w:rPr>
                      <w:t>Orta düzey</w:t>
                    </w:r>
                  </w:p>
                  <w:p w14:paraId="42991336" w14:textId="77777777" w:rsidR="00C43813" w:rsidRDefault="00C43813">
                    <w:pPr>
                      <w:spacing w:before="7" w:line="216" w:lineRule="auto"/>
                      <w:ind w:left="55" w:right="52" w:firstLine="24"/>
                      <w:rPr>
                        <w:rFonts w:ascii="Calibri" w:hAnsi="Calibri"/>
                        <w:sz w:val="18"/>
                      </w:rPr>
                    </w:pPr>
                    <w:r>
                      <w:rPr>
                        <w:rFonts w:ascii="Calibri" w:hAnsi="Calibri"/>
                        <w:sz w:val="18"/>
                      </w:rPr>
                      <w:t>Kodlama Yapılması</w:t>
                    </w:r>
                  </w:p>
                </w:txbxContent>
              </v:textbox>
            </v:shape>
            <v:shape id="_x0000_s1712" type="#_x0000_t202" style="position:absolute;left:1756;top:5234;width:1261;height:860" filled="f" stroked="f">
              <v:textbox inset="0,0,0,0">
                <w:txbxContent>
                  <w:p w14:paraId="07BF88CB" w14:textId="77777777" w:rsidR="00C43813" w:rsidRDefault="00C43813">
                    <w:pPr>
                      <w:spacing w:line="191" w:lineRule="exact"/>
                      <w:ind w:right="17"/>
                      <w:jc w:val="center"/>
                      <w:rPr>
                        <w:rFonts w:ascii="Calibri"/>
                        <w:sz w:val="20"/>
                      </w:rPr>
                    </w:pPr>
                    <w:r>
                      <w:rPr>
                        <w:rFonts w:ascii="Calibri"/>
                        <w:sz w:val="20"/>
                      </w:rPr>
                      <w:t>Teorik</w:t>
                    </w:r>
                  </w:p>
                  <w:p w14:paraId="59EF97B4" w14:textId="77777777" w:rsidR="00C43813" w:rsidRDefault="00C43813">
                    <w:pPr>
                      <w:spacing w:before="7" w:line="216" w:lineRule="auto"/>
                      <w:ind w:right="18"/>
                      <w:jc w:val="center"/>
                      <w:rPr>
                        <w:rFonts w:ascii="Calibri" w:hAnsi="Calibri"/>
                        <w:sz w:val="20"/>
                      </w:rPr>
                    </w:pPr>
                    <w:r>
                      <w:rPr>
                        <w:rFonts w:ascii="Calibri" w:hAnsi="Calibri"/>
                        <w:sz w:val="20"/>
                      </w:rPr>
                      <w:t xml:space="preserve">Entegrasyon </w:t>
                    </w:r>
                    <w:r>
                      <w:rPr>
                        <w:rFonts w:ascii="Calibri" w:hAnsi="Calibri"/>
                        <w:spacing w:val="-9"/>
                        <w:sz w:val="20"/>
                      </w:rPr>
                      <w:t xml:space="preserve">ve </w:t>
                    </w:r>
                    <w:r>
                      <w:rPr>
                        <w:rFonts w:ascii="Calibri" w:hAnsi="Calibri"/>
                        <w:sz w:val="20"/>
                      </w:rPr>
                      <w:t>İleri Düzey Kodlama</w:t>
                    </w:r>
                  </w:p>
                </w:txbxContent>
              </v:textbox>
            </v:shape>
            <v:shape id="_x0000_s1711" type="#_x0000_t202" style="position:absolute;left:1771;top:6710;width:1230;height:420" filled="f" stroked="f">
              <v:textbox inset="0,0,0,0">
                <w:txbxContent>
                  <w:p w14:paraId="0EC4CD94" w14:textId="77777777" w:rsidR="00C43813" w:rsidRDefault="00C43813">
                    <w:pPr>
                      <w:spacing w:line="191" w:lineRule="exact"/>
                      <w:ind w:right="17"/>
                      <w:jc w:val="center"/>
                      <w:rPr>
                        <w:rFonts w:ascii="Calibri" w:hAnsi="Calibri"/>
                        <w:sz w:val="20"/>
                      </w:rPr>
                    </w:pPr>
                    <w:r>
                      <w:rPr>
                        <w:rFonts w:ascii="Calibri" w:hAnsi="Calibri"/>
                        <w:sz w:val="20"/>
                      </w:rPr>
                      <w:t>Bulguları</w:t>
                    </w:r>
                  </w:p>
                  <w:p w14:paraId="2F0F5453" w14:textId="77777777" w:rsidR="00C43813" w:rsidRDefault="00C43813">
                    <w:pPr>
                      <w:spacing w:line="229" w:lineRule="exact"/>
                      <w:ind w:right="18"/>
                      <w:jc w:val="center"/>
                      <w:rPr>
                        <w:rFonts w:ascii="Calibri" w:hAnsi="Calibri"/>
                        <w:sz w:val="20"/>
                      </w:rPr>
                    </w:pPr>
                    <w:r>
                      <w:rPr>
                        <w:rFonts w:ascii="Calibri" w:hAnsi="Calibri"/>
                        <w:spacing w:val="-1"/>
                        <w:sz w:val="20"/>
                      </w:rPr>
                      <w:t>Değerlendirme</w:t>
                    </w:r>
                  </w:p>
                </w:txbxContent>
              </v:textbox>
            </v:shape>
            <w10:wrap anchorx="page"/>
          </v:group>
        </w:pict>
      </w:r>
      <w:r>
        <w:pict w14:anchorId="03133B45">
          <v:shape id="_x0000_s1709" style="position:absolute;left:0;text-align:left;margin-left:165.3pt;margin-top:89.95pt;width:21.15pt;height:19.7pt;z-index:251795456;mso-position-horizontal-relative:page" coordorigin="3306,1799" coordsize="423,394" path="m3306,1898r226,l3532,1799r196,197l3532,2193r,-99l3306,2094r,-196xe" filled="f" strokeweight="1.56pt">
            <v:path arrowok="t"/>
            <w10:wrap anchorx="page"/>
          </v:shape>
        </w:pict>
      </w:r>
      <w:r>
        <w:pict w14:anchorId="13D56F94">
          <v:shape id="_x0000_s1708" style="position:absolute;left:0;text-align:left;margin-left:166.25pt;margin-top:146.6pt;width:21pt;height:19.7pt;z-index:251796480;mso-position-horizontal-relative:page" coordorigin="3325,2932" coordsize="420,394" path="m3325,3030r223,l3548,2932r197,197l3548,3326r,-99l3325,3227r,-197xe" filled="f" strokeweight="1.56pt">
            <v:path arrowok="t"/>
            <w10:wrap anchorx="page"/>
          </v:shape>
        </w:pict>
      </w:r>
      <w:r>
        <w:pict w14:anchorId="7E264C5E">
          <v:shape id="_x0000_s1707" type="#_x0000_t202" style="position:absolute;left:0;text-align:left;margin-left:191.9pt;margin-top:138.15pt;width:210.5pt;height:36pt;z-index:251803648;mso-position-horizontal-relative:page" filled="f" strokecolor="#41709c" strokeweight=".96pt">
            <v:textbox inset="0,0,0,0">
              <w:txbxContent>
                <w:p w14:paraId="21098031" w14:textId="77777777" w:rsidR="00C43813" w:rsidRDefault="00C43813">
                  <w:pPr>
                    <w:spacing w:before="74"/>
                    <w:ind w:left="572" w:right="214" w:hanging="339"/>
                    <w:rPr>
                      <w:rFonts w:ascii="Calibri" w:hAnsi="Calibri"/>
                      <w:sz w:val="18"/>
                    </w:rPr>
                  </w:pPr>
                  <w:r>
                    <w:rPr>
                      <w:rFonts w:ascii="Calibri" w:hAnsi="Calibri"/>
                      <w:sz w:val="18"/>
                    </w:rPr>
                    <w:t xml:space="preserve">Verinin Dergi, Akademisyen, Unvan, Üniversite, Ya- </w:t>
                  </w:r>
                  <w:proofErr w:type="spellStart"/>
                  <w:r>
                    <w:rPr>
                      <w:rFonts w:ascii="Calibri" w:hAnsi="Calibri"/>
                      <w:sz w:val="18"/>
                    </w:rPr>
                    <w:t>yım</w:t>
                  </w:r>
                  <w:proofErr w:type="spellEnd"/>
                  <w:r>
                    <w:rPr>
                      <w:rFonts w:ascii="Calibri" w:hAnsi="Calibri"/>
                      <w:sz w:val="18"/>
                    </w:rPr>
                    <w:t xml:space="preserve"> Yılı özelliklerine göre sınıflandırılması.</w:t>
                  </w:r>
                </w:p>
              </w:txbxContent>
            </v:textbox>
            <w10:wrap anchorx="page"/>
          </v:shape>
        </w:pict>
      </w:r>
      <w:r>
        <w:pict w14:anchorId="1E4CAD8F">
          <v:shape id="_x0000_s1706" type="#_x0000_t202" style="position:absolute;left:0;text-align:left;margin-left:193.45pt;margin-top:79pt;width:210.5pt;height:39.75pt;z-index:251804672;mso-position-horizontal-relative:page" filled="f" strokecolor="#41709c" strokeweight=".96pt">
            <v:textbox inset="0,0,0,0">
              <w:txbxContent>
                <w:p w14:paraId="644F36E7" w14:textId="77777777" w:rsidR="00C43813" w:rsidRDefault="00C43813">
                  <w:pPr>
                    <w:spacing w:before="71"/>
                    <w:ind w:left="147" w:right="143" w:hanging="6"/>
                    <w:jc w:val="center"/>
                    <w:rPr>
                      <w:rFonts w:ascii="Calibri" w:hAnsi="Calibri"/>
                      <w:sz w:val="18"/>
                    </w:rPr>
                  </w:pPr>
                  <w:r>
                    <w:rPr>
                      <w:rFonts w:ascii="Calibri" w:hAnsi="Calibri"/>
                      <w:sz w:val="18"/>
                    </w:rPr>
                    <w:t xml:space="preserve">Sosyal Güvenlik ihtiyacından hareketle, veri dosyasın- </w:t>
                  </w:r>
                  <w:proofErr w:type="spellStart"/>
                  <w:r>
                    <w:rPr>
                      <w:rFonts w:ascii="Calibri" w:hAnsi="Calibri"/>
                      <w:sz w:val="18"/>
                    </w:rPr>
                    <w:t>daki</w:t>
                  </w:r>
                  <w:proofErr w:type="spellEnd"/>
                  <w:r>
                    <w:rPr>
                      <w:rFonts w:ascii="Calibri" w:hAnsi="Calibri"/>
                      <w:sz w:val="18"/>
                    </w:rPr>
                    <w:t xml:space="preserve"> </w:t>
                  </w:r>
                  <w:proofErr w:type="spellStart"/>
                  <w:r>
                    <w:rPr>
                      <w:rFonts w:ascii="Calibri" w:hAnsi="Calibri"/>
                      <w:sz w:val="18"/>
                    </w:rPr>
                    <w:t>sosyo</w:t>
                  </w:r>
                  <w:proofErr w:type="spellEnd"/>
                  <w:r>
                    <w:rPr>
                      <w:rFonts w:ascii="Calibri" w:hAnsi="Calibri"/>
                      <w:sz w:val="18"/>
                    </w:rPr>
                    <w:t>-politik içerikli makalelerin ayıklanması (n = 62)</w:t>
                  </w:r>
                </w:p>
              </w:txbxContent>
            </v:textbox>
            <w10:wrap anchorx="page"/>
          </v:shape>
        </w:pict>
      </w:r>
      <w:r w:rsidR="00C43813">
        <w:t>Çalışmanın Yöntemi</w:t>
      </w:r>
    </w:p>
    <w:p w14:paraId="574EFA2A" w14:textId="77777777" w:rsidR="004678B8" w:rsidRDefault="004678B8">
      <w:pPr>
        <w:pStyle w:val="GvdeMetni"/>
        <w:ind w:left="0"/>
        <w:rPr>
          <w:sz w:val="24"/>
        </w:rPr>
      </w:pPr>
    </w:p>
    <w:p w14:paraId="0BDFFFDE" w14:textId="77777777" w:rsidR="004678B8" w:rsidRDefault="004678B8">
      <w:pPr>
        <w:pStyle w:val="GvdeMetni"/>
        <w:ind w:left="0"/>
        <w:rPr>
          <w:sz w:val="24"/>
        </w:rPr>
      </w:pPr>
    </w:p>
    <w:p w14:paraId="2B679CA0" w14:textId="77777777" w:rsidR="004678B8" w:rsidRDefault="004678B8">
      <w:pPr>
        <w:pStyle w:val="GvdeMetni"/>
        <w:ind w:left="0"/>
        <w:rPr>
          <w:sz w:val="24"/>
        </w:rPr>
      </w:pPr>
    </w:p>
    <w:p w14:paraId="40F069B6" w14:textId="77777777" w:rsidR="004678B8" w:rsidRDefault="004678B8">
      <w:pPr>
        <w:pStyle w:val="GvdeMetni"/>
        <w:ind w:left="0"/>
        <w:rPr>
          <w:sz w:val="24"/>
        </w:rPr>
      </w:pPr>
    </w:p>
    <w:p w14:paraId="62143ECF" w14:textId="77777777" w:rsidR="004678B8" w:rsidRDefault="004678B8">
      <w:pPr>
        <w:pStyle w:val="GvdeMetni"/>
        <w:ind w:left="0"/>
        <w:rPr>
          <w:sz w:val="24"/>
        </w:rPr>
      </w:pPr>
    </w:p>
    <w:p w14:paraId="3DBA8748" w14:textId="77777777" w:rsidR="004678B8" w:rsidRDefault="004678B8">
      <w:pPr>
        <w:pStyle w:val="GvdeMetni"/>
        <w:ind w:left="0"/>
        <w:rPr>
          <w:sz w:val="24"/>
        </w:rPr>
      </w:pPr>
    </w:p>
    <w:p w14:paraId="37E4A734" w14:textId="77777777" w:rsidR="004678B8" w:rsidRDefault="004678B8">
      <w:pPr>
        <w:pStyle w:val="GvdeMetni"/>
        <w:ind w:left="0"/>
        <w:rPr>
          <w:sz w:val="24"/>
        </w:rPr>
      </w:pPr>
    </w:p>
    <w:p w14:paraId="59EF4BC2" w14:textId="77777777" w:rsidR="004678B8" w:rsidRDefault="004678B8">
      <w:pPr>
        <w:pStyle w:val="GvdeMetni"/>
        <w:ind w:left="0"/>
        <w:rPr>
          <w:sz w:val="24"/>
        </w:rPr>
      </w:pPr>
    </w:p>
    <w:p w14:paraId="4C3A3176" w14:textId="77777777" w:rsidR="004678B8" w:rsidRDefault="004678B8">
      <w:pPr>
        <w:pStyle w:val="GvdeMetni"/>
        <w:ind w:left="0"/>
        <w:rPr>
          <w:sz w:val="24"/>
        </w:rPr>
      </w:pPr>
    </w:p>
    <w:p w14:paraId="6F88497E" w14:textId="77777777" w:rsidR="004678B8" w:rsidRDefault="004678B8">
      <w:pPr>
        <w:pStyle w:val="GvdeMetni"/>
        <w:ind w:left="0"/>
        <w:rPr>
          <w:sz w:val="24"/>
        </w:rPr>
      </w:pPr>
    </w:p>
    <w:p w14:paraId="5A784781" w14:textId="77777777" w:rsidR="004678B8" w:rsidRDefault="004678B8">
      <w:pPr>
        <w:pStyle w:val="GvdeMetni"/>
        <w:ind w:left="0"/>
        <w:rPr>
          <w:sz w:val="24"/>
        </w:rPr>
      </w:pPr>
    </w:p>
    <w:p w14:paraId="535C0CE2" w14:textId="77777777" w:rsidR="004678B8" w:rsidRDefault="004678B8">
      <w:pPr>
        <w:pStyle w:val="GvdeMetni"/>
        <w:ind w:left="0"/>
        <w:rPr>
          <w:sz w:val="24"/>
        </w:rPr>
      </w:pPr>
    </w:p>
    <w:p w14:paraId="0D671EF5" w14:textId="77777777" w:rsidR="004678B8" w:rsidRDefault="004678B8">
      <w:pPr>
        <w:pStyle w:val="GvdeMetni"/>
        <w:ind w:left="0"/>
        <w:rPr>
          <w:sz w:val="24"/>
        </w:rPr>
      </w:pPr>
    </w:p>
    <w:p w14:paraId="481B6336" w14:textId="77777777" w:rsidR="004678B8" w:rsidRDefault="004678B8">
      <w:pPr>
        <w:pStyle w:val="GvdeMetni"/>
        <w:ind w:left="0"/>
        <w:rPr>
          <w:sz w:val="24"/>
        </w:rPr>
      </w:pPr>
    </w:p>
    <w:p w14:paraId="5DB9F006" w14:textId="77777777" w:rsidR="004678B8" w:rsidRDefault="004678B8">
      <w:pPr>
        <w:pStyle w:val="GvdeMetni"/>
        <w:ind w:left="0"/>
        <w:rPr>
          <w:sz w:val="24"/>
        </w:rPr>
      </w:pPr>
    </w:p>
    <w:p w14:paraId="4139F51D" w14:textId="77777777" w:rsidR="004678B8" w:rsidRDefault="004678B8">
      <w:pPr>
        <w:pStyle w:val="GvdeMetni"/>
        <w:ind w:left="0"/>
        <w:rPr>
          <w:sz w:val="24"/>
        </w:rPr>
      </w:pPr>
    </w:p>
    <w:p w14:paraId="677D38B1" w14:textId="77777777" w:rsidR="004678B8" w:rsidRDefault="004678B8">
      <w:pPr>
        <w:pStyle w:val="GvdeMetni"/>
        <w:spacing w:before="6"/>
        <w:ind w:left="0"/>
        <w:rPr>
          <w:sz w:val="23"/>
        </w:rPr>
      </w:pPr>
    </w:p>
    <w:p w14:paraId="49F4D25D" w14:textId="77777777" w:rsidR="004678B8" w:rsidRDefault="00C9101E">
      <w:pPr>
        <w:pStyle w:val="GvdeMetni"/>
        <w:spacing w:line="276" w:lineRule="auto"/>
        <w:ind w:right="1410"/>
        <w:jc w:val="both"/>
      </w:pPr>
      <w:r>
        <w:pict w14:anchorId="7EAB00B7">
          <v:shape id="_x0000_s1705" style="position:absolute;left:0;text-align:left;margin-left:164.7pt;margin-top:-175.75pt;width:21pt;height:19.7pt;z-index:251797504;mso-position-horizontal-relative:page" coordorigin="3294,-3515" coordsize="420,394" path="m3294,-3417r223,l3517,-3515r197,196l3517,-3122r,-98l3294,-3220r,-197xe" filled="f" strokeweight="1.56pt">
            <v:path arrowok="t"/>
            <w10:wrap anchorx="page"/>
          </v:shape>
        </w:pict>
      </w:r>
      <w:r>
        <w:pict w14:anchorId="01476E69">
          <v:shape id="_x0000_s1704" style="position:absolute;left:0;text-align:left;margin-left:167pt;margin-top:-111.7pt;width:21pt;height:19.6pt;z-index:251798528;mso-position-horizontal-relative:page" coordorigin="3340,-2234" coordsize="420,392" path="m3340,-2136r224,l3564,-2234r196,196l3564,-1843r,-97l3340,-1940r,-196xe" filled="f" strokeweight="1.56pt">
            <v:path arrowok="t"/>
            <w10:wrap anchorx="page"/>
          </v:shape>
        </w:pict>
      </w:r>
      <w:r>
        <w:pict w14:anchorId="2C63646C">
          <v:shape id="_x0000_s1703" style="position:absolute;left:0;text-align:left;margin-left:166.15pt;margin-top:-51.95pt;width:21.15pt;height:19.7pt;z-index:251799552;mso-position-horizontal-relative:page" coordorigin="3323,-1039" coordsize="423,394" path="m3323,-940r225,l3548,-1039r197,197l3548,-645r,-98l3323,-743r,-197xe" filled="f" strokeweight="1.56pt">
            <v:path arrowok="t"/>
            <w10:wrap anchorx="page"/>
          </v:shape>
        </w:pict>
      </w:r>
      <w:r>
        <w:pict w14:anchorId="7C105880">
          <v:shape id="_x0000_s1702" type="#_x0000_t202" style="position:absolute;left:0;text-align:left;margin-left:191.9pt;margin-top:-58.7pt;width:209.2pt;height:33.85pt;z-index:251800576;mso-position-horizontal-relative:page" filled="f" strokecolor="#41709c" strokeweight=".96pt">
            <v:textbox inset="0,0,0,0">
              <w:txbxContent>
                <w:p w14:paraId="130C8C82" w14:textId="77777777" w:rsidR="00C43813" w:rsidRDefault="00C43813">
                  <w:pPr>
                    <w:spacing w:before="75"/>
                    <w:ind w:left="987" w:right="182" w:hanging="786"/>
                    <w:rPr>
                      <w:rFonts w:ascii="Calibri" w:hAnsi="Calibri"/>
                      <w:sz w:val="18"/>
                    </w:rPr>
                  </w:pPr>
                  <w:r>
                    <w:rPr>
                      <w:rFonts w:ascii="Calibri" w:hAnsi="Calibri"/>
                      <w:sz w:val="18"/>
                    </w:rPr>
                    <w:t xml:space="preserve">Referansların ve diğer bulguların yorumlanması, </w:t>
                  </w:r>
                  <w:proofErr w:type="spellStart"/>
                  <w:r>
                    <w:rPr>
                      <w:rFonts w:ascii="Calibri" w:hAnsi="Calibri"/>
                      <w:sz w:val="18"/>
                    </w:rPr>
                    <w:t>so</w:t>
                  </w:r>
                  <w:proofErr w:type="spellEnd"/>
                  <w:r>
                    <w:rPr>
                      <w:rFonts w:ascii="Calibri" w:hAnsi="Calibri"/>
                      <w:sz w:val="18"/>
                    </w:rPr>
                    <w:t xml:space="preserve">- </w:t>
                  </w:r>
                  <w:proofErr w:type="spellStart"/>
                  <w:r>
                    <w:rPr>
                      <w:rFonts w:ascii="Calibri" w:hAnsi="Calibri"/>
                      <w:sz w:val="18"/>
                    </w:rPr>
                    <w:t>nuç</w:t>
                  </w:r>
                  <w:proofErr w:type="spellEnd"/>
                  <w:r>
                    <w:rPr>
                      <w:rFonts w:ascii="Calibri" w:hAnsi="Calibri"/>
                      <w:sz w:val="18"/>
                    </w:rPr>
                    <w:t xml:space="preserve"> bölümünün oluşturulması</w:t>
                  </w:r>
                </w:p>
              </w:txbxContent>
            </v:textbox>
            <w10:wrap anchorx="page"/>
          </v:shape>
        </w:pict>
      </w:r>
      <w:r>
        <w:pict w14:anchorId="1A2026F8">
          <v:shape id="_x0000_s1701" type="#_x0000_t202" style="position:absolute;left:0;text-align:left;margin-left:193.45pt;margin-top:-126.85pt;width:209.8pt;height:53.2pt;z-index:251801600;mso-position-horizontal-relative:page" filled="f" strokecolor="#41709c" strokeweight=".96pt">
            <v:textbox inset="0,0,0,0">
              <w:txbxContent>
                <w:p w14:paraId="68867133" w14:textId="77777777" w:rsidR="00C43813" w:rsidRDefault="00C43813">
                  <w:pPr>
                    <w:spacing w:before="72"/>
                    <w:ind w:left="154" w:right="156"/>
                    <w:jc w:val="center"/>
                    <w:rPr>
                      <w:rFonts w:ascii="Calibri" w:hAnsi="Calibri"/>
                      <w:sz w:val="18"/>
                    </w:rPr>
                  </w:pPr>
                  <w:r>
                    <w:rPr>
                      <w:rFonts w:ascii="Calibri" w:hAnsi="Calibri"/>
                      <w:sz w:val="18"/>
                    </w:rPr>
                    <w:t xml:space="preserve">Kod bağlantılarının sağlanması, ikiz kodlama hataları- </w:t>
                  </w:r>
                  <w:proofErr w:type="spellStart"/>
                  <w:r>
                    <w:rPr>
                      <w:rFonts w:ascii="Calibri" w:hAnsi="Calibri"/>
                      <w:sz w:val="18"/>
                    </w:rPr>
                    <w:t>nın</w:t>
                  </w:r>
                  <w:proofErr w:type="spellEnd"/>
                  <w:r>
                    <w:rPr>
                      <w:rFonts w:ascii="Calibri" w:hAnsi="Calibri"/>
                      <w:sz w:val="18"/>
                    </w:rPr>
                    <w:t xml:space="preserve"> giderilmesi, tematik yapının kodlarla uyumunun kontrolü ve gerekirse ilave kodlama yapılması</w:t>
                  </w:r>
                </w:p>
              </w:txbxContent>
            </v:textbox>
            <w10:wrap anchorx="page"/>
          </v:shape>
        </w:pict>
      </w:r>
      <w:r>
        <w:pict w14:anchorId="5E83A8B8">
          <v:shape id="_x0000_s1700" type="#_x0000_t202" style="position:absolute;left:0;text-align:left;margin-left:191.9pt;margin-top:-178.7pt;width:210.5pt;height:31.6pt;z-index:251802624;mso-position-horizontal-relative:page" filled="f" strokecolor="#41709c" strokeweight=".96pt">
            <v:textbox inset="0,0,0,0">
              <w:txbxContent>
                <w:p w14:paraId="20AF0AA1" w14:textId="77777777" w:rsidR="00C43813" w:rsidRDefault="00C43813">
                  <w:pPr>
                    <w:spacing w:before="74"/>
                    <w:ind w:left="1275" w:right="172" w:hanging="1083"/>
                    <w:rPr>
                      <w:rFonts w:ascii="Calibri" w:hAnsi="Calibri"/>
                      <w:sz w:val="18"/>
                    </w:rPr>
                  </w:pPr>
                  <w:r>
                    <w:rPr>
                      <w:rFonts w:ascii="Calibri" w:hAnsi="Calibri"/>
                      <w:sz w:val="18"/>
                    </w:rPr>
                    <w:t>Araştırma Bulguları ve Makale Özellikleri başlıklı kod ağacının oluşturulması</w:t>
                  </w:r>
                </w:p>
              </w:txbxContent>
            </v:textbox>
            <w10:wrap anchorx="page"/>
          </v:shape>
        </w:pict>
      </w:r>
      <w:r w:rsidR="00C43813">
        <w:t xml:space="preserve">“Sosyal Güvenlik” konusunda ön kodlama esnasında ortaya çıkan alt baş- </w:t>
      </w:r>
      <w:proofErr w:type="spellStart"/>
      <w:r w:rsidR="00C43813">
        <w:t>lıklarla</w:t>
      </w:r>
      <w:proofErr w:type="spellEnd"/>
      <w:r w:rsidR="00C43813">
        <w:t xml:space="preserve"> birlikte zihin haritalandırılması ile Öncül kodlamalar tümevarım yöntemiyle beraber ortaya çıkmış, Şekil-2’de gösterilmiştir.</w:t>
      </w:r>
    </w:p>
    <w:p w14:paraId="5037217C" w14:textId="77777777" w:rsidR="004678B8" w:rsidRDefault="00C43813">
      <w:pPr>
        <w:pStyle w:val="GvdeMetni"/>
        <w:spacing w:before="181" w:line="276" w:lineRule="auto"/>
        <w:ind w:right="1413"/>
        <w:jc w:val="both"/>
      </w:pPr>
      <w:r>
        <w:t xml:space="preserve">Yapılan öncül kodlamalar sonucunda </w:t>
      </w:r>
      <w:proofErr w:type="spellStart"/>
      <w:r>
        <w:t>sosyo</w:t>
      </w:r>
      <w:proofErr w:type="spellEnd"/>
      <w:r>
        <w:t>-politik içerikli 62 adet maka- leye</w:t>
      </w:r>
      <w:r>
        <w:rPr>
          <w:spacing w:val="-13"/>
        </w:rPr>
        <w:t xml:space="preserve"> </w:t>
      </w:r>
      <w:r>
        <w:t>ulaşılmıştır.</w:t>
      </w:r>
      <w:r>
        <w:rPr>
          <w:spacing w:val="-13"/>
        </w:rPr>
        <w:t xml:space="preserve"> </w:t>
      </w:r>
      <w:r>
        <w:t>Söz</w:t>
      </w:r>
      <w:r>
        <w:rPr>
          <w:spacing w:val="-15"/>
        </w:rPr>
        <w:t xml:space="preserve"> </w:t>
      </w:r>
      <w:r>
        <w:t>konusu</w:t>
      </w:r>
      <w:r>
        <w:rPr>
          <w:spacing w:val="-13"/>
        </w:rPr>
        <w:t xml:space="preserve"> </w:t>
      </w:r>
      <w:r>
        <w:t>makalelerin</w:t>
      </w:r>
      <w:r>
        <w:rPr>
          <w:spacing w:val="-14"/>
        </w:rPr>
        <w:t xml:space="preserve"> </w:t>
      </w:r>
      <w:r>
        <w:t>başlıkları,</w:t>
      </w:r>
      <w:r>
        <w:rPr>
          <w:spacing w:val="-13"/>
        </w:rPr>
        <w:t xml:space="preserve"> </w:t>
      </w:r>
      <w:r>
        <w:t>yazarları</w:t>
      </w:r>
      <w:r>
        <w:rPr>
          <w:spacing w:val="-12"/>
        </w:rPr>
        <w:t xml:space="preserve"> </w:t>
      </w:r>
      <w:r>
        <w:t>ve</w:t>
      </w:r>
      <w:r>
        <w:rPr>
          <w:spacing w:val="-12"/>
        </w:rPr>
        <w:t xml:space="preserve"> </w:t>
      </w:r>
      <w:r>
        <w:t xml:space="preserve">yayımlan- </w:t>
      </w:r>
      <w:proofErr w:type="spellStart"/>
      <w:r>
        <w:t>dıkları</w:t>
      </w:r>
      <w:proofErr w:type="spellEnd"/>
      <w:r>
        <w:t xml:space="preserve"> dergi bilgileri Ek-2’de</w:t>
      </w:r>
      <w:r>
        <w:rPr>
          <w:spacing w:val="1"/>
        </w:rPr>
        <w:t xml:space="preserve"> </w:t>
      </w:r>
      <w:r>
        <w:t>sunulmuştur.</w:t>
      </w:r>
    </w:p>
    <w:p w14:paraId="6E0C7ADE" w14:textId="77777777" w:rsidR="004678B8" w:rsidRDefault="004678B8">
      <w:pPr>
        <w:spacing w:line="276" w:lineRule="auto"/>
        <w:jc w:val="both"/>
        <w:sectPr w:rsidR="004678B8">
          <w:pgSz w:w="9360" w:h="13330"/>
          <w:pgMar w:top="1240" w:right="0" w:bottom="280" w:left="800" w:header="710" w:footer="0" w:gutter="0"/>
          <w:cols w:space="708"/>
        </w:sectPr>
      </w:pPr>
    </w:p>
    <w:p w14:paraId="6FD29B45" w14:textId="77777777" w:rsidR="004678B8" w:rsidRDefault="00C43813">
      <w:pPr>
        <w:pStyle w:val="Balk3"/>
        <w:ind w:right="1410"/>
        <w:jc w:val="center"/>
      </w:pPr>
      <w:r>
        <w:lastRenderedPageBreak/>
        <w:t>Şekil 2.</w:t>
      </w:r>
    </w:p>
    <w:p w14:paraId="7D9B9362" w14:textId="77777777" w:rsidR="004678B8" w:rsidRDefault="00C43813">
      <w:pPr>
        <w:pStyle w:val="GvdeMetni"/>
        <w:spacing w:before="33"/>
        <w:ind w:left="615" w:right="1409"/>
        <w:jc w:val="center"/>
      </w:pPr>
      <w:r>
        <w:t>Ön Kodlama ve İlave Veri Toplama</w:t>
      </w:r>
    </w:p>
    <w:p w14:paraId="54721767" w14:textId="77777777" w:rsidR="004678B8" w:rsidRDefault="00C9101E">
      <w:pPr>
        <w:pStyle w:val="GvdeMetni"/>
        <w:spacing w:before="3"/>
        <w:ind w:left="0"/>
        <w:rPr>
          <w:sz w:val="18"/>
        </w:rPr>
      </w:pPr>
      <w:r>
        <w:pict w14:anchorId="7BEC969F">
          <v:group id="_x0000_s1697" style="position:absolute;margin-left:72.1pt;margin-top:12.5pt;width:326.4pt;height:281.9pt;z-index:-251510784;mso-wrap-distance-left:0;mso-wrap-distance-right:0;mso-position-horizontal-relative:page" coordorigin="1442,250" coordsize="6528,5638">
            <v:shape id="_x0000_s1699" type="#_x0000_t75" alt="Macintosh HD:Users:UFUKBINGOL:Desktop:Sosyal_Guvenlik_MindMap.png" style="position:absolute;left:1512;top:274;width:6453;height:5437">
              <v:imagedata r:id="rId545" o:title=""/>
            </v:shape>
            <v:rect id="_x0000_s1698" style="position:absolute;left:1444;top:252;width:6524;height:5633" filled="f" strokeweight=".24pt"/>
            <w10:wrap type="topAndBottom" anchorx="page"/>
          </v:group>
        </w:pict>
      </w:r>
    </w:p>
    <w:p w14:paraId="37F8AD8D" w14:textId="77777777" w:rsidR="004678B8" w:rsidRDefault="004678B8">
      <w:pPr>
        <w:pStyle w:val="GvdeMetni"/>
        <w:spacing w:before="6"/>
        <w:ind w:left="0"/>
        <w:rPr>
          <w:sz w:val="19"/>
        </w:rPr>
      </w:pPr>
    </w:p>
    <w:p w14:paraId="5A26B99C" w14:textId="77777777" w:rsidR="004678B8" w:rsidRDefault="00C43813">
      <w:pPr>
        <w:pStyle w:val="Balk3"/>
        <w:numPr>
          <w:ilvl w:val="0"/>
          <w:numId w:val="7"/>
        </w:numPr>
        <w:tabs>
          <w:tab w:val="left" w:pos="903"/>
        </w:tabs>
        <w:spacing w:before="0"/>
        <w:ind w:left="902" w:hanging="285"/>
      </w:pPr>
      <w:r>
        <w:t>Veri Toplama, Analizi, Geçerlik ve</w:t>
      </w:r>
      <w:r>
        <w:rPr>
          <w:spacing w:val="-4"/>
        </w:rPr>
        <w:t xml:space="preserve"> </w:t>
      </w:r>
      <w:r>
        <w:t>Güvenirliği</w:t>
      </w:r>
    </w:p>
    <w:p w14:paraId="1AAB8924" w14:textId="77777777" w:rsidR="004678B8" w:rsidRDefault="00C43813">
      <w:pPr>
        <w:pStyle w:val="GvdeMetni"/>
        <w:spacing w:before="213" w:line="276" w:lineRule="auto"/>
        <w:ind w:right="1417"/>
        <w:jc w:val="both"/>
      </w:pPr>
      <w:r>
        <w:t xml:space="preserve">Çalışmada hedef dizinleme aracı olarak Ulusal Akademik Ağ ve Bilgi Merkezi (ULAKBİM) tarafından sunulan ulusal veri tabanının, sosyal </w:t>
      </w:r>
      <w:proofErr w:type="spellStart"/>
      <w:r>
        <w:t>bi</w:t>
      </w:r>
      <w:proofErr w:type="spellEnd"/>
      <w:r>
        <w:t xml:space="preserve">- </w:t>
      </w:r>
      <w:proofErr w:type="spellStart"/>
      <w:r>
        <w:t>limler</w:t>
      </w:r>
      <w:proofErr w:type="spellEnd"/>
      <w:r>
        <w:t xml:space="preserve"> dizini seçilmiştir.</w:t>
      </w:r>
    </w:p>
    <w:p w14:paraId="41B8DA08" w14:textId="77777777" w:rsidR="004678B8" w:rsidRDefault="00C43813">
      <w:pPr>
        <w:pStyle w:val="GvdeMetni"/>
        <w:spacing w:before="181" w:line="276" w:lineRule="auto"/>
        <w:ind w:right="1414"/>
        <w:jc w:val="both"/>
      </w:pPr>
      <w:r>
        <w:t xml:space="preserve">Başlık, konu, öz, kaynak, anahtar kelimeler kısımlarında “Sosyal Güven- </w:t>
      </w:r>
      <w:proofErr w:type="spellStart"/>
      <w:r>
        <w:t>lik</w:t>
      </w:r>
      <w:proofErr w:type="spellEnd"/>
      <w:r>
        <w:t>”</w:t>
      </w:r>
      <w:r>
        <w:rPr>
          <w:spacing w:val="-9"/>
        </w:rPr>
        <w:t xml:space="preserve"> </w:t>
      </w:r>
      <w:r>
        <w:t>ifadesi</w:t>
      </w:r>
      <w:r>
        <w:rPr>
          <w:spacing w:val="-9"/>
        </w:rPr>
        <w:t xml:space="preserve"> </w:t>
      </w:r>
      <w:r>
        <w:t>geçen</w:t>
      </w:r>
      <w:r>
        <w:rPr>
          <w:spacing w:val="-8"/>
        </w:rPr>
        <w:t xml:space="preserve"> </w:t>
      </w:r>
      <w:r>
        <w:t>2005-2015</w:t>
      </w:r>
      <w:r>
        <w:rPr>
          <w:spacing w:val="-10"/>
        </w:rPr>
        <w:t xml:space="preserve"> </w:t>
      </w:r>
      <w:r>
        <w:t>yılları</w:t>
      </w:r>
      <w:r>
        <w:rPr>
          <w:spacing w:val="-8"/>
        </w:rPr>
        <w:t xml:space="preserve"> </w:t>
      </w:r>
      <w:r>
        <w:t>arasında</w:t>
      </w:r>
      <w:r>
        <w:rPr>
          <w:spacing w:val="-9"/>
        </w:rPr>
        <w:t xml:space="preserve"> </w:t>
      </w:r>
      <w:r>
        <w:t>yazılmış</w:t>
      </w:r>
      <w:r>
        <w:rPr>
          <w:spacing w:val="-8"/>
        </w:rPr>
        <w:t xml:space="preserve"> </w:t>
      </w:r>
      <w:r>
        <w:t>toplam</w:t>
      </w:r>
      <w:r>
        <w:rPr>
          <w:spacing w:val="-12"/>
        </w:rPr>
        <w:t xml:space="preserve"> </w:t>
      </w:r>
      <w:r>
        <w:t>229</w:t>
      </w:r>
      <w:r>
        <w:rPr>
          <w:spacing w:val="-10"/>
        </w:rPr>
        <w:t xml:space="preserve"> </w:t>
      </w:r>
      <w:r>
        <w:t>adet</w:t>
      </w:r>
      <w:r>
        <w:rPr>
          <w:spacing w:val="-8"/>
        </w:rPr>
        <w:t xml:space="preserve"> </w:t>
      </w:r>
      <w:proofErr w:type="spellStart"/>
      <w:r>
        <w:t>ma</w:t>
      </w:r>
      <w:proofErr w:type="spellEnd"/>
      <w:r>
        <w:t xml:space="preserve">- kaleden, </w:t>
      </w:r>
      <w:proofErr w:type="spellStart"/>
      <w:r>
        <w:t>sosyo</w:t>
      </w:r>
      <w:proofErr w:type="spellEnd"/>
      <w:r>
        <w:t>-politik içerikli öncül kodlama yapılarak bir sınıflandırma Formu (SGSMSF) oluşturulmuştur. (Bkz.</w:t>
      </w:r>
      <w:r>
        <w:rPr>
          <w:spacing w:val="-5"/>
        </w:rPr>
        <w:t xml:space="preserve"> </w:t>
      </w:r>
      <w:r>
        <w:t>Ek-1)</w:t>
      </w:r>
    </w:p>
    <w:p w14:paraId="6B914855" w14:textId="77777777" w:rsidR="004678B8" w:rsidRDefault="00C43813">
      <w:pPr>
        <w:pStyle w:val="GvdeMetni"/>
        <w:spacing w:before="181" w:line="276" w:lineRule="auto"/>
        <w:ind w:right="1411"/>
        <w:jc w:val="both"/>
      </w:pPr>
      <w:r>
        <w:t xml:space="preserve">Formun ilk bölümünde Makalenin adı, </w:t>
      </w:r>
      <w:proofErr w:type="gramStart"/>
      <w:r>
        <w:t>yazar(</w:t>
      </w:r>
      <w:proofErr w:type="spellStart"/>
      <w:proofErr w:type="gramEnd"/>
      <w:r>
        <w:t>lar</w:t>
      </w:r>
      <w:proofErr w:type="spellEnd"/>
      <w:r>
        <w:t>)ı, dergi adı, yayım yılı, bibliyografik özelliklerinin belirtildiği “Künye” bölümü bulunmaktadır.</w:t>
      </w:r>
    </w:p>
    <w:p w14:paraId="3F90E681" w14:textId="77777777" w:rsidR="004678B8" w:rsidRDefault="004678B8">
      <w:pPr>
        <w:spacing w:line="276" w:lineRule="auto"/>
        <w:jc w:val="both"/>
        <w:sectPr w:rsidR="004678B8">
          <w:pgSz w:w="9360" w:h="13330"/>
          <w:pgMar w:top="1240" w:right="0" w:bottom="280" w:left="800" w:header="710" w:footer="0" w:gutter="0"/>
          <w:cols w:space="708"/>
        </w:sectPr>
      </w:pPr>
    </w:p>
    <w:p w14:paraId="34E7C5FF" w14:textId="77777777" w:rsidR="004678B8" w:rsidRDefault="00C43813">
      <w:pPr>
        <w:pStyle w:val="GvdeMetni"/>
        <w:spacing w:before="168" w:line="276" w:lineRule="auto"/>
        <w:ind w:right="1411"/>
        <w:jc w:val="both"/>
      </w:pPr>
      <w:r>
        <w:lastRenderedPageBreak/>
        <w:t xml:space="preserve">Formun diğer bölümlerinde ise makalelerin araştırma yönünden türü, sos- yal politika açısından konuları incelenmiş ve 62 adet makale süzülmüştür. Daha sonra da “Sosyal Güvenlik” başlığı altında </w:t>
      </w:r>
      <w:proofErr w:type="spellStart"/>
      <w:r>
        <w:t>sosyo</w:t>
      </w:r>
      <w:proofErr w:type="spellEnd"/>
      <w:r>
        <w:t>-politik içerikli 62 makalenin içerik analizi yapılmıştır.</w:t>
      </w:r>
    </w:p>
    <w:p w14:paraId="3AA38707" w14:textId="77777777" w:rsidR="004678B8" w:rsidRDefault="00C43813">
      <w:pPr>
        <w:pStyle w:val="GvdeMetni"/>
        <w:spacing w:before="180" w:line="276" w:lineRule="auto"/>
        <w:ind w:right="1410"/>
        <w:jc w:val="both"/>
      </w:pPr>
      <w:r>
        <w:t>Nitel Veri Analizinin bir alt dalı olan içerik analizi yönteminde, genelde araştırma yöntemlerinde yaygın olan veriyi istatistiki (sayısal) olarak işle- yen</w:t>
      </w:r>
      <w:r>
        <w:rPr>
          <w:spacing w:val="-16"/>
        </w:rPr>
        <w:t xml:space="preserve"> </w:t>
      </w:r>
      <w:r>
        <w:t>yazılımlarından</w:t>
      </w:r>
      <w:r>
        <w:rPr>
          <w:spacing w:val="-17"/>
        </w:rPr>
        <w:t xml:space="preserve"> </w:t>
      </w:r>
      <w:r>
        <w:t>farklı</w:t>
      </w:r>
      <w:r>
        <w:rPr>
          <w:spacing w:val="-14"/>
        </w:rPr>
        <w:t xml:space="preserve"> </w:t>
      </w:r>
      <w:r>
        <w:t>olarak</w:t>
      </w:r>
      <w:r>
        <w:rPr>
          <w:spacing w:val="-17"/>
        </w:rPr>
        <w:t xml:space="preserve"> </w:t>
      </w:r>
      <w:r>
        <w:t>nitel</w:t>
      </w:r>
      <w:r>
        <w:rPr>
          <w:spacing w:val="-16"/>
        </w:rPr>
        <w:t xml:space="preserve"> </w:t>
      </w:r>
      <w:r>
        <w:t>veri</w:t>
      </w:r>
      <w:r>
        <w:rPr>
          <w:spacing w:val="-17"/>
        </w:rPr>
        <w:t xml:space="preserve"> </w:t>
      </w:r>
      <w:r>
        <w:t>analizi</w:t>
      </w:r>
      <w:r>
        <w:rPr>
          <w:spacing w:val="-17"/>
        </w:rPr>
        <w:t xml:space="preserve"> </w:t>
      </w:r>
      <w:r>
        <w:t>yazılımları</w:t>
      </w:r>
      <w:r>
        <w:rPr>
          <w:spacing w:val="-14"/>
        </w:rPr>
        <w:t xml:space="preserve"> </w:t>
      </w:r>
      <w:r>
        <w:t>kullanılmıştır (</w:t>
      </w:r>
      <w:proofErr w:type="spellStart"/>
      <w:r>
        <w:t>Birkök</w:t>
      </w:r>
      <w:proofErr w:type="spellEnd"/>
      <w:r>
        <w:t xml:space="preserve">, 2008). Bu çalışmada NVIVO 11.0 yazılımı kullanılmış olmakla birlikte alternatif niteliksel veri analizi yazılımları ile de çeşitli testler ya- </w:t>
      </w:r>
      <w:proofErr w:type="spellStart"/>
      <w:r>
        <w:t>pılmış</w:t>
      </w:r>
      <w:proofErr w:type="spellEnd"/>
      <w:r>
        <w:t xml:space="preserve">, çıkan sonuçların karşılaştırması yapılarak analizin yazılımlar açı- </w:t>
      </w:r>
      <w:proofErr w:type="spellStart"/>
      <w:r>
        <w:t>sından</w:t>
      </w:r>
      <w:proofErr w:type="spellEnd"/>
      <w:r>
        <w:t xml:space="preserve"> güvenirliği test edilmiştir. Makalelerin incelenmesi sürecinde, ulu- sal veri tabanından indirilmiş olan içeriğin “Başlık” ve “Öz” </w:t>
      </w:r>
      <w:proofErr w:type="spellStart"/>
      <w:r>
        <w:t>SGSMSF’ye</w:t>
      </w:r>
      <w:proofErr w:type="spellEnd"/>
      <w:r>
        <w:t xml:space="preserve"> göre düzenleme işlemi ayrı ayrı tamamlanmıştır. Ortaya çıkan sonuçlar füzyon edilerek çalışmanın geçerliliği ve güvenirliği sağlanmaya çalışıl- </w:t>
      </w:r>
      <w:proofErr w:type="spellStart"/>
      <w:r>
        <w:t>mıştır</w:t>
      </w:r>
      <w:proofErr w:type="spellEnd"/>
      <w:r>
        <w:t>.</w:t>
      </w:r>
    </w:p>
    <w:p w14:paraId="2E7FE4A5" w14:textId="77777777" w:rsidR="004678B8" w:rsidRDefault="00C43813">
      <w:pPr>
        <w:pStyle w:val="Balk3"/>
        <w:numPr>
          <w:ilvl w:val="0"/>
          <w:numId w:val="7"/>
        </w:numPr>
        <w:tabs>
          <w:tab w:val="left" w:pos="903"/>
        </w:tabs>
        <w:spacing w:before="185"/>
        <w:ind w:left="902" w:hanging="285"/>
      </w:pPr>
      <w:r>
        <w:t>Bulguların</w:t>
      </w:r>
      <w:r>
        <w:rPr>
          <w:spacing w:val="-1"/>
        </w:rPr>
        <w:t xml:space="preserve"> </w:t>
      </w:r>
      <w:r>
        <w:t>Değerlendirilmesi</w:t>
      </w:r>
    </w:p>
    <w:p w14:paraId="7B736441" w14:textId="77777777" w:rsidR="004678B8" w:rsidRDefault="00C43813">
      <w:pPr>
        <w:pStyle w:val="GvdeMetni"/>
        <w:spacing w:before="212" w:line="278" w:lineRule="auto"/>
        <w:ind w:right="1416"/>
        <w:jc w:val="both"/>
      </w:pPr>
      <w:r>
        <w:t xml:space="preserve">Araştırma sonuçlarında ortaya çıkan verilere ilişkin bulgular aşağıda su- </w:t>
      </w:r>
      <w:proofErr w:type="spellStart"/>
      <w:r>
        <w:t>nulmuştur</w:t>
      </w:r>
      <w:proofErr w:type="spellEnd"/>
      <w:r>
        <w:t>.</w:t>
      </w:r>
    </w:p>
    <w:p w14:paraId="14DA1B69" w14:textId="77777777" w:rsidR="004678B8" w:rsidRDefault="00C43813">
      <w:pPr>
        <w:pStyle w:val="Balk3"/>
        <w:numPr>
          <w:ilvl w:val="1"/>
          <w:numId w:val="7"/>
        </w:numPr>
        <w:tabs>
          <w:tab w:val="left" w:pos="1006"/>
        </w:tabs>
        <w:spacing w:before="181"/>
        <w:ind w:hanging="388"/>
      </w:pPr>
      <w:r>
        <w:t>Eserlerin Demografik</w:t>
      </w:r>
      <w:r>
        <w:rPr>
          <w:spacing w:val="-4"/>
        </w:rPr>
        <w:t xml:space="preserve"> </w:t>
      </w:r>
      <w:r>
        <w:t>Analizi</w:t>
      </w:r>
    </w:p>
    <w:p w14:paraId="0E5A401F" w14:textId="77777777" w:rsidR="004678B8" w:rsidRDefault="004678B8">
      <w:pPr>
        <w:pStyle w:val="GvdeMetni"/>
        <w:spacing w:before="11"/>
        <w:ind w:left="0"/>
        <w:rPr>
          <w:b/>
          <w:sz w:val="18"/>
        </w:rPr>
      </w:pPr>
    </w:p>
    <w:p w14:paraId="375AA8D9" w14:textId="77777777" w:rsidR="004678B8" w:rsidRDefault="00C43813">
      <w:pPr>
        <w:pStyle w:val="ListeParagraf"/>
        <w:numPr>
          <w:ilvl w:val="2"/>
          <w:numId w:val="7"/>
        </w:numPr>
        <w:tabs>
          <w:tab w:val="left" w:pos="1169"/>
        </w:tabs>
        <w:ind w:hanging="551"/>
        <w:rPr>
          <w:b/>
        </w:rPr>
      </w:pPr>
      <w:r>
        <w:rPr>
          <w:b/>
        </w:rPr>
        <w:t>Yıllara Göre Sosyal Güvenlik Konulu Makale</w:t>
      </w:r>
      <w:r>
        <w:rPr>
          <w:b/>
          <w:spacing w:val="-9"/>
        </w:rPr>
        <w:t xml:space="preserve"> </w:t>
      </w:r>
      <w:r>
        <w:rPr>
          <w:b/>
        </w:rPr>
        <w:t>Sayıları</w:t>
      </w:r>
    </w:p>
    <w:p w14:paraId="2C0C6087" w14:textId="77777777" w:rsidR="004678B8" w:rsidRDefault="00C43813">
      <w:pPr>
        <w:pStyle w:val="GvdeMetni"/>
        <w:spacing w:before="213" w:line="276" w:lineRule="auto"/>
        <w:ind w:right="1412"/>
        <w:jc w:val="both"/>
      </w:pPr>
      <w:r>
        <w:t>Bu kapsamda öncelikle bibliyografik unsurlar analiz edilmiştir. Analizin yıllara göre üretilen makale grafiği Şekil-</w:t>
      </w:r>
      <w:proofErr w:type="gramStart"/>
      <w:r>
        <w:t>3’de</w:t>
      </w:r>
      <w:proofErr w:type="gramEnd"/>
      <w:r>
        <w:t xml:space="preserve"> sunulmuştur.</w:t>
      </w:r>
    </w:p>
    <w:p w14:paraId="71DFF0C2" w14:textId="77777777" w:rsidR="004678B8" w:rsidRDefault="004678B8">
      <w:pPr>
        <w:spacing w:line="276" w:lineRule="auto"/>
        <w:jc w:val="both"/>
        <w:sectPr w:rsidR="004678B8">
          <w:pgSz w:w="9360" w:h="13330"/>
          <w:pgMar w:top="1240" w:right="0" w:bottom="280" w:left="800" w:header="710" w:footer="0" w:gutter="0"/>
          <w:cols w:space="708"/>
        </w:sectPr>
      </w:pPr>
    </w:p>
    <w:p w14:paraId="37243AE3" w14:textId="77777777" w:rsidR="004678B8" w:rsidRDefault="00C43813">
      <w:pPr>
        <w:pStyle w:val="Balk3"/>
        <w:ind w:right="1410"/>
        <w:jc w:val="center"/>
      </w:pPr>
      <w:r>
        <w:lastRenderedPageBreak/>
        <w:t>Şekil 3.</w:t>
      </w:r>
    </w:p>
    <w:p w14:paraId="03F3EC69" w14:textId="77777777" w:rsidR="004678B8" w:rsidRDefault="00C9101E">
      <w:pPr>
        <w:pStyle w:val="GvdeMetni"/>
        <w:spacing w:before="33"/>
        <w:ind w:left="615" w:right="1409"/>
        <w:jc w:val="center"/>
      </w:pPr>
      <w:r>
        <w:pict w14:anchorId="3E5B54A9">
          <v:group id="_x0000_s1667" style="position:absolute;left:0;text-align:left;margin-left:70.55pt;margin-top:25.1pt;width:319.35pt;height:204.25pt;z-index:-270641152;mso-position-horizontal-relative:page" coordorigin="1411,502" coordsize="6387,4085">
            <v:shape id="_x0000_s1696" type="#_x0000_t75" style="position:absolute;left:1898;top:730;width:5489;height:3384">
              <v:imagedata r:id="rId546" o:title=""/>
            </v:shape>
            <v:shape id="_x0000_s1695" type="#_x0000_t75" style="position:absolute;left:1896;top:1013;width:5506;height:2880">
              <v:imagedata r:id="rId547" o:title=""/>
            </v:shape>
            <v:shape id="_x0000_s1694" type="#_x0000_t75" style="position:absolute;left:1771;top:2664;width:255;height:255">
              <v:imagedata r:id="rId548" o:title=""/>
            </v:shape>
            <v:shape id="_x0000_s1693" type="#_x0000_t75" style="position:absolute;left:7260;top:1649;width:255;height:255">
              <v:imagedata r:id="rId548" o:title=""/>
            </v:shape>
            <v:shape id="_x0000_s1692" type="#_x0000_t75" style="position:absolute;left:2318;top:3679;width:255;height:255">
              <v:imagedata r:id="rId548" o:title=""/>
            </v:shape>
            <v:shape id="_x0000_s1691" type="#_x0000_t75" style="position:absolute;left:2868;top:2326;width:255;height:255">
              <v:imagedata r:id="rId548" o:title=""/>
            </v:shape>
            <v:shape id="_x0000_s1690" type="#_x0000_t75" style="position:absolute;left:3417;top:2326;width:255;height:255">
              <v:imagedata r:id="rId548" o:title=""/>
            </v:shape>
            <v:shape id="_x0000_s1689" type="#_x0000_t75" style="position:absolute;left:3967;top:2326;width:255;height:255">
              <v:imagedata r:id="rId548" o:title=""/>
            </v:shape>
            <v:shape id="_x0000_s1688" type="#_x0000_t75" style="position:absolute;left:4514;top:2326;width:255;height:255">
              <v:imagedata r:id="rId548" o:title=""/>
            </v:shape>
            <v:shape id="_x0000_s1687" type="#_x0000_t75" style="position:absolute;left:5064;top:972;width:255;height:255">
              <v:imagedata r:id="rId548" o:title=""/>
            </v:shape>
            <v:shape id="_x0000_s1686" type="#_x0000_t75" style="position:absolute;left:5613;top:1310;width:255;height:255">
              <v:imagedata r:id="rId548" o:title=""/>
            </v:shape>
            <v:shape id="_x0000_s1685" type="#_x0000_t75" style="position:absolute;left:6163;top:1987;width:255;height:255">
              <v:imagedata r:id="rId548" o:title=""/>
            </v:shape>
            <v:shape id="_x0000_s1684" type="#_x0000_t75" style="position:absolute;left:6710;top:1649;width:255;height:255">
              <v:imagedata r:id="rId548" o:title=""/>
            </v:shape>
            <v:shape id="_x0000_s1683" style="position:absolute;left:1897;top:1067;width:5492;height:2710" coordorigin="1897,1067" coordsize="5492,2710" path="m1897,2762r550,1015l2996,2423r548,l4093,2423r550,l5192,1067r548,341l6289,2085r550,-339l7388,1746e" filled="f" strokeweight="1.8pt">
              <v:stroke dashstyle="1 1"/>
              <v:path arrowok="t"/>
            </v:shape>
            <v:shape id="_x0000_s1682" type="#_x0000_t75" style="position:absolute;left:1833;top:2695;width:130;height:130">
              <v:imagedata r:id="rId549" o:title=""/>
            </v:shape>
            <v:shape id="_x0000_s1681" type="#_x0000_t75" style="position:absolute;left:7322;top:1680;width:130;height:130">
              <v:imagedata r:id="rId549" o:title=""/>
            </v:shape>
            <v:shape id="_x0000_s1680" type="#_x0000_t75" style="position:absolute;left:2380;top:3710;width:130;height:130">
              <v:imagedata r:id="rId549" o:title=""/>
            </v:shape>
            <v:shape id="_x0000_s1679" type="#_x0000_t75" style="position:absolute;left:2930;top:2357;width:130;height:130">
              <v:imagedata r:id="rId549" o:title=""/>
            </v:shape>
            <v:shape id="_x0000_s1678" type="#_x0000_t75" style="position:absolute;left:3480;top:2357;width:130;height:130">
              <v:imagedata r:id="rId549" o:title=""/>
            </v:shape>
            <v:shape id="_x0000_s1677" type="#_x0000_t75" style="position:absolute;left:4029;top:2357;width:130;height:130">
              <v:imagedata r:id="rId549" o:title=""/>
            </v:shape>
            <v:shape id="_x0000_s1676" type="#_x0000_t75" style="position:absolute;left:4576;top:2357;width:130;height:130">
              <v:imagedata r:id="rId549" o:title=""/>
            </v:shape>
            <v:shape id="_x0000_s1675" type="#_x0000_t75" style="position:absolute;left:5126;top:1003;width:130;height:130">
              <v:imagedata r:id="rId549" o:title=""/>
            </v:shape>
            <v:shape id="_x0000_s1674" type="#_x0000_t75" style="position:absolute;left:5676;top:1342;width:130;height:130">
              <v:imagedata r:id="rId549" o:title=""/>
            </v:shape>
            <v:shape id="_x0000_s1673" type="#_x0000_t75" style="position:absolute;left:6225;top:2018;width:130;height:130">
              <v:imagedata r:id="rId549" o:title=""/>
            </v:shape>
            <v:shape id="_x0000_s1672" type="#_x0000_t75" style="position:absolute;left:6772;top:1680;width:130;height:130">
              <v:imagedata r:id="rId549" o:title=""/>
            </v:shape>
            <v:rect id="_x0000_s1671" style="position:absolute;left:1418;top:509;width:6372;height:4071" filled="f" strokeweight=".72pt"/>
            <v:shape id="_x0000_s1670" type="#_x0000_t202" style="position:absolute;left:1548;top:645;width:203;height:2212" filled="f" stroked="f">
              <v:textbox inset="0,0,0,0">
                <w:txbxContent>
                  <w:p w14:paraId="4BFCB0A4" w14:textId="77777777" w:rsidR="00C43813" w:rsidRDefault="00C43813">
                    <w:pPr>
                      <w:spacing w:line="183" w:lineRule="exact"/>
                      <w:rPr>
                        <w:rFonts w:ascii="Calibri"/>
                        <w:sz w:val="18"/>
                      </w:rPr>
                    </w:pPr>
                    <w:r>
                      <w:rPr>
                        <w:rFonts w:ascii="Calibri"/>
                        <w:color w:val="585858"/>
                        <w:sz w:val="18"/>
                      </w:rPr>
                      <w:t>10</w:t>
                    </w:r>
                  </w:p>
                  <w:p w14:paraId="38114F08" w14:textId="77777777" w:rsidR="00C43813" w:rsidRDefault="00C43813">
                    <w:pPr>
                      <w:spacing w:before="119"/>
                      <w:ind w:left="91"/>
                      <w:rPr>
                        <w:rFonts w:ascii="Calibri"/>
                        <w:sz w:val="18"/>
                      </w:rPr>
                    </w:pPr>
                    <w:r>
                      <w:rPr>
                        <w:rFonts w:ascii="Calibri"/>
                        <w:color w:val="585858"/>
                        <w:sz w:val="18"/>
                      </w:rPr>
                      <w:t>9</w:t>
                    </w:r>
                  </w:p>
                  <w:p w14:paraId="0B11BC61" w14:textId="77777777" w:rsidR="00C43813" w:rsidRDefault="00C43813">
                    <w:pPr>
                      <w:spacing w:before="119"/>
                      <w:ind w:left="91"/>
                      <w:rPr>
                        <w:rFonts w:ascii="Calibri"/>
                        <w:sz w:val="18"/>
                      </w:rPr>
                    </w:pPr>
                    <w:r>
                      <w:rPr>
                        <w:rFonts w:ascii="Calibri"/>
                        <w:color w:val="585858"/>
                        <w:sz w:val="18"/>
                      </w:rPr>
                      <w:t>8</w:t>
                    </w:r>
                  </w:p>
                  <w:p w14:paraId="427479E1" w14:textId="77777777" w:rsidR="00C43813" w:rsidRDefault="00C43813">
                    <w:pPr>
                      <w:spacing w:before="118"/>
                      <w:ind w:left="91"/>
                      <w:rPr>
                        <w:rFonts w:ascii="Calibri"/>
                        <w:sz w:val="18"/>
                      </w:rPr>
                    </w:pPr>
                    <w:r>
                      <w:rPr>
                        <w:rFonts w:ascii="Calibri"/>
                        <w:color w:val="585858"/>
                        <w:sz w:val="18"/>
                      </w:rPr>
                      <w:t>7</w:t>
                    </w:r>
                  </w:p>
                  <w:p w14:paraId="09747FC3" w14:textId="77777777" w:rsidR="00C43813" w:rsidRDefault="00C43813">
                    <w:pPr>
                      <w:spacing w:before="119"/>
                      <w:ind w:left="91"/>
                      <w:rPr>
                        <w:rFonts w:ascii="Calibri"/>
                        <w:sz w:val="18"/>
                      </w:rPr>
                    </w:pPr>
                    <w:r>
                      <w:rPr>
                        <w:rFonts w:ascii="Calibri"/>
                        <w:color w:val="585858"/>
                        <w:sz w:val="18"/>
                      </w:rPr>
                      <w:t>6</w:t>
                    </w:r>
                  </w:p>
                  <w:p w14:paraId="55561935" w14:textId="77777777" w:rsidR="00C43813" w:rsidRDefault="00C43813">
                    <w:pPr>
                      <w:spacing w:before="119"/>
                      <w:ind w:left="91"/>
                      <w:rPr>
                        <w:rFonts w:ascii="Calibri"/>
                        <w:sz w:val="18"/>
                      </w:rPr>
                    </w:pPr>
                    <w:r>
                      <w:rPr>
                        <w:rFonts w:ascii="Calibri"/>
                        <w:color w:val="585858"/>
                        <w:sz w:val="18"/>
                      </w:rPr>
                      <w:t>5</w:t>
                    </w:r>
                  </w:p>
                  <w:p w14:paraId="6311D706" w14:textId="77777777" w:rsidR="00C43813" w:rsidRDefault="00C43813">
                    <w:pPr>
                      <w:spacing w:before="119" w:line="216" w:lineRule="exact"/>
                      <w:ind w:left="91"/>
                      <w:rPr>
                        <w:rFonts w:ascii="Calibri"/>
                        <w:sz w:val="18"/>
                      </w:rPr>
                    </w:pPr>
                    <w:r>
                      <w:rPr>
                        <w:rFonts w:ascii="Calibri"/>
                        <w:color w:val="585858"/>
                        <w:sz w:val="18"/>
                      </w:rPr>
                      <w:t>4</w:t>
                    </w:r>
                  </w:p>
                </w:txbxContent>
              </v:textbox>
            </v:shape>
            <v:shape id="_x0000_s1669" type="#_x0000_t202" style="position:absolute;left:7558;top:1671;width:112;height:180" filled="f" stroked="f">
              <v:textbox inset="0,0,0,0">
                <w:txbxContent>
                  <w:p w14:paraId="5BEF2AF2" w14:textId="77777777" w:rsidR="00C43813" w:rsidRDefault="00C43813">
                    <w:pPr>
                      <w:spacing w:line="180" w:lineRule="exact"/>
                      <w:rPr>
                        <w:rFonts w:ascii="Calibri"/>
                        <w:sz w:val="18"/>
                      </w:rPr>
                    </w:pPr>
                    <w:r>
                      <w:rPr>
                        <w:rFonts w:ascii="Calibri"/>
                        <w:color w:val="585858"/>
                        <w:sz w:val="18"/>
                      </w:rPr>
                      <w:t>7</w:t>
                    </w:r>
                  </w:p>
                </w:txbxContent>
              </v:textbox>
            </v:shape>
            <v:shape id="_x0000_s1668" type="#_x0000_t202" style="position:absolute;left:1639;top:3016;width:5953;height:1430" filled="f" stroked="f">
              <v:textbox inset="0,0,0,0">
                <w:txbxContent>
                  <w:p w14:paraId="60101EA4" w14:textId="77777777" w:rsidR="00C43813" w:rsidRDefault="00C43813">
                    <w:pPr>
                      <w:spacing w:line="183" w:lineRule="exact"/>
                      <w:rPr>
                        <w:rFonts w:ascii="Calibri"/>
                        <w:sz w:val="18"/>
                      </w:rPr>
                    </w:pPr>
                    <w:r>
                      <w:rPr>
                        <w:rFonts w:ascii="Calibri"/>
                        <w:color w:val="585858"/>
                        <w:sz w:val="18"/>
                      </w:rPr>
                      <w:t>3</w:t>
                    </w:r>
                  </w:p>
                  <w:p w14:paraId="65746B8B" w14:textId="77777777" w:rsidR="00C43813" w:rsidRDefault="00C43813">
                    <w:pPr>
                      <w:spacing w:before="118"/>
                      <w:rPr>
                        <w:rFonts w:ascii="Calibri"/>
                        <w:sz w:val="18"/>
                      </w:rPr>
                    </w:pPr>
                    <w:r>
                      <w:rPr>
                        <w:rFonts w:ascii="Calibri"/>
                        <w:color w:val="585858"/>
                        <w:sz w:val="18"/>
                      </w:rPr>
                      <w:t>2</w:t>
                    </w:r>
                  </w:p>
                  <w:p w14:paraId="3E4EA35D" w14:textId="77777777" w:rsidR="00C43813" w:rsidRDefault="00C43813">
                    <w:pPr>
                      <w:spacing w:before="119"/>
                      <w:rPr>
                        <w:rFonts w:ascii="Calibri"/>
                        <w:sz w:val="18"/>
                      </w:rPr>
                    </w:pPr>
                    <w:r>
                      <w:rPr>
                        <w:rFonts w:ascii="Calibri"/>
                        <w:color w:val="585858"/>
                        <w:sz w:val="18"/>
                      </w:rPr>
                      <w:t>1</w:t>
                    </w:r>
                  </w:p>
                  <w:p w14:paraId="69DE07E4" w14:textId="77777777" w:rsidR="00C43813" w:rsidRDefault="00C43813">
                    <w:pPr>
                      <w:spacing w:before="119"/>
                      <w:rPr>
                        <w:rFonts w:ascii="Calibri"/>
                        <w:sz w:val="18"/>
                      </w:rPr>
                    </w:pPr>
                    <w:r>
                      <w:rPr>
                        <w:rFonts w:ascii="Calibri"/>
                        <w:color w:val="585858"/>
                        <w:sz w:val="18"/>
                      </w:rPr>
                      <w:t>0</w:t>
                    </w:r>
                  </w:p>
                  <w:p w14:paraId="05E19F42" w14:textId="77777777" w:rsidR="00C43813" w:rsidRDefault="00C43813">
                    <w:pPr>
                      <w:spacing w:before="14" w:line="217" w:lineRule="exact"/>
                      <w:ind w:left="75"/>
                      <w:rPr>
                        <w:rFonts w:ascii="Calibri"/>
                        <w:sz w:val="18"/>
                      </w:rPr>
                    </w:pPr>
                    <w:r>
                      <w:rPr>
                        <w:rFonts w:ascii="Calibri"/>
                        <w:color w:val="585858"/>
                        <w:sz w:val="18"/>
                      </w:rPr>
                      <w:t>2005 2006 2007 2008 2009 2010 2011 2012 2013 2014 2015</w:t>
                    </w:r>
                  </w:p>
                </w:txbxContent>
              </v:textbox>
            </v:shape>
            <w10:wrap anchorx="page"/>
          </v:group>
        </w:pict>
      </w:r>
      <w:r w:rsidR="00C43813">
        <w:t>Sosyal Güvenlik Konulu Makale Dağılımı (2005-2015)</w:t>
      </w:r>
    </w:p>
    <w:p w14:paraId="3FC138BC" w14:textId="77777777" w:rsidR="004678B8" w:rsidRDefault="004678B8">
      <w:pPr>
        <w:pStyle w:val="GvdeMetni"/>
        <w:ind w:left="0"/>
        <w:rPr>
          <w:sz w:val="20"/>
        </w:rPr>
      </w:pPr>
    </w:p>
    <w:p w14:paraId="72AA4DCC" w14:textId="77777777" w:rsidR="004678B8" w:rsidRDefault="004678B8">
      <w:pPr>
        <w:pStyle w:val="GvdeMetni"/>
        <w:ind w:left="0"/>
        <w:rPr>
          <w:sz w:val="18"/>
        </w:rPr>
      </w:pPr>
    </w:p>
    <w:tbl>
      <w:tblPr>
        <w:tblStyle w:val="TableNormal"/>
        <w:tblW w:w="0" w:type="auto"/>
        <w:tblInd w:w="110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547"/>
        <w:gridCol w:w="549"/>
        <w:gridCol w:w="549"/>
        <w:gridCol w:w="549"/>
        <w:gridCol w:w="547"/>
        <w:gridCol w:w="549"/>
        <w:gridCol w:w="549"/>
        <w:gridCol w:w="549"/>
        <w:gridCol w:w="547"/>
        <w:gridCol w:w="549"/>
      </w:tblGrid>
      <w:tr w:rsidR="004678B8" w14:paraId="62DD2F3F" w14:textId="77777777">
        <w:trPr>
          <w:trHeight w:val="323"/>
        </w:trPr>
        <w:tc>
          <w:tcPr>
            <w:tcW w:w="547" w:type="dxa"/>
            <w:tcBorders>
              <w:left w:val="single" w:sz="6" w:space="0" w:color="BEBEBE"/>
            </w:tcBorders>
          </w:tcPr>
          <w:p w14:paraId="0A779295" w14:textId="77777777" w:rsidR="004678B8" w:rsidRDefault="004678B8">
            <w:pPr>
              <w:pStyle w:val="TableParagraph"/>
              <w:rPr>
                <w:sz w:val="20"/>
              </w:rPr>
            </w:pPr>
          </w:p>
        </w:tc>
        <w:tc>
          <w:tcPr>
            <w:tcW w:w="549" w:type="dxa"/>
          </w:tcPr>
          <w:p w14:paraId="283F2131" w14:textId="77777777" w:rsidR="004678B8" w:rsidRDefault="004678B8">
            <w:pPr>
              <w:pStyle w:val="TableParagraph"/>
              <w:rPr>
                <w:sz w:val="20"/>
              </w:rPr>
            </w:pPr>
          </w:p>
        </w:tc>
        <w:tc>
          <w:tcPr>
            <w:tcW w:w="549" w:type="dxa"/>
          </w:tcPr>
          <w:p w14:paraId="18E91E15" w14:textId="77777777" w:rsidR="004678B8" w:rsidRDefault="004678B8">
            <w:pPr>
              <w:pStyle w:val="TableParagraph"/>
              <w:rPr>
                <w:sz w:val="20"/>
              </w:rPr>
            </w:pPr>
          </w:p>
        </w:tc>
        <w:tc>
          <w:tcPr>
            <w:tcW w:w="549" w:type="dxa"/>
          </w:tcPr>
          <w:p w14:paraId="4233D7D5" w14:textId="77777777" w:rsidR="004678B8" w:rsidRDefault="004678B8">
            <w:pPr>
              <w:pStyle w:val="TableParagraph"/>
              <w:rPr>
                <w:sz w:val="20"/>
              </w:rPr>
            </w:pPr>
          </w:p>
        </w:tc>
        <w:tc>
          <w:tcPr>
            <w:tcW w:w="547" w:type="dxa"/>
          </w:tcPr>
          <w:p w14:paraId="59EBD5CD" w14:textId="77777777" w:rsidR="004678B8" w:rsidRDefault="004678B8">
            <w:pPr>
              <w:pStyle w:val="TableParagraph"/>
              <w:rPr>
                <w:sz w:val="20"/>
              </w:rPr>
            </w:pPr>
          </w:p>
        </w:tc>
        <w:tc>
          <w:tcPr>
            <w:tcW w:w="549" w:type="dxa"/>
          </w:tcPr>
          <w:p w14:paraId="477607FE" w14:textId="77777777" w:rsidR="004678B8" w:rsidRDefault="004678B8">
            <w:pPr>
              <w:pStyle w:val="TableParagraph"/>
              <w:rPr>
                <w:sz w:val="20"/>
              </w:rPr>
            </w:pPr>
          </w:p>
        </w:tc>
        <w:tc>
          <w:tcPr>
            <w:tcW w:w="549" w:type="dxa"/>
          </w:tcPr>
          <w:p w14:paraId="161D720B" w14:textId="77777777" w:rsidR="004678B8" w:rsidRDefault="004678B8">
            <w:pPr>
              <w:pStyle w:val="TableParagraph"/>
              <w:rPr>
                <w:sz w:val="20"/>
              </w:rPr>
            </w:pPr>
          </w:p>
        </w:tc>
        <w:tc>
          <w:tcPr>
            <w:tcW w:w="549" w:type="dxa"/>
          </w:tcPr>
          <w:p w14:paraId="02ACD083" w14:textId="77777777" w:rsidR="004678B8" w:rsidRDefault="004678B8">
            <w:pPr>
              <w:pStyle w:val="TableParagraph"/>
              <w:rPr>
                <w:sz w:val="20"/>
              </w:rPr>
            </w:pPr>
          </w:p>
        </w:tc>
        <w:tc>
          <w:tcPr>
            <w:tcW w:w="547" w:type="dxa"/>
          </w:tcPr>
          <w:p w14:paraId="3AC7F420" w14:textId="77777777" w:rsidR="004678B8" w:rsidRDefault="004678B8">
            <w:pPr>
              <w:pStyle w:val="TableParagraph"/>
              <w:rPr>
                <w:sz w:val="20"/>
              </w:rPr>
            </w:pPr>
          </w:p>
        </w:tc>
        <w:tc>
          <w:tcPr>
            <w:tcW w:w="549" w:type="dxa"/>
          </w:tcPr>
          <w:p w14:paraId="23ED54DC" w14:textId="77777777" w:rsidR="004678B8" w:rsidRDefault="004678B8">
            <w:pPr>
              <w:pStyle w:val="TableParagraph"/>
              <w:rPr>
                <w:sz w:val="20"/>
              </w:rPr>
            </w:pPr>
          </w:p>
        </w:tc>
      </w:tr>
      <w:tr w:rsidR="004678B8" w14:paraId="46CA5CDD" w14:textId="77777777">
        <w:trPr>
          <w:trHeight w:val="323"/>
        </w:trPr>
        <w:tc>
          <w:tcPr>
            <w:tcW w:w="547" w:type="dxa"/>
            <w:tcBorders>
              <w:left w:val="single" w:sz="6" w:space="0" w:color="BEBEBE"/>
            </w:tcBorders>
          </w:tcPr>
          <w:p w14:paraId="5A6A6DFC" w14:textId="77777777" w:rsidR="004678B8" w:rsidRDefault="004678B8">
            <w:pPr>
              <w:pStyle w:val="TableParagraph"/>
              <w:rPr>
                <w:sz w:val="20"/>
              </w:rPr>
            </w:pPr>
          </w:p>
        </w:tc>
        <w:tc>
          <w:tcPr>
            <w:tcW w:w="549" w:type="dxa"/>
          </w:tcPr>
          <w:p w14:paraId="400A3E2E" w14:textId="77777777" w:rsidR="004678B8" w:rsidRDefault="004678B8">
            <w:pPr>
              <w:pStyle w:val="TableParagraph"/>
              <w:rPr>
                <w:sz w:val="20"/>
              </w:rPr>
            </w:pPr>
          </w:p>
        </w:tc>
        <w:tc>
          <w:tcPr>
            <w:tcW w:w="549" w:type="dxa"/>
          </w:tcPr>
          <w:p w14:paraId="6400382F" w14:textId="77777777" w:rsidR="004678B8" w:rsidRDefault="004678B8">
            <w:pPr>
              <w:pStyle w:val="TableParagraph"/>
              <w:rPr>
                <w:sz w:val="20"/>
              </w:rPr>
            </w:pPr>
          </w:p>
        </w:tc>
        <w:tc>
          <w:tcPr>
            <w:tcW w:w="549" w:type="dxa"/>
          </w:tcPr>
          <w:p w14:paraId="77785C3B" w14:textId="77777777" w:rsidR="004678B8" w:rsidRDefault="004678B8">
            <w:pPr>
              <w:pStyle w:val="TableParagraph"/>
              <w:rPr>
                <w:sz w:val="20"/>
              </w:rPr>
            </w:pPr>
          </w:p>
        </w:tc>
        <w:tc>
          <w:tcPr>
            <w:tcW w:w="547" w:type="dxa"/>
          </w:tcPr>
          <w:p w14:paraId="5F77389F" w14:textId="77777777" w:rsidR="004678B8" w:rsidRDefault="004678B8">
            <w:pPr>
              <w:pStyle w:val="TableParagraph"/>
              <w:rPr>
                <w:sz w:val="20"/>
              </w:rPr>
            </w:pPr>
          </w:p>
        </w:tc>
        <w:tc>
          <w:tcPr>
            <w:tcW w:w="549" w:type="dxa"/>
          </w:tcPr>
          <w:p w14:paraId="7BC408E5" w14:textId="77777777" w:rsidR="004678B8" w:rsidRDefault="004678B8">
            <w:pPr>
              <w:pStyle w:val="TableParagraph"/>
              <w:rPr>
                <w:sz w:val="20"/>
              </w:rPr>
            </w:pPr>
          </w:p>
        </w:tc>
        <w:tc>
          <w:tcPr>
            <w:tcW w:w="549" w:type="dxa"/>
          </w:tcPr>
          <w:p w14:paraId="2A9630EE" w14:textId="77777777" w:rsidR="004678B8" w:rsidRDefault="00C43813">
            <w:pPr>
              <w:pStyle w:val="TableParagraph"/>
              <w:spacing w:line="102" w:lineRule="exact"/>
              <w:ind w:left="172"/>
              <w:rPr>
                <w:rFonts w:ascii="Calibri"/>
                <w:sz w:val="18"/>
              </w:rPr>
            </w:pPr>
            <w:r>
              <w:rPr>
                <w:rFonts w:ascii="Calibri"/>
                <w:color w:val="585858"/>
                <w:sz w:val="18"/>
              </w:rPr>
              <w:t>9</w:t>
            </w:r>
          </w:p>
        </w:tc>
        <w:tc>
          <w:tcPr>
            <w:tcW w:w="549" w:type="dxa"/>
          </w:tcPr>
          <w:p w14:paraId="5EDFD820" w14:textId="77777777" w:rsidR="004678B8" w:rsidRDefault="004678B8">
            <w:pPr>
              <w:pStyle w:val="TableParagraph"/>
              <w:rPr>
                <w:sz w:val="20"/>
              </w:rPr>
            </w:pPr>
          </w:p>
        </w:tc>
        <w:tc>
          <w:tcPr>
            <w:tcW w:w="547" w:type="dxa"/>
          </w:tcPr>
          <w:p w14:paraId="4C733045" w14:textId="77777777" w:rsidR="004678B8" w:rsidRDefault="004678B8">
            <w:pPr>
              <w:pStyle w:val="TableParagraph"/>
              <w:rPr>
                <w:sz w:val="20"/>
              </w:rPr>
            </w:pPr>
          </w:p>
        </w:tc>
        <w:tc>
          <w:tcPr>
            <w:tcW w:w="549" w:type="dxa"/>
          </w:tcPr>
          <w:p w14:paraId="7A0FAF70" w14:textId="77777777" w:rsidR="004678B8" w:rsidRDefault="004678B8">
            <w:pPr>
              <w:pStyle w:val="TableParagraph"/>
              <w:rPr>
                <w:sz w:val="20"/>
              </w:rPr>
            </w:pPr>
          </w:p>
        </w:tc>
      </w:tr>
      <w:tr w:rsidR="004678B8" w14:paraId="58A5EC5A" w14:textId="77777777">
        <w:trPr>
          <w:trHeight w:val="323"/>
        </w:trPr>
        <w:tc>
          <w:tcPr>
            <w:tcW w:w="547" w:type="dxa"/>
            <w:tcBorders>
              <w:left w:val="single" w:sz="6" w:space="0" w:color="BEBEBE"/>
            </w:tcBorders>
          </w:tcPr>
          <w:p w14:paraId="5C5969D1" w14:textId="77777777" w:rsidR="004678B8" w:rsidRDefault="004678B8">
            <w:pPr>
              <w:pStyle w:val="TableParagraph"/>
              <w:rPr>
                <w:sz w:val="20"/>
              </w:rPr>
            </w:pPr>
          </w:p>
        </w:tc>
        <w:tc>
          <w:tcPr>
            <w:tcW w:w="549" w:type="dxa"/>
          </w:tcPr>
          <w:p w14:paraId="6D3D6777" w14:textId="77777777" w:rsidR="004678B8" w:rsidRDefault="004678B8">
            <w:pPr>
              <w:pStyle w:val="TableParagraph"/>
              <w:rPr>
                <w:sz w:val="20"/>
              </w:rPr>
            </w:pPr>
          </w:p>
        </w:tc>
        <w:tc>
          <w:tcPr>
            <w:tcW w:w="549" w:type="dxa"/>
          </w:tcPr>
          <w:p w14:paraId="67B739B0" w14:textId="77777777" w:rsidR="004678B8" w:rsidRDefault="004678B8">
            <w:pPr>
              <w:pStyle w:val="TableParagraph"/>
              <w:rPr>
                <w:sz w:val="20"/>
              </w:rPr>
            </w:pPr>
          </w:p>
        </w:tc>
        <w:tc>
          <w:tcPr>
            <w:tcW w:w="549" w:type="dxa"/>
          </w:tcPr>
          <w:p w14:paraId="7B2CFFB5" w14:textId="77777777" w:rsidR="004678B8" w:rsidRDefault="004678B8">
            <w:pPr>
              <w:pStyle w:val="TableParagraph"/>
              <w:rPr>
                <w:sz w:val="20"/>
              </w:rPr>
            </w:pPr>
          </w:p>
        </w:tc>
        <w:tc>
          <w:tcPr>
            <w:tcW w:w="547" w:type="dxa"/>
          </w:tcPr>
          <w:p w14:paraId="085ABCBE" w14:textId="77777777" w:rsidR="004678B8" w:rsidRDefault="004678B8">
            <w:pPr>
              <w:pStyle w:val="TableParagraph"/>
              <w:rPr>
                <w:sz w:val="20"/>
              </w:rPr>
            </w:pPr>
          </w:p>
        </w:tc>
        <w:tc>
          <w:tcPr>
            <w:tcW w:w="549" w:type="dxa"/>
          </w:tcPr>
          <w:p w14:paraId="1C076D6A" w14:textId="77777777" w:rsidR="004678B8" w:rsidRDefault="004678B8">
            <w:pPr>
              <w:pStyle w:val="TableParagraph"/>
              <w:rPr>
                <w:sz w:val="20"/>
              </w:rPr>
            </w:pPr>
          </w:p>
        </w:tc>
        <w:tc>
          <w:tcPr>
            <w:tcW w:w="549" w:type="dxa"/>
          </w:tcPr>
          <w:p w14:paraId="63FD2B4F" w14:textId="77777777" w:rsidR="004678B8" w:rsidRDefault="004678B8">
            <w:pPr>
              <w:pStyle w:val="TableParagraph"/>
              <w:rPr>
                <w:sz w:val="20"/>
              </w:rPr>
            </w:pPr>
          </w:p>
        </w:tc>
        <w:tc>
          <w:tcPr>
            <w:tcW w:w="549" w:type="dxa"/>
          </w:tcPr>
          <w:p w14:paraId="0273718F" w14:textId="77777777" w:rsidR="004678B8" w:rsidRDefault="00C43813">
            <w:pPr>
              <w:pStyle w:val="TableParagraph"/>
              <w:spacing w:line="102" w:lineRule="exact"/>
              <w:ind w:left="173"/>
              <w:rPr>
                <w:rFonts w:ascii="Calibri"/>
                <w:sz w:val="18"/>
              </w:rPr>
            </w:pPr>
            <w:r>
              <w:rPr>
                <w:rFonts w:ascii="Calibri"/>
                <w:color w:val="585858"/>
                <w:sz w:val="18"/>
              </w:rPr>
              <w:t>8</w:t>
            </w:r>
          </w:p>
        </w:tc>
        <w:tc>
          <w:tcPr>
            <w:tcW w:w="547" w:type="dxa"/>
          </w:tcPr>
          <w:p w14:paraId="21D83818" w14:textId="77777777" w:rsidR="004678B8" w:rsidRDefault="004678B8">
            <w:pPr>
              <w:pStyle w:val="TableParagraph"/>
              <w:rPr>
                <w:sz w:val="20"/>
              </w:rPr>
            </w:pPr>
          </w:p>
        </w:tc>
        <w:tc>
          <w:tcPr>
            <w:tcW w:w="549" w:type="dxa"/>
          </w:tcPr>
          <w:p w14:paraId="7EECAC96" w14:textId="77777777" w:rsidR="004678B8" w:rsidRDefault="004678B8">
            <w:pPr>
              <w:pStyle w:val="TableParagraph"/>
              <w:rPr>
                <w:sz w:val="20"/>
              </w:rPr>
            </w:pPr>
          </w:p>
        </w:tc>
      </w:tr>
      <w:tr w:rsidR="004678B8" w14:paraId="4CE2944D" w14:textId="77777777">
        <w:trPr>
          <w:trHeight w:val="323"/>
        </w:trPr>
        <w:tc>
          <w:tcPr>
            <w:tcW w:w="547" w:type="dxa"/>
            <w:tcBorders>
              <w:left w:val="single" w:sz="6" w:space="0" w:color="BEBEBE"/>
            </w:tcBorders>
          </w:tcPr>
          <w:p w14:paraId="70692E41" w14:textId="77777777" w:rsidR="004678B8" w:rsidRDefault="004678B8">
            <w:pPr>
              <w:pStyle w:val="TableParagraph"/>
              <w:rPr>
                <w:sz w:val="20"/>
              </w:rPr>
            </w:pPr>
          </w:p>
        </w:tc>
        <w:tc>
          <w:tcPr>
            <w:tcW w:w="549" w:type="dxa"/>
          </w:tcPr>
          <w:p w14:paraId="0E207398" w14:textId="77777777" w:rsidR="004678B8" w:rsidRDefault="004678B8">
            <w:pPr>
              <w:pStyle w:val="TableParagraph"/>
              <w:rPr>
                <w:sz w:val="20"/>
              </w:rPr>
            </w:pPr>
          </w:p>
        </w:tc>
        <w:tc>
          <w:tcPr>
            <w:tcW w:w="549" w:type="dxa"/>
          </w:tcPr>
          <w:p w14:paraId="0DFF4AFD" w14:textId="77777777" w:rsidR="004678B8" w:rsidRDefault="004678B8">
            <w:pPr>
              <w:pStyle w:val="TableParagraph"/>
              <w:rPr>
                <w:sz w:val="20"/>
              </w:rPr>
            </w:pPr>
          </w:p>
        </w:tc>
        <w:tc>
          <w:tcPr>
            <w:tcW w:w="549" w:type="dxa"/>
          </w:tcPr>
          <w:p w14:paraId="15EC8B4D" w14:textId="77777777" w:rsidR="004678B8" w:rsidRDefault="004678B8">
            <w:pPr>
              <w:pStyle w:val="TableParagraph"/>
              <w:rPr>
                <w:sz w:val="20"/>
              </w:rPr>
            </w:pPr>
          </w:p>
        </w:tc>
        <w:tc>
          <w:tcPr>
            <w:tcW w:w="547" w:type="dxa"/>
          </w:tcPr>
          <w:p w14:paraId="2EA8D613" w14:textId="77777777" w:rsidR="004678B8" w:rsidRDefault="004678B8">
            <w:pPr>
              <w:pStyle w:val="TableParagraph"/>
              <w:rPr>
                <w:sz w:val="20"/>
              </w:rPr>
            </w:pPr>
          </w:p>
        </w:tc>
        <w:tc>
          <w:tcPr>
            <w:tcW w:w="549" w:type="dxa"/>
          </w:tcPr>
          <w:p w14:paraId="1E296D39" w14:textId="77777777" w:rsidR="004678B8" w:rsidRDefault="004678B8">
            <w:pPr>
              <w:pStyle w:val="TableParagraph"/>
              <w:rPr>
                <w:sz w:val="20"/>
              </w:rPr>
            </w:pPr>
          </w:p>
        </w:tc>
        <w:tc>
          <w:tcPr>
            <w:tcW w:w="549" w:type="dxa"/>
          </w:tcPr>
          <w:p w14:paraId="364FE0C6" w14:textId="77777777" w:rsidR="004678B8" w:rsidRDefault="004678B8">
            <w:pPr>
              <w:pStyle w:val="TableParagraph"/>
              <w:rPr>
                <w:sz w:val="20"/>
              </w:rPr>
            </w:pPr>
          </w:p>
        </w:tc>
        <w:tc>
          <w:tcPr>
            <w:tcW w:w="549" w:type="dxa"/>
          </w:tcPr>
          <w:p w14:paraId="316EE732" w14:textId="77777777" w:rsidR="004678B8" w:rsidRDefault="004678B8">
            <w:pPr>
              <w:pStyle w:val="TableParagraph"/>
              <w:rPr>
                <w:sz w:val="20"/>
              </w:rPr>
            </w:pPr>
          </w:p>
        </w:tc>
        <w:tc>
          <w:tcPr>
            <w:tcW w:w="547" w:type="dxa"/>
          </w:tcPr>
          <w:p w14:paraId="06A825C9" w14:textId="77777777" w:rsidR="004678B8" w:rsidRDefault="004678B8">
            <w:pPr>
              <w:pStyle w:val="TableParagraph"/>
              <w:rPr>
                <w:sz w:val="20"/>
              </w:rPr>
            </w:pPr>
          </w:p>
        </w:tc>
        <w:tc>
          <w:tcPr>
            <w:tcW w:w="549" w:type="dxa"/>
          </w:tcPr>
          <w:p w14:paraId="7BBE4178" w14:textId="77777777" w:rsidR="004678B8" w:rsidRDefault="00C43813">
            <w:pPr>
              <w:pStyle w:val="TableParagraph"/>
              <w:spacing w:line="102" w:lineRule="exact"/>
              <w:ind w:left="175"/>
              <w:rPr>
                <w:rFonts w:ascii="Calibri"/>
                <w:sz w:val="18"/>
              </w:rPr>
            </w:pPr>
            <w:r>
              <w:rPr>
                <w:rFonts w:ascii="Calibri"/>
                <w:color w:val="585858"/>
                <w:sz w:val="18"/>
              </w:rPr>
              <w:t>7</w:t>
            </w:r>
          </w:p>
        </w:tc>
      </w:tr>
      <w:tr w:rsidR="004678B8" w14:paraId="2D2296CE" w14:textId="77777777">
        <w:trPr>
          <w:trHeight w:val="323"/>
        </w:trPr>
        <w:tc>
          <w:tcPr>
            <w:tcW w:w="547" w:type="dxa"/>
            <w:tcBorders>
              <w:left w:val="single" w:sz="6" w:space="0" w:color="BEBEBE"/>
            </w:tcBorders>
          </w:tcPr>
          <w:p w14:paraId="2B60239E" w14:textId="77777777" w:rsidR="004678B8" w:rsidRDefault="004678B8">
            <w:pPr>
              <w:pStyle w:val="TableParagraph"/>
              <w:rPr>
                <w:sz w:val="20"/>
              </w:rPr>
            </w:pPr>
          </w:p>
        </w:tc>
        <w:tc>
          <w:tcPr>
            <w:tcW w:w="549" w:type="dxa"/>
          </w:tcPr>
          <w:p w14:paraId="22432F7B" w14:textId="77777777" w:rsidR="004678B8" w:rsidRDefault="004678B8">
            <w:pPr>
              <w:pStyle w:val="TableParagraph"/>
              <w:rPr>
                <w:sz w:val="20"/>
              </w:rPr>
            </w:pPr>
          </w:p>
        </w:tc>
        <w:tc>
          <w:tcPr>
            <w:tcW w:w="549" w:type="dxa"/>
          </w:tcPr>
          <w:p w14:paraId="06813550" w14:textId="77777777" w:rsidR="004678B8" w:rsidRDefault="004678B8">
            <w:pPr>
              <w:pStyle w:val="TableParagraph"/>
              <w:rPr>
                <w:sz w:val="20"/>
              </w:rPr>
            </w:pPr>
          </w:p>
        </w:tc>
        <w:tc>
          <w:tcPr>
            <w:tcW w:w="549" w:type="dxa"/>
          </w:tcPr>
          <w:p w14:paraId="25E6F74F" w14:textId="77777777" w:rsidR="004678B8" w:rsidRDefault="004678B8">
            <w:pPr>
              <w:pStyle w:val="TableParagraph"/>
              <w:rPr>
                <w:sz w:val="20"/>
              </w:rPr>
            </w:pPr>
          </w:p>
        </w:tc>
        <w:tc>
          <w:tcPr>
            <w:tcW w:w="547" w:type="dxa"/>
          </w:tcPr>
          <w:p w14:paraId="28AA62D9" w14:textId="77777777" w:rsidR="004678B8" w:rsidRDefault="004678B8">
            <w:pPr>
              <w:pStyle w:val="TableParagraph"/>
              <w:rPr>
                <w:sz w:val="20"/>
              </w:rPr>
            </w:pPr>
          </w:p>
        </w:tc>
        <w:tc>
          <w:tcPr>
            <w:tcW w:w="549" w:type="dxa"/>
          </w:tcPr>
          <w:p w14:paraId="2B9EEDCF" w14:textId="77777777" w:rsidR="004678B8" w:rsidRDefault="004678B8">
            <w:pPr>
              <w:pStyle w:val="TableParagraph"/>
              <w:rPr>
                <w:sz w:val="20"/>
              </w:rPr>
            </w:pPr>
          </w:p>
        </w:tc>
        <w:tc>
          <w:tcPr>
            <w:tcW w:w="549" w:type="dxa"/>
          </w:tcPr>
          <w:p w14:paraId="0B15E2E9" w14:textId="77777777" w:rsidR="004678B8" w:rsidRDefault="004678B8">
            <w:pPr>
              <w:pStyle w:val="TableParagraph"/>
              <w:rPr>
                <w:sz w:val="20"/>
              </w:rPr>
            </w:pPr>
          </w:p>
        </w:tc>
        <w:tc>
          <w:tcPr>
            <w:tcW w:w="549" w:type="dxa"/>
          </w:tcPr>
          <w:p w14:paraId="61AECDC6" w14:textId="77777777" w:rsidR="004678B8" w:rsidRDefault="004678B8">
            <w:pPr>
              <w:pStyle w:val="TableParagraph"/>
              <w:rPr>
                <w:sz w:val="20"/>
              </w:rPr>
            </w:pPr>
          </w:p>
        </w:tc>
        <w:tc>
          <w:tcPr>
            <w:tcW w:w="547" w:type="dxa"/>
          </w:tcPr>
          <w:p w14:paraId="0A190990" w14:textId="77777777" w:rsidR="004678B8" w:rsidRDefault="00C43813">
            <w:pPr>
              <w:pStyle w:val="TableParagraph"/>
              <w:spacing w:line="102" w:lineRule="exact"/>
              <w:ind w:left="173"/>
              <w:rPr>
                <w:rFonts w:ascii="Calibri"/>
                <w:sz w:val="18"/>
              </w:rPr>
            </w:pPr>
            <w:r>
              <w:rPr>
                <w:rFonts w:ascii="Calibri"/>
                <w:color w:val="585858"/>
                <w:sz w:val="18"/>
              </w:rPr>
              <w:t>6</w:t>
            </w:r>
          </w:p>
        </w:tc>
        <w:tc>
          <w:tcPr>
            <w:tcW w:w="549" w:type="dxa"/>
          </w:tcPr>
          <w:p w14:paraId="7D908A9D" w14:textId="77777777" w:rsidR="004678B8" w:rsidRDefault="004678B8">
            <w:pPr>
              <w:pStyle w:val="TableParagraph"/>
              <w:rPr>
                <w:sz w:val="20"/>
              </w:rPr>
            </w:pPr>
          </w:p>
        </w:tc>
      </w:tr>
      <w:tr w:rsidR="004678B8" w14:paraId="2EB988E8" w14:textId="77777777">
        <w:trPr>
          <w:trHeight w:val="323"/>
        </w:trPr>
        <w:tc>
          <w:tcPr>
            <w:tcW w:w="547" w:type="dxa"/>
            <w:tcBorders>
              <w:left w:val="single" w:sz="6" w:space="0" w:color="BEBEBE"/>
            </w:tcBorders>
          </w:tcPr>
          <w:p w14:paraId="23003AB9" w14:textId="77777777" w:rsidR="004678B8" w:rsidRDefault="004678B8">
            <w:pPr>
              <w:pStyle w:val="TableParagraph"/>
              <w:rPr>
                <w:sz w:val="20"/>
              </w:rPr>
            </w:pPr>
          </w:p>
        </w:tc>
        <w:tc>
          <w:tcPr>
            <w:tcW w:w="549" w:type="dxa"/>
          </w:tcPr>
          <w:p w14:paraId="5AD99589" w14:textId="77777777" w:rsidR="004678B8" w:rsidRDefault="004678B8">
            <w:pPr>
              <w:pStyle w:val="TableParagraph"/>
              <w:rPr>
                <w:sz w:val="20"/>
              </w:rPr>
            </w:pPr>
          </w:p>
        </w:tc>
        <w:tc>
          <w:tcPr>
            <w:tcW w:w="549" w:type="dxa"/>
          </w:tcPr>
          <w:p w14:paraId="684A89CD" w14:textId="77777777" w:rsidR="004678B8" w:rsidRDefault="00C43813">
            <w:pPr>
              <w:pStyle w:val="TableParagraph"/>
              <w:spacing w:line="103" w:lineRule="exact"/>
              <w:ind w:left="170"/>
              <w:rPr>
                <w:rFonts w:ascii="Calibri"/>
                <w:sz w:val="18"/>
              </w:rPr>
            </w:pPr>
            <w:r>
              <w:rPr>
                <w:rFonts w:ascii="Calibri"/>
                <w:color w:val="585858"/>
                <w:sz w:val="18"/>
              </w:rPr>
              <w:t>5</w:t>
            </w:r>
          </w:p>
        </w:tc>
        <w:tc>
          <w:tcPr>
            <w:tcW w:w="549" w:type="dxa"/>
          </w:tcPr>
          <w:p w14:paraId="0E955FEF" w14:textId="77777777" w:rsidR="004678B8" w:rsidRDefault="00C43813">
            <w:pPr>
              <w:pStyle w:val="TableParagraph"/>
              <w:spacing w:line="103" w:lineRule="exact"/>
              <w:ind w:left="170"/>
              <w:rPr>
                <w:rFonts w:ascii="Calibri"/>
                <w:sz w:val="18"/>
              </w:rPr>
            </w:pPr>
            <w:r>
              <w:rPr>
                <w:rFonts w:ascii="Calibri"/>
                <w:color w:val="585858"/>
                <w:sz w:val="18"/>
              </w:rPr>
              <w:t>5</w:t>
            </w:r>
          </w:p>
        </w:tc>
        <w:tc>
          <w:tcPr>
            <w:tcW w:w="547" w:type="dxa"/>
          </w:tcPr>
          <w:p w14:paraId="138DFADD" w14:textId="77777777" w:rsidR="004678B8" w:rsidRDefault="00C43813">
            <w:pPr>
              <w:pStyle w:val="TableParagraph"/>
              <w:spacing w:line="103" w:lineRule="exact"/>
              <w:ind w:left="170"/>
              <w:rPr>
                <w:rFonts w:ascii="Calibri"/>
                <w:sz w:val="18"/>
              </w:rPr>
            </w:pPr>
            <w:r>
              <w:rPr>
                <w:rFonts w:ascii="Calibri"/>
                <w:color w:val="585858"/>
                <w:sz w:val="18"/>
              </w:rPr>
              <w:t>5</w:t>
            </w:r>
          </w:p>
        </w:tc>
        <w:tc>
          <w:tcPr>
            <w:tcW w:w="549" w:type="dxa"/>
          </w:tcPr>
          <w:p w14:paraId="48DDBC1D" w14:textId="77777777" w:rsidR="004678B8" w:rsidRDefault="00C43813">
            <w:pPr>
              <w:pStyle w:val="TableParagraph"/>
              <w:spacing w:line="103" w:lineRule="exact"/>
              <w:ind w:left="172"/>
              <w:rPr>
                <w:rFonts w:ascii="Calibri"/>
                <w:sz w:val="18"/>
              </w:rPr>
            </w:pPr>
            <w:r>
              <w:rPr>
                <w:rFonts w:ascii="Calibri"/>
                <w:color w:val="585858"/>
                <w:sz w:val="18"/>
              </w:rPr>
              <w:t>5</w:t>
            </w:r>
          </w:p>
        </w:tc>
        <w:tc>
          <w:tcPr>
            <w:tcW w:w="549" w:type="dxa"/>
          </w:tcPr>
          <w:p w14:paraId="7D86777A" w14:textId="77777777" w:rsidR="004678B8" w:rsidRDefault="004678B8">
            <w:pPr>
              <w:pStyle w:val="TableParagraph"/>
              <w:rPr>
                <w:sz w:val="20"/>
              </w:rPr>
            </w:pPr>
          </w:p>
        </w:tc>
        <w:tc>
          <w:tcPr>
            <w:tcW w:w="549" w:type="dxa"/>
          </w:tcPr>
          <w:p w14:paraId="2AA28672" w14:textId="77777777" w:rsidR="004678B8" w:rsidRDefault="004678B8">
            <w:pPr>
              <w:pStyle w:val="TableParagraph"/>
              <w:rPr>
                <w:sz w:val="20"/>
              </w:rPr>
            </w:pPr>
          </w:p>
        </w:tc>
        <w:tc>
          <w:tcPr>
            <w:tcW w:w="547" w:type="dxa"/>
          </w:tcPr>
          <w:p w14:paraId="380C9875" w14:textId="77777777" w:rsidR="004678B8" w:rsidRDefault="004678B8">
            <w:pPr>
              <w:pStyle w:val="TableParagraph"/>
              <w:rPr>
                <w:sz w:val="20"/>
              </w:rPr>
            </w:pPr>
          </w:p>
        </w:tc>
        <w:tc>
          <w:tcPr>
            <w:tcW w:w="549" w:type="dxa"/>
          </w:tcPr>
          <w:p w14:paraId="5641A090" w14:textId="77777777" w:rsidR="004678B8" w:rsidRDefault="004678B8">
            <w:pPr>
              <w:pStyle w:val="TableParagraph"/>
              <w:rPr>
                <w:sz w:val="20"/>
              </w:rPr>
            </w:pPr>
          </w:p>
        </w:tc>
      </w:tr>
      <w:tr w:rsidR="004678B8" w14:paraId="697F17C7" w14:textId="77777777">
        <w:trPr>
          <w:trHeight w:val="323"/>
        </w:trPr>
        <w:tc>
          <w:tcPr>
            <w:tcW w:w="547" w:type="dxa"/>
            <w:tcBorders>
              <w:left w:val="single" w:sz="6" w:space="0" w:color="BEBEBE"/>
            </w:tcBorders>
          </w:tcPr>
          <w:p w14:paraId="1EC608E5" w14:textId="77777777" w:rsidR="004678B8" w:rsidRDefault="00C43813">
            <w:pPr>
              <w:pStyle w:val="TableParagraph"/>
              <w:spacing w:line="103" w:lineRule="exact"/>
              <w:ind w:left="168"/>
              <w:rPr>
                <w:rFonts w:ascii="Calibri"/>
                <w:sz w:val="18"/>
              </w:rPr>
            </w:pPr>
            <w:r>
              <w:rPr>
                <w:rFonts w:ascii="Calibri"/>
                <w:color w:val="585858"/>
                <w:sz w:val="18"/>
              </w:rPr>
              <w:t>4</w:t>
            </w:r>
          </w:p>
        </w:tc>
        <w:tc>
          <w:tcPr>
            <w:tcW w:w="549" w:type="dxa"/>
          </w:tcPr>
          <w:p w14:paraId="2E500026" w14:textId="77777777" w:rsidR="004678B8" w:rsidRDefault="004678B8">
            <w:pPr>
              <w:pStyle w:val="TableParagraph"/>
              <w:rPr>
                <w:sz w:val="20"/>
              </w:rPr>
            </w:pPr>
          </w:p>
        </w:tc>
        <w:tc>
          <w:tcPr>
            <w:tcW w:w="549" w:type="dxa"/>
          </w:tcPr>
          <w:p w14:paraId="4E228C2B" w14:textId="77777777" w:rsidR="004678B8" w:rsidRDefault="004678B8">
            <w:pPr>
              <w:pStyle w:val="TableParagraph"/>
              <w:rPr>
                <w:sz w:val="20"/>
              </w:rPr>
            </w:pPr>
          </w:p>
        </w:tc>
        <w:tc>
          <w:tcPr>
            <w:tcW w:w="549" w:type="dxa"/>
          </w:tcPr>
          <w:p w14:paraId="1E6829B6" w14:textId="77777777" w:rsidR="004678B8" w:rsidRDefault="004678B8">
            <w:pPr>
              <w:pStyle w:val="TableParagraph"/>
              <w:rPr>
                <w:sz w:val="20"/>
              </w:rPr>
            </w:pPr>
          </w:p>
        </w:tc>
        <w:tc>
          <w:tcPr>
            <w:tcW w:w="547" w:type="dxa"/>
          </w:tcPr>
          <w:p w14:paraId="1D14E7A9" w14:textId="77777777" w:rsidR="004678B8" w:rsidRDefault="004678B8">
            <w:pPr>
              <w:pStyle w:val="TableParagraph"/>
              <w:rPr>
                <w:sz w:val="20"/>
              </w:rPr>
            </w:pPr>
          </w:p>
        </w:tc>
        <w:tc>
          <w:tcPr>
            <w:tcW w:w="549" w:type="dxa"/>
          </w:tcPr>
          <w:p w14:paraId="46080F3E" w14:textId="77777777" w:rsidR="004678B8" w:rsidRDefault="004678B8">
            <w:pPr>
              <w:pStyle w:val="TableParagraph"/>
              <w:rPr>
                <w:sz w:val="20"/>
              </w:rPr>
            </w:pPr>
          </w:p>
        </w:tc>
        <w:tc>
          <w:tcPr>
            <w:tcW w:w="549" w:type="dxa"/>
          </w:tcPr>
          <w:p w14:paraId="3E3D96FD" w14:textId="77777777" w:rsidR="004678B8" w:rsidRDefault="004678B8">
            <w:pPr>
              <w:pStyle w:val="TableParagraph"/>
              <w:rPr>
                <w:sz w:val="20"/>
              </w:rPr>
            </w:pPr>
          </w:p>
        </w:tc>
        <w:tc>
          <w:tcPr>
            <w:tcW w:w="549" w:type="dxa"/>
          </w:tcPr>
          <w:p w14:paraId="5BD63D1A" w14:textId="77777777" w:rsidR="004678B8" w:rsidRDefault="004678B8">
            <w:pPr>
              <w:pStyle w:val="TableParagraph"/>
              <w:rPr>
                <w:sz w:val="20"/>
              </w:rPr>
            </w:pPr>
          </w:p>
        </w:tc>
        <w:tc>
          <w:tcPr>
            <w:tcW w:w="547" w:type="dxa"/>
          </w:tcPr>
          <w:p w14:paraId="44F2FC71" w14:textId="77777777" w:rsidR="004678B8" w:rsidRDefault="004678B8">
            <w:pPr>
              <w:pStyle w:val="TableParagraph"/>
              <w:rPr>
                <w:sz w:val="20"/>
              </w:rPr>
            </w:pPr>
          </w:p>
        </w:tc>
        <w:tc>
          <w:tcPr>
            <w:tcW w:w="549" w:type="dxa"/>
          </w:tcPr>
          <w:p w14:paraId="38CB4767" w14:textId="77777777" w:rsidR="004678B8" w:rsidRDefault="004678B8">
            <w:pPr>
              <w:pStyle w:val="TableParagraph"/>
              <w:rPr>
                <w:sz w:val="20"/>
              </w:rPr>
            </w:pPr>
          </w:p>
        </w:tc>
      </w:tr>
      <w:tr w:rsidR="004678B8" w14:paraId="73133773" w14:textId="77777777">
        <w:trPr>
          <w:trHeight w:val="323"/>
        </w:trPr>
        <w:tc>
          <w:tcPr>
            <w:tcW w:w="547" w:type="dxa"/>
            <w:tcBorders>
              <w:left w:val="single" w:sz="6" w:space="0" w:color="BEBEBE"/>
            </w:tcBorders>
          </w:tcPr>
          <w:p w14:paraId="4BC01392" w14:textId="77777777" w:rsidR="004678B8" w:rsidRDefault="004678B8">
            <w:pPr>
              <w:pStyle w:val="TableParagraph"/>
              <w:rPr>
                <w:sz w:val="20"/>
              </w:rPr>
            </w:pPr>
          </w:p>
        </w:tc>
        <w:tc>
          <w:tcPr>
            <w:tcW w:w="549" w:type="dxa"/>
          </w:tcPr>
          <w:p w14:paraId="22BB9F8F" w14:textId="77777777" w:rsidR="004678B8" w:rsidRDefault="004678B8">
            <w:pPr>
              <w:pStyle w:val="TableParagraph"/>
              <w:rPr>
                <w:sz w:val="20"/>
              </w:rPr>
            </w:pPr>
          </w:p>
        </w:tc>
        <w:tc>
          <w:tcPr>
            <w:tcW w:w="549" w:type="dxa"/>
          </w:tcPr>
          <w:p w14:paraId="12E4EA6C" w14:textId="77777777" w:rsidR="004678B8" w:rsidRDefault="004678B8">
            <w:pPr>
              <w:pStyle w:val="TableParagraph"/>
              <w:rPr>
                <w:sz w:val="20"/>
              </w:rPr>
            </w:pPr>
          </w:p>
        </w:tc>
        <w:tc>
          <w:tcPr>
            <w:tcW w:w="549" w:type="dxa"/>
          </w:tcPr>
          <w:p w14:paraId="7301F0EC" w14:textId="77777777" w:rsidR="004678B8" w:rsidRDefault="004678B8">
            <w:pPr>
              <w:pStyle w:val="TableParagraph"/>
              <w:rPr>
                <w:sz w:val="20"/>
              </w:rPr>
            </w:pPr>
          </w:p>
        </w:tc>
        <w:tc>
          <w:tcPr>
            <w:tcW w:w="547" w:type="dxa"/>
          </w:tcPr>
          <w:p w14:paraId="2C8476B6" w14:textId="77777777" w:rsidR="004678B8" w:rsidRDefault="004678B8">
            <w:pPr>
              <w:pStyle w:val="TableParagraph"/>
              <w:rPr>
                <w:sz w:val="20"/>
              </w:rPr>
            </w:pPr>
          </w:p>
        </w:tc>
        <w:tc>
          <w:tcPr>
            <w:tcW w:w="549" w:type="dxa"/>
          </w:tcPr>
          <w:p w14:paraId="70CAEA06" w14:textId="77777777" w:rsidR="004678B8" w:rsidRDefault="004678B8">
            <w:pPr>
              <w:pStyle w:val="TableParagraph"/>
              <w:rPr>
                <w:sz w:val="20"/>
              </w:rPr>
            </w:pPr>
          </w:p>
        </w:tc>
        <w:tc>
          <w:tcPr>
            <w:tcW w:w="549" w:type="dxa"/>
          </w:tcPr>
          <w:p w14:paraId="3380D414" w14:textId="77777777" w:rsidR="004678B8" w:rsidRDefault="004678B8">
            <w:pPr>
              <w:pStyle w:val="TableParagraph"/>
              <w:rPr>
                <w:sz w:val="20"/>
              </w:rPr>
            </w:pPr>
          </w:p>
        </w:tc>
        <w:tc>
          <w:tcPr>
            <w:tcW w:w="549" w:type="dxa"/>
          </w:tcPr>
          <w:p w14:paraId="7054CC51" w14:textId="77777777" w:rsidR="004678B8" w:rsidRDefault="004678B8">
            <w:pPr>
              <w:pStyle w:val="TableParagraph"/>
              <w:rPr>
                <w:sz w:val="20"/>
              </w:rPr>
            </w:pPr>
          </w:p>
        </w:tc>
        <w:tc>
          <w:tcPr>
            <w:tcW w:w="547" w:type="dxa"/>
          </w:tcPr>
          <w:p w14:paraId="002F4374" w14:textId="77777777" w:rsidR="004678B8" w:rsidRDefault="004678B8">
            <w:pPr>
              <w:pStyle w:val="TableParagraph"/>
              <w:rPr>
                <w:sz w:val="20"/>
              </w:rPr>
            </w:pPr>
          </w:p>
        </w:tc>
        <w:tc>
          <w:tcPr>
            <w:tcW w:w="549" w:type="dxa"/>
          </w:tcPr>
          <w:p w14:paraId="303B6EB7" w14:textId="77777777" w:rsidR="004678B8" w:rsidRDefault="004678B8">
            <w:pPr>
              <w:pStyle w:val="TableParagraph"/>
              <w:rPr>
                <w:sz w:val="20"/>
              </w:rPr>
            </w:pPr>
          </w:p>
        </w:tc>
      </w:tr>
      <w:tr w:rsidR="004678B8" w14:paraId="65E039A3" w14:textId="77777777">
        <w:trPr>
          <w:trHeight w:val="323"/>
        </w:trPr>
        <w:tc>
          <w:tcPr>
            <w:tcW w:w="547" w:type="dxa"/>
            <w:tcBorders>
              <w:left w:val="single" w:sz="6" w:space="0" w:color="BEBEBE"/>
            </w:tcBorders>
          </w:tcPr>
          <w:p w14:paraId="43431E41" w14:textId="77777777" w:rsidR="004678B8" w:rsidRDefault="004678B8">
            <w:pPr>
              <w:pStyle w:val="TableParagraph"/>
              <w:rPr>
                <w:sz w:val="20"/>
              </w:rPr>
            </w:pPr>
          </w:p>
        </w:tc>
        <w:tc>
          <w:tcPr>
            <w:tcW w:w="549" w:type="dxa"/>
          </w:tcPr>
          <w:p w14:paraId="00EC779D" w14:textId="77777777" w:rsidR="004678B8" w:rsidRDefault="004678B8">
            <w:pPr>
              <w:pStyle w:val="TableParagraph"/>
              <w:rPr>
                <w:sz w:val="20"/>
              </w:rPr>
            </w:pPr>
          </w:p>
        </w:tc>
        <w:tc>
          <w:tcPr>
            <w:tcW w:w="549" w:type="dxa"/>
          </w:tcPr>
          <w:p w14:paraId="0AB566E7" w14:textId="77777777" w:rsidR="004678B8" w:rsidRDefault="004678B8">
            <w:pPr>
              <w:pStyle w:val="TableParagraph"/>
              <w:rPr>
                <w:sz w:val="20"/>
              </w:rPr>
            </w:pPr>
          </w:p>
        </w:tc>
        <w:tc>
          <w:tcPr>
            <w:tcW w:w="549" w:type="dxa"/>
          </w:tcPr>
          <w:p w14:paraId="6C396D7B" w14:textId="77777777" w:rsidR="004678B8" w:rsidRDefault="004678B8">
            <w:pPr>
              <w:pStyle w:val="TableParagraph"/>
              <w:rPr>
                <w:sz w:val="20"/>
              </w:rPr>
            </w:pPr>
          </w:p>
        </w:tc>
        <w:tc>
          <w:tcPr>
            <w:tcW w:w="547" w:type="dxa"/>
          </w:tcPr>
          <w:p w14:paraId="7229EA8C" w14:textId="77777777" w:rsidR="004678B8" w:rsidRDefault="004678B8">
            <w:pPr>
              <w:pStyle w:val="TableParagraph"/>
              <w:rPr>
                <w:sz w:val="20"/>
              </w:rPr>
            </w:pPr>
          </w:p>
        </w:tc>
        <w:tc>
          <w:tcPr>
            <w:tcW w:w="549" w:type="dxa"/>
          </w:tcPr>
          <w:p w14:paraId="4D1803CE" w14:textId="77777777" w:rsidR="004678B8" w:rsidRDefault="004678B8">
            <w:pPr>
              <w:pStyle w:val="TableParagraph"/>
              <w:rPr>
                <w:sz w:val="20"/>
              </w:rPr>
            </w:pPr>
          </w:p>
        </w:tc>
        <w:tc>
          <w:tcPr>
            <w:tcW w:w="549" w:type="dxa"/>
          </w:tcPr>
          <w:p w14:paraId="2D56D4EC" w14:textId="77777777" w:rsidR="004678B8" w:rsidRDefault="004678B8">
            <w:pPr>
              <w:pStyle w:val="TableParagraph"/>
              <w:rPr>
                <w:sz w:val="20"/>
              </w:rPr>
            </w:pPr>
          </w:p>
        </w:tc>
        <w:tc>
          <w:tcPr>
            <w:tcW w:w="549" w:type="dxa"/>
          </w:tcPr>
          <w:p w14:paraId="77332877" w14:textId="77777777" w:rsidR="004678B8" w:rsidRDefault="004678B8">
            <w:pPr>
              <w:pStyle w:val="TableParagraph"/>
              <w:rPr>
                <w:sz w:val="20"/>
              </w:rPr>
            </w:pPr>
          </w:p>
        </w:tc>
        <w:tc>
          <w:tcPr>
            <w:tcW w:w="547" w:type="dxa"/>
          </w:tcPr>
          <w:p w14:paraId="00A4490E" w14:textId="77777777" w:rsidR="004678B8" w:rsidRDefault="004678B8">
            <w:pPr>
              <w:pStyle w:val="TableParagraph"/>
              <w:rPr>
                <w:sz w:val="20"/>
              </w:rPr>
            </w:pPr>
          </w:p>
        </w:tc>
        <w:tc>
          <w:tcPr>
            <w:tcW w:w="549" w:type="dxa"/>
          </w:tcPr>
          <w:p w14:paraId="39936040" w14:textId="77777777" w:rsidR="004678B8" w:rsidRDefault="004678B8">
            <w:pPr>
              <w:pStyle w:val="TableParagraph"/>
              <w:rPr>
                <w:sz w:val="20"/>
              </w:rPr>
            </w:pPr>
          </w:p>
        </w:tc>
      </w:tr>
      <w:tr w:rsidR="004678B8" w14:paraId="36E7C033" w14:textId="77777777">
        <w:trPr>
          <w:trHeight w:val="323"/>
        </w:trPr>
        <w:tc>
          <w:tcPr>
            <w:tcW w:w="547" w:type="dxa"/>
            <w:tcBorders>
              <w:left w:val="single" w:sz="6" w:space="0" w:color="BEBEBE"/>
              <w:bottom w:val="single" w:sz="6" w:space="0" w:color="CCCCCC"/>
            </w:tcBorders>
          </w:tcPr>
          <w:p w14:paraId="661004F8" w14:textId="77777777" w:rsidR="004678B8" w:rsidRDefault="004678B8">
            <w:pPr>
              <w:pStyle w:val="TableParagraph"/>
              <w:rPr>
                <w:sz w:val="20"/>
              </w:rPr>
            </w:pPr>
          </w:p>
        </w:tc>
        <w:tc>
          <w:tcPr>
            <w:tcW w:w="549" w:type="dxa"/>
            <w:tcBorders>
              <w:bottom w:val="single" w:sz="6" w:space="0" w:color="CCCCCC"/>
            </w:tcBorders>
          </w:tcPr>
          <w:p w14:paraId="0F9B875F" w14:textId="77777777" w:rsidR="004678B8" w:rsidRDefault="00C43813">
            <w:pPr>
              <w:pStyle w:val="TableParagraph"/>
              <w:spacing w:line="103" w:lineRule="exact"/>
              <w:ind w:left="170"/>
              <w:rPr>
                <w:rFonts w:ascii="Calibri"/>
                <w:sz w:val="18"/>
              </w:rPr>
            </w:pPr>
            <w:r>
              <w:rPr>
                <w:rFonts w:ascii="Calibri"/>
                <w:color w:val="585858"/>
                <w:sz w:val="18"/>
              </w:rPr>
              <w:t>1</w:t>
            </w:r>
          </w:p>
        </w:tc>
        <w:tc>
          <w:tcPr>
            <w:tcW w:w="549" w:type="dxa"/>
            <w:tcBorders>
              <w:bottom w:val="single" w:sz="6" w:space="0" w:color="CCCCCC"/>
            </w:tcBorders>
          </w:tcPr>
          <w:p w14:paraId="5CA502DA" w14:textId="77777777" w:rsidR="004678B8" w:rsidRDefault="004678B8">
            <w:pPr>
              <w:pStyle w:val="TableParagraph"/>
              <w:rPr>
                <w:sz w:val="20"/>
              </w:rPr>
            </w:pPr>
          </w:p>
        </w:tc>
        <w:tc>
          <w:tcPr>
            <w:tcW w:w="549" w:type="dxa"/>
            <w:tcBorders>
              <w:bottom w:val="single" w:sz="6" w:space="0" w:color="CCCCCC"/>
            </w:tcBorders>
          </w:tcPr>
          <w:p w14:paraId="416B6001" w14:textId="77777777" w:rsidR="004678B8" w:rsidRDefault="004678B8">
            <w:pPr>
              <w:pStyle w:val="TableParagraph"/>
              <w:rPr>
                <w:sz w:val="20"/>
              </w:rPr>
            </w:pPr>
          </w:p>
        </w:tc>
        <w:tc>
          <w:tcPr>
            <w:tcW w:w="547" w:type="dxa"/>
            <w:tcBorders>
              <w:bottom w:val="single" w:sz="6" w:space="0" w:color="CCCCCC"/>
            </w:tcBorders>
          </w:tcPr>
          <w:p w14:paraId="4F4ED50A" w14:textId="77777777" w:rsidR="004678B8" w:rsidRDefault="004678B8">
            <w:pPr>
              <w:pStyle w:val="TableParagraph"/>
              <w:rPr>
                <w:sz w:val="20"/>
              </w:rPr>
            </w:pPr>
          </w:p>
        </w:tc>
        <w:tc>
          <w:tcPr>
            <w:tcW w:w="549" w:type="dxa"/>
            <w:tcBorders>
              <w:bottom w:val="single" w:sz="6" w:space="0" w:color="CCCCCC"/>
            </w:tcBorders>
          </w:tcPr>
          <w:p w14:paraId="1E4FAFD6" w14:textId="77777777" w:rsidR="004678B8" w:rsidRDefault="004678B8">
            <w:pPr>
              <w:pStyle w:val="TableParagraph"/>
              <w:rPr>
                <w:sz w:val="20"/>
              </w:rPr>
            </w:pPr>
          </w:p>
        </w:tc>
        <w:tc>
          <w:tcPr>
            <w:tcW w:w="549" w:type="dxa"/>
            <w:tcBorders>
              <w:bottom w:val="single" w:sz="6" w:space="0" w:color="CCCCCC"/>
            </w:tcBorders>
          </w:tcPr>
          <w:p w14:paraId="721957FE" w14:textId="77777777" w:rsidR="004678B8" w:rsidRDefault="004678B8">
            <w:pPr>
              <w:pStyle w:val="TableParagraph"/>
              <w:rPr>
                <w:sz w:val="20"/>
              </w:rPr>
            </w:pPr>
          </w:p>
        </w:tc>
        <w:tc>
          <w:tcPr>
            <w:tcW w:w="549" w:type="dxa"/>
            <w:tcBorders>
              <w:bottom w:val="single" w:sz="6" w:space="0" w:color="CCCCCC"/>
            </w:tcBorders>
          </w:tcPr>
          <w:p w14:paraId="51518E67" w14:textId="77777777" w:rsidR="004678B8" w:rsidRDefault="004678B8">
            <w:pPr>
              <w:pStyle w:val="TableParagraph"/>
              <w:rPr>
                <w:sz w:val="20"/>
              </w:rPr>
            </w:pPr>
          </w:p>
        </w:tc>
        <w:tc>
          <w:tcPr>
            <w:tcW w:w="547" w:type="dxa"/>
            <w:tcBorders>
              <w:bottom w:val="single" w:sz="6" w:space="0" w:color="CCCCCC"/>
            </w:tcBorders>
          </w:tcPr>
          <w:p w14:paraId="40D0EB3F" w14:textId="77777777" w:rsidR="004678B8" w:rsidRDefault="004678B8">
            <w:pPr>
              <w:pStyle w:val="TableParagraph"/>
              <w:rPr>
                <w:sz w:val="20"/>
              </w:rPr>
            </w:pPr>
          </w:p>
        </w:tc>
        <w:tc>
          <w:tcPr>
            <w:tcW w:w="549" w:type="dxa"/>
            <w:tcBorders>
              <w:bottom w:val="single" w:sz="6" w:space="0" w:color="CCCCCC"/>
            </w:tcBorders>
          </w:tcPr>
          <w:p w14:paraId="29DDA3F5" w14:textId="77777777" w:rsidR="004678B8" w:rsidRDefault="004678B8">
            <w:pPr>
              <w:pStyle w:val="TableParagraph"/>
              <w:rPr>
                <w:sz w:val="20"/>
              </w:rPr>
            </w:pPr>
          </w:p>
        </w:tc>
      </w:tr>
    </w:tbl>
    <w:p w14:paraId="73C54854" w14:textId="77777777" w:rsidR="004678B8" w:rsidRDefault="004678B8">
      <w:pPr>
        <w:pStyle w:val="GvdeMetni"/>
        <w:ind w:left="0"/>
        <w:rPr>
          <w:sz w:val="24"/>
        </w:rPr>
      </w:pPr>
    </w:p>
    <w:p w14:paraId="7274BC9E" w14:textId="77777777" w:rsidR="004678B8" w:rsidRDefault="004678B8">
      <w:pPr>
        <w:pStyle w:val="GvdeMetni"/>
        <w:spacing w:before="5"/>
        <w:ind w:left="0"/>
        <w:rPr>
          <w:sz w:val="34"/>
        </w:rPr>
      </w:pPr>
    </w:p>
    <w:p w14:paraId="0374EE37" w14:textId="77777777" w:rsidR="004678B8" w:rsidRDefault="00C43813">
      <w:pPr>
        <w:pStyle w:val="GvdeMetni"/>
        <w:spacing w:line="276" w:lineRule="auto"/>
        <w:ind w:right="1413"/>
        <w:jc w:val="both"/>
      </w:pPr>
      <w:r>
        <w:t xml:space="preserve">Yıllar göre bakıldığında makale saylarında 2010’dan sonra bir artış göz- </w:t>
      </w:r>
      <w:proofErr w:type="spellStart"/>
      <w:r>
        <w:t>lemlenmektedir</w:t>
      </w:r>
      <w:proofErr w:type="spellEnd"/>
      <w:r>
        <w:t>. En fazla makale 2011 yılında yayımlanmıştır.</w:t>
      </w:r>
    </w:p>
    <w:p w14:paraId="37E36E5A" w14:textId="77777777" w:rsidR="004678B8" w:rsidRDefault="00C43813">
      <w:pPr>
        <w:pStyle w:val="Balk3"/>
        <w:numPr>
          <w:ilvl w:val="2"/>
          <w:numId w:val="7"/>
        </w:numPr>
        <w:tabs>
          <w:tab w:val="left" w:pos="1117"/>
        </w:tabs>
        <w:spacing w:before="184"/>
        <w:ind w:left="1116" w:hanging="499"/>
        <w:jc w:val="both"/>
      </w:pPr>
      <w:r>
        <w:t>Dergilere Göre Sosyal Güvenlik Konulu Makale</w:t>
      </w:r>
      <w:r>
        <w:rPr>
          <w:spacing w:val="-6"/>
        </w:rPr>
        <w:t xml:space="preserve"> </w:t>
      </w:r>
      <w:r>
        <w:t>Sayıları</w:t>
      </w:r>
    </w:p>
    <w:p w14:paraId="2B0D3948" w14:textId="77777777" w:rsidR="004678B8" w:rsidRDefault="00C43813">
      <w:pPr>
        <w:pStyle w:val="GvdeMetni"/>
        <w:spacing w:before="212" w:line="276" w:lineRule="auto"/>
        <w:ind w:right="1413"/>
        <w:jc w:val="both"/>
      </w:pPr>
      <w:r>
        <w:t>Şekil-4’te görüldüğü üzere sosyal bilimler alanında yayımlanan dergiler kategorisinde, sosyal güvenlik konusunda belirgin bir fark ortaya çıkmış durumdadır. Çalışma ilişkileri ve sosyal güvenlik konuları alanında eser yayınlayan</w:t>
      </w:r>
      <w:r>
        <w:rPr>
          <w:spacing w:val="-11"/>
        </w:rPr>
        <w:t xml:space="preserve"> </w:t>
      </w:r>
      <w:r>
        <w:t>dergilerin</w:t>
      </w:r>
      <w:r>
        <w:rPr>
          <w:spacing w:val="-12"/>
        </w:rPr>
        <w:t xml:space="preserve"> </w:t>
      </w:r>
      <w:r>
        <w:t>yayınları</w:t>
      </w:r>
      <w:r>
        <w:rPr>
          <w:spacing w:val="-12"/>
        </w:rPr>
        <w:t xml:space="preserve"> </w:t>
      </w:r>
      <w:r>
        <w:t>ise</w:t>
      </w:r>
      <w:r>
        <w:rPr>
          <w:spacing w:val="-12"/>
        </w:rPr>
        <w:t xml:space="preserve"> </w:t>
      </w:r>
      <w:r>
        <w:t>göreceli</w:t>
      </w:r>
      <w:r>
        <w:rPr>
          <w:spacing w:val="-11"/>
        </w:rPr>
        <w:t xml:space="preserve"> </w:t>
      </w:r>
      <w:r>
        <w:t>olarak</w:t>
      </w:r>
      <w:r>
        <w:rPr>
          <w:spacing w:val="-13"/>
        </w:rPr>
        <w:t xml:space="preserve"> </w:t>
      </w:r>
      <w:r>
        <w:t>diğerlerine</w:t>
      </w:r>
      <w:r>
        <w:rPr>
          <w:spacing w:val="-14"/>
        </w:rPr>
        <w:t xml:space="preserve"> </w:t>
      </w:r>
      <w:r>
        <w:t>göre</w:t>
      </w:r>
      <w:r>
        <w:rPr>
          <w:spacing w:val="-10"/>
        </w:rPr>
        <w:t xml:space="preserve"> </w:t>
      </w:r>
      <w:r>
        <w:t>yüksek- tir.</w:t>
      </w:r>
    </w:p>
    <w:p w14:paraId="355B36AE" w14:textId="77777777" w:rsidR="004678B8" w:rsidRDefault="004678B8">
      <w:pPr>
        <w:spacing w:line="276" w:lineRule="auto"/>
        <w:jc w:val="both"/>
        <w:sectPr w:rsidR="004678B8">
          <w:pgSz w:w="9360" w:h="13330"/>
          <w:pgMar w:top="1240" w:right="0" w:bottom="280" w:left="800" w:header="710" w:footer="0" w:gutter="0"/>
          <w:cols w:space="708"/>
        </w:sectPr>
      </w:pPr>
    </w:p>
    <w:p w14:paraId="074D7B8B" w14:textId="77777777" w:rsidR="004678B8" w:rsidRDefault="00C43813">
      <w:pPr>
        <w:pStyle w:val="Balk3"/>
        <w:ind w:right="1410"/>
        <w:jc w:val="center"/>
      </w:pPr>
      <w:r>
        <w:lastRenderedPageBreak/>
        <w:t>Şekil 4.</w:t>
      </w:r>
    </w:p>
    <w:p w14:paraId="42893E2A" w14:textId="77777777" w:rsidR="004678B8" w:rsidRDefault="00C43813">
      <w:pPr>
        <w:pStyle w:val="GvdeMetni"/>
        <w:spacing w:before="33"/>
        <w:ind w:left="615" w:right="1413"/>
        <w:jc w:val="center"/>
      </w:pPr>
      <w:r>
        <w:t>Dergilere Göre Yayımların Dağılımı</w:t>
      </w:r>
    </w:p>
    <w:p w14:paraId="2622B3B7" w14:textId="77777777" w:rsidR="004678B8" w:rsidRDefault="00C9101E">
      <w:pPr>
        <w:pStyle w:val="GvdeMetni"/>
        <w:spacing w:before="8"/>
        <w:ind w:left="0"/>
        <w:rPr>
          <w:sz w:val="15"/>
        </w:rPr>
      </w:pPr>
      <w:r>
        <w:pict w14:anchorId="50CBBDD2">
          <v:group id="_x0000_s1571" style="position:absolute;margin-left:74.75pt;margin-top:11.05pt;width:317.3pt;height:375.25pt;z-index:-251497472;mso-wrap-distance-left:0;mso-wrap-distance-right:0;mso-position-horizontal-relative:page" coordorigin="1495,221" coordsize="6346,7505">
            <v:line id="_x0000_s1666" style="position:absolute" from="5174,319" to="5174,375" strokecolor="gray" strokeweight=".24pt"/>
            <v:line id="_x0000_s1665" style="position:absolute" from="5174,499" to="5174,610" strokecolor="gray" strokeweight=".24pt"/>
            <v:line id="_x0000_s1664" style="position:absolute" from="5174,735" to="5174,847" strokecolor="gray" strokeweight=".24pt"/>
            <v:line id="_x0000_s1663" style="position:absolute" from="5174,970" to="5174,1083" strokecolor="gray" strokeweight=".24pt"/>
            <v:line id="_x0000_s1662" style="position:absolute" from="5174,1207" to="5174,1318" strokecolor="gray" strokeweight=".24pt"/>
            <v:line id="_x0000_s1661" style="position:absolute" from="5174,1443" to="5174,7397" strokecolor="gray" strokeweight=".24pt"/>
            <v:line id="_x0000_s1660" style="position:absolute" from="4630,2561" to="5174,2561" strokecolor="#404040" strokeweight="6.24pt"/>
            <v:line id="_x0000_s1659" style="position:absolute" from="4630,2325" to="5174,2325" strokecolor="#404040" strokeweight="6.12pt"/>
            <v:line id="_x0000_s1658" style="position:absolute" from="4630,2088" to="5174,2088" strokecolor="#404040" strokeweight="6.24pt"/>
            <v:line id="_x0000_s1657" style="position:absolute" from="4630,1853" to="5174,1853" strokecolor="#404040" strokeweight="6.24pt"/>
            <v:line id="_x0000_s1656" style="position:absolute" from="4630,1617" to="5174,1617" strokecolor="#404040" strokeweight="6.12pt"/>
            <v:line id="_x0000_s1655" style="position:absolute" from="4630,1380" to="5448,1380" strokecolor="#404040" strokeweight="6.24pt"/>
            <v:line id="_x0000_s1654" style="position:absolute" from="4630,1145" to="5448,1145" strokecolor="#404040" strokeweight="6.24pt"/>
            <v:line id="_x0000_s1653" style="position:absolute" from="5722,735" to="5722,7397" strokecolor="gray" strokeweight=".24pt"/>
            <v:line id="_x0000_s1652" style="position:absolute" from="4630,909" to="5722,909" strokecolor="#404040" strokeweight="6.12pt"/>
            <v:line id="_x0000_s1651" style="position:absolute" from="5722,499" to="5722,610" strokecolor="gray" strokeweight=".24pt"/>
            <v:line id="_x0000_s1650" style="position:absolute" from="6269,499" to="6269,610" strokecolor="gray" strokeweight=".24pt"/>
            <v:line id="_x0000_s1649" style="position:absolute" from="6269,735" to="6269,7397" strokecolor="gray" strokeweight=".24pt"/>
            <v:line id="_x0000_s1648" style="position:absolute" from="6816,499" to="6816,610" strokecolor="gray" strokeweight=".24pt"/>
            <v:line id="_x0000_s1647" style="position:absolute" from="6816,735" to="6816,7397" strokecolor="gray" strokeweight=".24pt"/>
            <v:line id="_x0000_s1646" style="position:absolute" from="4630,672" to="7090,672" strokecolor="#404040" strokeweight="6.24pt"/>
            <v:line id="_x0000_s1645" style="position:absolute" from="5722,319" to="5722,375" strokecolor="gray" strokeweight=".24pt"/>
            <v:line id="_x0000_s1644" style="position:absolute" from="6269,319" to="6269,375" strokecolor="gray" strokeweight=".24pt"/>
            <v:line id="_x0000_s1643" style="position:absolute" from="6816,319" to="6816,375" strokecolor="gray" strokeweight=".24pt"/>
            <v:line id="_x0000_s1642" style="position:absolute" from="7363,319" to="7363,375" strokecolor="gray" strokeweight=".24pt"/>
            <v:line id="_x0000_s1641" style="position:absolute" from="7363,499" to="7363,7397" strokecolor="gray" strokeweight=".24pt"/>
            <v:line id="_x0000_s1640" style="position:absolute" from="4630,437" to="7637,437" strokecolor="#404040" strokeweight="6.24pt"/>
            <v:line id="_x0000_s1639" style="position:absolute" from="4630,7279" to="4903,7279" strokecolor="#404040" strokeweight="6.24pt"/>
            <v:line id="_x0000_s1638" style="position:absolute" from="4630,7397" to="7637,7397" strokecolor="gray" strokeweight=".24pt"/>
            <v:line id="_x0000_s1637" style="position:absolute" from="4630,7397" to="4630,7447" strokecolor="gray" strokeweight=".24pt"/>
            <v:line id="_x0000_s1636" style="position:absolute" from="5174,7397" to="5174,7447" strokecolor="gray" strokeweight=".24pt"/>
            <v:line id="_x0000_s1635" style="position:absolute" from="5722,7397" to="5722,7447" strokecolor="gray" strokeweight=".24pt"/>
            <v:line id="_x0000_s1634" style="position:absolute" from="6269,7397" to="6269,7447" strokecolor="gray" strokeweight=".24pt"/>
            <v:line id="_x0000_s1633" style="position:absolute" from="6816,7397" to="6816,7447" strokecolor="gray" strokeweight=".24pt"/>
            <v:line id="_x0000_s1632" style="position:absolute" from="7363,7397" to="7363,7447" strokecolor="gray" strokeweight=".24pt"/>
            <v:line id="_x0000_s1631" style="position:absolute" from="4630,7043" to="4903,7043" strokecolor="#404040" strokeweight="6.12pt"/>
            <v:line id="_x0000_s1630" style="position:absolute" from="4630,6807" to="4903,6807" strokecolor="#404040" strokeweight="6.24pt"/>
            <v:line id="_x0000_s1629" style="position:absolute" from="4630,6571" to="4903,6571" strokecolor="#404040" strokeweight="6.24pt"/>
            <v:line id="_x0000_s1628" style="position:absolute" from="4630,6336" to="4903,6336" strokecolor="#404040" strokeweight="6.24pt"/>
            <v:line id="_x0000_s1627" style="position:absolute" from="4630,6100" to="4903,6100" strokecolor="#404040" strokeweight="6.12pt"/>
            <v:line id="_x0000_s1626" style="position:absolute" from="4630,5863" to="4903,5863" strokecolor="#404040" strokeweight="6.24pt"/>
            <v:line id="_x0000_s1625" style="position:absolute" from="4630,5628" to="4903,5628" strokecolor="#404040" strokeweight="6.24pt"/>
            <v:line id="_x0000_s1624" style="position:absolute" from="4630,5392" to="4903,5392" strokecolor="#404040" strokeweight="6.12pt"/>
            <v:line id="_x0000_s1623" style="position:absolute" from="4630,5155" to="4903,5155" strokecolor="#404040" strokeweight="6.24pt"/>
            <v:line id="_x0000_s1622" style="position:absolute" from="4630,4920" to="4903,4920" strokecolor="#404040" strokeweight="6.24pt"/>
            <v:line id="_x0000_s1621" style="position:absolute" from="4630,4684" to="4903,4684" strokecolor="#404040" strokeweight="6.12pt"/>
            <v:line id="_x0000_s1620" style="position:absolute" from="4630,4447" to="4903,4447" strokecolor="#404040" strokeweight="6.24pt"/>
            <v:line id="_x0000_s1619" style="position:absolute" from="4630,4212" to="4903,4212" strokecolor="#404040" strokeweight="6.24pt"/>
            <v:line id="_x0000_s1618" style="position:absolute" from="4630,3976" to="4903,3976" strokecolor="#404040" strokeweight="6.12pt"/>
            <v:line id="_x0000_s1617" style="position:absolute" from="4630,3739" to="4903,3739" strokecolor="#404040" strokeweight="6.24pt"/>
            <v:line id="_x0000_s1616" style="position:absolute" from="4630,3504" to="4903,3504" strokecolor="#404040" strokeweight="6.24pt"/>
            <v:line id="_x0000_s1615" style="position:absolute" from="4630,3269" to="4903,3269" strokecolor="#404040" strokeweight="6.24pt"/>
            <v:line id="_x0000_s1614" style="position:absolute" from="4630,3031" to="4903,3031" strokecolor="#404040" strokeweight="6.24pt"/>
            <v:line id="_x0000_s1613" style="position:absolute" from="4630,2796" to="4903,2796" strokecolor="#404040" strokeweight="6.24pt"/>
            <v:line id="_x0000_s1612" style="position:absolute" from="4630,7397" to="4630,319" strokecolor="gray" strokeweight=".24pt"/>
            <v:line id="_x0000_s1611" style="position:absolute" from="4586,7397" to="4630,7397" strokecolor="gray" strokeweight=".24pt"/>
            <v:line id="_x0000_s1610" style="position:absolute" from="4586,7162" to="4630,7162" strokecolor="gray" strokeweight=".24pt"/>
            <v:line id="_x0000_s1609" style="position:absolute" from="4586,6924" to="4630,6924" strokecolor="gray" strokeweight=".24pt"/>
            <v:line id="_x0000_s1608" style="position:absolute" from="4586,6689" to="4630,6689" strokecolor="gray" strokeweight=".24pt"/>
            <v:line id="_x0000_s1607" style="position:absolute" from="4586,6454" to="4630,6454" strokecolor="gray" strokeweight=".24pt"/>
            <v:line id="_x0000_s1606" style="position:absolute" from="4586,6219" to="4630,6219" strokecolor="gray" strokeweight=".24pt"/>
            <v:line id="_x0000_s1605" style="position:absolute" from="4586,5981" to="4630,5981" strokecolor="gray" strokeweight=".24pt"/>
            <v:line id="_x0000_s1604" style="position:absolute" from="4586,5746" to="4630,5746" strokecolor="gray" strokeweight=".24pt"/>
            <v:line id="_x0000_s1603" style="position:absolute" from="4586,5511" to="4630,5511" strokecolor="gray" strokeweight=".24pt"/>
            <v:line id="_x0000_s1602" style="position:absolute" from="4586,5273" to="4630,5273" strokecolor="gray" strokeweight=".24pt"/>
            <v:line id="_x0000_s1601" style="position:absolute" from="4586,5038" to="4630,5038" strokecolor="gray" strokeweight=".24pt"/>
            <v:line id="_x0000_s1600" style="position:absolute" from="4586,4803" to="4630,4803" strokecolor="gray" strokeweight=".24pt"/>
            <v:line id="_x0000_s1599" style="position:absolute" from="4586,4565" to="4630,4565" strokecolor="gray" strokeweight=".24pt"/>
            <v:line id="_x0000_s1598" style="position:absolute" from="4586,4330" to="4630,4330" strokecolor="gray" strokeweight=".24pt"/>
            <v:line id="_x0000_s1597" style="position:absolute" from="4586,4095" to="4630,4095" strokecolor="gray" strokeweight=".24pt"/>
            <v:line id="_x0000_s1596" style="position:absolute" from="4586,3857" to="4630,3857" strokecolor="gray" strokeweight=".24pt"/>
            <v:line id="_x0000_s1595" style="position:absolute" from="4586,3622" to="4630,3622" strokecolor="gray" strokeweight=".24pt"/>
            <v:line id="_x0000_s1594" style="position:absolute" from="4586,3387" to="4630,3387" strokecolor="gray" strokeweight=".24pt"/>
            <v:line id="_x0000_s1593" style="position:absolute" from="4586,3151" to="4630,3151" strokecolor="gray" strokeweight=".24pt"/>
            <v:line id="_x0000_s1592" style="position:absolute" from="4586,2914" to="4630,2914" strokecolor="gray" strokeweight=".24pt"/>
            <v:line id="_x0000_s1591" style="position:absolute" from="4586,2679" to="4630,2679" strokecolor="gray" strokeweight=".24pt"/>
            <v:line id="_x0000_s1590" style="position:absolute" from="4586,2443" to="4630,2443" strokecolor="gray" strokeweight=".24pt"/>
            <v:line id="_x0000_s1589" style="position:absolute" from="4586,2206" to="4630,2206" strokecolor="gray" strokeweight=".24pt"/>
            <v:line id="_x0000_s1588" style="position:absolute" from="4586,1971" to="4630,1971" strokecolor="gray" strokeweight=".24pt"/>
            <v:line id="_x0000_s1587" style="position:absolute" from="4586,1735" to="4630,1735" strokecolor="gray" strokeweight=".24pt"/>
            <v:line id="_x0000_s1586" style="position:absolute" from="4586,1498" to="4630,1498" strokecolor="gray" strokeweight=".24pt"/>
            <v:line id="_x0000_s1585" style="position:absolute" from="4586,1263" to="4630,1263" strokecolor="gray" strokeweight=".24pt"/>
            <v:line id="_x0000_s1584" style="position:absolute" from="4586,1027" to="4630,1027" strokecolor="gray" strokeweight=".24pt"/>
            <v:line id="_x0000_s1583" style="position:absolute" from="4586,790" to="4630,790" strokecolor="gray" strokeweight=".24pt"/>
            <v:line id="_x0000_s1582" style="position:absolute" from="4586,555" to="4630,555" strokecolor="gray" strokeweight=".24pt"/>
            <v:line id="_x0000_s1581" style="position:absolute" from="4586,319" to="4630,319" strokecolor="gray" strokeweight=".24pt"/>
            <v:rect id="_x0000_s1580" style="position:absolute;left:1497;top:223;width:6341;height:7500" filled="f" strokecolor="gray" strokeweight=".24pt"/>
            <v:shape id="_x0000_s1579" type="#_x0000_t202" style="position:absolute;left:4589;top:7531;width:2878;height:161" filled="f" stroked="f">
              <v:textbox inset="0,0,0,0">
                <w:txbxContent>
                  <w:p w14:paraId="1BCAA265" w14:textId="77777777" w:rsidR="00C43813" w:rsidRDefault="00C43813">
                    <w:pPr>
                      <w:tabs>
                        <w:tab w:val="left" w:pos="547"/>
                        <w:tab w:val="left" w:pos="1093"/>
                        <w:tab w:val="left" w:pos="1641"/>
                        <w:tab w:val="left" w:pos="2188"/>
                        <w:tab w:val="left" w:pos="2694"/>
                      </w:tabs>
                      <w:spacing w:line="161" w:lineRule="exact"/>
                      <w:rPr>
                        <w:rFonts w:ascii="Calibri"/>
                        <w:b/>
                        <w:sz w:val="16"/>
                      </w:rPr>
                    </w:pPr>
                    <w:r>
                      <w:rPr>
                        <w:rFonts w:ascii="Calibri"/>
                        <w:b/>
                        <w:sz w:val="16"/>
                      </w:rPr>
                      <w:t>0</w:t>
                    </w:r>
                    <w:r>
                      <w:rPr>
                        <w:rFonts w:ascii="Calibri"/>
                        <w:b/>
                        <w:sz w:val="16"/>
                      </w:rPr>
                      <w:tab/>
                      <w:t>2</w:t>
                    </w:r>
                    <w:r>
                      <w:rPr>
                        <w:rFonts w:ascii="Calibri"/>
                        <w:b/>
                        <w:sz w:val="16"/>
                      </w:rPr>
                      <w:tab/>
                      <w:t>4</w:t>
                    </w:r>
                    <w:r>
                      <w:rPr>
                        <w:rFonts w:ascii="Calibri"/>
                        <w:b/>
                        <w:sz w:val="16"/>
                      </w:rPr>
                      <w:tab/>
                      <w:t>6</w:t>
                    </w:r>
                    <w:r>
                      <w:rPr>
                        <w:rFonts w:ascii="Calibri"/>
                        <w:b/>
                        <w:sz w:val="16"/>
                      </w:rPr>
                      <w:tab/>
                      <w:t>8</w:t>
                    </w:r>
                    <w:r>
                      <w:rPr>
                        <w:rFonts w:ascii="Calibri"/>
                        <w:b/>
                        <w:sz w:val="16"/>
                      </w:rPr>
                      <w:tab/>
                      <w:t>10</w:t>
                    </w:r>
                  </w:p>
                </w:txbxContent>
              </v:textbox>
            </v:shape>
            <v:shape id="_x0000_s1578" type="#_x0000_t202" style="position:absolute;left:5021;top:2711;width:110;height:4664" filled="f" stroked="f">
              <v:textbox inset="0,0,0,0">
                <w:txbxContent>
                  <w:p w14:paraId="63D7630D" w14:textId="77777777" w:rsidR="00C43813" w:rsidRDefault="00C43813">
                    <w:pPr>
                      <w:spacing w:line="179" w:lineRule="exact"/>
                      <w:rPr>
                        <w:rFonts w:ascii="Arial"/>
                        <w:b/>
                        <w:sz w:val="16"/>
                      </w:rPr>
                    </w:pPr>
                    <w:r>
                      <w:rPr>
                        <w:rFonts w:ascii="Arial"/>
                        <w:b/>
                        <w:sz w:val="16"/>
                      </w:rPr>
                      <w:t>1</w:t>
                    </w:r>
                  </w:p>
                  <w:p w14:paraId="58FFE6DA" w14:textId="77777777" w:rsidR="00C43813" w:rsidRDefault="00C43813">
                    <w:pPr>
                      <w:spacing w:before="52"/>
                      <w:rPr>
                        <w:rFonts w:ascii="Arial"/>
                        <w:b/>
                        <w:sz w:val="16"/>
                      </w:rPr>
                    </w:pPr>
                    <w:r>
                      <w:rPr>
                        <w:rFonts w:ascii="Arial"/>
                        <w:b/>
                        <w:sz w:val="16"/>
                      </w:rPr>
                      <w:t>1</w:t>
                    </w:r>
                  </w:p>
                  <w:p w14:paraId="6C482012" w14:textId="77777777" w:rsidR="00C43813" w:rsidRDefault="00C43813">
                    <w:pPr>
                      <w:spacing w:before="52"/>
                      <w:rPr>
                        <w:rFonts w:ascii="Arial"/>
                        <w:b/>
                        <w:sz w:val="16"/>
                      </w:rPr>
                    </w:pPr>
                    <w:r>
                      <w:rPr>
                        <w:rFonts w:ascii="Arial"/>
                        <w:b/>
                        <w:sz w:val="16"/>
                      </w:rPr>
                      <w:t>1</w:t>
                    </w:r>
                  </w:p>
                  <w:p w14:paraId="26033B71" w14:textId="77777777" w:rsidR="00C43813" w:rsidRDefault="00C43813">
                    <w:pPr>
                      <w:spacing w:before="52"/>
                      <w:rPr>
                        <w:rFonts w:ascii="Arial"/>
                        <w:b/>
                        <w:sz w:val="16"/>
                      </w:rPr>
                    </w:pPr>
                    <w:r>
                      <w:rPr>
                        <w:rFonts w:ascii="Arial"/>
                        <w:b/>
                        <w:sz w:val="16"/>
                      </w:rPr>
                      <w:t>1</w:t>
                    </w:r>
                  </w:p>
                  <w:p w14:paraId="650C1CEA" w14:textId="77777777" w:rsidR="00C43813" w:rsidRDefault="00C43813">
                    <w:pPr>
                      <w:spacing w:before="52"/>
                      <w:rPr>
                        <w:rFonts w:ascii="Arial"/>
                        <w:b/>
                        <w:sz w:val="16"/>
                      </w:rPr>
                    </w:pPr>
                    <w:r>
                      <w:rPr>
                        <w:rFonts w:ascii="Arial"/>
                        <w:b/>
                        <w:sz w:val="16"/>
                      </w:rPr>
                      <w:t>1</w:t>
                    </w:r>
                  </w:p>
                  <w:p w14:paraId="1CBE260F" w14:textId="77777777" w:rsidR="00C43813" w:rsidRDefault="00C43813">
                    <w:pPr>
                      <w:spacing w:before="52"/>
                      <w:rPr>
                        <w:rFonts w:ascii="Arial"/>
                        <w:b/>
                        <w:sz w:val="16"/>
                      </w:rPr>
                    </w:pPr>
                    <w:r>
                      <w:rPr>
                        <w:rFonts w:ascii="Arial"/>
                        <w:b/>
                        <w:sz w:val="16"/>
                      </w:rPr>
                      <w:t>1</w:t>
                    </w:r>
                  </w:p>
                  <w:p w14:paraId="45C6DA40" w14:textId="77777777" w:rsidR="00C43813" w:rsidRDefault="00C43813">
                    <w:pPr>
                      <w:spacing w:before="52"/>
                      <w:rPr>
                        <w:rFonts w:ascii="Arial"/>
                        <w:b/>
                        <w:sz w:val="16"/>
                      </w:rPr>
                    </w:pPr>
                    <w:r>
                      <w:rPr>
                        <w:rFonts w:ascii="Arial"/>
                        <w:b/>
                        <w:sz w:val="16"/>
                      </w:rPr>
                      <w:t>1</w:t>
                    </w:r>
                  </w:p>
                  <w:p w14:paraId="78AFAA0E" w14:textId="77777777" w:rsidR="00C43813" w:rsidRDefault="00C43813">
                    <w:pPr>
                      <w:spacing w:before="52"/>
                      <w:rPr>
                        <w:rFonts w:ascii="Arial"/>
                        <w:b/>
                        <w:sz w:val="16"/>
                      </w:rPr>
                    </w:pPr>
                    <w:r>
                      <w:rPr>
                        <w:rFonts w:ascii="Arial"/>
                        <w:b/>
                        <w:sz w:val="16"/>
                      </w:rPr>
                      <w:t>1</w:t>
                    </w:r>
                  </w:p>
                  <w:p w14:paraId="061BCF01" w14:textId="77777777" w:rsidR="00C43813" w:rsidRDefault="00C43813">
                    <w:pPr>
                      <w:spacing w:before="52"/>
                      <w:rPr>
                        <w:rFonts w:ascii="Arial"/>
                        <w:b/>
                        <w:sz w:val="16"/>
                      </w:rPr>
                    </w:pPr>
                    <w:r>
                      <w:rPr>
                        <w:rFonts w:ascii="Arial"/>
                        <w:b/>
                        <w:sz w:val="16"/>
                      </w:rPr>
                      <w:t>1</w:t>
                    </w:r>
                  </w:p>
                  <w:p w14:paraId="73E10CD6" w14:textId="77777777" w:rsidR="00C43813" w:rsidRDefault="00C43813">
                    <w:pPr>
                      <w:spacing w:before="52"/>
                      <w:rPr>
                        <w:rFonts w:ascii="Arial"/>
                        <w:b/>
                        <w:sz w:val="16"/>
                      </w:rPr>
                    </w:pPr>
                    <w:r>
                      <w:rPr>
                        <w:rFonts w:ascii="Arial"/>
                        <w:b/>
                        <w:sz w:val="16"/>
                      </w:rPr>
                      <w:t>1</w:t>
                    </w:r>
                  </w:p>
                  <w:p w14:paraId="1BB665C8" w14:textId="77777777" w:rsidR="00C43813" w:rsidRDefault="00C43813">
                    <w:pPr>
                      <w:spacing w:before="52"/>
                      <w:rPr>
                        <w:rFonts w:ascii="Arial"/>
                        <w:b/>
                        <w:sz w:val="16"/>
                      </w:rPr>
                    </w:pPr>
                    <w:r>
                      <w:rPr>
                        <w:rFonts w:ascii="Arial"/>
                        <w:b/>
                        <w:sz w:val="16"/>
                      </w:rPr>
                      <w:t>1</w:t>
                    </w:r>
                  </w:p>
                  <w:p w14:paraId="3F6B5CD5" w14:textId="77777777" w:rsidR="00C43813" w:rsidRDefault="00C43813">
                    <w:pPr>
                      <w:spacing w:before="52"/>
                      <w:rPr>
                        <w:rFonts w:ascii="Arial"/>
                        <w:b/>
                        <w:sz w:val="16"/>
                      </w:rPr>
                    </w:pPr>
                    <w:r>
                      <w:rPr>
                        <w:rFonts w:ascii="Arial"/>
                        <w:b/>
                        <w:sz w:val="16"/>
                      </w:rPr>
                      <w:t>1</w:t>
                    </w:r>
                  </w:p>
                  <w:p w14:paraId="14D5338B" w14:textId="77777777" w:rsidR="00C43813" w:rsidRDefault="00C43813">
                    <w:pPr>
                      <w:spacing w:before="51"/>
                      <w:rPr>
                        <w:rFonts w:ascii="Arial"/>
                        <w:b/>
                        <w:sz w:val="16"/>
                      </w:rPr>
                    </w:pPr>
                    <w:r>
                      <w:rPr>
                        <w:rFonts w:ascii="Arial"/>
                        <w:b/>
                        <w:sz w:val="16"/>
                      </w:rPr>
                      <w:t>1</w:t>
                    </w:r>
                  </w:p>
                  <w:p w14:paraId="52271F01" w14:textId="77777777" w:rsidR="00C43813" w:rsidRDefault="00C43813">
                    <w:pPr>
                      <w:spacing w:before="53"/>
                      <w:rPr>
                        <w:rFonts w:ascii="Arial"/>
                        <w:b/>
                        <w:sz w:val="16"/>
                      </w:rPr>
                    </w:pPr>
                    <w:r>
                      <w:rPr>
                        <w:rFonts w:ascii="Arial"/>
                        <w:b/>
                        <w:sz w:val="16"/>
                      </w:rPr>
                      <w:t>1</w:t>
                    </w:r>
                  </w:p>
                  <w:p w14:paraId="41DD5C74" w14:textId="77777777" w:rsidR="00C43813" w:rsidRDefault="00C43813">
                    <w:pPr>
                      <w:spacing w:before="52"/>
                      <w:rPr>
                        <w:rFonts w:ascii="Arial"/>
                        <w:b/>
                        <w:sz w:val="16"/>
                      </w:rPr>
                    </w:pPr>
                    <w:r>
                      <w:rPr>
                        <w:rFonts w:ascii="Arial"/>
                        <w:b/>
                        <w:sz w:val="16"/>
                      </w:rPr>
                      <w:t>1</w:t>
                    </w:r>
                  </w:p>
                  <w:p w14:paraId="6430A7FA" w14:textId="77777777" w:rsidR="00C43813" w:rsidRDefault="00C43813">
                    <w:pPr>
                      <w:spacing w:before="52"/>
                      <w:rPr>
                        <w:rFonts w:ascii="Arial"/>
                        <w:b/>
                        <w:sz w:val="16"/>
                      </w:rPr>
                    </w:pPr>
                    <w:r>
                      <w:rPr>
                        <w:rFonts w:ascii="Arial"/>
                        <w:b/>
                        <w:sz w:val="16"/>
                      </w:rPr>
                      <w:t>1</w:t>
                    </w:r>
                  </w:p>
                  <w:p w14:paraId="39A919DB" w14:textId="77777777" w:rsidR="00C43813" w:rsidRDefault="00C43813">
                    <w:pPr>
                      <w:spacing w:before="52"/>
                      <w:rPr>
                        <w:rFonts w:ascii="Arial"/>
                        <w:b/>
                        <w:sz w:val="16"/>
                      </w:rPr>
                    </w:pPr>
                    <w:r>
                      <w:rPr>
                        <w:rFonts w:ascii="Arial"/>
                        <w:b/>
                        <w:sz w:val="16"/>
                      </w:rPr>
                      <w:t>1</w:t>
                    </w:r>
                  </w:p>
                  <w:p w14:paraId="2751BFF3" w14:textId="77777777" w:rsidR="00C43813" w:rsidRDefault="00C43813">
                    <w:pPr>
                      <w:spacing w:before="52"/>
                      <w:rPr>
                        <w:rFonts w:ascii="Arial"/>
                        <w:b/>
                        <w:sz w:val="16"/>
                      </w:rPr>
                    </w:pPr>
                    <w:r>
                      <w:rPr>
                        <w:rFonts w:ascii="Arial"/>
                        <w:b/>
                        <w:sz w:val="16"/>
                      </w:rPr>
                      <w:t>1</w:t>
                    </w:r>
                  </w:p>
                  <w:p w14:paraId="063D9B82" w14:textId="77777777" w:rsidR="00C43813" w:rsidRDefault="00C43813">
                    <w:pPr>
                      <w:spacing w:before="52"/>
                      <w:rPr>
                        <w:rFonts w:ascii="Arial"/>
                        <w:b/>
                        <w:sz w:val="16"/>
                      </w:rPr>
                    </w:pPr>
                    <w:r>
                      <w:rPr>
                        <w:rFonts w:ascii="Arial"/>
                        <w:b/>
                        <w:sz w:val="16"/>
                      </w:rPr>
                      <w:t>1</w:t>
                    </w:r>
                  </w:p>
                  <w:p w14:paraId="04836F9F" w14:textId="77777777" w:rsidR="00C43813" w:rsidRDefault="00C43813">
                    <w:pPr>
                      <w:spacing w:before="52"/>
                      <w:rPr>
                        <w:rFonts w:ascii="Arial"/>
                        <w:b/>
                        <w:sz w:val="16"/>
                      </w:rPr>
                    </w:pPr>
                    <w:r>
                      <w:rPr>
                        <w:rFonts w:ascii="Arial"/>
                        <w:b/>
                        <w:sz w:val="16"/>
                      </w:rPr>
                      <w:t>1</w:t>
                    </w:r>
                  </w:p>
                </w:txbxContent>
              </v:textbox>
            </v:shape>
            <v:shape id="_x0000_s1577" type="#_x0000_t202" style="position:absolute;left:5295;top:1530;width:110;height:1124" filled="f" stroked="f">
              <v:textbox inset="0,0,0,0">
                <w:txbxContent>
                  <w:p w14:paraId="46765FC2" w14:textId="77777777" w:rsidR="00C43813" w:rsidRDefault="00C43813">
                    <w:pPr>
                      <w:spacing w:line="179" w:lineRule="exact"/>
                      <w:rPr>
                        <w:rFonts w:ascii="Arial"/>
                        <w:b/>
                        <w:sz w:val="16"/>
                      </w:rPr>
                    </w:pPr>
                    <w:r>
                      <w:rPr>
                        <w:rFonts w:ascii="Arial"/>
                        <w:b/>
                        <w:sz w:val="16"/>
                      </w:rPr>
                      <w:t>2</w:t>
                    </w:r>
                  </w:p>
                  <w:p w14:paraId="464469FF" w14:textId="77777777" w:rsidR="00C43813" w:rsidRDefault="00C43813">
                    <w:pPr>
                      <w:spacing w:before="52"/>
                      <w:rPr>
                        <w:rFonts w:ascii="Arial"/>
                        <w:b/>
                        <w:sz w:val="16"/>
                      </w:rPr>
                    </w:pPr>
                    <w:r>
                      <w:rPr>
                        <w:rFonts w:ascii="Arial"/>
                        <w:b/>
                        <w:sz w:val="16"/>
                      </w:rPr>
                      <w:t>2</w:t>
                    </w:r>
                  </w:p>
                  <w:p w14:paraId="49A33148" w14:textId="77777777" w:rsidR="00C43813" w:rsidRDefault="00C43813">
                    <w:pPr>
                      <w:spacing w:before="52"/>
                      <w:rPr>
                        <w:rFonts w:ascii="Arial"/>
                        <w:b/>
                        <w:sz w:val="16"/>
                      </w:rPr>
                    </w:pPr>
                    <w:r>
                      <w:rPr>
                        <w:rFonts w:ascii="Arial"/>
                        <w:b/>
                        <w:sz w:val="16"/>
                      </w:rPr>
                      <w:t>2</w:t>
                    </w:r>
                  </w:p>
                  <w:p w14:paraId="14A6623D" w14:textId="77777777" w:rsidR="00C43813" w:rsidRDefault="00C43813">
                    <w:pPr>
                      <w:spacing w:before="52"/>
                      <w:rPr>
                        <w:rFonts w:ascii="Arial"/>
                        <w:b/>
                        <w:sz w:val="16"/>
                      </w:rPr>
                    </w:pPr>
                    <w:r>
                      <w:rPr>
                        <w:rFonts w:ascii="Arial"/>
                        <w:b/>
                        <w:sz w:val="16"/>
                      </w:rPr>
                      <w:t>2</w:t>
                    </w:r>
                  </w:p>
                  <w:p w14:paraId="4E1371C9" w14:textId="77777777" w:rsidR="00C43813" w:rsidRDefault="00C43813">
                    <w:pPr>
                      <w:spacing w:before="52"/>
                      <w:rPr>
                        <w:rFonts w:ascii="Arial"/>
                        <w:b/>
                        <w:sz w:val="16"/>
                      </w:rPr>
                    </w:pPr>
                    <w:r>
                      <w:rPr>
                        <w:rFonts w:ascii="Arial"/>
                        <w:b/>
                        <w:sz w:val="16"/>
                      </w:rPr>
                      <w:t>2</w:t>
                    </w:r>
                  </w:p>
                </w:txbxContent>
              </v:textbox>
            </v:shape>
            <v:shape id="_x0000_s1576" type="#_x0000_t202" style="position:absolute;left:5569;top:1059;width:110;height:416" filled="f" stroked="f">
              <v:textbox inset="0,0,0,0">
                <w:txbxContent>
                  <w:p w14:paraId="5227F0A3" w14:textId="77777777" w:rsidR="00C43813" w:rsidRDefault="00C43813">
                    <w:pPr>
                      <w:spacing w:line="179" w:lineRule="exact"/>
                      <w:rPr>
                        <w:rFonts w:ascii="Arial"/>
                        <w:b/>
                        <w:sz w:val="16"/>
                      </w:rPr>
                    </w:pPr>
                    <w:r>
                      <w:rPr>
                        <w:rFonts w:ascii="Arial"/>
                        <w:b/>
                        <w:sz w:val="16"/>
                      </w:rPr>
                      <w:t>3</w:t>
                    </w:r>
                  </w:p>
                  <w:p w14:paraId="61476C30" w14:textId="77777777" w:rsidR="00C43813" w:rsidRDefault="00C43813">
                    <w:pPr>
                      <w:spacing w:before="52"/>
                      <w:rPr>
                        <w:rFonts w:ascii="Arial"/>
                        <w:b/>
                        <w:sz w:val="16"/>
                      </w:rPr>
                    </w:pPr>
                    <w:r>
                      <w:rPr>
                        <w:rFonts w:ascii="Arial"/>
                        <w:b/>
                        <w:sz w:val="16"/>
                      </w:rPr>
                      <w:t>3</w:t>
                    </w:r>
                  </w:p>
                </w:txbxContent>
              </v:textbox>
            </v:shape>
            <v:shape id="_x0000_s1575" type="#_x0000_t202" style="position:absolute;left:5842;top:822;width:110;height:181" filled="f" stroked="f">
              <v:textbox inset="0,0,0,0">
                <w:txbxContent>
                  <w:p w14:paraId="1D6662B9" w14:textId="77777777" w:rsidR="00C43813" w:rsidRDefault="00C43813">
                    <w:pPr>
                      <w:spacing w:line="180" w:lineRule="exact"/>
                      <w:rPr>
                        <w:rFonts w:ascii="Arial"/>
                        <w:b/>
                        <w:sz w:val="16"/>
                      </w:rPr>
                    </w:pPr>
                    <w:r>
                      <w:rPr>
                        <w:rFonts w:ascii="Arial"/>
                        <w:b/>
                        <w:sz w:val="16"/>
                      </w:rPr>
                      <w:t>4</w:t>
                    </w:r>
                  </w:p>
                </w:txbxContent>
              </v:textbox>
            </v:shape>
            <v:shape id="_x0000_s1574" type="#_x0000_t202" style="position:absolute;left:7210;top:587;width:110;height:180" filled="f" stroked="f">
              <v:textbox inset="0,0,0,0">
                <w:txbxContent>
                  <w:p w14:paraId="443926A0" w14:textId="77777777" w:rsidR="00C43813" w:rsidRDefault="00C43813">
                    <w:pPr>
                      <w:spacing w:line="179" w:lineRule="exact"/>
                      <w:rPr>
                        <w:rFonts w:ascii="Arial"/>
                        <w:b/>
                        <w:sz w:val="16"/>
                      </w:rPr>
                    </w:pPr>
                    <w:r>
                      <w:rPr>
                        <w:rFonts w:ascii="Arial"/>
                        <w:b/>
                        <w:sz w:val="16"/>
                      </w:rPr>
                      <w:t>9</w:t>
                    </w:r>
                  </w:p>
                </w:txbxContent>
              </v:textbox>
            </v:shape>
            <v:shape id="_x0000_s1573" type="#_x0000_t202" style="position:absolute;left:7601;top:351;width:198;height:180" filled="f" stroked="f">
              <v:textbox inset="0,0,0,0">
                <w:txbxContent>
                  <w:p w14:paraId="0813F1F6" w14:textId="77777777" w:rsidR="00C43813" w:rsidRDefault="00C43813">
                    <w:pPr>
                      <w:spacing w:line="179" w:lineRule="exact"/>
                      <w:rPr>
                        <w:rFonts w:ascii="Arial"/>
                        <w:b/>
                        <w:sz w:val="16"/>
                      </w:rPr>
                    </w:pPr>
                    <w:r>
                      <w:rPr>
                        <w:rFonts w:ascii="Arial"/>
                        <w:b/>
                        <w:sz w:val="16"/>
                      </w:rPr>
                      <w:t>11</w:t>
                    </w:r>
                  </w:p>
                </w:txbxContent>
              </v:textbox>
            </v:shape>
            <v:shape id="_x0000_s1572" type="#_x0000_t202" style="position:absolute;left:1528;top:359;width:3141;height:6999" filled="f" stroked="f">
              <v:textbox inset="0,0,0,0">
                <w:txbxContent>
                  <w:p w14:paraId="3848EBF3" w14:textId="77777777" w:rsidR="00C43813" w:rsidRDefault="00C43813">
                    <w:pPr>
                      <w:spacing w:line="350" w:lineRule="auto"/>
                      <w:ind w:left="746" w:right="160" w:firstLine="446"/>
                      <w:jc w:val="right"/>
                      <w:rPr>
                        <w:rFonts w:ascii="Arial" w:hAnsi="Arial"/>
                        <w:b/>
                        <w:sz w:val="14"/>
                      </w:rPr>
                    </w:pPr>
                    <w:proofErr w:type="spellStart"/>
                    <w:r>
                      <w:rPr>
                        <w:rFonts w:ascii="Arial" w:hAnsi="Arial"/>
                        <w:b/>
                        <w:sz w:val="14"/>
                      </w:rPr>
                      <w:t>Çalışma</w:t>
                    </w:r>
                    <w:proofErr w:type="spellEnd"/>
                    <w:r>
                      <w:rPr>
                        <w:rFonts w:ascii="Arial" w:hAnsi="Arial"/>
                        <w:b/>
                        <w:sz w:val="14"/>
                      </w:rPr>
                      <w:t xml:space="preserve"> ve</w:t>
                    </w:r>
                    <w:r>
                      <w:rPr>
                        <w:rFonts w:ascii="Arial" w:hAnsi="Arial"/>
                        <w:b/>
                        <w:spacing w:val="-12"/>
                        <w:sz w:val="14"/>
                      </w:rPr>
                      <w:t xml:space="preserve"> </w:t>
                    </w:r>
                    <w:r>
                      <w:rPr>
                        <w:rFonts w:ascii="Arial" w:hAnsi="Arial"/>
                        <w:b/>
                        <w:sz w:val="14"/>
                      </w:rPr>
                      <w:t>Toplum</w:t>
                    </w:r>
                    <w:r>
                      <w:rPr>
                        <w:rFonts w:ascii="Arial" w:hAnsi="Arial"/>
                        <w:b/>
                        <w:spacing w:val="-2"/>
                        <w:sz w:val="14"/>
                      </w:rPr>
                      <w:t xml:space="preserve"> </w:t>
                    </w:r>
                    <w:r>
                      <w:rPr>
                        <w:rFonts w:ascii="Arial" w:hAnsi="Arial"/>
                        <w:b/>
                        <w:sz w:val="14"/>
                      </w:rPr>
                      <w:t>Dergisi</w:t>
                    </w:r>
                    <w:r>
                      <w:rPr>
                        <w:rFonts w:ascii="Arial" w:hAnsi="Arial"/>
                        <w:b/>
                        <w:w w:val="99"/>
                        <w:sz w:val="14"/>
                      </w:rPr>
                      <w:t xml:space="preserve"> </w:t>
                    </w:r>
                    <w:r>
                      <w:rPr>
                        <w:rFonts w:ascii="Arial" w:hAnsi="Arial"/>
                        <w:b/>
                        <w:sz w:val="14"/>
                      </w:rPr>
                      <w:t>Sosyal</w:t>
                    </w:r>
                    <w:r>
                      <w:rPr>
                        <w:rFonts w:ascii="Arial" w:hAnsi="Arial"/>
                        <w:b/>
                        <w:spacing w:val="-6"/>
                        <w:sz w:val="14"/>
                      </w:rPr>
                      <w:t xml:space="preserve"> </w:t>
                    </w:r>
                    <w:proofErr w:type="spellStart"/>
                    <w:r>
                      <w:rPr>
                        <w:rFonts w:ascii="Arial" w:hAnsi="Arial"/>
                        <w:b/>
                        <w:sz w:val="14"/>
                      </w:rPr>
                      <w:t>Güvenlik</w:t>
                    </w:r>
                    <w:proofErr w:type="spellEnd"/>
                    <w:r>
                      <w:rPr>
                        <w:rFonts w:ascii="Arial" w:hAnsi="Arial"/>
                        <w:b/>
                        <w:spacing w:val="-5"/>
                        <w:sz w:val="14"/>
                      </w:rPr>
                      <w:t xml:space="preserve"> </w:t>
                    </w:r>
                    <w:r>
                      <w:rPr>
                        <w:rFonts w:ascii="Arial" w:hAnsi="Arial"/>
                        <w:b/>
                        <w:sz w:val="14"/>
                      </w:rPr>
                      <w:t>Dergisi</w:t>
                    </w:r>
                    <w:r>
                      <w:rPr>
                        <w:rFonts w:ascii="Arial" w:hAnsi="Arial"/>
                        <w:b/>
                        <w:w w:val="99"/>
                        <w:sz w:val="14"/>
                      </w:rPr>
                      <w:t xml:space="preserve"> </w:t>
                    </w:r>
                    <w:r>
                      <w:rPr>
                        <w:rFonts w:ascii="Arial" w:hAnsi="Arial"/>
                        <w:b/>
                        <w:sz w:val="14"/>
                      </w:rPr>
                      <w:t>Elektronik Sosyal Bilimler</w:t>
                    </w:r>
                    <w:r>
                      <w:rPr>
                        <w:rFonts w:ascii="Arial" w:hAnsi="Arial"/>
                        <w:b/>
                        <w:spacing w:val="-15"/>
                        <w:sz w:val="14"/>
                      </w:rPr>
                      <w:t xml:space="preserve"> </w:t>
                    </w:r>
                    <w:r>
                      <w:rPr>
                        <w:rFonts w:ascii="Arial" w:hAnsi="Arial"/>
                        <w:b/>
                        <w:sz w:val="14"/>
                      </w:rPr>
                      <w:t>Dergisi</w:t>
                    </w:r>
                  </w:p>
                  <w:p w14:paraId="6090A451" w14:textId="77777777" w:rsidR="00C43813" w:rsidRDefault="00C43813">
                    <w:pPr>
                      <w:spacing w:line="348" w:lineRule="auto"/>
                      <w:ind w:left="544" w:right="159" w:firstLine="914"/>
                      <w:jc w:val="right"/>
                      <w:rPr>
                        <w:rFonts w:ascii="Arial" w:hAnsi="Arial"/>
                        <w:b/>
                        <w:sz w:val="14"/>
                      </w:rPr>
                    </w:pPr>
                    <w:r>
                      <w:rPr>
                        <w:rFonts w:ascii="Arial" w:hAnsi="Arial"/>
                        <w:b/>
                        <w:sz w:val="14"/>
                      </w:rPr>
                      <w:t>TİSK</w:t>
                    </w:r>
                    <w:r>
                      <w:rPr>
                        <w:rFonts w:ascii="Arial" w:hAnsi="Arial"/>
                        <w:b/>
                        <w:spacing w:val="-8"/>
                        <w:sz w:val="14"/>
                      </w:rPr>
                      <w:t xml:space="preserve"> </w:t>
                    </w:r>
                    <w:r>
                      <w:rPr>
                        <w:rFonts w:ascii="Arial" w:hAnsi="Arial"/>
                        <w:b/>
                        <w:sz w:val="14"/>
                      </w:rPr>
                      <w:t>AKADEMİ</w:t>
                    </w:r>
                    <w:r>
                      <w:rPr>
                        <w:rFonts w:ascii="Arial" w:hAnsi="Arial"/>
                        <w:b/>
                        <w:spacing w:val="-5"/>
                        <w:sz w:val="14"/>
                      </w:rPr>
                      <w:t xml:space="preserve"> </w:t>
                    </w:r>
                    <w:r>
                      <w:rPr>
                        <w:rFonts w:ascii="Arial" w:hAnsi="Arial"/>
                        <w:b/>
                        <w:sz w:val="14"/>
                      </w:rPr>
                      <w:t>Dergisi</w:t>
                    </w:r>
                    <w:r>
                      <w:rPr>
                        <w:rFonts w:ascii="Arial" w:hAnsi="Arial"/>
                        <w:b/>
                        <w:w w:val="99"/>
                        <w:sz w:val="14"/>
                      </w:rPr>
                      <w:t xml:space="preserve"> </w:t>
                    </w:r>
                    <w:r>
                      <w:rPr>
                        <w:rFonts w:ascii="Arial" w:hAnsi="Arial"/>
                        <w:b/>
                        <w:sz w:val="14"/>
                      </w:rPr>
                      <w:t>Sosyal Siyaset Konferansları</w:t>
                    </w:r>
                    <w:r>
                      <w:rPr>
                        <w:rFonts w:ascii="Arial" w:hAnsi="Arial"/>
                        <w:b/>
                        <w:spacing w:val="-19"/>
                        <w:sz w:val="14"/>
                      </w:rPr>
                      <w:t xml:space="preserve"> </w:t>
                    </w:r>
                    <w:r>
                      <w:rPr>
                        <w:rFonts w:ascii="Arial" w:hAnsi="Arial"/>
                        <w:b/>
                        <w:sz w:val="14"/>
                      </w:rPr>
                      <w:t>Dergisi</w:t>
                    </w:r>
                  </w:p>
                  <w:p w14:paraId="27FC93E4" w14:textId="77777777" w:rsidR="00C43813" w:rsidRDefault="00C43813">
                    <w:pPr>
                      <w:spacing w:line="350" w:lineRule="auto"/>
                      <w:ind w:left="1455" w:right="160" w:firstLine="132"/>
                      <w:jc w:val="right"/>
                      <w:rPr>
                        <w:rFonts w:ascii="Arial"/>
                        <w:b/>
                        <w:sz w:val="14"/>
                      </w:rPr>
                    </w:pPr>
                    <w:r>
                      <w:rPr>
                        <w:rFonts w:ascii="Arial"/>
                        <w:b/>
                        <w:sz w:val="14"/>
                      </w:rPr>
                      <w:t>Vergi</w:t>
                    </w:r>
                    <w:r>
                      <w:rPr>
                        <w:rFonts w:ascii="Arial"/>
                        <w:b/>
                        <w:spacing w:val="-6"/>
                        <w:sz w:val="14"/>
                      </w:rPr>
                      <w:t xml:space="preserve"> </w:t>
                    </w:r>
                    <w:r>
                      <w:rPr>
                        <w:rFonts w:ascii="Arial"/>
                        <w:b/>
                        <w:sz w:val="14"/>
                      </w:rPr>
                      <w:t>Raporu</w:t>
                    </w:r>
                    <w:r>
                      <w:rPr>
                        <w:rFonts w:ascii="Arial"/>
                        <w:b/>
                        <w:spacing w:val="-5"/>
                        <w:sz w:val="14"/>
                      </w:rPr>
                      <w:t xml:space="preserve"> </w:t>
                    </w:r>
                    <w:r>
                      <w:rPr>
                        <w:rFonts w:ascii="Arial"/>
                        <w:b/>
                        <w:sz w:val="14"/>
                      </w:rPr>
                      <w:t>Dergisi</w:t>
                    </w:r>
                    <w:r>
                      <w:rPr>
                        <w:rFonts w:ascii="Arial"/>
                        <w:b/>
                        <w:w w:val="99"/>
                        <w:sz w:val="14"/>
                      </w:rPr>
                      <w:t xml:space="preserve"> </w:t>
                    </w:r>
                    <w:proofErr w:type="spellStart"/>
                    <w:r>
                      <w:rPr>
                        <w:rFonts w:ascii="Arial"/>
                        <w:b/>
                        <w:sz w:val="14"/>
                      </w:rPr>
                      <w:t>SosyoEkonomi</w:t>
                    </w:r>
                    <w:proofErr w:type="spellEnd"/>
                    <w:r>
                      <w:rPr>
                        <w:rFonts w:ascii="Arial"/>
                        <w:b/>
                        <w:spacing w:val="-19"/>
                        <w:sz w:val="14"/>
                      </w:rPr>
                      <w:t xml:space="preserve"> </w:t>
                    </w:r>
                    <w:r>
                      <w:rPr>
                        <w:rFonts w:ascii="Arial"/>
                        <w:b/>
                        <w:sz w:val="14"/>
                      </w:rPr>
                      <w:t>Dergisi</w:t>
                    </w:r>
                  </w:p>
                  <w:p w14:paraId="1FC24ADA" w14:textId="77777777" w:rsidR="00C43813" w:rsidRDefault="00C43813">
                    <w:pPr>
                      <w:spacing w:before="4" w:line="348" w:lineRule="auto"/>
                      <w:ind w:left="1354" w:right="160" w:hanging="645"/>
                      <w:jc w:val="right"/>
                      <w:rPr>
                        <w:rFonts w:ascii="Arial" w:hAnsi="Arial"/>
                        <w:b/>
                        <w:sz w:val="14"/>
                      </w:rPr>
                    </w:pPr>
                    <w:r>
                      <w:rPr>
                        <w:rFonts w:ascii="Arial" w:hAnsi="Arial"/>
                        <w:b/>
                        <w:sz w:val="14"/>
                      </w:rPr>
                      <w:t>Memleket Siyaset</w:t>
                    </w:r>
                    <w:r>
                      <w:rPr>
                        <w:rFonts w:ascii="Arial" w:hAnsi="Arial"/>
                        <w:b/>
                        <w:spacing w:val="-8"/>
                        <w:sz w:val="14"/>
                      </w:rPr>
                      <w:t xml:space="preserve"> </w:t>
                    </w:r>
                    <w:proofErr w:type="spellStart"/>
                    <w:r>
                      <w:rPr>
                        <w:rFonts w:ascii="Arial" w:hAnsi="Arial"/>
                        <w:b/>
                        <w:sz w:val="14"/>
                      </w:rPr>
                      <w:t>Yönetim</w:t>
                    </w:r>
                    <w:proofErr w:type="spellEnd"/>
                    <w:r>
                      <w:rPr>
                        <w:rFonts w:ascii="Arial" w:hAnsi="Arial"/>
                        <w:b/>
                        <w:spacing w:val="-4"/>
                        <w:sz w:val="14"/>
                      </w:rPr>
                      <w:t xml:space="preserve"> </w:t>
                    </w:r>
                    <w:r>
                      <w:rPr>
                        <w:rFonts w:ascii="Arial" w:hAnsi="Arial"/>
                        <w:b/>
                        <w:sz w:val="14"/>
                      </w:rPr>
                      <w:t>Dergisi</w:t>
                    </w:r>
                    <w:r>
                      <w:rPr>
                        <w:rFonts w:ascii="Arial" w:hAnsi="Arial"/>
                        <w:b/>
                        <w:w w:val="99"/>
                        <w:sz w:val="14"/>
                      </w:rPr>
                      <w:t xml:space="preserve"> </w:t>
                    </w:r>
                    <w:r>
                      <w:rPr>
                        <w:rFonts w:ascii="Arial" w:hAnsi="Arial"/>
                        <w:b/>
                        <w:sz w:val="14"/>
                      </w:rPr>
                      <w:t>Emek ve Toplum</w:t>
                    </w:r>
                    <w:r>
                      <w:rPr>
                        <w:rFonts w:ascii="Arial" w:hAnsi="Arial"/>
                        <w:b/>
                        <w:spacing w:val="-11"/>
                        <w:sz w:val="14"/>
                      </w:rPr>
                      <w:t xml:space="preserve"> </w:t>
                    </w:r>
                    <w:r>
                      <w:rPr>
                        <w:rFonts w:ascii="Arial" w:hAnsi="Arial"/>
                        <w:b/>
                        <w:sz w:val="14"/>
                      </w:rPr>
                      <w:t>Dergisi</w:t>
                    </w:r>
                  </w:p>
                  <w:p w14:paraId="7BBE496F" w14:textId="77777777" w:rsidR="00C43813" w:rsidRDefault="00C43813">
                    <w:pPr>
                      <w:spacing w:before="5" w:line="352" w:lineRule="auto"/>
                      <w:ind w:left="1092" w:hanging="780"/>
                      <w:rPr>
                        <w:rFonts w:ascii="Arial" w:hAnsi="Arial"/>
                        <w:b/>
                        <w:sz w:val="14"/>
                      </w:rPr>
                    </w:pPr>
                    <w:r>
                      <w:rPr>
                        <w:rFonts w:ascii="Arial" w:hAnsi="Arial"/>
                        <w:b/>
                        <w:sz w:val="14"/>
                      </w:rPr>
                      <w:t xml:space="preserve">Dokuz </w:t>
                    </w:r>
                    <w:proofErr w:type="spellStart"/>
                    <w:r>
                      <w:rPr>
                        <w:rFonts w:ascii="Arial" w:hAnsi="Arial"/>
                        <w:b/>
                        <w:sz w:val="14"/>
                      </w:rPr>
                      <w:t>Eylül</w:t>
                    </w:r>
                    <w:proofErr w:type="spellEnd"/>
                    <w:r>
                      <w:rPr>
                        <w:rFonts w:ascii="Arial" w:hAnsi="Arial"/>
                        <w:b/>
                        <w:sz w:val="14"/>
                      </w:rPr>
                      <w:t xml:space="preserve"> </w:t>
                    </w:r>
                    <w:proofErr w:type="spellStart"/>
                    <w:r>
                      <w:rPr>
                        <w:rFonts w:ascii="Arial" w:hAnsi="Arial"/>
                        <w:b/>
                        <w:sz w:val="14"/>
                      </w:rPr>
                      <w:t>Üniversitesi</w:t>
                    </w:r>
                    <w:proofErr w:type="spellEnd"/>
                    <w:r>
                      <w:rPr>
                        <w:rFonts w:ascii="Arial" w:hAnsi="Arial"/>
                        <w:b/>
                        <w:sz w:val="14"/>
                      </w:rPr>
                      <w:t xml:space="preserve"> Sosyal Bilimler… </w:t>
                    </w:r>
                    <w:proofErr w:type="spellStart"/>
                    <w:r>
                      <w:rPr>
                        <w:rFonts w:ascii="Arial" w:hAnsi="Arial"/>
                        <w:b/>
                        <w:sz w:val="14"/>
                      </w:rPr>
                      <w:t>Yönetim</w:t>
                    </w:r>
                    <w:proofErr w:type="spellEnd"/>
                    <w:r>
                      <w:rPr>
                        <w:rFonts w:ascii="Arial" w:hAnsi="Arial"/>
                        <w:b/>
                        <w:sz w:val="14"/>
                      </w:rPr>
                      <w:t xml:space="preserve"> ve Ekonomi</w:t>
                    </w:r>
                    <w:r>
                      <w:rPr>
                        <w:rFonts w:ascii="Arial" w:hAnsi="Arial"/>
                        <w:b/>
                        <w:spacing w:val="2"/>
                        <w:sz w:val="14"/>
                      </w:rPr>
                      <w:t xml:space="preserve"> </w:t>
                    </w:r>
                    <w:r>
                      <w:rPr>
                        <w:rFonts w:ascii="Arial" w:hAnsi="Arial"/>
                        <w:b/>
                        <w:sz w:val="14"/>
                      </w:rPr>
                      <w:t>Dergisi</w:t>
                    </w:r>
                  </w:p>
                  <w:p w14:paraId="4E142906" w14:textId="77777777" w:rsidR="00C43813" w:rsidRDefault="00C43813">
                    <w:pPr>
                      <w:spacing w:line="350" w:lineRule="auto"/>
                      <w:ind w:left="549" w:right="-4" w:firstLine="775"/>
                      <w:rPr>
                        <w:rFonts w:ascii="Arial" w:hAnsi="Arial"/>
                        <w:b/>
                        <w:sz w:val="14"/>
                      </w:rPr>
                    </w:pPr>
                    <w:proofErr w:type="spellStart"/>
                    <w:r>
                      <w:rPr>
                        <w:rFonts w:ascii="Arial" w:hAnsi="Arial"/>
                        <w:b/>
                        <w:sz w:val="14"/>
                      </w:rPr>
                      <w:t>Yönetim</w:t>
                    </w:r>
                    <w:proofErr w:type="spellEnd"/>
                    <w:r>
                      <w:rPr>
                        <w:rFonts w:ascii="Arial" w:hAnsi="Arial"/>
                        <w:b/>
                        <w:sz w:val="14"/>
                      </w:rPr>
                      <w:t xml:space="preserve"> Bilimleri Dergisi ÖNERİ: Marmara </w:t>
                    </w:r>
                    <w:proofErr w:type="spellStart"/>
                    <w:r>
                      <w:rPr>
                        <w:rFonts w:ascii="Arial" w:hAnsi="Arial"/>
                        <w:b/>
                        <w:sz w:val="14"/>
                      </w:rPr>
                      <w:t>Üniversitesi</w:t>
                    </w:r>
                    <w:proofErr w:type="spellEnd"/>
                    <w:r>
                      <w:rPr>
                        <w:rFonts w:ascii="Arial" w:hAnsi="Arial"/>
                        <w:b/>
                        <w:sz w:val="14"/>
                      </w:rPr>
                      <w:t xml:space="preserve"> Sosyal…</w:t>
                    </w:r>
                  </w:p>
                  <w:p w14:paraId="7676B533" w14:textId="77777777" w:rsidR="00C43813" w:rsidRDefault="00C43813">
                    <w:pPr>
                      <w:spacing w:before="1" w:line="348" w:lineRule="auto"/>
                      <w:ind w:left="2039" w:hanging="83"/>
                      <w:rPr>
                        <w:rFonts w:ascii="Arial" w:hAnsi="Arial"/>
                        <w:b/>
                        <w:sz w:val="14"/>
                      </w:rPr>
                    </w:pPr>
                    <w:proofErr w:type="spellStart"/>
                    <w:r>
                      <w:rPr>
                        <w:rFonts w:ascii="Arial" w:hAnsi="Arial"/>
                        <w:b/>
                        <w:sz w:val="14"/>
                      </w:rPr>
                      <w:t>Mülkiye</w:t>
                    </w:r>
                    <w:proofErr w:type="spellEnd"/>
                    <w:r>
                      <w:rPr>
                        <w:rFonts w:ascii="Arial" w:hAnsi="Arial"/>
                        <w:b/>
                        <w:sz w:val="14"/>
                      </w:rPr>
                      <w:t xml:space="preserve"> Dergisi Maliye Dergisi</w:t>
                    </w:r>
                  </w:p>
                  <w:p w14:paraId="4312668E" w14:textId="77777777" w:rsidR="00C43813" w:rsidRDefault="00C43813">
                    <w:pPr>
                      <w:spacing w:before="5" w:line="352" w:lineRule="auto"/>
                      <w:ind w:left="448" w:right="10"/>
                      <w:rPr>
                        <w:rFonts w:ascii="Arial" w:hAnsi="Arial"/>
                        <w:b/>
                        <w:sz w:val="14"/>
                      </w:rPr>
                    </w:pPr>
                    <w:proofErr w:type="spellStart"/>
                    <w:r>
                      <w:rPr>
                        <w:rFonts w:ascii="Arial" w:hAnsi="Arial"/>
                        <w:b/>
                        <w:sz w:val="14"/>
                      </w:rPr>
                      <w:t>Karamanoğlu</w:t>
                    </w:r>
                    <w:proofErr w:type="spellEnd"/>
                    <w:r>
                      <w:rPr>
                        <w:rFonts w:ascii="Arial" w:hAnsi="Arial"/>
                        <w:b/>
                        <w:sz w:val="14"/>
                      </w:rPr>
                      <w:t xml:space="preserve"> </w:t>
                    </w:r>
                    <w:proofErr w:type="spellStart"/>
                    <w:r>
                      <w:rPr>
                        <w:rFonts w:ascii="Arial" w:hAnsi="Arial"/>
                        <w:b/>
                        <w:sz w:val="14"/>
                      </w:rPr>
                      <w:t>Mehmetbey</w:t>
                    </w:r>
                    <w:proofErr w:type="spellEnd"/>
                    <w:r>
                      <w:rPr>
                        <w:rFonts w:ascii="Arial" w:hAnsi="Arial"/>
                        <w:b/>
                        <w:spacing w:val="-14"/>
                        <w:sz w:val="14"/>
                      </w:rPr>
                      <w:t xml:space="preserve"> </w:t>
                    </w:r>
                    <w:proofErr w:type="spellStart"/>
                    <w:r>
                      <w:rPr>
                        <w:rFonts w:ascii="Arial" w:hAnsi="Arial"/>
                        <w:b/>
                        <w:sz w:val="14"/>
                      </w:rPr>
                      <w:t>Üniversitesi</w:t>
                    </w:r>
                    <w:proofErr w:type="spellEnd"/>
                    <w:r>
                      <w:rPr>
                        <w:rFonts w:ascii="Arial" w:hAnsi="Arial"/>
                        <w:b/>
                        <w:sz w:val="14"/>
                      </w:rPr>
                      <w:t xml:space="preserve">… </w:t>
                    </w:r>
                    <w:proofErr w:type="spellStart"/>
                    <w:r>
                      <w:rPr>
                        <w:rFonts w:ascii="Arial" w:hAnsi="Arial"/>
                        <w:b/>
                        <w:sz w:val="14"/>
                      </w:rPr>
                      <w:t>Karamanoğlu</w:t>
                    </w:r>
                    <w:proofErr w:type="spellEnd"/>
                    <w:r>
                      <w:rPr>
                        <w:rFonts w:ascii="Arial" w:hAnsi="Arial"/>
                        <w:b/>
                        <w:sz w:val="14"/>
                      </w:rPr>
                      <w:t xml:space="preserve"> </w:t>
                    </w:r>
                    <w:proofErr w:type="spellStart"/>
                    <w:r>
                      <w:rPr>
                        <w:rFonts w:ascii="Arial" w:hAnsi="Arial"/>
                        <w:b/>
                        <w:sz w:val="14"/>
                      </w:rPr>
                      <w:t>Mehmetbey</w:t>
                    </w:r>
                    <w:proofErr w:type="spellEnd"/>
                    <w:r>
                      <w:rPr>
                        <w:rFonts w:ascii="Arial" w:hAnsi="Arial"/>
                        <w:b/>
                        <w:spacing w:val="-20"/>
                        <w:sz w:val="14"/>
                      </w:rPr>
                      <w:t xml:space="preserve"> </w:t>
                    </w:r>
                    <w:proofErr w:type="spellStart"/>
                    <w:r>
                      <w:rPr>
                        <w:rFonts w:ascii="Arial" w:hAnsi="Arial"/>
                        <w:b/>
                        <w:sz w:val="14"/>
                      </w:rPr>
                      <w:t>Üniversitesi</w:t>
                    </w:r>
                    <w:proofErr w:type="spellEnd"/>
                    <w:r>
                      <w:rPr>
                        <w:rFonts w:ascii="Arial" w:hAnsi="Arial"/>
                        <w:b/>
                        <w:sz w:val="14"/>
                      </w:rPr>
                      <w:t>…</w:t>
                    </w:r>
                  </w:p>
                  <w:p w14:paraId="33F52755" w14:textId="77777777" w:rsidR="00C43813" w:rsidRDefault="00C43813">
                    <w:pPr>
                      <w:spacing w:line="350" w:lineRule="auto"/>
                      <w:ind w:left="222" w:right="14" w:firstLine="1695"/>
                      <w:rPr>
                        <w:rFonts w:ascii="Arial" w:hAnsi="Arial"/>
                        <w:b/>
                        <w:sz w:val="14"/>
                      </w:rPr>
                    </w:pPr>
                    <w:proofErr w:type="spellStart"/>
                    <w:r>
                      <w:rPr>
                        <w:rFonts w:ascii="Arial" w:hAnsi="Arial"/>
                        <w:b/>
                        <w:sz w:val="14"/>
                      </w:rPr>
                      <w:t>Kamu-İs</w:t>
                    </w:r>
                    <w:proofErr w:type="spellEnd"/>
                    <w:r>
                      <w:rPr>
                        <w:rFonts w:ascii="Arial" w:hAnsi="Arial"/>
                        <w:b/>
                        <w:sz w:val="14"/>
                      </w:rPr>
                      <w:t xml:space="preserve">̧ Dergisi </w:t>
                    </w:r>
                    <w:proofErr w:type="spellStart"/>
                    <w:r>
                      <w:rPr>
                        <w:rFonts w:ascii="Arial" w:hAnsi="Arial"/>
                        <w:b/>
                        <w:sz w:val="14"/>
                      </w:rPr>
                      <w:t>Kahramanmaras</w:t>
                    </w:r>
                    <w:proofErr w:type="spellEnd"/>
                    <w:r>
                      <w:rPr>
                        <w:rFonts w:ascii="Arial" w:hAnsi="Arial"/>
                        <w:b/>
                        <w:sz w:val="14"/>
                      </w:rPr>
                      <w:t xml:space="preserve">̧ </w:t>
                    </w:r>
                    <w:proofErr w:type="spellStart"/>
                    <w:r>
                      <w:rPr>
                        <w:rFonts w:ascii="Arial" w:hAnsi="Arial"/>
                        <w:b/>
                        <w:sz w:val="14"/>
                      </w:rPr>
                      <w:t>Sütçu</w:t>
                    </w:r>
                    <w:proofErr w:type="spellEnd"/>
                    <w:r>
                      <w:rPr>
                        <w:rFonts w:ascii="Arial" w:hAnsi="Arial"/>
                        <w:b/>
                        <w:sz w:val="14"/>
                      </w:rPr>
                      <w:t xml:space="preserve">̈ </w:t>
                    </w:r>
                    <w:proofErr w:type="spellStart"/>
                    <w:r>
                      <w:rPr>
                        <w:rFonts w:ascii="Arial" w:hAnsi="Arial"/>
                        <w:b/>
                        <w:sz w:val="14"/>
                      </w:rPr>
                      <w:t>İmam</w:t>
                    </w:r>
                    <w:proofErr w:type="spellEnd"/>
                    <w:r>
                      <w:rPr>
                        <w:rFonts w:ascii="Arial" w:hAnsi="Arial"/>
                        <w:b/>
                        <w:spacing w:val="-18"/>
                        <w:sz w:val="14"/>
                      </w:rPr>
                      <w:t xml:space="preserve"> </w:t>
                    </w:r>
                    <w:proofErr w:type="spellStart"/>
                    <w:r>
                      <w:rPr>
                        <w:rFonts w:ascii="Arial" w:hAnsi="Arial"/>
                        <w:b/>
                        <w:sz w:val="14"/>
                      </w:rPr>
                      <w:t>Üniversitesi</w:t>
                    </w:r>
                    <w:proofErr w:type="spellEnd"/>
                    <w:r>
                      <w:rPr>
                        <w:rFonts w:ascii="Arial" w:hAnsi="Arial"/>
                        <w:b/>
                        <w:sz w:val="14"/>
                      </w:rPr>
                      <w:t>…</w:t>
                    </w:r>
                  </w:p>
                  <w:p w14:paraId="5EF2C83C" w14:textId="77777777" w:rsidR="00C43813" w:rsidRDefault="00C43813">
                    <w:pPr>
                      <w:spacing w:line="160" w:lineRule="exact"/>
                      <w:rPr>
                        <w:rFonts w:ascii="Arial"/>
                        <w:b/>
                        <w:sz w:val="14"/>
                      </w:rPr>
                    </w:pPr>
                    <w:r>
                      <w:rPr>
                        <w:rFonts w:ascii="Arial"/>
                        <w:b/>
                        <w:sz w:val="14"/>
                      </w:rPr>
                      <w:t>Finans Politik ve Ekonomik Yorumlar Dergisi</w:t>
                    </w:r>
                  </w:p>
                  <w:p w14:paraId="22F89644" w14:textId="77777777" w:rsidR="00C43813" w:rsidRDefault="00C43813">
                    <w:pPr>
                      <w:spacing w:before="76" w:line="352" w:lineRule="auto"/>
                      <w:ind w:left="327" w:firstLine="827"/>
                      <w:rPr>
                        <w:rFonts w:ascii="Arial" w:hAnsi="Arial"/>
                        <w:b/>
                        <w:sz w:val="14"/>
                      </w:rPr>
                    </w:pPr>
                    <w:r>
                      <w:rPr>
                        <w:rFonts w:ascii="Arial" w:hAnsi="Arial"/>
                        <w:b/>
                        <w:sz w:val="14"/>
                      </w:rPr>
                      <w:t xml:space="preserve">Ekonomik </w:t>
                    </w:r>
                    <w:proofErr w:type="spellStart"/>
                    <w:r>
                      <w:rPr>
                        <w:rFonts w:ascii="Arial" w:hAnsi="Arial"/>
                        <w:b/>
                        <w:sz w:val="14"/>
                      </w:rPr>
                      <w:t>Yaklaşım</w:t>
                    </w:r>
                    <w:proofErr w:type="spellEnd"/>
                    <w:r>
                      <w:rPr>
                        <w:rFonts w:ascii="Arial" w:hAnsi="Arial"/>
                        <w:b/>
                        <w:sz w:val="14"/>
                      </w:rPr>
                      <w:t xml:space="preserve"> Dergisi Dumlupınar </w:t>
                    </w:r>
                    <w:proofErr w:type="spellStart"/>
                    <w:r>
                      <w:rPr>
                        <w:rFonts w:ascii="Arial" w:hAnsi="Arial"/>
                        <w:b/>
                        <w:sz w:val="14"/>
                      </w:rPr>
                      <w:t>Üniversitesi</w:t>
                    </w:r>
                    <w:proofErr w:type="spellEnd"/>
                    <w:r>
                      <w:rPr>
                        <w:rFonts w:ascii="Arial" w:hAnsi="Arial"/>
                        <w:b/>
                        <w:sz w:val="14"/>
                      </w:rPr>
                      <w:t xml:space="preserve"> Sosyal</w:t>
                    </w:r>
                    <w:r>
                      <w:rPr>
                        <w:rFonts w:ascii="Arial" w:hAnsi="Arial"/>
                        <w:b/>
                        <w:spacing w:val="-19"/>
                        <w:sz w:val="14"/>
                      </w:rPr>
                      <w:t xml:space="preserve"> </w:t>
                    </w:r>
                    <w:r>
                      <w:rPr>
                        <w:rFonts w:ascii="Arial" w:hAnsi="Arial"/>
                        <w:b/>
                        <w:sz w:val="14"/>
                      </w:rPr>
                      <w:t>Bilimler…</w:t>
                    </w:r>
                  </w:p>
                  <w:p w14:paraId="35A97AD5" w14:textId="77777777" w:rsidR="00C43813" w:rsidRDefault="00C43813">
                    <w:pPr>
                      <w:spacing w:line="160" w:lineRule="exact"/>
                      <w:ind w:left="458"/>
                      <w:rPr>
                        <w:rFonts w:ascii="Arial" w:hAnsi="Arial"/>
                        <w:b/>
                        <w:sz w:val="14"/>
                      </w:rPr>
                    </w:pPr>
                    <w:r>
                      <w:rPr>
                        <w:rFonts w:ascii="Arial" w:hAnsi="Arial"/>
                        <w:b/>
                        <w:sz w:val="14"/>
                      </w:rPr>
                      <w:t xml:space="preserve">Çukurova </w:t>
                    </w:r>
                    <w:proofErr w:type="spellStart"/>
                    <w:r>
                      <w:rPr>
                        <w:rFonts w:ascii="Arial" w:hAnsi="Arial"/>
                        <w:b/>
                        <w:sz w:val="14"/>
                      </w:rPr>
                      <w:t>Üniversitesi</w:t>
                    </w:r>
                    <w:proofErr w:type="spellEnd"/>
                    <w:r>
                      <w:rPr>
                        <w:rFonts w:ascii="Arial" w:hAnsi="Arial"/>
                        <w:b/>
                        <w:sz w:val="14"/>
                      </w:rPr>
                      <w:t xml:space="preserve"> Sosyal</w:t>
                    </w:r>
                    <w:r>
                      <w:rPr>
                        <w:rFonts w:ascii="Arial" w:hAnsi="Arial"/>
                        <w:b/>
                        <w:spacing w:val="-16"/>
                        <w:sz w:val="14"/>
                      </w:rPr>
                      <w:t xml:space="preserve"> </w:t>
                    </w:r>
                    <w:r>
                      <w:rPr>
                        <w:rFonts w:ascii="Arial" w:hAnsi="Arial"/>
                        <w:b/>
                        <w:sz w:val="14"/>
                      </w:rPr>
                      <w:t>Bilimler…</w:t>
                    </w:r>
                  </w:p>
                  <w:p w14:paraId="41DA05D6" w14:textId="77777777" w:rsidR="00C43813" w:rsidRDefault="00C43813">
                    <w:pPr>
                      <w:spacing w:before="72" w:line="355" w:lineRule="auto"/>
                      <w:ind w:left="341" w:right="17" w:firstLine="1027"/>
                      <w:rPr>
                        <w:rFonts w:ascii="Arial" w:hAnsi="Arial"/>
                        <w:b/>
                        <w:sz w:val="14"/>
                      </w:rPr>
                    </w:pPr>
                    <w:proofErr w:type="spellStart"/>
                    <w:r>
                      <w:rPr>
                        <w:rFonts w:ascii="Arial" w:hAnsi="Arial"/>
                        <w:b/>
                        <w:sz w:val="14"/>
                      </w:rPr>
                      <w:t>Çalışma</w:t>
                    </w:r>
                    <w:proofErr w:type="spellEnd"/>
                    <w:r>
                      <w:rPr>
                        <w:rFonts w:ascii="Arial" w:hAnsi="Arial"/>
                        <w:b/>
                        <w:sz w:val="14"/>
                      </w:rPr>
                      <w:t xml:space="preserve"> </w:t>
                    </w:r>
                    <w:proofErr w:type="spellStart"/>
                    <w:r>
                      <w:rPr>
                        <w:rFonts w:ascii="Arial" w:hAnsi="Arial"/>
                        <w:b/>
                        <w:sz w:val="14"/>
                      </w:rPr>
                      <w:t>İlişkileri</w:t>
                    </w:r>
                    <w:proofErr w:type="spellEnd"/>
                    <w:r>
                      <w:rPr>
                        <w:rFonts w:ascii="Arial" w:hAnsi="Arial"/>
                        <w:b/>
                        <w:sz w:val="14"/>
                      </w:rPr>
                      <w:t xml:space="preserve"> Dergisi Celal Bayar </w:t>
                    </w:r>
                    <w:proofErr w:type="spellStart"/>
                    <w:r>
                      <w:rPr>
                        <w:rFonts w:ascii="Arial" w:hAnsi="Arial"/>
                        <w:b/>
                        <w:sz w:val="14"/>
                      </w:rPr>
                      <w:t>Üniversitesi</w:t>
                    </w:r>
                    <w:proofErr w:type="spellEnd"/>
                    <w:r>
                      <w:rPr>
                        <w:rFonts w:ascii="Arial" w:hAnsi="Arial"/>
                        <w:b/>
                        <w:sz w:val="14"/>
                      </w:rPr>
                      <w:t xml:space="preserve"> Sosyal</w:t>
                    </w:r>
                    <w:r>
                      <w:rPr>
                        <w:rFonts w:ascii="Arial" w:hAnsi="Arial"/>
                        <w:b/>
                        <w:spacing w:val="-15"/>
                        <w:sz w:val="14"/>
                      </w:rPr>
                      <w:t xml:space="preserve"> </w:t>
                    </w:r>
                    <w:r>
                      <w:rPr>
                        <w:rFonts w:ascii="Arial" w:hAnsi="Arial"/>
                        <w:b/>
                        <w:sz w:val="14"/>
                      </w:rPr>
                      <w:t>Bilimler…</w:t>
                    </w:r>
                  </w:p>
                  <w:p w14:paraId="641EAF04" w14:textId="77777777" w:rsidR="00C43813" w:rsidRDefault="00C43813">
                    <w:pPr>
                      <w:spacing w:line="355" w:lineRule="auto"/>
                      <w:ind w:left="32" w:firstLine="36"/>
                      <w:rPr>
                        <w:rFonts w:ascii="Arial" w:hAnsi="Arial"/>
                        <w:b/>
                        <w:sz w:val="14"/>
                      </w:rPr>
                    </w:pPr>
                    <w:r>
                      <w:rPr>
                        <w:rFonts w:ascii="Arial" w:hAnsi="Arial"/>
                        <w:b/>
                        <w:sz w:val="14"/>
                      </w:rPr>
                      <w:t xml:space="preserve">Business </w:t>
                    </w:r>
                    <w:proofErr w:type="spellStart"/>
                    <w:r>
                      <w:rPr>
                        <w:rFonts w:ascii="Arial" w:hAnsi="Arial"/>
                        <w:b/>
                        <w:sz w:val="14"/>
                      </w:rPr>
                      <w:t>and</w:t>
                    </w:r>
                    <w:proofErr w:type="spellEnd"/>
                    <w:r>
                      <w:rPr>
                        <w:rFonts w:ascii="Arial" w:hAnsi="Arial"/>
                        <w:b/>
                        <w:sz w:val="14"/>
                      </w:rPr>
                      <w:t xml:space="preserve"> </w:t>
                    </w:r>
                    <w:proofErr w:type="spellStart"/>
                    <w:r>
                      <w:rPr>
                        <w:rFonts w:ascii="Arial" w:hAnsi="Arial"/>
                        <w:b/>
                        <w:sz w:val="14"/>
                      </w:rPr>
                      <w:t>Economics</w:t>
                    </w:r>
                    <w:proofErr w:type="spellEnd"/>
                    <w:r>
                      <w:rPr>
                        <w:rFonts w:ascii="Arial" w:hAnsi="Arial"/>
                        <w:b/>
                        <w:sz w:val="14"/>
                      </w:rPr>
                      <w:t xml:space="preserve"> </w:t>
                    </w:r>
                    <w:proofErr w:type="spellStart"/>
                    <w:r>
                      <w:rPr>
                        <w:rFonts w:ascii="Arial" w:hAnsi="Arial"/>
                        <w:b/>
                        <w:sz w:val="14"/>
                      </w:rPr>
                      <w:t>Research</w:t>
                    </w:r>
                    <w:proofErr w:type="spellEnd"/>
                    <w:r>
                      <w:rPr>
                        <w:rFonts w:ascii="Arial" w:hAnsi="Arial"/>
                        <w:b/>
                        <w:sz w:val="14"/>
                      </w:rPr>
                      <w:t xml:space="preserve"> </w:t>
                    </w:r>
                    <w:proofErr w:type="spellStart"/>
                    <w:r>
                      <w:rPr>
                        <w:rFonts w:ascii="Arial" w:hAnsi="Arial"/>
                        <w:b/>
                        <w:sz w:val="14"/>
                      </w:rPr>
                      <w:t>Journal</w:t>
                    </w:r>
                    <w:proofErr w:type="spellEnd"/>
                    <w:r>
                      <w:rPr>
                        <w:rFonts w:ascii="Arial" w:hAnsi="Arial"/>
                        <w:b/>
                        <w:sz w:val="14"/>
                      </w:rPr>
                      <w:t xml:space="preserve"> Anadolu </w:t>
                    </w:r>
                    <w:proofErr w:type="spellStart"/>
                    <w:r>
                      <w:rPr>
                        <w:rFonts w:ascii="Arial" w:hAnsi="Arial"/>
                        <w:b/>
                        <w:sz w:val="14"/>
                      </w:rPr>
                      <w:t>Üniversitesi</w:t>
                    </w:r>
                    <w:proofErr w:type="spellEnd"/>
                    <w:r>
                      <w:rPr>
                        <w:rFonts w:ascii="Arial" w:hAnsi="Arial"/>
                        <w:b/>
                        <w:sz w:val="14"/>
                      </w:rPr>
                      <w:t xml:space="preserve"> Sosyal Bilimler Dergisi</w:t>
                    </w:r>
                  </w:p>
                  <w:p w14:paraId="082D2936" w14:textId="77777777" w:rsidR="00C43813" w:rsidRDefault="00C43813">
                    <w:pPr>
                      <w:spacing w:line="352" w:lineRule="auto"/>
                      <w:ind w:left="198" w:right="-3" w:firstLine="1351"/>
                      <w:rPr>
                        <w:rFonts w:ascii="Arial" w:hAnsi="Arial"/>
                        <w:b/>
                        <w:sz w:val="14"/>
                      </w:rPr>
                    </w:pPr>
                    <w:r>
                      <w:rPr>
                        <w:rFonts w:ascii="Arial" w:hAnsi="Arial"/>
                        <w:b/>
                        <w:sz w:val="14"/>
                      </w:rPr>
                      <w:t xml:space="preserve">Amme </w:t>
                    </w:r>
                    <w:proofErr w:type="spellStart"/>
                    <w:r>
                      <w:rPr>
                        <w:rFonts w:ascii="Arial" w:hAnsi="Arial"/>
                        <w:b/>
                        <w:sz w:val="14"/>
                      </w:rPr>
                      <w:t>İdaresi</w:t>
                    </w:r>
                    <w:proofErr w:type="spellEnd"/>
                    <w:r>
                      <w:rPr>
                        <w:rFonts w:ascii="Arial" w:hAnsi="Arial"/>
                        <w:b/>
                        <w:sz w:val="14"/>
                      </w:rPr>
                      <w:t xml:space="preserve"> Dergisi Akdeniz </w:t>
                    </w:r>
                    <w:proofErr w:type="spellStart"/>
                    <w:r>
                      <w:rPr>
                        <w:rFonts w:ascii="Arial" w:hAnsi="Arial"/>
                        <w:b/>
                        <w:sz w:val="14"/>
                      </w:rPr>
                      <w:t>İktisadi</w:t>
                    </w:r>
                    <w:proofErr w:type="spellEnd"/>
                    <w:r>
                      <w:rPr>
                        <w:rFonts w:ascii="Arial" w:hAnsi="Arial"/>
                        <w:b/>
                        <w:sz w:val="14"/>
                      </w:rPr>
                      <w:t xml:space="preserve"> ve </w:t>
                    </w:r>
                    <w:proofErr w:type="spellStart"/>
                    <w:r>
                      <w:rPr>
                        <w:rFonts w:ascii="Arial" w:hAnsi="Arial"/>
                        <w:b/>
                        <w:sz w:val="14"/>
                      </w:rPr>
                      <w:t>İdari</w:t>
                    </w:r>
                    <w:proofErr w:type="spellEnd"/>
                    <w:r>
                      <w:rPr>
                        <w:rFonts w:ascii="Arial" w:hAnsi="Arial"/>
                        <w:b/>
                        <w:sz w:val="14"/>
                      </w:rPr>
                      <w:t xml:space="preserve"> Bilimler </w:t>
                    </w:r>
                    <w:proofErr w:type="spellStart"/>
                    <w:r>
                      <w:rPr>
                        <w:rFonts w:ascii="Arial" w:hAnsi="Arial"/>
                        <w:b/>
                        <w:sz w:val="14"/>
                      </w:rPr>
                      <w:t>Fakültesi</w:t>
                    </w:r>
                    <w:proofErr w:type="spellEnd"/>
                    <w:r>
                      <w:rPr>
                        <w:rFonts w:ascii="Arial" w:hAnsi="Arial"/>
                        <w:b/>
                        <w:sz w:val="14"/>
                      </w:rPr>
                      <w:t>…</w:t>
                    </w:r>
                  </w:p>
                  <w:p w14:paraId="4792C0A7" w14:textId="77777777" w:rsidR="00C43813" w:rsidRDefault="00C43813">
                    <w:pPr>
                      <w:spacing w:line="159" w:lineRule="exact"/>
                      <w:ind w:left="943"/>
                      <w:rPr>
                        <w:rFonts w:ascii="Arial" w:hAnsi="Arial"/>
                        <w:b/>
                        <w:sz w:val="14"/>
                      </w:rPr>
                    </w:pPr>
                    <w:r>
                      <w:rPr>
                        <w:rFonts w:ascii="Arial" w:hAnsi="Arial"/>
                        <w:b/>
                        <w:sz w:val="14"/>
                      </w:rPr>
                      <w:t xml:space="preserve">Akademik </w:t>
                    </w:r>
                    <w:proofErr w:type="spellStart"/>
                    <w:r>
                      <w:rPr>
                        <w:rFonts w:ascii="Arial" w:hAnsi="Arial"/>
                        <w:b/>
                        <w:sz w:val="14"/>
                      </w:rPr>
                      <w:t>Araştırmalar</w:t>
                    </w:r>
                    <w:proofErr w:type="spellEnd"/>
                    <w:r>
                      <w:rPr>
                        <w:rFonts w:ascii="Arial" w:hAnsi="Arial"/>
                        <w:b/>
                        <w:sz w:val="14"/>
                      </w:rPr>
                      <w:t xml:space="preserve"> Dergisi</w:t>
                    </w:r>
                  </w:p>
                </w:txbxContent>
              </v:textbox>
            </v:shape>
            <w10:wrap type="topAndBottom" anchorx="page"/>
          </v:group>
        </w:pict>
      </w:r>
    </w:p>
    <w:p w14:paraId="1C5540E2" w14:textId="77777777" w:rsidR="004678B8" w:rsidRDefault="00C43813">
      <w:pPr>
        <w:pStyle w:val="Balk3"/>
        <w:numPr>
          <w:ilvl w:val="2"/>
          <w:numId w:val="7"/>
        </w:numPr>
        <w:tabs>
          <w:tab w:val="left" w:pos="1117"/>
        </w:tabs>
        <w:spacing w:before="127"/>
        <w:ind w:left="1116" w:hanging="499"/>
        <w:jc w:val="both"/>
      </w:pPr>
      <w:r>
        <w:t>Üniversitelere Göre Sosyal Güvenlik Konulu Makale</w:t>
      </w:r>
      <w:r>
        <w:rPr>
          <w:spacing w:val="-8"/>
        </w:rPr>
        <w:t xml:space="preserve"> </w:t>
      </w:r>
      <w:r>
        <w:t>Sayıları</w:t>
      </w:r>
    </w:p>
    <w:p w14:paraId="0DA6E9EF" w14:textId="77777777" w:rsidR="004678B8" w:rsidRDefault="00C43813">
      <w:pPr>
        <w:pStyle w:val="GvdeMetni"/>
        <w:spacing w:before="196" w:line="276" w:lineRule="auto"/>
        <w:ind w:right="1413"/>
        <w:jc w:val="both"/>
      </w:pPr>
      <w:r>
        <w:t xml:space="preserve">Makalelerin bibliyografik özellikleri kapsamında bir diğer husus ise aka- </w:t>
      </w:r>
      <w:proofErr w:type="spellStart"/>
      <w:r>
        <w:t>demisyenlerin</w:t>
      </w:r>
      <w:proofErr w:type="spellEnd"/>
      <w:r>
        <w:t xml:space="preserve"> araştırmalarını hangi çatı altında sürdürdükleridir. Bu kap- samda akademisyenlerin çalışmalarını sürdürdükleri üniversitelere göre dağılımı Şekil-5’te sunulmuştur.</w:t>
      </w:r>
    </w:p>
    <w:p w14:paraId="57692268" w14:textId="77777777" w:rsidR="004678B8" w:rsidRDefault="004678B8">
      <w:pPr>
        <w:spacing w:line="276" w:lineRule="auto"/>
        <w:jc w:val="both"/>
        <w:sectPr w:rsidR="004678B8">
          <w:pgSz w:w="9360" w:h="13330"/>
          <w:pgMar w:top="1240" w:right="0" w:bottom="280" w:left="800" w:header="710" w:footer="0" w:gutter="0"/>
          <w:cols w:space="708"/>
        </w:sectPr>
      </w:pPr>
    </w:p>
    <w:p w14:paraId="7759CC8A" w14:textId="77777777" w:rsidR="004678B8" w:rsidRDefault="00C43813">
      <w:pPr>
        <w:pStyle w:val="Balk3"/>
        <w:ind w:right="1410"/>
        <w:jc w:val="center"/>
      </w:pPr>
      <w:r>
        <w:lastRenderedPageBreak/>
        <w:t>Şekil 5.</w:t>
      </w:r>
    </w:p>
    <w:p w14:paraId="4B08C564" w14:textId="77777777" w:rsidR="004678B8" w:rsidRDefault="00C43813">
      <w:pPr>
        <w:pStyle w:val="GvdeMetni"/>
        <w:spacing w:before="33"/>
        <w:ind w:left="614" w:right="1414"/>
        <w:jc w:val="center"/>
      </w:pPr>
      <w:r>
        <w:t>Akademisyenlerin Üniversitelere Göre Dağılımı</w:t>
      </w:r>
    </w:p>
    <w:p w14:paraId="2A895F87" w14:textId="77777777" w:rsidR="004678B8" w:rsidRDefault="00C9101E">
      <w:pPr>
        <w:pStyle w:val="GvdeMetni"/>
        <w:spacing w:before="8"/>
        <w:ind w:left="0"/>
        <w:rPr>
          <w:sz w:val="15"/>
        </w:rPr>
      </w:pPr>
      <w:r>
        <w:pict w14:anchorId="333E06BE">
          <v:group id="_x0000_s1454" style="position:absolute;margin-left:70.8pt;margin-top:11.05pt;width:326.9pt;height:381.75pt;z-index:-251485184;mso-wrap-distance-left:0;mso-wrap-distance-right:0;mso-position-horizontal-relative:page" coordorigin="1416,221" coordsize="6538,7635">
            <v:line id="_x0000_s1570" style="position:absolute" from="5153,444" to="5153,499" strokecolor="#888" strokeweight=".48pt"/>
            <v:line id="_x0000_s1569" style="position:absolute" from="5153,615" to="5153,727" strokecolor="#888" strokeweight=".48pt"/>
            <v:line id="_x0000_s1568" style="position:absolute" from="5153,840" to="5153,953" strokecolor="#888" strokeweight=".48pt"/>
            <v:line id="_x0000_s1567" style="position:absolute" from="5153,1066" to="5153,1179" strokecolor="#888" strokeweight=".48pt"/>
            <v:line id="_x0000_s1566" style="position:absolute" from="5153,1291" to="5153,1404" strokecolor="#888" strokeweight=".48pt"/>
            <v:line id="_x0000_s1565" style="position:absolute" from="5153,1517" to="5153,1630" strokecolor="#888" strokeweight=".48pt"/>
            <v:line id="_x0000_s1564" style="position:absolute" from="5153,1743" to="5153,1855" strokecolor="#888" strokeweight=".48pt"/>
            <v:line id="_x0000_s1563" style="position:absolute" from="5153,1968" to="5153,2081" strokecolor="#888" strokeweight=".48pt"/>
            <v:line id="_x0000_s1562" style="position:absolute" from="5153,2194" to="5153,2309" strokecolor="#888" strokeweight=".48pt"/>
            <v:line id="_x0000_s1561" style="position:absolute" from="5153,2422" to="5153,2535" strokecolor="#888" strokeweight=".48pt"/>
            <v:line id="_x0000_s1560" style="position:absolute" from="5153,2647" to="5153,2760" strokecolor="#888" strokeweight=".48pt"/>
            <v:line id="_x0000_s1559" style="position:absolute" from="5153,2873" to="5153,2986" strokecolor="#888" strokeweight=".48pt"/>
            <v:line id="_x0000_s1558" style="position:absolute" from="5153,3099" to="5153,3211" strokecolor="#888" strokeweight=".48pt"/>
            <v:line id="_x0000_s1557" style="position:absolute" from="5153,3324" to="5153,3437" strokecolor="#888" strokeweight=".48pt"/>
            <v:line id="_x0000_s1556" style="position:absolute" from="5153,3550" to="5153,7447" strokecolor="#888" strokeweight=".48pt"/>
            <v:line id="_x0000_s1555" style="position:absolute" from="4646,7336" to="5153,7336" strokecolor="#404040" strokeweight="5.64pt"/>
            <v:line id="_x0000_s1554" style="position:absolute" from="4646,7109" to="5153,7109" strokecolor="#404040" strokeweight="5.76pt"/>
            <v:line id="_x0000_s1553" style="position:absolute" from="4646,6882" to="5153,6882" strokecolor="#404040" strokeweight="5.64pt"/>
            <v:line id="_x0000_s1552" style="position:absolute" from="4646,6657" to="5153,6657" strokecolor="#404040" strokeweight="5.64pt"/>
            <v:line id="_x0000_s1551" style="position:absolute" from="4646,6431" to="5153,6431" strokecolor="#404040" strokeweight="5.64pt"/>
            <v:line id="_x0000_s1550" style="position:absolute" from="4646,6205" to="5153,6205" strokecolor="#404040" strokeweight="5.64pt"/>
            <v:line id="_x0000_s1549" style="position:absolute" from="4646,5980" to="5153,5980" strokecolor="#404040" strokeweight="5.64pt"/>
            <v:line id="_x0000_s1548" style="position:absolute" from="4646,5754" to="5153,5754" strokecolor="#404040" strokeweight="5.64pt"/>
            <v:line id="_x0000_s1547" style="position:absolute" from="4646,5527" to="5153,5527" strokecolor="#404040" strokeweight="5.76pt"/>
            <v:line id="_x0000_s1546" style="position:absolute" from="4646,5301" to="5153,5301" strokecolor="#404040" strokeweight="5.64pt"/>
            <v:line id="_x0000_s1545" style="position:absolute" from="4646,5075" to="5153,5075" strokecolor="#404040" strokeweight="5.64pt"/>
            <v:line id="_x0000_s1544" style="position:absolute" from="4646,4849" to="5153,4849" strokecolor="#404040" strokeweight="5.64pt"/>
            <v:line id="_x0000_s1543" style="position:absolute" from="4646,4624" to="5153,4624" strokecolor="#404040" strokeweight="5.64pt"/>
            <v:line id="_x0000_s1542" style="position:absolute" from="4646,4398" to="5153,4398" strokecolor="#404040" strokeweight="5.64pt"/>
            <v:line id="_x0000_s1541" style="position:absolute" from="4646,4173" to="5153,4173" strokecolor="#404040" strokeweight="5.64pt"/>
            <v:line id="_x0000_s1540" style="position:absolute" from="4646,3947" to="5153,3947" strokecolor="#404040" strokeweight="5.64pt"/>
            <v:line id="_x0000_s1539" style="position:absolute" from="4646,3719" to="5153,3719" strokecolor="#404040" strokeweight="5.64pt"/>
            <v:line id="_x0000_s1538" style="position:absolute" from="5659,2194" to="5659,7447" strokecolor="#888" strokeweight=".48pt"/>
            <v:line id="_x0000_s1537" style="position:absolute" from="4646,3493" to="5659,3493" strokecolor="#404040" strokeweight="5.64pt"/>
            <v:line id="_x0000_s1536" style="position:absolute" from="4646,3268" to="5659,3268" strokecolor="#404040" strokeweight="5.64pt"/>
            <v:line id="_x0000_s1535" style="position:absolute" from="4646,3042" to="5659,3042" strokecolor="#404040" strokeweight="5.64pt"/>
            <v:line id="_x0000_s1534" style="position:absolute" from="4646,2817" to="5659,2817" strokecolor="#404040" strokeweight="5.64pt"/>
            <v:line id="_x0000_s1533" style="position:absolute" from="4646,2591" to="5659,2591" strokecolor="#404040" strokeweight="5.64pt"/>
            <v:line id="_x0000_s1532" style="position:absolute" from="4646,2365" to="5659,2365" strokecolor="#404040" strokeweight="5.64pt"/>
            <v:line id="_x0000_s1531" style="position:absolute" from="5659,1968" to="5659,2081" strokecolor="#888" strokeweight=".48pt"/>
            <v:line id="_x0000_s1530" style="position:absolute" from="6166,840" to="6166,7447" strokecolor="#888" strokeweight=".48pt"/>
            <v:line id="_x0000_s1529" style="position:absolute" from="4646,2137" to="6166,2137" strokecolor="#404040" strokeweight="5.64pt"/>
            <v:line id="_x0000_s1528" style="position:absolute" from="5659,1743" to="5659,1855" strokecolor="#888" strokeweight=".48pt"/>
            <v:line id="_x0000_s1527" style="position:absolute" from="4646,1912" to="6166,1912" strokecolor="#404040" strokeweight="5.64pt"/>
            <v:line id="_x0000_s1526" style="position:absolute" from="5659,1517" to="5659,1630" strokecolor="#888" strokeweight=".48pt"/>
            <v:line id="_x0000_s1525" style="position:absolute" from="4646,1686" to="6166,1686" strokecolor="#404040" strokeweight="5.64pt"/>
            <v:line id="_x0000_s1524" style="position:absolute" from="5659,1291" to="5659,1404" strokecolor="#888" strokeweight=".48pt"/>
            <v:line id="_x0000_s1523" style="position:absolute" from="4646,1461" to="6166,1461" strokecolor="#404040" strokeweight="5.64pt"/>
            <v:line id="_x0000_s1522" style="position:absolute" from="5659,1066" to="5659,1179" strokecolor="#888" strokeweight=".48pt"/>
            <v:line id="_x0000_s1521" style="position:absolute" from="4646,1235" to="6166,1235" strokecolor="#404040" strokeweight="5.64pt"/>
            <v:line id="_x0000_s1520" style="position:absolute" from="5659,840" to="5659,953" strokecolor="#888" strokeweight=".48pt"/>
            <v:line id="_x0000_s1519" style="position:absolute" from="4646,1009" to="6166,1009" strokecolor="#404040" strokeweight="5.64pt"/>
            <v:line id="_x0000_s1518" style="position:absolute" from="5659,615" to="5659,727" strokecolor="#888" strokeweight=".48pt"/>
            <v:line id="_x0000_s1517" style="position:absolute" from="6166,615" to="6166,727" strokecolor="#888" strokeweight=".48pt"/>
            <v:line id="_x0000_s1516" style="position:absolute" from="6674,615" to="6674,727" strokecolor="#888" strokeweight=".48pt"/>
            <v:line id="_x0000_s1515" style="position:absolute" from="6674,840" to="6674,7447" strokecolor="#888" strokeweight=".48pt"/>
            <v:line id="_x0000_s1514" style="position:absolute" from="7181,444" to="7181,7447" strokecolor="#888" strokeweight=".48pt"/>
            <v:line id="_x0000_s1513" style="position:absolute" from="4646,784" to="7181,784" strokecolor="#404040" strokeweight="5.64pt"/>
            <v:line id="_x0000_s1512" style="position:absolute" from="5659,444" to="5659,499" strokecolor="#888" strokeweight=".48pt"/>
            <v:line id="_x0000_s1511" style="position:absolute" from="6166,444" to="6166,499" strokecolor="#888" strokeweight=".48pt"/>
            <v:line id="_x0000_s1510" style="position:absolute" from="6674,444" to="6674,499" strokecolor="#888" strokeweight=".48pt"/>
            <v:line id="_x0000_s1509" style="position:absolute" from="4646,557" to="7181,557" strokecolor="#404040" strokeweight="5.76pt"/>
            <v:line id="_x0000_s1508" style="position:absolute" from="7687,444" to="7687,7447" strokecolor="#888" strokeweight=".48pt"/>
            <v:line id="_x0000_s1507" style="position:absolute" from="4646,7447" to="7687,7447" strokecolor="#888" strokeweight=".48pt"/>
            <v:line id="_x0000_s1506" style="position:absolute" from="4646,7447" to="4646,7495" strokecolor="#888" strokeweight=".48pt"/>
            <v:line id="_x0000_s1505" style="position:absolute" from="5153,7447" to="5153,7495" strokecolor="#888" strokeweight=".48pt"/>
            <v:line id="_x0000_s1504" style="position:absolute" from="5659,7447" to="5659,7495" strokecolor="#888" strokeweight=".48pt"/>
            <v:line id="_x0000_s1503" style="position:absolute" from="6166,7447" to="6166,7495" strokecolor="#888" strokeweight=".48pt"/>
            <v:line id="_x0000_s1502" style="position:absolute" from="6674,7447" to="6674,7495" strokecolor="#888" strokeweight=".48pt"/>
            <v:line id="_x0000_s1501" style="position:absolute" from="7181,7447" to="7181,7495" strokecolor="#888" strokeweight=".48pt"/>
            <v:line id="_x0000_s1500" style="position:absolute" from="7687,7447" to="7687,7495" strokecolor="#888" strokeweight=".48pt"/>
            <v:line id="_x0000_s1499" style="position:absolute" from="4646,7447" to="4646,444" strokecolor="#888" strokeweight=".48pt"/>
            <v:line id="_x0000_s1498" style="position:absolute" from="4598,7447" to="4646,7447" strokecolor="#888" strokeweight=".48pt"/>
            <v:line id="_x0000_s1497" style="position:absolute" from="4598,7222" to="4646,7222" strokecolor="#888" strokeweight=".48pt"/>
            <v:line id="_x0000_s1496" style="position:absolute" from="4598,6996" to="4646,6996" strokecolor="#888" strokeweight=".48pt"/>
            <v:line id="_x0000_s1495" style="position:absolute" from="4598,6771" to="4646,6771" strokecolor="#888" strokeweight=".48pt"/>
            <v:line id="_x0000_s1494" style="position:absolute" from="4598,6545" to="4646,6545" strokecolor="#888" strokeweight=".48pt"/>
            <v:line id="_x0000_s1493" style="position:absolute" from="4598,6317" to="4646,6317" strokecolor="#888" strokeweight=".48pt"/>
            <v:line id="_x0000_s1492" style="position:absolute" from="4598,6091" to="4646,6091" strokecolor="#888" strokeweight=".48pt"/>
            <v:line id="_x0000_s1491" style="position:absolute" from="4598,5866" to="4646,5866" strokecolor="#888" strokeweight=".48pt"/>
            <v:line id="_x0000_s1490" style="position:absolute" from="4598,5640" to="4646,5640" strokecolor="#888" strokeweight=".48pt"/>
            <v:line id="_x0000_s1489" style="position:absolute" from="4598,5415" to="4646,5415" strokecolor="#888" strokeweight=".48pt"/>
            <v:line id="_x0000_s1488" style="position:absolute" from="4598,5189" to="4646,5189" strokecolor="#888" strokeweight=".48pt"/>
            <v:line id="_x0000_s1487" style="position:absolute" from="4598,4963" to="4646,4963" strokecolor="#888" strokeweight=".48pt"/>
            <v:line id="_x0000_s1486" style="position:absolute" from="4598,4738" to="4646,4738" strokecolor="#888" strokeweight=".48pt"/>
            <v:line id="_x0000_s1485" style="position:absolute" from="4598,4510" to="4646,4510" strokecolor="#888" strokeweight=".48pt"/>
            <v:line id="_x0000_s1484" style="position:absolute" from="4598,4284" to="4646,4284" strokecolor="#888" strokeweight=".48pt"/>
            <v:line id="_x0000_s1483" style="position:absolute" from="4598,4059" to="4646,4059" strokecolor="#888" strokeweight=".48pt"/>
            <v:line id="_x0000_s1482" style="position:absolute" from="4598,3833" to="4646,3833" strokecolor="#888" strokeweight=".48pt"/>
            <v:line id="_x0000_s1481" style="position:absolute" from="4598,3607" to="4646,3607" strokecolor="#888" strokeweight=".48pt"/>
            <v:line id="_x0000_s1480" style="position:absolute" from="4598,3382" to="4646,3382" strokecolor="#888" strokeweight=".48pt"/>
            <v:line id="_x0000_s1479" style="position:absolute" from="4598,3156" to="4646,3156" strokecolor="#888" strokeweight=".48pt"/>
            <v:line id="_x0000_s1478" style="position:absolute" from="4598,2928" to="4646,2928" strokecolor="#888" strokeweight=".48pt"/>
            <v:line id="_x0000_s1477" style="position:absolute" from="4598,2703" to="4646,2703" strokecolor="#888" strokeweight=".48pt"/>
            <v:line id="_x0000_s1476" style="position:absolute" from="4598,2477" to="4646,2477" strokecolor="#888" strokeweight=".48pt"/>
            <v:line id="_x0000_s1475" style="position:absolute" from="4598,2251" to="4646,2251" strokecolor="#888" strokeweight=".48pt"/>
            <v:line id="_x0000_s1474" style="position:absolute" from="4598,2026" to="4646,2026" strokecolor="#888" strokeweight=".48pt"/>
            <v:line id="_x0000_s1473" style="position:absolute" from="4598,1800" to="4646,1800" strokecolor="#888" strokeweight=".48pt"/>
            <v:line id="_x0000_s1472" style="position:absolute" from="4598,1575" to="4646,1575" strokecolor="#888" strokeweight=".48pt"/>
            <v:line id="_x0000_s1471" style="position:absolute" from="4598,1347" to="4646,1347" strokecolor="#888" strokeweight=".48pt"/>
            <v:line id="_x0000_s1470" style="position:absolute" from="4598,1121" to="4646,1121" strokecolor="#888" strokeweight=".48pt"/>
            <v:line id="_x0000_s1469" style="position:absolute" from="4598,895" to="4646,895" strokecolor="#888" strokeweight=".48pt"/>
            <v:line id="_x0000_s1468" style="position:absolute" from="4598,670" to="4646,670" strokecolor="#888" strokeweight=".48pt"/>
            <v:line id="_x0000_s1467" style="position:absolute" from="4598,444" to="4646,444" strokecolor="#888" strokeweight=".48pt"/>
            <v:rect id="_x0000_s1466" style="position:absolute;left:1418;top:223;width:6533;height:7630" filled="f" strokecolor="gray" strokeweight=".24pt"/>
            <v:shape id="_x0000_s1465" type="#_x0000_t202" style="position:absolute;left:7644;top:7544;width:110;height:180" filled="f" stroked="f">
              <v:textbox inset="0,0,0,0">
                <w:txbxContent>
                  <w:p w14:paraId="60B3F18D" w14:textId="77777777" w:rsidR="00C43813" w:rsidRDefault="00C43813">
                    <w:pPr>
                      <w:spacing w:line="179" w:lineRule="exact"/>
                      <w:rPr>
                        <w:rFonts w:ascii="Arial"/>
                        <w:b/>
                        <w:sz w:val="16"/>
                      </w:rPr>
                    </w:pPr>
                    <w:r>
                      <w:rPr>
                        <w:rFonts w:ascii="Arial"/>
                        <w:b/>
                        <w:sz w:val="16"/>
                      </w:rPr>
                      <w:t>6</w:t>
                    </w:r>
                  </w:p>
                </w:txbxContent>
              </v:textbox>
            </v:shape>
            <v:shape id="_x0000_s1464" type="#_x0000_t202" style="position:absolute;left:7137;top:7544;width:110;height:180" filled="f" stroked="f">
              <v:textbox inset="0,0,0,0">
                <w:txbxContent>
                  <w:p w14:paraId="1BC9A6D8" w14:textId="77777777" w:rsidR="00C43813" w:rsidRDefault="00C43813">
                    <w:pPr>
                      <w:spacing w:line="179" w:lineRule="exact"/>
                      <w:rPr>
                        <w:rFonts w:ascii="Arial"/>
                        <w:b/>
                        <w:sz w:val="16"/>
                      </w:rPr>
                    </w:pPr>
                    <w:r>
                      <w:rPr>
                        <w:rFonts w:ascii="Arial"/>
                        <w:b/>
                        <w:sz w:val="16"/>
                      </w:rPr>
                      <w:t>5</w:t>
                    </w:r>
                  </w:p>
                </w:txbxContent>
              </v:textbox>
            </v:shape>
            <v:shape id="_x0000_s1463" type="#_x0000_t202" style="position:absolute;left:6630;top:7544;width:110;height:180" filled="f" stroked="f">
              <v:textbox inset="0,0,0,0">
                <w:txbxContent>
                  <w:p w14:paraId="359B9CBA" w14:textId="77777777" w:rsidR="00C43813" w:rsidRDefault="00C43813">
                    <w:pPr>
                      <w:spacing w:line="179" w:lineRule="exact"/>
                      <w:rPr>
                        <w:rFonts w:ascii="Arial"/>
                        <w:b/>
                        <w:sz w:val="16"/>
                      </w:rPr>
                    </w:pPr>
                    <w:r>
                      <w:rPr>
                        <w:rFonts w:ascii="Arial"/>
                        <w:b/>
                        <w:sz w:val="16"/>
                      </w:rPr>
                      <w:t>4</w:t>
                    </w:r>
                  </w:p>
                </w:txbxContent>
              </v:textbox>
            </v:shape>
            <v:shape id="_x0000_s1462" type="#_x0000_t202" style="position:absolute;left:6123;top:7544;width:110;height:180" filled="f" stroked="f">
              <v:textbox inset="0,0,0,0">
                <w:txbxContent>
                  <w:p w14:paraId="5E6A24D6" w14:textId="77777777" w:rsidR="00C43813" w:rsidRDefault="00C43813">
                    <w:pPr>
                      <w:spacing w:line="179" w:lineRule="exact"/>
                      <w:rPr>
                        <w:rFonts w:ascii="Arial"/>
                        <w:b/>
                        <w:sz w:val="16"/>
                      </w:rPr>
                    </w:pPr>
                    <w:r>
                      <w:rPr>
                        <w:rFonts w:ascii="Arial"/>
                        <w:b/>
                        <w:sz w:val="16"/>
                      </w:rPr>
                      <w:t>3</w:t>
                    </w:r>
                  </w:p>
                </w:txbxContent>
              </v:textbox>
            </v:shape>
            <v:shape id="_x0000_s1461" type="#_x0000_t202" style="position:absolute;left:5617;top:7544;width:110;height:180" filled="f" stroked="f">
              <v:textbox inset="0,0,0,0">
                <w:txbxContent>
                  <w:p w14:paraId="0288230B" w14:textId="77777777" w:rsidR="00C43813" w:rsidRDefault="00C43813">
                    <w:pPr>
                      <w:spacing w:line="179" w:lineRule="exact"/>
                      <w:rPr>
                        <w:rFonts w:ascii="Arial"/>
                        <w:b/>
                        <w:sz w:val="16"/>
                      </w:rPr>
                    </w:pPr>
                    <w:r>
                      <w:rPr>
                        <w:rFonts w:ascii="Arial"/>
                        <w:b/>
                        <w:sz w:val="16"/>
                      </w:rPr>
                      <w:t>2</w:t>
                    </w:r>
                  </w:p>
                </w:txbxContent>
              </v:textbox>
            </v:shape>
            <v:shape id="_x0000_s1460" type="#_x0000_t202" style="position:absolute;left:5110;top:7544;width:110;height:180" filled="f" stroked="f">
              <v:textbox inset="0,0,0,0">
                <w:txbxContent>
                  <w:p w14:paraId="2A181CB9" w14:textId="77777777" w:rsidR="00C43813" w:rsidRDefault="00C43813">
                    <w:pPr>
                      <w:spacing w:line="179" w:lineRule="exact"/>
                      <w:rPr>
                        <w:rFonts w:ascii="Arial"/>
                        <w:b/>
                        <w:sz w:val="16"/>
                      </w:rPr>
                    </w:pPr>
                    <w:r>
                      <w:rPr>
                        <w:rFonts w:ascii="Arial"/>
                        <w:b/>
                        <w:sz w:val="16"/>
                      </w:rPr>
                      <w:t>1</w:t>
                    </w:r>
                  </w:p>
                </w:txbxContent>
              </v:textbox>
            </v:shape>
            <v:shape id="_x0000_s1459" type="#_x0000_t202" style="position:absolute;left:5273;top:3634;width:110;height:3796" filled="f" stroked="f">
              <v:textbox inset="0,0,0,0">
                <w:txbxContent>
                  <w:p w14:paraId="38EDC6ED" w14:textId="77777777" w:rsidR="00C43813" w:rsidRDefault="00C43813">
                    <w:pPr>
                      <w:spacing w:line="180" w:lineRule="exact"/>
                      <w:rPr>
                        <w:rFonts w:ascii="Arial"/>
                        <w:b/>
                        <w:sz w:val="16"/>
                      </w:rPr>
                    </w:pPr>
                    <w:r>
                      <w:rPr>
                        <w:rFonts w:ascii="Arial"/>
                        <w:b/>
                        <w:sz w:val="16"/>
                      </w:rPr>
                      <w:t>1</w:t>
                    </w:r>
                  </w:p>
                  <w:p w14:paraId="14F53769" w14:textId="77777777" w:rsidR="00C43813" w:rsidRDefault="00C43813">
                    <w:pPr>
                      <w:spacing w:before="42"/>
                      <w:rPr>
                        <w:rFonts w:ascii="Arial"/>
                        <w:b/>
                        <w:sz w:val="16"/>
                      </w:rPr>
                    </w:pPr>
                    <w:r>
                      <w:rPr>
                        <w:rFonts w:ascii="Arial"/>
                        <w:b/>
                        <w:sz w:val="16"/>
                      </w:rPr>
                      <w:t>1</w:t>
                    </w:r>
                  </w:p>
                  <w:p w14:paraId="1E5B6B4C" w14:textId="77777777" w:rsidR="00C43813" w:rsidRDefault="00C43813">
                    <w:pPr>
                      <w:spacing w:before="42"/>
                      <w:rPr>
                        <w:rFonts w:ascii="Arial"/>
                        <w:b/>
                        <w:sz w:val="16"/>
                      </w:rPr>
                    </w:pPr>
                    <w:r>
                      <w:rPr>
                        <w:rFonts w:ascii="Arial"/>
                        <w:b/>
                        <w:sz w:val="16"/>
                      </w:rPr>
                      <w:t>1</w:t>
                    </w:r>
                  </w:p>
                  <w:p w14:paraId="34300645" w14:textId="77777777" w:rsidR="00C43813" w:rsidRDefault="00C43813">
                    <w:pPr>
                      <w:spacing w:before="42"/>
                      <w:rPr>
                        <w:rFonts w:ascii="Arial"/>
                        <w:b/>
                        <w:sz w:val="16"/>
                      </w:rPr>
                    </w:pPr>
                    <w:r>
                      <w:rPr>
                        <w:rFonts w:ascii="Arial"/>
                        <w:b/>
                        <w:sz w:val="16"/>
                      </w:rPr>
                      <w:t>1</w:t>
                    </w:r>
                  </w:p>
                  <w:p w14:paraId="316D5FBB" w14:textId="77777777" w:rsidR="00C43813" w:rsidRDefault="00C43813">
                    <w:pPr>
                      <w:spacing w:before="42"/>
                      <w:rPr>
                        <w:rFonts w:ascii="Arial"/>
                        <w:b/>
                        <w:sz w:val="16"/>
                      </w:rPr>
                    </w:pPr>
                    <w:r>
                      <w:rPr>
                        <w:rFonts w:ascii="Arial"/>
                        <w:b/>
                        <w:sz w:val="16"/>
                      </w:rPr>
                      <w:t>1</w:t>
                    </w:r>
                  </w:p>
                  <w:p w14:paraId="4BFE5A88" w14:textId="77777777" w:rsidR="00C43813" w:rsidRDefault="00C43813">
                    <w:pPr>
                      <w:spacing w:before="42"/>
                      <w:rPr>
                        <w:rFonts w:ascii="Arial"/>
                        <w:b/>
                        <w:sz w:val="16"/>
                      </w:rPr>
                    </w:pPr>
                    <w:r>
                      <w:rPr>
                        <w:rFonts w:ascii="Arial"/>
                        <w:b/>
                        <w:sz w:val="16"/>
                      </w:rPr>
                      <w:t>1</w:t>
                    </w:r>
                  </w:p>
                  <w:p w14:paraId="77E3E5D3" w14:textId="77777777" w:rsidR="00C43813" w:rsidRDefault="00C43813">
                    <w:pPr>
                      <w:spacing w:before="42"/>
                      <w:rPr>
                        <w:rFonts w:ascii="Arial"/>
                        <w:b/>
                        <w:sz w:val="16"/>
                      </w:rPr>
                    </w:pPr>
                    <w:r>
                      <w:rPr>
                        <w:rFonts w:ascii="Arial"/>
                        <w:b/>
                        <w:sz w:val="16"/>
                      </w:rPr>
                      <w:t>1</w:t>
                    </w:r>
                  </w:p>
                  <w:p w14:paraId="7CF4C85C" w14:textId="77777777" w:rsidR="00C43813" w:rsidRDefault="00C43813">
                    <w:pPr>
                      <w:spacing w:before="42"/>
                      <w:rPr>
                        <w:rFonts w:ascii="Arial"/>
                        <w:b/>
                        <w:sz w:val="16"/>
                      </w:rPr>
                    </w:pPr>
                    <w:r>
                      <w:rPr>
                        <w:rFonts w:ascii="Arial"/>
                        <w:b/>
                        <w:sz w:val="16"/>
                      </w:rPr>
                      <w:t>1</w:t>
                    </w:r>
                  </w:p>
                  <w:p w14:paraId="55B7633D" w14:textId="77777777" w:rsidR="00C43813" w:rsidRDefault="00C43813">
                    <w:pPr>
                      <w:spacing w:before="42"/>
                      <w:rPr>
                        <w:rFonts w:ascii="Arial"/>
                        <w:b/>
                        <w:sz w:val="16"/>
                      </w:rPr>
                    </w:pPr>
                    <w:r>
                      <w:rPr>
                        <w:rFonts w:ascii="Arial"/>
                        <w:b/>
                        <w:sz w:val="16"/>
                      </w:rPr>
                      <w:t>1</w:t>
                    </w:r>
                  </w:p>
                  <w:p w14:paraId="7766F1B3" w14:textId="77777777" w:rsidR="00C43813" w:rsidRDefault="00C43813">
                    <w:pPr>
                      <w:spacing w:before="42"/>
                      <w:rPr>
                        <w:rFonts w:ascii="Arial"/>
                        <w:b/>
                        <w:sz w:val="16"/>
                      </w:rPr>
                    </w:pPr>
                    <w:r>
                      <w:rPr>
                        <w:rFonts w:ascii="Arial"/>
                        <w:b/>
                        <w:sz w:val="16"/>
                      </w:rPr>
                      <w:t>1</w:t>
                    </w:r>
                  </w:p>
                  <w:p w14:paraId="4353585D" w14:textId="77777777" w:rsidR="00C43813" w:rsidRDefault="00C43813">
                    <w:pPr>
                      <w:spacing w:before="42"/>
                      <w:rPr>
                        <w:rFonts w:ascii="Arial"/>
                        <w:b/>
                        <w:sz w:val="16"/>
                      </w:rPr>
                    </w:pPr>
                    <w:r>
                      <w:rPr>
                        <w:rFonts w:ascii="Arial"/>
                        <w:b/>
                        <w:sz w:val="16"/>
                      </w:rPr>
                      <w:t>1</w:t>
                    </w:r>
                  </w:p>
                  <w:p w14:paraId="6F71B6D5" w14:textId="77777777" w:rsidR="00C43813" w:rsidRDefault="00C43813">
                    <w:pPr>
                      <w:spacing w:before="42"/>
                      <w:rPr>
                        <w:rFonts w:ascii="Arial"/>
                        <w:b/>
                        <w:sz w:val="16"/>
                      </w:rPr>
                    </w:pPr>
                    <w:r>
                      <w:rPr>
                        <w:rFonts w:ascii="Arial"/>
                        <w:b/>
                        <w:sz w:val="16"/>
                      </w:rPr>
                      <w:t>1</w:t>
                    </w:r>
                  </w:p>
                  <w:p w14:paraId="787FFB6B" w14:textId="77777777" w:rsidR="00C43813" w:rsidRDefault="00C43813">
                    <w:pPr>
                      <w:spacing w:before="42"/>
                      <w:rPr>
                        <w:rFonts w:ascii="Arial"/>
                        <w:b/>
                        <w:sz w:val="16"/>
                      </w:rPr>
                    </w:pPr>
                    <w:r>
                      <w:rPr>
                        <w:rFonts w:ascii="Arial"/>
                        <w:b/>
                        <w:sz w:val="16"/>
                      </w:rPr>
                      <w:t>1</w:t>
                    </w:r>
                  </w:p>
                  <w:p w14:paraId="60DD2364" w14:textId="77777777" w:rsidR="00C43813" w:rsidRDefault="00C43813">
                    <w:pPr>
                      <w:spacing w:before="42"/>
                      <w:rPr>
                        <w:rFonts w:ascii="Arial"/>
                        <w:b/>
                        <w:sz w:val="16"/>
                      </w:rPr>
                    </w:pPr>
                    <w:r>
                      <w:rPr>
                        <w:rFonts w:ascii="Arial"/>
                        <w:b/>
                        <w:sz w:val="16"/>
                      </w:rPr>
                      <w:t>1</w:t>
                    </w:r>
                  </w:p>
                  <w:p w14:paraId="1EA3A658" w14:textId="77777777" w:rsidR="00C43813" w:rsidRDefault="00C43813">
                    <w:pPr>
                      <w:spacing w:before="42"/>
                      <w:rPr>
                        <w:rFonts w:ascii="Arial"/>
                        <w:b/>
                        <w:sz w:val="16"/>
                      </w:rPr>
                    </w:pPr>
                    <w:r>
                      <w:rPr>
                        <w:rFonts w:ascii="Arial"/>
                        <w:b/>
                        <w:sz w:val="16"/>
                      </w:rPr>
                      <w:t>1</w:t>
                    </w:r>
                  </w:p>
                  <w:p w14:paraId="073150D8" w14:textId="77777777" w:rsidR="00C43813" w:rsidRDefault="00C43813">
                    <w:pPr>
                      <w:spacing w:before="42"/>
                      <w:rPr>
                        <w:rFonts w:ascii="Arial"/>
                        <w:b/>
                        <w:sz w:val="16"/>
                      </w:rPr>
                    </w:pPr>
                    <w:r>
                      <w:rPr>
                        <w:rFonts w:ascii="Arial"/>
                        <w:b/>
                        <w:sz w:val="16"/>
                      </w:rPr>
                      <w:t>1</w:t>
                    </w:r>
                  </w:p>
                  <w:p w14:paraId="09F71DE7" w14:textId="77777777" w:rsidR="00C43813" w:rsidRDefault="00C43813">
                    <w:pPr>
                      <w:spacing w:before="42"/>
                      <w:rPr>
                        <w:rFonts w:ascii="Arial"/>
                        <w:b/>
                        <w:sz w:val="16"/>
                      </w:rPr>
                    </w:pPr>
                    <w:r>
                      <w:rPr>
                        <w:rFonts w:ascii="Arial"/>
                        <w:b/>
                        <w:sz w:val="16"/>
                      </w:rPr>
                      <w:t>1</w:t>
                    </w:r>
                  </w:p>
                </w:txbxContent>
              </v:textbox>
            </v:shape>
            <v:shape id="_x0000_s1458" type="#_x0000_t202" style="position:absolute;left:5780;top:2279;width:110;height:1310" filled="f" stroked="f">
              <v:textbox inset="0,0,0,0">
                <w:txbxContent>
                  <w:p w14:paraId="67A187C9" w14:textId="77777777" w:rsidR="00C43813" w:rsidRDefault="00C43813">
                    <w:pPr>
                      <w:spacing w:line="179" w:lineRule="exact"/>
                      <w:rPr>
                        <w:rFonts w:ascii="Arial"/>
                        <w:b/>
                        <w:sz w:val="16"/>
                      </w:rPr>
                    </w:pPr>
                    <w:r>
                      <w:rPr>
                        <w:rFonts w:ascii="Arial"/>
                        <w:b/>
                        <w:sz w:val="16"/>
                      </w:rPr>
                      <w:t>2</w:t>
                    </w:r>
                  </w:p>
                  <w:p w14:paraId="3AE30A61" w14:textId="77777777" w:rsidR="00C43813" w:rsidRDefault="00C43813">
                    <w:pPr>
                      <w:spacing w:before="42"/>
                      <w:rPr>
                        <w:rFonts w:ascii="Arial"/>
                        <w:b/>
                        <w:sz w:val="16"/>
                      </w:rPr>
                    </w:pPr>
                    <w:r>
                      <w:rPr>
                        <w:rFonts w:ascii="Arial"/>
                        <w:b/>
                        <w:sz w:val="16"/>
                      </w:rPr>
                      <w:t>2</w:t>
                    </w:r>
                  </w:p>
                  <w:p w14:paraId="3311F558" w14:textId="77777777" w:rsidR="00C43813" w:rsidRDefault="00C43813">
                    <w:pPr>
                      <w:spacing w:before="42"/>
                      <w:rPr>
                        <w:rFonts w:ascii="Arial"/>
                        <w:b/>
                        <w:sz w:val="16"/>
                      </w:rPr>
                    </w:pPr>
                    <w:r>
                      <w:rPr>
                        <w:rFonts w:ascii="Arial"/>
                        <w:b/>
                        <w:sz w:val="16"/>
                      </w:rPr>
                      <w:t>2</w:t>
                    </w:r>
                  </w:p>
                  <w:p w14:paraId="52FDFD18" w14:textId="77777777" w:rsidR="00C43813" w:rsidRDefault="00C43813">
                    <w:pPr>
                      <w:spacing w:before="42"/>
                      <w:rPr>
                        <w:rFonts w:ascii="Arial"/>
                        <w:b/>
                        <w:sz w:val="16"/>
                      </w:rPr>
                    </w:pPr>
                    <w:r>
                      <w:rPr>
                        <w:rFonts w:ascii="Arial"/>
                        <w:b/>
                        <w:sz w:val="16"/>
                      </w:rPr>
                      <w:t>2</w:t>
                    </w:r>
                  </w:p>
                  <w:p w14:paraId="74E37089" w14:textId="77777777" w:rsidR="00C43813" w:rsidRDefault="00C43813">
                    <w:pPr>
                      <w:spacing w:before="42"/>
                      <w:rPr>
                        <w:rFonts w:ascii="Arial"/>
                        <w:b/>
                        <w:sz w:val="16"/>
                      </w:rPr>
                    </w:pPr>
                    <w:r>
                      <w:rPr>
                        <w:rFonts w:ascii="Arial"/>
                        <w:b/>
                        <w:sz w:val="16"/>
                      </w:rPr>
                      <w:t>2</w:t>
                    </w:r>
                  </w:p>
                  <w:p w14:paraId="54612A69" w14:textId="77777777" w:rsidR="00C43813" w:rsidRDefault="00C43813">
                    <w:pPr>
                      <w:spacing w:before="42"/>
                      <w:rPr>
                        <w:rFonts w:ascii="Arial"/>
                        <w:b/>
                        <w:sz w:val="16"/>
                      </w:rPr>
                    </w:pPr>
                    <w:r>
                      <w:rPr>
                        <w:rFonts w:ascii="Arial"/>
                        <w:b/>
                        <w:sz w:val="16"/>
                      </w:rPr>
                      <w:t>2</w:t>
                    </w:r>
                  </w:p>
                </w:txbxContent>
              </v:textbox>
            </v:shape>
            <v:shape id="_x0000_s1457" type="#_x0000_t202" style="position:absolute;left:6286;top:923;width:110;height:1310" filled="f" stroked="f">
              <v:textbox inset="0,0,0,0">
                <w:txbxContent>
                  <w:p w14:paraId="048035EA" w14:textId="77777777" w:rsidR="00C43813" w:rsidRDefault="00C43813">
                    <w:pPr>
                      <w:spacing w:line="179" w:lineRule="exact"/>
                      <w:rPr>
                        <w:rFonts w:ascii="Arial"/>
                        <w:b/>
                        <w:sz w:val="16"/>
                      </w:rPr>
                    </w:pPr>
                    <w:r>
                      <w:rPr>
                        <w:rFonts w:ascii="Arial"/>
                        <w:b/>
                        <w:sz w:val="16"/>
                      </w:rPr>
                      <w:t>3</w:t>
                    </w:r>
                  </w:p>
                  <w:p w14:paraId="45A0FA8B" w14:textId="77777777" w:rsidR="00C43813" w:rsidRDefault="00C43813">
                    <w:pPr>
                      <w:spacing w:before="42"/>
                      <w:rPr>
                        <w:rFonts w:ascii="Arial"/>
                        <w:b/>
                        <w:sz w:val="16"/>
                      </w:rPr>
                    </w:pPr>
                    <w:r>
                      <w:rPr>
                        <w:rFonts w:ascii="Arial"/>
                        <w:b/>
                        <w:sz w:val="16"/>
                      </w:rPr>
                      <w:t>3</w:t>
                    </w:r>
                  </w:p>
                  <w:p w14:paraId="4BB88A9A" w14:textId="77777777" w:rsidR="00C43813" w:rsidRDefault="00C43813">
                    <w:pPr>
                      <w:spacing w:before="42"/>
                      <w:rPr>
                        <w:rFonts w:ascii="Arial"/>
                        <w:b/>
                        <w:sz w:val="16"/>
                      </w:rPr>
                    </w:pPr>
                    <w:r>
                      <w:rPr>
                        <w:rFonts w:ascii="Arial"/>
                        <w:b/>
                        <w:sz w:val="16"/>
                      </w:rPr>
                      <w:t>3</w:t>
                    </w:r>
                  </w:p>
                  <w:p w14:paraId="01AA0333" w14:textId="77777777" w:rsidR="00C43813" w:rsidRDefault="00C43813">
                    <w:pPr>
                      <w:spacing w:before="42"/>
                      <w:rPr>
                        <w:rFonts w:ascii="Arial"/>
                        <w:b/>
                        <w:sz w:val="16"/>
                      </w:rPr>
                    </w:pPr>
                    <w:r>
                      <w:rPr>
                        <w:rFonts w:ascii="Arial"/>
                        <w:b/>
                        <w:sz w:val="16"/>
                      </w:rPr>
                      <w:t>3</w:t>
                    </w:r>
                  </w:p>
                  <w:p w14:paraId="7249796A" w14:textId="77777777" w:rsidR="00C43813" w:rsidRDefault="00C43813">
                    <w:pPr>
                      <w:spacing w:before="42"/>
                      <w:rPr>
                        <w:rFonts w:ascii="Arial"/>
                        <w:b/>
                        <w:sz w:val="16"/>
                      </w:rPr>
                    </w:pPr>
                    <w:r>
                      <w:rPr>
                        <w:rFonts w:ascii="Arial"/>
                        <w:b/>
                        <w:sz w:val="16"/>
                      </w:rPr>
                      <w:t>3</w:t>
                    </w:r>
                  </w:p>
                  <w:p w14:paraId="07C3D910" w14:textId="77777777" w:rsidR="00C43813" w:rsidRDefault="00C43813">
                    <w:pPr>
                      <w:spacing w:before="42"/>
                      <w:rPr>
                        <w:rFonts w:ascii="Arial"/>
                        <w:b/>
                        <w:sz w:val="16"/>
                      </w:rPr>
                    </w:pPr>
                    <w:r>
                      <w:rPr>
                        <w:rFonts w:ascii="Arial"/>
                        <w:b/>
                        <w:sz w:val="16"/>
                      </w:rPr>
                      <w:t>3</w:t>
                    </w:r>
                  </w:p>
                </w:txbxContent>
              </v:textbox>
            </v:shape>
            <v:shape id="_x0000_s1456" type="#_x0000_t202" style="position:absolute;left:7300;top:471;width:110;height:406" filled="f" stroked="f">
              <v:textbox inset="0,0,0,0">
                <w:txbxContent>
                  <w:p w14:paraId="465546C2" w14:textId="77777777" w:rsidR="00C43813" w:rsidRDefault="00C43813">
                    <w:pPr>
                      <w:spacing w:line="179" w:lineRule="exact"/>
                      <w:rPr>
                        <w:rFonts w:ascii="Arial"/>
                        <w:b/>
                        <w:sz w:val="16"/>
                      </w:rPr>
                    </w:pPr>
                    <w:r>
                      <w:rPr>
                        <w:rFonts w:ascii="Arial"/>
                        <w:b/>
                        <w:sz w:val="16"/>
                      </w:rPr>
                      <w:t>5</w:t>
                    </w:r>
                  </w:p>
                  <w:p w14:paraId="50886302" w14:textId="77777777" w:rsidR="00C43813" w:rsidRDefault="00C43813">
                    <w:pPr>
                      <w:spacing w:before="41"/>
                      <w:rPr>
                        <w:rFonts w:ascii="Arial"/>
                        <w:b/>
                        <w:sz w:val="16"/>
                      </w:rPr>
                    </w:pPr>
                    <w:r>
                      <w:rPr>
                        <w:rFonts w:ascii="Arial"/>
                        <w:b/>
                        <w:sz w:val="16"/>
                      </w:rPr>
                      <w:t>5</w:t>
                    </w:r>
                  </w:p>
                </w:txbxContent>
              </v:textbox>
            </v:shape>
            <v:shape id="_x0000_s1455" type="#_x0000_t202" style="position:absolute;left:1548;top:461;width:3165;height:7263" filled="f" stroked="f">
              <v:textbox inset="0,0,0,0">
                <w:txbxContent>
                  <w:p w14:paraId="2AE83ECA" w14:textId="77777777" w:rsidR="00C43813" w:rsidRDefault="00C43813">
                    <w:pPr>
                      <w:spacing w:line="295" w:lineRule="auto"/>
                      <w:ind w:left="1467" w:right="201" w:hanging="365"/>
                      <w:jc w:val="right"/>
                      <w:rPr>
                        <w:rFonts w:ascii="Arial" w:hAnsi="Arial"/>
                        <w:b/>
                        <w:sz w:val="16"/>
                      </w:rPr>
                    </w:pPr>
                    <w:r>
                      <w:rPr>
                        <w:rFonts w:ascii="Arial" w:hAnsi="Arial"/>
                        <w:b/>
                        <w:sz w:val="16"/>
                      </w:rPr>
                      <w:t>Dokuz</w:t>
                    </w:r>
                    <w:r>
                      <w:rPr>
                        <w:rFonts w:ascii="Arial" w:hAnsi="Arial"/>
                        <w:b/>
                        <w:spacing w:val="-9"/>
                        <w:sz w:val="16"/>
                      </w:rPr>
                      <w:t xml:space="preserve"> </w:t>
                    </w:r>
                    <w:proofErr w:type="spellStart"/>
                    <w:r>
                      <w:rPr>
                        <w:rFonts w:ascii="Arial" w:hAnsi="Arial"/>
                        <w:b/>
                        <w:sz w:val="16"/>
                      </w:rPr>
                      <w:t>Eylül</w:t>
                    </w:r>
                    <w:proofErr w:type="spellEnd"/>
                    <w:r>
                      <w:rPr>
                        <w:rFonts w:ascii="Arial" w:hAnsi="Arial"/>
                        <w:b/>
                        <w:spacing w:val="-8"/>
                        <w:sz w:val="16"/>
                      </w:rPr>
                      <w:t xml:space="preserve"> </w:t>
                    </w:r>
                    <w:proofErr w:type="spellStart"/>
                    <w:r>
                      <w:rPr>
                        <w:rFonts w:ascii="Arial" w:hAnsi="Arial"/>
                        <w:b/>
                        <w:sz w:val="16"/>
                      </w:rPr>
                      <w:t>Üniversitesi</w:t>
                    </w:r>
                    <w:proofErr w:type="spellEnd"/>
                    <w:r>
                      <w:rPr>
                        <w:rFonts w:ascii="Arial" w:hAnsi="Arial"/>
                        <w:b/>
                        <w:sz w:val="16"/>
                      </w:rPr>
                      <w:t xml:space="preserve"> Ankara</w:t>
                    </w:r>
                    <w:r>
                      <w:rPr>
                        <w:rFonts w:ascii="Arial" w:hAnsi="Arial"/>
                        <w:b/>
                        <w:spacing w:val="-17"/>
                        <w:sz w:val="16"/>
                      </w:rPr>
                      <w:t xml:space="preserve"> </w:t>
                    </w:r>
                    <w:proofErr w:type="spellStart"/>
                    <w:r>
                      <w:rPr>
                        <w:rFonts w:ascii="Arial" w:hAnsi="Arial"/>
                        <w:b/>
                        <w:sz w:val="16"/>
                      </w:rPr>
                      <w:t>Üniversitesi</w:t>
                    </w:r>
                    <w:proofErr w:type="spellEnd"/>
                  </w:p>
                  <w:p w14:paraId="2ABD9EB4" w14:textId="77777777" w:rsidR="00C43813" w:rsidRDefault="00C43813">
                    <w:pPr>
                      <w:spacing w:line="295" w:lineRule="auto"/>
                      <w:ind w:left="1173" w:right="202" w:hanging="552"/>
                      <w:jc w:val="right"/>
                      <w:rPr>
                        <w:rFonts w:ascii="Arial" w:hAnsi="Arial"/>
                        <w:b/>
                        <w:sz w:val="16"/>
                      </w:rPr>
                    </w:pPr>
                    <w:proofErr w:type="spellStart"/>
                    <w:r>
                      <w:rPr>
                        <w:rFonts w:ascii="Arial" w:hAnsi="Arial"/>
                        <w:b/>
                        <w:sz w:val="16"/>
                      </w:rPr>
                      <w:t>Süleyman</w:t>
                    </w:r>
                    <w:proofErr w:type="spellEnd"/>
                    <w:r>
                      <w:rPr>
                        <w:rFonts w:ascii="Arial" w:hAnsi="Arial"/>
                        <w:b/>
                        <w:spacing w:val="-4"/>
                        <w:sz w:val="16"/>
                      </w:rPr>
                      <w:t xml:space="preserve"> </w:t>
                    </w:r>
                    <w:r>
                      <w:rPr>
                        <w:rFonts w:ascii="Arial" w:hAnsi="Arial"/>
                        <w:b/>
                        <w:sz w:val="16"/>
                      </w:rPr>
                      <w:t>Demirel</w:t>
                    </w:r>
                    <w:r>
                      <w:rPr>
                        <w:rFonts w:ascii="Arial" w:hAnsi="Arial"/>
                        <w:b/>
                        <w:spacing w:val="-6"/>
                        <w:sz w:val="16"/>
                      </w:rPr>
                      <w:t xml:space="preserve"> </w:t>
                    </w:r>
                    <w:proofErr w:type="spellStart"/>
                    <w:r>
                      <w:rPr>
                        <w:rFonts w:ascii="Arial" w:hAnsi="Arial"/>
                        <w:b/>
                        <w:sz w:val="16"/>
                      </w:rPr>
                      <w:t>Üniversitesi</w:t>
                    </w:r>
                    <w:proofErr w:type="spellEnd"/>
                    <w:r>
                      <w:rPr>
                        <w:rFonts w:ascii="Arial" w:hAnsi="Arial"/>
                        <w:b/>
                        <w:sz w:val="16"/>
                      </w:rPr>
                      <w:t xml:space="preserve"> Pamukkale</w:t>
                    </w:r>
                    <w:r>
                      <w:rPr>
                        <w:rFonts w:ascii="Arial" w:hAnsi="Arial"/>
                        <w:b/>
                        <w:spacing w:val="-9"/>
                        <w:sz w:val="16"/>
                      </w:rPr>
                      <w:t xml:space="preserve"> </w:t>
                    </w:r>
                    <w:proofErr w:type="spellStart"/>
                    <w:r>
                      <w:rPr>
                        <w:rFonts w:ascii="Arial" w:hAnsi="Arial"/>
                        <w:b/>
                        <w:sz w:val="16"/>
                      </w:rPr>
                      <w:t>Üniversitesi</w:t>
                    </w:r>
                    <w:proofErr w:type="spellEnd"/>
                  </w:p>
                  <w:p w14:paraId="477E38A1" w14:textId="77777777" w:rsidR="00C43813" w:rsidRDefault="00C43813">
                    <w:pPr>
                      <w:spacing w:line="295" w:lineRule="auto"/>
                      <w:ind w:left="755" w:right="24" w:hanging="356"/>
                      <w:rPr>
                        <w:rFonts w:ascii="Arial" w:hAnsi="Arial"/>
                        <w:b/>
                        <w:sz w:val="16"/>
                      </w:rPr>
                    </w:pPr>
                    <w:proofErr w:type="spellStart"/>
                    <w:r>
                      <w:rPr>
                        <w:rFonts w:ascii="Arial" w:hAnsi="Arial"/>
                        <w:b/>
                        <w:sz w:val="16"/>
                      </w:rPr>
                      <w:t>Muğla</w:t>
                    </w:r>
                    <w:proofErr w:type="spellEnd"/>
                    <w:r>
                      <w:rPr>
                        <w:rFonts w:ascii="Arial" w:hAnsi="Arial"/>
                        <w:b/>
                        <w:sz w:val="16"/>
                      </w:rPr>
                      <w:t xml:space="preserve"> Sıtkı KOÇMAN </w:t>
                    </w:r>
                    <w:proofErr w:type="spellStart"/>
                    <w:r>
                      <w:rPr>
                        <w:rFonts w:ascii="Arial" w:hAnsi="Arial"/>
                        <w:b/>
                        <w:sz w:val="16"/>
                      </w:rPr>
                      <w:t>Üniversitesi</w:t>
                    </w:r>
                    <w:proofErr w:type="spellEnd"/>
                    <w:r>
                      <w:rPr>
                        <w:rFonts w:ascii="Arial" w:hAnsi="Arial"/>
                        <w:b/>
                        <w:sz w:val="16"/>
                      </w:rPr>
                      <w:t xml:space="preserve"> </w:t>
                    </w:r>
                    <w:proofErr w:type="spellStart"/>
                    <w:r>
                      <w:rPr>
                        <w:rFonts w:ascii="Arial" w:hAnsi="Arial"/>
                        <w:b/>
                        <w:sz w:val="16"/>
                      </w:rPr>
                      <w:t>Kahramanmaras</w:t>
                    </w:r>
                    <w:proofErr w:type="spellEnd"/>
                    <w:r>
                      <w:rPr>
                        <w:rFonts w:ascii="Arial" w:hAnsi="Arial"/>
                        <w:b/>
                        <w:sz w:val="16"/>
                      </w:rPr>
                      <w:t xml:space="preserve">̧ </w:t>
                    </w:r>
                    <w:proofErr w:type="spellStart"/>
                    <w:r>
                      <w:rPr>
                        <w:rFonts w:ascii="Arial" w:hAnsi="Arial"/>
                        <w:b/>
                        <w:sz w:val="16"/>
                      </w:rPr>
                      <w:t>Sütçu</w:t>
                    </w:r>
                    <w:proofErr w:type="spellEnd"/>
                    <w:r>
                      <w:rPr>
                        <w:rFonts w:ascii="Arial" w:hAnsi="Arial"/>
                        <w:b/>
                        <w:sz w:val="16"/>
                      </w:rPr>
                      <w:t xml:space="preserve">̈ </w:t>
                    </w:r>
                    <w:proofErr w:type="spellStart"/>
                    <w:r>
                      <w:rPr>
                        <w:rFonts w:ascii="Arial" w:hAnsi="Arial"/>
                        <w:b/>
                        <w:sz w:val="16"/>
                      </w:rPr>
                      <w:t>İmam</w:t>
                    </w:r>
                    <w:proofErr w:type="spellEnd"/>
                    <w:r>
                      <w:rPr>
                        <w:rFonts w:ascii="Arial" w:hAnsi="Arial"/>
                        <w:b/>
                        <w:sz w:val="16"/>
                      </w:rPr>
                      <w:t>…</w:t>
                    </w:r>
                  </w:p>
                  <w:p w14:paraId="504F5F24" w14:textId="77777777" w:rsidR="00C43813" w:rsidRDefault="00C43813">
                    <w:pPr>
                      <w:spacing w:line="295" w:lineRule="auto"/>
                      <w:ind w:left="1138" w:right="200" w:firstLine="533"/>
                      <w:jc w:val="right"/>
                      <w:rPr>
                        <w:rFonts w:ascii="Arial" w:hAnsi="Arial"/>
                        <w:b/>
                        <w:sz w:val="16"/>
                      </w:rPr>
                    </w:pPr>
                    <w:r>
                      <w:rPr>
                        <w:rFonts w:ascii="Arial" w:hAnsi="Arial"/>
                        <w:b/>
                        <w:sz w:val="16"/>
                      </w:rPr>
                      <w:t>Gazi</w:t>
                    </w:r>
                    <w:r>
                      <w:rPr>
                        <w:rFonts w:ascii="Arial" w:hAnsi="Arial"/>
                        <w:b/>
                        <w:spacing w:val="-7"/>
                        <w:sz w:val="16"/>
                      </w:rPr>
                      <w:t xml:space="preserve"> </w:t>
                    </w:r>
                    <w:proofErr w:type="spellStart"/>
                    <w:r>
                      <w:rPr>
                        <w:rFonts w:ascii="Arial" w:hAnsi="Arial"/>
                        <w:b/>
                        <w:sz w:val="16"/>
                      </w:rPr>
                      <w:t>Üniversitesi</w:t>
                    </w:r>
                    <w:proofErr w:type="spellEnd"/>
                    <w:r>
                      <w:rPr>
                        <w:rFonts w:ascii="Arial" w:hAnsi="Arial"/>
                        <w:b/>
                        <w:sz w:val="16"/>
                      </w:rPr>
                      <w:t xml:space="preserve"> Celal</w:t>
                    </w:r>
                    <w:r>
                      <w:rPr>
                        <w:rFonts w:ascii="Arial" w:hAnsi="Arial"/>
                        <w:b/>
                        <w:spacing w:val="-5"/>
                        <w:sz w:val="16"/>
                      </w:rPr>
                      <w:t xml:space="preserve"> </w:t>
                    </w:r>
                    <w:r>
                      <w:rPr>
                        <w:rFonts w:ascii="Arial" w:hAnsi="Arial"/>
                        <w:b/>
                        <w:sz w:val="16"/>
                      </w:rPr>
                      <w:t>Bayar</w:t>
                    </w:r>
                    <w:r>
                      <w:rPr>
                        <w:rFonts w:ascii="Arial" w:hAnsi="Arial"/>
                        <w:b/>
                        <w:spacing w:val="-4"/>
                        <w:sz w:val="16"/>
                      </w:rPr>
                      <w:t xml:space="preserve"> </w:t>
                    </w:r>
                    <w:proofErr w:type="spellStart"/>
                    <w:r>
                      <w:rPr>
                        <w:rFonts w:ascii="Arial" w:hAnsi="Arial"/>
                        <w:b/>
                        <w:sz w:val="16"/>
                      </w:rPr>
                      <w:t>Üniversitesi</w:t>
                    </w:r>
                    <w:proofErr w:type="spellEnd"/>
                    <w:r>
                      <w:rPr>
                        <w:rFonts w:ascii="Arial" w:hAnsi="Arial"/>
                        <w:b/>
                        <w:sz w:val="16"/>
                      </w:rPr>
                      <w:t xml:space="preserve"> </w:t>
                    </w:r>
                    <w:proofErr w:type="spellStart"/>
                    <w:r>
                      <w:rPr>
                        <w:rFonts w:ascii="Arial" w:hAnsi="Arial"/>
                        <w:b/>
                        <w:sz w:val="16"/>
                      </w:rPr>
                      <w:t>Uludag</w:t>
                    </w:r>
                    <w:proofErr w:type="spellEnd"/>
                    <w:r>
                      <w:rPr>
                        <w:rFonts w:ascii="Arial" w:hAnsi="Arial"/>
                        <w:b/>
                        <w:sz w:val="16"/>
                      </w:rPr>
                      <w:t>̆</w:t>
                    </w:r>
                    <w:r>
                      <w:rPr>
                        <w:rFonts w:ascii="Arial" w:hAnsi="Arial"/>
                        <w:b/>
                        <w:spacing w:val="-8"/>
                        <w:sz w:val="16"/>
                      </w:rPr>
                      <w:t xml:space="preserve"> </w:t>
                    </w:r>
                    <w:proofErr w:type="spellStart"/>
                    <w:r>
                      <w:rPr>
                        <w:rFonts w:ascii="Arial" w:hAnsi="Arial"/>
                        <w:b/>
                        <w:sz w:val="16"/>
                      </w:rPr>
                      <w:t>Üniversitesi</w:t>
                    </w:r>
                    <w:proofErr w:type="spellEnd"/>
                    <w:r>
                      <w:rPr>
                        <w:rFonts w:ascii="Arial" w:hAnsi="Arial"/>
                        <w:b/>
                        <w:sz w:val="16"/>
                      </w:rPr>
                      <w:t xml:space="preserve"> Sakarya</w:t>
                    </w:r>
                    <w:r>
                      <w:rPr>
                        <w:rFonts w:ascii="Arial" w:hAnsi="Arial"/>
                        <w:b/>
                        <w:spacing w:val="-9"/>
                        <w:sz w:val="16"/>
                      </w:rPr>
                      <w:t xml:space="preserve"> </w:t>
                    </w:r>
                    <w:proofErr w:type="spellStart"/>
                    <w:r>
                      <w:rPr>
                        <w:rFonts w:ascii="Arial" w:hAnsi="Arial"/>
                        <w:b/>
                        <w:sz w:val="16"/>
                      </w:rPr>
                      <w:t>Üniversitesi</w:t>
                    </w:r>
                    <w:proofErr w:type="spellEnd"/>
                  </w:p>
                  <w:p w14:paraId="1001BC13" w14:textId="77777777" w:rsidR="00C43813" w:rsidRDefault="00C43813">
                    <w:pPr>
                      <w:spacing w:line="295" w:lineRule="auto"/>
                      <w:ind w:left="1245" w:right="200" w:firstLine="195"/>
                      <w:jc w:val="right"/>
                      <w:rPr>
                        <w:rFonts w:ascii="Arial" w:hAnsi="Arial"/>
                        <w:b/>
                        <w:sz w:val="16"/>
                      </w:rPr>
                    </w:pPr>
                    <w:r>
                      <w:rPr>
                        <w:rFonts w:ascii="Arial" w:hAnsi="Arial"/>
                        <w:b/>
                        <w:sz w:val="16"/>
                      </w:rPr>
                      <w:t>Kocaeli</w:t>
                    </w:r>
                    <w:r>
                      <w:rPr>
                        <w:rFonts w:ascii="Arial" w:hAnsi="Arial"/>
                        <w:b/>
                        <w:spacing w:val="-7"/>
                        <w:sz w:val="16"/>
                      </w:rPr>
                      <w:t xml:space="preserve"> </w:t>
                    </w:r>
                    <w:proofErr w:type="spellStart"/>
                    <w:r>
                      <w:rPr>
                        <w:rFonts w:ascii="Arial" w:hAnsi="Arial"/>
                        <w:b/>
                        <w:sz w:val="16"/>
                      </w:rPr>
                      <w:t>Üniversitesi</w:t>
                    </w:r>
                    <w:proofErr w:type="spellEnd"/>
                    <w:r>
                      <w:rPr>
                        <w:rFonts w:ascii="Arial" w:hAnsi="Arial"/>
                        <w:b/>
                        <w:sz w:val="16"/>
                      </w:rPr>
                      <w:t xml:space="preserve"> </w:t>
                    </w:r>
                    <w:proofErr w:type="spellStart"/>
                    <w:r>
                      <w:rPr>
                        <w:rFonts w:ascii="Arial" w:hAnsi="Arial"/>
                        <w:b/>
                        <w:sz w:val="16"/>
                      </w:rPr>
                      <w:t>İstanbul</w:t>
                    </w:r>
                    <w:proofErr w:type="spellEnd"/>
                    <w:r>
                      <w:rPr>
                        <w:rFonts w:ascii="Arial" w:hAnsi="Arial"/>
                        <w:b/>
                        <w:spacing w:val="-6"/>
                        <w:sz w:val="16"/>
                      </w:rPr>
                      <w:t xml:space="preserve"> </w:t>
                    </w:r>
                    <w:proofErr w:type="spellStart"/>
                    <w:r>
                      <w:rPr>
                        <w:rFonts w:ascii="Arial" w:hAnsi="Arial"/>
                        <w:b/>
                        <w:sz w:val="16"/>
                      </w:rPr>
                      <w:t>Üniversitesi</w:t>
                    </w:r>
                    <w:proofErr w:type="spellEnd"/>
                    <w:r>
                      <w:rPr>
                        <w:rFonts w:ascii="Arial" w:hAnsi="Arial"/>
                        <w:b/>
                        <w:sz w:val="16"/>
                      </w:rPr>
                      <w:t xml:space="preserve"> Gaziantep</w:t>
                    </w:r>
                    <w:r>
                      <w:rPr>
                        <w:rFonts w:ascii="Arial" w:hAnsi="Arial"/>
                        <w:b/>
                        <w:spacing w:val="-16"/>
                        <w:sz w:val="16"/>
                      </w:rPr>
                      <w:t xml:space="preserve"> </w:t>
                    </w:r>
                    <w:proofErr w:type="spellStart"/>
                    <w:r>
                      <w:rPr>
                        <w:rFonts w:ascii="Arial" w:hAnsi="Arial"/>
                        <w:b/>
                        <w:sz w:val="16"/>
                      </w:rPr>
                      <w:t>Üniversitesi</w:t>
                    </w:r>
                    <w:proofErr w:type="spellEnd"/>
                    <w:r>
                      <w:rPr>
                        <w:rFonts w:ascii="Arial" w:hAnsi="Arial"/>
                        <w:b/>
                        <w:sz w:val="16"/>
                      </w:rPr>
                      <w:t xml:space="preserve"> Akdeniz</w:t>
                    </w:r>
                    <w:r>
                      <w:rPr>
                        <w:rFonts w:ascii="Arial" w:hAnsi="Arial"/>
                        <w:b/>
                        <w:spacing w:val="-4"/>
                        <w:sz w:val="16"/>
                      </w:rPr>
                      <w:t xml:space="preserve"> </w:t>
                    </w:r>
                    <w:proofErr w:type="spellStart"/>
                    <w:r>
                      <w:rPr>
                        <w:rFonts w:ascii="Arial" w:hAnsi="Arial"/>
                        <w:b/>
                        <w:sz w:val="16"/>
                      </w:rPr>
                      <w:t>Üniversitesi</w:t>
                    </w:r>
                    <w:proofErr w:type="spellEnd"/>
                  </w:p>
                  <w:p w14:paraId="2D98F022" w14:textId="77777777" w:rsidR="00C43813" w:rsidRDefault="00C43813">
                    <w:pPr>
                      <w:spacing w:line="295" w:lineRule="auto"/>
                      <w:ind w:left="1493" w:right="200" w:hanging="391"/>
                      <w:jc w:val="right"/>
                      <w:rPr>
                        <w:rFonts w:ascii="Arial" w:hAnsi="Arial"/>
                        <w:b/>
                        <w:sz w:val="16"/>
                      </w:rPr>
                    </w:pPr>
                    <w:proofErr w:type="spellStart"/>
                    <w:r>
                      <w:rPr>
                        <w:rFonts w:ascii="Arial" w:hAnsi="Arial"/>
                        <w:b/>
                        <w:sz w:val="16"/>
                      </w:rPr>
                      <w:t>Yüzüncu</w:t>
                    </w:r>
                    <w:proofErr w:type="spellEnd"/>
                    <w:r>
                      <w:rPr>
                        <w:rFonts w:ascii="Arial" w:hAnsi="Arial"/>
                        <w:b/>
                        <w:sz w:val="16"/>
                      </w:rPr>
                      <w:t>̈</w:t>
                    </w:r>
                    <w:r>
                      <w:rPr>
                        <w:rFonts w:ascii="Arial" w:hAnsi="Arial"/>
                        <w:b/>
                        <w:spacing w:val="-8"/>
                        <w:sz w:val="16"/>
                      </w:rPr>
                      <w:t xml:space="preserve"> </w:t>
                    </w:r>
                    <w:r>
                      <w:rPr>
                        <w:rFonts w:ascii="Arial" w:hAnsi="Arial"/>
                        <w:b/>
                        <w:sz w:val="16"/>
                      </w:rPr>
                      <w:t>Yıl</w:t>
                    </w:r>
                    <w:r>
                      <w:rPr>
                        <w:rFonts w:ascii="Arial" w:hAnsi="Arial"/>
                        <w:b/>
                        <w:spacing w:val="-7"/>
                        <w:sz w:val="16"/>
                      </w:rPr>
                      <w:t xml:space="preserve"> </w:t>
                    </w:r>
                    <w:proofErr w:type="spellStart"/>
                    <w:r>
                      <w:rPr>
                        <w:rFonts w:ascii="Arial" w:hAnsi="Arial"/>
                        <w:b/>
                        <w:sz w:val="16"/>
                      </w:rPr>
                      <w:t>Üniversitesi</w:t>
                    </w:r>
                    <w:proofErr w:type="spellEnd"/>
                    <w:r>
                      <w:rPr>
                        <w:rFonts w:ascii="Arial" w:hAnsi="Arial"/>
                        <w:b/>
                        <w:sz w:val="16"/>
                      </w:rPr>
                      <w:t xml:space="preserve"> Trakya</w:t>
                    </w:r>
                    <w:r>
                      <w:rPr>
                        <w:rFonts w:ascii="Arial" w:hAnsi="Arial"/>
                        <w:b/>
                        <w:spacing w:val="-16"/>
                        <w:sz w:val="16"/>
                      </w:rPr>
                      <w:t xml:space="preserve"> </w:t>
                    </w:r>
                    <w:proofErr w:type="spellStart"/>
                    <w:r>
                      <w:rPr>
                        <w:rFonts w:ascii="Arial" w:hAnsi="Arial"/>
                        <w:b/>
                        <w:sz w:val="16"/>
                      </w:rPr>
                      <w:t>Üniversitesi</w:t>
                    </w:r>
                    <w:proofErr w:type="spellEnd"/>
                    <w:r>
                      <w:rPr>
                        <w:rFonts w:ascii="Arial" w:hAnsi="Arial"/>
                        <w:b/>
                        <w:sz w:val="16"/>
                      </w:rPr>
                      <w:t xml:space="preserve"> Polis</w:t>
                    </w:r>
                    <w:r>
                      <w:rPr>
                        <w:rFonts w:ascii="Arial" w:hAnsi="Arial"/>
                        <w:b/>
                        <w:spacing w:val="-5"/>
                        <w:sz w:val="16"/>
                      </w:rPr>
                      <w:t xml:space="preserve"> </w:t>
                    </w:r>
                    <w:r>
                      <w:rPr>
                        <w:rFonts w:ascii="Arial" w:hAnsi="Arial"/>
                        <w:b/>
                        <w:sz w:val="16"/>
                      </w:rPr>
                      <w:t>Akademisi</w:t>
                    </w:r>
                  </w:p>
                  <w:p w14:paraId="5F4109EA" w14:textId="77777777" w:rsidR="00C43813" w:rsidRDefault="00C43813">
                    <w:pPr>
                      <w:spacing w:line="183" w:lineRule="exact"/>
                      <w:ind w:right="200"/>
                      <w:jc w:val="right"/>
                      <w:rPr>
                        <w:rFonts w:ascii="Arial" w:hAnsi="Arial"/>
                        <w:b/>
                        <w:sz w:val="16"/>
                      </w:rPr>
                    </w:pPr>
                    <w:r>
                      <w:rPr>
                        <w:rFonts w:ascii="Arial" w:hAnsi="Arial"/>
                        <w:b/>
                        <w:sz w:val="16"/>
                      </w:rPr>
                      <w:t>Osmangazi</w:t>
                    </w:r>
                    <w:r>
                      <w:rPr>
                        <w:rFonts w:ascii="Arial" w:hAnsi="Arial"/>
                        <w:b/>
                        <w:spacing w:val="-5"/>
                        <w:sz w:val="16"/>
                      </w:rPr>
                      <w:t xml:space="preserve"> </w:t>
                    </w:r>
                    <w:proofErr w:type="spellStart"/>
                    <w:r>
                      <w:rPr>
                        <w:rFonts w:ascii="Arial" w:hAnsi="Arial"/>
                        <w:b/>
                        <w:sz w:val="16"/>
                      </w:rPr>
                      <w:t>Üniversitesi</w:t>
                    </w:r>
                    <w:proofErr w:type="spellEnd"/>
                  </w:p>
                  <w:p w14:paraId="5D262D5F" w14:textId="77777777" w:rsidR="00C43813" w:rsidRDefault="00C43813">
                    <w:pPr>
                      <w:spacing w:before="33"/>
                      <w:ind w:right="201"/>
                      <w:jc w:val="right"/>
                      <w:rPr>
                        <w:rFonts w:ascii="Arial" w:hAnsi="Arial"/>
                        <w:b/>
                        <w:sz w:val="16"/>
                      </w:rPr>
                    </w:pPr>
                    <w:r>
                      <w:rPr>
                        <w:rFonts w:ascii="Arial" w:hAnsi="Arial"/>
                        <w:b/>
                        <w:spacing w:val="-1"/>
                        <w:sz w:val="16"/>
                      </w:rPr>
                      <w:t>O.D.T.Ü.</w:t>
                    </w:r>
                  </w:p>
                  <w:p w14:paraId="1CA78DC6" w14:textId="77777777" w:rsidR="00C43813" w:rsidRDefault="00C43813">
                    <w:pPr>
                      <w:spacing w:before="42" w:line="295" w:lineRule="auto"/>
                      <w:ind w:left="1342" w:right="201" w:hanging="338"/>
                      <w:jc w:val="right"/>
                      <w:rPr>
                        <w:rFonts w:ascii="Arial" w:hAnsi="Arial"/>
                        <w:b/>
                        <w:sz w:val="16"/>
                      </w:rPr>
                    </w:pPr>
                    <w:r>
                      <w:rPr>
                        <w:rFonts w:ascii="Arial" w:hAnsi="Arial"/>
                        <w:b/>
                        <w:sz w:val="16"/>
                      </w:rPr>
                      <w:t>Namık</w:t>
                    </w:r>
                    <w:r>
                      <w:rPr>
                        <w:rFonts w:ascii="Arial" w:hAnsi="Arial"/>
                        <w:b/>
                        <w:spacing w:val="-8"/>
                        <w:sz w:val="16"/>
                      </w:rPr>
                      <w:t xml:space="preserve"> </w:t>
                    </w:r>
                    <w:r>
                      <w:rPr>
                        <w:rFonts w:ascii="Arial" w:hAnsi="Arial"/>
                        <w:b/>
                        <w:sz w:val="16"/>
                      </w:rPr>
                      <w:t>Kemal</w:t>
                    </w:r>
                    <w:r>
                      <w:rPr>
                        <w:rFonts w:ascii="Arial" w:hAnsi="Arial"/>
                        <w:b/>
                        <w:spacing w:val="-9"/>
                        <w:sz w:val="16"/>
                      </w:rPr>
                      <w:t xml:space="preserve"> </w:t>
                    </w:r>
                    <w:proofErr w:type="spellStart"/>
                    <w:r>
                      <w:rPr>
                        <w:rFonts w:ascii="Arial" w:hAnsi="Arial"/>
                        <w:b/>
                        <w:sz w:val="16"/>
                      </w:rPr>
                      <w:t>Üniversitesi</w:t>
                    </w:r>
                    <w:proofErr w:type="spellEnd"/>
                    <w:r>
                      <w:rPr>
                        <w:rFonts w:ascii="Arial" w:hAnsi="Arial"/>
                        <w:b/>
                        <w:sz w:val="16"/>
                      </w:rPr>
                      <w:t xml:space="preserve"> Marmara</w:t>
                    </w:r>
                    <w:r>
                      <w:rPr>
                        <w:rFonts w:ascii="Arial" w:hAnsi="Arial"/>
                        <w:b/>
                        <w:spacing w:val="-17"/>
                        <w:sz w:val="16"/>
                      </w:rPr>
                      <w:t xml:space="preserve"> </w:t>
                    </w:r>
                    <w:proofErr w:type="spellStart"/>
                    <w:r>
                      <w:rPr>
                        <w:rFonts w:ascii="Arial" w:hAnsi="Arial"/>
                        <w:b/>
                        <w:sz w:val="16"/>
                      </w:rPr>
                      <w:t>Üniversitesi</w:t>
                    </w:r>
                    <w:proofErr w:type="spellEnd"/>
                  </w:p>
                  <w:p w14:paraId="62F6ACDC" w14:textId="77777777" w:rsidR="00C43813" w:rsidRDefault="00C43813">
                    <w:pPr>
                      <w:spacing w:line="184" w:lineRule="exact"/>
                      <w:ind w:right="202"/>
                      <w:jc w:val="right"/>
                      <w:rPr>
                        <w:rFonts w:ascii="Arial" w:hAnsi="Arial"/>
                        <w:b/>
                        <w:sz w:val="16"/>
                      </w:rPr>
                    </w:pPr>
                    <w:proofErr w:type="spellStart"/>
                    <w:r>
                      <w:rPr>
                        <w:rFonts w:ascii="Arial" w:hAnsi="Arial"/>
                        <w:b/>
                        <w:sz w:val="16"/>
                      </w:rPr>
                      <w:t>Karamanoğlu</w:t>
                    </w:r>
                    <w:proofErr w:type="spellEnd"/>
                    <w:r>
                      <w:rPr>
                        <w:rFonts w:ascii="Arial" w:hAnsi="Arial"/>
                        <w:b/>
                        <w:sz w:val="16"/>
                      </w:rPr>
                      <w:t xml:space="preserve"> Mehmet Bey</w:t>
                    </w:r>
                    <w:r>
                      <w:rPr>
                        <w:rFonts w:ascii="Arial" w:hAnsi="Arial"/>
                        <w:b/>
                        <w:spacing w:val="-12"/>
                        <w:sz w:val="16"/>
                      </w:rPr>
                      <w:t xml:space="preserve"> </w:t>
                    </w:r>
                    <w:proofErr w:type="spellStart"/>
                    <w:r>
                      <w:rPr>
                        <w:rFonts w:ascii="Arial" w:hAnsi="Arial"/>
                        <w:b/>
                        <w:sz w:val="16"/>
                      </w:rPr>
                      <w:t>Üniversitesi</w:t>
                    </w:r>
                    <w:proofErr w:type="spellEnd"/>
                  </w:p>
                  <w:p w14:paraId="2C525C26" w14:textId="77777777" w:rsidR="00C43813" w:rsidRDefault="00C43813">
                    <w:pPr>
                      <w:spacing w:before="41" w:line="295" w:lineRule="auto"/>
                      <w:ind w:left="1245" w:right="200" w:firstLine="497"/>
                      <w:jc w:val="right"/>
                      <w:rPr>
                        <w:rFonts w:ascii="Arial" w:hAnsi="Arial"/>
                        <w:b/>
                        <w:sz w:val="16"/>
                      </w:rPr>
                    </w:pPr>
                    <w:proofErr w:type="spellStart"/>
                    <w:r>
                      <w:rPr>
                        <w:rFonts w:ascii="Arial" w:hAnsi="Arial"/>
                        <w:b/>
                        <w:sz w:val="16"/>
                      </w:rPr>
                      <w:t>Işık</w:t>
                    </w:r>
                    <w:proofErr w:type="spellEnd"/>
                    <w:r>
                      <w:rPr>
                        <w:rFonts w:ascii="Arial" w:hAnsi="Arial"/>
                        <w:b/>
                        <w:spacing w:val="-15"/>
                        <w:sz w:val="16"/>
                      </w:rPr>
                      <w:t xml:space="preserve"> </w:t>
                    </w:r>
                    <w:proofErr w:type="spellStart"/>
                    <w:r>
                      <w:rPr>
                        <w:rFonts w:ascii="Arial" w:hAnsi="Arial"/>
                        <w:b/>
                        <w:sz w:val="16"/>
                      </w:rPr>
                      <w:t>Üniversitesi</w:t>
                    </w:r>
                    <w:proofErr w:type="spellEnd"/>
                    <w:r>
                      <w:rPr>
                        <w:rFonts w:ascii="Arial" w:hAnsi="Arial"/>
                        <w:b/>
                        <w:sz w:val="16"/>
                      </w:rPr>
                      <w:t xml:space="preserve"> Hacettepe</w:t>
                    </w:r>
                    <w:r>
                      <w:rPr>
                        <w:rFonts w:ascii="Arial" w:hAnsi="Arial"/>
                        <w:b/>
                        <w:spacing w:val="-16"/>
                        <w:sz w:val="16"/>
                      </w:rPr>
                      <w:t xml:space="preserve"> </w:t>
                    </w:r>
                    <w:proofErr w:type="spellStart"/>
                    <w:r>
                      <w:rPr>
                        <w:rFonts w:ascii="Arial" w:hAnsi="Arial"/>
                        <w:b/>
                        <w:sz w:val="16"/>
                      </w:rPr>
                      <w:t>Üniversitesi</w:t>
                    </w:r>
                    <w:proofErr w:type="spellEnd"/>
                  </w:p>
                  <w:p w14:paraId="6EA5EAAE" w14:textId="77777777" w:rsidR="00C43813" w:rsidRDefault="00C43813">
                    <w:pPr>
                      <w:spacing w:line="295" w:lineRule="auto"/>
                      <w:ind w:left="1120" w:right="200" w:hanging="303"/>
                      <w:jc w:val="right"/>
                      <w:rPr>
                        <w:rFonts w:ascii="Arial" w:hAnsi="Arial"/>
                        <w:b/>
                        <w:sz w:val="16"/>
                      </w:rPr>
                    </w:pPr>
                    <w:r>
                      <w:rPr>
                        <w:rFonts w:ascii="Arial" w:hAnsi="Arial"/>
                        <w:b/>
                        <w:sz w:val="16"/>
                      </w:rPr>
                      <w:t>Girne</w:t>
                    </w:r>
                    <w:r>
                      <w:rPr>
                        <w:rFonts w:ascii="Arial" w:hAnsi="Arial"/>
                        <w:b/>
                        <w:spacing w:val="-4"/>
                        <w:sz w:val="16"/>
                      </w:rPr>
                      <w:t xml:space="preserve"> </w:t>
                    </w:r>
                    <w:r>
                      <w:rPr>
                        <w:rFonts w:ascii="Arial" w:hAnsi="Arial"/>
                        <w:b/>
                        <w:sz w:val="16"/>
                      </w:rPr>
                      <w:t>Amerikan</w:t>
                    </w:r>
                    <w:r>
                      <w:rPr>
                        <w:rFonts w:ascii="Arial" w:hAnsi="Arial"/>
                        <w:b/>
                        <w:spacing w:val="-4"/>
                        <w:sz w:val="16"/>
                      </w:rPr>
                      <w:t xml:space="preserve"> </w:t>
                    </w:r>
                    <w:proofErr w:type="spellStart"/>
                    <w:r>
                      <w:rPr>
                        <w:rFonts w:ascii="Arial" w:hAnsi="Arial"/>
                        <w:b/>
                        <w:sz w:val="16"/>
                      </w:rPr>
                      <w:t>Üniversitesi</w:t>
                    </w:r>
                    <w:proofErr w:type="spellEnd"/>
                    <w:r>
                      <w:rPr>
                        <w:rFonts w:ascii="Arial" w:hAnsi="Arial"/>
                        <w:b/>
                        <w:sz w:val="16"/>
                      </w:rPr>
                      <w:t xml:space="preserve"> Cumhuriyet</w:t>
                    </w:r>
                    <w:r>
                      <w:rPr>
                        <w:rFonts w:ascii="Arial" w:hAnsi="Arial"/>
                        <w:b/>
                        <w:spacing w:val="-8"/>
                        <w:sz w:val="16"/>
                      </w:rPr>
                      <w:t xml:space="preserve"> </w:t>
                    </w:r>
                    <w:proofErr w:type="spellStart"/>
                    <w:r>
                      <w:rPr>
                        <w:rFonts w:ascii="Arial" w:hAnsi="Arial"/>
                        <w:b/>
                        <w:sz w:val="16"/>
                      </w:rPr>
                      <w:t>Üniversitesi</w:t>
                    </w:r>
                    <w:proofErr w:type="spellEnd"/>
                  </w:p>
                  <w:p w14:paraId="6E28FCFC" w14:textId="77777777" w:rsidR="00C43813" w:rsidRDefault="00C43813">
                    <w:pPr>
                      <w:spacing w:line="183" w:lineRule="exact"/>
                      <w:ind w:right="201"/>
                      <w:jc w:val="right"/>
                      <w:rPr>
                        <w:rFonts w:ascii="Arial" w:hAnsi="Arial"/>
                        <w:b/>
                        <w:sz w:val="16"/>
                      </w:rPr>
                    </w:pPr>
                    <w:r>
                      <w:rPr>
                        <w:rFonts w:ascii="Arial" w:hAnsi="Arial"/>
                        <w:b/>
                        <w:sz w:val="16"/>
                      </w:rPr>
                      <w:t>Çanakkale 18 Mart</w:t>
                    </w:r>
                    <w:r>
                      <w:rPr>
                        <w:rFonts w:ascii="Arial" w:hAnsi="Arial"/>
                        <w:b/>
                        <w:spacing w:val="-10"/>
                        <w:sz w:val="16"/>
                      </w:rPr>
                      <w:t xml:space="preserve"> </w:t>
                    </w:r>
                    <w:proofErr w:type="spellStart"/>
                    <w:r>
                      <w:rPr>
                        <w:rFonts w:ascii="Arial" w:hAnsi="Arial"/>
                        <w:b/>
                        <w:sz w:val="16"/>
                      </w:rPr>
                      <w:t>Üniversitesi</w:t>
                    </w:r>
                    <w:proofErr w:type="spellEnd"/>
                  </w:p>
                  <w:p w14:paraId="357E3F6A" w14:textId="77777777" w:rsidR="00C43813" w:rsidRDefault="00C43813">
                    <w:pPr>
                      <w:spacing w:before="42" w:line="295" w:lineRule="auto"/>
                      <w:ind w:left="1147" w:right="200" w:firstLine="195"/>
                      <w:jc w:val="right"/>
                      <w:rPr>
                        <w:rFonts w:ascii="Arial" w:hAnsi="Arial"/>
                        <w:b/>
                        <w:sz w:val="16"/>
                      </w:rPr>
                    </w:pPr>
                    <w:r>
                      <w:rPr>
                        <w:rFonts w:ascii="Arial" w:hAnsi="Arial"/>
                        <w:b/>
                        <w:sz w:val="16"/>
                      </w:rPr>
                      <w:t>Balıkesir</w:t>
                    </w:r>
                    <w:r>
                      <w:rPr>
                        <w:rFonts w:ascii="Arial" w:hAnsi="Arial"/>
                        <w:b/>
                        <w:spacing w:val="-10"/>
                        <w:sz w:val="16"/>
                      </w:rPr>
                      <w:t xml:space="preserve"> </w:t>
                    </w:r>
                    <w:proofErr w:type="spellStart"/>
                    <w:r>
                      <w:rPr>
                        <w:rFonts w:ascii="Arial" w:hAnsi="Arial"/>
                        <w:b/>
                        <w:sz w:val="16"/>
                      </w:rPr>
                      <w:t>Üniversitesi</w:t>
                    </w:r>
                    <w:proofErr w:type="spellEnd"/>
                    <w:r>
                      <w:rPr>
                        <w:rFonts w:ascii="Arial" w:hAnsi="Arial"/>
                        <w:b/>
                        <w:sz w:val="16"/>
                      </w:rPr>
                      <w:t xml:space="preserve"> </w:t>
                    </w:r>
                    <w:proofErr w:type="spellStart"/>
                    <w:r>
                      <w:rPr>
                        <w:rFonts w:ascii="Arial" w:hAnsi="Arial"/>
                        <w:b/>
                        <w:sz w:val="16"/>
                      </w:rPr>
                      <w:t>Bahçeşehir</w:t>
                    </w:r>
                    <w:proofErr w:type="spellEnd"/>
                    <w:r>
                      <w:rPr>
                        <w:rFonts w:ascii="Arial" w:hAnsi="Arial"/>
                        <w:b/>
                        <w:spacing w:val="-16"/>
                        <w:sz w:val="16"/>
                      </w:rPr>
                      <w:t xml:space="preserve"> </w:t>
                    </w:r>
                    <w:proofErr w:type="spellStart"/>
                    <w:r>
                      <w:rPr>
                        <w:rFonts w:ascii="Arial" w:hAnsi="Arial"/>
                        <w:b/>
                        <w:sz w:val="16"/>
                      </w:rPr>
                      <w:t>Üniversitesi</w:t>
                    </w:r>
                    <w:proofErr w:type="spellEnd"/>
                    <w:r>
                      <w:rPr>
                        <w:rFonts w:ascii="Arial" w:hAnsi="Arial"/>
                        <w:b/>
                        <w:sz w:val="16"/>
                      </w:rPr>
                      <w:t xml:space="preserve"> Anadolu</w:t>
                    </w:r>
                    <w:r>
                      <w:rPr>
                        <w:rFonts w:ascii="Arial" w:hAnsi="Arial"/>
                        <w:b/>
                        <w:spacing w:val="-4"/>
                        <w:sz w:val="16"/>
                      </w:rPr>
                      <w:t xml:space="preserve"> </w:t>
                    </w:r>
                    <w:proofErr w:type="spellStart"/>
                    <w:r>
                      <w:rPr>
                        <w:rFonts w:ascii="Arial" w:hAnsi="Arial"/>
                        <w:b/>
                        <w:sz w:val="16"/>
                      </w:rPr>
                      <w:t>Üniversitesi</w:t>
                    </w:r>
                    <w:proofErr w:type="spellEnd"/>
                  </w:p>
                  <w:p w14:paraId="4753A6B1" w14:textId="77777777" w:rsidR="00C43813" w:rsidRDefault="00C43813">
                    <w:pPr>
                      <w:spacing w:line="183" w:lineRule="exact"/>
                      <w:ind w:right="202"/>
                      <w:jc w:val="right"/>
                      <w:rPr>
                        <w:rFonts w:ascii="Arial" w:hAnsi="Arial"/>
                        <w:b/>
                        <w:sz w:val="16"/>
                      </w:rPr>
                    </w:pPr>
                    <w:r>
                      <w:rPr>
                        <w:rFonts w:ascii="Arial" w:hAnsi="Arial"/>
                        <w:b/>
                        <w:sz w:val="16"/>
                      </w:rPr>
                      <w:t>Adnan Menderes</w:t>
                    </w:r>
                    <w:r>
                      <w:rPr>
                        <w:rFonts w:ascii="Arial" w:hAnsi="Arial"/>
                        <w:b/>
                        <w:spacing w:val="-8"/>
                        <w:sz w:val="16"/>
                      </w:rPr>
                      <w:t xml:space="preserve"> </w:t>
                    </w:r>
                    <w:proofErr w:type="spellStart"/>
                    <w:r>
                      <w:rPr>
                        <w:rFonts w:ascii="Arial" w:hAnsi="Arial"/>
                        <w:b/>
                        <w:sz w:val="16"/>
                      </w:rPr>
                      <w:t>Üniversitesi</w:t>
                    </w:r>
                    <w:proofErr w:type="spellEnd"/>
                  </w:p>
                  <w:p w14:paraId="6F2E9E54" w14:textId="77777777" w:rsidR="00C43813" w:rsidRDefault="00C43813">
                    <w:pPr>
                      <w:spacing w:before="119"/>
                      <w:ind w:right="18"/>
                      <w:jc w:val="right"/>
                      <w:rPr>
                        <w:rFonts w:ascii="Arial"/>
                        <w:b/>
                        <w:sz w:val="16"/>
                      </w:rPr>
                    </w:pPr>
                    <w:r>
                      <w:rPr>
                        <w:rFonts w:ascii="Arial"/>
                        <w:b/>
                        <w:sz w:val="16"/>
                      </w:rPr>
                      <w:t>0</w:t>
                    </w:r>
                  </w:p>
                </w:txbxContent>
              </v:textbox>
            </v:shape>
            <w10:wrap type="topAndBottom" anchorx="page"/>
          </v:group>
        </w:pict>
      </w:r>
    </w:p>
    <w:p w14:paraId="73227B7B" w14:textId="77777777" w:rsidR="004678B8" w:rsidRDefault="00C43813">
      <w:pPr>
        <w:pStyle w:val="Balk3"/>
        <w:numPr>
          <w:ilvl w:val="2"/>
          <w:numId w:val="7"/>
        </w:numPr>
        <w:tabs>
          <w:tab w:val="left" w:pos="1117"/>
        </w:tabs>
        <w:spacing w:before="208"/>
        <w:ind w:left="1116" w:hanging="499"/>
        <w:jc w:val="both"/>
      </w:pPr>
      <w:r>
        <w:t>İllere Göre Sosyal güvenlik Konulu Makale</w:t>
      </w:r>
      <w:r>
        <w:rPr>
          <w:spacing w:val="-20"/>
        </w:rPr>
        <w:t xml:space="preserve"> </w:t>
      </w:r>
      <w:r>
        <w:t>Sayıları</w:t>
      </w:r>
    </w:p>
    <w:p w14:paraId="0CE81BCB" w14:textId="77777777" w:rsidR="004678B8" w:rsidRDefault="00C43813">
      <w:pPr>
        <w:pStyle w:val="GvdeMetni"/>
        <w:spacing w:before="213" w:line="276" w:lineRule="auto"/>
        <w:ind w:right="1410"/>
        <w:jc w:val="both"/>
      </w:pPr>
      <w:r>
        <w:t>Makaleler illere göre kıyaslandığında Şekil-6’da gösterildiği üzere</w:t>
      </w:r>
      <w:r>
        <w:rPr>
          <w:spacing w:val="-32"/>
        </w:rPr>
        <w:t xml:space="preserve"> </w:t>
      </w:r>
      <w:r>
        <w:t xml:space="preserve">yoğun- </w:t>
      </w:r>
      <w:proofErr w:type="spellStart"/>
      <w:r>
        <w:t>luğun</w:t>
      </w:r>
      <w:proofErr w:type="spellEnd"/>
      <w:r>
        <w:t xml:space="preserve"> daha çok Ankara ve İstanbul’dan sonra Marmara ve Ege bölgele- rinde</w:t>
      </w:r>
      <w:r>
        <w:rPr>
          <w:spacing w:val="-8"/>
        </w:rPr>
        <w:t xml:space="preserve"> </w:t>
      </w:r>
      <w:r>
        <w:t>olduğu</w:t>
      </w:r>
      <w:r>
        <w:rPr>
          <w:spacing w:val="-8"/>
        </w:rPr>
        <w:t xml:space="preserve"> </w:t>
      </w:r>
      <w:r>
        <w:t>gözlenmektedir.</w:t>
      </w:r>
      <w:r>
        <w:rPr>
          <w:spacing w:val="-7"/>
        </w:rPr>
        <w:t xml:space="preserve"> </w:t>
      </w:r>
      <w:r>
        <w:t>Birincil</w:t>
      </w:r>
      <w:r>
        <w:rPr>
          <w:spacing w:val="-7"/>
        </w:rPr>
        <w:t xml:space="preserve"> </w:t>
      </w:r>
      <w:r>
        <w:t>kodlama</w:t>
      </w:r>
      <w:r>
        <w:rPr>
          <w:spacing w:val="-7"/>
        </w:rPr>
        <w:t xml:space="preserve"> </w:t>
      </w:r>
      <w:r>
        <w:t>neticesindeki</w:t>
      </w:r>
      <w:r>
        <w:rPr>
          <w:spacing w:val="-7"/>
        </w:rPr>
        <w:t xml:space="preserve"> </w:t>
      </w:r>
      <w:r>
        <w:t>229</w:t>
      </w:r>
      <w:r>
        <w:rPr>
          <w:spacing w:val="-8"/>
        </w:rPr>
        <w:t xml:space="preserve"> </w:t>
      </w:r>
      <w:r>
        <w:t>adet</w:t>
      </w:r>
      <w:r>
        <w:rPr>
          <w:spacing w:val="-6"/>
        </w:rPr>
        <w:t xml:space="preserve"> </w:t>
      </w:r>
      <w:proofErr w:type="spellStart"/>
      <w:r>
        <w:t>ma</w:t>
      </w:r>
      <w:proofErr w:type="spellEnd"/>
      <w:r>
        <w:t>-</w:t>
      </w:r>
    </w:p>
    <w:p w14:paraId="3F7EE2D5" w14:textId="77777777" w:rsidR="004678B8" w:rsidRDefault="004678B8">
      <w:pPr>
        <w:spacing w:line="276" w:lineRule="auto"/>
        <w:jc w:val="both"/>
        <w:sectPr w:rsidR="004678B8">
          <w:pgSz w:w="9360" w:h="13330"/>
          <w:pgMar w:top="1240" w:right="0" w:bottom="280" w:left="800" w:header="710" w:footer="0" w:gutter="0"/>
          <w:cols w:space="708"/>
        </w:sectPr>
      </w:pPr>
    </w:p>
    <w:p w14:paraId="01D0E60A" w14:textId="77777777" w:rsidR="004678B8" w:rsidRDefault="00C43813">
      <w:pPr>
        <w:pStyle w:val="GvdeMetni"/>
        <w:spacing w:before="168" w:line="276" w:lineRule="auto"/>
        <w:ind w:right="1412"/>
        <w:jc w:val="both"/>
      </w:pPr>
      <w:proofErr w:type="gramStart"/>
      <w:r>
        <w:lastRenderedPageBreak/>
        <w:t>kalede</w:t>
      </w:r>
      <w:proofErr w:type="gramEnd"/>
      <w:r>
        <w:t xml:space="preserve"> de Üniversiteler haricindeki kamu kurumlarında çalışan araştırma- </w:t>
      </w:r>
      <w:proofErr w:type="spellStart"/>
      <w:r>
        <w:t>cıların</w:t>
      </w:r>
      <w:proofErr w:type="spellEnd"/>
      <w:r>
        <w:t xml:space="preserve"> da genellikle Ankara’da ve özellikle Sosyal Güvenlik Kurumunda çalıştıkları ortaya çıkmıştır.</w:t>
      </w:r>
    </w:p>
    <w:p w14:paraId="4615CD3F" w14:textId="77777777" w:rsidR="004678B8" w:rsidRDefault="00C43813">
      <w:pPr>
        <w:pStyle w:val="Balk3"/>
        <w:spacing w:before="123"/>
        <w:ind w:right="1410"/>
        <w:jc w:val="center"/>
      </w:pPr>
      <w:r>
        <w:t>Şekil 6.</w:t>
      </w:r>
    </w:p>
    <w:p w14:paraId="4D6FCBE5" w14:textId="77777777" w:rsidR="004678B8" w:rsidRDefault="00C43813">
      <w:pPr>
        <w:pStyle w:val="GvdeMetni"/>
        <w:spacing w:before="35"/>
        <w:ind w:left="615" w:right="1412"/>
        <w:jc w:val="center"/>
      </w:pPr>
      <w:r>
        <w:t>Bölgelere göre üretilen makalelerin dağılımı</w:t>
      </w:r>
    </w:p>
    <w:p w14:paraId="54EDF126" w14:textId="77777777" w:rsidR="004678B8" w:rsidRDefault="00C9101E">
      <w:pPr>
        <w:pStyle w:val="GvdeMetni"/>
        <w:spacing w:before="6"/>
        <w:ind w:left="0"/>
        <w:rPr>
          <w:sz w:val="16"/>
        </w:rPr>
      </w:pPr>
      <w:r>
        <w:pict w14:anchorId="6D957E9D">
          <v:group id="_x0000_s1451" style="position:absolute;margin-left:138.35pt;margin-top:11.5pt;width:192.25pt;height:433.1pt;z-index:-251484160;mso-wrap-distance-left:0;mso-wrap-distance-right:0;mso-position-horizontal-relative:page" coordorigin="2767,230" coordsize="3845,8662">
            <v:shape id="_x0000_s1453" type="#_x0000_t75" style="position:absolute;left:2781;top:244;width:3816;height:8562">
              <v:imagedata r:id="rId550" o:title=""/>
            </v:shape>
            <v:rect id="_x0000_s1452" style="position:absolute;left:2774;top:237;width:3831;height:8648" filled="f" strokeweight=".72pt"/>
            <w10:wrap type="topAndBottom" anchorx="page"/>
          </v:group>
        </w:pict>
      </w:r>
    </w:p>
    <w:p w14:paraId="47491A4B" w14:textId="77777777" w:rsidR="004678B8" w:rsidRDefault="004678B8">
      <w:pPr>
        <w:rPr>
          <w:sz w:val="16"/>
        </w:rPr>
        <w:sectPr w:rsidR="004678B8">
          <w:pgSz w:w="9360" w:h="13330"/>
          <w:pgMar w:top="1240" w:right="0" w:bottom="280" w:left="800" w:header="710" w:footer="0" w:gutter="0"/>
          <w:cols w:space="708"/>
        </w:sectPr>
      </w:pPr>
    </w:p>
    <w:p w14:paraId="5A8280C4" w14:textId="77777777" w:rsidR="004678B8" w:rsidRDefault="00C43813">
      <w:pPr>
        <w:pStyle w:val="Balk3"/>
        <w:numPr>
          <w:ilvl w:val="2"/>
          <w:numId w:val="7"/>
        </w:numPr>
        <w:tabs>
          <w:tab w:val="left" w:pos="1117"/>
        </w:tabs>
        <w:ind w:left="1116" w:hanging="499"/>
      </w:pPr>
      <w:r>
        <w:lastRenderedPageBreak/>
        <w:t>Akademisyenlere Göre Sosyal Güvenlik Konulu Makale</w:t>
      </w:r>
      <w:r>
        <w:rPr>
          <w:spacing w:val="-34"/>
        </w:rPr>
        <w:t xml:space="preserve"> </w:t>
      </w:r>
      <w:r>
        <w:t>Sayıları</w:t>
      </w:r>
    </w:p>
    <w:p w14:paraId="5B92D105" w14:textId="77777777" w:rsidR="004678B8" w:rsidRDefault="00C43813">
      <w:pPr>
        <w:pStyle w:val="GvdeMetni"/>
        <w:spacing w:before="213" w:line="276" w:lineRule="auto"/>
        <w:ind w:right="1324"/>
      </w:pPr>
      <w:r>
        <w:t xml:space="preserve">Araştırma sorularından bir diğeri ise akademisyenlerin unvan özellikleri- </w:t>
      </w:r>
      <w:proofErr w:type="spellStart"/>
      <w:r>
        <w:t>dir</w:t>
      </w:r>
      <w:proofErr w:type="spellEnd"/>
      <w:r>
        <w:t>. Bu kapsamda hazırlanmış olan grafik Şekil-7’de sunulmuştur.</w:t>
      </w:r>
    </w:p>
    <w:p w14:paraId="2A698349" w14:textId="77777777" w:rsidR="004678B8" w:rsidRDefault="00C43813">
      <w:pPr>
        <w:pStyle w:val="Balk3"/>
        <w:spacing w:before="124"/>
        <w:ind w:left="3535"/>
      </w:pPr>
      <w:r>
        <w:t>Şekil 7.</w:t>
      </w:r>
    </w:p>
    <w:p w14:paraId="2CDE5286" w14:textId="77777777" w:rsidR="004678B8" w:rsidRDefault="00C43813">
      <w:pPr>
        <w:pStyle w:val="GvdeMetni"/>
        <w:spacing w:before="35" w:line="276" w:lineRule="auto"/>
        <w:ind w:left="1103" w:right="1889" w:firstLine="470"/>
      </w:pPr>
      <w:r>
        <w:t>Makale Sayılarına Göre Akademisyenlerin Dağılımı (Toplam Makale Sayısı Oranı ile eser başı akademisyen sayısı)</w:t>
      </w:r>
    </w:p>
    <w:p w14:paraId="6810B1B3" w14:textId="77777777" w:rsidR="004678B8" w:rsidRDefault="00C9101E">
      <w:pPr>
        <w:pStyle w:val="GvdeMetni"/>
        <w:spacing w:before="11"/>
        <w:ind w:left="0"/>
        <w:rPr>
          <w:sz w:val="11"/>
        </w:rPr>
      </w:pPr>
      <w:r>
        <w:pict w14:anchorId="1B2733D7">
          <v:group id="_x0000_s1366" style="position:absolute;margin-left:77.5pt;margin-top:8.9pt;width:312.4pt;height:161.9pt;z-index:-251471872;mso-wrap-distance-left:0;mso-wrap-distance-right:0;mso-position-horizontal-relative:page" coordorigin="1550,178" coordsize="6248,3238">
            <v:line id="_x0000_s1450" style="position:absolute" from="7066,1949" to="7234,1949" strokeweight=".72pt"/>
            <v:line id="_x0000_s1449" style="position:absolute" from="6194,1949" to="6914,1949" strokeweight=".72pt"/>
            <v:line id="_x0000_s1448" style="position:absolute" from="5321,1949" to="6041,1949" strokeweight=".72pt"/>
            <v:line id="_x0000_s1447" style="position:absolute" from="4450,1949" to="5170,1949" strokeweight=".72pt"/>
            <v:line id="_x0000_s1446" style="position:absolute" from="3576,1949" to="4104,1949" strokeweight=".72pt"/>
            <v:line id="_x0000_s1445" style="position:absolute" from="2705,1949" to="3230,1949" strokeweight=".72pt"/>
            <v:line id="_x0000_s1444" style="position:absolute" from="1999,1949" to="2359,1949" strokeweight=".72pt"/>
            <v:line id="_x0000_s1443" style="position:absolute" from="1999,1728" to="2359,1728" strokeweight=".72pt"/>
            <v:line id="_x0000_s1442" style="position:absolute" from="1999,1507" to="2551,1507" strokeweight=".72pt"/>
            <v:line id="_x0000_s1441" style="position:absolute" from="1999,1286" to="2551,1286" strokeweight=".72pt"/>
            <v:line id="_x0000_s1440" style="position:absolute" from="1999,1066" to="2551,1066" strokeweight=".72pt"/>
            <v:line id="_x0000_s1439" style="position:absolute" from="1999,845" to="2551,845" strokeweight=".72pt"/>
            <v:line id="_x0000_s1438" style="position:absolute" from="1999,626" to="2551,626" strokeweight=".72pt"/>
            <v:line id="_x0000_s1437" style="position:absolute" from="1999,406" to="7234,406" strokeweight=".72pt"/>
            <v:line id="_x0000_s1436" style="position:absolute" from="1999,406" to="1999,2167" strokeweight=".72pt"/>
            <v:line id="_x0000_s1435" style="position:absolute" from="2705,1728" to="3425,1728" strokeweight=".72pt"/>
            <v:line id="_x0000_s1434" style="position:absolute" from="2705,1507" to="3425,1507" strokeweight=".72pt"/>
            <v:line id="_x0000_s1433" style="position:absolute" from="2705,1286" to="3425,1286" strokeweight=".72pt"/>
            <v:line id="_x0000_s1432" style="position:absolute" from="2705,1066" to="7234,1066" strokeweight=".72pt"/>
            <v:line id="_x0000_s1431" style="position:absolute" from="2705,845" to="7234,845" strokeweight=".72pt"/>
            <v:line id="_x0000_s1430" style="position:absolute" from="2705,626" to="7234,626" strokeweight=".72pt"/>
            <v:line id="_x0000_s1429" style="position:absolute" from="2870,406" to="2870,2167" strokeweight=".72pt"/>
            <v:line id="_x0000_s1428" style="position:absolute" from="3576,1728" to="4104,1728" strokeweight=".72pt"/>
            <v:line id="_x0000_s1427" style="position:absolute" from="3576,1507" to="7234,1507" strokeweight=".72pt"/>
            <v:line id="_x0000_s1426" style="position:absolute" from="3576,1286" to="7234,1286" strokeweight=".72pt"/>
            <v:line id="_x0000_s1425" style="position:absolute" from="3744,406" to="3744,2167" strokeweight=".72pt"/>
            <v:line id="_x0000_s1424" style="position:absolute" from="4450,1728" to="5170,1728" strokeweight=".72pt"/>
            <v:line id="_x0000_s1423" style="position:absolute" from="4615,406" to="4615,2167" strokeweight=".72pt"/>
            <v:line id="_x0000_s1422" style="position:absolute" from="5321,1728" to="7234,1728" strokeweight=".72pt"/>
            <v:line id="_x0000_s1421" style="position:absolute" from="5489,406" to="5489,2167" strokeweight=".72pt"/>
            <v:line id="_x0000_s1420" style="position:absolute" from="6360,406" to="6360,2167" strokeweight=".72pt"/>
            <v:line id="_x0000_s1419" style="position:absolute" from="7234,406" to="7234,2167" strokeweight=".72pt"/>
            <v:line id="_x0000_s1418" style="position:absolute" from="4255,1949" to="4296,1949" strokeweight=".72pt"/>
            <v:line id="_x0000_s1417" style="position:absolute" from="3384,1949" to="3425,1949" strokeweight=".72pt"/>
            <v:line id="_x0000_s1416" style="position:absolute" from="2510,1949" to="2551,1949" strokeweight=".72pt"/>
            <v:line id="_x0000_s1415" style="position:absolute" from="4255,1728" to="4296,1728" strokeweight=".72pt"/>
            <v:line id="_x0000_s1414" style="position:absolute" from="2510,1728" to="2551,1728" strokeweight=".72pt"/>
            <v:shape id="_x0000_s1413" type="#_x0000_t75" style="position:absolute;left:2433;top:604;width:4364;height:1563">
              <v:imagedata r:id="rId551" o:title=""/>
            </v:shape>
            <v:line id="_x0000_s1412" style="position:absolute" from="2165,2112" to="2318,2112" strokecolor="#5f5f5f" strokeweight="5.52pt"/>
            <v:line id="_x0000_s1411" style="position:absolute" from="3038,2112" to="3190,2112" strokecolor="#5f5f5f" strokeweight="5.52pt"/>
            <v:line id="_x0000_s1410" style="position:absolute" from="4783,2112" to="4934,2112" strokecolor="#5f5f5f" strokeweight="5.52pt"/>
            <v:rect id="_x0000_s1409" style="position:absolute;left:2359;top:1507;width:152;height:660" fillcolor="#b3b3b3" stroked="f"/>
            <v:rect id="_x0000_s1408" style="position:absolute;left:3230;top:1727;width:154;height:440" fillcolor="#b3b3b3" stroked="f"/>
            <v:rect id="_x0000_s1407" style="position:absolute;left:4104;top:1507;width:152;height:660" fillcolor="#b3b3b3" stroked="f"/>
            <v:line id="_x0000_s1406" style="position:absolute" from="4975,2112" to="5129,2112" strokecolor="#b3b3b3" strokeweight="5.52pt"/>
            <v:rect id="_x0000_s1405" style="position:absolute;left:2359;top:1507;width:152;height:660" filled="f" strokeweight=".72pt"/>
            <v:rect id="_x0000_s1404" style="position:absolute;left:3230;top:1727;width:154;height:440" filled="f" strokeweight=".72pt"/>
            <v:rect id="_x0000_s1403" style="position:absolute;left:4104;top:1507;width:152;height:660" filled="f" strokeweight=".72pt"/>
            <v:rect id="_x0000_s1402" style="position:absolute;left:4975;top:2056;width:154;height:111" filled="f" strokeweight=".72pt"/>
            <v:rect id="_x0000_s1401" style="position:absolute;left:2551;top:515;width:154;height:1652" fillcolor="#404040" stroked="f"/>
            <v:rect id="_x0000_s1400" style="position:absolute;left:3424;top:1065;width:152;height:1102" fillcolor="#404040" stroked="f"/>
            <v:rect id="_x0000_s1399" style="position:absolute;left:4296;top:1617;width:154;height:550" fillcolor="#404040" stroked="f"/>
            <v:rect id="_x0000_s1398" style="position:absolute;left:5169;top:1617;width:152;height:550" fillcolor="#404040" stroked="f"/>
            <v:rect id="_x0000_s1397" style="position:absolute;left:6040;top:1727;width:154;height:440" fillcolor="#404040" stroked="f"/>
            <v:rect id="_x0000_s1396" style="position:absolute;left:6914;top:1838;width:152;height:329" fillcolor="#404040" stroked="f"/>
            <v:rect id="_x0000_s1395" style="position:absolute;left:2551;top:515;width:154;height:1652" filled="f" strokeweight=".72pt"/>
            <v:rect id="_x0000_s1394" style="position:absolute;left:3424;top:1065;width:152;height:1102" filled="f" strokeweight=".72pt"/>
            <v:rect id="_x0000_s1393" style="position:absolute;left:4296;top:1617;width:154;height:550" filled="f" strokeweight=".72pt"/>
            <v:rect id="_x0000_s1392" style="position:absolute;left:5169;top:1617;width:152;height:550" filled="f" strokeweight=".72pt"/>
            <v:rect id="_x0000_s1391" style="position:absolute;left:6040;top:1727;width:154;height:440" filled="f" strokeweight=".72pt"/>
            <v:rect id="_x0000_s1390" style="position:absolute;left:6914;top:1838;width:152;height:329" filled="f" strokeweight=".72pt"/>
            <v:line id="_x0000_s1389" style="position:absolute" from="1999,2167" to="7234,2167" strokecolor="#d9d9d9" strokeweight=".72pt"/>
            <v:line id="_x0000_s1388" style="position:absolute" from="3318,852" to="3318,1109" strokecolor="#a6a6a6" strokeweight="1.8pt"/>
            <v:line id="_x0000_s1387" style="position:absolute" from="4186,1106" to="4186,1394" strokecolor="#a6a6a6" strokeweight="1.44pt"/>
            <v:line id="_x0000_s1386" style="position:absolute" from="5059,1397" to="5059,1678" strokecolor="#a6a6a6" strokeweight="1.44pt"/>
            <v:line id="_x0000_s1385" style="position:absolute" from="5910,1615" to="5910,1891" strokecolor="#a6a6a6" strokeweight="2.04pt"/>
            <v:line id="_x0000_s1384" style="position:absolute" from="6797,1954" to="6797,1670" strokecolor="#a6a6a6" strokeweight=".72pt"/>
            <v:rect id="_x0000_s1383" style="position:absolute;left:1732;top:3052;width:111;height:111" fillcolor="#5f5f5f" stroked="f"/>
            <v:rect id="_x0000_s1382" style="position:absolute;left:4435;top:3052;width:111;height:111" fillcolor="#b3b3b3" stroked="f"/>
            <v:rect id="_x0000_s1381" style="position:absolute;left:4435;top:3052;width:111;height:111" filled="f" strokeweight=".72pt"/>
            <v:rect id="_x0000_s1380" style="position:absolute;left:5956;top:3052;width:111;height:111" fillcolor="#404040" stroked="f"/>
            <v:rect id="_x0000_s1379" style="position:absolute;left:5956;top:3052;width:111;height:111" filled="f" strokeweight=".72pt"/>
            <v:rect id="_x0000_s1378" style="position:absolute;left:1557;top:184;width:6233;height:3224" filled="f" strokecolor="#d9d9d9" strokeweight=".72pt"/>
            <v:shape id="_x0000_s1377" type="#_x0000_t202" style="position:absolute;left:1891;top:3017;width:5507;height:200" filled="f" stroked="f">
              <v:textbox inset="0,0,0,0">
                <w:txbxContent>
                  <w:p w14:paraId="54DE9449" w14:textId="77777777" w:rsidR="00C43813" w:rsidRDefault="00C43813">
                    <w:pPr>
                      <w:tabs>
                        <w:tab w:val="left" w:pos="2701"/>
                        <w:tab w:val="left" w:pos="4223"/>
                      </w:tabs>
                      <w:spacing w:line="199" w:lineRule="exact"/>
                      <w:rPr>
                        <w:rFonts w:ascii="Calibri"/>
                        <w:b/>
                        <w:sz w:val="20"/>
                      </w:rPr>
                    </w:pPr>
                    <w:r>
                      <w:rPr>
                        <w:rFonts w:ascii="Calibri"/>
                        <w:b/>
                        <w:sz w:val="20"/>
                      </w:rPr>
                      <w:t>3 ve Daha</w:t>
                    </w:r>
                    <w:r>
                      <w:rPr>
                        <w:rFonts w:ascii="Calibri"/>
                        <w:b/>
                        <w:spacing w:val="-8"/>
                        <w:sz w:val="20"/>
                      </w:rPr>
                      <w:t xml:space="preserve"> </w:t>
                    </w:r>
                    <w:r>
                      <w:rPr>
                        <w:rFonts w:ascii="Calibri"/>
                        <w:b/>
                        <w:sz w:val="20"/>
                      </w:rPr>
                      <w:t>Fazla</w:t>
                    </w:r>
                    <w:r>
                      <w:rPr>
                        <w:rFonts w:ascii="Calibri"/>
                        <w:b/>
                        <w:spacing w:val="-1"/>
                        <w:sz w:val="20"/>
                      </w:rPr>
                      <w:t xml:space="preserve"> </w:t>
                    </w:r>
                    <w:r>
                      <w:rPr>
                        <w:rFonts w:ascii="Calibri"/>
                        <w:b/>
                        <w:sz w:val="20"/>
                      </w:rPr>
                      <w:t>Akademisyen</w:t>
                    </w:r>
                    <w:r>
                      <w:rPr>
                        <w:rFonts w:ascii="Calibri"/>
                        <w:b/>
                        <w:sz w:val="20"/>
                      </w:rPr>
                      <w:tab/>
                      <w:t>2</w:t>
                    </w:r>
                    <w:r>
                      <w:rPr>
                        <w:rFonts w:ascii="Calibri"/>
                        <w:b/>
                        <w:spacing w:val="-3"/>
                        <w:sz w:val="20"/>
                      </w:rPr>
                      <w:t xml:space="preserve"> </w:t>
                    </w:r>
                    <w:r>
                      <w:rPr>
                        <w:rFonts w:ascii="Calibri"/>
                        <w:b/>
                        <w:sz w:val="20"/>
                      </w:rPr>
                      <w:t>Akademisyen</w:t>
                    </w:r>
                    <w:r>
                      <w:rPr>
                        <w:rFonts w:ascii="Calibri"/>
                        <w:b/>
                        <w:sz w:val="20"/>
                      </w:rPr>
                      <w:tab/>
                      <w:t>1</w:t>
                    </w:r>
                    <w:r>
                      <w:rPr>
                        <w:rFonts w:ascii="Calibri"/>
                        <w:b/>
                        <w:spacing w:val="-5"/>
                        <w:sz w:val="20"/>
                      </w:rPr>
                      <w:t xml:space="preserve"> </w:t>
                    </w:r>
                    <w:r>
                      <w:rPr>
                        <w:rFonts w:ascii="Calibri"/>
                        <w:b/>
                        <w:sz w:val="20"/>
                      </w:rPr>
                      <w:t>Akademisyen</w:t>
                    </w:r>
                  </w:p>
                </w:txbxContent>
              </v:textbox>
            </v:shape>
            <v:shape id="_x0000_s1376" type="#_x0000_t202" style="position:absolute;left:6566;top:2301;width:484;height:161" filled="f" stroked="f">
              <v:textbox inset="0,0,0,0">
                <w:txbxContent>
                  <w:p w14:paraId="5BB5DD1F" w14:textId="77777777" w:rsidR="00C43813" w:rsidRDefault="00C43813">
                    <w:pPr>
                      <w:spacing w:line="161" w:lineRule="exact"/>
                      <w:rPr>
                        <w:rFonts w:ascii="Calibri"/>
                        <w:b/>
                        <w:sz w:val="16"/>
                      </w:rPr>
                    </w:pPr>
                    <w:r>
                      <w:rPr>
                        <w:rFonts w:ascii="Calibri"/>
                        <w:b/>
                        <w:color w:val="585858"/>
                        <w:sz w:val="16"/>
                      </w:rPr>
                      <w:t>Uzman</w:t>
                    </w:r>
                  </w:p>
                </w:txbxContent>
              </v:textbox>
            </v:shape>
            <v:shape id="_x0000_s1375" type="#_x0000_t202" style="position:absolute;left:5825;top:2301;width:222;height:161" filled="f" stroked="f">
              <v:textbox inset="0,0,0,0">
                <w:txbxContent>
                  <w:p w14:paraId="321CA069" w14:textId="77777777" w:rsidR="00C43813" w:rsidRDefault="00C43813">
                    <w:pPr>
                      <w:spacing w:line="161" w:lineRule="exact"/>
                      <w:rPr>
                        <w:rFonts w:ascii="Calibri"/>
                        <w:b/>
                        <w:sz w:val="16"/>
                      </w:rPr>
                    </w:pPr>
                    <w:r>
                      <w:rPr>
                        <w:rFonts w:ascii="Calibri"/>
                        <w:b/>
                        <w:color w:val="585858"/>
                        <w:sz w:val="16"/>
                      </w:rPr>
                      <w:t>Dr.</w:t>
                    </w:r>
                  </w:p>
                </w:txbxContent>
              </v:textbox>
            </v:shape>
            <v:shape id="_x0000_s1374" type="#_x0000_t202" style="position:absolute;left:2013;top:2301;width:3335;height:161" filled="f" stroked="f">
              <v:textbox inset="0,0,0,0">
                <w:txbxContent>
                  <w:p w14:paraId="0DA85215" w14:textId="77777777" w:rsidR="00C43813" w:rsidRDefault="00C43813">
                    <w:pPr>
                      <w:tabs>
                        <w:tab w:val="left" w:pos="1918"/>
                        <w:tab w:val="left" w:pos="2765"/>
                      </w:tabs>
                      <w:spacing w:line="161" w:lineRule="exact"/>
                      <w:rPr>
                        <w:rFonts w:ascii="Calibri" w:hAnsi="Calibri"/>
                        <w:b/>
                        <w:sz w:val="16"/>
                      </w:rPr>
                    </w:pPr>
                    <w:proofErr w:type="spellStart"/>
                    <w:r>
                      <w:rPr>
                        <w:rFonts w:ascii="Calibri" w:hAnsi="Calibri"/>
                        <w:b/>
                        <w:color w:val="585858"/>
                        <w:sz w:val="16"/>
                      </w:rPr>
                      <w:t>Yard.Doç.Dr</w:t>
                    </w:r>
                    <w:proofErr w:type="spellEnd"/>
                    <w:r>
                      <w:rPr>
                        <w:rFonts w:ascii="Calibri" w:hAnsi="Calibri"/>
                        <w:b/>
                        <w:color w:val="585858"/>
                        <w:sz w:val="16"/>
                      </w:rPr>
                      <w:t xml:space="preserve">.    </w:t>
                    </w:r>
                    <w:r>
                      <w:rPr>
                        <w:rFonts w:ascii="Calibri" w:hAnsi="Calibri"/>
                        <w:b/>
                        <w:color w:val="585858"/>
                        <w:spacing w:val="4"/>
                        <w:sz w:val="16"/>
                      </w:rPr>
                      <w:t xml:space="preserve"> </w:t>
                    </w:r>
                    <w:proofErr w:type="spellStart"/>
                    <w:r>
                      <w:rPr>
                        <w:rFonts w:ascii="Calibri" w:hAnsi="Calibri"/>
                        <w:b/>
                        <w:color w:val="585858"/>
                        <w:sz w:val="16"/>
                      </w:rPr>
                      <w:t>Prof.Dr</w:t>
                    </w:r>
                    <w:proofErr w:type="spellEnd"/>
                    <w:r>
                      <w:rPr>
                        <w:rFonts w:ascii="Calibri" w:hAnsi="Calibri"/>
                        <w:b/>
                        <w:color w:val="585858"/>
                        <w:sz w:val="16"/>
                      </w:rPr>
                      <w:t>.</w:t>
                    </w:r>
                    <w:r>
                      <w:rPr>
                        <w:rFonts w:ascii="Calibri" w:hAnsi="Calibri"/>
                        <w:b/>
                        <w:color w:val="585858"/>
                        <w:sz w:val="16"/>
                      </w:rPr>
                      <w:tab/>
                    </w:r>
                    <w:proofErr w:type="spellStart"/>
                    <w:r>
                      <w:rPr>
                        <w:rFonts w:ascii="Calibri" w:hAnsi="Calibri"/>
                        <w:b/>
                        <w:color w:val="585858"/>
                        <w:sz w:val="16"/>
                      </w:rPr>
                      <w:t>Doç.Dr</w:t>
                    </w:r>
                    <w:proofErr w:type="spellEnd"/>
                    <w:r>
                      <w:rPr>
                        <w:rFonts w:ascii="Calibri" w:hAnsi="Calibri"/>
                        <w:b/>
                        <w:color w:val="585858"/>
                        <w:sz w:val="16"/>
                      </w:rPr>
                      <w:t>.</w:t>
                    </w:r>
                    <w:r>
                      <w:rPr>
                        <w:rFonts w:ascii="Calibri" w:hAnsi="Calibri"/>
                        <w:b/>
                        <w:color w:val="585858"/>
                        <w:sz w:val="16"/>
                      </w:rPr>
                      <w:tab/>
                    </w:r>
                    <w:proofErr w:type="spellStart"/>
                    <w:r>
                      <w:rPr>
                        <w:rFonts w:ascii="Calibri" w:hAnsi="Calibri"/>
                        <w:b/>
                        <w:color w:val="585858"/>
                        <w:sz w:val="16"/>
                      </w:rPr>
                      <w:t>Arş.Gör</w:t>
                    </w:r>
                    <w:proofErr w:type="spellEnd"/>
                    <w:r>
                      <w:rPr>
                        <w:rFonts w:ascii="Calibri" w:hAnsi="Calibri"/>
                        <w:b/>
                        <w:color w:val="585858"/>
                        <w:sz w:val="16"/>
                      </w:rPr>
                      <w:t>.</w:t>
                    </w:r>
                  </w:p>
                </w:txbxContent>
              </v:textbox>
            </v:shape>
            <v:shape id="_x0000_s1373" type="#_x0000_t202" style="position:absolute;left:7382;top:330;width:301;height:1924" filled="f" stroked="f">
              <v:textbox inset="0,0,0,0">
                <w:txbxContent>
                  <w:p w14:paraId="78E5B002" w14:textId="77777777" w:rsidR="00C43813" w:rsidRDefault="00C43813">
                    <w:pPr>
                      <w:spacing w:line="164" w:lineRule="exact"/>
                      <w:rPr>
                        <w:rFonts w:ascii="Calibri"/>
                        <w:b/>
                        <w:sz w:val="16"/>
                      </w:rPr>
                    </w:pPr>
                    <w:r>
                      <w:rPr>
                        <w:rFonts w:ascii="Calibri"/>
                        <w:b/>
                        <w:color w:val="585858"/>
                        <w:sz w:val="16"/>
                      </w:rPr>
                      <w:t>40%</w:t>
                    </w:r>
                  </w:p>
                  <w:p w14:paraId="1E9E313E" w14:textId="77777777" w:rsidR="00C43813" w:rsidRDefault="00C43813">
                    <w:pPr>
                      <w:spacing w:before="25"/>
                      <w:rPr>
                        <w:rFonts w:ascii="Calibri"/>
                        <w:b/>
                        <w:sz w:val="16"/>
                      </w:rPr>
                    </w:pPr>
                    <w:r>
                      <w:rPr>
                        <w:rFonts w:ascii="Calibri"/>
                        <w:b/>
                        <w:color w:val="585858"/>
                        <w:sz w:val="16"/>
                      </w:rPr>
                      <w:t>35%</w:t>
                    </w:r>
                  </w:p>
                  <w:p w14:paraId="35D3DC62" w14:textId="77777777" w:rsidR="00C43813" w:rsidRDefault="00C43813">
                    <w:pPr>
                      <w:spacing w:before="25"/>
                      <w:rPr>
                        <w:rFonts w:ascii="Calibri"/>
                        <w:b/>
                        <w:sz w:val="16"/>
                      </w:rPr>
                    </w:pPr>
                    <w:r>
                      <w:rPr>
                        <w:rFonts w:ascii="Calibri"/>
                        <w:b/>
                        <w:color w:val="585858"/>
                        <w:sz w:val="16"/>
                      </w:rPr>
                      <w:t>30%</w:t>
                    </w:r>
                  </w:p>
                  <w:p w14:paraId="1BBA72AC" w14:textId="77777777" w:rsidR="00C43813" w:rsidRDefault="00C43813">
                    <w:pPr>
                      <w:spacing w:before="25"/>
                      <w:rPr>
                        <w:rFonts w:ascii="Calibri"/>
                        <w:b/>
                        <w:sz w:val="16"/>
                      </w:rPr>
                    </w:pPr>
                    <w:r>
                      <w:rPr>
                        <w:rFonts w:ascii="Calibri"/>
                        <w:b/>
                        <w:color w:val="585858"/>
                        <w:sz w:val="16"/>
                      </w:rPr>
                      <w:t>25%</w:t>
                    </w:r>
                  </w:p>
                  <w:p w14:paraId="5ACDE682" w14:textId="77777777" w:rsidR="00C43813" w:rsidRDefault="00C43813">
                    <w:pPr>
                      <w:spacing w:before="25"/>
                      <w:rPr>
                        <w:rFonts w:ascii="Calibri"/>
                        <w:b/>
                        <w:sz w:val="16"/>
                      </w:rPr>
                    </w:pPr>
                    <w:r>
                      <w:rPr>
                        <w:rFonts w:ascii="Calibri"/>
                        <w:b/>
                        <w:color w:val="585858"/>
                        <w:sz w:val="16"/>
                      </w:rPr>
                      <w:t>20%</w:t>
                    </w:r>
                  </w:p>
                  <w:p w14:paraId="2810E1A5" w14:textId="77777777" w:rsidR="00C43813" w:rsidRDefault="00C43813">
                    <w:pPr>
                      <w:spacing w:before="25"/>
                      <w:rPr>
                        <w:rFonts w:ascii="Calibri"/>
                        <w:b/>
                        <w:sz w:val="16"/>
                      </w:rPr>
                    </w:pPr>
                    <w:r>
                      <w:rPr>
                        <w:rFonts w:ascii="Calibri"/>
                        <w:b/>
                        <w:color w:val="585858"/>
                        <w:sz w:val="16"/>
                      </w:rPr>
                      <w:t>15%</w:t>
                    </w:r>
                  </w:p>
                  <w:p w14:paraId="2AAD374E" w14:textId="77777777" w:rsidR="00C43813" w:rsidRDefault="00C43813">
                    <w:pPr>
                      <w:spacing w:before="25"/>
                      <w:rPr>
                        <w:rFonts w:ascii="Calibri"/>
                        <w:b/>
                        <w:sz w:val="16"/>
                      </w:rPr>
                    </w:pPr>
                    <w:r>
                      <w:rPr>
                        <w:rFonts w:ascii="Calibri"/>
                        <w:b/>
                        <w:color w:val="585858"/>
                        <w:sz w:val="16"/>
                      </w:rPr>
                      <w:t>10%</w:t>
                    </w:r>
                  </w:p>
                  <w:p w14:paraId="522F864C" w14:textId="77777777" w:rsidR="00C43813" w:rsidRDefault="00C43813">
                    <w:pPr>
                      <w:spacing w:before="25"/>
                      <w:rPr>
                        <w:rFonts w:ascii="Calibri"/>
                        <w:b/>
                        <w:sz w:val="16"/>
                      </w:rPr>
                    </w:pPr>
                    <w:r>
                      <w:rPr>
                        <w:rFonts w:ascii="Calibri"/>
                        <w:b/>
                        <w:color w:val="585858"/>
                        <w:sz w:val="16"/>
                      </w:rPr>
                      <w:t>5%</w:t>
                    </w:r>
                  </w:p>
                  <w:p w14:paraId="043FFF15" w14:textId="77777777" w:rsidR="00C43813" w:rsidRDefault="00C43813">
                    <w:pPr>
                      <w:spacing w:before="25" w:line="193" w:lineRule="exact"/>
                      <w:rPr>
                        <w:rFonts w:ascii="Calibri"/>
                        <w:b/>
                        <w:sz w:val="16"/>
                      </w:rPr>
                    </w:pPr>
                    <w:r>
                      <w:rPr>
                        <w:rFonts w:ascii="Calibri"/>
                        <w:b/>
                        <w:color w:val="585858"/>
                        <w:sz w:val="16"/>
                      </w:rPr>
                      <w:t>0%</w:t>
                    </w:r>
                  </w:p>
                </w:txbxContent>
              </v:textbox>
            </v:shape>
            <v:shape id="_x0000_s1372" type="#_x0000_t202" style="position:absolute;left:6427;top:1476;width:762;height:161" filled="f" stroked="f">
              <v:textbox inset="0,0,0,0">
                <w:txbxContent>
                  <w:p w14:paraId="22B5B086" w14:textId="77777777" w:rsidR="00C43813" w:rsidRDefault="00C43813">
                    <w:pPr>
                      <w:spacing w:line="161" w:lineRule="exact"/>
                      <w:rPr>
                        <w:rFonts w:ascii="Calibri"/>
                        <w:b/>
                        <w:sz w:val="16"/>
                      </w:rPr>
                    </w:pPr>
                    <w:r>
                      <w:rPr>
                        <w:rFonts w:ascii="Calibri"/>
                        <w:b/>
                        <w:color w:val="404040"/>
                        <w:sz w:val="16"/>
                      </w:rPr>
                      <w:t>Uzman; 5%</w:t>
                    </w:r>
                  </w:p>
                </w:txbxContent>
              </v:textbox>
            </v:shape>
            <v:shape id="_x0000_s1371" type="#_x0000_t202" style="position:absolute;left:5656;top:1428;width:500;height:161" filled="f" stroked="f">
              <v:textbox inset="0,0,0,0">
                <w:txbxContent>
                  <w:p w14:paraId="08BB3744" w14:textId="77777777" w:rsidR="00C43813" w:rsidRDefault="00C43813">
                    <w:pPr>
                      <w:spacing w:line="161" w:lineRule="exact"/>
                      <w:rPr>
                        <w:rFonts w:ascii="Calibri"/>
                        <w:b/>
                        <w:sz w:val="16"/>
                      </w:rPr>
                    </w:pPr>
                    <w:r>
                      <w:rPr>
                        <w:rFonts w:ascii="Calibri"/>
                        <w:b/>
                        <w:color w:val="404040"/>
                        <w:sz w:val="16"/>
                      </w:rPr>
                      <w:t>Dr.; 6%</w:t>
                    </w:r>
                  </w:p>
                </w:txbxContent>
              </v:textbox>
            </v:shape>
            <v:shape id="_x0000_s1370" type="#_x0000_t202" style="position:absolute;left:2887;top:700;width:2654;height:671" filled="f" stroked="f">
              <v:textbox inset="0,0,0,0">
                <w:txbxContent>
                  <w:p w14:paraId="735A1EF1" w14:textId="77777777" w:rsidR="00C43813" w:rsidRDefault="00C43813">
                    <w:pPr>
                      <w:spacing w:line="164" w:lineRule="exact"/>
                      <w:rPr>
                        <w:rFonts w:ascii="Calibri"/>
                        <w:b/>
                        <w:sz w:val="16"/>
                      </w:rPr>
                    </w:pPr>
                    <w:proofErr w:type="spellStart"/>
                    <w:r>
                      <w:rPr>
                        <w:rFonts w:ascii="Calibri"/>
                        <w:b/>
                        <w:color w:val="404040"/>
                        <w:sz w:val="16"/>
                      </w:rPr>
                      <w:t>Prof.Dr</w:t>
                    </w:r>
                    <w:proofErr w:type="spellEnd"/>
                    <w:r>
                      <w:rPr>
                        <w:rFonts w:ascii="Calibri"/>
                        <w:b/>
                        <w:color w:val="404040"/>
                        <w:sz w:val="16"/>
                      </w:rPr>
                      <w:t>.; 24%</w:t>
                    </w:r>
                  </w:p>
                  <w:p w14:paraId="6361F4B1" w14:textId="77777777" w:rsidR="00C43813" w:rsidRDefault="00C43813">
                    <w:pPr>
                      <w:spacing w:before="24"/>
                      <w:ind w:left="875"/>
                      <w:rPr>
                        <w:rFonts w:ascii="Calibri" w:hAnsi="Calibri"/>
                        <w:b/>
                        <w:sz w:val="16"/>
                      </w:rPr>
                    </w:pPr>
                    <w:proofErr w:type="spellStart"/>
                    <w:r>
                      <w:rPr>
                        <w:rFonts w:ascii="Calibri" w:hAnsi="Calibri"/>
                        <w:b/>
                        <w:color w:val="404040"/>
                        <w:sz w:val="16"/>
                      </w:rPr>
                      <w:t>Doç.Dr</w:t>
                    </w:r>
                    <w:proofErr w:type="spellEnd"/>
                    <w:r>
                      <w:rPr>
                        <w:rFonts w:ascii="Calibri" w:hAnsi="Calibri"/>
                        <w:b/>
                        <w:color w:val="404040"/>
                        <w:sz w:val="16"/>
                      </w:rPr>
                      <w:t>.; 18%</w:t>
                    </w:r>
                  </w:p>
                  <w:p w14:paraId="3FF50EEE" w14:textId="77777777" w:rsidR="00C43813" w:rsidRDefault="00C43813">
                    <w:pPr>
                      <w:spacing w:before="95" w:line="193" w:lineRule="exact"/>
                      <w:ind w:left="1724"/>
                      <w:rPr>
                        <w:rFonts w:ascii="Calibri" w:hAnsi="Calibri"/>
                        <w:b/>
                        <w:sz w:val="16"/>
                      </w:rPr>
                    </w:pPr>
                    <w:proofErr w:type="spellStart"/>
                    <w:r>
                      <w:rPr>
                        <w:rFonts w:ascii="Calibri" w:hAnsi="Calibri"/>
                        <w:b/>
                        <w:color w:val="404040"/>
                        <w:sz w:val="16"/>
                      </w:rPr>
                      <w:t>Arş.Gör</w:t>
                    </w:r>
                    <w:proofErr w:type="spellEnd"/>
                    <w:r>
                      <w:rPr>
                        <w:rFonts w:ascii="Calibri" w:hAnsi="Calibri"/>
                        <w:b/>
                        <w:color w:val="404040"/>
                        <w:sz w:val="16"/>
                      </w:rPr>
                      <w:t>.; 11%</w:t>
                    </w:r>
                  </w:p>
                </w:txbxContent>
              </v:textbox>
            </v:shape>
            <v:shape id="_x0000_s1369" type="#_x0000_t202" style="position:absolute;left:2282;top:443;width:301;height:161" filled="f" stroked="f">
              <v:textbox inset="0,0,0,0">
                <w:txbxContent>
                  <w:p w14:paraId="43BAF165" w14:textId="77777777" w:rsidR="00C43813" w:rsidRDefault="00C43813">
                    <w:pPr>
                      <w:spacing w:line="161" w:lineRule="exact"/>
                      <w:rPr>
                        <w:rFonts w:ascii="Calibri"/>
                        <w:b/>
                        <w:sz w:val="16"/>
                      </w:rPr>
                    </w:pPr>
                    <w:r>
                      <w:rPr>
                        <w:rFonts w:ascii="Calibri"/>
                        <w:b/>
                        <w:color w:val="404040"/>
                        <w:sz w:val="16"/>
                      </w:rPr>
                      <w:t>35%</w:t>
                    </w:r>
                  </w:p>
                </w:txbxContent>
              </v:textbox>
            </v:shape>
            <v:shape id="_x0000_s1368" type="#_x0000_t202" style="position:absolute;left:1688;top:550;width:184;height:1704" filled="f" stroked="f">
              <v:textbox inset="0,0,0,0">
                <w:txbxContent>
                  <w:p w14:paraId="1D00513A" w14:textId="77777777" w:rsidR="00C43813" w:rsidRDefault="00C43813">
                    <w:pPr>
                      <w:spacing w:line="164" w:lineRule="exact"/>
                      <w:rPr>
                        <w:rFonts w:ascii="Calibri"/>
                        <w:b/>
                        <w:sz w:val="16"/>
                      </w:rPr>
                    </w:pPr>
                    <w:r>
                      <w:rPr>
                        <w:rFonts w:ascii="Calibri"/>
                        <w:b/>
                        <w:color w:val="585858"/>
                        <w:sz w:val="16"/>
                      </w:rPr>
                      <w:t>14</w:t>
                    </w:r>
                  </w:p>
                  <w:p w14:paraId="3038DCF0" w14:textId="77777777" w:rsidR="00C43813" w:rsidRDefault="00C43813">
                    <w:pPr>
                      <w:spacing w:before="25"/>
                      <w:rPr>
                        <w:rFonts w:ascii="Calibri"/>
                        <w:b/>
                        <w:sz w:val="16"/>
                      </w:rPr>
                    </w:pPr>
                    <w:r>
                      <w:rPr>
                        <w:rFonts w:ascii="Calibri"/>
                        <w:b/>
                        <w:color w:val="585858"/>
                        <w:sz w:val="16"/>
                      </w:rPr>
                      <w:t>12</w:t>
                    </w:r>
                  </w:p>
                  <w:p w14:paraId="1080A5E0" w14:textId="77777777" w:rsidR="00C43813" w:rsidRDefault="00C43813">
                    <w:pPr>
                      <w:spacing w:before="25"/>
                      <w:rPr>
                        <w:rFonts w:ascii="Calibri"/>
                        <w:b/>
                        <w:sz w:val="16"/>
                      </w:rPr>
                    </w:pPr>
                    <w:r>
                      <w:rPr>
                        <w:rFonts w:ascii="Calibri"/>
                        <w:b/>
                        <w:color w:val="585858"/>
                        <w:sz w:val="16"/>
                      </w:rPr>
                      <w:t>10</w:t>
                    </w:r>
                  </w:p>
                  <w:p w14:paraId="32684F2D" w14:textId="77777777" w:rsidR="00C43813" w:rsidRDefault="00C43813">
                    <w:pPr>
                      <w:spacing w:before="25"/>
                      <w:ind w:left="81"/>
                      <w:rPr>
                        <w:rFonts w:ascii="Calibri"/>
                        <w:b/>
                        <w:sz w:val="16"/>
                      </w:rPr>
                    </w:pPr>
                    <w:r>
                      <w:rPr>
                        <w:rFonts w:ascii="Calibri"/>
                        <w:b/>
                        <w:color w:val="585858"/>
                        <w:sz w:val="16"/>
                      </w:rPr>
                      <w:t>8</w:t>
                    </w:r>
                  </w:p>
                  <w:p w14:paraId="66B25227" w14:textId="77777777" w:rsidR="00C43813" w:rsidRDefault="00C43813">
                    <w:pPr>
                      <w:spacing w:before="25"/>
                      <w:ind w:left="81"/>
                      <w:rPr>
                        <w:rFonts w:ascii="Calibri"/>
                        <w:b/>
                        <w:sz w:val="16"/>
                      </w:rPr>
                    </w:pPr>
                    <w:r>
                      <w:rPr>
                        <w:rFonts w:ascii="Calibri"/>
                        <w:b/>
                        <w:color w:val="585858"/>
                        <w:sz w:val="16"/>
                      </w:rPr>
                      <w:t>6</w:t>
                    </w:r>
                  </w:p>
                  <w:p w14:paraId="62069615" w14:textId="77777777" w:rsidR="00C43813" w:rsidRDefault="00C43813">
                    <w:pPr>
                      <w:spacing w:before="25"/>
                      <w:ind w:left="81"/>
                      <w:rPr>
                        <w:rFonts w:ascii="Calibri"/>
                        <w:b/>
                        <w:sz w:val="16"/>
                      </w:rPr>
                    </w:pPr>
                    <w:r>
                      <w:rPr>
                        <w:rFonts w:ascii="Calibri"/>
                        <w:b/>
                        <w:color w:val="585858"/>
                        <w:sz w:val="16"/>
                      </w:rPr>
                      <w:t>4</w:t>
                    </w:r>
                  </w:p>
                  <w:p w14:paraId="31B87D65" w14:textId="77777777" w:rsidR="00C43813" w:rsidRDefault="00C43813">
                    <w:pPr>
                      <w:spacing w:before="25"/>
                      <w:ind w:left="81"/>
                      <w:rPr>
                        <w:rFonts w:ascii="Calibri"/>
                        <w:b/>
                        <w:sz w:val="16"/>
                      </w:rPr>
                    </w:pPr>
                    <w:r>
                      <w:rPr>
                        <w:rFonts w:ascii="Calibri"/>
                        <w:b/>
                        <w:color w:val="585858"/>
                        <w:sz w:val="16"/>
                      </w:rPr>
                      <w:t>2</w:t>
                    </w:r>
                  </w:p>
                  <w:p w14:paraId="0DAF5666" w14:textId="77777777" w:rsidR="00C43813" w:rsidRDefault="00C43813">
                    <w:pPr>
                      <w:spacing w:before="25" w:line="193" w:lineRule="exact"/>
                      <w:ind w:left="81"/>
                      <w:rPr>
                        <w:rFonts w:ascii="Calibri"/>
                        <w:b/>
                        <w:sz w:val="16"/>
                      </w:rPr>
                    </w:pPr>
                    <w:r>
                      <w:rPr>
                        <w:rFonts w:ascii="Calibri"/>
                        <w:b/>
                        <w:color w:val="585858"/>
                        <w:sz w:val="16"/>
                      </w:rPr>
                      <w:t>0</w:t>
                    </w:r>
                  </w:p>
                </w:txbxContent>
              </v:textbox>
            </v:shape>
            <v:shape id="_x0000_s1367" type="#_x0000_t202" style="position:absolute;left:1688;top:246;width:1201;height:245" filled="f" stroked="f">
              <v:textbox inset="0,0,0,0">
                <w:txbxContent>
                  <w:p w14:paraId="77691EBD" w14:textId="77777777" w:rsidR="00C43813" w:rsidRDefault="00C43813">
                    <w:pPr>
                      <w:spacing w:line="189" w:lineRule="auto"/>
                      <w:rPr>
                        <w:rFonts w:ascii="Calibri" w:hAnsi="Calibri"/>
                        <w:b/>
                        <w:sz w:val="16"/>
                      </w:rPr>
                    </w:pPr>
                    <w:r>
                      <w:rPr>
                        <w:rFonts w:ascii="Calibri" w:hAnsi="Calibri"/>
                        <w:b/>
                        <w:color w:val="585858"/>
                        <w:position w:val="-7"/>
                        <w:sz w:val="16"/>
                      </w:rPr>
                      <w:t xml:space="preserve">16 </w:t>
                    </w:r>
                    <w:proofErr w:type="spellStart"/>
                    <w:r>
                      <w:rPr>
                        <w:rFonts w:ascii="Calibri" w:hAnsi="Calibri"/>
                        <w:b/>
                        <w:color w:val="404040"/>
                        <w:sz w:val="16"/>
                      </w:rPr>
                      <w:t>Yard.Doç.Dr</w:t>
                    </w:r>
                    <w:proofErr w:type="spellEnd"/>
                    <w:r>
                      <w:rPr>
                        <w:rFonts w:ascii="Calibri" w:hAnsi="Calibri"/>
                        <w:b/>
                        <w:color w:val="404040"/>
                        <w:sz w:val="16"/>
                      </w:rPr>
                      <w:t>.;</w:t>
                    </w:r>
                  </w:p>
                </w:txbxContent>
              </v:textbox>
            </v:shape>
            <w10:wrap type="topAndBottom" anchorx="page"/>
          </v:group>
        </w:pict>
      </w:r>
    </w:p>
    <w:p w14:paraId="637E03C1" w14:textId="77777777" w:rsidR="004678B8" w:rsidRDefault="00C43813">
      <w:pPr>
        <w:pStyle w:val="GvdeMetni"/>
        <w:spacing w:before="193" w:line="276" w:lineRule="auto"/>
        <w:ind w:right="1410"/>
        <w:jc w:val="both"/>
      </w:pPr>
      <w:r>
        <w:t>Araştırmaya konu olan makaleleri üreten akademisyenlerin unvanı olarak söz konusu makaleyi yazdıkları tarihteki unvanı kabul edilmiştir. Şekil- 7’ye göre üretilen makalelerde “Yardımcı Doçent Doktor” unvanına sahip araştırmacıların</w:t>
      </w:r>
      <w:r>
        <w:rPr>
          <w:spacing w:val="-14"/>
        </w:rPr>
        <w:t xml:space="preserve"> </w:t>
      </w:r>
      <w:r>
        <w:t>en</w:t>
      </w:r>
      <w:r>
        <w:rPr>
          <w:spacing w:val="-14"/>
        </w:rPr>
        <w:t xml:space="preserve"> </w:t>
      </w:r>
      <w:r>
        <w:t>çok</w:t>
      </w:r>
      <w:r>
        <w:rPr>
          <w:spacing w:val="-14"/>
        </w:rPr>
        <w:t xml:space="preserve"> </w:t>
      </w:r>
      <w:r>
        <w:t>eser</w:t>
      </w:r>
      <w:r>
        <w:rPr>
          <w:spacing w:val="-14"/>
        </w:rPr>
        <w:t xml:space="preserve"> </w:t>
      </w:r>
      <w:r>
        <w:t>üreten</w:t>
      </w:r>
      <w:r>
        <w:rPr>
          <w:spacing w:val="-14"/>
        </w:rPr>
        <w:t xml:space="preserve"> </w:t>
      </w:r>
      <w:r>
        <w:t>akademisyen</w:t>
      </w:r>
      <w:r>
        <w:rPr>
          <w:spacing w:val="-11"/>
        </w:rPr>
        <w:t xml:space="preserve"> </w:t>
      </w:r>
      <w:r>
        <w:t>grubu</w:t>
      </w:r>
      <w:r>
        <w:rPr>
          <w:spacing w:val="-10"/>
        </w:rPr>
        <w:t xml:space="preserve"> </w:t>
      </w:r>
      <w:r>
        <w:t>olduğu</w:t>
      </w:r>
      <w:r>
        <w:rPr>
          <w:spacing w:val="-12"/>
        </w:rPr>
        <w:t xml:space="preserve"> </w:t>
      </w:r>
      <w:r>
        <w:t>öne</w:t>
      </w:r>
      <w:r>
        <w:rPr>
          <w:spacing w:val="-14"/>
        </w:rPr>
        <w:t xml:space="preserve"> </w:t>
      </w:r>
      <w:r>
        <w:t xml:space="preserve">çıkmak- </w:t>
      </w:r>
      <w:proofErr w:type="spellStart"/>
      <w:proofErr w:type="gramStart"/>
      <w:r>
        <w:t>tadır</w:t>
      </w:r>
      <w:proofErr w:type="spellEnd"/>
      <w:r>
        <w:t>.(</w:t>
      </w:r>
      <w:proofErr w:type="gramEnd"/>
      <w:r>
        <w:t>%35)</w:t>
      </w:r>
      <w:r>
        <w:rPr>
          <w:spacing w:val="-6"/>
        </w:rPr>
        <w:t xml:space="preserve"> </w:t>
      </w:r>
      <w:r>
        <w:t>Öte</w:t>
      </w:r>
      <w:r>
        <w:rPr>
          <w:spacing w:val="-7"/>
        </w:rPr>
        <w:t xml:space="preserve"> </w:t>
      </w:r>
      <w:r>
        <w:t>yandan</w:t>
      </w:r>
      <w:r>
        <w:rPr>
          <w:spacing w:val="-7"/>
        </w:rPr>
        <w:t xml:space="preserve"> </w:t>
      </w:r>
      <w:r>
        <w:t>üretilen</w:t>
      </w:r>
      <w:r>
        <w:rPr>
          <w:spacing w:val="-7"/>
        </w:rPr>
        <w:t xml:space="preserve"> </w:t>
      </w:r>
      <w:r>
        <w:t>eserlerin</w:t>
      </w:r>
      <w:r>
        <w:rPr>
          <w:spacing w:val="-7"/>
        </w:rPr>
        <w:t xml:space="preserve"> </w:t>
      </w:r>
      <w:r>
        <w:t>yaklaşık</w:t>
      </w:r>
      <w:r>
        <w:rPr>
          <w:spacing w:val="-10"/>
        </w:rPr>
        <w:t xml:space="preserve"> </w:t>
      </w:r>
      <w:r>
        <w:t>%</w:t>
      </w:r>
      <w:r>
        <w:rPr>
          <w:spacing w:val="-9"/>
        </w:rPr>
        <w:t xml:space="preserve"> </w:t>
      </w:r>
      <w:r>
        <w:t>32’sı</w:t>
      </w:r>
      <w:r>
        <w:rPr>
          <w:spacing w:val="-7"/>
        </w:rPr>
        <w:t xml:space="preserve"> </w:t>
      </w:r>
      <w:r>
        <w:t>en</w:t>
      </w:r>
      <w:r>
        <w:rPr>
          <w:spacing w:val="-7"/>
        </w:rPr>
        <w:t xml:space="preserve"> </w:t>
      </w:r>
      <w:r>
        <w:t>az</w:t>
      </w:r>
      <w:r>
        <w:rPr>
          <w:spacing w:val="-9"/>
        </w:rPr>
        <w:t xml:space="preserve"> </w:t>
      </w:r>
      <w:r>
        <w:t>iki</w:t>
      </w:r>
      <w:r>
        <w:rPr>
          <w:spacing w:val="-6"/>
        </w:rPr>
        <w:t xml:space="preserve"> </w:t>
      </w:r>
      <w:proofErr w:type="spellStart"/>
      <w:r>
        <w:t>akade</w:t>
      </w:r>
      <w:proofErr w:type="spellEnd"/>
      <w:r>
        <w:t xml:space="preserve">- </w:t>
      </w:r>
      <w:proofErr w:type="spellStart"/>
      <w:r>
        <w:t>misyen</w:t>
      </w:r>
      <w:proofErr w:type="spellEnd"/>
      <w:r>
        <w:t xml:space="preserve"> tarafından kaleme alınırken, % 68’i akademisyenlerin tek başına yapmış oldukları araştırmalar kapsamındadır. (Şekil-</w:t>
      </w:r>
      <w:proofErr w:type="gramStart"/>
      <w:r>
        <w:t>7</w:t>
      </w:r>
      <w:r>
        <w:rPr>
          <w:spacing w:val="-7"/>
        </w:rPr>
        <w:t xml:space="preserve"> </w:t>
      </w:r>
      <w:r>
        <w:t>)</w:t>
      </w:r>
      <w:proofErr w:type="gramEnd"/>
    </w:p>
    <w:p w14:paraId="7462FA3F" w14:textId="77777777" w:rsidR="004678B8" w:rsidRDefault="00C43813">
      <w:pPr>
        <w:pStyle w:val="Balk3"/>
        <w:numPr>
          <w:ilvl w:val="1"/>
          <w:numId w:val="7"/>
        </w:numPr>
        <w:tabs>
          <w:tab w:val="left" w:pos="1006"/>
        </w:tabs>
        <w:spacing w:before="187"/>
        <w:ind w:hanging="388"/>
      </w:pPr>
      <w:r>
        <w:t>Sosyal Güvenlik Konulu Eserlerin Niteliksel</w:t>
      </w:r>
      <w:r>
        <w:rPr>
          <w:spacing w:val="-1"/>
        </w:rPr>
        <w:t xml:space="preserve"> </w:t>
      </w:r>
      <w:r>
        <w:t>Analizi</w:t>
      </w:r>
    </w:p>
    <w:p w14:paraId="14273BC0" w14:textId="77777777" w:rsidR="004678B8" w:rsidRDefault="00C43813">
      <w:pPr>
        <w:pStyle w:val="GvdeMetni"/>
        <w:spacing w:before="212" w:line="276" w:lineRule="auto"/>
        <w:ind w:right="1419"/>
        <w:jc w:val="both"/>
      </w:pPr>
      <w:r>
        <w:t>Araştırmanın niteliksel içeriğine baktığımızda yapılan öncül kodlamada ortaya çıkan kelime bulutu Şekil-8’de gösterilmiştir.</w:t>
      </w:r>
    </w:p>
    <w:p w14:paraId="402BE7C7" w14:textId="77777777" w:rsidR="004678B8" w:rsidRDefault="004678B8">
      <w:pPr>
        <w:spacing w:line="276" w:lineRule="auto"/>
        <w:jc w:val="both"/>
        <w:sectPr w:rsidR="004678B8">
          <w:pgSz w:w="9360" w:h="13330"/>
          <w:pgMar w:top="1240" w:right="0" w:bottom="280" w:left="800" w:header="710" w:footer="0" w:gutter="0"/>
          <w:cols w:space="708"/>
        </w:sectPr>
      </w:pPr>
    </w:p>
    <w:p w14:paraId="6F678B84" w14:textId="77777777" w:rsidR="004678B8" w:rsidRDefault="00C43813">
      <w:pPr>
        <w:pStyle w:val="Balk3"/>
        <w:ind w:right="1405"/>
        <w:jc w:val="center"/>
      </w:pPr>
      <w:r>
        <w:lastRenderedPageBreak/>
        <w:t>Şekil 8.</w:t>
      </w:r>
    </w:p>
    <w:p w14:paraId="72603911" w14:textId="77777777" w:rsidR="004678B8" w:rsidRDefault="00C43813">
      <w:pPr>
        <w:pStyle w:val="GvdeMetni"/>
        <w:spacing w:before="33"/>
        <w:ind w:left="615" w:right="1409"/>
        <w:jc w:val="center"/>
      </w:pPr>
      <w:r>
        <w:t>Öncül Kodlama ile Öz ve Başlıklar ile Ortaya Çıkan Kelime Bulutu</w:t>
      </w:r>
    </w:p>
    <w:p w14:paraId="707A3397" w14:textId="77777777" w:rsidR="004678B8" w:rsidRDefault="00C9101E">
      <w:pPr>
        <w:pStyle w:val="GvdeMetni"/>
        <w:spacing w:before="10"/>
        <w:ind w:left="0"/>
        <w:rPr>
          <w:sz w:val="17"/>
        </w:rPr>
      </w:pPr>
      <w:r>
        <w:pict w14:anchorId="49FC7AAC">
          <v:group id="_x0000_s1363" style="position:absolute;margin-left:78.95pt;margin-top:12.25pt;width:310.1pt;height:226.7pt;z-index:-251470848;mso-wrap-distance-left:0;mso-wrap-distance-right:0;mso-position-horizontal-relative:page" coordorigin="1579,245" coordsize="6202,4534">
            <v:shape id="_x0000_s1365" type="#_x0000_t75" alt="Sosyal_Guvenlik_Birincil Kodlama" style="position:absolute;left:1659;top:262;width:6048;height:4387">
              <v:imagedata r:id="rId552" o:title=""/>
            </v:shape>
            <v:rect id="_x0000_s1364" style="position:absolute;left:1584;top:249;width:6192;height:4524" filled="f" strokeweight=".48pt"/>
            <w10:wrap type="topAndBottom" anchorx="page"/>
          </v:group>
        </w:pict>
      </w:r>
    </w:p>
    <w:p w14:paraId="1B1A0FC9" w14:textId="77777777" w:rsidR="004678B8" w:rsidRDefault="00C43813">
      <w:pPr>
        <w:pStyle w:val="GvdeMetni"/>
        <w:spacing w:before="194" w:line="276" w:lineRule="auto"/>
        <w:ind w:right="1416"/>
        <w:jc w:val="both"/>
      </w:pPr>
      <w:r>
        <w:t xml:space="preserve">Bu çalışmada öncül kodlama faaliyetinde ortaya çıkmış olan mali, eko- </w:t>
      </w:r>
      <w:proofErr w:type="spellStart"/>
      <w:r>
        <w:t>nomi</w:t>
      </w:r>
      <w:proofErr w:type="spellEnd"/>
      <w:r>
        <w:rPr>
          <w:spacing w:val="-5"/>
        </w:rPr>
        <w:t xml:space="preserve"> </w:t>
      </w:r>
      <w:r>
        <w:t>ve</w:t>
      </w:r>
      <w:r>
        <w:rPr>
          <w:spacing w:val="-7"/>
        </w:rPr>
        <w:t xml:space="preserve"> </w:t>
      </w:r>
      <w:r>
        <w:t>teknik</w:t>
      </w:r>
      <w:r>
        <w:rPr>
          <w:spacing w:val="-9"/>
        </w:rPr>
        <w:t xml:space="preserve"> </w:t>
      </w:r>
      <w:r>
        <w:t>içerikli</w:t>
      </w:r>
      <w:r>
        <w:rPr>
          <w:spacing w:val="-6"/>
        </w:rPr>
        <w:t xml:space="preserve"> </w:t>
      </w:r>
      <w:r>
        <w:t>makaleler</w:t>
      </w:r>
      <w:r>
        <w:rPr>
          <w:spacing w:val="-6"/>
        </w:rPr>
        <w:t xml:space="preserve"> </w:t>
      </w:r>
      <w:r>
        <w:t>kapsam</w:t>
      </w:r>
      <w:r>
        <w:rPr>
          <w:spacing w:val="-10"/>
        </w:rPr>
        <w:t xml:space="preserve"> </w:t>
      </w:r>
      <w:r>
        <w:t>dışı</w:t>
      </w:r>
      <w:r>
        <w:rPr>
          <w:spacing w:val="-6"/>
        </w:rPr>
        <w:t xml:space="preserve"> </w:t>
      </w:r>
      <w:r>
        <w:t>bırakılarak</w:t>
      </w:r>
      <w:r>
        <w:rPr>
          <w:spacing w:val="-7"/>
        </w:rPr>
        <w:t xml:space="preserve"> </w:t>
      </w:r>
      <w:r>
        <w:t>geriye</w:t>
      </w:r>
      <w:r>
        <w:rPr>
          <w:spacing w:val="-7"/>
        </w:rPr>
        <w:t xml:space="preserve"> </w:t>
      </w:r>
      <w:r>
        <w:t>kalan</w:t>
      </w:r>
      <w:r>
        <w:rPr>
          <w:spacing w:val="-7"/>
        </w:rPr>
        <w:t xml:space="preserve"> </w:t>
      </w:r>
      <w:proofErr w:type="spellStart"/>
      <w:r>
        <w:t>ma</w:t>
      </w:r>
      <w:proofErr w:type="spellEnd"/>
      <w:r>
        <w:t>- kaleler başlık ve öz bilgileri</w:t>
      </w:r>
      <w:r>
        <w:rPr>
          <w:spacing w:val="-9"/>
        </w:rPr>
        <w:t xml:space="preserve"> </w:t>
      </w:r>
      <w:r>
        <w:t>incelenmiştir.</w:t>
      </w:r>
    </w:p>
    <w:p w14:paraId="51DC4319" w14:textId="77777777" w:rsidR="004678B8" w:rsidRDefault="00C43813">
      <w:pPr>
        <w:pStyle w:val="GvdeMetni"/>
        <w:spacing w:before="178" w:line="276" w:lineRule="auto"/>
        <w:ind w:right="1414"/>
        <w:jc w:val="both"/>
      </w:pPr>
      <w:r>
        <w:t>Şekil-2’deki</w:t>
      </w:r>
      <w:r>
        <w:rPr>
          <w:spacing w:val="-15"/>
        </w:rPr>
        <w:t xml:space="preserve"> </w:t>
      </w:r>
      <w:r>
        <w:t>kodlama</w:t>
      </w:r>
      <w:r>
        <w:rPr>
          <w:spacing w:val="-14"/>
        </w:rPr>
        <w:t xml:space="preserve"> </w:t>
      </w:r>
      <w:r>
        <w:t>mimarisinin</w:t>
      </w:r>
      <w:r>
        <w:rPr>
          <w:spacing w:val="-16"/>
        </w:rPr>
        <w:t xml:space="preserve"> </w:t>
      </w:r>
      <w:r>
        <w:t>uygulanmasını</w:t>
      </w:r>
      <w:r>
        <w:rPr>
          <w:spacing w:val="-15"/>
        </w:rPr>
        <w:t xml:space="preserve"> </w:t>
      </w:r>
      <w:r>
        <w:t>müteakiben</w:t>
      </w:r>
      <w:r>
        <w:rPr>
          <w:spacing w:val="-16"/>
        </w:rPr>
        <w:t xml:space="preserve"> </w:t>
      </w:r>
      <w:r>
        <w:t>ayrıca</w:t>
      </w:r>
      <w:r>
        <w:rPr>
          <w:spacing w:val="-15"/>
        </w:rPr>
        <w:t xml:space="preserve"> </w:t>
      </w:r>
      <w:r>
        <w:t xml:space="preserve">birin- </w:t>
      </w:r>
      <w:proofErr w:type="spellStart"/>
      <w:r>
        <w:t>cil</w:t>
      </w:r>
      <w:proofErr w:type="spellEnd"/>
      <w:r>
        <w:t xml:space="preserve"> kelime bulutunda (Şekil-8) ortaya çıkan hususların da kodlamaya ek- </w:t>
      </w:r>
      <w:proofErr w:type="spellStart"/>
      <w:r>
        <w:t>lenmesiyle</w:t>
      </w:r>
      <w:proofErr w:type="spellEnd"/>
      <w:r>
        <w:t xml:space="preserve"> analiz Şekil-1’de gösterildiği üzere ikinci basamak olan veri </w:t>
      </w:r>
      <w:proofErr w:type="spellStart"/>
      <w:r>
        <w:t>kategorizasyonu</w:t>
      </w:r>
      <w:proofErr w:type="spellEnd"/>
      <w:r>
        <w:rPr>
          <w:spacing w:val="-1"/>
        </w:rPr>
        <w:t xml:space="preserve"> </w:t>
      </w:r>
      <w:r>
        <w:t>tamamlanmıştır.</w:t>
      </w:r>
    </w:p>
    <w:p w14:paraId="0A06EEF3" w14:textId="77777777" w:rsidR="004678B8" w:rsidRDefault="00C43813">
      <w:pPr>
        <w:pStyle w:val="GvdeMetni"/>
        <w:spacing w:before="181" w:line="276" w:lineRule="auto"/>
        <w:ind w:right="1410"/>
        <w:jc w:val="both"/>
      </w:pPr>
      <w:r>
        <w:t>Orta ve ileri düzey kodlamada ise çalışmanın tümevarım kodlama süreci olarak nitel analiz metodolojisinde ve alan yaklaşımında (</w:t>
      </w:r>
      <w:proofErr w:type="spellStart"/>
      <w:r>
        <w:t>Grounded</w:t>
      </w:r>
      <w:proofErr w:type="spellEnd"/>
      <w:r>
        <w:t xml:space="preserve"> </w:t>
      </w:r>
      <w:proofErr w:type="spellStart"/>
      <w:r>
        <w:t>The</w:t>
      </w:r>
      <w:proofErr w:type="spellEnd"/>
      <w:r>
        <w:t xml:space="preserve">- </w:t>
      </w:r>
      <w:proofErr w:type="spellStart"/>
      <w:r>
        <w:t>ory</w:t>
      </w:r>
      <w:proofErr w:type="spellEnd"/>
      <w:r>
        <w:t>)</w:t>
      </w:r>
      <w:r>
        <w:rPr>
          <w:spacing w:val="-9"/>
        </w:rPr>
        <w:t xml:space="preserve"> </w:t>
      </w:r>
      <w:r>
        <w:t>tanımlanan</w:t>
      </w:r>
      <w:r>
        <w:rPr>
          <w:spacing w:val="-10"/>
        </w:rPr>
        <w:t xml:space="preserve"> </w:t>
      </w:r>
      <w:r>
        <w:t>“in-</w:t>
      </w:r>
      <w:proofErr w:type="spellStart"/>
      <w:r>
        <w:t>vivo</w:t>
      </w:r>
      <w:proofErr w:type="spellEnd"/>
      <w:r>
        <w:t>”</w:t>
      </w:r>
      <w:r>
        <w:rPr>
          <w:spacing w:val="-9"/>
        </w:rPr>
        <w:t xml:space="preserve"> </w:t>
      </w:r>
      <w:r>
        <w:t>kodlama</w:t>
      </w:r>
      <w:r>
        <w:rPr>
          <w:spacing w:val="-9"/>
        </w:rPr>
        <w:t xml:space="preserve"> </w:t>
      </w:r>
      <w:r>
        <w:t>yanında</w:t>
      </w:r>
      <w:r>
        <w:rPr>
          <w:spacing w:val="-9"/>
        </w:rPr>
        <w:t xml:space="preserve"> </w:t>
      </w:r>
      <w:r>
        <w:t>karma</w:t>
      </w:r>
      <w:r>
        <w:rPr>
          <w:spacing w:val="-7"/>
        </w:rPr>
        <w:t xml:space="preserve"> </w:t>
      </w:r>
      <w:proofErr w:type="spellStart"/>
      <w:r>
        <w:t>metod</w:t>
      </w:r>
      <w:proofErr w:type="spellEnd"/>
      <w:r>
        <w:rPr>
          <w:spacing w:val="-10"/>
        </w:rPr>
        <w:t xml:space="preserve"> </w:t>
      </w:r>
      <w:r>
        <w:t>(Mixed</w:t>
      </w:r>
      <w:r>
        <w:rPr>
          <w:spacing w:val="-12"/>
        </w:rPr>
        <w:t xml:space="preserve"> </w:t>
      </w:r>
      <w:proofErr w:type="spellStart"/>
      <w:r>
        <w:t>Method</w:t>
      </w:r>
      <w:proofErr w:type="spellEnd"/>
      <w:r>
        <w:t>) kapsamında yerleşik kodlar da entegre edilmiştir (</w:t>
      </w:r>
      <w:proofErr w:type="spellStart"/>
      <w:r>
        <w:t>Saillard</w:t>
      </w:r>
      <w:proofErr w:type="spellEnd"/>
      <w:r>
        <w:t>, 2009). Bu</w:t>
      </w:r>
      <w:r>
        <w:rPr>
          <w:spacing w:val="-37"/>
        </w:rPr>
        <w:t xml:space="preserve"> </w:t>
      </w:r>
      <w:r>
        <w:t xml:space="preserve">kap- samda </w:t>
      </w:r>
      <w:proofErr w:type="spellStart"/>
      <w:r>
        <w:t>sosyo</w:t>
      </w:r>
      <w:proofErr w:type="spellEnd"/>
      <w:r>
        <w:t>-politik içerikli Sosyal Güvenlik konulu makalelere ilişkin oluşturulan kodlama hiyerarşisi kapsamında yukarıda bahsedilen</w:t>
      </w:r>
      <w:r>
        <w:rPr>
          <w:spacing w:val="10"/>
        </w:rPr>
        <w:t xml:space="preserve"> </w:t>
      </w:r>
      <w:r>
        <w:t>yöntem-</w:t>
      </w:r>
    </w:p>
    <w:p w14:paraId="4709A416" w14:textId="77777777" w:rsidR="004678B8" w:rsidRDefault="004678B8">
      <w:pPr>
        <w:spacing w:line="276" w:lineRule="auto"/>
        <w:jc w:val="both"/>
        <w:sectPr w:rsidR="004678B8">
          <w:pgSz w:w="9360" w:h="13330"/>
          <w:pgMar w:top="1240" w:right="0" w:bottom="280" w:left="800" w:header="710" w:footer="0" w:gutter="0"/>
          <w:cols w:space="708"/>
        </w:sectPr>
      </w:pPr>
    </w:p>
    <w:p w14:paraId="57E8C897" w14:textId="77777777" w:rsidR="004678B8" w:rsidRDefault="00C43813">
      <w:pPr>
        <w:pStyle w:val="GvdeMetni"/>
        <w:spacing w:before="168" w:line="276" w:lineRule="auto"/>
        <w:ind w:right="1412"/>
        <w:jc w:val="both"/>
      </w:pPr>
      <w:proofErr w:type="spellStart"/>
      <w:proofErr w:type="gramStart"/>
      <w:r>
        <w:lastRenderedPageBreak/>
        <w:t>ler</w:t>
      </w:r>
      <w:proofErr w:type="spellEnd"/>
      <w:proofErr w:type="gramEnd"/>
      <w:r>
        <w:rPr>
          <w:spacing w:val="-6"/>
        </w:rPr>
        <w:t xml:space="preserve"> </w:t>
      </w:r>
      <w:r>
        <w:t>vasıtasıyla</w:t>
      </w:r>
      <w:r>
        <w:rPr>
          <w:spacing w:val="-4"/>
        </w:rPr>
        <w:t xml:space="preserve"> </w:t>
      </w:r>
      <w:r>
        <w:t>9</w:t>
      </w:r>
      <w:r>
        <w:rPr>
          <w:spacing w:val="-7"/>
        </w:rPr>
        <w:t xml:space="preserve"> </w:t>
      </w:r>
      <w:r>
        <w:t>başlık</w:t>
      </w:r>
      <w:r>
        <w:rPr>
          <w:spacing w:val="-7"/>
        </w:rPr>
        <w:t xml:space="preserve"> </w:t>
      </w:r>
      <w:r>
        <w:t>altında</w:t>
      </w:r>
      <w:r>
        <w:rPr>
          <w:spacing w:val="-4"/>
        </w:rPr>
        <w:t xml:space="preserve"> </w:t>
      </w:r>
      <w:r>
        <w:t>toplam</w:t>
      </w:r>
      <w:r>
        <w:rPr>
          <w:spacing w:val="-8"/>
        </w:rPr>
        <w:t xml:space="preserve"> </w:t>
      </w:r>
      <w:r>
        <w:t>144</w:t>
      </w:r>
      <w:r>
        <w:rPr>
          <w:spacing w:val="-7"/>
        </w:rPr>
        <w:t xml:space="preserve"> </w:t>
      </w:r>
      <w:r>
        <w:t>adet</w:t>
      </w:r>
      <w:r>
        <w:rPr>
          <w:spacing w:val="-4"/>
        </w:rPr>
        <w:t xml:space="preserve"> </w:t>
      </w:r>
      <w:r>
        <w:t>hiyerarşik</w:t>
      </w:r>
      <w:r>
        <w:rPr>
          <w:spacing w:val="-7"/>
        </w:rPr>
        <w:t xml:space="preserve"> </w:t>
      </w:r>
      <w:r>
        <w:t>kodlama</w:t>
      </w:r>
      <w:r>
        <w:rPr>
          <w:spacing w:val="-4"/>
        </w:rPr>
        <w:t xml:space="preserve"> </w:t>
      </w:r>
      <w:r>
        <w:t xml:space="preserve">gerçek- </w:t>
      </w:r>
      <w:proofErr w:type="spellStart"/>
      <w:r>
        <w:t>leştirilmiştir</w:t>
      </w:r>
      <w:proofErr w:type="spellEnd"/>
      <w:r>
        <w:t>. Gerçekleştirilen kodlamanın hiyerarşisi Ek-</w:t>
      </w:r>
      <w:proofErr w:type="gramStart"/>
      <w:r>
        <w:t>3’de</w:t>
      </w:r>
      <w:proofErr w:type="gramEnd"/>
      <w:r>
        <w:t xml:space="preserve"> sunulmuş- tur.</w:t>
      </w:r>
    </w:p>
    <w:p w14:paraId="18643894" w14:textId="77777777" w:rsidR="004678B8" w:rsidRDefault="00C43813">
      <w:pPr>
        <w:pStyle w:val="Balk3"/>
        <w:numPr>
          <w:ilvl w:val="2"/>
          <w:numId w:val="7"/>
        </w:numPr>
        <w:tabs>
          <w:tab w:val="left" w:pos="1117"/>
        </w:tabs>
        <w:spacing w:before="183"/>
        <w:ind w:left="1116" w:hanging="499"/>
        <w:jc w:val="both"/>
      </w:pPr>
      <w:r>
        <w:t>Sosyal Güvenliğin</w:t>
      </w:r>
      <w:r>
        <w:rPr>
          <w:spacing w:val="-3"/>
        </w:rPr>
        <w:t xml:space="preserve"> </w:t>
      </w:r>
      <w:r>
        <w:t>Konusu</w:t>
      </w:r>
    </w:p>
    <w:p w14:paraId="57DB3292" w14:textId="77777777" w:rsidR="004678B8" w:rsidRDefault="00C43813">
      <w:pPr>
        <w:pStyle w:val="GvdeMetni"/>
        <w:spacing w:before="215" w:line="276" w:lineRule="auto"/>
        <w:ind w:right="1410"/>
        <w:jc w:val="both"/>
      </w:pPr>
      <w:r>
        <w:t>Teorik</w:t>
      </w:r>
      <w:r>
        <w:rPr>
          <w:spacing w:val="-13"/>
        </w:rPr>
        <w:t xml:space="preserve"> </w:t>
      </w:r>
      <w:r>
        <w:t>Entegrasyonun</w:t>
      </w:r>
      <w:r>
        <w:rPr>
          <w:spacing w:val="-11"/>
        </w:rPr>
        <w:t xml:space="preserve"> </w:t>
      </w:r>
      <w:r>
        <w:t>tamamlanmasından</w:t>
      </w:r>
      <w:r>
        <w:rPr>
          <w:spacing w:val="-12"/>
        </w:rPr>
        <w:t xml:space="preserve"> </w:t>
      </w:r>
      <w:r>
        <w:t>sonra</w:t>
      </w:r>
      <w:r>
        <w:rPr>
          <w:spacing w:val="-10"/>
        </w:rPr>
        <w:t xml:space="preserve"> </w:t>
      </w:r>
      <w:r>
        <w:t>araştırmanın</w:t>
      </w:r>
      <w:r>
        <w:rPr>
          <w:spacing w:val="-10"/>
        </w:rPr>
        <w:t xml:space="preserve"> </w:t>
      </w:r>
      <w:r>
        <w:t>asıl</w:t>
      </w:r>
      <w:r>
        <w:rPr>
          <w:spacing w:val="-10"/>
        </w:rPr>
        <w:t xml:space="preserve"> </w:t>
      </w:r>
      <w:r>
        <w:t>desenini oluşturan makalelerin içeriğinden ortaya çıkan kelime bulutu Şekil-9’da gösterilmiştir:</w:t>
      </w:r>
    </w:p>
    <w:p w14:paraId="0F2FFCB5" w14:textId="77777777" w:rsidR="004678B8" w:rsidRDefault="00C43813">
      <w:pPr>
        <w:pStyle w:val="Balk3"/>
        <w:spacing w:before="124"/>
        <w:ind w:right="1410"/>
        <w:jc w:val="center"/>
      </w:pPr>
      <w:r>
        <w:t>Şekil 9.</w:t>
      </w:r>
    </w:p>
    <w:p w14:paraId="3EFE7449" w14:textId="77777777" w:rsidR="004678B8" w:rsidRDefault="00C43813">
      <w:pPr>
        <w:pStyle w:val="GvdeMetni"/>
        <w:spacing w:before="35" w:line="276" w:lineRule="auto"/>
        <w:ind w:left="1089" w:right="1885"/>
        <w:jc w:val="center"/>
      </w:pPr>
      <w:r>
        <w:t>İleri Düzey kodlama ve Teorik Entegrasyon Sonucunda Oluşan Kelime Bulutu</w:t>
      </w:r>
    </w:p>
    <w:p w14:paraId="42BFE7C4" w14:textId="77777777" w:rsidR="004678B8" w:rsidRDefault="00C43813">
      <w:pPr>
        <w:pStyle w:val="GvdeMetni"/>
        <w:spacing w:before="3"/>
        <w:ind w:left="0"/>
        <w:rPr>
          <w:sz w:val="19"/>
        </w:rPr>
      </w:pPr>
      <w:r>
        <w:rPr>
          <w:noProof/>
        </w:rPr>
        <w:drawing>
          <wp:anchor distT="0" distB="0" distL="0" distR="0" simplePos="0" relativeHeight="184" behindDoc="0" locked="0" layoutInCell="1" allowOverlap="1" wp14:anchorId="75FB01D5" wp14:editId="3982310E">
            <wp:simplePos x="0" y="0"/>
            <wp:positionH relativeFrom="page">
              <wp:posOffset>1485724</wp:posOffset>
            </wp:positionH>
            <wp:positionV relativeFrom="paragraph">
              <wp:posOffset>165493</wp:posOffset>
            </wp:positionV>
            <wp:extent cx="2889020" cy="2555176"/>
            <wp:effectExtent l="0" t="0" r="0" b="0"/>
            <wp:wrapTopAndBottom/>
            <wp:docPr id="15" name="image419.png" descr="Sosyal_Guvenlik_Word_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19.png"/>
                    <pic:cNvPicPr/>
                  </pic:nvPicPr>
                  <pic:blipFill>
                    <a:blip r:embed="rId553" cstate="print"/>
                    <a:stretch>
                      <a:fillRect/>
                    </a:stretch>
                  </pic:blipFill>
                  <pic:spPr>
                    <a:xfrm>
                      <a:off x="0" y="0"/>
                      <a:ext cx="2889020" cy="2555176"/>
                    </a:xfrm>
                    <a:prstGeom prst="rect">
                      <a:avLst/>
                    </a:prstGeom>
                  </pic:spPr>
                </pic:pic>
              </a:graphicData>
            </a:graphic>
          </wp:anchor>
        </w:drawing>
      </w:r>
    </w:p>
    <w:p w14:paraId="572B1C79" w14:textId="77777777" w:rsidR="004678B8" w:rsidRDefault="004678B8">
      <w:pPr>
        <w:pStyle w:val="GvdeMetni"/>
        <w:spacing w:before="7"/>
        <w:ind w:left="0"/>
      </w:pPr>
    </w:p>
    <w:p w14:paraId="2BF038BB" w14:textId="77777777" w:rsidR="004678B8" w:rsidRDefault="00C43813">
      <w:pPr>
        <w:pStyle w:val="GvdeMetni"/>
        <w:spacing w:line="276" w:lineRule="auto"/>
        <w:ind w:right="1412"/>
        <w:jc w:val="both"/>
      </w:pPr>
      <w:r>
        <w:t>Şekil-9’da</w:t>
      </w:r>
      <w:r>
        <w:rPr>
          <w:spacing w:val="-18"/>
        </w:rPr>
        <w:t xml:space="preserve"> </w:t>
      </w:r>
      <w:r>
        <w:t>gösterildiği</w:t>
      </w:r>
      <w:r>
        <w:rPr>
          <w:spacing w:val="-17"/>
        </w:rPr>
        <w:t xml:space="preserve"> </w:t>
      </w:r>
      <w:r>
        <w:t>üzere</w:t>
      </w:r>
      <w:r>
        <w:rPr>
          <w:spacing w:val="-17"/>
        </w:rPr>
        <w:t xml:space="preserve"> </w:t>
      </w:r>
      <w:r>
        <w:t>ortaya</w:t>
      </w:r>
      <w:r>
        <w:rPr>
          <w:spacing w:val="-17"/>
        </w:rPr>
        <w:t xml:space="preserve"> </w:t>
      </w:r>
      <w:r>
        <w:t>çıkan</w:t>
      </w:r>
      <w:r>
        <w:rPr>
          <w:spacing w:val="-17"/>
        </w:rPr>
        <w:t xml:space="preserve"> </w:t>
      </w:r>
      <w:r>
        <w:t>sonuçların</w:t>
      </w:r>
      <w:r>
        <w:rPr>
          <w:spacing w:val="-18"/>
        </w:rPr>
        <w:t xml:space="preserve"> </w:t>
      </w:r>
      <w:r>
        <w:t>genel</w:t>
      </w:r>
      <w:r>
        <w:rPr>
          <w:spacing w:val="-17"/>
        </w:rPr>
        <w:t xml:space="preserve"> </w:t>
      </w:r>
      <w:r>
        <w:t xml:space="preserve">değerlendirmesi yapıldığında çalışmaların özellikle çalışma hayatı ve emeklilik dönemine ilişkin gelir ve sağlık güvenceleri kapsamında işsizlik sigortası ve sosyal sigortalar konularında yoğunlaştığını söylemek mümkündür. Yukarıda kodlama verilerinde elde edilen toplam 9 başlığa göre akademisyenlerin unvanlarından bağımsız olarak araştırmalarında barındırdıkları hususlar yaklaşık bin adet referans kodlaması ile etiketlenerek yazılım referans de- </w:t>
      </w:r>
      <w:proofErr w:type="spellStart"/>
      <w:r>
        <w:t>ğerine</w:t>
      </w:r>
      <w:proofErr w:type="spellEnd"/>
      <w:r>
        <w:t xml:space="preserve"> göre Şekil-10’da</w:t>
      </w:r>
      <w:r>
        <w:rPr>
          <w:spacing w:val="-1"/>
        </w:rPr>
        <w:t xml:space="preserve"> </w:t>
      </w:r>
      <w:r>
        <w:t>gösterilmektedir.</w:t>
      </w:r>
    </w:p>
    <w:p w14:paraId="39BD318E" w14:textId="77777777" w:rsidR="004678B8" w:rsidRDefault="004678B8">
      <w:pPr>
        <w:spacing w:line="276" w:lineRule="auto"/>
        <w:jc w:val="both"/>
        <w:sectPr w:rsidR="004678B8">
          <w:pgSz w:w="9360" w:h="13330"/>
          <w:pgMar w:top="1240" w:right="0" w:bottom="280" w:left="800" w:header="710" w:footer="0" w:gutter="0"/>
          <w:cols w:space="708"/>
        </w:sectPr>
      </w:pPr>
    </w:p>
    <w:p w14:paraId="2A22E356" w14:textId="77777777" w:rsidR="004678B8" w:rsidRDefault="00C43813">
      <w:pPr>
        <w:pStyle w:val="Balk3"/>
        <w:spacing w:before="170"/>
        <w:ind w:right="1405"/>
        <w:jc w:val="center"/>
      </w:pPr>
      <w:r>
        <w:lastRenderedPageBreak/>
        <w:t>Şekil 10.</w:t>
      </w:r>
    </w:p>
    <w:p w14:paraId="1778306A" w14:textId="77777777" w:rsidR="004678B8" w:rsidRDefault="00C43813">
      <w:pPr>
        <w:pStyle w:val="GvdeMetni"/>
        <w:spacing w:before="21"/>
        <w:ind w:left="615" w:right="1359"/>
        <w:jc w:val="center"/>
      </w:pPr>
      <w:r>
        <w:t>Alt Başlıklara göre Akademisyenlerin çalışmalarının odak noktaları</w:t>
      </w:r>
    </w:p>
    <w:p w14:paraId="78E601A2" w14:textId="77777777" w:rsidR="004678B8" w:rsidRDefault="00C9101E">
      <w:pPr>
        <w:pStyle w:val="GvdeMetni"/>
        <w:spacing w:before="5"/>
        <w:ind w:left="0"/>
        <w:rPr>
          <w:sz w:val="14"/>
        </w:rPr>
      </w:pPr>
      <w:r>
        <w:pict w14:anchorId="52A0B67C">
          <v:group id="_x0000_s1315" style="position:absolute;margin-left:74.5pt;margin-top:10.3pt;width:317.8pt;height:137.2pt;z-index:-251459584;mso-wrap-distance-left:0;mso-wrap-distance-right:0;mso-position-horizontal-relative:page" coordorigin="1490,206" coordsize="6356,2744">
            <v:line id="_x0000_s1362" style="position:absolute" from="4200,432" to="4200,477" strokecolor="#d9d9d9" strokeweight=".72pt"/>
            <v:line id="_x0000_s1361" style="position:absolute" from="4200,626" to="4200,715" strokecolor="#d9d9d9" strokeweight=".72pt"/>
            <v:line id="_x0000_s1360" style="position:absolute" from="4200,864" to="4200,953" strokecolor="#d9d9d9" strokeweight=".72pt"/>
            <v:line id="_x0000_s1359" style="position:absolute" from="4200,1101" to="4200,1190" strokecolor="#d9d9d9" strokeweight=".72pt"/>
            <v:line id="_x0000_s1358" style="position:absolute" from="4200,1339" to="4200,1428" strokecolor="#d9d9d9" strokeweight=".72pt"/>
            <v:line id="_x0000_s1357" style="position:absolute" from="4200,1577" to="4200,2570" strokecolor="#d9d9d9" strokeweight=".72pt"/>
            <v:rect id="_x0000_s1356" style="position:absolute;left:3832;top:1665;width:358;height:149" fillcolor="#252525" stroked="f"/>
            <v:rect id="_x0000_s1355" style="position:absolute;left:3832;top:1427;width:605;height:149" fillcolor="#252525" stroked="f"/>
            <v:line id="_x0000_s1354" style="position:absolute" from="4567,1101" to="4567,1190" strokecolor="#d9d9d9" strokeweight=".72pt"/>
            <v:line id="_x0000_s1353" style="position:absolute" from="4567,1339" to="4567,2570" strokecolor="#d9d9d9" strokeweight=".72pt"/>
            <v:rect id="_x0000_s1352" style="position:absolute;left:3832;top:1190;width:845;height:149" fillcolor="#252525" stroked="f"/>
            <v:line id="_x0000_s1351" style="position:absolute" from="4567,864" to="4567,953" strokecolor="#d9d9d9" strokeweight=".72pt"/>
            <v:rect id="_x0000_s1350" style="position:absolute;left:3832;top:952;width:881;height:149" fillcolor="#252525" stroked="f"/>
            <v:line id="_x0000_s1349" style="position:absolute" from="4567,626" to="4567,715" strokecolor="#d9d9d9" strokeweight=".72pt"/>
            <v:line id="_x0000_s1348" style="position:absolute" from="4934,626" to="4934,715" strokecolor="#d9d9d9" strokeweight=".72pt"/>
            <v:line id="_x0000_s1347" style="position:absolute" from="4934,864" to="4934,2570" strokecolor="#d9d9d9" strokeweight=".72pt"/>
            <v:rect id="_x0000_s1346" style="position:absolute;left:3832;top:715;width:1220;height:149" fillcolor="#252525" stroked="f"/>
            <v:line id="_x0000_s1345" style="position:absolute" from="4567,432" to="4567,477" strokecolor="#d9d9d9" strokeweight=".72pt"/>
            <v:line id="_x0000_s1344" style="position:absolute" from="4934,432" to="4934,477" strokecolor="#d9d9d9" strokeweight=".72pt"/>
            <v:line id="_x0000_s1343" style="position:absolute" from="5299,432" to="5299,477" strokecolor="#d9d9d9" strokeweight=".72pt"/>
            <v:line id="_x0000_s1342" style="position:absolute" from="5299,626" to="5299,2570" strokecolor="#d9d9d9" strokeweight=".72pt"/>
            <v:line id="_x0000_s1341" style="position:absolute" from="5666,432" to="5666,477" strokecolor="#d9d9d9" strokeweight=".72pt"/>
            <v:line id="_x0000_s1340" style="position:absolute" from="5666,626" to="5666,2570" strokecolor="#d9d9d9" strokeweight=".72pt"/>
            <v:line id="_x0000_s1339" style="position:absolute" from="6034,432" to="6034,477" strokecolor="#d9d9d9" strokeweight=".72pt"/>
            <v:line id="_x0000_s1338" style="position:absolute" from="6034,626" to="6034,2570" strokecolor="#d9d9d9" strokeweight=".72pt"/>
            <v:line id="_x0000_s1337" style="position:absolute" from="6401,432" to="6401,477" strokecolor="#d9d9d9" strokeweight=".72pt"/>
            <v:line id="_x0000_s1336" style="position:absolute" from="6401,626" to="6401,2570" strokecolor="#d9d9d9" strokeweight=".72pt"/>
            <v:line id="_x0000_s1335" style="position:absolute" from="6768,432" to="6768,477" strokecolor="#d9d9d9" strokeweight=".72pt"/>
            <v:line id="_x0000_s1334" style="position:absolute" from="6768,626" to="6768,2570" strokecolor="#d9d9d9" strokeweight=".72pt"/>
            <v:line id="_x0000_s1333" style="position:absolute" from="7135,432" to="7135,477" strokecolor="#d9d9d9" strokeweight=".72pt"/>
            <v:line id="_x0000_s1332" style="position:absolute" from="7135,626" to="7135,2570" strokecolor="#d9d9d9" strokeweight=".72pt"/>
            <v:rect id="_x0000_s1331" style="position:absolute;left:3832;top:477;width:3459;height:149" fillcolor="#252525" stroked="f"/>
            <v:line id="_x0000_s1330" style="position:absolute" from="3847,2378" to="3847,2527" strokecolor="#252525" strokeweight="1.44pt"/>
            <v:line id="_x0000_s1329" style="position:absolute" from="3856,2141" to="3856,2289" strokecolor="#252525" strokeweight="2.28pt"/>
            <v:rect id="_x0000_s1328" style="position:absolute;left:3832;top:1903;width:192;height:149" fillcolor="#252525" stroked="f"/>
            <v:line id="_x0000_s1327" style="position:absolute" from="3833,2570" to="3833,432" strokecolor="#d9d9d9" strokeweight=".72pt"/>
            <v:line id="_x0000_s1326" style="position:absolute" from="7500,432" to="7500,2570" strokecolor="#d9d9d9" strokeweight=".72pt"/>
            <v:rect id="_x0000_s1325" style="position:absolute;left:1497;top:213;width:6341;height:2729" filled="f" strokecolor="#d9d9d9" strokeweight=".72pt"/>
            <v:shape id="_x0000_s1324" type="#_x0000_t202" style="position:absolute;left:3794;top:2657;width:3845;height:156" filled="f" stroked="f">
              <v:textbox inset="0,0,0,0">
                <w:txbxContent>
                  <w:p w14:paraId="5875FA57" w14:textId="77777777" w:rsidR="00C43813" w:rsidRDefault="00C43813">
                    <w:pPr>
                      <w:tabs>
                        <w:tab w:val="left" w:pos="328"/>
                        <w:tab w:val="left" w:pos="695"/>
                      </w:tabs>
                      <w:spacing w:line="156" w:lineRule="exact"/>
                      <w:rPr>
                        <w:rFonts w:ascii="Arial"/>
                        <w:b/>
                        <w:sz w:val="14"/>
                      </w:rPr>
                    </w:pPr>
                    <w:r>
                      <w:rPr>
                        <w:rFonts w:ascii="Arial"/>
                        <w:b/>
                        <w:sz w:val="14"/>
                      </w:rPr>
                      <w:t>0</w:t>
                    </w:r>
                    <w:r>
                      <w:rPr>
                        <w:rFonts w:ascii="Arial"/>
                        <w:b/>
                        <w:sz w:val="14"/>
                      </w:rPr>
                      <w:tab/>
                      <w:t>40</w:t>
                    </w:r>
                    <w:r>
                      <w:rPr>
                        <w:rFonts w:ascii="Arial"/>
                        <w:b/>
                        <w:sz w:val="14"/>
                      </w:rPr>
                      <w:tab/>
                      <w:t>80</w:t>
                    </w:r>
                    <w:r>
                      <w:rPr>
                        <w:rFonts w:ascii="Arial"/>
                        <w:b/>
                        <w:spacing w:val="16"/>
                        <w:sz w:val="14"/>
                      </w:rPr>
                      <w:t xml:space="preserve"> </w:t>
                    </w:r>
                    <w:r>
                      <w:rPr>
                        <w:rFonts w:ascii="Arial"/>
                        <w:b/>
                        <w:sz w:val="14"/>
                      </w:rPr>
                      <w:t>120</w:t>
                    </w:r>
                    <w:r>
                      <w:rPr>
                        <w:rFonts w:ascii="Arial"/>
                        <w:b/>
                        <w:spacing w:val="15"/>
                        <w:sz w:val="14"/>
                      </w:rPr>
                      <w:t xml:space="preserve"> </w:t>
                    </w:r>
                    <w:r>
                      <w:rPr>
                        <w:rFonts w:ascii="Arial"/>
                        <w:b/>
                        <w:sz w:val="14"/>
                      </w:rPr>
                      <w:t>160</w:t>
                    </w:r>
                    <w:r>
                      <w:rPr>
                        <w:rFonts w:ascii="Arial"/>
                        <w:b/>
                        <w:spacing w:val="14"/>
                        <w:sz w:val="14"/>
                      </w:rPr>
                      <w:t xml:space="preserve"> </w:t>
                    </w:r>
                    <w:r>
                      <w:rPr>
                        <w:rFonts w:ascii="Arial"/>
                        <w:b/>
                        <w:sz w:val="14"/>
                      </w:rPr>
                      <w:t>200</w:t>
                    </w:r>
                    <w:r>
                      <w:rPr>
                        <w:rFonts w:ascii="Arial"/>
                        <w:b/>
                        <w:spacing w:val="15"/>
                        <w:sz w:val="14"/>
                      </w:rPr>
                      <w:t xml:space="preserve"> </w:t>
                    </w:r>
                    <w:r>
                      <w:rPr>
                        <w:rFonts w:ascii="Arial"/>
                        <w:b/>
                        <w:sz w:val="14"/>
                      </w:rPr>
                      <w:t>240</w:t>
                    </w:r>
                    <w:r>
                      <w:rPr>
                        <w:rFonts w:ascii="Arial"/>
                        <w:b/>
                        <w:spacing w:val="15"/>
                        <w:sz w:val="14"/>
                      </w:rPr>
                      <w:t xml:space="preserve"> </w:t>
                    </w:r>
                    <w:r>
                      <w:rPr>
                        <w:rFonts w:ascii="Arial"/>
                        <w:b/>
                        <w:sz w:val="14"/>
                      </w:rPr>
                      <w:t>280</w:t>
                    </w:r>
                    <w:r>
                      <w:rPr>
                        <w:rFonts w:ascii="Arial"/>
                        <w:b/>
                        <w:spacing w:val="15"/>
                        <w:sz w:val="14"/>
                      </w:rPr>
                      <w:t xml:space="preserve"> </w:t>
                    </w:r>
                    <w:r>
                      <w:rPr>
                        <w:rFonts w:ascii="Arial"/>
                        <w:b/>
                        <w:sz w:val="14"/>
                      </w:rPr>
                      <w:t>320</w:t>
                    </w:r>
                    <w:r>
                      <w:rPr>
                        <w:rFonts w:ascii="Arial"/>
                        <w:b/>
                        <w:spacing w:val="14"/>
                        <w:sz w:val="14"/>
                      </w:rPr>
                      <w:t xml:space="preserve"> </w:t>
                    </w:r>
                    <w:r>
                      <w:rPr>
                        <w:rFonts w:ascii="Arial"/>
                        <w:b/>
                        <w:sz w:val="14"/>
                      </w:rPr>
                      <w:t>360</w:t>
                    </w:r>
                    <w:r>
                      <w:rPr>
                        <w:rFonts w:ascii="Arial"/>
                        <w:b/>
                        <w:spacing w:val="16"/>
                        <w:sz w:val="14"/>
                      </w:rPr>
                      <w:t xml:space="preserve"> </w:t>
                    </w:r>
                    <w:r>
                      <w:rPr>
                        <w:rFonts w:ascii="Arial"/>
                        <w:b/>
                        <w:sz w:val="14"/>
                      </w:rPr>
                      <w:t>400</w:t>
                    </w:r>
                  </w:p>
                </w:txbxContent>
              </v:textbox>
            </v:shape>
            <v:shape id="_x0000_s1323" type="#_x0000_t202" style="position:absolute;left:3981;top:2140;width:117;height:394" filled="f" stroked="f">
              <v:textbox inset="0,0,0,0">
                <w:txbxContent>
                  <w:p w14:paraId="6247A71B" w14:textId="77777777" w:rsidR="00C43813" w:rsidRDefault="00C43813">
                    <w:pPr>
                      <w:spacing w:line="156" w:lineRule="exact"/>
                      <w:ind w:left="18"/>
                      <w:rPr>
                        <w:rFonts w:ascii="Arial"/>
                        <w:b/>
                        <w:sz w:val="14"/>
                      </w:rPr>
                    </w:pPr>
                    <w:r>
                      <w:rPr>
                        <w:rFonts w:ascii="Arial"/>
                        <w:b/>
                        <w:color w:val="404040"/>
                        <w:w w:val="99"/>
                        <w:sz w:val="14"/>
                      </w:rPr>
                      <w:t>5</w:t>
                    </w:r>
                  </w:p>
                  <w:p w14:paraId="71E2A77F" w14:textId="77777777" w:rsidR="00C43813" w:rsidRDefault="00C43813">
                    <w:pPr>
                      <w:spacing w:before="76"/>
                      <w:rPr>
                        <w:rFonts w:ascii="Arial"/>
                        <w:b/>
                        <w:sz w:val="14"/>
                      </w:rPr>
                    </w:pPr>
                    <w:r>
                      <w:rPr>
                        <w:rFonts w:ascii="Arial"/>
                        <w:b/>
                        <w:color w:val="404040"/>
                        <w:w w:val="99"/>
                        <w:sz w:val="14"/>
                      </w:rPr>
                      <w:t>3</w:t>
                    </w:r>
                  </w:p>
                </w:txbxContent>
              </v:textbox>
            </v:shape>
            <v:shape id="_x0000_s1322" type="#_x0000_t202" style="position:absolute;left:4147;top:1903;width:174;height:156" filled="f" stroked="f">
              <v:textbox inset="0,0,0,0">
                <w:txbxContent>
                  <w:p w14:paraId="1140D5F1" w14:textId="77777777" w:rsidR="00C43813" w:rsidRDefault="00C43813">
                    <w:pPr>
                      <w:spacing w:line="156" w:lineRule="exact"/>
                      <w:rPr>
                        <w:rFonts w:ascii="Arial"/>
                        <w:b/>
                        <w:sz w:val="14"/>
                      </w:rPr>
                    </w:pPr>
                    <w:r>
                      <w:rPr>
                        <w:rFonts w:ascii="Arial"/>
                        <w:b/>
                        <w:color w:val="404040"/>
                        <w:sz w:val="14"/>
                      </w:rPr>
                      <w:t>21</w:t>
                    </w:r>
                  </w:p>
                </w:txbxContent>
              </v:textbox>
            </v:shape>
            <v:shape id="_x0000_s1321" type="#_x0000_t202" style="position:absolute;left:4312;top:1665;width:174;height:156" filled="f" stroked="f">
              <v:textbox inset="0,0,0,0">
                <w:txbxContent>
                  <w:p w14:paraId="0E2631A9" w14:textId="77777777" w:rsidR="00C43813" w:rsidRDefault="00C43813">
                    <w:pPr>
                      <w:spacing w:line="156" w:lineRule="exact"/>
                      <w:rPr>
                        <w:rFonts w:ascii="Arial"/>
                        <w:b/>
                        <w:sz w:val="14"/>
                      </w:rPr>
                    </w:pPr>
                    <w:r>
                      <w:rPr>
                        <w:rFonts w:ascii="Arial"/>
                        <w:b/>
                        <w:color w:val="404040"/>
                        <w:sz w:val="14"/>
                      </w:rPr>
                      <w:t>39</w:t>
                    </w:r>
                  </w:p>
                </w:txbxContent>
              </v:textbox>
            </v:shape>
            <v:shape id="_x0000_s1320" type="#_x0000_t202" style="position:absolute;left:4560;top:1428;width:174;height:156" filled="f" stroked="f">
              <v:textbox inset="0,0,0,0">
                <w:txbxContent>
                  <w:p w14:paraId="7914AECD" w14:textId="77777777" w:rsidR="00C43813" w:rsidRDefault="00C43813">
                    <w:pPr>
                      <w:spacing w:line="156" w:lineRule="exact"/>
                      <w:rPr>
                        <w:rFonts w:ascii="Arial"/>
                        <w:b/>
                        <w:sz w:val="14"/>
                      </w:rPr>
                    </w:pPr>
                    <w:r>
                      <w:rPr>
                        <w:rFonts w:ascii="Arial"/>
                        <w:b/>
                        <w:color w:val="404040"/>
                        <w:sz w:val="14"/>
                      </w:rPr>
                      <w:t>66</w:t>
                    </w:r>
                  </w:p>
                </w:txbxContent>
              </v:textbox>
            </v:shape>
            <v:shape id="_x0000_s1319" type="#_x0000_t202" style="position:absolute;left:4798;top:952;width:211;height:394" filled="f" stroked="f">
              <v:textbox inset="0,0,0,0">
                <w:txbxContent>
                  <w:p w14:paraId="2058A598" w14:textId="77777777" w:rsidR="00C43813" w:rsidRDefault="00C43813">
                    <w:pPr>
                      <w:spacing w:line="156" w:lineRule="exact"/>
                      <w:ind w:left="36"/>
                      <w:rPr>
                        <w:rFonts w:ascii="Arial"/>
                        <w:b/>
                        <w:sz w:val="14"/>
                      </w:rPr>
                    </w:pPr>
                    <w:r>
                      <w:rPr>
                        <w:rFonts w:ascii="Arial"/>
                        <w:b/>
                        <w:color w:val="404040"/>
                        <w:sz w:val="14"/>
                      </w:rPr>
                      <w:t>96</w:t>
                    </w:r>
                  </w:p>
                  <w:p w14:paraId="03D586E6" w14:textId="77777777" w:rsidR="00C43813" w:rsidRDefault="00C43813">
                    <w:pPr>
                      <w:spacing w:before="76"/>
                      <w:rPr>
                        <w:rFonts w:ascii="Arial"/>
                        <w:b/>
                        <w:sz w:val="14"/>
                      </w:rPr>
                    </w:pPr>
                    <w:r>
                      <w:rPr>
                        <w:rFonts w:ascii="Arial"/>
                        <w:b/>
                        <w:color w:val="404040"/>
                        <w:sz w:val="14"/>
                      </w:rPr>
                      <w:t>92</w:t>
                    </w:r>
                  </w:p>
                </w:txbxContent>
              </v:textbox>
            </v:shape>
            <v:shape id="_x0000_s1318" type="#_x0000_t202" style="position:absolute;left:5175;top:715;width:251;height:156" filled="f" stroked="f">
              <v:textbox inset="0,0,0,0">
                <w:txbxContent>
                  <w:p w14:paraId="1A8EABF2" w14:textId="77777777" w:rsidR="00C43813" w:rsidRDefault="00C43813">
                    <w:pPr>
                      <w:spacing w:line="156" w:lineRule="exact"/>
                      <w:rPr>
                        <w:rFonts w:ascii="Arial"/>
                        <w:b/>
                        <w:sz w:val="14"/>
                      </w:rPr>
                    </w:pPr>
                    <w:r>
                      <w:rPr>
                        <w:rFonts w:ascii="Arial"/>
                        <w:b/>
                        <w:color w:val="404040"/>
                        <w:sz w:val="14"/>
                      </w:rPr>
                      <w:t>133</w:t>
                    </w:r>
                  </w:p>
                </w:txbxContent>
              </v:textbox>
            </v:shape>
            <v:shape id="_x0000_s1317" type="#_x0000_t202" style="position:absolute;left:7413;top:477;width:251;height:156" filled="f" stroked="f">
              <v:textbox inset="0,0,0,0">
                <w:txbxContent>
                  <w:p w14:paraId="05373BF8" w14:textId="77777777" w:rsidR="00C43813" w:rsidRDefault="00C43813">
                    <w:pPr>
                      <w:spacing w:line="156" w:lineRule="exact"/>
                      <w:rPr>
                        <w:rFonts w:ascii="Arial"/>
                        <w:b/>
                        <w:sz w:val="14"/>
                      </w:rPr>
                    </w:pPr>
                    <w:r>
                      <w:rPr>
                        <w:rFonts w:ascii="Arial"/>
                        <w:b/>
                        <w:color w:val="404040"/>
                        <w:sz w:val="14"/>
                      </w:rPr>
                      <w:t>377</w:t>
                    </w:r>
                  </w:p>
                </w:txbxContent>
              </v:textbox>
            </v:shape>
            <v:shape id="_x0000_s1316" type="#_x0000_t202" style="position:absolute;left:1628;top:471;width:2105;height:2057" filled="f" stroked="f">
              <v:textbox inset="0,0,0,0">
                <w:txbxContent>
                  <w:p w14:paraId="45176470" w14:textId="77777777" w:rsidR="00C43813" w:rsidRDefault="00C43813">
                    <w:pPr>
                      <w:spacing w:line="355" w:lineRule="auto"/>
                      <w:ind w:left="474" w:right="20" w:hanging="475"/>
                      <w:jc w:val="both"/>
                      <w:rPr>
                        <w:rFonts w:ascii="Arial" w:hAnsi="Arial"/>
                        <w:b/>
                        <w:sz w:val="14"/>
                      </w:rPr>
                    </w:pPr>
                    <w:r>
                      <w:rPr>
                        <w:rFonts w:ascii="Arial" w:hAnsi="Arial"/>
                        <w:b/>
                        <w:sz w:val="14"/>
                      </w:rPr>
                      <w:t>SOSYAL GÜVENLİK</w:t>
                    </w:r>
                    <w:r>
                      <w:rPr>
                        <w:rFonts w:ascii="Arial" w:hAnsi="Arial"/>
                        <w:b/>
                        <w:spacing w:val="-12"/>
                        <w:sz w:val="14"/>
                      </w:rPr>
                      <w:t xml:space="preserve"> </w:t>
                    </w:r>
                    <w:r>
                      <w:rPr>
                        <w:rFonts w:ascii="Arial" w:hAnsi="Arial"/>
                        <w:b/>
                        <w:sz w:val="14"/>
                      </w:rPr>
                      <w:t>REFORMU KAVRAMSAL</w:t>
                    </w:r>
                    <w:r>
                      <w:rPr>
                        <w:rFonts w:ascii="Arial" w:hAnsi="Arial"/>
                        <w:b/>
                        <w:spacing w:val="-12"/>
                        <w:sz w:val="14"/>
                      </w:rPr>
                      <w:t xml:space="preserve"> </w:t>
                    </w:r>
                    <w:r>
                      <w:rPr>
                        <w:rFonts w:ascii="Arial" w:hAnsi="Arial"/>
                        <w:b/>
                        <w:sz w:val="14"/>
                      </w:rPr>
                      <w:t>ÇERÇEVE</w:t>
                    </w:r>
                  </w:p>
                  <w:p w14:paraId="2D74F7E0" w14:textId="77777777" w:rsidR="00C43813" w:rsidRDefault="00C43813">
                    <w:pPr>
                      <w:spacing w:line="355" w:lineRule="auto"/>
                      <w:ind w:left="801" w:right="18" w:firstLine="559"/>
                      <w:jc w:val="both"/>
                      <w:rPr>
                        <w:rFonts w:ascii="Arial" w:hAnsi="Arial"/>
                        <w:b/>
                        <w:sz w:val="14"/>
                      </w:rPr>
                    </w:pPr>
                    <w:r>
                      <w:rPr>
                        <w:rFonts w:ascii="Arial" w:hAnsi="Arial"/>
                        <w:b/>
                        <w:sz w:val="14"/>
                      </w:rPr>
                      <w:t>ÖNERİLER SOSYAL SİGORTA HUKUKİ</w:t>
                    </w:r>
                    <w:r>
                      <w:rPr>
                        <w:rFonts w:ascii="Arial" w:hAnsi="Arial"/>
                        <w:b/>
                        <w:spacing w:val="-12"/>
                        <w:sz w:val="14"/>
                      </w:rPr>
                      <w:t xml:space="preserve"> </w:t>
                    </w:r>
                    <w:r>
                      <w:rPr>
                        <w:rFonts w:ascii="Arial" w:hAnsi="Arial"/>
                        <w:b/>
                        <w:sz w:val="14"/>
                      </w:rPr>
                      <w:t>KONULAR</w:t>
                    </w:r>
                  </w:p>
                  <w:p w14:paraId="7B562862" w14:textId="77777777" w:rsidR="00C43813" w:rsidRDefault="00C43813">
                    <w:pPr>
                      <w:spacing w:line="355" w:lineRule="auto"/>
                      <w:ind w:left="917" w:right="18" w:hanging="397"/>
                      <w:jc w:val="right"/>
                      <w:rPr>
                        <w:rFonts w:ascii="Arial" w:hAnsi="Arial"/>
                        <w:b/>
                        <w:sz w:val="14"/>
                      </w:rPr>
                    </w:pPr>
                    <w:r>
                      <w:rPr>
                        <w:rFonts w:ascii="Arial" w:hAnsi="Arial"/>
                        <w:b/>
                        <w:sz w:val="14"/>
                      </w:rPr>
                      <w:t>GÜVENCELİ</w:t>
                    </w:r>
                    <w:r>
                      <w:rPr>
                        <w:rFonts w:ascii="Arial" w:hAnsi="Arial"/>
                        <w:b/>
                        <w:spacing w:val="-11"/>
                        <w:sz w:val="14"/>
                      </w:rPr>
                      <w:t xml:space="preserve"> </w:t>
                    </w:r>
                    <w:r>
                      <w:rPr>
                        <w:rFonts w:ascii="Arial" w:hAnsi="Arial"/>
                        <w:b/>
                        <w:sz w:val="14"/>
                      </w:rPr>
                      <w:t>ESNEKLİK</w:t>
                    </w:r>
                    <w:r>
                      <w:rPr>
                        <w:rFonts w:ascii="Arial" w:hAnsi="Arial"/>
                        <w:b/>
                        <w:w w:val="99"/>
                        <w:sz w:val="14"/>
                      </w:rPr>
                      <w:t xml:space="preserve"> </w:t>
                    </w:r>
                    <w:r>
                      <w:rPr>
                        <w:rFonts w:ascii="Arial" w:hAnsi="Arial"/>
                        <w:b/>
                        <w:sz w:val="14"/>
                      </w:rPr>
                      <w:t xml:space="preserve">SOSYAL </w:t>
                    </w:r>
                    <w:r>
                      <w:rPr>
                        <w:rFonts w:ascii="Arial" w:hAnsi="Arial"/>
                        <w:b/>
                        <w:spacing w:val="-3"/>
                        <w:sz w:val="14"/>
                      </w:rPr>
                      <w:t>YARDIM</w:t>
                    </w:r>
                    <w:r>
                      <w:rPr>
                        <w:rFonts w:ascii="Arial" w:hAnsi="Arial"/>
                        <w:b/>
                        <w:w w:val="99"/>
                        <w:sz w:val="14"/>
                      </w:rPr>
                      <w:t xml:space="preserve"> </w:t>
                    </w:r>
                    <w:r>
                      <w:rPr>
                        <w:rFonts w:ascii="Arial" w:hAnsi="Arial"/>
                        <w:b/>
                        <w:sz w:val="14"/>
                      </w:rPr>
                      <w:t>SOSYAL</w:t>
                    </w:r>
                    <w:r>
                      <w:rPr>
                        <w:rFonts w:ascii="Arial" w:hAnsi="Arial"/>
                        <w:b/>
                        <w:spacing w:val="-4"/>
                        <w:sz w:val="14"/>
                      </w:rPr>
                      <w:t xml:space="preserve"> </w:t>
                    </w:r>
                    <w:r>
                      <w:rPr>
                        <w:rFonts w:ascii="Arial" w:hAnsi="Arial"/>
                        <w:b/>
                        <w:sz w:val="14"/>
                      </w:rPr>
                      <w:t>BAKIM</w:t>
                    </w:r>
                  </w:p>
                  <w:p w14:paraId="335839E7" w14:textId="77777777" w:rsidR="00C43813" w:rsidRDefault="00C43813">
                    <w:pPr>
                      <w:spacing w:line="159" w:lineRule="exact"/>
                      <w:ind w:right="18"/>
                      <w:jc w:val="right"/>
                      <w:rPr>
                        <w:rFonts w:ascii="Arial" w:hAnsi="Arial"/>
                        <w:b/>
                        <w:sz w:val="14"/>
                      </w:rPr>
                    </w:pPr>
                    <w:r>
                      <w:rPr>
                        <w:rFonts w:ascii="Arial" w:hAnsi="Arial"/>
                        <w:b/>
                        <w:sz w:val="14"/>
                      </w:rPr>
                      <w:t>SOSYAL</w:t>
                    </w:r>
                    <w:r>
                      <w:rPr>
                        <w:rFonts w:ascii="Arial" w:hAnsi="Arial"/>
                        <w:b/>
                        <w:spacing w:val="-8"/>
                        <w:sz w:val="14"/>
                      </w:rPr>
                      <w:t xml:space="preserve"> </w:t>
                    </w:r>
                    <w:r>
                      <w:rPr>
                        <w:rFonts w:ascii="Arial" w:hAnsi="Arial"/>
                        <w:b/>
                        <w:sz w:val="14"/>
                      </w:rPr>
                      <w:t>HİZMET</w:t>
                    </w:r>
                  </w:p>
                </w:txbxContent>
              </v:textbox>
            </v:shape>
            <w10:wrap type="topAndBottom" anchorx="page"/>
          </v:group>
        </w:pict>
      </w:r>
    </w:p>
    <w:p w14:paraId="2AD9ADB9" w14:textId="77777777" w:rsidR="004678B8" w:rsidRDefault="00C43813">
      <w:pPr>
        <w:pStyle w:val="GvdeMetni"/>
        <w:spacing w:before="162" w:line="264" w:lineRule="auto"/>
        <w:ind w:right="1412"/>
        <w:jc w:val="both"/>
      </w:pPr>
      <w:r>
        <w:t xml:space="preserve">Araştırmanın niteliksel analizinin başlangıcında elde edilen makalelerde kodlama hiyerarşisinin en üzerinde yer alan ve kelime bulutundan çıkan hususlara göre referans değeri “Sosyal Güvenlik Reformu” başlığına göre daha düşük seviyede olan makalelerin yaklaşık </w:t>
      </w:r>
      <w:proofErr w:type="gramStart"/>
      <w:r>
        <w:t>% 61</w:t>
      </w:r>
      <w:proofErr w:type="gramEnd"/>
      <w:r>
        <w:t>’inde özellikle giriş bölümlerinde kavramsal çerçevenin çizildiği yapılan kodlamaya istinaden eser sayısına oranla Şekil-11’de görülmektedir.</w:t>
      </w:r>
    </w:p>
    <w:p w14:paraId="7BEA4E12" w14:textId="77777777" w:rsidR="004678B8" w:rsidRDefault="00C43813">
      <w:pPr>
        <w:pStyle w:val="Balk3"/>
        <w:spacing w:before="123"/>
        <w:ind w:right="1410"/>
        <w:jc w:val="center"/>
      </w:pPr>
      <w:r>
        <w:t>Şekil 11.</w:t>
      </w:r>
    </w:p>
    <w:p w14:paraId="66C20DC2" w14:textId="77777777" w:rsidR="004678B8" w:rsidRDefault="00C9101E">
      <w:pPr>
        <w:pStyle w:val="GvdeMetni"/>
        <w:spacing w:before="21"/>
        <w:ind w:left="615" w:right="1411"/>
        <w:jc w:val="center"/>
      </w:pPr>
      <w:r>
        <w:pict w14:anchorId="7A858910">
          <v:group id="_x0000_s1302" style="position:absolute;left:0;text-align:left;margin-left:73.8pt;margin-top:23.95pt;width:318.75pt;height:133pt;z-index:-270585856;mso-position-horizontal-relative:page" coordorigin="1476,479" coordsize="6375,2660">
            <v:shape id="_x0000_s1314" style="position:absolute;left:2158;top:792;width:4937;height:1455" coordorigin="2159,793" coordsize="4937,1455" path="m2159,2247r705,-132l3570,1685r706,-33l4979,1585r705,-396l6390,1090,7096,793e" filled="f" strokeweight="2.28pt">
              <v:path arrowok="t"/>
            </v:shape>
            <v:line id="_x0000_s1313" style="position:absolute" from="2693,2944" to="3077,2944" strokecolor="#a6a6a6" strokeweight="3.84pt"/>
            <v:rect id="_x0000_s1312" style="position:absolute;left:2692;top:2905;width:384;height:77" filled="f" strokeweight=".72pt"/>
            <v:line id="_x0000_s1311" style="position:absolute" from="4835,2945" to="5219,2945" strokeweight="2.28pt"/>
            <v:rect id="_x0000_s1310" style="position:absolute;left:1483;top:486;width:6360;height:2645" filled="f" strokecolor="#d9d9d9" strokeweight=".72pt"/>
            <v:shape id="_x0000_s1309" type="#_x0000_t202" style="position:absolute;left:1613;top:663;width:122;height:1739" filled="f" stroked="f">
              <v:textbox inset="0,0,0,0">
                <w:txbxContent>
                  <w:p w14:paraId="7FB3E86C" w14:textId="77777777" w:rsidR="00C43813" w:rsidRDefault="00C43813">
                    <w:pPr>
                      <w:spacing w:line="102" w:lineRule="exact"/>
                      <w:rPr>
                        <w:rFonts w:ascii="Calibri"/>
                        <w:b/>
                        <w:sz w:val="10"/>
                      </w:rPr>
                    </w:pPr>
                    <w:r>
                      <w:rPr>
                        <w:rFonts w:ascii="Calibri"/>
                        <w:b/>
                        <w:color w:val="585858"/>
                        <w:sz w:val="10"/>
                      </w:rPr>
                      <w:t>50</w:t>
                    </w:r>
                  </w:p>
                  <w:p w14:paraId="33E87231" w14:textId="77777777" w:rsidR="00C43813" w:rsidRDefault="00C43813">
                    <w:pPr>
                      <w:spacing w:before="41"/>
                      <w:rPr>
                        <w:rFonts w:ascii="Calibri"/>
                        <w:b/>
                        <w:sz w:val="10"/>
                      </w:rPr>
                    </w:pPr>
                    <w:r>
                      <w:rPr>
                        <w:rFonts w:ascii="Calibri"/>
                        <w:b/>
                        <w:color w:val="585858"/>
                        <w:sz w:val="10"/>
                      </w:rPr>
                      <w:t>45</w:t>
                    </w:r>
                  </w:p>
                  <w:p w14:paraId="77719E7C" w14:textId="77777777" w:rsidR="00C43813" w:rsidRDefault="00C43813">
                    <w:pPr>
                      <w:spacing w:before="42"/>
                      <w:rPr>
                        <w:rFonts w:ascii="Calibri"/>
                        <w:b/>
                        <w:sz w:val="10"/>
                      </w:rPr>
                    </w:pPr>
                    <w:r>
                      <w:rPr>
                        <w:rFonts w:ascii="Calibri"/>
                        <w:b/>
                        <w:color w:val="585858"/>
                        <w:sz w:val="10"/>
                      </w:rPr>
                      <w:t>40</w:t>
                    </w:r>
                  </w:p>
                  <w:p w14:paraId="5CD9EF56" w14:textId="77777777" w:rsidR="00C43813" w:rsidRDefault="00C43813">
                    <w:pPr>
                      <w:spacing w:before="41"/>
                      <w:rPr>
                        <w:rFonts w:ascii="Calibri"/>
                        <w:b/>
                        <w:sz w:val="10"/>
                      </w:rPr>
                    </w:pPr>
                    <w:r>
                      <w:rPr>
                        <w:rFonts w:ascii="Calibri"/>
                        <w:b/>
                        <w:color w:val="585858"/>
                        <w:sz w:val="10"/>
                      </w:rPr>
                      <w:t>35</w:t>
                    </w:r>
                  </w:p>
                  <w:p w14:paraId="2FBF8C7C" w14:textId="77777777" w:rsidR="00C43813" w:rsidRDefault="00C43813">
                    <w:pPr>
                      <w:spacing w:before="43"/>
                      <w:rPr>
                        <w:rFonts w:ascii="Calibri"/>
                        <w:b/>
                        <w:sz w:val="10"/>
                      </w:rPr>
                    </w:pPr>
                    <w:r>
                      <w:rPr>
                        <w:rFonts w:ascii="Calibri"/>
                        <w:b/>
                        <w:color w:val="585858"/>
                        <w:sz w:val="10"/>
                      </w:rPr>
                      <w:t>30</w:t>
                    </w:r>
                  </w:p>
                  <w:p w14:paraId="627D4D82" w14:textId="77777777" w:rsidR="00C43813" w:rsidRDefault="00C43813">
                    <w:pPr>
                      <w:spacing w:before="41"/>
                      <w:rPr>
                        <w:rFonts w:ascii="Calibri"/>
                        <w:b/>
                        <w:sz w:val="10"/>
                      </w:rPr>
                    </w:pPr>
                    <w:r>
                      <w:rPr>
                        <w:rFonts w:ascii="Calibri"/>
                        <w:b/>
                        <w:color w:val="585858"/>
                        <w:sz w:val="10"/>
                      </w:rPr>
                      <w:t>25</w:t>
                    </w:r>
                  </w:p>
                  <w:p w14:paraId="7C13539B" w14:textId="77777777" w:rsidR="00C43813" w:rsidRDefault="00C43813">
                    <w:pPr>
                      <w:spacing w:before="42"/>
                      <w:rPr>
                        <w:rFonts w:ascii="Calibri"/>
                        <w:b/>
                        <w:sz w:val="10"/>
                      </w:rPr>
                    </w:pPr>
                    <w:r>
                      <w:rPr>
                        <w:rFonts w:ascii="Calibri"/>
                        <w:b/>
                        <w:color w:val="585858"/>
                        <w:sz w:val="10"/>
                      </w:rPr>
                      <w:t>20</w:t>
                    </w:r>
                  </w:p>
                  <w:p w14:paraId="0C7B6A48" w14:textId="77777777" w:rsidR="00C43813" w:rsidRDefault="00C43813">
                    <w:pPr>
                      <w:spacing w:before="41"/>
                      <w:rPr>
                        <w:rFonts w:ascii="Calibri"/>
                        <w:b/>
                        <w:sz w:val="10"/>
                      </w:rPr>
                    </w:pPr>
                    <w:r>
                      <w:rPr>
                        <w:rFonts w:ascii="Calibri"/>
                        <w:b/>
                        <w:color w:val="585858"/>
                        <w:sz w:val="10"/>
                      </w:rPr>
                      <w:t>15</w:t>
                    </w:r>
                  </w:p>
                  <w:p w14:paraId="75A90121" w14:textId="77777777" w:rsidR="00C43813" w:rsidRDefault="00C43813">
                    <w:pPr>
                      <w:spacing w:before="43"/>
                      <w:rPr>
                        <w:rFonts w:ascii="Calibri"/>
                        <w:b/>
                        <w:sz w:val="10"/>
                      </w:rPr>
                    </w:pPr>
                    <w:r>
                      <w:rPr>
                        <w:rFonts w:ascii="Calibri"/>
                        <w:b/>
                        <w:color w:val="585858"/>
                        <w:sz w:val="10"/>
                      </w:rPr>
                      <w:t>10</w:t>
                    </w:r>
                  </w:p>
                  <w:p w14:paraId="6F9D38EF" w14:textId="77777777" w:rsidR="00C43813" w:rsidRDefault="00C43813">
                    <w:pPr>
                      <w:spacing w:before="41"/>
                      <w:ind w:left="50"/>
                      <w:rPr>
                        <w:rFonts w:ascii="Calibri"/>
                        <w:b/>
                        <w:sz w:val="10"/>
                      </w:rPr>
                    </w:pPr>
                    <w:r>
                      <w:rPr>
                        <w:rFonts w:ascii="Calibri"/>
                        <w:b/>
                        <w:color w:val="585858"/>
                        <w:sz w:val="10"/>
                      </w:rPr>
                      <w:t>5</w:t>
                    </w:r>
                  </w:p>
                  <w:p w14:paraId="7D9E2307" w14:textId="77777777" w:rsidR="00C43813" w:rsidRDefault="00C43813">
                    <w:pPr>
                      <w:spacing w:before="42" w:line="120" w:lineRule="exact"/>
                      <w:ind w:left="50"/>
                      <w:rPr>
                        <w:rFonts w:ascii="Calibri"/>
                        <w:b/>
                        <w:sz w:val="10"/>
                      </w:rPr>
                    </w:pPr>
                    <w:r>
                      <w:rPr>
                        <w:rFonts w:ascii="Calibri"/>
                        <w:b/>
                        <w:color w:val="585858"/>
                        <w:sz w:val="10"/>
                      </w:rPr>
                      <w:t>0</w:t>
                    </w:r>
                  </w:p>
                </w:txbxContent>
              </v:textbox>
            </v:shape>
            <v:shape id="_x0000_s1308" type="#_x0000_t202" style="position:absolute;left:6954;top:549;width:302;height:161" filled="f" stroked="f">
              <v:textbox inset="0,0,0,0">
                <w:txbxContent>
                  <w:p w14:paraId="0487B711" w14:textId="77777777" w:rsidR="00C43813" w:rsidRDefault="00C43813">
                    <w:pPr>
                      <w:spacing w:line="161" w:lineRule="exact"/>
                      <w:rPr>
                        <w:rFonts w:ascii="Calibri"/>
                        <w:b/>
                        <w:sz w:val="16"/>
                      </w:rPr>
                    </w:pPr>
                    <w:r>
                      <w:rPr>
                        <w:rFonts w:ascii="Calibri"/>
                        <w:b/>
                        <w:color w:val="404040"/>
                        <w:sz w:val="16"/>
                      </w:rPr>
                      <w:t>76%</w:t>
                    </w:r>
                  </w:p>
                </w:txbxContent>
              </v:textbox>
            </v:shape>
            <v:shape id="_x0000_s1307" type="#_x0000_t202" style="position:absolute;left:7541;top:663;width:194;height:1739" filled="f" stroked="f">
              <v:textbox inset="0,0,0,0">
                <w:txbxContent>
                  <w:p w14:paraId="7CA50AFC" w14:textId="77777777" w:rsidR="00C43813" w:rsidRDefault="00C43813">
                    <w:pPr>
                      <w:spacing w:line="102" w:lineRule="exact"/>
                      <w:rPr>
                        <w:rFonts w:ascii="Calibri"/>
                        <w:b/>
                        <w:sz w:val="10"/>
                      </w:rPr>
                    </w:pPr>
                    <w:r>
                      <w:rPr>
                        <w:rFonts w:ascii="Calibri"/>
                        <w:b/>
                        <w:color w:val="585858"/>
                        <w:sz w:val="10"/>
                      </w:rPr>
                      <w:t>80%</w:t>
                    </w:r>
                  </w:p>
                  <w:p w14:paraId="62A3538A" w14:textId="77777777" w:rsidR="00C43813" w:rsidRDefault="00C43813">
                    <w:pPr>
                      <w:spacing w:before="82"/>
                      <w:rPr>
                        <w:rFonts w:ascii="Calibri"/>
                        <w:b/>
                        <w:sz w:val="10"/>
                      </w:rPr>
                    </w:pPr>
                    <w:r>
                      <w:rPr>
                        <w:rFonts w:ascii="Calibri"/>
                        <w:b/>
                        <w:color w:val="585858"/>
                        <w:sz w:val="10"/>
                      </w:rPr>
                      <w:t>70%</w:t>
                    </w:r>
                  </w:p>
                  <w:p w14:paraId="2EC8C7D9" w14:textId="77777777" w:rsidR="00C43813" w:rsidRDefault="00C43813">
                    <w:pPr>
                      <w:spacing w:before="83"/>
                      <w:rPr>
                        <w:rFonts w:ascii="Calibri"/>
                        <w:b/>
                        <w:sz w:val="10"/>
                      </w:rPr>
                    </w:pPr>
                    <w:r>
                      <w:rPr>
                        <w:rFonts w:ascii="Calibri"/>
                        <w:b/>
                        <w:color w:val="585858"/>
                        <w:sz w:val="10"/>
                      </w:rPr>
                      <w:t>60%</w:t>
                    </w:r>
                  </w:p>
                  <w:p w14:paraId="67A7AD31" w14:textId="77777777" w:rsidR="00C43813" w:rsidRDefault="00C43813">
                    <w:pPr>
                      <w:spacing w:before="82"/>
                      <w:rPr>
                        <w:rFonts w:ascii="Calibri"/>
                        <w:b/>
                        <w:sz w:val="10"/>
                      </w:rPr>
                    </w:pPr>
                    <w:r>
                      <w:rPr>
                        <w:rFonts w:ascii="Calibri"/>
                        <w:b/>
                        <w:color w:val="585858"/>
                        <w:sz w:val="10"/>
                      </w:rPr>
                      <w:t>50%</w:t>
                    </w:r>
                  </w:p>
                  <w:p w14:paraId="26AC1714" w14:textId="77777777" w:rsidR="00C43813" w:rsidRDefault="00C43813">
                    <w:pPr>
                      <w:spacing w:before="83"/>
                      <w:rPr>
                        <w:rFonts w:ascii="Calibri"/>
                        <w:b/>
                        <w:sz w:val="10"/>
                      </w:rPr>
                    </w:pPr>
                    <w:r>
                      <w:rPr>
                        <w:rFonts w:ascii="Calibri"/>
                        <w:b/>
                        <w:color w:val="585858"/>
                        <w:sz w:val="10"/>
                      </w:rPr>
                      <w:t>40%</w:t>
                    </w:r>
                  </w:p>
                  <w:p w14:paraId="32FE31C8" w14:textId="77777777" w:rsidR="00C43813" w:rsidRDefault="00C43813">
                    <w:pPr>
                      <w:spacing w:before="83"/>
                      <w:rPr>
                        <w:rFonts w:ascii="Calibri"/>
                        <w:b/>
                        <w:sz w:val="10"/>
                      </w:rPr>
                    </w:pPr>
                    <w:r>
                      <w:rPr>
                        <w:rFonts w:ascii="Calibri"/>
                        <w:b/>
                        <w:color w:val="585858"/>
                        <w:sz w:val="10"/>
                      </w:rPr>
                      <w:t>30%</w:t>
                    </w:r>
                  </w:p>
                  <w:p w14:paraId="5CC8A57D" w14:textId="77777777" w:rsidR="00C43813" w:rsidRDefault="00C43813">
                    <w:pPr>
                      <w:spacing w:before="83"/>
                      <w:rPr>
                        <w:rFonts w:ascii="Calibri"/>
                        <w:b/>
                        <w:sz w:val="10"/>
                      </w:rPr>
                    </w:pPr>
                    <w:r>
                      <w:rPr>
                        <w:rFonts w:ascii="Calibri"/>
                        <w:b/>
                        <w:color w:val="585858"/>
                        <w:sz w:val="10"/>
                      </w:rPr>
                      <w:t>20%</w:t>
                    </w:r>
                  </w:p>
                  <w:p w14:paraId="18819277" w14:textId="77777777" w:rsidR="00C43813" w:rsidRDefault="00C43813">
                    <w:pPr>
                      <w:spacing w:before="82"/>
                      <w:rPr>
                        <w:rFonts w:ascii="Calibri"/>
                        <w:b/>
                        <w:sz w:val="10"/>
                      </w:rPr>
                    </w:pPr>
                    <w:r>
                      <w:rPr>
                        <w:rFonts w:ascii="Calibri"/>
                        <w:b/>
                        <w:color w:val="585858"/>
                        <w:sz w:val="10"/>
                      </w:rPr>
                      <w:t>10%</w:t>
                    </w:r>
                  </w:p>
                  <w:p w14:paraId="3DDCA1D8" w14:textId="77777777" w:rsidR="00C43813" w:rsidRDefault="00C43813">
                    <w:pPr>
                      <w:spacing w:before="83" w:line="120" w:lineRule="exact"/>
                      <w:rPr>
                        <w:rFonts w:ascii="Calibri"/>
                        <w:b/>
                        <w:sz w:val="10"/>
                      </w:rPr>
                    </w:pPr>
                    <w:r>
                      <w:rPr>
                        <w:rFonts w:ascii="Calibri"/>
                        <w:b/>
                        <w:color w:val="585858"/>
                        <w:sz w:val="10"/>
                      </w:rPr>
                      <w:t>0%</w:t>
                    </w:r>
                  </w:p>
                </w:txbxContent>
              </v:textbox>
            </v:shape>
            <v:shape id="_x0000_s1306" type="#_x0000_t202" style="position:absolute;left:1895;top:2415;width:549;height:80" filled="f" stroked="f">
              <v:textbox inset="0,0,0,0">
                <w:txbxContent>
                  <w:p w14:paraId="41EDEBE7" w14:textId="77777777" w:rsidR="00C43813" w:rsidRDefault="00C43813">
                    <w:pPr>
                      <w:spacing w:line="79" w:lineRule="exact"/>
                      <w:rPr>
                        <w:rFonts w:ascii="Calibri" w:hAnsi="Calibri"/>
                        <w:b/>
                        <w:sz w:val="8"/>
                      </w:rPr>
                    </w:pPr>
                    <w:r>
                      <w:rPr>
                        <w:rFonts w:ascii="Calibri" w:hAnsi="Calibri"/>
                        <w:b/>
                        <w:sz w:val="8"/>
                      </w:rPr>
                      <w:t>SOSYAL HİZMET</w:t>
                    </w:r>
                  </w:p>
                </w:txbxContent>
              </v:textbox>
            </v:shape>
            <v:shape id="_x0000_s1305" type="#_x0000_t202" style="position:absolute;left:2676;top:2415;width:4746;height:177" filled="f" stroked="f">
              <v:textbox inset="0,0,0,0">
                <w:txbxContent>
                  <w:p w14:paraId="4478D801" w14:textId="77777777" w:rsidR="00C43813" w:rsidRDefault="00C43813">
                    <w:pPr>
                      <w:tabs>
                        <w:tab w:val="left" w:pos="609"/>
                        <w:tab w:val="left" w:pos="2844"/>
                        <w:tab w:val="left" w:pos="3503"/>
                      </w:tabs>
                      <w:spacing w:line="81" w:lineRule="exact"/>
                      <w:rPr>
                        <w:rFonts w:ascii="Calibri" w:hAnsi="Calibri"/>
                        <w:b/>
                        <w:sz w:val="8"/>
                      </w:rPr>
                    </w:pPr>
                    <w:r>
                      <w:rPr>
                        <w:rFonts w:ascii="Calibri" w:hAnsi="Calibri"/>
                        <w:b/>
                        <w:sz w:val="8"/>
                      </w:rPr>
                      <w:t>GÜVENCELİ</w:t>
                    </w:r>
                    <w:r>
                      <w:rPr>
                        <w:rFonts w:ascii="Calibri" w:hAnsi="Calibri"/>
                        <w:b/>
                        <w:sz w:val="8"/>
                      </w:rPr>
                      <w:tab/>
                      <w:t xml:space="preserve">SOSYAL SİGORTA        SOSYAL YARDIM     </w:t>
                    </w:r>
                    <w:r>
                      <w:rPr>
                        <w:rFonts w:ascii="Calibri" w:hAnsi="Calibri"/>
                        <w:b/>
                        <w:spacing w:val="3"/>
                        <w:sz w:val="8"/>
                      </w:rPr>
                      <w:t xml:space="preserve"> </w:t>
                    </w:r>
                    <w:r>
                      <w:rPr>
                        <w:rFonts w:ascii="Calibri" w:hAnsi="Calibri"/>
                        <w:b/>
                        <w:sz w:val="8"/>
                      </w:rPr>
                      <w:t>HUKUKİ</w:t>
                    </w:r>
                    <w:r>
                      <w:rPr>
                        <w:rFonts w:ascii="Calibri" w:hAnsi="Calibri"/>
                        <w:b/>
                        <w:spacing w:val="-3"/>
                        <w:sz w:val="8"/>
                      </w:rPr>
                      <w:t xml:space="preserve"> </w:t>
                    </w:r>
                    <w:r>
                      <w:rPr>
                        <w:rFonts w:ascii="Calibri" w:hAnsi="Calibri"/>
                        <w:b/>
                        <w:sz w:val="8"/>
                      </w:rPr>
                      <w:t>KONULAR</w:t>
                    </w:r>
                    <w:r>
                      <w:rPr>
                        <w:rFonts w:ascii="Calibri" w:hAnsi="Calibri"/>
                        <w:b/>
                        <w:sz w:val="8"/>
                      </w:rPr>
                      <w:tab/>
                      <w:t>ÖNERİLER</w:t>
                    </w:r>
                    <w:r>
                      <w:rPr>
                        <w:rFonts w:ascii="Calibri" w:hAnsi="Calibri"/>
                        <w:b/>
                        <w:sz w:val="8"/>
                      </w:rPr>
                      <w:tab/>
                      <w:t>KAVRAMSAL SOSYAL</w:t>
                    </w:r>
                    <w:r>
                      <w:rPr>
                        <w:rFonts w:ascii="Calibri" w:hAnsi="Calibri"/>
                        <w:b/>
                        <w:spacing w:val="-4"/>
                        <w:sz w:val="8"/>
                      </w:rPr>
                      <w:t xml:space="preserve"> </w:t>
                    </w:r>
                    <w:r>
                      <w:rPr>
                        <w:rFonts w:ascii="Calibri" w:hAnsi="Calibri"/>
                        <w:b/>
                        <w:sz w:val="8"/>
                      </w:rPr>
                      <w:t>GÜVENLİK</w:t>
                    </w:r>
                  </w:p>
                  <w:p w14:paraId="6B037DAB" w14:textId="77777777" w:rsidR="00C43813" w:rsidRDefault="00C43813">
                    <w:pPr>
                      <w:tabs>
                        <w:tab w:val="left" w:pos="3568"/>
                        <w:tab w:val="left" w:pos="4249"/>
                      </w:tabs>
                      <w:spacing w:line="96" w:lineRule="exact"/>
                      <w:ind w:left="33"/>
                      <w:rPr>
                        <w:rFonts w:ascii="Calibri" w:hAnsi="Calibri"/>
                        <w:b/>
                        <w:sz w:val="8"/>
                      </w:rPr>
                    </w:pPr>
                    <w:r>
                      <w:rPr>
                        <w:rFonts w:ascii="Calibri" w:hAnsi="Calibri"/>
                        <w:b/>
                        <w:sz w:val="8"/>
                      </w:rPr>
                      <w:t>ESNEKLİK</w:t>
                    </w:r>
                    <w:r>
                      <w:rPr>
                        <w:rFonts w:ascii="Calibri" w:hAnsi="Calibri"/>
                        <w:b/>
                        <w:sz w:val="8"/>
                      </w:rPr>
                      <w:tab/>
                      <w:t>ÇERÇEVE</w:t>
                    </w:r>
                    <w:r>
                      <w:rPr>
                        <w:rFonts w:ascii="Calibri" w:hAnsi="Calibri"/>
                        <w:b/>
                        <w:sz w:val="8"/>
                      </w:rPr>
                      <w:tab/>
                      <w:t>REFORMU</w:t>
                    </w:r>
                  </w:p>
                </w:txbxContent>
              </v:textbox>
            </v:shape>
            <v:shape id="_x0000_s1304" type="#_x0000_t202" style="position:absolute;left:3117;top:2884;width:1616;height:140" filled="f" stroked="f">
              <v:textbox inset="0,0,0,0">
                <w:txbxContent>
                  <w:p w14:paraId="102C83CC" w14:textId="77777777" w:rsidR="00C43813" w:rsidRDefault="00C43813">
                    <w:pPr>
                      <w:spacing w:line="139" w:lineRule="exact"/>
                      <w:rPr>
                        <w:rFonts w:ascii="Calibri"/>
                        <w:b/>
                        <w:sz w:val="14"/>
                      </w:rPr>
                    </w:pPr>
                    <w:r>
                      <w:rPr>
                        <w:rFonts w:ascii="Calibri"/>
                        <w:b/>
                        <w:sz w:val="14"/>
                      </w:rPr>
                      <w:t>KODLANAN MAKALE SAYISI</w:t>
                    </w:r>
                  </w:p>
                </w:txbxContent>
              </v:textbox>
            </v:shape>
            <v:shape id="_x0000_s1303" type="#_x0000_t202" style="position:absolute;left:5260;top:2884;width:1576;height:140" filled="f" stroked="f">
              <v:textbox inset="0,0,0,0">
                <w:txbxContent>
                  <w:p w14:paraId="362D10DA" w14:textId="77777777" w:rsidR="00C43813" w:rsidRDefault="00C43813">
                    <w:pPr>
                      <w:spacing w:line="139" w:lineRule="exact"/>
                      <w:rPr>
                        <w:rFonts w:ascii="Calibri" w:hAnsi="Calibri"/>
                        <w:b/>
                        <w:sz w:val="14"/>
                      </w:rPr>
                    </w:pPr>
                    <w:r>
                      <w:rPr>
                        <w:rFonts w:ascii="Calibri" w:hAnsi="Calibri"/>
                        <w:b/>
                        <w:sz w:val="14"/>
                      </w:rPr>
                      <w:t>TOPLAM MAKALE YÜZDESİ</w:t>
                    </w:r>
                  </w:p>
                </w:txbxContent>
              </v:textbox>
            </v:shape>
            <w10:wrap anchorx="page"/>
          </v:group>
        </w:pict>
      </w:r>
      <w:r w:rsidR="00C43813">
        <w:t>Sosyal Güvenlik Makale Kodlama Sayısı ve Toplam Makale Yüzdesi</w:t>
      </w:r>
    </w:p>
    <w:p w14:paraId="3D96CA2E" w14:textId="77777777" w:rsidR="004678B8" w:rsidRDefault="004678B8">
      <w:pPr>
        <w:pStyle w:val="GvdeMetni"/>
        <w:ind w:left="0"/>
        <w:rPr>
          <w:sz w:val="20"/>
        </w:rPr>
      </w:pPr>
    </w:p>
    <w:p w14:paraId="5CD72678" w14:textId="77777777" w:rsidR="004678B8" w:rsidRDefault="004678B8">
      <w:pPr>
        <w:pStyle w:val="GvdeMetni"/>
        <w:ind w:left="0"/>
        <w:rPr>
          <w:sz w:val="17"/>
        </w:rPr>
      </w:pPr>
    </w:p>
    <w:tbl>
      <w:tblPr>
        <w:tblStyle w:val="TableNormal"/>
        <w:tblW w:w="0" w:type="auto"/>
        <w:tblInd w:w="101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42"/>
        <w:gridCol w:w="220"/>
        <w:gridCol w:w="242"/>
        <w:gridCol w:w="242"/>
        <w:gridCol w:w="220"/>
        <w:gridCol w:w="239"/>
        <w:gridCol w:w="241"/>
        <w:gridCol w:w="219"/>
        <w:gridCol w:w="241"/>
        <w:gridCol w:w="241"/>
        <w:gridCol w:w="219"/>
        <w:gridCol w:w="241"/>
        <w:gridCol w:w="241"/>
        <w:gridCol w:w="219"/>
        <w:gridCol w:w="241"/>
        <w:gridCol w:w="241"/>
        <w:gridCol w:w="219"/>
        <w:gridCol w:w="238"/>
        <w:gridCol w:w="240"/>
        <w:gridCol w:w="218"/>
        <w:gridCol w:w="240"/>
        <w:gridCol w:w="240"/>
        <w:gridCol w:w="218"/>
        <w:gridCol w:w="240"/>
      </w:tblGrid>
      <w:tr w:rsidR="004678B8" w14:paraId="685E06CB" w14:textId="77777777">
        <w:trPr>
          <w:trHeight w:val="148"/>
        </w:trPr>
        <w:tc>
          <w:tcPr>
            <w:tcW w:w="704" w:type="dxa"/>
            <w:gridSpan w:val="3"/>
          </w:tcPr>
          <w:p w14:paraId="44EBA8AE" w14:textId="77777777" w:rsidR="004678B8" w:rsidRDefault="004678B8">
            <w:pPr>
              <w:pStyle w:val="TableParagraph"/>
              <w:rPr>
                <w:sz w:val="8"/>
              </w:rPr>
            </w:pPr>
          </w:p>
        </w:tc>
        <w:tc>
          <w:tcPr>
            <w:tcW w:w="701" w:type="dxa"/>
            <w:gridSpan w:val="3"/>
          </w:tcPr>
          <w:p w14:paraId="1FB2E1F2" w14:textId="77777777" w:rsidR="004678B8" w:rsidRDefault="004678B8">
            <w:pPr>
              <w:pStyle w:val="TableParagraph"/>
              <w:rPr>
                <w:sz w:val="8"/>
              </w:rPr>
            </w:pPr>
          </w:p>
        </w:tc>
        <w:tc>
          <w:tcPr>
            <w:tcW w:w="701" w:type="dxa"/>
            <w:gridSpan w:val="3"/>
          </w:tcPr>
          <w:p w14:paraId="2C92C660" w14:textId="77777777" w:rsidR="004678B8" w:rsidRDefault="004678B8">
            <w:pPr>
              <w:pStyle w:val="TableParagraph"/>
              <w:rPr>
                <w:sz w:val="8"/>
              </w:rPr>
            </w:pPr>
          </w:p>
        </w:tc>
        <w:tc>
          <w:tcPr>
            <w:tcW w:w="701" w:type="dxa"/>
            <w:gridSpan w:val="3"/>
          </w:tcPr>
          <w:p w14:paraId="15D112F7" w14:textId="77777777" w:rsidR="004678B8" w:rsidRDefault="004678B8">
            <w:pPr>
              <w:pStyle w:val="TableParagraph"/>
              <w:rPr>
                <w:sz w:val="8"/>
              </w:rPr>
            </w:pPr>
          </w:p>
        </w:tc>
        <w:tc>
          <w:tcPr>
            <w:tcW w:w="701" w:type="dxa"/>
            <w:gridSpan w:val="3"/>
          </w:tcPr>
          <w:p w14:paraId="10D14927" w14:textId="77777777" w:rsidR="004678B8" w:rsidRDefault="004678B8">
            <w:pPr>
              <w:pStyle w:val="TableParagraph"/>
              <w:rPr>
                <w:sz w:val="8"/>
              </w:rPr>
            </w:pPr>
          </w:p>
        </w:tc>
        <w:tc>
          <w:tcPr>
            <w:tcW w:w="698" w:type="dxa"/>
            <w:gridSpan w:val="3"/>
          </w:tcPr>
          <w:p w14:paraId="47F01238" w14:textId="77777777" w:rsidR="004678B8" w:rsidRDefault="004678B8">
            <w:pPr>
              <w:pStyle w:val="TableParagraph"/>
              <w:rPr>
                <w:sz w:val="8"/>
              </w:rPr>
            </w:pPr>
          </w:p>
        </w:tc>
        <w:tc>
          <w:tcPr>
            <w:tcW w:w="698" w:type="dxa"/>
            <w:gridSpan w:val="3"/>
          </w:tcPr>
          <w:p w14:paraId="5FF7B8E5" w14:textId="77777777" w:rsidR="004678B8" w:rsidRDefault="00C43813">
            <w:pPr>
              <w:pStyle w:val="TableParagraph"/>
              <w:spacing w:before="40" w:line="87" w:lineRule="exact"/>
              <w:ind w:left="235"/>
              <w:rPr>
                <w:rFonts w:ascii="Calibri"/>
                <w:b/>
                <w:sz w:val="16"/>
              </w:rPr>
            </w:pPr>
            <w:r>
              <w:rPr>
                <w:rFonts w:ascii="Calibri"/>
                <w:b/>
                <w:color w:val="404040"/>
                <w:sz w:val="16"/>
              </w:rPr>
              <w:t>61%</w:t>
            </w:r>
          </w:p>
        </w:tc>
        <w:tc>
          <w:tcPr>
            <w:tcW w:w="240" w:type="dxa"/>
            <w:tcBorders>
              <w:right w:val="single" w:sz="6" w:space="0" w:color="000000"/>
            </w:tcBorders>
          </w:tcPr>
          <w:p w14:paraId="3D7D1F21" w14:textId="77777777" w:rsidR="004678B8" w:rsidRDefault="004678B8">
            <w:pPr>
              <w:pStyle w:val="TableParagraph"/>
              <w:rPr>
                <w:sz w:val="8"/>
              </w:rPr>
            </w:pPr>
          </w:p>
        </w:tc>
        <w:tc>
          <w:tcPr>
            <w:tcW w:w="218" w:type="dxa"/>
            <w:tcBorders>
              <w:left w:val="single" w:sz="6" w:space="0" w:color="000000"/>
              <w:bottom w:val="single" w:sz="6" w:space="0" w:color="000000"/>
              <w:right w:val="single" w:sz="6" w:space="0" w:color="000000"/>
            </w:tcBorders>
            <w:shd w:val="clear" w:color="auto" w:fill="A6A6A6"/>
          </w:tcPr>
          <w:p w14:paraId="04200B16" w14:textId="77777777" w:rsidR="004678B8" w:rsidRDefault="004678B8">
            <w:pPr>
              <w:pStyle w:val="TableParagraph"/>
              <w:rPr>
                <w:sz w:val="8"/>
              </w:rPr>
            </w:pPr>
          </w:p>
        </w:tc>
        <w:tc>
          <w:tcPr>
            <w:tcW w:w="240" w:type="dxa"/>
            <w:tcBorders>
              <w:left w:val="single" w:sz="6" w:space="0" w:color="000000"/>
            </w:tcBorders>
          </w:tcPr>
          <w:p w14:paraId="5C55F327" w14:textId="77777777" w:rsidR="004678B8" w:rsidRDefault="004678B8">
            <w:pPr>
              <w:pStyle w:val="TableParagraph"/>
              <w:rPr>
                <w:sz w:val="8"/>
              </w:rPr>
            </w:pPr>
          </w:p>
        </w:tc>
      </w:tr>
      <w:tr w:rsidR="004678B8" w14:paraId="75FF0EAF" w14:textId="77777777">
        <w:trPr>
          <w:trHeight w:val="148"/>
        </w:trPr>
        <w:tc>
          <w:tcPr>
            <w:tcW w:w="704" w:type="dxa"/>
            <w:gridSpan w:val="3"/>
          </w:tcPr>
          <w:p w14:paraId="7A377B99" w14:textId="77777777" w:rsidR="004678B8" w:rsidRDefault="004678B8">
            <w:pPr>
              <w:pStyle w:val="TableParagraph"/>
              <w:rPr>
                <w:sz w:val="8"/>
              </w:rPr>
            </w:pPr>
          </w:p>
        </w:tc>
        <w:tc>
          <w:tcPr>
            <w:tcW w:w="701" w:type="dxa"/>
            <w:gridSpan w:val="3"/>
          </w:tcPr>
          <w:p w14:paraId="3D8DA554" w14:textId="77777777" w:rsidR="004678B8" w:rsidRDefault="004678B8">
            <w:pPr>
              <w:pStyle w:val="TableParagraph"/>
              <w:rPr>
                <w:sz w:val="8"/>
              </w:rPr>
            </w:pPr>
          </w:p>
        </w:tc>
        <w:tc>
          <w:tcPr>
            <w:tcW w:w="701" w:type="dxa"/>
            <w:gridSpan w:val="3"/>
          </w:tcPr>
          <w:p w14:paraId="7E0C4E05" w14:textId="77777777" w:rsidR="004678B8" w:rsidRDefault="004678B8">
            <w:pPr>
              <w:pStyle w:val="TableParagraph"/>
              <w:rPr>
                <w:sz w:val="8"/>
              </w:rPr>
            </w:pPr>
          </w:p>
        </w:tc>
        <w:tc>
          <w:tcPr>
            <w:tcW w:w="701" w:type="dxa"/>
            <w:gridSpan w:val="3"/>
          </w:tcPr>
          <w:p w14:paraId="391A1319" w14:textId="77777777" w:rsidR="004678B8" w:rsidRDefault="004678B8">
            <w:pPr>
              <w:pStyle w:val="TableParagraph"/>
              <w:rPr>
                <w:sz w:val="8"/>
              </w:rPr>
            </w:pPr>
          </w:p>
        </w:tc>
        <w:tc>
          <w:tcPr>
            <w:tcW w:w="701" w:type="dxa"/>
            <w:gridSpan w:val="3"/>
          </w:tcPr>
          <w:p w14:paraId="385B7488" w14:textId="77777777" w:rsidR="004678B8" w:rsidRDefault="004678B8">
            <w:pPr>
              <w:pStyle w:val="TableParagraph"/>
              <w:rPr>
                <w:sz w:val="8"/>
              </w:rPr>
            </w:pPr>
          </w:p>
        </w:tc>
        <w:tc>
          <w:tcPr>
            <w:tcW w:w="698" w:type="dxa"/>
            <w:gridSpan w:val="3"/>
          </w:tcPr>
          <w:p w14:paraId="27926611" w14:textId="77777777" w:rsidR="004678B8" w:rsidRDefault="00C43813">
            <w:pPr>
              <w:pStyle w:val="TableParagraph"/>
              <w:spacing w:line="128" w:lineRule="exact"/>
              <w:ind w:left="228"/>
              <w:rPr>
                <w:rFonts w:ascii="Calibri"/>
                <w:b/>
                <w:sz w:val="16"/>
              </w:rPr>
            </w:pPr>
            <w:r>
              <w:rPr>
                <w:rFonts w:ascii="Calibri"/>
                <w:b/>
                <w:color w:val="404040"/>
                <w:sz w:val="16"/>
              </w:rPr>
              <w:t>56%</w:t>
            </w:r>
          </w:p>
        </w:tc>
        <w:tc>
          <w:tcPr>
            <w:tcW w:w="698" w:type="dxa"/>
            <w:gridSpan w:val="3"/>
            <w:tcBorders>
              <w:bottom w:val="single" w:sz="6" w:space="0" w:color="000000"/>
            </w:tcBorders>
          </w:tcPr>
          <w:p w14:paraId="366259CA" w14:textId="77777777" w:rsidR="004678B8" w:rsidRDefault="004678B8">
            <w:pPr>
              <w:pStyle w:val="TableParagraph"/>
              <w:rPr>
                <w:sz w:val="8"/>
              </w:rPr>
            </w:pPr>
          </w:p>
        </w:tc>
        <w:tc>
          <w:tcPr>
            <w:tcW w:w="240" w:type="dxa"/>
            <w:tcBorders>
              <w:right w:val="single" w:sz="6" w:space="0" w:color="000000"/>
            </w:tcBorders>
          </w:tcPr>
          <w:p w14:paraId="761B7C63" w14:textId="77777777" w:rsidR="004678B8" w:rsidRDefault="004678B8">
            <w:pPr>
              <w:pStyle w:val="TableParagraph"/>
              <w:rPr>
                <w:sz w:val="8"/>
              </w:rPr>
            </w:pPr>
          </w:p>
        </w:tc>
        <w:tc>
          <w:tcPr>
            <w:tcW w:w="218" w:type="dxa"/>
            <w:vMerge w:val="restart"/>
            <w:tcBorders>
              <w:top w:val="single" w:sz="6" w:space="0" w:color="000000"/>
              <w:left w:val="single" w:sz="6" w:space="0" w:color="000000"/>
              <w:right w:val="single" w:sz="6" w:space="0" w:color="000000"/>
            </w:tcBorders>
            <w:shd w:val="clear" w:color="auto" w:fill="A6A6A6"/>
          </w:tcPr>
          <w:p w14:paraId="177FD249" w14:textId="77777777" w:rsidR="004678B8" w:rsidRDefault="004678B8">
            <w:pPr>
              <w:pStyle w:val="TableParagraph"/>
              <w:rPr>
                <w:sz w:val="18"/>
              </w:rPr>
            </w:pPr>
          </w:p>
        </w:tc>
        <w:tc>
          <w:tcPr>
            <w:tcW w:w="240" w:type="dxa"/>
            <w:tcBorders>
              <w:left w:val="single" w:sz="6" w:space="0" w:color="000000"/>
            </w:tcBorders>
          </w:tcPr>
          <w:p w14:paraId="1DB2F8CA" w14:textId="77777777" w:rsidR="004678B8" w:rsidRDefault="004678B8">
            <w:pPr>
              <w:pStyle w:val="TableParagraph"/>
              <w:rPr>
                <w:sz w:val="8"/>
              </w:rPr>
            </w:pPr>
          </w:p>
        </w:tc>
      </w:tr>
      <w:tr w:rsidR="004678B8" w14:paraId="100D9940" w14:textId="77777777">
        <w:trPr>
          <w:trHeight w:val="150"/>
        </w:trPr>
        <w:tc>
          <w:tcPr>
            <w:tcW w:w="704" w:type="dxa"/>
            <w:gridSpan w:val="3"/>
          </w:tcPr>
          <w:p w14:paraId="54E33D58" w14:textId="77777777" w:rsidR="004678B8" w:rsidRDefault="004678B8">
            <w:pPr>
              <w:pStyle w:val="TableParagraph"/>
              <w:rPr>
                <w:sz w:val="8"/>
              </w:rPr>
            </w:pPr>
          </w:p>
        </w:tc>
        <w:tc>
          <w:tcPr>
            <w:tcW w:w="701" w:type="dxa"/>
            <w:gridSpan w:val="3"/>
          </w:tcPr>
          <w:p w14:paraId="2CB536DB" w14:textId="77777777" w:rsidR="004678B8" w:rsidRDefault="004678B8">
            <w:pPr>
              <w:pStyle w:val="TableParagraph"/>
              <w:rPr>
                <w:sz w:val="8"/>
              </w:rPr>
            </w:pPr>
          </w:p>
        </w:tc>
        <w:tc>
          <w:tcPr>
            <w:tcW w:w="701" w:type="dxa"/>
            <w:gridSpan w:val="3"/>
          </w:tcPr>
          <w:p w14:paraId="3F0639E3" w14:textId="77777777" w:rsidR="004678B8" w:rsidRDefault="004678B8">
            <w:pPr>
              <w:pStyle w:val="TableParagraph"/>
              <w:rPr>
                <w:sz w:val="8"/>
              </w:rPr>
            </w:pPr>
          </w:p>
        </w:tc>
        <w:tc>
          <w:tcPr>
            <w:tcW w:w="701" w:type="dxa"/>
            <w:gridSpan w:val="3"/>
          </w:tcPr>
          <w:p w14:paraId="6CE79A7F" w14:textId="77777777" w:rsidR="004678B8" w:rsidRDefault="004678B8">
            <w:pPr>
              <w:pStyle w:val="TableParagraph"/>
              <w:rPr>
                <w:sz w:val="8"/>
              </w:rPr>
            </w:pPr>
          </w:p>
        </w:tc>
        <w:tc>
          <w:tcPr>
            <w:tcW w:w="701" w:type="dxa"/>
            <w:gridSpan w:val="3"/>
          </w:tcPr>
          <w:p w14:paraId="0C1EDC99" w14:textId="77777777" w:rsidR="004678B8" w:rsidRDefault="004678B8">
            <w:pPr>
              <w:pStyle w:val="TableParagraph"/>
              <w:rPr>
                <w:sz w:val="8"/>
              </w:rPr>
            </w:pPr>
          </w:p>
        </w:tc>
        <w:tc>
          <w:tcPr>
            <w:tcW w:w="698" w:type="dxa"/>
            <w:gridSpan w:val="3"/>
            <w:tcBorders>
              <w:bottom w:val="single" w:sz="6" w:space="0" w:color="000000"/>
            </w:tcBorders>
          </w:tcPr>
          <w:p w14:paraId="170180C6" w14:textId="77777777" w:rsidR="004678B8" w:rsidRDefault="004678B8">
            <w:pPr>
              <w:pStyle w:val="TableParagraph"/>
              <w:rPr>
                <w:sz w:val="8"/>
              </w:rPr>
            </w:pPr>
          </w:p>
        </w:tc>
        <w:tc>
          <w:tcPr>
            <w:tcW w:w="240" w:type="dxa"/>
            <w:tcBorders>
              <w:right w:val="single" w:sz="6" w:space="0" w:color="000000"/>
            </w:tcBorders>
          </w:tcPr>
          <w:p w14:paraId="2FB5DF55" w14:textId="77777777" w:rsidR="004678B8" w:rsidRDefault="004678B8">
            <w:pPr>
              <w:pStyle w:val="TableParagraph"/>
              <w:rPr>
                <w:sz w:val="8"/>
              </w:rPr>
            </w:pPr>
          </w:p>
        </w:tc>
        <w:tc>
          <w:tcPr>
            <w:tcW w:w="218" w:type="dxa"/>
            <w:vMerge w:val="restart"/>
            <w:tcBorders>
              <w:top w:val="single" w:sz="6" w:space="0" w:color="000000"/>
              <w:left w:val="single" w:sz="6" w:space="0" w:color="000000"/>
              <w:right w:val="single" w:sz="6" w:space="0" w:color="000000"/>
            </w:tcBorders>
            <w:shd w:val="clear" w:color="auto" w:fill="A6A6A6"/>
          </w:tcPr>
          <w:p w14:paraId="6F458A94" w14:textId="77777777" w:rsidR="004678B8" w:rsidRDefault="004678B8">
            <w:pPr>
              <w:pStyle w:val="TableParagraph"/>
              <w:rPr>
                <w:sz w:val="18"/>
              </w:rPr>
            </w:pPr>
          </w:p>
        </w:tc>
        <w:tc>
          <w:tcPr>
            <w:tcW w:w="240" w:type="dxa"/>
            <w:tcBorders>
              <w:left w:val="single" w:sz="6" w:space="0" w:color="000000"/>
            </w:tcBorders>
          </w:tcPr>
          <w:p w14:paraId="59E253A3" w14:textId="77777777" w:rsidR="004678B8" w:rsidRDefault="004678B8">
            <w:pPr>
              <w:pStyle w:val="TableParagraph"/>
              <w:rPr>
                <w:sz w:val="8"/>
              </w:rPr>
            </w:pPr>
          </w:p>
        </w:tc>
        <w:tc>
          <w:tcPr>
            <w:tcW w:w="240" w:type="dxa"/>
            <w:tcBorders>
              <w:right w:val="single" w:sz="6" w:space="0" w:color="000000"/>
            </w:tcBorders>
          </w:tcPr>
          <w:p w14:paraId="5AAF886D"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1B11B33D" w14:textId="77777777" w:rsidR="004678B8" w:rsidRDefault="004678B8">
            <w:pPr>
              <w:rPr>
                <w:sz w:val="2"/>
                <w:szCs w:val="2"/>
              </w:rPr>
            </w:pPr>
          </w:p>
        </w:tc>
        <w:tc>
          <w:tcPr>
            <w:tcW w:w="240" w:type="dxa"/>
            <w:tcBorders>
              <w:left w:val="single" w:sz="6" w:space="0" w:color="000000"/>
            </w:tcBorders>
          </w:tcPr>
          <w:p w14:paraId="1115E562" w14:textId="77777777" w:rsidR="004678B8" w:rsidRDefault="004678B8">
            <w:pPr>
              <w:pStyle w:val="TableParagraph"/>
              <w:rPr>
                <w:sz w:val="8"/>
              </w:rPr>
            </w:pPr>
          </w:p>
        </w:tc>
      </w:tr>
      <w:tr w:rsidR="004678B8" w14:paraId="3333B18C" w14:textId="77777777">
        <w:trPr>
          <w:trHeight w:val="148"/>
        </w:trPr>
        <w:tc>
          <w:tcPr>
            <w:tcW w:w="704" w:type="dxa"/>
            <w:gridSpan w:val="3"/>
          </w:tcPr>
          <w:p w14:paraId="74BCEC03" w14:textId="77777777" w:rsidR="004678B8" w:rsidRDefault="004678B8">
            <w:pPr>
              <w:pStyle w:val="TableParagraph"/>
              <w:rPr>
                <w:sz w:val="8"/>
              </w:rPr>
            </w:pPr>
          </w:p>
        </w:tc>
        <w:tc>
          <w:tcPr>
            <w:tcW w:w="701" w:type="dxa"/>
            <w:gridSpan w:val="3"/>
          </w:tcPr>
          <w:p w14:paraId="0EB71F09" w14:textId="77777777" w:rsidR="004678B8" w:rsidRDefault="004678B8">
            <w:pPr>
              <w:pStyle w:val="TableParagraph"/>
              <w:rPr>
                <w:sz w:val="8"/>
              </w:rPr>
            </w:pPr>
          </w:p>
        </w:tc>
        <w:tc>
          <w:tcPr>
            <w:tcW w:w="701" w:type="dxa"/>
            <w:gridSpan w:val="3"/>
          </w:tcPr>
          <w:p w14:paraId="222E5E22" w14:textId="77777777" w:rsidR="004678B8" w:rsidRDefault="004678B8">
            <w:pPr>
              <w:pStyle w:val="TableParagraph"/>
              <w:rPr>
                <w:sz w:val="8"/>
              </w:rPr>
            </w:pPr>
          </w:p>
        </w:tc>
        <w:tc>
          <w:tcPr>
            <w:tcW w:w="701" w:type="dxa"/>
            <w:gridSpan w:val="3"/>
          </w:tcPr>
          <w:p w14:paraId="67DE0B3A" w14:textId="77777777" w:rsidR="004678B8" w:rsidRDefault="004678B8">
            <w:pPr>
              <w:pStyle w:val="TableParagraph"/>
              <w:rPr>
                <w:sz w:val="8"/>
              </w:rPr>
            </w:pPr>
          </w:p>
        </w:tc>
        <w:tc>
          <w:tcPr>
            <w:tcW w:w="701" w:type="dxa"/>
            <w:gridSpan w:val="3"/>
          </w:tcPr>
          <w:p w14:paraId="4C6197D8" w14:textId="77777777" w:rsidR="004678B8" w:rsidRDefault="00C43813">
            <w:pPr>
              <w:pStyle w:val="TableParagraph"/>
              <w:spacing w:before="44" w:line="84" w:lineRule="exact"/>
              <w:ind w:left="224"/>
              <w:rPr>
                <w:rFonts w:ascii="Calibri"/>
                <w:b/>
                <w:sz w:val="16"/>
              </w:rPr>
            </w:pPr>
            <w:r>
              <w:rPr>
                <w:rFonts w:ascii="Calibri"/>
                <w:b/>
                <w:color w:val="404040"/>
                <w:sz w:val="16"/>
              </w:rPr>
              <w:t>37%</w:t>
            </w:r>
          </w:p>
        </w:tc>
        <w:tc>
          <w:tcPr>
            <w:tcW w:w="241" w:type="dxa"/>
            <w:tcBorders>
              <w:right w:val="single" w:sz="6" w:space="0" w:color="000000"/>
            </w:tcBorders>
          </w:tcPr>
          <w:p w14:paraId="570B2943" w14:textId="77777777" w:rsidR="004678B8" w:rsidRDefault="004678B8">
            <w:pPr>
              <w:pStyle w:val="TableParagraph"/>
              <w:rPr>
                <w:sz w:val="8"/>
              </w:rPr>
            </w:pPr>
          </w:p>
        </w:tc>
        <w:tc>
          <w:tcPr>
            <w:tcW w:w="219" w:type="dxa"/>
            <w:vMerge w:val="restart"/>
            <w:tcBorders>
              <w:top w:val="single" w:sz="6" w:space="0" w:color="000000"/>
              <w:left w:val="single" w:sz="6" w:space="0" w:color="000000"/>
              <w:right w:val="single" w:sz="6" w:space="0" w:color="000000"/>
            </w:tcBorders>
            <w:shd w:val="clear" w:color="auto" w:fill="A6A6A6"/>
          </w:tcPr>
          <w:p w14:paraId="623AC97A" w14:textId="77777777" w:rsidR="004678B8" w:rsidRDefault="004678B8">
            <w:pPr>
              <w:pStyle w:val="TableParagraph"/>
              <w:rPr>
                <w:sz w:val="18"/>
              </w:rPr>
            </w:pPr>
          </w:p>
        </w:tc>
        <w:tc>
          <w:tcPr>
            <w:tcW w:w="238" w:type="dxa"/>
            <w:tcBorders>
              <w:left w:val="single" w:sz="6" w:space="0" w:color="000000"/>
            </w:tcBorders>
          </w:tcPr>
          <w:p w14:paraId="04503ADF" w14:textId="77777777" w:rsidR="004678B8" w:rsidRDefault="004678B8">
            <w:pPr>
              <w:pStyle w:val="TableParagraph"/>
              <w:rPr>
                <w:sz w:val="8"/>
              </w:rPr>
            </w:pPr>
          </w:p>
        </w:tc>
        <w:tc>
          <w:tcPr>
            <w:tcW w:w="240" w:type="dxa"/>
            <w:tcBorders>
              <w:right w:val="single" w:sz="6" w:space="0" w:color="000000"/>
            </w:tcBorders>
          </w:tcPr>
          <w:p w14:paraId="14EF1F8E"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349A5A50" w14:textId="77777777" w:rsidR="004678B8" w:rsidRDefault="004678B8">
            <w:pPr>
              <w:rPr>
                <w:sz w:val="2"/>
                <w:szCs w:val="2"/>
              </w:rPr>
            </w:pPr>
          </w:p>
        </w:tc>
        <w:tc>
          <w:tcPr>
            <w:tcW w:w="240" w:type="dxa"/>
            <w:tcBorders>
              <w:left w:val="single" w:sz="6" w:space="0" w:color="000000"/>
            </w:tcBorders>
          </w:tcPr>
          <w:p w14:paraId="20876CBB" w14:textId="77777777" w:rsidR="004678B8" w:rsidRDefault="004678B8">
            <w:pPr>
              <w:pStyle w:val="TableParagraph"/>
              <w:rPr>
                <w:sz w:val="8"/>
              </w:rPr>
            </w:pPr>
          </w:p>
        </w:tc>
        <w:tc>
          <w:tcPr>
            <w:tcW w:w="240" w:type="dxa"/>
            <w:tcBorders>
              <w:right w:val="single" w:sz="6" w:space="0" w:color="000000"/>
            </w:tcBorders>
          </w:tcPr>
          <w:p w14:paraId="06630838"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203F0E5C" w14:textId="77777777" w:rsidR="004678B8" w:rsidRDefault="004678B8">
            <w:pPr>
              <w:rPr>
                <w:sz w:val="2"/>
                <w:szCs w:val="2"/>
              </w:rPr>
            </w:pPr>
          </w:p>
        </w:tc>
        <w:tc>
          <w:tcPr>
            <w:tcW w:w="240" w:type="dxa"/>
            <w:tcBorders>
              <w:left w:val="single" w:sz="6" w:space="0" w:color="000000"/>
            </w:tcBorders>
          </w:tcPr>
          <w:p w14:paraId="2E1693E0" w14:textId="77777777" w:rsidR="004678B8" w:rsidRDefault="004678B8">
            <w:pPr>
              <w:pStyle w:val="TableParagraph"/>
              <w:rPr>
                <w:sz w:val="8"/>
              </w:rPr>
            </w:pPr>
          </w:p>
        </w:tc>
      </w:tr>
      <w:tr w:rsidR="004678B8" w14:paraId="76FD7515" w14:textId="77777777">
        <w:trPr>
          <w:trHeight w:val="148"/>
        </w:trPr>
        <w:tc>
          <w:tcPr>
            <w:tcW w:w="704" w:type="dxa"/>
            <w:gridSpan w:val="3"/>
          </w:tcPr>
          <w:p w14:paraId="612F1209" w14:textId="77777777" w:rsidR="004678B8" w:rsidRDefault="004678B8">
            <w:pPr>
              <w:pStyle w:val="TableParagraph"/>
              <w:rPr>
                <w:sz w:val="8"/>
              </w:rPr>
            </w:pPr>
          </w:p>
        </w:tc>
        <w:tc>
          <w:tcPr>
            <w:tcW w:w="701" w:type="dxa"/>
            <w:gridSpan w:val="3"/>
          </w:tcPr>
          <w:p w14:paraId="65D3DCBA" w14:textId="77777777" w:rsidR="004678B8" w:rsidRDefault="004678B8">
            <w:pPr>
              <w:pStyle w:val="TableParagraph"/>
              <w:rPr>
                <w:sz w:val="8"/>
              </w:rPr>
            </w:pPr>
          </w:p>
        </w:tc>
        <w:tc>
          <w:tcPr>
            <w:tcW w:w="701" w:type="dxa"/>
            <w:gridSpan w:val="3"/>
          </w:tcPr>
          <w:p w14:paraId="0BC7B646" w14:textId="77777777" w:rsidR="004678B8" w:rsidRDefault="00C43813">
            <w:pPr>
              <w:pStyle w:val="TableParagraph"/>
              <w:spacing w:line="128" w:lineRule="exact"/>
              <w:ind w:left="216"/>
              <w:rPr>
                <w:rFonts w:ascii="Calibri"/>
                <w:b/>
                <w:sz w:val="16"/>
              </w:rPr>
            </w:pPr>
            <w:r>
              <w:rPr>
                <w:rFonts w:ascii="Calibri"/>
                <w:b/>
                <w:color w:val="404040"/>
                <w:sz w:val="16"/>
              </w:rPr>
              <w:t>32%</w:t>
            </w:r>
          </w:p>
        </w:tc>
        <w:tc>
          <w:tcPr>
            <w:tcW w:w="701" w:type="dxa"/>
            <w:gridSpan w:val="3"/>
          </w:tcPr>
          <w:p w14:paraId="07A841B9" w14:textId="77777777" w:rsidR="004678B8" w:rsidRDefault="00C43813">
            <w:pPr>
              <w:pStyle w:val="TableParagraph"/>
              <w:spacing w:line="128" w:lineRule="exact"/>
              <w:ind w:left="220"/>
              <w:rPr>
                <w:rFonts w:ascii="Calibri"/>
                <w:b/>
                <w:sz w:val="16"/>
              </w:rPr>
            </w:pPr>
            <w:r>
              <w:rPr>
                <w:rFonts w:ascii="Calibri"/>
                <w:b/>
                <w:color w:val="404040"/>
                <w:sz w:val="16"/>
              </w:rPr>
              <w:t>34%</w:t>
            </w:r>
          </w:p>
        </w:tc>
        <w:tc>
          <w:tcPr>
            <w:tcW w:w="701" w:type="dxa"/>
            <w:gridSpan w:val="3"/>
            <w:tcBorders>
              <w:bottom w:val="single" w:sz="6" w:space="0" w:color="000000"/>
            </w:tcBorders>
          </w:tcPr>
          <w:p w14:paraId="5CEE02B7" w14:textId="77777777" w:rsidR="004678B8" w:rsidRDefault="004678B8">
            <w:pPr>
              <w:pStyle w:val="TableParagraph"/>
              <w:rPr>
                <w:sz w:val="8"/>
              </w:rPr>
            </w:pPr>
          </w:p>
        </w:tc>
        <w:tc>
          <w:tcPr>
            <w:tcW w:w="241" w:type="dxa"/>
            <w:tcBorders>
              <w:right w:val="single" w:sz="6" w:space="0" w:color="000000"/>
            </w:tcBorders>
          </w:tcPr>
          <w:p w14:paraId="31EAFC46"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1EDCE272" w14:textId="77777777" w:rsidR="004678B8" w:rsidRDefault="004678B8">
            <w:pPr>
              <w:rPr>
                <w:sz w:val="2"/>
                <w:szCs w:val="2"/>
              </w:rPr>
            </w:pPr>
          </w:p>
        </w:tc>
        <w:tc>
          <w:tcPr>
            <w:tcW w:w="238" w:type="dxa"/>
            <w:tcBorders>
              <w:left w:val="single" w:sz="6" w:space="0" w:color="000000"/>
            </w:tcBorders>
          </w:tcPr>
          <w:p w14:paraId="1AE8012A" w14:textId="77777777" w:rsidR="004678B8" w:rsidRDefault="004678B8">
            <w:pPr>
              <w:pStyle w:val="TableParagraph"/>
              <w:rPr>
                <w:sz w:val="8"/>
              </w:rPr>
            </w:pPr>
          </w:p>
        </w:tc>
        <w:tc>
          <w:tcPr>
            <w:tcW w:w="240" w:type="dxa"/>
            <w:tcBorders>
              <w:right w:val="single" w:sz="6" w:space="0" w:color="000000"/>
            </w:tcBorders>
          </w:tcPr>
          <w:p w14:paraId="51816240"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6BA321B7" w14:textId="77777777" w:rsidR="004678B8" w:rsidRDefault="004678B8">
            <w:pPr>
              <w:rPr>
                <w:sz w:val="2"/>
                <w:szCs w:val="2"/>
              </w:rPr>
            </w:pPr>
          </w:p>
        </w:tc>
        <w:tc>
          <w:tcPr>
            <w:tcW w:w="240" w:type="dxa"/>
            <w:tcBorders>
              <w:left w:val="single" w:sz="6" w:space="0" w:color="000000"/>
            </w:tcBorders>
          </w:tcPr>
          <w:p w14:paraId="6C515BF8" w14:textId="77777777" w:rsidR="004678B8" w:rsidRDefault="004678B8">
            <w:pPr>
              <w:pStyle w:val="TableParagraph"/>
              <w:rPr>
                <w:sz w:val="8"/>
              </w:rPr>
            </w:pPr>
          </w:p>
        </w:tc>
        <w:tc>
          <w:tcPr>
            <w:tcW w:w="240" w:type="dxa"/>
            <w:tcBorders>
              <w:right w:val="single" w:sz="6" w:space="0" w:color="000000"/>
            </w:tcBorders>
          </w:tcPr>
          <w:p w14:paraId="084227EB"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6D02085B" w14:textId="77777777" w:rsidR="004678B8" w:rsidRDefault="004678B8">
            <w:pPr>
              <w:rPr>
                <w:sz w:val="2"/>
                <w:szCs w:val="2"/>
              </w:rPr>
            </w:pPr>
          </w:p>
        </w:tc>
        <w:tc>
          <w:tcPr>
            <w:tcW w:w="240" w:type="dxa"/>
            <w:tcBorders>
              <w:left w:val="single" w:sz="6" w:space="0" w:color="000000"/>
            </w:tcBorders>
          </w:tcPr>
          <w:p w14:paraId="02078EC9" w14:textId="77777777" w:rsidR="004678B8" w:rsidRDefault="004678B8">
            <w:pPr>
              <w:pStyle w:val="TableParagraph"/>
              <w:rPr>
                <w:sz w:val="8"/>
              </w:rPr>
            </w:pPr>
          </w:p>
        </w:tc>
      </w:tr>
      <w:tr w:rsidR="004678B8" w14:paraId="3D06B28B" w14:textId="77777777">
        <w:trPr>
          <w:trHeight w:val="148"/>
        </w:trPr>
        <w:tc>
          <w:tcPr>
            <w:tcW w:w="704" w:type="dxa"/>
            <w:gridSpan w:val="3"/>
          </w:tcPr>
          <w:p w14:paraId="74818C15" w14:textId="77777777" w:rsidR="004678B8" w:rsidRDefault="004678B8">
            <w:pPr>
              <w:pStyle w:val="TableParagraph"/>
              <w:rPr>
                <w:sz w:val="8"/>
              </w:rPr>
            </w:pPr>
          </w:p>
        </w:tc>
        <w:tc>
          <w:tcPr>
            <w:tcW w:w="701" w:type="dxa"/>
            <w:gridSpan w:val="3"/>
          </w:tcPr>
          <w:p w14:paraId="28E7F04D" w14:textId="77777777" w:rsidR="004678B8" w:rsidRDefault="004678B8">
            <w:pPr>
              <w:pStyle w:val="TableParagraph"/>
              <w:rPr>
                <w:sz w:val="8"/>
              </w:rPr>
            </w:pPr>
          </w:p>
        </w:tc>
        <w:tc>
          <w:tcPr>
            <w:tcW w:w="701" w:type="dxa"/>
            <w:gridSpan w:val="3"/>
            <w:tcBorders>
              <w:bottom w:val="single" w:sz="6" w:space="0" w:color="000000"/>
            </w:tcBorders>
          </w:tcPr>
          <w:p w14:paraId="64FA7863" w14:textId="77777777" w:rsidR="004678B8" w:rsidRDefault="004678B8">
            <w:pPr>
              <w:pStyle w:val="TableParagraph"/>
              <w:rPr>
                <w:sz w:val="8"/>
              </w:rPr>
            </w:pPr>
          </w:p>
        </w:tc>
        <w:tc>
          <w:tcPr>
            <w:tcW w:w="241" w:type="dxa"/>
            <w:tcBorders>
              <w:right w:val="nil"/>
            </w:tcBorders>
          </w:tcPr>
          <w:p w14:paraId="77E95391" w14:textId="77777777" w:rsidR="004678B8" w:rsidRDefault="004678B8">
            <w:pPr>
              <w:pStyle w:val="TableParagraph"/>
              <w:rPr>
                <w:sz w:val="8"/>
              </w:rPr>
            </w:pPr>
          </w:p>
        </w:tc>
        <w:tc>
          <w:tcPr>
            <w:tcW w:w="219" w:type="dxa"/>
            <w:tcBorders>
              <w:left w:val="nil"/>
              <w:bottom w:val="single" w:sz="6" w:space="0" w:color="000000"/>
              <w:right w:val="nil"/>
            </w:tcBorders>
          </w:tcPr>
          <w:p w14:paraId="4D37C734" w14:textId="77777777" w:rsidR="004678B8" w:rsidRDefault="004678B8">
            <w:pPr>
              <w:pStyle w:val="TableParagraph"/>
              <w:rPr>
                <w:sz w:val="8"/>
              </w:rPr>
            </w:pPr>
          </w:p>
        </w:tc>
        <w:tc>
          <w:tcPr>
            <w:tcW w:w="241" w:type="dxa"/>
            <w:tcBorders>
              <w:left w:val="nil"/>
            </w:tcBorders>
          </w:tcPr>
          <w:p w14:paraId="6FE1F486" w14:textId="77777777" w:rsidR="004678B8" w:rsidRDefault="004678B8">
            <w:pPr>
              <w:pStyle w:val="TableParagraph"/>
              <w:rPr>
                <w:sz w:val="8"/>
              </w:rPr>
            </w:pPr>
          </w:p>
        </w:tc>
        <w:tc>
          <w:tcPr>
            <w:tcW w:w="241" w:type="dxa"/>
            <w:tcBorders>
              <w:right w:val="single" w:sz="6" w:space="0" w:color="000000"/>
            </w:tcBorders>
          </w:tcPr>
          <w:p w14:paraId="4A6EA254" w14:textId="77777777" w:rsidR="004678B8" w:rsidRDefault="004678B8">
            <w:pPr>
              <w:pStyle w:val="TableParagraph"/>
              <w:rPr>
                <w:sz w:val="8"/>
              </w:rPr>
            </w:pPr>
          </w:p>
        </w:tc>
        <w:tc>
          <w:tcPr>
            <w:tcW w:w="219" w:type="dxa"/>
            <w:vMerge w:val="restart"/>
            <w:tcBorders>
              <w:top w:val="single" w:sz="6" w:space="0" w:color="000000"/>
              <w:left w:val="single" w:sz="6" w:space="0" w:color="000000"/>
              <w:right w:val="single" w:sz="6" w:space="0" w:color="000000"/>
            </w:tcBorders>
            <w:shd w:val="clear" w:color="auto" w:fill="A6A6A6"/>
          </w:tcPr>
          <w:p w14:paraId="11564EDB" w14:textId="77777777" w:rsidR="004678B8" w:rsidRDefault="004678B8">
            <w:pPr>
              <w:pStyle w:val="TableParagraph"/>
              <w:rPr>
                <w:sz w:val="18"/>
              </w:rPr>
            </w:pPr>
          </w:p>
        </w:tc>
        <w:tc>
          <w:tcPr>
            <w:tcW w:w="241" w:type="dxa"/>
            <w:tcBorders>
              <w:left w:val="single" w:sz="6" w:space="0" w:color="000000"/>
            </w:tcBorders>
          </w:tcPr>
          <w:p w14:paraId="371BCEF9" w14:textId="77777777" w:rsidR="004678B8" w:rsidRDefault="004678B8">
            <w:pPr>
              <w:pStyle w:val="TableParagraph"/>
              <w:rPr>
                <w:sz w:val="8"/>
              </w:rPr>
            </w:pPr>
          </w:p>
        </w:tc>
        <w:tc>
          <w:tcPr>
            <w:tcW w:w="241" w:type="dxa"/>
            <w:tcBorders>
              <w:right w:val="single" w:sz="6" w:space="0" w:color="000000"/>
            </w:tcBorders>
          </w:tcPr>
          <w:p w14:paraId="40DFEEC3"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69D7938B" w14:textId="77777777" w:rsidR="004678B8" w:rsidRDefault="004678B8">
            <w:pPr>
              <w:rPr>
                <w:sz w:val="2"/>
                <w:szCs w:val="2"/>
              </w:rPr>
            </w:pPr>
          </w:p>
        </w:tc>
        <w:tc>
          <w:tcPr>
            <w:tcW w:w="238" w:type="dxa"/>
            <w:tcBorders>
              <w:left w:val="single" w:sz="6" w:space="0" w:color="000000"/>
            </w:tcBorders>
          </w:tcPr>
          <w:p w14:paraId="0E441A22" w14:textId="77777777" w:rsidR="004678B8" w:rsidRDefault="004678B8">
            <w:pPr>
              <w:pStyle w:val="TableParagraph"/>
              <w:rPr>
                <w:sz w:val="8"/>
              </w:rPr>
            </w:pPr>
          </w:p>
        </w:tc>
        <w:tc>
          <w:tcPr>
            <w:tcW w:w="240" w:type="dxa"/>
            <w:tcBorders>
              <w:right w:val="single" w:sz="6" w:space="0" w:color="000000"/>
            </w:tcBorders>
          </w:tcPr>
          <w:p w14:paraId="65AB4DA3"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77CE4466" w14:textId="77777777" w:rsidR="004678B8" w:rsidRDefault="004678B8">
            <w:pPr>
              <w:rPr>
                <w:sz w:val="2"/>
                <w:szCs w:val="2"/>
              </w:rPr>
            </w:pPr>
          </w:p>
        </w:tc>
        <w:tc>
          <w:tcPr>
            <w:tcW w:w="240" w:type="dxa"/>
            <w:tcBorders>
              <w:left w:val="single" w:sz="6" w:space="0" w:color="000000"/>
            </w:tcBorders>
          </w:tcPr>
          <w:p w14:paraId="3F22E342" w14:textId="77777777" w:rsidR="004678B8" w:rsidRDefault="004678B8">
            <w:pPr>
              <w:pStyle w:val="TableParagraph"/>
              <w:rPr>
                <w:sz w:val="8"/>
              </w:rPr>
            </w:pPr>
          </w:p>
        </w:tc>
        <w:tc>
          <w:tcPr>
            <w:tcW w:w="240" w:type="dxa"/>
            <w:tcBorders>
              <w:right w:val="single" w:sz="6" w:space="0" w:color="000000"/>
            </w:tcBorders>
          </w:tcPr>
          <w:p w14:paraId="38752B86"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021397A3" w14:textId="77777777" w:rsidR="004678B8" w:rsidRDefault="004678B8">
            <w:pPr>
              <w:rPr>
                <w:sz w:val="2"/>
                <w:szCs w:val="2"/>
              </w:rPr>
            </w:pPr>
          </w:p>
        </w:tc>
        <w:tc>
          <w:tcPr>
            <w:tcW w:w="240" w:type="dxa"/>
            <w:tcBorders>
              <w:left w:val="single" w:sz="6" w:space="0" w:color="000000"/>
            </w:tcBorders>
          </w:tcPr>
          <w:p w14:paraId="44AD0787" w14:textId="77777777" w:rsidR="004678B8" w:rsidRDefault="004678B8">
            <w:pPr>
              <w:pStyle w:val="TableParagraph"/>
              <w:rPr>
                <w:sz w:val="8"/>
              </w:rPr>
            </w:pPr>
          </w:p>
        </w:tc>
      </w:tr>
      <w:tr w:rsidR="004678B8" w14:paraId="5CE79693" w14:textId="77777777">
        <w:trPr>
          <w:trHeight w:val="150"/>
        </w:trPr>
        <w:tc>
          <w:tcPr>
            <w:tcW w:w="704" w:type="dxa"/>
            <w:gridSpan w:val="3"/>
          </w:tcPr>
          <w:p w14:paraId="44FC4993" w14:textId="77777777" w:rsidR="004678B8" w:rsidRDefault="004678B8">
            <w:pPr>
              <w:pStyle w:val="TableParagraph"/>
              <w:rPr>
                <w:sz w:val="8"/>
              </w:rPr>
            </w:pPr>
          </w:p>
        </w:tc>
        <w:tc>
          <w:tcPr>
            <w:tcW w:w="701" w:type="dxa"/>
            <w:gridSpan w:val="3"/>
          </w:tcPr>
          <w:p w14:paraId="1D9F6665" w14:textId="77777777" w:rsidR="004678B8" w:rsidRDefault="004678B8">
            <w:pPr>
              <w:pStyle w:val="TableParagraph"/>
              <w:rPr>
                <w:sz w:val="8"/>
              </w:rPr>
            </w:pPr>
          </w:p>
        </w:tc>
        <w:tc>
          <w:tcPr>
            <w:tcW w:w="241" w:type="dxa"/>
            <w:tcBorders>
              <w:right w:val="single" w:sz="6" w:space="0" w:color="000000"/>
            </w:tcBorders>
          </w:tcPr>
          <w:p w14:paraId="0727E9F1" w14:textId="77777777" w:rsidR="004678B8" w:rsidRDefault="004678B8">
            <w:pPr>
              <w:pStyle w:val="TableParagraph"/>
              <w:rPr>
                <w:sz w:val="8"/>
              </w:rPr>
            </w:pPr>
          </w:p>
        </w:tc>
        <w:tc>
          <w:tcPr>
            <w:tcW w:w="219" w:type="dxa"/>
            <w:vMerge w:val="restart"/>
            <w:tcBorders>
              <w:top w:val="single" w:sz="6" w:space="0" w:color="000000"/>
              <w:left w:val="single" w:sz="6" w:space="0" w:color="000000"/>
              <w:right w:val="single" w:sz="6" w:space="0" w:color="000000"/>
            </w:tcBorders>
            <w:shd w:val="clear" w:color="auto" w:fill="A6A6A6"/>
          </w:tcPr>
          <w:p w14:paraId="21466D56" w14:textId="77777777" w:rsidR="004678B8" w:rsidRDefault="004678B8">
            <w:pPr>
              <w:pStyle w:val="TableParagraph"/>
              <w:rPr>
                <w:sz w:val="18"/>
              </w:rPr>
            </w:pPr>
          </w:p>
        </w:tc>
        <w:tc>
          <w:tcPr>
            <w:tcW w:w="241" w:type="dxa"/>
            <w:tcBorders>
              <w:left w:val="single" w:sz="6" w:space="0" w:color="000000"/>
            </w:tcBorders>
          </w:tcPr>
          <w:p w14:paraId="25DD4B38" w14:textId="77777777" w:rsidR="004678B8" w:rsidRDefault="004678B8">
            <w:pPr>
              <w:pStyle w:val="TableParagraph"/>
              <w:rPr>
                <w:sz w:val="8"/>
              </w:rPr>
            </w:pPr>
          </w:p>
        </w:tc>
        <w:tc>
          <w:tcPr>
            <w:tcW w:w="241" w:type="dxa"/>
            <w:tcBorders>
              <w:right w:val="single" w:sz="6" w:space="0" w:color="000000"/>
            </w:tcBorders>
          </w:tcPr>
          <w:p w14:paraId="359B680E" w14:textId="77777777" w:rsidR="004678B8" w:rsidRDefault="004678B8">
            <w:pPr>
              <w:pStyle w:val="TableParagraph"/>
              <w:rPr>
                <w:sz w:val="8"/>
              </w:rPr>
            </w:pPr>
          </w:p>
        </w:tc>
        <w:tc>
          <w:tcPr>
            <w:tcW w:w="219" w:type="dxa"/>
            <w:vMerge w:val="restart"/>
            <w:tcBorders>
              <w:top w:val="single" w:sz="6" w:space="0" w:color="000000"/>
              <w:left w:val="single" w:sz="6" w:space="0" w:color="000000"/>
              <w:right w:val="single" w:sz="6" w:space="0" w:color="000000"/>
            </w:tcBorders>
            <w:shd w:val="clear" w:color="auto" w:fill="A6A6A6"/>
          </w:tcPr>
          <w:p w14:paraId="25F3AA38" w14:textId="77777777" w:rsidR="004678B8" w:rsidRDefault="004678B8">
            <w:pPr>
              <w:pStyle w:val="TableParagraph"/>
              <w:rPr>
                <w:sz w:val="18"/>
              </w:rPr>
            </w:pPr>
          </w:p>
        </w:tc>
        <w:tc>
          <w:tcPr>
            <w:tcW w:w="241" w:type="dxa"/>
            <w:tcBorders>
              <w:left w:val="single" w:sz="6" w:space="0" w:color="000000"/>
            </w:tcBorders>
          </w:tcPr>
          <w:p w14:paraId="0FD5E49D" w14:textId="77777777" w:rsidR="004678B8" w:rsidRDefault="004678B8">
            <w:pPr>
              <w:pStyle w:val="TableParagraph"/>
              <w:rPr>
                <w:sz w:val="8"/>
              </w:rPr>
            </w:pPr>
          </w:p>
        </w:tc>
        <w:tc>
          <w:tcPr>
            <w:tcW w:w="241" w:type="dxa"/>
            <w:tcBorders>
              <w:right w:val="single" w:sz="6" w:space="0" w:color="000000"/>
            </w:tcBorders>
          </w:tcPr>
          <w:p w14:paraId="1BB00C57"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4BD62D03" w14:textId="77777777" w:rsidR="004678B8" w:rsidRDefault="004678B8">
            <w:pPr>
              <w:rPr>
                <w:sz w:val="2"/>
                <w:szCs w:val="2"/>
              </w:rPr>
            </w:pPr>
          </w:p>
        </w:tc>
        <w:tc>
          <w:tcPr>
            <w:tcW w:w="241" w:type="dxa"/>
            <w:tcBorders>
              <w:left w:val="single" w:sz="6" w:space="0" w:color="000000"/>
            </w:tcBorders>
          </w:tcPr>
          <w:p w14:paraId="7289A9E6" w14:textId="77777777" w:rsidR="004678B8" w:rsidRDefault="004678B8">
            <w:pPr>
              <w:pStyle w:val="TableParagraph"/>
              <w:rPr>
                <w:sz w:val="8"/>
              </w:rPr>
            </w:pPr>
          </w:p>
        </w:tc>
        <w:tc>
          <w:tcPr>
            <w:tcW w:w="241" w:type="dxa"/>
            <w:tcBorders>
              <w:right w:val="single" w:sz="6" w:space="0" w:color="000000"/>
            </w:tcBorders>
          </w:tcPr>
          <w:p w14:paraId="2647C648"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2A8E7706" w14:textId="77777777" w:rsidR="004678B8" w:rsidRDefault="004678B8">
            <w:pPr>
              <w:rPr>
                <w:sz w:val="2"/>
                <w:szCs w:val="2"/>
              </w:rPr>
            </w:pPr>
          </w:p>
        </w:tc>
        <w:tc>
          <w:tcPr>
            <w:tcW w:w="238" w:type="dxa"/>
            <w:tcBorders>
              <w:left w:val="single" w:sz="6" w:space="0" w:color="000000"/>
            </w:tcBorders>
          </w:tcPr>
          <w:p w14:paraId="3678E3DE" w14:textId="77777777" w:rsidR="004678B8" w:rsidRDefault="004678B8">
            <w:pPr>
              <w:pStyle w:val="TableParagraph"/>
              <w:rPr>
                <w:sz w:val="8"/>
              </w:rPr>
            </w:pPr>
          </w:p>
        </w:tc>
        <w:tc>
          <w:tcPr>
            <w:tcW w:w="240" w:type="dxa"/>
            <w:tcBorders>
              <w:right w:val="single" w:sz="6" w:space="0" w:color="000000"/>
            </w:tcBorders>
          </w:tcPr>
          <w:p w14:paraId="56CA8873"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32E18496" w14:textId="77777777" w:rsidR="004678B8" w:rsidRDefault="004678B8">
            <w:pPr>
              <w:rPr>
                <w:sz w:val="2"/>
                <w:szCs w:val="2"/>
              </w:rPr>
            </w:pPr>
          </w:p>
        </w:tc>
        <w:tc>
          <w:tcPr>
            <w:tcW w:w="240" w:type="dxa"/>
            <w:tcBorders>
              <w:left w:val="single" w:sz="6" w:space="0" w:color="000000"/>
            </w:tcBorders>
          </w:tcPr>
          <w:p w14:paraId="10A83C0C" w14:textId="77777777" w:rsidR="004678B8" w:rsidRDefault="004678B8">
            <w:pPr>
              <w:pStyle w:val="TableParagraph"/>
              <w:rPr>
                <w:sz w:val="8"/>
              </w:rPr>
            </w:pPr>
          </w:p>
        </w:tc>
        <w:tc>
          <w:tcPr>
            <w:tcW w:w="240" w:type="dxa"/>
            <w:tcBorders>
              <w:right w:val="single" w:sz="6" w:space="0" w:color="000000"/>
            </w:tcBorders>
          </w:tcPr>
          <w:p w14:paraId="21144BC3"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22AB428C" w14:textId="77777777" w:rsidR="004678B8" w:rsidRDefault="004678B8">
            <w:pPr>
              <w:rPr>
                <w:sz w:val="2"/>
                <w:szCs w:val="2"/>
              </w:rPr>
            </w:pPr>
          </w:p>
        </w:tc>
        <w:tc>
          <w:tcPr>
            <w:tcW w:w="240" w:type="dxa"/>
            <w:tcBorders>
              <w:left w:val="single" w:sz="6" w:space="0" w:color="000000"/>
            </w:tcBorders>
          </w:tcPr>
          <w:p w14:paraId="1F24AC02" w14:textId="77777777" w:rsidR="004678B8" w:rsidRDefault="004678B8">
            <w:pPr>
              <w:pStyle w:val="TableParagraph"/>
              <w:rPr>
                <w:sz w:val="8"/>
              </w:rPr>
            </w:pPr>
          </w:p>
        </w:tc>
      </w:tr>
      <w:tr w:rsidR="004678B8" w14:paraId="58C486DD" w14:textId="77777777">
        <w:trPr>
          <w:trHeight w:val="148"/>
        </w:trPr>
        <w:tc>
          <w:tcPr>
            <w:tcW w:w="704" w:type="dxa"/>
            <w:gridSpan w:val="3"/>
          </w:tcPr>
          <w:p w14:paraId="3B887B0A" w14:textId="77777777" w:rsidR="004678B8" w:rsidRDefault="00C43813">
            <w:pPr>
              <w:pStyle w:val="TableParagraph"/>
              <w:spacing w:before="49" w:line="79" w:lineRule="exact"/>
              <w:ind w:left="232" w:right="219"/>
              <w:jc w:val="center"/>
              <w:rPr>
                <w:rFonts w:ascii="Calibri"/>
                <w:b/>
                <w:sz w:val="16"/>
              </w:rPr>
            </w:pPr>
            <w:r>
              <w:rPr>
                <w:rFonts w:ascii="Calibri"/>
                <w:b/>
                <w:color w:val="404040"/>
                <w:sz w:val="16"/>
              </w:rPr>
              <w:t>5%</w:t>
            </w:r>
          </w:p>
        </w:tc>
        <w:tc>
          <w:tcPr>
            <w:tcW w:w="701" w:type="dxa"/>
            <w:gridSpan w:val="3"/>
          </w:tcPr>
          <w:p w14:paraId="7DE50F36" w14:textId="77777777" w:rsidR="004678B8" w:rsidRDefault="00C43813">
            <w:pPr>
              <w:pStyle w:val="TableParagraph"/>
              <w:spacing w:line="113" w:lineRule="exact"/>
              <w:ind w:left="212"/>
              <w:rPr>
                <w:rFonts w:ascii="Calibri"/>
                <w:b/>
                <w:sz w:val="16"/>
              </w:rPr>
            </w:pPr>
            <w:r>
              <w:rPr>
                <w:rFonts w:ascii="Calibri"/>
                <w:b/>
                <w:color w:val="404040"/>
                <w:sz w:val="16"/>
              </w:rPr>
              <w:t>11%</w:t>
            </w:r>
          </w:p>
        </w:tc>
        <w:tc>
          <w:tcPr>
            <w:tcW w:w="241" w:type="dxa"/>
            <w:tcBorders>
              <w:right w:val="single" w:sz="6" w:space="0" w:color="000000"/>
            </w:tcBorders>
          </w:tcPr>
          <w:p w14:paraId="57858FFD"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39F1C30A" w14:textId="77777777" w:rsidR="004678B8" w:rsidRDefault="004678B8">
            <w:pPr>
              <w:rPr>
                <w:sz w:val="2"/>
                <w:szCs w:val="2"/>
              </w:rPr>
            </w:pPr>
          </w:p>
        </w:tc>
        <w:tc>
          <w:tcPr>
            <w:tcW w:w="241" w:type="dxa"/>
            <w:tcBorders>
              <w:left w:val="single" w:sz="6" w:space="0" w:color="000000"/>
            </w:tcBorders>
          </w:tcPr>
          <w:p w14:paraId="0AD42037" w14:textId="77777777" w:rsidR="004678B8" w:rsidRDefault="004678B8">
            <w:pPr>
              <w:pStyle w:val="TableParagraph"/>
              <w:rPr>
                <w:sz w:val="8"/>
              </w:rPr>
            </w:pPr>
          </w:p>
        </w:tc>
        <w:tc>
          <w:tcPr>
            <w:tcW w:w="241" w:type="dxa"/>
            <w:tcBorders>
              <w:right w:val="single" w:sz="6" w:space="0" w:color="000000"/>
            </w:tcBorders>
          </w:tcPr>
          <w:p w14:paraId="06E49FB2"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0BCF2E9B" w14:textId="77777777" w:rsidR="004678B8" w:rsidRDefault="004678B8">
            <w:pPr>
              <w:rPr>
                <w:sz w:val="2"/>
                <w:szCs w:val="2"/>
              </w:rPr>
            </w:pPr>
          </w:p>
        </w:tc>
        <w:tc>
          <w:tcPr>
            <w:tcW w:w="241" w:type="dxa"/>
            <w:tcBorders>
              <w:left w:val="single" w:sz="6" w:space="0" w:color="000000"/>
            </w:tcBorders>
          </w:tcPr>
          <w:p w14:paraId="263BB9F7" w14:textId="77777777" w:rsidR="004678B8" w:rsidRDefault="004678B8">
            <w:pPr>
              <w:pStyle w:val="TableParagraph"/>
              <w:rPr>
                <w:sz w:val="8"/>
              </w:rPr>
            </w:pPr>
          </w:p>
        </w:tc>
        <w:tc>
          <w:tcPr>
            <w:tcW w:w="241" w:type="dxa"/>
            <w:tcBorders>
              <w:right w:val="single" w:sz="6" w:space="0" w:color="000000"/>
            </w:tcBorders>
          </w:tcPr>
          <w:p w14:paraId="5C5A0169"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03F4FA55" w14:textId="77777777" w:rsidR="004678B8" w:rsidRDefault="004678B8">
            <w:pPr>
              <w:rPr>
                <w:sz w:val="2"/>
                <w:szCs w:val="2"/>
              </w:rPr>
            </w:pPr>
          </w:p>
        </w:tc>
        <w:tc>
          <w:tcPr>
            <w:tcW w:w="241" w:type="dxa"/>
            <w:tcBorders>
              <w:left w:val="single" w:sz="6" w:space="0" w:color="000000"/>
            </w:tcBorders>
          </w:tcPr>
          <w:p w14:paraId="6834328B" w14:textId="77777777" w:rsidR="004678B8" w:rsidRDefault="004678B8">
            <w:pPr>
              <w:pStyle w:val="TableParagraph"/>
              <w:rPr>
                <w:sz w:val="8"/>
              </w:rPr>
            </w:pPr>
          </w:p>
        </w:tc>
        <w:tc>
          <w:tcPr>
            <w:tcW w:w="241" w:type="dxa"/>
            <w:tcBorders>
              <w:right w:val="single" w:sz="6" w:space="0" w:color="000000"/>
            </w:tcBorders>
          </w:tcPr>
          <w:p w14:paraId="3583EA05"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20B58E65" w14:textId="77777777" w:rsidR="004678B8" w:rsidRDefault="004678B8">
            <w:pPr>
              <w:rPr>
                <w:sz w:val="2"/>
                <w:szCs w:val="2"/>
              </w:rPr>
            </w:pPr>
          </w:p>
        </w:tc>
        <w:tc>
          <w:tcPr>
            <w:tcW w:w="238" w:type="dxa"/>
            <w:tcBorders>
              <w:left w:val="single" w:sz="6" w:space="0" w:color="000000"/>
            </w:tcBorders>
          </w:tcPr>
          <w:p w14:paraId="70248497" w14:textId="77777777" w:rsidR="004678B8" w:rsidRDefault="004678B8">
            <w:pPr>
              <w:pStyle w:val="TableParagraph"/>
              <w:rPr>
                <w:sz w:val="8"/>
              </w:rPr>
            </w:pPr>
          </w:p>
        </w:tc>
        <w:tc>
          <w:tcPr>
            <w:tcW w:w="240" w:type="dxa"/>
            <w:tcBorders>
              <w:right w:val="single" w:sz="6" w:space="0" w:color="000000"/>
            </w:tcBorders>
          </w:tcPr>
          <w:p w14:paraId="43FF9522"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3F0911FE" w14:textId="77777777" w:rsidR="004678B8" w:rsidRDefault="004678B8">
            <w:pPr>
              <w:rPr>
                <w:sz w:val="2"/>
                <w:szCs w:val="2"/>
              </w:rPr>
            </w:pPr>
          </w:p>
        </w:tc>
        <w:tc>
          <w:tcPr>
            <w:tcW w:w="240" w:type="dxa"/>
            <w:tcBorders>
              <w:left w:val="single" w:sz="6" w:space="0" w:color="000000"/>
            </w:tcBorders>
          </w:tcPr>
          <w:p w14:paraId="5A04128A" w14:textId="77777777" w:rsidR="004678B8" w:rsidRDefault="004678B8">
            <w:pPr>
              <w:pStyle w:val="TableParagraph"/>
              <w:rPr>
                <w:sz w:val="8"/>
              </w:rPr>
            </w:pPr>
          </w:p>
        </w:tc>
        <w:tc>
          <w:tcPr>
            <w:tcW w:w="240" w:type="dxa"/>
            <w:tcBorders>
              <w:right w:val="single" w:sz="6" w:space="0" w:color="000000"/>
            </w:tcBorders>
          </w:tcPr>
          <w:p w14:paraId="69482D18"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10F6E051" w14:textId="77777777" w:rsidR="004678B8" w:rsidRDefault="004678B8">
            <w:pPr>
              <w:rPr>
                <w:sz w:val="2"/>
                <w:szCs w:val="2"/>
              </w:rPr>
            </w:pPr>
          </w:p>
        </w:tc>
        <w:tc>
          <w:tcPr>
            <w:tcW w:w="240" w:type="dxa"/>
            <w:tcBorders>
              <w:left w:val="single" w:sz="6" w:space="0" w:color="000000"/>
            </w:tcBorders>
          </w:tcPr>
          <w:p w14:paraId="6A083ACC" w14:textId="77777777" w:rsidR="004678B8" w:rsidRDefault="004678B8">
            <w:pPr>
              <w:pStyle w:val="TableParagraph"/>
              <w:rPr>
                <w:sz w:val="8"/>
              </w:rPr>
            </w:pPr>
          </w:p>
        </w:tc>
      </w:tr>
      <w:tr w:rsidR="004678B8" w14:paraId="5F33F0BD" w14:textId="77777777">
        <w:trPr>
          <w:trHeight w:val="148"/>
        </w:trPr>
        <w:tc>
          <w:tcPr>
            <w:tcW w:w="704" w:type="dxa"/>
            <w:gridSpan w:val="3"/>
          </w:tcPr>
          <w:p w14:paraId="0676B590" w14:textId="77777777" w:rsidR="004678B8" w:rsidRDefault="004678B8">
            <w:pPr>
              <w:pStyle w:val="TableParagraph"/>
              <w:rPr>
                <w:sz w:val="8"/>
              </w:rPr>
            </w:pPr>
          </w:p>
        </w:tc>
        <w:tc>
          <w:tcPr>
            <w:tcW w:w="242" w:type="dxa"/>
            <w:tcBorders>
              <w:right w:val="single" w:sz="6" w:space="0" w:color="000000"/>
            </w:tcBorders>
          </w:tcPr>
          <w:p w14:paraId="132010A9" w14:textId="77777777" w:rsidR="004678B8" w:rsidRDefault="004678B8">
            <w:pPr>
              <w:pStyle w:val="TableParagraph"/>
              <w:rPr>
                <w:sz w:val="8"/>
              </w:rPr>
            </w:pPr>
          </w:p>
        </w:tc>
        <w:tc>
          <w:tcPr>
            <w:tcW w:w="220" w:type="dxa"/>
            <w:tcBorders>
              <w:left w:val="single" w:sz="6" w:space="0" w:color="000000"/>
              <w:bottom w:val="single" w:sz="6" w:space="0" w:color="000000"/>
              <w:right w:val="single" w:sz="6" w:space="0" w:color="000000"/>
            </w:tcBorders>
            <w:shd w:val="clear" w:color="auto" w:fill="A6A6A6"/>
          </w:tcPr>
          <w:p w14:paraId="502BD17A" w14:textId="77777777" w:rsidR="004678B8" w:rsidRDefault="004678B8">
            <w:pPr>
              <w:pStyle w:val="TableParagraph"/>
              <w:rPr>
                <w:sz w:val="8"/>
              </w:rPr>
            </w:pPr>
          </w:p>
        </w:tc>
        <w:tc>
          <w:tcPr>
            <w:tcW w:w="239" w:type="dxa"/>
            <w:tcBorders>
              <w:left w:val="single" w:sz="6" w:space="0" w:color="000000"/>
            </w:tcBorders>
          </w:tcPr>
          <w:p w14:paraId="3C1003FF" w14:textId="77777777" w:rsidR="004678B8" w:rsidRDefault="004678B8">
            <w:pPr>
              <w:pStyle w:val="TableParagraph"/>
              <w:rPr>
                <w:sz w:val="8"/>
              </w:rPr>
            </w:pPr>
          </w:p>
        </w:tc>
        <w:tc>
          <w:tcPr>
            <w:tcW w:w="241" w:type="dxa"/>
            <w:tcBorders>
              <w:right w:val="single" w:sz="6" w:space="0" w:color="000000"/>
            </w:tcBorders>
          </w:tcPr>
          <w:p w14:paraId="4D761CD6"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473D175B" w14:textId="77777777" w:rsidR="004678B8" w:rsidRDefault="004678B8">
            <w:pPr>
              <w:rPr>
                <w:sz w:val="2"/>
                <w:szCs w:val="2"/>
              </w:rPr>
            </w:pPr>
          </w:p>
        </w:tc>
        <w:tc>
          <w:tcPr>
            <w:tcW w:w="241" w:type="dxa"/>
            <w:tcBorders>
              <w:left w:val="single" w:sz="6" w:space="0" w:color="000000"/>
            </w:tcBorders>
          </w:tcPr>
          <w:p w14:paraId="0DB5E131" w14:textId="77777777" w:rsidR="004678B8" w:rsidRDefault="004678B8">
            <w:pPr>
              <w:pStyle w:val="TableParagraph"/>
              <w:rPr>
                <w:sz w:val="8"/>
              </w:rPr>
            </w:pPr>
          </w:p>
        </w:tc>
        <w:tc>
          <w:tcPr>
            <w:tcW w:w="241" w:type="dxa"/>
            <w:tcBorders>
              <w:right w:val="single" w:sz="6" w:space="0" w:color="000000"/>
            </w:tcBorders>
          </w:tcPr>
          <w:p w14:paraId="158CD431"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56B528E7" w14:textId="77777777" w:rsidR="004678B8" w:rsidRDefault="004678B8">
            <w:pPr>
              <w:rPr>
                <w:sz w:val="2"/>
                <w:szCs w:val="2"/>
              </w:rPr>
            </w:pPr>
          </w:p>
        </w:tc>
        <w:tc>
          <w:tcPr>
            <w:tcW w:w="241" w:type="dxa"/>
            <w:tcBorders>
              <w:left w:val="single" w:sz="6" w:space="0" w:color="000000"/>
            </w:tcBorders>
          </w:tcPr>
          <w:p w14:paraId="7EEEFC3B" w14:textId="77777777" w:rsidR="004678B8" w:rsidRDefault="004678B8">
            <w:pPr>
              <w:pStyle w:val="TableParagraph"/>
              <w:rPr>
                <w:sz w:val="8"/>
              </w:rPr>
            </w:pPr>
          </w:p>
        </w:tc>
        <w:tc>
          <w:tcPr>
            <w:tcW w:w="241" w:type="dxa"/>
            <w:tcBorders>
              <w:right w:val="single" w:sz="6" w:space="0" w:color="000000"/>
            </w:tcBorders>
          </w:tcPr>
          <w:p w14:paraId="314F6D3A"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4F1E2568" w14:textId="77777777" w:rsidR="004678B8" w:rsidRDefault="004678B8">
            <w:pPr>
              <w:rPr>
                <w:sz w:val="2"/>
                <w:szCs w:val="2"/>
              </w:rPr>
            </w:pPr>
          </w:p>
        </w:tc>
        <w:tc>
          <w:tcPr>
            <w:tcW w:w="241" w:type="dxa"/>
            <w:tcBorders>
              <w:left w:val="single" w:sz="6" w:space="0" w:color="000000"/>
            </w:tcBorders>
          </w:tcPr>
          <w:p w14:paraId="528DF0BB" w14:textId="77777777" w:rsidR="004678B8" w:rsidRDefault="004678B8">
            <w:pPr>
              <w:pStyle w:val="TableParagraph"/>
              <w:rPr>
                <w:sz w:val="8"/>
              </w:rPr>
            </w:pPr>
          </w:p>
        </w:tc>
        <w:tc>
          <w:tcPr>
            <w:tcW w:w="241" w:type="dxa"/>
            <w:tcBorders>
              <w:right w:val="single" w:sz="6" w:space="0" w:color="000000"/>
            </w:tcBorders>
          </w:tcPr>
          <w:p w14:paraId="2A5909A1"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34D33B35" w14:textId="77777777" w:rsidR="004678B8" w:rsidRDefault="004678B8">
            <w:pPr>
              <w:rPr>
                <w:sz w:val="2"/>
                <w:szCs w:val="2"/>
              </w:rPr>
            </w:pPr>
          </w:p>
        </w:tc>
        <w:tc>
          <w:tcPr>
            <w:tcW w:w="238" w:type="dxa"/>
            <w:tcBorders>
              <w:left w:val="single" w:sz="6" w:space="0" w:color="000000"/>
            </w:tcBorders>
          </w:tcPr>
          <w:p w14:paraId="2693324D" w14:textId="77777777" w:rsidR="004678B8" w:rsidRDefault="004678B8">
            <w:pPr>
              <w:pStyle w:val="TableParagraph"/>
              <w:rPr>
                <w:sz w:val="8"/>
              </w:rPr>
            </w:pPr>
          </w:p>
        </w:tc>
        <w:tc>
          <w:tcPr>
            <w:tcW w:w="240" w:type="dxa"/>
            <w:tcBorders>
              <w:right w:val="single" w:sz="6" w:space="0" w:color="000000"/>
            </w:tcBorders>
          </w:tcPr>
          <w:p w14:paraId="77FD89D6"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549DDD16" w14:textId="77777777" w:rsidR="004678B8" w:rsidRDefault="004678B8">
            <w:pPr>
              <w:rPr>
                <w:sz w:val="2"/>
                <w:szCs w:val="2"/>
              </w:rPr>
            </w:pPr>
          </w:p>
        </w:tc>
        <w:tc>
          <w:tcPr>
            <w:tcW w:w="240" w:type="dxa"/>
            <w:tcBorders>
              <w:left w:val="single" w:sz="6" w:space="0" w:color="000000"/>
            </w:tcBorders>
          </w:tcPr>
          <w:p w14:paraId="4737890E" w14:textId="77777777" w:rsidR="004678B8" w:rsidRDefault="004678B8">
            <w:pPr>
              <w:pStyle w:val="TableParagraph"/>
              <w:rPr>
                <w:sz w:val="8"/>
              </w:rPr>
            </w:pPr>
          </w:p>
        </w:tc>
        <w:tc>
          <w:tcPr>
            <w:tcW w:w="240" w:type="dxa"/>
            <w:tcBorders>
              <w:right w:val="single" w:sz="6" w:space="0" w:color="000000"/>
            </w:tcBorders>
          </w:tcPr>
          <w:p w14:paraId="3891C5CA"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4B5D98D8" w14:textId="77777777" w:rsidR="004678B8" w:rsidRDefault="004678B8">
            <w:pPr>
              <w:rPr>
                <w:sz w:val="2"/>
                <w:szCs w:val="2"/>
              </w:rPr>
            </w:pPr>
          </w:p>
        </w:tc>
        <w:tc>
          <w:tcPr>
            <w:tcW w:w="240" w:type="dxa"/>
            <w:tcBorders>
              <w:left w:val="single" w:sz="6" w:space="0" w:color="000000"/>
            </w:tcBorders>
          </w:tcPr>
          <w:p w14:paraId="60BD74BA" w14:textId="77777777" w:rsidR="004678B8" w:rsidRDefault="004678B8">
            <w:pPr>
              <w:pStyle w:val="TableParagraph"/>
              <w:rPr>
                <w:sz w:val="8"/>
              </w:rPr>
            </w:pPr>
          </w:p>
        </w:tc>
      </w:tr>
      <w:tr w:rsidR="004678B8" w14:paraId="56695429" w14:textId="77777777">
        <w:trPr>
          <w:trHeight w:val="148"/>
        </w:trPr>
        <w:tc>
          <w:tcPr>
            <w:tcW w:w="242" w:type="dxa"/>
            <w:tcBorders>
              <w:right w:val="single" w:sz="6" w:space="0" w:color="000000"/>
            </w:tcBorders>
          </w:tcPr>
          <w:p w14:paraId="66A77573" w14:textId="77777777" w:rsidR="004678B8" w:rsidRDefault="004678B8">
            <w:pPr>
              <w:pStyle w:val="TableParagraph"/>
              <w:rPr>
                <w:sz w:val="8"/>
              </w:rPr>
            </w:pPr>
          </w:p>
        </w:tc>
        <w:tc>
          <w:tcPr>
            <w:tcW w:w="220" w:type="dxa"/>
            <w:tcBorders>
              <w:left w:val="single" w:sz="6" w:space="0" w:color="000000"/>
              <w:bottom w:val="single" w:sz="6" w:space="0" w:color="A6A6A6"/>
              <w:right w:val="single" w:sz="6" w:space="0" w:color="000000"/>
            </w:tcBorders>
          </w:tcPr>
          <w:p w14:paraId="4151A11B" w14:textId="77777777" w:rsidR="004678B8" w:rsidRDefault="004678B8">
            <w:pPr>
              <w:pStyle w:val="TableParagraph"/>
              <w:rPr>
                <w:sz w:val="8"/>
              </w:rPr>
            </w:pPr>
          </w:p>
        </w:tc>
        <w:tc>
          <w:tcPr>
            <w:tcW w:w="242" w:type="dxa"/>
            <w:tcBorders>
              <w:left w:val="single" w:sz="6" w:space="0" w:color="000000"/>
            </w:tcBorders>
          </w:tcPr>
          <w:p w14:paraId="739E6AF6" w14:textId="77777777" w:rsidR="004678B8" w:rsidRDefault="004678B8">
            <w:pPr>
              <w:pStyle w:val="TableParagraph"/>
              <w:rPr>
                <w:sz w:val="8"/>
              </w:rPr>
            </w:pPr>
          </w:p>
        </w:tc>
        <w:tc>
          <w:tcPr>
            <w:tcW w:w="242" w:type="dxa"/>
            <w:tcBorders>
              <w:right w:val="single" w:sz="6" w:space="0" w:color="000000"/>
            </w:tcBorders>
          </w:tcPr>
          <w:p w14:paraId="1F7A5DA0" w14:textId="77777777" w:rsidR="004678B8" w:rsidRDefault="004678B8">
            <w:pPr>
              <w:pStyle w:val="TableParagraph"/>
              <w:rPr>
                <w:sz w:val="8"/>
              </w:rPr>
            </w:pPr>
          </w:p>
        </w:tc>
        <w:tc>
          <w:tcPr>
            <w:tcW w:w="220" w:type="dxa"/>
            <w:tcBorders>
              <w:top w:val="single" w:sz="6" w:space="0" w:color="000000"/>
              <w:left w:val="single" w:sz="6" w:space="0" w:color="000000"/>
              <w:right w:val="single" w:sz="6" w:space="0" w:color="000000"/>
            </w:tcBorders>
            <w:shd w:val="clear" w:color="auto" w:fill="A6A6A6"/>
          </w:tcPr>
          <w:p w14:paraId="34667926" w14:textId="77777777" w:rsidR="004678B8" w:rsidRDefault="004678B8">
            <w:pPr>
              <w:pStyle w:val="TableParagraph"/>
              <w:rPr>
                <w:sz w:val="8"/>
              </w:rPr>
            </w:pPr>
          </w:p>
        </w:tc>
        <w:tc>
          <w:tcPr>
            <w:tcW w:w="239" w:type="dxa"/>
            <w:tcBorders>
              <w:left w:val="single" w:sz="6" w:space="0" w:color="000000"/>
            </w:tcBorders>
          </w:tcPr>
          <w:p w14:paraId="5A427F38" w14:textId="77777777" w:rsidR="004678B8" w:rsidRDefault="004678B8">
            <w:pPr>
              <w:pStyle w:val="TableParagraph"/>
              <w:rPr>
                <w:sz w:val="8"/>
              </w:rPr>
            </w:pPr>
          </w:p>
        </w:tc>
        <w:tc>
          <w:tcPr>
            <w:tcW w:w="241" w:type="dxa"/>
            <w:tcBorders>
              <w:right w:val="single" w:sz="6" w:space="0" w:color="000000"/>
            </w:tcBorders>
          </w:tcPr>
          <w:p w14:paraId="44176E12"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51E68380" w14:textId="77777777" w:rsidR="004678B8" w:rsidRDefault="004678B8">
            <w:pPr>
              <w:rPr>
                <w:sz w:val="2"/>
                <w:szCs w:val="2"/>
              </w:rPr>
            </w:pPr>
          </w:p>
        </w:tc>
        <w:tc>
          <w:tcPr>
            <w:tcW w:w="241" w:type="dxa"/>
            <w:tcBorders>
              <w:left w:val="single" w:sz="6" w:space="0" w:color="000000"/>
            </w:tcBorders>
          </w:tcPr>
          <w:p w14:paraId="134FB2F9" w14:textId="77777777" w:rsidR="004678B8" w:rsidRDefault="004678B8">
            <w:pPr>
              <w:pStyle w:val="TableParagraph"/>
              <w:rPr>
                <w:sz w:val="8"/>
              </w:rPr>
            </w:pPr>
          </w:p>
        </w:tc>
        <w:tc>
          <w:tcPr>
            <w:tcW w:w="241" w:type="dxa"/>
            <w:tcBorders>
              <w:right w:val="single" w:sz="6" w:space="0" w:color="000000"/>
            </w:tcBorders>
          </w:tcPr>
          <w:p w14:paraId="7391BC64"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38F54289" w14:textId="77777777" w:rsidR="004678B8" w:rsidRDefault="004678B8">
            <w:pPr>
              <w:rPr>
                <w:sz w:val="2"/>
                <w:szCs w:val="2"/>
              </w:rPr>
            </w:pPr>
          </w:p>
        </w:tc>
        <w:tc>
          <w:tcPr>
            <w:tcW w:w="241" w:type="dxa"/>
            <w:tcBorders>
              <w:left w:val="single" w:sz="6" w:space="0" w:color="000000"/>
            </w:tcBorders>
          </w:tcPr>
          <w:p w14:paraId="34066580" w14:textId="77777777" w:rsidR="004678B8" w:rsidRDefault="004678B8">
            <w:pPr>
              <w:pStyle w:val="TableParagraph"/>
              <w:rPr>
                <w:sz w:val="8"/>
              </w:rPr>
            </w:pPr>
          </w:p>
        </w:tc>
        <w:tc>
          <w:tcPr>
            <w:tcW w:w="241" w:type="dxa"/>
            <w:tcBorders>
              <w:right w:val="single" w:sz="6" w:space="0" w:color="000000"/>
            </w:tcBorders>
          </w:tcPr>
          <w:p w14:paraId="7470B045"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22273FEE" w14:textId="77777777" w:rsidR="004678B8" w:rsidRDefault="004678B8">
            <w:pPr>
              <w:rPr>
                <w:sz w:val="2"/>
                <w:szCs w:val="2"/>
              </w:rPr>
            </w:pPr>
          </w:p>
        </w:tc>
        <w:tc>
          <w:tcPr>
            <w:tcW w:w="241" w:type="dxa"/>
            <w:tcBorders>
              <w:left w:val="single" w:sz="6" w:space="0" w:color="000000"/>
            </w:tcBorders>
          </w:tcPr>
          <w:p w14:paraId="56CC407C" w14:textId="77777777" w:rsidR="004678B8" w:rsidRDefault="004678B8">
            <w:pPr>
              <w:pStyle w:val="TableParagraph"/>
              <w:rPr>
                <w:sz w:val="8"/>
              </w:rPr>
            </w:pPr>
          </w:p>
        </w:tc>
        <w:tc>
          <w:tcPr>
            <w:tcW w:w="241" w:type="dxa"/>
            <w:tcBorders>
              <w:right w:val="single" w:sz="6" w:space="0" w:color="000000"/>
            </w:tcBorders>
          </w:tcPr>
          <w:p w14:paraId="74D2C9A2" w14:textId="77777777" w:rsidR="004678B8" w:rsidRDefault="004678B8">
            <w:pPr>
              <w:pStyle w:val="TableParagraph"/>
              <w:rPr>
                <w:sz w:val="8"/>
              </w:rPr>
            </w:pPr>
          </w:p>
        </w:tc>
        <w:tc>
          <w:tcPr>
            <w:tcW w:w="219" w:type="dxa"/>
            <w:vMerge/>
            <w:tcBorders>
              <w:top w:val="nil"/>
              <w:left w:val="single" w:sz="6" w:space="0" w:color="000000"/>
              <w:right w:val="single" w:sz="6" w:space="0" w:color="000000"/>
            </w:tcBorders>
            <w:shd w:val="clear" w:color="auto" w:fill="A6A6A6"/>
          </w:tcPr>
          <w:p w14:paraId="558E3DF7" w14:textId="77777777" w:rsidR="004678B8" w:rsidRDefault="004678B8">
            <w:pPr>
              <w:rPr>
                <w:sz w:val="2"/>
                <w:szCs w:val="2"/>
              </w:rPr>
            </w:pPr>
          </w:p>
        </w:tc>
        <w:tc>
          <w:tcPr>
            <w:tcW w:w="238" w:type="dxa"/>
            <w:tcBorders>
              <w:left w:val="single" w:sz="6" w:space="0" w:color="000000"/>
            </w:tcBorders>
          </w:tcPr>
          <w:p w14:paraId="4CEC1F25" w14:textId="77777777" w:rsidR="004678B8" w:rsidRDefault="004678B8">
            <w:pPr>
              <w:pStyle w:val="TableParagraph"/>
              <w:rPr>
                <w:sz w:val="8"/>
              </w:rPr>
            </w:pPr>
          </w:p>
        </w:tc>
        <w:tc>
          <w:tcPr>
            <w:tcW w:w="240" w:type="dxa"/>
            <w:tcBorders>
              <w:right w:val="single" w:sz="6" w:space="0" w:color="000000"/>
            </w:tcBorders>
          </w:tcPr>
          <w:p w14:paraId="1973B64B"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07252BA6" w14:textId="77777777" w:rsidR="004678B8" w:rsidRDefault="004678B8">
            <w:pPr>
              <w:rPr>
                <w:sz w:val="2"/>
                <w:szCs w:val="2"/>
              </w:rPr>
            </w:pPr>
          </w:p>
        </w:tc>
        <w:tc>
          <w:tcPr>
            <w:tcW w:w="240" w:type="dxa"/>
            <w:tcBorders>
              <w:left w:val="single" w:sz="6" w:space="0" w:color="000000"/>
            </w:tcBorders>
          </w:tcPr>
          <w:p w14:paraId="38082EF6" w14:textId="77777777" w:rsidR="004678B8" w:rsidRDefault="004678B8">
            <w:pPr>
              <w:pStyle w:val="TableParagraph"/>
              <w:rPr>
                <w:sz w:val="8"/>
              </w:rPr>
            </w:pPr>
          </w:p>
        </w:tc>
        <w:tc>
          <w:tcPr>
            <w:tcW w:w="240" w:type="dxa"/>
            <w:tcBorders>
              <w:right w:val="single" w:sz="6" w:space="0" w:color="000000"/>
            </w:tcBorders>
          </w:tcPr>
          <w:p w14:paraId="2CFE5AED" w14:textId="77777777" w:rsidR="004678B8" w:rsidRDefault="004678B8">
            <w:pPr>
              <w:pStyle w:val="TableParagraph"/>
              <w:rPr>
                <w:sz w:val="8"/>
              </w:rPr>
            </w:pPr>
          </w:p>
        </w:tc>
        <w:tc>
          <w:tcPr>
            <w:tcW w:w="218" w:type="dxa"/>
            <w:vMerge/>
            <w:tcBorders>
              <w:top w:val="nil"/>
              <w:left w:val="single" w:sz="6" w:space="0" w:color="000000"/>
              <w:right w:val="single" w:sz="6" w:space="0" w:color="000000"/>
            </w:tcBorders>
            <w:shd w:val="clear" w:color="auto" w:fill="A6A6A6"/>
          </w:tcPr>
          <w:p w14:paraId="34F2FB7B" w14:textId="77777777" w:rsidR="004678B8" w:rsidRDefault="004678B8">
            <w:pPr>
              <w:rPr>
                <w:sz w:val="2"/>
                <w:szCs w:val="2"/>
              </w:rPr>
            </w:pPr>
          </w:p>
        </w:tc>
        <w:tc>
          <w:tcPr>
            <w:tcW w:w="240" w:type="dxa"/>
            <w:tcBorders>
              <w:left w:val="single" w:sz="6" w:space="0" w:color="000000"/>
            </w:tcBorders>
          </w:tcPr>
          <w:p w14:paraId="68A67F2A" w14:textId="77777777" w:rsidR="004678B8" w:rsidRDefault="004678B8">
            <w:pPr>
              <w:pStyle w:val="TableParagraph"/>
              <w:rPr>
                <w:sz w:val="8"/>
              </w:rPr>
            </w:pPr>
          </w:p>
        </w:tc>
      </w:tr>
    </w:tbl>
    <w:p w14:paraId="21CE83EF" w14:textId="77777777" w:rsidR="004678B8" w:rsidRDefault="004678B8">
      <w:pPr>
        <w:pStyle w:val="GvdeMetni"/>
        <w:ind w:left="0"/>
        <w:rPr>
          <w:sz w:val="24"/>
        </w:rPr>
      </w:pPr>
    </w:p>
    <w:p w14:paraId="0AA835E7" w14:textId="77777777" w:rsidR="004678B8" w:rsidRDefault="004678B8">
      <w:pPr>
        <w:pStyle w:val="GvdeMetni"/>
        <w:ind w:left="0"/>
        <w:rPr>
          <w:sz w:val="24"/>
        </w:rPr>
      </w:pPr>
    </w:p>
    <w:p w14:paraId="72289CBB" w14:textId="77777777" w:rsidR="004678B8" w:rsidRDefault="004678B8">
      <w:pPr>
        <w:pStyle w:val="GvdeMetni"/>
        <w:ind w:left="0"/>
        <w:rPr>
          <w:sz w:val="24"/>
        </w:rPr>
      </w:pPr>
    </w:p>
    <w:p w14:paraId="1B11AC85" w14:textId="77777777" w:rsidR="004678B8" w:rsidRDefault="00C43813">
      <w:pPr>
        <w:pStyle w:val="GvdeMetni"/>
        <w:spacing w:before="178" w:line="276" w:lineRule="auto"/>
        <w:ind w:right="1416"/>
        <w:jc w:val="both"/>
      </w:pPr>
      <w:r>
        <w:t>Sosyal güvenlik kavramı tanımından bahsedilirken; insan iradesi dışında gerçekleşmesi muhtemel risklere karşın tedbirlerin alınması, kişileri ve toplumu</w:t>
      </w:r>
      <w:r>
        <w:rPr>
          <w:spacing w:val="-12"/>
        </w:rPr>
        <w:t xml:space="preserve"> </w:t>
      </w:r>
      <w:r>
        <w:t>koruyucu</w:t>
      </w:r>
      <w:r>
        <w:rPr>
          <w:spacing w:val="-13"/>
        </w:rPr>
        <w:t xml:space="preserve"> </w:t>
      </w:r>
      <w:r>
        <w:t>bir</w:t>
      </w:r>
      <w:r>
        <w:rPr>
          <w:spacing w:val="-12"/>
        </w:rPr>
        <w:t xml:space="preserve"> </w:t>
      </w:r>
      <w:r>
        <w:t>şemsiye</w:t>
      </w:r>
      <w:r>
        <w:rPr>
          <w:spacing w:val="-12"/>
        </w:rPr>
        <w:t xml:space="preserve"> </w:t>
      </w:r>
      <w:r>
        <w:t>altına</w:t>
      </w:r>
      <w:r>
        <w:rPr>
          <w:spacing w:val="-12"/>
        </w:rPr>
        <w:t xml:space="preserve"> </w:t>
      </w:r>
      <w:r>
        <w:t>alınması,</w:t>
      </w:r>
      <w:r>
        <w:rPr>
          <w:spacing w:val="-13"/>
        </w:rPr>
        <w:t xml:space="preserve"> </w:t>
      </w:r>
      <w:r>
        <w:t>konularına</w:t>
      </w:r>
      <w:r>
        <w:rPr>
          <w:spacing w:val="-13"/>
        </w:rPr>
        <w:t xml:space="preserve"> </w:t>
      </w:r>
      <w:r>
        <w:t>değinilmektedir. Sosyal güvenliğin; toplumsal açıdan gider artırıcı, gelir azaltıcı ve</w:t>
      </w:r>
      <w:r>
        <w:rPr>
          <w:spacing w:val="42"/>
        </w:rPr>
        <w:t xml:space="preserve"> </w:t>
      </w:r>
      <w:r>
        <w:t>çeşitli</w:t>
      </w:r>
    </w:p>
    <w:p w14:paraId="10142417" w14:textId="77777777" w:rsidR="004678B8" w:rsidRDefault="004678B8">
      <w:pPr>
        <w:spacing w:line="276" w:lineRule="auto"/>
        <w:jc w:val="both"/>
        <w:sectPr w:rsidR="004678B8">
          <w:pgSz w:w="9360" w:h="13330"/>
          <w:pgMar w:top="1240" w:right="0" w:bottom="280" w:left="800" w:header="710" w:footer="0" w:gutter="0"/>
          <w:cols w:space="708"/>
        </w:sectPr>
      </w:pPr>
    </w:p>
    <w:p w14:paraId="6FB93B8D" w14:textId="77777777" w:rsidR="004678B8" w:rsidRDefault="00C43813">
      <w:pPr>
        <w:pStyle w:val="GvdeMetni"/>
        <w:spacing w:before="168" w:line="276" w:lineRule="auto"/>
        <w:ind w:right="1414"/>
        <w:jc w:val="both"/>
      </w:pPr>
      <w:proofErr w:type="gramStart"/>
      <w:r>
        <w:lastRenderedPageBreak/>
        <w:t>sebeplerden</w:t>
      </w:r>
      <w:proofErr w:type="gramEnd"/>
      <w:r>
        <w:t xml:space="preserve"> ötürü gelir-gider dengesizliği ile birlikte yoksulluğa etki edici bir yapıya sahip olduğu tanımlanmıştır. Diğer bir taraftan riskler bağla- </w:t>
      </w:r>
      <w:proofErr w:type="spellStart"/>
      <w:r>
        <w:t>mında</w:t>
      </w:r>
      <w:proofErr w:type="spellEnd"/>
      <w:r>
        <w:t xml:space="preserve">, iş kazası, işsizlik, iş göremezlik, yaşlılık, ölüm gibi nedenlerle </w:t>
      </w:r>
      <w:proofErr w:type="spellStart"/>
      <w:r>
        <w:t>or</w:t>
      </w:r>
      <w:proofErr w:type="spellEnd"/>
      <w:r>
        <w:t>- taya çıkabilecek gelir kayıpları, ekonomik sosyal risklere karşı toplumun korunmasına yönelik tanımlamalar da yapılmaktadır.</w:t>
      </w:r>
    </w:p>
    <w:p w14:paraId="302E8F14" w14:textId="77777777" w:rsidR="004678B8" w:rsidRDefault="00C43813">
      <w:pPr>
        <w:pStyle w:val="Balk3"/>
        <w:numPr>
          <w:ilvl w:val="2"/>
          <w:numId w:val="7"/>
        </w:numPr>
        <w:tabs>
          <w:tab w:val="left" w:pos="1171"/>
        </w:tabs>
        <w:spacing w:before="184"/>
        <w:ind w:left="1170" w:hanging="553"/>
      </w:pPr>
      <w:r>
        <w:t>Sosyal Güvenlik Algısı</w:t>
      </w:r>
    </w:p>
    <w:p w14:paraId="0533B9AD" w14:textId="77777777" w:rsidR="004678B8" w:rsidRDefault="00C43813">
      <w:pPr>
        <w:spacing w:before="213" w:line="276" w:lineRule="auto"/>
        <w:ind w:left="618" w:right="1412"/>
        <w:jc w:val="both"/>
      </w:pPr>
      <w:r>
        <w:t xml:space="preserve">Kavramsal çalışmalarında Sosyal Güvenliğin tanımı kapsamında 13 adet makalede 21 referans noktası ile gelir adaletsizliğini ve yoksulluğu engel- </w:t>
      </w:r>
      <w:proofErr w:type="spellStart"/>
      <w:r>
        <w:t>leyen</w:t>
      </w:r>
      <w:proofErr w:type="spellEnd"/>
      <w:r>
        <w:t xml:space="preserve"> fonksiyonları olması gerekliliğini belirtmişlerdir. Yeterince sosyal harcama yapılan sistemlerle yoksulluk oranı arasından negatif yönlü bir etki olduğundan bahsetmektedirler. Bu yönüyle de sosyal güvenliğin bir anlamda sosyal adaletin tesisi için gerekliliği belirtilmektedir. </w:t>
      </w:r>
      <w:proofErr w:type="spellStart"/>
      <w:r>
        <w:t>Akademis</w:t>
      </w:r>
      <w:proofErr w:type="spellEnd"/>
      <w:r>
        <w:t xml:space="preserve">- yenler kavramsal çerçevede 11 makalede yine 11 ayrı referans ile sosyal güvenliğin güncel ihtiyaçlar karşısında kendisini yenileyebilen bir sistem- </w:t>
      </w:r>
      <w:proofErr w:type="spellStart"/>
      <w:r>
        <w:t>ler</w:t>
      </w:r>
      <w:proofErr w:type="spellEnd"/>
      <w:r>
        <w:t xml:space="preserve"> bütünü olması gerekliliğini ortaya koymaktadır. HEKİMLER sosyal güvenlik sistemini algılanma biçimini şöyle belirtmektedir; </w:t>
      </w:r>
      <w:r>
        <w:rPr>
          <w:b/>
        </w:rPr>
        <w:t>“</w:t>
      </w:r>
      <w:r>
        <w:rPr>
          <w:b/>
          <w:i/>
        </w:rPr>
        <w:t xml:space="preserve">Sosyal </w:t>
      </w:r>
      <w:proofErr w:type="spellStart"/>
      <w:r>
        <w:rPr>
          <w:b/>
          <w:i/>
        </w:rPr>
        <w:t>gü</w:t>
      </w:r>
      <w:proofErr w:type="spellEnd"/>
      <w:r>
        <w:rPr>
          <w:b/>
          <w:i/>
        </w:rPr>
        <w:t xml:space="preserve">- </w:t>
      </w:r>
      <w:proofErr w:type="spellStart"/>
      <w:r>
        <w:rPr>
          <w:b/>
          <w:i/>
        </w:rPr>
        <w:t>venlik</w:t>
      </w:r>
      <w:proofErr w:type="spellEnd"/>
      <w:r>
        <w:rPr>
          <w:b/>
          <w:i/>
        </w:rPr>
        <w:t>, aslında inşası bitmeyen, ihtiyaçların sürekli değiştiği bir şantiye alanına benzemektedir. Buna aslında şaşırmamak da gerekir, daha açık bir ifadeyle bu olguyu, değişim ve dönüşüm sürecinin bir yansıması</w:t>
      </w:r>
      <w:r>
        <w:rPr>
          <w:b/>
          <w:i/>
          <w:spacing w:val="-35"/>
        </w:rPr>
        <w:t xml:space="preserve"> </w:t>
      </w:r>
      <w:r>
        <w:rPr>
          <w:b/>
          <w:i/>
        </w:rPr>
        <w:t xml:space="preserve">ola- </w:t>
      </w:r>
      <w:proofErr w:type="spellStart"/>
      <w:r>
        <w:rPr>
          <w:b/>
          <w:i/>
        </w:rPr>
        <w:t>rak</w:t>
      </w:r>
      <w:proofErr w:type="spellEnd"/>
      <w:r>
        <w:rPr>
          <w:b/>
          <w:i/>
        </w:rPr>
        <w:t xml:space="preserve"> algılamak gerekir.” </w:t>
      </w:r>
      <w:r>
        <w:t>(Hekimler,</w:t>
      </w:r>
      <w:r>
        <w:rPr>
          <w:spacing w:val="-2"/>
        </w:rPr>
        <w:t xml:space="preserve"> </w:t>
      </w:r>
      <w:r>
        <w:t>2015)</w:t>
      </w:r>
    </w:p>
    <w:p w14:paraId="2C66D94C" w14:textId="77777777" w:rsidR="004678B8" w:rsidRDefault="00C43813">
      <w:pPr>
        <w:pStyle w:val="Balk3"/>
        <w:numPr>
          <w:ilvl w:val="2"/>
          <w:numId w:val="7"/>
        </w:numPr>
        <w:tabs>
          <w:tab w:val="left" w:pos="1117"/>
        </w:tabs>
        <w:spacing w:before="185"/>
        <w:ind w:left="1116" w:hanging="499"/>
        <w:jc w:val="both"/>
      </w:pPr>
      <w:r>
        <w:t>Sosyal Güvenlik Refah</w:t>
      </w:r>
      <w:r>
        <w:rPr>
          <w:spacing w:val="-3"/>
        </w:rPr>
        <w:t xml:space="preserve"> </w:t>
      </w:r>
      <w:r>
        <w:t>İlişkisi</w:t>
      </w:r>
    </w:p>
    <w:p w14:paraId="00AAFBF9" w14:textId="77777777" w:rsidR="004678B8" w:rsidRDefault="00C43813">
      <w:pPr>
        <w:spacing w:before="214" w:line="276" w:lineRule="auto"/>
        <w:ind w:left="618" w:right="1411"/>
        <w:jc w:val="both"/>
        <w:rPr>
          <w:b/>
          <w:i/>
        </w:rPr>
      </w:pPr>
      <w:r>
        <w:rPr>
          <w:sz w:val="24"/>
        </w:rPr>
        <w:t>Sosyal güvenliğin çeşitli sosyal riskler için alınan önlemler bütünü olduğu</w:t>
      </w:r>
      <w:r>
        <w:rPr>
          <w:spacing w:val="-15"/>
          <w:sz w:val="24"/>
        </w:rPr>
        <w:t xml:space="preserve"> </w:t>
      </w:r>
      <w:r>
        <w:rPr>
          <w:sz w:val="24"/>
        </w:rPr>
        <w:t>düşünüldüğünde,</w:t>
      </w:r>
      <w:r>
        <w:rPr>
          <w:spacing w:val="-11"/>
          <w:sz w:val="24"/>
        </w:rPr>
        <w:t xml:space="preserve"> </w:t>
      </w:r>
      <w:r>
        <w:rPr>
          <w:sz w:val="24"/>
        </w:rPr>
        <w:t>sosyal</w:t>
      </w:r>
      <w:r>
        <w:rPr>
          <w:spacing w:val="-12"/>
          <w:sz w:val="24"/>
        </w:rPr>
        <w:t xml:space="preserve"> </w:t>
      </w:r>
      <w:r>
        <w:rPr>
          <w:sz w:val="24"/>
        </w:rPr>
        <w:t>risklerin</w:t>
      </w:r>
      <w:r>
        <w:rPr>
          <w:spacing w:val="-15"/>
          <w:sz w:val="24"/>
        </w:rPr>
        <w:t xml:space="preserve"> </w:t>
      </w:r>
      <w:r>
        <w:rPr>
          <w:sz w:val="24"/>
        </w:rPr>
        <w:t>değişkenliğine</w:t>
      </w:r>
      <w:r>
        <w:rPr>
          <w:spacing w:val="-12"/>
          <w:sz w:val="24"/>
        </w:rPr>
        <w:t xml:space="preserve"> </w:t>
      </w:r>
      <w:r>
        <w:rPr>
          <w:sz w:val="24"/>
        </w:rPr>
        <w:t>göre</w:t>
      </w:r>
      <w:r>
        <w:rPr>
          <w:spacing w:val="-17"/>
          <w:sz w:val="24"/>
        </w:rPr>
        <w:t xml:space="preserve"> </w:t>
      </w:r>
      <w:r>
        <w:rPr>
          <w:sz w:val="24"/>
        </w:rPr>
        <w:t>de</w:t>
      </w:r>
      <w:r>
        <w:rPr>
          <w:spacing w:val="-11"/>
          <w:sz w:val="24"/>
        </w:rPr>
        <w:t xml:space="preserve"> </w:t>
      </w:r>
      <w:r>
        <w:rPr>
          <w:sz w:val="24"/>
        </w:rPr>
        <w:t>yeni önlemlerin de sosyal güvenlik sisteminin içine dâhil edilmesi</w:t>
      </w:r>
      <w:r>
        <w:rPr>
          <w:spacing w:val="-40"/>
          <w:sz w:val="24"/>
        </w:rPr>
        <w:t xml:space="preserve"> </w:t>
      </w:r>
      <w:r>
        <w:rPr>
          <w:sz w:val="24"/>
        </w:rPr>
        <w:t xml:space="preserve">gerek- </w:t>
      </w:r>
      <w:proofErr w:type="spellStart"/>
      <w:r>
        <w:rPr>
          <w:sz w:val="24"/>
        </w:rPr>
        <w:t>mektedir</w:t>
      </w:r>
      <w:proofErr w:type="spellEnd"/>
      <w:r>
        <w:rPr>
          <w:sz w:val="24"/>
        </w:rPr>
        <w:t>.</w:t>
      </w:r>
      <w:r>
        <w:rPr>
          <w:spacing w:val="-11"/>
          <w:sz w:val="24"/>
        </w:rPr>
        <w:t xml:space="preserve"> </w:t>
      </w:r>
      <w:r>
        <w:rPr>
          <w:sz w:val="24"/>
        </w:rPr>
        <w:t>Sosyal</w:t>
      </w:r>
      <w:r>
        <w:rPr>
          <w:spacing w:val="-7"/>
          <w:sz w:val="24"/>
        </w:rPr>
        <w:t xml:space="preserve"> </w:t>
      </w:r>
      <w:r>
        <w:rPr>
          <w:sz w:val="24"/>
        </w:rPr>
        <w:t>güvenliğin</w:t>
      </w:r>
      <w:r>
        <w:rPr>
          <w:spacing w:val="-10"/>
          <w:sz w:val="24"/>
        </w:rPr>
        <w:t xml:space="preserve"> </w:t>
      </w:r>
      <w:r>
        <w:rPr>
          <w:sz w:val="24"/>
        </w:rPr>
        <w:t>tanımı</w:t>
      </w:r>
      <w:r>
        <w:rPr>
          <w:spacing w:val="-9"/>
          <w:sz w:val="24"/>
        </w:rPr>
        <w:t xml:space="preserve"> </w:t>
      </w:r>
      <w:r>
        <w:rPr>
          <w:sz w:val="24"/>
        </w:rPr>
        <w:t>kapsamında</w:t>
      </w:r>
      <w:r>
        <w:rPr>
          <w:spacing w:val="-7"/>
          <w:sz w:val="24"/>
        </w:rPr>
        <w:t xml:space="preserve"> </w:t>
      </w:r>
      <w:r>
        <w:rPr>
          <w:sz w:val="24"/>
        </w:rPr>
        <w:t>yazarların</w:t>
      </w:r>
      <w:r>
        <w:rPr>
          <w:spacing w:val="-10"/>
          <w:sz w:val="24"/>
        </w:rPr>
        <w:t xml:space="preserve"> </w:t>
      </w:r>
      <w:r>
        <w:rPr>
          <w:sz w:val="24"/>
        </w:rPr>
        <w:t>altını</w:t>
      </w:r>
      <w:r>
        <w:rPr>
          <w:spacing w:val="-9"/>
          <w:sz w:val="24"/>
        </w:rPr>
        <w:t xml:space="preserve"> </w:t>
      </w:r>
      <w:r>
        <w:rPr>
          <w:sz w:val="24"/>
        </w:rPr>
        <w:t>çiz- dikleri</w:t>
      </w:r>
      <w:r>
        <w:rPr>
          <w:spacing w:val="-9"/>
          <w:sz w:val="24"/>
        </w:rPr>
        <w:t xml:space="preserve"> </w:t>
      </w:r>
      <w:r>
        <w:rPr>
          <w:sz w:val="24"/>
        </w:rPr>
        <w:t>bir</w:t>
      </w:r>
      <w:r>
        <w:rPr>
          <w:spacing w:val="-8"/>
          <w:sz w:val="24"/>
        </w:rPr>
        <w:t xml:space="preserve"> </w:t>
      </w:r>
      <w:r>
        <w:rPr>
          <w:sz w:val="24"/>
        </w:rPr>
        <w:t>diğer</w:t>
      </w:r>
      <w:r>
        <w:rPr>
          <w:spacing w:val="-8"/>
          <w:sz w:val="24"/>
        </w:rPr>
        <w:t xml:space="preserve"> </w:t>
      </w:r>
      <w:r>
        <w:rPr>
          <w:sz w:val="24"/>
        </w:rPr>
        <w:t>olgunun</w:t>
      </w:r>
      <w:r>
        <w:rPr>
          <w:spacing w:val="-5"/>
          <w:sz w:val="24"/>
        </w:rPr>
        <w:t xml:space="preserve"> </w:t>
      </w:r>
      <w:r>
        <w:rPr>
          <w:sz w:val="24"/>
        </w:rPr>
        <w:t>da</w:t>
      </w:r>
      <w:r>
        <w:rPr>
          <w:spacing w:val="-8"/>
          <w:sz w:val="24"/>
        </w:rPr>
        <w:t xml:space="preserve"> </w:t>
      </w:r>
      <w:r>
        <w:rPr>
          <w:sz w:val="24"/>
        </w:rPr>
        <w:t>sosyal</w:t>
      </w:r>
      <w:r>
        <w:rPr>
          <w:spacing w:val="-4"/>
          <w:sz w:val="24"/>
        </w:rPr>
        <w:t xml:space="preserve"> </w:t>
      </w:r>
      <w:r>
        <w:rPr>
          <w:sz w:val="24"/>
        </w:rPr>
        <w:t>güvenlik</w:t>
      </w:r>
      <w:r>
        <w:rPr>
          <w:spacing w:val="-7"/>
          <w:sz w:val="24"/>
        </w:rPr>
        <w:t xml:space="preserve"> </w:t>
      </w:r>
      <w:r>
        <w:rPr>
          <w:sz w:val="24"/>
        </w:rPr>
        <w:t>sistemlerinin</w:t>
      </w:r>
      <w:r>
        <w:rPr>
          <w:spacing w:val="-7"/>
          <w:sz w:val="24"/>
        </w:rPr>
        <w:t xml:space="preserve"> </w:t>
      </w:r>
      <w:r>
        <w:rPr>
          <w:sz w:val="24"/>
        </w:rPr>
        <w:t>refahın</w:t>
      </w:r>
      <w:r>
        <w:rPr>
          <w:spacing w:val="-7"/>
          <w:sz w:val="24"/>
        </w:rPr>
        <w:t xml:space="preserve"> </w:t>
      </w:r>
      <w:r>
        <w:rPr>
          <w:sz w:val="24"/>
        </w:rPr>
        <w:t xml:space="preserve">ar- </w:t>
      </w:r>
      <w:proofErr w:type="spellStart"/>
      <w:r>
        <w:rPr>
          <w:sz w:val="24"/>
        </w:rPr>
        <w:t>tırılmasındaki</w:t>
      </w:r>
      <w:proofErr w:type="spellEnd"/>
      <w:r>
        <w:rPr>
          <w:sz w:val="24"/>
        </w:rPr>
        <w:t xml:space="preserve"> önemli bir araç olduğunun belirtilmesidir. </w:t>
      </w:r>
      <w:r>
        <w:t xml:space="preserve">Bu kap- samda akademisyenlere göre sosyal devletin birincil hedefi olan vatanda- </w:t>
      </w:r>
      <w:proofErr w:type="spellStart"/>
      <w:r>
        <w:t>şının</w:t>
      </w:r>
      <w:proofErr w:type="spellEnd"/>
      <w:r>
        <w:t xml:space="preserve"> refahını artırıcı çalışmaları kapsamında sosyal güvenlik harcamaları ile</w:t>
      </w:r>
      <w:r>
        <w:rPr>
          <w:spacing w:val="-15"/>
        </w:rPr>
        <w:t xml:space="preserve"> </w:t>
      </w:r>
      <w:r>
        <w:t>önemli</w:t>
      </w:r>
      <w:r>
        <w:rPr>
          <w:spacing w:val="-14"/>
        </w:rPr>
        <w:t xml:space="preserve"> </w:t>
      </w:r>
      <w:r>
        <w:t>ölçüde</w:t>
      </w:r>
      <w:r>
        <w:rPr>
          <w:spacing w:val="-15"/>
        </w:rPr>
        <w:t xml:space="preserve"> </w:t>
      </w:r>
      <w:r>
        <w:t>hedefe</w:t>
      </w:r>
      <w:r>
        <w:rPr>
          <w:spacing w:val="-15"/>
        </w:rPr>
        <w:t xml:space="preserve"> </w:t>
      </w:r>
      <w:r>
        <w:t>ulaşılabileceği</w:t>
      </w:r>
      <w:r>
        <w:rPr>
          <w:spacing w:val="-12"/>
        </w:rPr>
        <w:t xml:space="preserve"> </w:t>
      </w:r>
      <w:r>
        <w:t>belirtilmektedir.</w:t>
      </w:r>
      <w:r>
        <w:rPr>
          <w:spacing w:val="-13"/>
        </w:rPr>
        <w:t xml:space="preserve"> </w:t>
      </w:r>
      <w:r>
        <w:t>Şahbaz</w:t>
      </w:r>
      <w:r>
        <w:rPr>
          <w:spacing w:val="-14"/>
        </w:rPr>
        <w:t xml:space="preserve"> </w:t>
      </w:r>
      <w:r>
        <w:t>ve</w:t>
      </w:r>
      <w:r>
        <w:rPr>
          <w:spacing w:val="-12"/>
        </w:rPr>
        <w:t xml:space="preserve"> </w:t>
      </w:r>
      <w:r>
        <w:t>Şahinli sosyal</w:t>
      </w:r>
      <w:r>
        <w:rPr>
          <w:spacing w:val="-6"/>
        </w:rPr>
        <w:t xml:space="preserve"> </w:t>
      </w:r>
      <w:r>
        <w:t>devletin</w:t>
      </w:r>
      <w:r>
        <w:rPr>
          <w:spacing w:val="-6"/>
        </w:rPr>
        <w:t xml:space="preserve"> </w:t>
      </w:r>
      <w:r>
        <w:t>refah</w:t>
      </w:r>
      <w:r>
        <w:rPr>
          <w:spacing w:val="-6"/>
        </w:rPr>
        <w:t xml:space="preserve"> </w:t>
      </w:r>
      <w:r>
        <w:t>düzeyini</w:t>
      </w:r>
      <w:r>
        <w:rPr>
          <w:spacing w:val="-5"/>
        </w:rPr>
        <w:t xml:space="preserve"> </w:t>
      </w:r>
      <w:r>
        <w:t>artırıcı</w:t>
      </w:r>
      <w:r>
        <w:rPr>
          <w:spacing w:val="-5"/>
        </w:rPr>
        <w:t xml:space="preserve"> </w:t>
      </w:r>
      <w:r>
        <w:t>etkisine</w:t>
      </w:r>
      <w:r>
        <w:rPr>
          <w:spacing w:val="-5"/>
        </w:rPr>
        <w:t xml:space="preserve"> </w:t>
      </w:r>
      <w:r>
        <w:t>atıf</w:t>
      </w:r>
      <w:r>
        <w:rPr>
          <w:spacing w:val="-5"/>
        </w:rPr>
        <w:t xml:space="preserve"> </w:t>
      </w:r>
      <w:r>
        <w:t>yaparak</w:t>
      </w:r>
      <w:r>
        <w:rPr>
          <w:spacing w:val="-8"/>
        </w:rPr>
        <w:t xml:space="preserve"> </w:t>
      </w:r>
      <w:r>
        <w:t>sosyal</w:t>
      </w:r>
      <w:r>
        <w:rPr>
          <w:spacing w:val="-5"/>
        </w:rPr>
        <w:t xml:space="preserve"> </w:t>
      </w:r>
      <w:r>
        <w:t>güvenlik kavramını</w:t>
      </w:r>
      <w:r>
        <w:rPr>
          <w:spacing w:val="-7"/>
        </w:rPr>
        <w:t xml:space="preserve"> </w:t>
      </w:r>
      <w:r>
        <w:t>şu</w:t>
      </w:r>
      <w:r>
        <w:rPr>
          <w:spacing w:val="-8"/>
        </w:rPr>
        <w:t xml:space="preserve"> </w:t>
      </w:r>
      <w:r>
        <w:t>şekilde</w:t>
      </w:r>
      <w:r>
        <w:rPr>
          <w:spacing w:val="-8"/>
        </w:rPr>
        <w:t xml:space="preserve"> </w:t>
      </w:r>
      <w:r>
        <w:t>açıklamıştır;</w:t>
      </w:r>
      <w:r>
        <w:rPr>
          <w:spacing w:val="-5"/>
        </w:rPr>
        <w:t xml:space="preserve"> </w:t>
      </w:r>
      <w:r>
        <w:rPr>
          <w:b/>
          <w:i/>
        </w:rPr>
        <w:t>“Sosyal</w:t>
      </w:r>
      <w:r>
        <w:rPr>
          <w:b/>
          <w:i/>
          <w:spacing w:val="-7"/>
        </w:rPr>
        <w:t xml:space="preserve"> </w:t>
      </w:r>
      <w:r>
        <w:rPr>
          <w:b/>
          <w:i/>
        </w:rPr>
        <w:t>güvenlik,</w:t>
      </w:r>
      <w:r>
        <w:rPr>
          <w:b/>
          <w:i/>
          <w:spacing w:val="-11"/>
        </w:rPr>
        <w:t xml:space="preserve"> </w:t>
      </w:r>
      <w:r>
        <w:rPr>
          <w:b/>
          <w:i/>
        </w:rPr>
        <w:t>bireyin</w:t>
      </w:r>
      <w:r>
        <w:rPr>
          <w:b/>
          <w:i/>
          <w:spacing w:val="-10"/>
        </w:rPr>
        <w:t xml:space="preserve"> </w:t>
      </w:r>
      <w:r>
        <w:rPr>
          <w:b/>
          <w:i/>
        </w:rPr>
        <w:t>yaşadığı</w:t>
      </w:r>
      <w:r>
        <w:rPr>
          <w:b/>
          <w:i/>
          <w:spacing w:val="-7"/>
        </w:rPr>
        <w:t xml:space="preserve"> </w:t>
      </w:r>
      <w:r>
        <w:rPr>
          <w:b/>
          <w:i/>
        </w:rPr>
        <w:t>süre boyunca, bireyin asgari hayat kalitesinde yaşamını</w:t>
      </w:r>
      <w:r>
        <w:rPr>
          <w:b/>
          <w:i/>
          <w:spacing w:val="26"/>
        </w:rPr>
        <w:t xml:space="preserve"> </w:t>
      </w:r>
      <w:r>
        <w:rPr>
          <w:b/>
          <w:i/>
        </w:rPr>
        <w:t>sürdürebilmesini</w:t>
      </w:r>
    </w:p>
    <w:p w14:paraId="3A913E3F" w14:textId="77777777" w:rsidR="004678B8" w:rsidRDefault="004678B8">
      <w:pPr>
        <w:spacing w:line="276" w:lineRule="auto"/>
        <w:jc w:val="both"/>
        <w:sectPr w:rsidR="004678B8">
          <w:pgSz w:w="9360" w:h="13330"/>
          <w:pgMar w:top="1240" w:right="0" w:bottom="280" w:left="800" w:header="710" w:footer="0" w:gutter="0"/>
          <w:cols w:space="708"/>
        </w:sectPr>
      </w:pPr>
    </w:p>
    <w:p w14:paraId="710DD8F7" w14:textId="77777777" w:rsidR="004678B8" w:rsidRDefault="00C43813">
      <w:pPr>
        <w:spacing w:before="172" w:line="271" w:lineRule="auto"/>
        <w:ind w:left="618" w:right="1417"/>
        <w:jc w:val="both"/>
      </w:pPr>
      <w:proofErr w:type="gramStart"/>
      <w:r>
        <w:rPr>
          <w:b/>
          <w:i/>
        </w:rPr>
        <w:lastRenderedPageBreak/>
        <w:t>sağlamak</w:t>
      </w:r>
      <w:proofErr w:type="gramEnd"/>
      <w:r>
        <w:rPr>
          <w:b/>
          <w:i/>
        </w:rPr>
        <w:t xml:space="preserve"> üzere geliştirilmiş, modern refah programı olarak </w:t>
      </w:r>
      <w:proofErr w:type="spellStart"/>
      <w:r>
        <w:rPr>
          <w:b/>
          <w:i/>
        </w:rPr>
        <w:t>nitelenebi</w:t>
      </w:r>
      <w:proofErr w:type="spellEnd"/>
      <w:r>
        <w:rPr>
          <w:b/>
          <w:i/>
        </w:rPr>
        <w:t xml:space="preserve">- lir.” </w:t>
      </w:r>
      <w:r>
        <w:t>(Şahbaz ve Şahinli, 2013)</w:t>
      </w:r>
    </w:p>
    <w:p w14:paraId="3B497E7B" w14:textId="77777777" w:rsidR="004678B8" w:rsidRDefault="00C43813">
      <w:pPr>
        <w:pStyle w:val="Balk3"/>
        <w:numPr>
          <w:ilvl w:val="2"/>
          <w:numId w:val="7"/>
        </w:numPr>
        <w:tabs>
          <w:tab w:val="left" w:pos="1117"/>
        </w:tabs>
        <w:spacing w:before="187"/>
        <w:ind w:left="1116" w:hanging="499"/>
        <w:jc w:val="both"/>
      </w:pPr>
      <w:r>
        <w:t>Sosyal Güvenlik Büyüme</w:t>
      </w:r>
      <w:r>
        <w:rPr>
          <w:spacing w:val="-3"/>
        </w:rPr>
        <w:t xml:space="preserve"> </w:t>
      </w:r>
      <w:r>
        <w:t>İlişkisi</w:t>
      </w:r>
    </w:p>
    <w:p w14:paraId="0D860D2D" w14:textId="77777777" w:rsidR="004678B8" w:rsidRDefault="00C43813">
      <w:pPr>
        <w:pStyle w:val="GvdeMetni"/>
        <w:spacing w:before="201" w:line="264" w:lineRule="auto"/>
        <w:ind w:right="1413"/>
        <w:jc w:val="both"/>
      </w:pPr>
      <w:r>
        <w:t>Yapılan</w:t>
      </w:r>
      <w:r>
        <w:rPr>
          <w:spacing w:val="-8"/>
        </w:rPr>
        <w:t xml:space="preserve"> </w:t>
      </w:r>
      <w:r>
        <w:t>ifade</w:t>
      </w:r>
      <w:r>
        <w:rPr>
          <w:spacing w:val="-5"/>
        </w:rPr>
        <w:t xml:space="preserve"> </w:t>
      </w:r>
      <w:r>
        <w:t>analizinde,</w:t>
      </w:r>
      <w:r>
        <w:rPr>
          <w:spacing w:val="-5"/>
        </w:rPr>
        <w:t xml:space="preserve"> </w:t>
      </w:r>
      <w:r>
        <w:t>sosyal</w:t>
      </w:r>
      <w:r>
        <w:rPr>
          <w:spacing w:val="-5"/>
        </w:rPr>
        <w:t xml:space="preserve"> </w:t>
      </w:r>
      <w:r>
        <w:t>güvenlik</w:t>
      </w:r>
      <w:r>
        <w:rPr>
          <w:spacing w:val="-8"/>
        </w:rPr>
        <w:t xml:space="preserve"> </w:t>
      </w:r>
      <w:r>
        <w:t>sisteminin</w:t>
      </w:r>
      <w:r>
        <w:rPr>
          <w:spacing w:val="-7"/>
        </w:rPr>
        <w:t xml:space="preserve"> </w:t>
      </w:r>
      <w:r>
        <w:t>büyümeye</w:t>
      </w:r>
      <w:r>
        <w:rPr>
          <w:spacing w:val="-5"/>
        </w:rPr>
        <w:t xml:space="preserve"> </w:t>
      </w:r>
      <w:r>
        <w:t>etkileri</w:t>
      </w:r>
      <w:r>
        <w:rPr>
          <w:spacing w:val="-7"/>
        </w:rPr>
        <w:t xml:space="preserve"> </w:t>
      </w:r>
      <w:r>
        <w:t xml:space="preserve">ol- </w:t>
      </w:r>
      <w:proofErr w:type="spellStart"/>
      <w:r>
        <w:t>duğu</w:t>
      </w:r>
      <w:proofErr w:type="spellEnd"/>
      <w:r>
        <w:t xml:space="preserve"> görülmektedir. Fakat bu etki için bir görüş birliğinin</w:t>
      </w:r>
      <w:r>
        <w:rPr>
          <w:spacing w:val="-40"/>
        </w:rPr>
        <w:t xml:space="preserve"> </w:t>
      </w:r>
      <w:r>
        <w:t xml:space="preserve">olmadığı görül- </w:t>
      </w:r>
      <w:proofErr w:type="spellStart"/>
      <w:r>
        <w:t>mektedir</w:t>
      </w:r>
      <w:proofErr w:type="spellEnd"/>
      <w:r>
        <w:t>. Bazı cümlelerde pozitif yönlü etkileri olduğu savunulurken, önemli</w:t>
      </w:r>
      <w:r>
        <w:rPr>
          <w:spacing w:val="-10"/>
        </w:rPr>
        <w:t xml:space="preserve"> </w:t>
      </w:r>
      <w:r>
        <w:t>bir</w:t>
      </w:r>
      <w:r>
        <w:rPr>
          <w:spacing w:val="-8"/>
        </w:rPr>
        <w:t xml:space="preserve"> </w:t>
      </w:r>
      <w:r>
        <w:t>bölümünde</w:t>
      </w:r>
      <w:r>
        <w:rPr>
          <w:spacing w:val="-9"/>
        </w:rPr>
        <w:t xml:space="preserve"> </w:t>
      </w:r>
      <w:r>
        <w:t>de</w:t>
      </w:r>
      <w:r>
        <w:rPr>
          <w:spacing w:val="-9"/>
        </w:rPr>
        <w:t xml:space="preserve"> </w:t>
      </w:r>
      <w:r>
        <w:t>sosyal</w:t>
      </w:r>
      <w:r>
        <w:rPr>
          <w:spacing w:val="-8"/>
        </w:rPr>
        <w:t xml:space="preserve"> </w:t>
      </w:r>
      <w:r>
        <w:t>güvenlik</w:t>
      </w:r>
      <w:r>
        <w:rPr>
          <w:spacing w:val="-12"/>
        </w:rPr>
        <w:t xml:space="preserve"> </w:t>
      </w:r>
      <w:r>
        <w:t>şemsiyesi</w:t>
      </w:r>
      <w:r>
        <w:rPr>
          <w:spacing w:val="-10"/>
        </w:rPr>
        <w:t xml:space="preserve"> </w:t>
      </w:r>
      <w:r>
        <w:t>altında</w:t>
      </w:r>
      <w:r>
        <w:rPr>
          <w:spacing w:val="-9"/>
        </w:rPr>
        <w:t xml:space="preserve"> </w:t>
      </w:r>
      <w:r>
        <w:t>bulunan</w:t>
      </w:r>
      <w:r>
        <w:rPr>
          <w:spacing w:val="-9"/>
        </w:rPr>
        <w:t xml:space="preserve"> </w:t>
      </w:r>
      <w:r>
        <w:t xml:space="preserve">emek- </w:t>
      </w:r>
      <w:proofErr w:type="spellStart"/>
      <w:r>
        <w:t>lilik</w:t>
      </w:r>
      <w:proofErr w:type="spellEnd"/>
      <w:r>
        <w:t xml:space="preserve"> ödemelerinin sosyal güvenliğe negatif etki yaptığı belirtilmekte- </w:t>
      </w:r>
      <w:proofErr w:type="spellStart"/>
      <w:proofErr w:type="gramStart"/>
      <w:r>
        <w:t>dir</w:t>
      </w:r>
      <w:proofErr w:type="spellEnd"/>
      <w:r>
        <w:t>.(</w:t>
      </w:r>
      <w:proofErr w:type="gramEnd"/>
      <w:r>
        <w:t>Şekil-12)</w:t>
      </w:r>
    </w:p>
    <w:p w14:paraId="6AB43EAD" w14:textId="77777777" w:rsidR="004678B8" w:rsidRDefault="00C43813">
      <w:pPr>
        <w:pStyle w:val="Balk3"/>
        <w:spacing w:before="126"/>
        <w:ind w:right="1405"/>
        <w:jc w:val="center"/>
      </w:pPr>
      <w:r>
        <w:t>Şekil 12.</w:t>
      </w:r>
    </w:p>
    <w:p w14:paraId="1FD5700E" w14:textId="77777777" w:rsidR="004678B8" w:rsidRDefault="00C9101E">
      <w:pPr>
        <w:pStyle w:val="GvdeMetni"/>
        <w:spacing w:before="20"/>
        <w:ind w:left="615" w:right="1408"/>
        <w:jc w:val="center"/>
      </w:pPr>
      <w:r>
        <w:pict w14:anchorId="6FE818BB">
          <v:group id="_x0000_s1299" alt="SG_BUYUME" style="position:absolute;left:0;text-align:left;margin-left:43.55pt;margin-top:16.25pt;width:383.4pt;height:120.25pt;z-index:-251450368;mso-wrap-distance-left:0;mso-wrap-distance-right:0;mso-position-horizontal-relative:page" coordorigin="871,325" coordsize="7668,2405">
            <v:shape id="_x0000_s1301" type="#_x0000_t75" alt="SG_BUYUME" style="position:absolute;left:880;top:334;width:7649;height:2386">
              <v:imagedata r:id="rId554" o:title=""/>
            </v:shape>
            <v:rect id="_x0000_s1300" style="position:absolute;left:876;top:330;width:7659;height:2396" filled="f" strokeweight=".48pt"/>
            <w10:wrap type="topAndBottom" anchorx="page"/>
          </v:group>
        </w:pict>
      </w:r>
      <w:r w:rsidR="00C43813">
        <w:t>Sosyal Güvenlik- Büyüme İfade Analizi</w:t>
      </w:r>
    </w:p>
    <w:p w14:paraId="5A389091" w14:textId="77777777" w:rsidR="004678B8" w:rsidRDefault="00C43813">
      <w:pPr>
        <w:pStyle w:val="GvdeMetni"/>
        <w:spacing w:before="177" w:line="264" w:lineRule="auto"/>
        <w:ind w:right="1410"/>
        <w:jc w:val="both"/>
      </w:pPr>
      <w:r>
        <w:t>Sosyal</w:t>
      </w:r>
      <w:r>
        <w:rPr>
          <w:spacing w:val="-5"/>
        </w:rPr>
        <w:t xml:space="preserve"> </w:t>
      </w:r>
      <w:r>
        <w:t>güvenlik</w:t>
      </w:r>
      <w:r>
        <w:rPr>
          <w:spacing w:val="-8"/>
        </w:rPr>
        <w:t xml:space="preserve"> </w:t>
      </w:r>
      <w:r>
        <w:t>sisteminin</w:t>
      </w:r>
      <w:r>
        <w:rPr>
          <w:spacing w:val="-8"/>
        </w:rPr>
        <w:t xml:space="preserve"> </w:t>
      </w:r>
      <w:r>
        <w:t>büyümeye</w:t>
      </w:r>
      <w:r>
        <w:rPr>
          <w:spacing w:val="-3"/>
        </w:rPr>
        <w:t xml:space="preserve"> </w:t>
      </w:r>
      <w:r>
        <w:t>pozitif</w:t>
      </w:r>
      <w:r>
        <w:rPr>
          <w:spacing w:val="-7"/>
        </w:rPr>
        <w:t xml:space="preserve"> </w:t>
      </w:r>
      <w:r>
        <w:t>yönlü</w:t>
      </w:r>
      <w:r>
        <w:rPr>
          <w:spacing w:val="-8"/>
        </w:rPr>
        <w:t xml:space="preserve"> </w:t>
      </w:r>
      <w:r>
        <w:t>etkisi,</w:t>
      </w:r>
      <w:r>
        <w:rPr>
          <w:spacing w:val="-7"/>
        </w:rPr>
        <w:t xml:space="preserve"> </w:t>
      </w:r>
      <w:r>
        <w:t>iki</w:t>
      </w:r>
      <w:r>
        <w:rPr>
          <w:spacing w:val="-7"/>
        </w:rPr>
        <w:t xml:space="preserve"> </w:t>
      </w:r>
      <w:r>
        <w:t>temel</w:t>
      </w:r>
      <w:r>
        <w:rPr>
          <w:spacing w:val="-5"/>
        </w:rPr>
        <w:t xml:space="preserve"> </w:t>
      </w:r>
      <w:r>
        <w:t>sosyal güvenlik</w:t>
      </w:r>
      <w:r>
        <w:rPr>
          <w:spacing w:val="-11"/>
        </w:rPr>
        <w:t xml:space="preserve"> </w:t>
      </w:r>
      <w:r>
        <w:t>sisteminden</w:t>
      </w:r>
      <w:r>
        <w:rPr>
          <w:spacing w:val="-8"/>
        </w:rPr>
        <w:t xml:space="preserve"> </w:t>
      </w:r>
      <w:r>
        <w:t>biri</w:t>
      </w:r>
      <w:r>
        <w:rPr>
          <w:spacing w:val="-7"/>
        </w:rPr>
        <w:t xml:space="preserve"> </w:t>
      </w:r>
      <w:r>
        <w:t>olan</w:t>
      </w:r>
      <w:r>
        <w:rPr>
          <w:spacing w:val="-7"/>
        </w:rPr>
        <w:t xml:space="preserve"> </w:t>
      </w:r>
      <w:r>
        <w:t>fon</w:t>
      </w:r>
      <w:r>
        <w:rPr>
          <w:spacing w:val="-8"/>
        </w:rPr>
        <w:t xml:space="preserve"> </w:t>
      </w:r>
      <w:r>
        <w:t>temelli</w:t>
      </w:r>
      <w:r>
        <w:rPr>
          <w:spacing w:val="-9"/>
        </w:rPr>
        <w:t xml:space="preserve"> </w:t>
      </w:r>
      <w:r>
        <w:t>sosyal</w:t>
      </w:r>
      <w:r>
        <w:rPr>
          <w:spacing w:val="-9"/>
        </w:rPr>
        <w:t xml:space="preserve"> </w:t>
      </w:r>
      <w:r>
        <w:t>güvenlik</w:t>
      </w:r>
      <w:r>
        <w:rPr>
          <w:spacing w:val="-10"/>
        </w:rPr>
        <w:t xml:space="preserve"> </w:t>
      </w:r>
      <w:r>
        <w:t>sistemlerine</w:t>
      </w:r>
      <w:r>
        <w:rPr>
          <w:spacing w:val="-8"/>
        </w:rPr>
        <w:t xml:space="preserve"> </w:t>
      </w:r>
      <w:r>
        <w:t xml:space="preserve">da- yandırırken, negatif yönlü ise OECD ülkelerindeki sosyal güvenlik harca- </w:t>
      </w:r>
      <w:proofErr w:type="spellStart"/>
      <w:r>
        <w:t>maları</w:t>
      </w:r>
      <w:proofErr w:type="spellEnd"/>
      <w:r>
        <w:t xml:space="preserve"> ile Gayrisafi Yurtiçi Hasıla arasındaki nedensellik analizlerine da- yandırmaktadır.</w:t>
      </w:r>
    </w:p>
    <w:p w14:paraId="470EEF74" w14:textId="77777777" w:rsidR="004678B8" w:rsidRDefault="00C43813">
      <w:pPr>
        <w:spacing w:before="181" w:line="264" w:lineRule="auto"/>
        <w:ind w:left="618" w:right="1414"/>
        <w:jc w:val="both"/>
      </w:pPr>
      <w:r>
        <w:t xml:space="preserve">Yukarıda bahsedildiği üzere akademisyenler arasında görüş birliği olma- </w:t>
      </w:r>
      <w:proofErr w:type="spellStart"/>
      <w:r>
        <w:t>masına</w:t>
      </w:r>
      <w:proofErr w:type="spellEnd"/>
      <w:r>
        <w:t xml:space="preserve"> rağmen sosyal güvenliğin vazgeçilemeyecek kadar çok önemli bir iktisadi unsur olduğu hususu </w:t>
      </w:r>
      <w:proofErr w:type="spellStart"/>
      <w:r>
        <w:t>BAYLAN’ın</w:t>
      </w:r>
      <w:proofErr w:type="spellEnd"/>
      <w:r>
        <w:t xml:space="preserve"> cümleleri ile şöyle ifade edile- </w:t>
      </w:r>
      <w:proofErr w:type="spellStart"/>
      <w:r>
        <w:t>rek</w:t>
      </w:r>
      <w:proofErr w:type="spellEnd"/>
      <w:r>
        <w:t xml:space="preserve"> yüksek alıntılama ve referans değerine ulaşmıştır; </w:t>
      </w:r>
      <w:r>
        <w:rPr>
          <w:b/>
        </w:rPr>
        <w:t>“</w:t>
      </w:r>
      <w:r>
        <w:rPr>
          <w:b/>
          <w:i/>
        </w:rPr>
        <w:t xml:space="preserve">Kısaca, sosyal </w:t>
      </w:r>
      <w:proofErr w:type="spellStart"/>
      <w:r>
        <w:rPr>
          <w:b/>
          <w:i/>
        </w:rPr>
        <w:t>gü</w:t>
      </w:r>
      <w:proofErr w:type="spellEnd"/>
      <w:r>
        <w:rPr>
          <w:b/>
          <w:i/>
        </w:rPr>
        <w:t xml:space="preserve">- </w:t>
      </w:r>
      <w:proofErr w:type="spellStart"/>
      <w:r>
        <w:rPr>
          <w:b/>
          <w:i/>
        </w:rPr>
        <w:t>venlik</w:t>
      </w:r>
      <w:proofErr w:type="spellEnd"/>
      <w:r>
        <w:rPr>
          <w:b/>
          <w:i/>
        </w:rPr>
        <w:t xml:space="preserve"> harcamalarının ekonomik etkilerinin sonucu üzerinde fikir birli- </w:t>
      </w:r>
      <w:proofErr w:type="spellStart"/>
      <w:r>
        <w:rPr>
          <w:b/>
          <w:i/>
        </w:rPr>
        <w:t>ğine</w:t>
      </w:r>
      <w:proofErr w:type="spellEnd"/>
      <w:r>
        <w:rPr>
          <w:b/>
          <w:i/>
        </w:rPr>
        <w:t xml:space="preserve"> varılmamasına rağmen sosyal güvenlik </w:t>
      </w:r>
      <w:proofErr w:type="spellStart"/>
      <w:r>
        <w:rPr>
          <w:b/>
          <w:i/>
        </w:rPr>
        <w:t>merit</w:t>
      </w:r>
      <w:proofErr w:type="spellEnd"/>
      <w:r>
        <w:rPr>
          <w:b/>
          <w:i/>
        </w:rPr>
        <w:t xml:space="preserve"> bir mal olduğundan dolayı günümüz toplumları için vazgeçilmezdir</w:t>
      </w:r>
      <w:r>
        <w:t>.</w:t>
      </w:r>
      <w:r>
        <w:rPr>
          <w:b/>
        </w:rPr>
        <w:t xml:space="preserve">” </w:t>
      </w:r>
      <w:r>
        <w:t>(Baylan, 2015)</w:t>
      </w:r>
    </w:p>
    <w:p w14:paraId="23051ABF" w14:textId="77777777" w:rsidR="004678B8" w:rsidRDefault="004678B8">
      <w:pPr>
        <w:spacing w:line="264" w:lineRule="auto"/>
        <w:jc w:val="both"/>
        <w:sectPr w:rsidR="004678B8">
          <w:pgSz w:w="9360" w:h="13330"/>
          <w:pgMar w:top="1240" w:right="0" w:bottom="280" w:left="800" w:header="710" w:footer="0" w:gutter="0"/>
          <w:cols w:space="708"/>
        </w:sectPr>
      </w:pPr>
    </w:p>
    <w:p w14:paraId="15DFD08E" w14:textId="77777777" w:rsidR="004678B8" w:rsidRDefault="00C43813">
      <w:pPr>
        <w:pStyle w:val="Balk3"/>
        <w:numPr>
          <w:ilvl w:val="2"/>
          <w:numId w:val="7"/>
        </w:numPr>
        <w:tabs>
          <w:tab w:val="left" w:pos="1117"/>
        </w:tabs>
        <w:spacing w:before="170"/>
        <w:ind w:left="1116" w:hanging="499"/>
        <w:jc w:val="both"/>
      </w:pPr>
      <w:r>
        <w:lastRenderedPageBreak/>
        <w:t>Sosyal Güvenlik</w:t>
      </w:r>
      <w:r>
        <w:rPr>
          <w:spacing w:val="-3"/>
        </w:rPr>
        <w:t xml:space="preserve"> </w:t>
      </w:r>
      <w:r>
        <w:t>Reformu</w:t>
      </w:r>
    </w:p>
    <w:p w14:paraId="46508FC8" w14:textId="77777777" w:rsidR="004678B8" w:rsidRDefault="00C43813">
      <w:pPr>
        <w:pStyle w:val="GvdeMetni"/>
        <w:spacing w:before="201" w:line="264" w:lineRule="auto"/>
        <w:ind w:right="1409"/>
        <w:jc w:val="both"/>
      </w:pPr>
      <w:r>
        <w:t xml:space="preserve">Araştırma dâhilinde olan makalelerin Şekil-10’da da gösterildiği üzere re- </w:t>
      </w:r>
      <w:proofErr w:type="spellStart"/>
      <w:r>
        <w:t>ferans</w:t>
      </w:r>
      <w:proofErr w:type="spellEnd"/>
      <w:r>
        <w:rPr>
          <w:spacing w:val="-6"/>
        </w:rPr>
        <w:t xml:space="preserve"> </w:t>
      </w:r>
      <w:r>
        <w:t>değeri</w:t>
      </w:r>
      <w:r>
        <w:rPr>
          <w:spacing w:val="-7"/>
        </w:rPr>
        <w:t xml:space="preserve"> </w:t>
      </w:r>
      <w:r>
        <w:t>açısından</w:t>
      </w:r>
      <w:r>
        <w:rPr>
          <w:spacing w:val="-8"/>
        </w:rPr>
        <w:t xml:space="preserve"> </w:t>
      </w:r>
      <w:r>
        <w:t>üzerinde</w:t>
      </w:r>
      <w:r>
        <w:rPr>
          <w:spacing w:val="-8"/>
        </w:rPr>
        <w:t xml:space="preserve"> </w:t>
      </w:r>
      <w:r>
        <w:t>en</w:t>
      </w:r>
      <w:r>
        <w:rPr>
          <w:spacing w:val="-8"/>
        </w:rPr>
        <w:t xml:space="preserve"> </w:t>
      </w:r>
      <w:r>
        <w:t>fazla</w:t>
      </w:r>
      <w:r>
        <w:rPr>
          <w:spacing w:val="-8"/>
        </w:rPr>
        <w:t xml:space="preserve"> </w:t>
      </w:r>
      <w:r>
        <w:t>durulan</w:t>
      </w:r>
      <w:r>
        <w:rPr>
          <w:spacing w:val="-8"/>
        </w:rPr>
        <w:t xml:space="preserve"> </w:t>
      </w:r>
      <w:r>
        <w:t>konunun</w:t>
      </w:r>
      <w:r>
        <w:rPr>
          <w:spacing w:val="-6"/>
        </w:rPr>
        <w:t xml:space="preserve"> </w:t>
      </w:r>
      <w:r>
        <w:t>sosyal</w:t>
      </w:r>
      <w:r>
        <w:rPr>
          <w:spacing w:val="-8"/>
        </w:rPr>
        <w:t xml:space="preserve"> </w:t>
      </w:r>
      <w:r>
        <w:t>güvenlik reformu</w:t>
      </w:r>
      <w:r>
        <w:rPr>
          <w:spacing w:val="-16"/>
        </w:rPr>
        <w:t xml:space="preserve"> </w:t>
      </w:r>
      <w:r>
        <w:t>ihtiyacı</w:t>
      </w:r>
      <w:r>
        <w:rPr>
          <w:spacing w:val="-16"/>
        </w:rPr>
        <w:t xml:space="preserve"> </w:t>
      </w:r>
      <w:r>
        <w:t>olduğu</w:t>
      </w:r>
      <w:r>
        <w:rPr>
          <w:spacing w:val="-15"/>
        </w:rPr>
        <w:t xml:space="preserve"> </w:t>
      </w:r>
      <w:r>
        <w:t>görülmektedir.</w:t>
      </w:r>
      <w:r>
        <w:rPr>
          <w:spacing w:val="-15"/>
        </w:rPr>
        <w:t xml:space="preserve"> </w:t>
      </w:r>
      <w:r>
        <w:t>Bu</w:t>
      </w:r>
      <w:r>
        <w:rPr>
          <w:spacing w:val="-18"/>
        </w:rPr>
        <w:t xml:space="preserve"> </w:t>
      </w:r>
      <w:r>
        <w:t>kapsamda</w:t>
      </w:r>
      <w:r>
        <w:rPr>
          <w:spacing w:val="-15"/>
        </w:rPr>
        <w:t xml:space="preserve"> </w:t>
      </w:r>
      <w:r>
        <w:t>akademisyenler</w:t>
      </w:r>
      <w:r>
        <w:rPr>
          <w:spacing w:val="-14"/>
        </w:rPr>
        <w:t xml:space="preserve"> </w:t>
      </w:r>
      <w:proofErr w:type="spellStart"/>
      <w:r>
        <w:t>araş</w:t>
      </w:r>
      <w:proofErr w:type="spellEnd"/>
      <w:r>
        <w:t xml:space="preserve">- </w:t>
      </w:r>
      <w:proofErr w:type="spellStart"/>
      <w:r>
        <w:t>tırmalarında</w:t>
      </w:r>
      <w:proofErr w:type="spellEnd"/>
      <w:r>
        <w:t xml:space="preserve"> dünyada ve ülkemizde sosyal güvenlik sistemlerini incelemiş ve incelemelerine istinaden ilgili yorumları </w:t>
      </w:r>
      <w:proofErr w:type="gramStart"/>
      <w:r>
        <w:t>ile birlikte</w:t>
      </w:r>
      <w:proofErr w:type="gramEnd"/>
      <w:r>
        <w:t xml:space="preserve"> bir ülkemizde sık- </w:t>
      </w:r>
      <w:proofErr w:type="spellStart"/>
      <w:r>
        <w:t>lıkla</w:t>
      </w:r>
      <w:proofErr w:type="spellEnd"/>
      <w:r>
        <w:rPr>
          <w:spacing w:val="-15"/>
        </w:rPr>
        <w:t xml:space="preserve"> </w:t>
      </w:r>
      <w:r>
        <w:t>bir</w:t>
      </w:r>
      <w:r>
        <w:rPr>
          <w:spacing w:val="-15"/>
        </w:rPr>
        <w:t xml:space="preserve"> </w:t>
      </w:r>
      <w:r>
        <w:t>reforma</w:t>
      </w:r>
      <w:r>
        <w:rPr>
          <w:spacing w:val="-12"/>
        </w:rPr>
        <w:t xml:space="preserve"> </w:t>
      </w:r>
      <w:r>
        <w:t>olan</w:t>
      </w:r>
      <w:r>
        <w:rPr>
          <w:spacing w:val="-15"/>
        </w:rPr>
        <w:t xml:space="preserve"> </w:t>
      </w:r>
      <w:r>
        <w:t>ihtiyaçtan</w:t>
      </w:r>
      <w:r>
        <w:rPr>
          <w:spacing w:val="-15"/>
        </w:rPr>
        <w:t xml:space="preserve"> </w:t>
      </w:r>
      <w:r>
        <w:t>bahsetmişlerdir.</w:t>
      </w:r>
      <w:r>
        <w:rPr>
          <w:spacing w:val="-13"/>
        </w:rPr>
        <w:t xml:space="preserve"> </w:t>
      </w:r>
      <w:r>
        <w:t>Bu</w:t>
      </w:r>
      <w:r>
        <w:rPr>
          <w:spacing w:val="-14"/>
        </w:rPr>
        <w:t xml:space="preserve"> </w:t>
      </w:r>
      <w:r>
        <w:t>noktada</w:t>
      </w:r>
      <w:r>
        <w:rPr>
          <w:spacing w:val="-12"/>
        </w:rPr>
        <w:t xml:space="preserve"> </w:t>
      </w:r>
      <w:r>
        <w:t xml:space="preserve">akademisyen- </w:t>
      </w:r>
      <w:proofErr w:type="spellStart"/>
      <w:r>
        <w:t>ler</w:t>
      </w:r>
      <w:proofErr w:type="spellEnd"/>
      <w:r>
        <w:t>,</w:t>
      </w:r>
      <w:r>
        <w:rPr>
          <w:spacing w:val="-13"/>
        </w:rPr>
        <w:t xml:space="preserve"> </w:t>
      </w:r>
      <w:r>
        <w:t>yasama</w:t>
      </w:r>
      <w:r>
        <w:rPr>
          <w:spacing w:val="-12"/>
        </w:rPr>
        <w:t xml:space="preserve"> </w:t>
      </w:r>
      <w:r>
        <w:t>faaliyetleri</w:t>
      </w:r>
      <w:r>
        <w:rPr>
          <w:spacing w:val="-11"/>
        </w:rPr>
        <w:t xml:space="preserve"> </w:t>
      </w:r>
      <w:r>
        <w:t>sonucunda</w:t>
      </w:r>
      <w:r>
        <w:rPr>
          <w:spacing w:val="-12"/>
        </w:rPr>
        <w:t xml:space="preserve"> </w:t>
      </w:r>
      <w:r>
        <w:t>ilgili</w:t>
      </w:r>
      <w:r>
        <w:rPr>
          <w:spacing w:val="-11"/>
        </w:rPr>
        <w:t xml:space="preserve"> </w:t>
      </w:r>
      <w:r>
        <w:t>kanunlarla</w:t>
      </w:r>
      <w:r>
        <w:rPr>
          <w:spacing w:val="-12"/>
        </w:rPr>
        <w:t xml:space="preserve"> </w:t>
      </w:r>
      <w:r>
        <w:t>gerçekleşen</w:t>
      </w:r>
      <w:r>
        <w:rPr>
          <w:spacing w:val="-11"/>
        </w:rPr>
        <w:t xml:space="preserve"> </w:t>
      </w:r>
      <w:r>
        <w:t>Sosyal</w:t>
      </w:r>
      <w:r>
        <w:rPr>
          <w:spacing w:val="-11"/>
        </w:rPr>
        <w:t xml:space="preserve"> </w:t>
      </w:r>
      <w:proofErr w:type="spellStart"/>
      <w:r>
        <w:t>Gü</w:t>
      </w:r>
      <w:proofErr w:type="spellEnd"/>
      <w:r>
        <w:t xml:space="preserve">- </w:t>
      </w:r>
      <w:proofErr w:type="spellStart"/>
      <w:r>
        <w:t>venlik</w:t>
      </w:r>
      <w:proofErr w:type="spellEnd"/>
      <w:r>
        <w:rPr>
          <w:spacing w:val="-11"/>
        </w:rPr>
        <w:t xml:space="preserve"> </w:t>
      </w:r>
      <w:r>
        <w:t>Reformuna</w:t>
      </w:r>
      <w:r>
        <w:rPr>
          <w:spacing w:val="-8"/>
        </w:rPr>
        <w:t xml:space="preserve"> </w:t>
      </w:r>
      <w:r>
        <w:t>yönelik</w:t>
      </w:r>
      <w:r>
        <w:rPr>
          <w:spacing w:val="-10"/>
        </w:rPr>
        <w:t xml:space="preserve"> </w:t>
      </w:r>
      <w:r>
        <w:t>eleştirilerini</w:t>
      </w:r>
      <w:r>
        <w:rPr>
          <w:spacing w:val="-7"/>
        </w:rPr>
        <w:t xml:space="preserve"> </w:t>
      </w:r>
      <w:r>
        <w:t>ve</w:t>
      </w:r>
      <w:r>
        <w:rPr>
          <w:spacing w:val="-8"/>
        </w:rPr>
        <w:t xml:space="preserve"> </w:t>
      </w:r>
      <w:r>
        <w:t>önerilerini</w:t>
      </w:r>
      <w:r>
        <w:rPr>
          <w:spacing w:val="-7"/>
        </w:rPr>
        <w:t xml:space="preserve"> </w:t>
      </w:r>
      <w:r>
        <w:t>de</w:t>
      </w:r>
      <w:r>
        <w:rPr>
          <w:spacing w:val="-9"/>
        </w:rPr>
        <w:t xml:space="preserve"> </w:t>
      </w:r>
      <w:r>
        <w:t>makalelerinde</w:t>
      </w:r>
      <w:r>
        <w:rPr>
          <w:spacing w:val="-8"/>
        </w:rPr>
        <w:t xml:space="preserve"> </w:t>
      </w:r>
      <w:proofErr w:type="spellStart"/>
      <w:r>
        <w:t>ka</w:t>
      </w:r>
      <w:proofErr w:type="spellEnd"/>
      <w:r>
        <w:t xml:space="preserve">- </w:t>
      </w:r>
      <w:proofErr w:type="spellStart"/>
      <w:r>
        <w:t>leme</w:t>
      </w:r>
      <w:proofErr w:type="spellEnd"/>
      <w:r>
        <w:t xml:space="preserve"> almıştır. Araştırmanın ana başlıklarından “Öneriler” kodlama başlı- </w:t>
      </w:r>
      <w:proofErr w:type="spellStart"/>
      <w:r>
        <w:t>ğında</w:t>
      </w:r>
      <w:proofErr w:type="spellEnd"/>
      <w:r>
        <w:t xml:space="preserve"> da önemli atıflar bulunmaktadır. Bu kapsamda Şekil-1’de de </w:t>
      </w:r>
      <w:proofErr w:type="spellStart"/>
      <w:r>
        <w:t>göste</w:t>
      </w:r>
      <w:proofErr w:type="spellEnd"/>
      <w:r>
        <w:t xml:space="preserve">- </w:t>
      </w:r>
      <w:proofErr w:type="spellStart"/>
      <w:r>
        <w:t>rildiği</w:t>
      </w:r>
      <w:proofErr w:type="spellEnd"/>
      <w:r>
        <w:t xml:space="preserve"> üzere Sosyal Güvenlik reformu ile ilgili gerekli yasama </w:t>
      </w:r>
      <w:proofErr w:type="spellStart"/>
      <w:r>
        <w:t>çalışmala</w:t>
      </w:r>
      <w:proofErr w:type="spellEnd"/>
      <w:r>
        <w:t xml:space="preserve">- </w:t>
      </w:r>
      <w:proofErr w:type="spellStart"/>
      <w:r>
        <w:t>rının</w:t>
      </w:r>
      <w:proofErr w:type="spellEnd"/>
      <w:r>
        <w:t xml:space="preserve"> 2008 yılı ve sonrasında yürürlüğe girmesini müteakip olarak yazılan makale sayısında da bir artış trendi</w:t>
      </w:r>
      <w:r>
        <w:rPr>
          <w:spacing w:val="-2"/>
        </w:rPr>
        <w:t xml:space="preserve"> </w:t>
      </w:r>
      <w:r>
        <w:t>yaşanmıştır.</w:t>
      </w:r>
    </w:p>
    <w:p w14:paraId="1BA8CE57" w14:textId="77777777" w:rsidR="004678B8" w:rsidRDefault="00C43813">
      <w:pPr>
        <w:pStyle w:val="GvdeMetni"/>
        <w:spacing w:before="179" w:line="264" w:lineRule="auto"/>
        <w:ind w:right="1411"/>
        <w:jc w:val="both"/>
      </w:pPr>
      <w:r>
        <w:t xml:space="preserve">Araştırmaya dâhil olan makalelerin yaklaşık </w:t>
      </w:r>
      <w:proofErr w:type="gramStart"/>
      <w:r>
        <w:t>% 73</w:t>
      </w:r>
      <w:proofErr w:type="gramEnd"/>
      <w:r>
        <w:t>’ünde Sosyal Güvenlik Reformu kodlama başlığı altındaki hususlara göre toplam 482 adet kod- lama yapılmıştır. Akademisyenlerin Sosyal Güvenlik Reformuna yönelik olarak</w:t>
      </w:r>
      <w:r>
        <w:rPr>
          <w:spacing w:val="-11"/>
        </w:rPr>
        <w:t xml:space="preserve"> </w:t>
      </w:r>
      <w:r>
        <w:t>ilgi</w:t>
      </w:r>
      <w:r>
        <w:rPr>
          <w:spacing w:val="-8"/>
        </w:rPr>
        <w:t xml:space="preserve"> </w:t>
      </w:r>
      <w:r>
        <w:t>duyulan</w:t>
      </w:r>
      <w:r>
        <w:rPr>
          <w:spacing w:val="-11"/>
        </w:rPr>
        <w:t xml:space="preserve"> </w:t>
      </w:r>
      <w:r>
        <w:t>ilginin</w:t>
      </w:r>
      <w:r>
        <w:rPr>
          <w:spacing w:val="-12"/>
        </w:rPr>
        <w:t xml:space="preserve"> </w:t>
      </w:r>
      <w:r>
        <w:t>alt</w:t>
      </w:r>
      <w:r>
        <w:rPr>
          <w:spacing w:val="-9"/>
        </w:rPr>
        <w:t xml:space="preserve"> </w:t>
      </w:r>
      <w:r>
        <w:t>başlıkları</w:t>
      </w:r>
      <w:r>
        <w:rPr>
          <w:spacing w:val="-10"/>
        </w:rPr>
        <w:t xml:space="preserve"> </w:t>
      </w:r>
      <w:r>
        <w:t>Şekil-11’de</w:t>
      </w:r>
      <w:r>
        <w:rPr>
          <w:spacing w:val="-8"/>
        </w:rPr>
        <w:t xml:space="preserve"> </w:t>
      </w:r>
      <w:r>
        <w:t>gösterilmektedir.</w:t>
      </w:r>
      <w:r>
        <w:rPr>
          <w:spacing w:val="-9"/>
        </w:rPr>
        <w:t xml:space="preserve"> </w:t>
      </w:r>
      <w:r>
        <w:t xml:space="preserve">Aka- </w:t>
      </w:r>
      <w:proofErr w:type="spellStart"/>
      <w:r>
        <w:t>demisyenlerin</w:t>
      </w:r>
      <w:proofErr w:type="spellEnd"/>
      <w:r>
        <w:t xml:space="preserve"> eserlerinde Sosyal Güvenlik Reformuna ilişkin kodlanan veriler Şekil-</w:t>
      </w:r>
      <w:proofErr w:type="gramStart"/>
      <w:r>
        <w:t>13’de</w:t>
      </w:r>
      <w:proofErr w:type="gramEnd"/>
      <w:r>
        <w:t xml:space="preserve"> görüldüğü üzere Sosyal Güvenlik ile ilgili sorunlar ve bu kapsamdaki yorumlar, Sosyal Güvenlik Reformunun getirdikleri, İlave Öneriler</w:t>
      </w:r>
      <w:r>
        <w:rPr>
          <w:spacing w:val="-8"/>
        </w:rPr>
        <w:t xml:space="preserve"> </w:t>
      </w:r>
      <w:r>
        <w:t>ve</w:t>
      </w:r>
      <w:r>
        <w:rPr>
          <w:spacing w:val="-8"/>
        </w:rPr>
        <w:t xml:space="preserve"> </w:t>
      </w:r>
      <w:r>
        <w:t>Sosyal</w:t>
      </w:r>
      <w:r>
        <w:rPr>
          <w:spacing w:val="-8"/>
        </w:rPr>
        <w:t xml:space="preserve"> </w:t>
      </w:r>
      <w:r>
        <w:t>Güvenlik</w:t>
      </w:r>
      <w:r>
        <w:rPr>
          <w:spacing w:val="-11"/>
        </w:rPr>
        <w:t xml:space="preserve"> </w:t>
      </w:r>
      <w:r>
        <w:t>Reformu</w:t>
      </w:r>
      <w:r>
        <w:rPr>
          <w:spacing w:val="-8"/>
        </w:rPr>
        <w:t xml:space="preserve"> </w:t>
      </w:r>
      <w:r>
        <w:t>kapsamında</w:t>
      </w:r>
      <w:r>
        <w:rPr>
          <w:spacing w:val="-8"/>
        </w:rPr>
        <w:t xml:space="preserve"> </w:t>
      </w:r>
      <w:r>
        <w:t>akademisyenlerin</w:t>
      </w:r>
      <w:r>
        <w:rPr>
          <w:spacing w:val="-9"/>
        </w:rPr>
        <w:t xml:space="preserve"> </w:t>
      </w:r>
      <w:r>
        <w:t xml:space="preserve">ulus- </w:t>
      </w:r>
      <w:proofErr w:type="spellStart"/>
      <w:r>
        <w:t>lararası</w:t>
      </w:r>
      <w:proofErr w:type="spellEnd"/>
      <w:r>
        <w:t xml:space="preserve"> düzeydeki araştırma sonuçları</w:t>
      </w:r>
      <w:r>
        <w:rPr>
          <w:spacing w:val="-1"/>
        </w:rPr>
        <w:t xml:space="preserve"> </w:t>
      </w:r>
      <w:r>
        <w:t>kodlanmıştır.</w:t>
      </w:r>
    </w:p>
    <w:p w14:paraId="36009B8D" w14:textId="77777777" w:rsidR="004678B8" w:rsidRDefault="00C43813">
      <w:pPr>
        <w:pStyle w:val="GvdeMetni"/>
        <w:spacing w:before="182" w:line="264" w:lineRule="auto"/>
        <w:ind w:right="1412"/>
        <w:jc w:val="both"/>
      </w:pPr>
      <w:r>
        <w:t xml:space="preserve">Araştırmaya dâhil olan makalelerin sosyal güvenlik reformuna olan </w:t>
      </w:r>
      <w:proofErr w:type="spellStart"/>
      <w:r>
        <w:t>ihti</w:t>
      </w:r>
      <w:proofErr w:type="spellEnd"/>
      <w:r>
        <w:t xml:space="preserve">- </w:t>
      </w:r>
      <w:proofErr w:type="spellStart"/>
      <w:r>
        <w:t>yaçları</w:t>
      </w:r>
      <w:proofErr w:type="spellEnd"/>
      <w:r>
        <w:rPr>
          <w:spacing w:val="-15"/>
        </w:rPr>
        <w:t xml:space="preserve"> </w:t>
      </w:r>
      <w:r>
        <w:t>belirten</w:t>
      </w:r>
      <w:r>
        <w:rPr>
          <w:spacing w:val="-17"/>
        </w:rPr>
        <w:t xml:space="preserve"> </w:t>
      </w:r>
      <w:r>
        <w:t>akademisyenlerin</w:t>
      </w:r>
      <w:r>
        <w:rPr>
          <w:spacing w:val="-18"/>
        </w:rPr>
        <w:t xml:space="preserve"> </w:t>
      </w:r>
      <w:r>
        <w:t>yaklaşık</w:t>
      </w:r>
      <w:r>
        <w:rPr>
          <w:spacing w:val="-18"/>
        </w:rPr>
        <w:t xml:space="preserve"> </w:t>
      </w:r>
      <w:proofErr w:type="gramStart"/>
      <w:r>
        <w:t>%</w:t>
      </w:r>
      <w:r>
        <w:rPr>
          <w:spacing w:val="-17"/>
        </w:rPr>
        <w:t xml:space="preserve"> </w:t>
      </w:r>
      <w:r>
        <w:t>91</w:t>
      </w:r>
      <w:proofErr w:type="gramEnd"/>
      <w:r>
        <w:t>’i</w:t>
      </w:r>
      <w:r>
        <w:rPr>
          <w:spacing w:val="-14"/>
        </w:rPr>
        <w:t xml:space="preserve"> </w:t>
      </w:r>
      <w:r>
        <w:t>ülkemizdeki</w:t>
      </w:r>
      <w:r>
        <w:rPr>
          <w:spacing w:val="-14"/>
        </w:rPr>
        <w:t xml:space="preserve"> </w:t>
      </w:r>
      <w:r>
        <w:t>mevcut</w:t>
      </w:r>
      <w:r>
        <w:rPr>
          <w:spacing w:val="-14"/>
        </w:rPr>
        <w:t xml:space="preserve"> </w:t>
      </w:r>
      <w:r>
        <w:t>sos- yal güvenlik sistemine ilişkin olarak çeşitli saptamalarda bulunmuştur. Bu kapsamda</w:t>
      </w:r>
      <w:r>
        <w:rPr>
          <w:spacing w:val="-8"/>
        </w:rPr>
        <w:t xml:space="preserve"> </w:t>
      </w:r>
      <w:r>
        <w:t>eserlerin</w:t>
      </w:r>
      <w:r>
        <w:rPr>
          <w:spacing w:val="-11"/>
        </w:rPr>
        <w:t xml:space="preserve"> </w:t>
      </w:r>
      <w:r>
        <w:t>sosyal</w:t>
      </w:r>
      <w:r>
        <w:rPr>
          <w:spacing w:val="-9"/>
        </w:rPr>
        <w:t xml:space="preserve"> </w:t>
      </w:r>
      <w:r>
        <w:t>güvenlik</w:t>
      </w:r>
      <w:r>
        <w:rPr>
          <w:spacing w:val="-11"/>
        </w:rPr>
        <w:t xml:space="preserve"> </w:t>
      </w:r>
      <w:r>
        <w:t>reformu</w:t>
      </w:r>
      <w:r>
        <w:rPr>
          <w:spacing w:val="-7"/>
        </w:rPr>
        <w:t xml:space="preserve"> </w:t>
      </w:r>
      <w:r>
        <w:t>ile</w:t>
      </w:r>
      <w:r>
        <w:rPr>
          <w:spacing w:val="-10"/>
        </w:rPr>
        <w:t xml:space="preserve"> </w:t>
      </w:r>
      <w:r>
        <w:t>ilgili</w:t>
      </w:r>
      <w:r>
        <w:rPr>
          <w:spacing w:val="-7"/>
        </w:rPr>
        <w:t xml:space="preserve"> </w:t>
      </w:r>
      <w:r>
        <w:t>yorumlarına</w:t>
      </w:r>
      <w:r>
        <w:rPr>
          <w:spacing w:val="-8"/>
        </w:rPr>
        <w:t xml:space="preserve"> </w:t>
      </w:r>
      <w:r>
        <w:t>ve</w:t>
      </w:r>
      <w:r>
        <w:rPr>
          <w:spacing w:val="-8"/>
        </w:rPr>
        <w:t xml:space="preserve"> </w:t>
      </w:r>
      <w:r>
        <w:t xml:space="preserve">sorun tespitlerine ilişkin olarak 270 alt kodlama yapılmıştır. Akademisyenler, Refah Devleti modeli sürecinde modern sosyal güvenlik sistemlerinin ge- </w:t>
      </w:r>
      <w:proofErr w:type="spellStart"/>
      <w:r>
        <w:t>lişmekte</w:t>
      </w:r>
      <w:proofErr w:type="spellEnd"/>
      <w:r>
        <w:t xml:space="preserve"> olan ülkelerde yaygınlaştığını fakat finansmanı ve kapsayıcılığı konusunda birbirinden farklı özelliklere sahip olduklarını belirtmektedir- </w:t>
      </w:r>
      <w:proofErr w:type="spellStart"/>
      <w:r>
        <w:t>ler</w:t>
      </w:r>
      <w:proofErr w:type="spellEnd"/>
      <w:r>
        <w:t>.</w:t>
      </w:r>
      <w:r>
        <w:rPr>
          <w:spacing w:val="-6"/>
        </w:rPr>
        <w:t xml:space="preserve"> </w:t>
      </w:r>
      <w:r>
        <w:t>Ancak</w:t>
      </w:r>
      <w:r>
        <w:rPr>
          <w:spacing w:val="-7"/>
        </w:rPr>
        <w:t xml:space="preserve"> </w:t>
      </w:r>
      <w:r>
        <w:t>araştırma</w:t>
      </w:r>
      <w:r>
        <w:rPr>
          <w:spacing w:val="-2"/>
        </w:rPr>
        <w:t xml:space="preserve"> </w:t>
      </w:r>
      <w:r>
        <w:t>makalelerimizin</w:t>
      </w:r>
      <w:r>
        <w:rPr>
          <w:spacing w:val="-5"/>
        </w:rPr>
        <w:t xml:space="preserve"> </w:t>
      </w:r>
      <w:r>
        <w:t>yaklaşık</w:t>
      </w:r>
      <w:r>
        <w:rPr>
          <w:spacing w:val="-8"/>
        </w:rPr>
        <w:t xml:space="preserve"> </w:t>
      </w:r>
      <w:proofErr w:type="gramStart"/>
      <w:r>
        <w:t>%</w:t>
      </w:r>
      <w:r>
        <w:rPr>
          <w:spacing w:val="-4"/>
        </w:rPr>
        <w:t xml:space="preserve"> </w:t>
      </w:r>
      <w:r>
        <w:t>25</w:t>
      </w:r>
      <w:proofErr w:type="gramEnd"/>
      <w:r>
        <w:t>’inde</w:t>
      </w:r>
      <w:r>
        <w:rPr>
          <w:spacing w:val="-4"/>
        </w:rPr>
        <w:t xml:space="preserve"> </w:t>
      </w:r>
      <w:r>
        <w:t>artan</w:t>
      </w:r>
      <w:r>
        <w:rPr>
          <w:spacing w:val="-5"/>
        </w:rPr>
        <w:t xml:space="preserve"> </w:t>
      </w:r>
      <w:r>
        <w:t>sosyal</w:t>
      </w:r>
      <w:r>
        <w:rPr>
          <w:spacing w:val="-4"/>
        </w:rPr>
        <w:t xml:space="preserve"> </w:t>
      </w:r>
      <w:r>
        <w:t>har- camalar</w:t>
      </w:r>
      <w:r>
        <w:rPr>
          <w:spacing w:val="-12"/>
        </w:rPr>
        <w:t xml:space="preserve"> </w:t>
      </w:r>
      <w:r>
        <w:t>ve</w:t>
      </w:r>
      <w:r>
        <w:rPr>
          <w:spacing w:val="-12"/>
        </w:rPr>
        <w:t xml:space="preserve"> </w:t>
      </w:r>
      <w:r>
        <w:t>refah</w:t>
      </w:r>
      <w:r>
        <w:rPr>
          <w:spacing w:val="-12"/>
        </w:rPr>
        <w:t xml:space="preserve"> </w:t>
      </w:r>
      <w:r>
        <w:t>devleti</w:t>
      </w:r>
      <w:r>
        <w:rPr>
          <w:spacing w:val="-12"/>
        </w:rPr>
        <w:t xml:space="preserve"> </w:t>
      </w:r>
      <w:r>
        <w:t>kavramının</w:t>
      </w:r>
      <w:r>
        <w:rPr>
          <w:spacing w:val="-13"/>
        </w:rPr>
        <w:t xml:space="preserve"> </w:t>
      </w:r>
      <w:r>
        <w:t>krize</w:t>
      </w:r>
      <w:r>
        <w:rPr>
          <w:spacing w:val="-11"/>
        </w:rPr>
        <w:t xml:space="preserve"> </w:t>
      </w:r>
      <w:r>
        <w:t>girmesi</w:t>
      </w:r>
      <w:r>
        <w:rPr>
          <w:spacing w:val="-12"/>
        </w:rPr>
        <w:t xml:space="preserve"> </w:t>
      </w:r>
      <w:r>
        <w:t>hitamında</w:t>
      </w:r>
      <w:r>
        <w:rPr>
          <w:spacing w:val="-13"/>
        </w:rPr>
        <w:t xml:space="preserve"> </w:t>
      </w:r>
      <w:r>
        <w:t>hemen</w:t>
      </w:r>
      <w:r>
        <w:rPr>
          <w:spacing w:val="-12"/>
        </w:rPr>
        <w:t xml:space="preserve"> </w:t>
      </w:r>
      <w:r>
        <w:t>hemen tüm ülkelerde sosyal güvenlik alanında günümüze kadar gelen süreçte bir dönüşüm ihtiyacının oluştuğu</w:t>
      </w:r>
      <w:r>
        <w:rPr>
          <w:spacing w:val="-5"/>
        </w:rPr>
        <w:t xml:space="preserve"> </w:t>
      </w:r>
      <w:r>
        <w:t>belirtilmektedir.</w:t>
      </w:r>
    </w:p>
    <w:p w14:paraId="505C2FB0" w14:textId="77777777" w:rsidR="004678B8" w:rsidRDefault="004678B8">
      <w:pPr>
        <w:spacing w:line="264" w:lineRule="auto"/>
        <w:jc w:val="both"/>
        <w:sectPr w:rsidR="004678B8">
          <w:pgSz w:w="9360" w:h="13330"/>
          <w:pgMar w:top="1240" w:right="0" w:bottom="280" w:left="800" w:header="710" w:footer="0" w:gutter="0"/>
          <w:cols w:space="708"/>
        </w:sectPr>
      </w:pPr>
    </w:p>
    <w:p w14:paraId="7B9E4701" w14:textId="77777777" w:rsidR="004678B8" w:rsidRDefault="00C43813">
      <w:pPr>
        <w:pStyle w:val="Balk3"/>
        <w:ind w:right="1410"/>
        <w:jc w:val="center"/>
      </w:pPr>
      <w:r>
        <w:lastRenderedPageBreak/>
        <w:t>Şekil 13.</w:t>
      </w:r>
    </w:p>
    <w:p w14:paraId="0216E9ED" w14:textId="77777777" w:rsidR="004678B8" w:rsidRDefault="00C43813">
      <w:pPr>
        <w:pStyle w:val="GvdeMetni"/>
        <w:spacing w:before="33"/>
        <w:ind w:left="615" w:right="1410"/>
        <w:jc w:val="center"/>
      </w:pPr>
      <w:r>
        <w:t>Sosyal Güvenlik Reformu Kodlama Alt Başlıkları</w:t>
      </w:r>
    </w:p>
    <w:p w14:paraId="4418E69D" w14:textId="77777777" w:rsidR="004678B8" w:rsidRDefault="00C43813">
      <w:pPr>
        <w:pStyle w:val="GvdeMetni"/>
        <w:ind w:left="0"/>
        <w:rPr>
          <w:sz w:val="16"/>
        </w:rPr>
      </w:pPr>
      <w:r>
        <w:rPr>
          <w:noProof/>
        </w:rPr>
        <w:drawing>
          <wp:anchor distT="0" distB="0" distL="0" distR="0" simplePos="0" relativeHeight="204" behindDoc="0" locked="0" layoutInCell="1" allowOverlap="1" wp14:anchorId="3609A9C2" wp14:editId="2BC239A4">
            <wp:simplePos x="0" y="0"/>
            <wp:positionH relativeFrom="page">
              <wp:posOffset>1264919</wp:posOffset>
            </wp:positionH>
            <wp:positionV relativeFrom="paragraph">
              <wp:posOffset>141886</wp:posOffset>
            </wp:positionV>
            <wp:extent cx="3388686" cy="5979795"/>
            <wp:effectExtent l="0" t="0" r="0" b="0"/>
            <wp:wrapTopAndBottom/>
            <wp:docPr id="17" name="image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21.jpeg"/>
                    <pic:cNvPicPr/>
                  </pic:nvPicPr>
                  <pic:blipFill>
                    <a:blip r:embed="rId555" cstate="print"/>
                    <a:stretch>
                      <a:fillRect/>
                    </a:stretch>
                  </pic:blipFill>
                  <pic:spPr>
                    <a:xfrm>
                      <a:off x="0" y="0"/>
                      <a:ext cx="3388686" cy="5979795"/>
                    </a:xfrm>
                    <a:prstGeom prst="rect">
                      <a:avLst/>
                    </a:prstGeom>
                  </pic:spPr>
                </pic:pic>
              </a:graphicData>
            </a:graphic>
          </wp:anchor>
        </w:drawing>
      </w:r>
    </w:p>
    <w:p w14:paraId="0A53F3C0" w14:textId="77777777" w:rsidR="004678B8" w:rsidRDefault="004678B8">
      <w:pPr>
        <w:rPr>
          <w:sz w:val="16"/>
        </w:rPr>
        <w:sectPr w:rsidR="004678B8">
          <w:pgSz w:w="9360" w:h="13330"/>
          <w:pgMar w:top="1240" w:right="0" w:bottom="280" w:left="800" w:header="710" w:footer="0" w:gutter="0"/>
          <w:cols w:space="708"/>
        </w:sectPr>
      </w:pPr>
    </w:p>
    <w:p w14:paraId="51BAC7A5" w14:textId="77777777" w:rsidR="004678B8" w:rsidRDefault="00C43813">
      <w:pPr>
        <w:pStyle w:val="GvdeMetni"/>
        <w:spacing w:before="168" w:line="276" w:lineRule="auto"/>
        <w:ind w:right="1411"/>
        <w:jc w:val="both"/>
      </w:pPr>
      <w:r>
        <w:lastRenderedPageBreak/>
        <w:t xml:space="preserve">Araştırmacılar, sosyal güvenlik sistemindeki reforma neden olan </w:t>
      </w:r>
      <w:proofErr w:type="spellStart"/>
      <w:r>
        <w:t>muhte</w:t>
      </w:r>
      <w:proofErr w:type="spellEnd"/>
      <w:r>
        <w:t xml:space="preserve">- </w:t>
      </w:r>
      <w:proofErr w:type="spellStart"/>
      <w:r>
        <w:t>mel</w:t>
      </w:r>
      <w:proofErr w:type="spellEnd"/>
      <w:r>
        <w:t xml:space="preserve"> sorunları da makalelerinde çeşitlendirmektedir. Bu kapsamda ortaya çıkan tablo Şekil-</w:t>
      </w:r>
      <w:proofErr w:type="gramStart"/>
      <w:r>
        <w:t>14’de</w:t>
      </w:r>
      <w:proofErr w:type="gramEnd"/>
      <w:r>
        <w:t xml:space="preserve"> gösterilmiştir.</w:t>
      </w:r>
    </w:p>
    <w:p w14:paraId="0589D5F1" w14:textId="77777777" w:rsidR="004678B8" w:rsidRDefault="00C43813">
      <w:pPr>
        <w:pStyle w:val="Balk3"/>
        <w:spacing w:before="123"/>
        <w:ind w:right="1405"/>
        <w:jc w:val="center"/>
      </w:pPr>
      <w:r>
        <w:t>Şekil 14.</w:t>
      </w:r>
    </w:p>
    <w:p w14:paraId="13E13F97" w14:textId="77777777" w:rsidR="004678B8" w:rsidRDefault="00C43813">
      <w:pPr>
        <w:pStyle w:val="GvdeMetni"/>
        <w:spacing w:before="35"/>
        <w:ind w:left="615" w:right="1355"/>
        <w:jc w:val="center"/>
      </w:pPr>
      <w:r>
        <w:t>Sosyal Güvenlik Reformuna ihtiyaç duyulma gerekçeleri</w:t>
      </w:r>
    </w:p>
    <w:p w14:paraId="435150CF" w14:textId="77777777" w:rsidR="004678B8" w:rsidRDefault="00C9101E">
      <w:pPr>
        <w:pStyle w:val="GvdeMetni"/>
        <w:spacing w:before="3"/>
        <w:ind w:left="0"/>
        <w:rPr>
          <w:sz w:val="15"/>
        </w:rPr>
      </w:pPr>
      <w:r>
        <w:pict w14:anchorId="552A0AF7">
          <v:group id="_x0000_s1103" style="position:absolute;margin-left:70.55pt;margin-top:10.8pt;width:339pt;height:261.75pt;z-index:-251433984;mso-wrap-distance-left:0;mso-wrap-distance-right:0;mso-position-horizontal-relative:page" coordorigin="1411,216" coordsize="6780,5235">
            <v:line id="_x0000_s1298" style="position:absolute" from="4308,444" to="4308,482" strokecolor="#d9d9d9" strokeweight=".72pt"/>
            <v:line id="_x0000_s1297" style="position:absolute" from="4308,636" to="4308,715" strokecolor="#d9d9d9" strokeweight=".72pt"/>
            <v:line id="_x0000_s1296" style="position:absolute" from="4308,871" to="4308,948" strokecolor="#d9d9d9" strokeweight=".72pt"/>
            <v:line id="_x0000_s1295" style="position:absolute" from="4308,1104" to="4308,1181" strokecolor="#d9d9d9" strokeweight=".72pt"/>
            <v:line id="_x0000_s1294" style="position:absolute" from="4308,1337" to="4308,1416" strokecolor="#d9d9d9" strokeweight=".72pt"/>
            <v:line id="_x0000_s1293" style="position:absolute" from="4308,1570" to="4308,1649" strokecolor="#d9d9d9" strokeweight=".72pt"/>
            <v:line id="_x0000_s1292" style="position:absolute" from="4308,1802" to="4308,1882" strokecolor="#d9d9d9" strokeweight=".72pt"/>
            <v:line id="_x0000_s1291" style="position:absolute" from="4308,2035" to="4308,2114" strokecolor="#d9d9d9" strokeweight=".72pt"/>
            <v:line id="_x0000_s1290" style="position:absolute" from="4308,2268" to="4308,2347" strokecolor="#d9d9d9" strokeweight=".72pt"/>
            <v:line id="_x0000_s1289" style="position:absolute" from="4308,2503" to="4308,2580" strokecolor="#d9d9d9" strokeweight=".72pt"/>
            <v:line id="_x0000_s1288" style="position:absolute" from="4308,2736" to="4308,2815" strokecolor="#d9d9d9" strokeweight=".72pt"/>
            <v:line id="_x0000_s1287" style="position:absolute" from="4308,2969" to="4308,3048" strokecolor="#d9d9d9" strokeweight=".72pt"/>
            <v:line id="_x0000_s1286" style="position:absolute" from="4308,3202" to="4308,3281" strokecolor="#d9d9d9" strokeweight=".72pt"/>
            <v:line id="_x0000_s1285" style="position:absolute" from="4308,3434" to="4308,3514" strokecolor="#d9d9d9" strokeweight=".72pt"/>
            <v:line id="_x0000_s1284" style="position:absolute" from="4308,3667" to="4308,3746" strokecolor="#d9d9d9" strokeweight=".72pt"/>
            <v:line id="_x0000_s1283" style="position:absolute" from="4308,3902" to="4308,3979" strokecolor="#d9d9d9" strokeweight=".72pt"/>
            <v:line id="_x0000_s1282" style="position:absolute" from="4308,4135" to="4308,5107" strokecolor="#d9d9d9" strokeweight=".72pt"/>
            <v:line id="_x0000_s1281" style="position:absolute" from="4195,4913" to="4195,5066" strokecolor="#404040" strokeweight="3.84pt"/>
            <v:line id="_x0000_s1280" style="position:absolute" from="4195,4680" to="4195,4834" strokecolor="#404040" strokeweight="3.84pt"/>
            <v:line id="_x0000_s1279" style="position:absolute" from="4195,4447" to="4195,4601" strokecolor="#404040" strokeweight="3.84pt"/>
            <v:rect id="_x0000_s1278" style="position:absolute;left:4156;top:4214;width:152;height:154" fillcolor="#404040" stroked="f"/>
            <v:line id="_x0000_s1277" style="position:absolute" from="4457,3902" to="4457,3979" strokecolor="#d9d9d9" strokeweight=".72pt"/>
            <v:line id="_x0000_s1276" style="position:absolute" from="4457,4135" to="4457,5107" strokecolor="#d9d9d9" strokeweight=".72pt"/>
            <v:line id="_x0000_s1275" style="position:absolute" from="4606,3902" to="4606,5107" strokecolor="#d9d9d9" strokeweight=".72pt"/>
            <v:rect id="_x0000_s1274" style="position:absolute;left:4156;top:3979;width:375;height:156" fillcolor="#404040" stroked="f"/>
            <v:line id="_x0000_s1273" style="position:absolute" from="4457,3667" to="4457,3746" strokecolor="#d9d9d9" strokeweight=".72pt"/>
            <v:line id="_x0000_s1272" style="position:absolute" from="4606,3667" to="4606,3746" strokecolor="#d9d9d9" strokeweight=".72pt"/>
            <v:line id="_x0000_s1271" style="position:absolute" from="4757,2969" to="4757,5107" strokecolor="#d9d9d9" strokeweight=".72pt"/>
            <v:rect id="_x0000_s1270" style="position:absolute;left:4156;top:3746;width:526;height:156" fillcolor="#404040" stroked="f"/>
            <v:line id="_x0000_s1269" style="position:absolute" from="4457,3434" to="4457,3514" strokecolor="#d9d9d9" strokeweight=".72pt"/>
            <v:line id="_x0000_s1268" style="position:absolute" from="4606,3434" to="4606,3514" strokecolor="#d9d9d9" strokeweight=".72pt"/>
            <v:rect id="_x0000_s1267" style="position:absolute;left:4156;top:3513;width:526;height:154" fillcolor="#404040" stroked="f"/>
            <v:line id="_x0000_s1266" style="position:absolute" from="4457,3202" to="4457,3281" strokecolor="#d9d9d9" strokeweight=".72pt"/>
            <v:line id="_x0000_s1265" style="position:absolute" from="4606,3202" to="4606,3281" strokecolor="#d9d9d9" strokeweight=".72pt"/>
            <v:rect id="_x0000_s1264" style="position:absolute;left:4156;top:3280;width:600;height:154" fillcolor="#404040" stroked="f"/>
            <v:line id="_x0000_s1263" style="position:absolute" from="4457,2969" to="4457,3048" strokecolor="#d9d9d9" strokeweight=".72pt"/>
            <v:line id="_x0000_s1262" style="position:absolute" from="4606,2969" to="4606,3048" strokecolor="#d9d9d9" strokeweight=".72pt"/>
            <v:rect id="_x0000_s1261" style="position:absolute;left:4156;top:3048;width:600;height:154" fillcolor="#404040" stroked="f"/>
            <v:line id="_x0000_s1260" style="position:absolute" from="4457,2736" to="4457,2815" strokecolor="#d9d9d9" strokeweight=".72pt"/>
            <v:line id="_x0000_s1259" style="position:absolute" from="4606,2736" to="4606,2815" strokecolor="#d9d9d9" strokeweight=".72pt"/>
            <v:line id="_x0000_s1258" style="position:absolute" from="4757,2736" to="4757,2815" strokecolor="#d9d9d9" strokeweight=".72pt"/>
            <v:line id="_x0000_s1257" style="position:absolute" from="4906,2736" to="4906,5107" strokecolor="#d9d9d9" strokeweight=".72pt"/>
            <v:rect id="_x0000_s1256" style="position:absolute;left:4156;top:2815;width:675;height:154" fillcolor="#404040" stroked="f"/>
            <v:line id="_x0000_s1255" style="position:absolute" from="4457,2503" to="4457,2580" strokecolor="#d9d9d9" strokeweight=".72pt"/>
            <v:line id="_x0000_s1254" style="position:absolute" from="4606,2503" to="4606,2580" strokecolor="#d9d9d9" strokeweight=".72pt"/>
            <v:line id="_x0000_s1253" style="position:absolute" from="4757,2503" to="4757,2580" strokecolor="#d9d9d9" strokeweight=".72pt"/>
            <v:line id="_x0000_s1252" style="position:absolute" from="4906,2503" to="4906,2580" strokecolor="#d9d9d9" strokeweight=".72pt"/>
            <v:line id="_x0000_s1251" style="position:absolute" from="5054,2268" to="5054,5107" strokecolor="#d9d9d9" strokeweight=".72pt"/>
            <v:rect id="_x0000_s1250" style="position:absolute;left:4156;top:2580;width:824;height:156" fillcolor="#404040" stroked="f"/>
            <v:line id="_x0000_s1249" style="position:absolute" from="4457,2268" to="4457,2347" strokecolor="#d9d9d9" strokeweight=".72pt"/>
            <v:line id="_x0000_s1248" style="position:absolute" from="4606,2268" to="4606,2347" strokecolor="#d9d9d9" strokeweight=".72pt"/>
            <v:line id="_x0000_s1247" style="position:absolute" from="4757,2268" to="4757,2347" strokecolor="#d9d9d9" strokeweight=".72pt"/>
            <v:line id="_x0000_s1246" style="position:absolute" from="4906,2268" to="4906,2347" strokecolor="#d9d9d9" strokeweight=".72pt"/>
            <v:rect id="_x0000_s1245" style="position:absolute;left:4156;top:2347;width:898;height:156" fillcolor="#404040" stroked="f"/>
            <v:line id="_x0000_s1244" style="position:absolute" from="4457,2035" to="4457,2114" strokecolor="#d9d9d9" strokeweight=".72pt"/>
            <v:line id="_x0000_s1243" style="position:absolute" from="4606,2035" to="4606,2114" strokecolor="#d9d9d9" strokeweight=".72pt"/>
            <v:line id="_x0000_s1242" style="position:absolute" from="4757,2035" to="4757,2114" strokecolor="#d9d9d9" strokeweight=".72pt"/>
            <v:line id="_x0000_s1241" style="position:absolute" from="4906,2035" to="4906,2114" strokecolor="#d9d9d9" strokeweight=".72pt"/>
            <v:line id="_x0000_s1240" style="position:absolute" from="5054,2035" to="5054,2114" strokecolor="#d9d9d9" strokeweight=".72pt"/>
            <v:line id="_x0000_s1239" style="position:absolute" from="5206,2035" to="5206,5107" strokecolor="#d9d9d9" strokeweight=".72pt"/>
            <v:rect id="_x0000_s1238" style="position:absolute;left:4156;top:2114;width:1049;height:154" fillcolor="#404040" stroked="f"/>
            <v:line id="_x0000_s1237" style="position:absolute" from="4457,1802" to="4457,1882" strokecolor="#d9d9d9" strokeweight=".72pt"/>
            <v:line id="_x0000_s1236" style="position:absolute" from="4606,1802" to="4606,1882" strokecolor="#d9d9d9" strokeweight=".72pt"/>
            <v:line id="_x0000_s1235" style="position:absolute" from="4757,1802" to="4757,1882" strokecolor="#d9d9d9" strokeweight=".72pt"/>
            <v:line id="_x0000_s1234" style="position:absolute" from="4906,1802" to="4906,1882" strokecolor="#d9d9d9" strokeweight=".72pt"/>
            <v:line id="_x0000_s1233" style="position:absolute" from="5054,1802" to="5054,1882" strokecolor="#d9d9d9" strokeweight=".72pt"/>
            <v:line id="_x0000_s1232" style="position:absolute" from="5206,1802" to="5206,1882" strokecolor="#d9d9d9" strokeweight=".72pt"/>
            <v:line id="_x0000_s1231" style="position:absolute" from="5354,1570" to="5354,5107" strokecolor="#d9d9d9" strokeweight=".72pt"/>
            <v:rect id="_x0000_s1230" style="position:absolute;left:4156;top:1881;width:1124;height:154" fillcolor="#404040" stroked="f"/>
            <v:line id="_x0000_s1229" style="position:absolute" from="4457,1570" to="4457,1649" strokecolor="#d9d9d9" strokeweight=".72pt"/>
            <v:line id="_x0000_s1228" style="position:absolute" from="4606,1570" to="4606,1649" strokecolor="#d9d9d9" strokeweight=".72pt"/>
            <v:line id="_x0000_s1227" style="position:absolute" from="4757,1570" to="4757,1649" strokecolor="#d9d9d9" strokeweight=".72pt"/>
            <v:line id="_x0000_s1226" style="position:absolute" from="4906,1570" to="4906,1649" strokecolor="#d9d9d9" strokeweight=".72pt"/>
            <v:line id="_x0000_s1225" style="position:absolute" from="5054,1570" to="5054,1649" strokecolor="#d9d9d9" strokeweight=".72pt"/>
            <v:line id="_x0000_s1224" style="position:absolute" from="5206,1570" to="5206,1649" strokecolor="#d9d9d9" strokeweight=".72pt"/>
            <v:rect id="_x0000_s1223" style="position:absolute;left:4156;top:1648;width:1198;height:154" fillcolor="#404040" stroked="f"/>
            <v:line id="_x0000_s1222" style="position:absolute" from="4457,1337" to="4457,1416" strokecolor="#d9d9d9" strokeweight=".72pt"/>
            <v:line id="_x0000_s1221" style="position:absolute" from="4606,1337" to="4606,1416" strokecolor="#d9d9d9" strokeweight=".72pt"/>
            <v:line id="_x0000_s1220" style="position:absolute" from="4757,1337" to="4757,1416" strokecolor="#d9d9d9" strokeweight=".72pt"/>
            <v:line id="_x0000_s1219" style="position:absolute" from="4906,1337" to="4906,1416" strokecolor="#d9d9d9" strokeweight=".72pt"/>
            <v:line id="_x0000_s1218" style="position:absolute" from="5054,1337" to="5054,1416" strokecolor="#d9d9d9" strokeweight=".72pt"/>
            <v:line id="_x0000_s1217" style="position:absolute" from="5206,1337" to="5206,1416" strokecolor="#d9d9d9" strokeweight=".72pt"/>
            <v:line id="_x0000_s1216" style="position:absolute" from="5354,1337" to="5354,1416" strokecolor="#d9d9d9" strokeweight=".72pt"/>
            <v:line id="_x0000_s1215" style="position:absolute" from="5503,1337" to="5503,1416" strokecolor="#d9d9d9" strokeweight=".72pt"/>
            <v:line id="_x0000_s1214" style="position:absolute" from="5503,1570" to="5503,5107" strokecolor="#d9d9d9" strokeweight=".72pt"/>
            <v:line id="_x0000_s1213" style="position:absolute" from="5654,1337" to="5654,5107" strokecolor="#d9d9d9" strokeweight=".72pt"/>
            <v:rect id="_x0000_s1212" style="position:absolute;left:4156;top:1416;width:1421;height:154" fillcolor="#404040" stroked="f"/>
            <v:line id="_x0000_s1211" style="position:absolute" from="4457,1104" to="4457,1181" strokecolor="#d9d9d9" strokeweight=".72pt"/>
            <v:line id="_x0000_s1210" style="position:absolute" from="4606,1104" to="4606,1181" strokecolor="#d9d9d9" strokeweight=".72pt"/>
            <v:line id="_x0000_s1209" style="position:absolute" from="4757,1104" to="4757,1181" strokecolor="#d9d9d9" strokeweight=".72pt"/>
            <v:line id="_x0000_s1208" style="position:absolute" from="4906,1104" to="4906,1181" strokecolor="#d9d9d9" strokeweight=".72pt"/>
            <v:line id="_x0000_s1207" style="position:absolute" from="5054,1104" to="5054,1181" strokecolor="#d9d9d9" strokeweight=".72pt"/>
            <v:line id="_x0000_s1206" style="position:absolute" from="5206,1104" to="5206,1181" strokecolor="#d9d9d9" strokeweight=".72pt"/>
            <v:line id="_x0000_s1205" style="position:absolute" from="5354,1104" to="5354,1181" strokecolor="#d9d9d9" strokeweight=".72pt"/>
            <v:line id="_x0000_s1204" style="position:absolute" from="5503,1104" to="5503,1181" strokecolor="#d9d9d9" strokeweight=".72pt"/>
            <v:line id="_x0000_s1203" style="position:absolute" from="5654,1104" to="5654,1181" strokecolor="#d9d9d9" strokeweight=".72pt"/>
            <v:line id="_x0000_s1202" style="position:absolute" from="5803,1104" to="5803,1181" strokecolor="#d9d9d9" strokeweight=".72pt"/>
            <v:line id="_x0000_s1201" style="position:absolute" from="5803,1337" to="5803,5107" strokecolor="#d9d9d9" strokeweight=".72pt"/>
            <v:line id="_x0000_s1200" style="position:absolute" from="5952,1104" to="5952,1181" strokecolor="#d9d9d9" strokeweight=".72pt"/>
            <v:line id="_x0000_s1199" style="position:absolute" from="5952,1337" to="5952,5107" strokecolor="#d9d9d9" strokeweight=".72pt"/>
            <v:line id="_x0000_s1198" style="position:absolute" from="6101,1104" to="6101,1181" strokecolor="#d9d9d9" strokeweight=".72pt"/>
            <v:line id="_x0000_s1197" style="position:absolute" from="6101,1337" to="6101,5107" strokecolor="#d9d9d9" strokeweight=".72pt"/>
            <v:line id="_x0000_s1196" style="position:absolute" from="6252,1104" to="6252,5107" strokecolor="#d9d9d9" strokeweight=".72pt"/>
            <v:rect id="_x0000_s1195" style="position:absolute;left:4156;top:1180;width:2021;height:156" fillcolor="#404040" stroked="f"/>
            <v:line id="_x0000_s1194" style="position:absolute" from="4457,871" to="4457,948" strokecolor="#d9d9d9" strokeweight=".72pt"/>
            <v:line id="_x0000_s1193" style="position:absolute" from="4606,871" to="4606,948" strokecolor="#d9d9d9" strokeweight=".72pt"/>
            <v:line id="_x0000_s1192" style="position:absolute" from="4757,871" to="4757,948" strokecolor="#d9d9d9" strokeweight=".72pt"/>
            <v:line id="_x0000_s1191" style="position:absolute" from="4906,871" to="4906,948" strokecolor="#d9d9d9" strokeweight=".72pt"/>
            <v:line id="_x0000_s1190" style="position:absolute" from="5054,871" to="5054,948" strokecolor="#d9d9d9" strokeweight=".72pt"/>
            <v:line id="_x0000_s1189" style="position:absolute" from="5206,871" to="5206,948" strokecolor="#d9d9d9" strokeweight=".72pt"/>
            <v:line id="_x0000_s1188" style="position:absolute" from="5354,871" to="5354,948" strokecolor="#d9d9d9" strokeweight=".72pt"/>
            <v:line id="_x0000_s1187" style="position:absolute" from="5503,871" to="5503,948" strokecolor="#d9d9d9" strokeweight=".72pt"/>
            <v:line id="_x0000_s1186" style="position:absolute" from="5654,871" to="5654,948" strokecolor="#d9d9d9" strokeweight=".72pt"/>
            <v:line id="_x0000_s1185" style="position:absolute" from="5803,871" to="5803,948" strokecolor="#d9d9d9" strokeweight=".72pt"/>
            <v:line id="_x0000_s1184" style="position:absolute" from="5952,871" to="5952,948" strokecolor="#d9d9d9" strokeweight=".72pt"/>
            <v:line id="_x0000_s1183" style="position:absolute" from="6101,871" to="6101,948" strokecolor="#d9d9d9" strokeweight=".72pt"/>
            <v:line id="_x0000_s1182" style="position:absolute" from="6252,871" to="6252,948" strokecolor="#d9d9d9" strokeweight=".72pt"/>
            <v:line id="_x0000_s1181" style="position:absolute" from="6401,871" to="6401,948" strokecolor="#d9d9d9" strokeweight=".72pt"/>
            <v:line id="_x0000_s1180" style="position:absolute" from="6401,1104" to="6401,5107" strokecolor="#d9d9d9" strokeweight=".72pt"/>
            <v:line id="_x0000_s1179" style="position:absolute" from="6550,871" to="6550,948" strokecolor="#d9d9d9" strokeweight=".72pt"/>
            <v:line id="_x0000_s1178" style="position:absolute" from="6550,1104" to="6550,5107" strokecolor="#d9d9d9" strokeweight=".72pt"/>
            <v:line id="_x0000_s1177" style="position:absolute" from="6701,871" to="6701,948" strokecolor="#d9d9d9" strokeweight=".72pt"/>
            <v:line id="_x0000_s1176" style="position:absolute" from="6701,1104" to="6701,5107" strokecolor="#d9d9d9" strokeweight=".72pt"/>
            <v:line id="_x0000_s1175" style="position:absolute" from="6850,871" to="6850,948" strokecolor="#d9d9d9" strokeweight=".72pt"/>
            <v:line id="_x0000_s1174" style="position:absolute" from="6850,1104" to="6850,5107" strokecolor="#d9d9d9" strokeweight=".72pt"/>
            <v:line id="_x0000_s1173" style="position:absolute" from="6998,871" to="6998,948" strokecolor="#d9d9d9" strokeweight=".72pt"/>
            <v:line id="_x0000_s1172" style="position:absolute" from="6998,1104" to="6998,5107" strokecolor="#d9d9d9" strokeweight=".72pt"/>
            <v:line id="_x0000_s1171" style="position:absolute" from="7150,871" to="7150,5107" strokecolor="#d9d9d9" strokeweight=".72pt"/>
            <v:rect id="_x0000_s1170" style="position:absolute;left:4156;top:948;width:2916;height:156" fillcolor="#404040" stroked="f"/>
            <v:line id="_x0000_s1169" style="position:absolute" from="4457,636" to="4457,715" strokecolor="#d9d9d9" strokeweight=".72pt"/>
            <v:line id="_x0000_s1168" style="position:absolute" from="4606,636" to="4606,715" strokecolor="#d9d9d9" strokeweight=".72pt"/>
            <v:line id="_x0000_s1167" style="position:absolute" from="4757,636" to="4757,715" strokecolor="#d9d9d9" strokeweight=".72pt"/>
            <v:line id="_x0000_s1166" style="position:absolute" from="4906,636" to="4906,715" strokecolor="#d9d9d9" strokeweight=".72pt"/>
            <v:line id="_x0000_s1165" style="position:absolute" from="5054,636" to="5054,715" strokecolor="#d9d9d9" strokeweight=".72pt"/>
            <v:line id="_x0000_s1164" style="position:absolute" from="5206,636" to="5206,715" strokecolor="#d9d9d9" strokeweight=".72pt"/>
            <v:line id="_x0000_s1163" style="position:absolute" from="5354,636" to="5354,715" strokecolor="#d9d9d9" strokeweight=".72pt"/>
            <v:line id="_x0000_s1162" style="position:absolute" from="5503,636" to="5503,715" strokecolor="#d9d9d9" strokeweight=".72pt"/>
            <v:line id="_x0000_s1161" style="position:absolute" from="5654,636" to="5654,715" strokecolor="#d9d9d9" strokeweight=".72pt"/>
            <v:line id="_x0000_s1160" style="position:absolute" from="5803,636" to="5803,715" strokecolor="#d9d9d9" strokeweight=".72pt"/>
            <v:line id="_x0000_s1159" style="position:absolute" from="5952,636" to="5952,715" strokecolor="#d9d9d9" strokeweight=".72pt"/>
            <v:line id="_x0000_s1158" style="position:absolute" from="6101,636" to="6101,715" strokecolor="#d9d9d9" strokeweight=".72pt"/>
            <v:line id="_x0000_s1157" style="position:absolute" from="6252,636" to="6252,715" strokecolor="#d9d9d9" strokeweight=".72pt"/>
            <v:line id="_x0000_s1156" style="position:absolute" from="6401,636" to="6401,715" strokecolor="#d9d9d9" strokeweight=".72pt"/>
            <v:line id="_x0000_s1155" style="position:absolute" from="6550,636" to="6550,715" strokecolor="#d9d9d9" strokeweight=".72pt"/>
            <v:line id="_x0000_s1154" style="position:absolute" from="6701,636" to="6701,715" strokecolor="#d9d9d9" strokeweight=".72pt"/>
            <v:line id="_x0000_s1153" style="position:absolute" from="6850,636" to="6850,715" strokecolor="#d9d9d9" strokeweight=".72pt"/>
            <v:line id="_x0000_s1152" style="position:absolute" from="6998,636" to="6998,715" strokecolor="#d9d9d9" strokeweight=".72pt"/>
            <v:line id="_x0000_s1151" style="position:absolute" from="7150,636" to="7150,715" strokecolor="#d9d9d9" strokeweight=".72pt"/>
            <v:line id="_x0000_s1150" style="position:absolute" from="7298,636" to="7298,715" strokecolor="#d9d9d9" strokeweight=".72pt"/>
            <v:line id="_x0000_s1149" style="position:absolute" from="7298,871" to="7298,5107" strokecolor="#d9d9d9" strokeweight=".72pt"/>
            <v:line id="_x0000_s1148" style="position:absolute" from="7447,636" to="7447,715" strokecolor="#d9d9d9" strokeweight=".72pt"/>
            <v:line id="_x0000_s1147" style="position:absolute" from="7447,871" to="7447,5107" strokecolor="#d9d9d9" strokeweight=".72pt"/>
            <v:line id="_x0000_s1146" style="position:absolute" from="7598,636" to="7598,5107" strokecolor="#d9d9d9" strokeweight=".72pt"/>
            <v:rect id="_x0000_s1145" style="position:absolute;left:4156;top:715;width:3365;height:156" fillcolor="#404040" stroked="f"/>
            <v:line id="_x0000_s1144" style="position:absolute" from="4457,444" to="4457,482" strokecolor="#d9d9d9" strokeweight=".72pt"/>
            <v:line id="_x0000_s1143" style="position:absolute" from="4606,444" to="4606,482" strokecolor="#d9d9d9" strokeweight=".72pt"/>
            <v:line id="_x0000_s1142" style="position:absolute" from="4757,444" to="4757,482" strokecolor="#d9d9d9" strokeweight=".72pt"/>
            <v:line id="_x0000_s1141" style="position:absolute" from="4906,444" to="4906,482" strokecolor="#d9d9d9" strokeweight=".72pt"/>
            <v:line id="_x0000_s1140" style="position:absolute" from="5054,444" to="5054,482" strokecolor="#d9d9d9" strokeweight=".72pt"/>
            <v:line id="_x0000_s1139" style="position:absolute" from="5206,444" to="5206,482" strokecolor="#d9d9d9" strokeweight=".72pt"/>
            <v:line id="_x0000_s1138" style="position:absolute" from="5354,444" to="5354,482" strokecolor="#d9d9d9" strokeweight=".72pt"/>
            <v:line id="_x0000_s1137" style="position:absolute" from="5503,444" to="5503,482" strokecolor="#d9d9d9" strokeweight=".72pt"/>
            <v:line id="_x0000_s1136" style="position:absolute" from="5654,444" to="5654,482" strokecolor="#d9d9d9" strokeweight=".72pt"/>
            <v:line id="_x0000_s1135" style="position:absolute" from="5803,444" to="5803,482" strokecolor="#d9d9d9" strokeweight=".72pt"/>
            <v:line id="_x0000_s1134" style="position:absolute" from="5952,444" to="5952,482" strokecolor="#d9d9d9" strokeweight=".72pt"/>
            <v:line id="_x0000_s1133" style="position:absolute" from="6101,444" to="6101,482" strokecolor="#d9d9d9" strokeweight=".72pt"/>
            <v:line id="_x0000_s1132" style="position:absolute" from="6252,444" to="6252,482" strokecolor="#d9d9d9" strokeweight=".72pt"/>
            <v:line id="_x0000_s1131" style="position:absolute" from="6401,444" to="6401,482" strokecolor="#d9d9d9" strokeweight=".72pt"/>
            <v:line id="_x0000_s1130" style="position:absolute" from="6550,444" to="6550,482" strokecolor="#d9d9d9" strokeweight=".72pt"/>
            <v:line id="_x0000_s1129" style="position:absolute" from="6701,444" to="6701,482" strokecolor="#d9d9d9" strokeweight=".72pt"/>
            <v:line id="_x0000_s1128" style="position:absolute" from="6850,444" to="6850,482" strokecolor="#d9d9d9" strokeweight=".72pt"/>
            <v:line id="_x0000_s1127" style="position:absolute" from="6998,444" to="6998,482" strokecolor="#d9d9d9" strokeweight=".72pt"/>
            <v:line id="_x0000_s1126" style="position:absolute" from="7150,444" to="7150,482" strokecolor="#d9d9d9" strokeweight=".72pt"/>
            <v:line id="_x0000_s1125" style="position:absolute" from="7298,444" to="7298,482" strokecolor="#d9d9d9" strokeweight=".72pt"/>
            <v:line id="_x0000_s1124" style="position:absolute" from="7447,444" to="7447,482" strokecolor="#d9d9d9" strokeweight=".72pt"/>
            <v:line id="_x0000_s1123" style="position:absolute" from="7598,444" to="7598,482" strokecolor="#d9d9d9" strokeweight=".72pt"/>
            <v:line id="_x0000_s1122" style="position:absolute" from="7747,444" to="7747,5107" strokecolor="#d9d9d9" strokeweight=".72pt"/>
            <v:rect id="_x0000_s1121" style="position:absolute;left:4156;top:482;width:3591;height:154" fillcolor="#404040" stroked="f"/>
            <v:line id="_x0000_s1120" style="position:absolute" from="4157,5107" to="4157,444" strokecolor="#d9d9d9" strokeweight=".72pt"/>
            <v:line id="_x0000_s1119" style="position:absolute" from="7896,444" to="7896,5107" strokecolor="#d9d9d9" strokeweight=".72pt"/>
            <v:rect id="_x0000_s1118" style="position:absolute;left:1418;top:223;width:6766;height:5220" filled="f" strokecolor="#d9d9d9" strokeweight=".72pt"/>
            <v:shape id="_x0000_s1117" type="#_x0000_t202" style="position:absolute;left:4125;top:4460;width:3861;height:854" filled="f" stroked="f">
              <v:textbox inset="0,0,0,0">
                <w:txbxContent>
                  <w:p w14:paraId="76AFF82B" w14:textId="77777777" w:rsidR="00C43813" w:rsidRDefault="00C43813">
                    <w:pPr>
                      <w:spacing w:line="134" w:lineRule="exact"/>
                      <w:ind w:left="228"/>
                      <w:rPr>
                        <w:rFonts w:ascii="Arial"/>
                        <w:b/>
                        <w:sz w:val="12"/>
                      </w:rPr>
                    </w:pPr>
                    <w:r>
                      <w:rPr>
                        <w:rFonts w:ascii="Arial"/>
                        <w:b/>
                        <w:w w:val="99"/>
                        <w:sz w:val="12"/>
                      </w:rPr>
                      <w:t>1</w:t>
                    </w:r>
                  </w:p>
                  <w:p w14:paraId="57D07F55" w14:textId="77777777" w:rsidR="00C43813" w:rsidRDefault="00C43813">
                    <w:pPr>
                      <w:spacing w:before="95"/>
                      <w:ind w:left="228"/>
                      <w:rPr>
                        <w:rFonts w:ascii="Arial"/>
                        <w:b/>
                        <w:sz w:val="12"/>
                      </w:rPr>
                    </w:pPr>
                    <w:r>
                      <w:rPr>
                        <w:rFonts w:ascii="Arial"/>
                        <w:b/>
                        <w:w w:val="99"/>
                        <w:sz w:val="12"/>
                      </w:rPr>
                      <w:t>1</w:t>
                    </w:r>
                  </w:p>
                  <w:p w14:paraId="74B1C780" w14:textId="77777777" w:rsidR="00C43813" w:rsidRDefault="00C43813">
                    <w:pPr>
                      <w:spacing w:before="95"/>
                      <w:ind w:left="228"/>
                      <w:rPr>
                        <w:rFonts w:ascii="Arial"/>
                        <w:b/>
                        <w:sz w:val="12"/>
                      </w:rPr>
                    </w:pPr>
                    <w:r>
                      <w:rPr>
                        <w:rFonts w:ascii="Arial"/>
                        <w:b/>
                        <w:w w:val="99"/>
                        <w:sz w:val="12"/>
                      </w:rPr>
                      <w:t>1</w:t>
                    </w:r>
                  </w:p>
                  <w:p w14:paraId="633F81B8" w14:textId="77777777" w:rsidR="00C43813" w:rsidRDefault="00C43813">
                    <w:pPr>
                      <w:rPr>
                        <w:rFonts w:ascii="Arial"/>
                        <w:b/>
                        <w:sz w:val="10"/>
                      </w:rPr>
                    </w:pPr>
                  </w:p>
                  <w:p w14:paraId="16605261" w14:textId="77777777" w:rsidR="00C43813" w:rsidRDefault="00C43813">
                    <w:pPr>
                      <w:rPr>
                        <w:rFonts w:ascii="Arial"/>
                        <w:b/>
                        <w:sz w:val="12"/>
                      </w:rPr>
                    </w:pPr>
                    <w:r>
                      <w:rPr>
                        <w:rFonts w:ascii="Arial"/>
                        <w:b/>
                        <w:sz w:val="12"/>
                      </w:rPr>
                      <w:t>0</w:t>
                    </w:r>
                    <w:r>
                      <w:rPr>
                        <w:rFonts w:ascii="Arial"/>
                        <w:b/>
                        <w:spacing w:val="15"/>
                        <w:sz w:val="12"/>
                      </w:rPr>
                      <w:t xml:space="preserve"> </w:t>
                    </w:r>
                    <w:r>
                      <w:rPr>
                        <w:rFonts w:ascii="Arial"/>
                        <w:b/>
                        <w:sz w:val="12"/>
                      </w:rPr>
                      <w:t>2</w:t>
                    </w:r>
                    <w:r>
                      <w:rPr>
                        <w:rFonts w:ascii="Arial"/>
                        <w:b/>
                        <w:spacing w:val="15"/>
                        <w:sz w:val="12"/>
                      </w:rPr>
                      <w:t xml:space="preserve"> </w:t>
                    </w:r>
                    <w:r>
                      <w:rPr>
                        <w:rFonts w:ascii="Arial"/>
                        <w:b/>
                        <w:sz w:val="12"/>
                      </w:rPr>
                      <w:t>4</w:t>
                    </w:r>
                    <w:r>
                      <w:rPr>
                        <w:rFonts w:ascii="Arial"/>
                        <w:b/>
                        <w:spacing w:val="16"/>
                        <w:sz w:val="12"/>
                      </w:rPr>
                      <w:t xml:space="preserve"> </w:t>
                    </w:r>
                    <w:r>
                      <w:rPr>
                        <w:rFonts w:ascii="Arial"/>
                        <w:b/>
                        <w:sz w:val="12"/>
                      </w:rPr>
                      <w:t>6</w:t>
                    </w:r>
                    <w:r>
                      <w:rPr>
                        <w:rFonts w:ascii="Arial"/>
                        <w:b/>
                        <w:spacing w:val="15"/>
                        <w:sz w:val="12"/>
                      </w:rPr>
                      <w:t xml:space="preserve"> </w:t>
                    </w:r>
                    <w:r>
                      <w:rPr>
                        <w:rFonts w:ascii="Arial"/>
                        <w:b/>
                        <w:sz w:val="12"/>
                      </w:rPr>
                      <w:t>8</w:t>
                    </w:r>
                    <w:r>
                      <w:rPr>
                        <w:rFonts w:ascii="Arial"/>
                        <w:b/>
                        <w:spacing w:val="16"/>
                        <w:sz w:val="12"/>
                      </w:rPr>
                      <w:t xml:space="preserve"> </w:t>
                    </w:r>
                    <w:r>
                      <w:rPr>
                        <w:rFonts w:ascii="Arial"/>
                        <w:b/>
                        <w:sz w:val="12"/>
                      </w:rPr>
                      <w:t>10</w:t>
                    </w:r>
                    <w:r>
                      <w:rPr>
                        <w:rFonts w:ascii="Arial"/>
                        <w:b/>
                        <w:spacing w:val="-19"/>
                        <w:sz w:val="12"/>
                      </w:rPr>
                      <w:t xml:space="preserve"> </w:t>
                    </w:r>
                    <w:r>
                      <w:rPr>
                        <w:rFonts w:ascii="Arial"/>
                        <w:b/>
                        <w:sz w:val="12"/>
                      </w:rPr>
                      <w:t>12</w:t>
                    </w:r>
                    <w:r>
                      <w:rPr>
                        <w:rFonts w:ascii="Arial"/>
                        <w:b/>
                        <w:spacing w:val="-18"/>
                        <w:sz w:val="12"/>
                      </w:rPr>
                      <w:t xml:space="preserve"> </w:t>
                    </w:r>
                    <w:r>
                      <w:rPr>
                        <w:rFonts w:ascii="Arial"/>
                        <w:b/>
                        <w:sz w:val="12"/>
                      </w:rPr>
                      <w:t>14</w:t>
                    </w:r>
                    <w:r>
                      <w:rPr>
                        <w:rFonts w:ascii="Arial"/>
                        <w:b/>
                        <w:spacing w:val="-19"/>
                        <w:sz w:val="12"/>
                      </w:rPr>
                      <w:t xml:space="preserve"> </w:t>
                    </w:r>
                    <w:r>
                      <w:rPr>
                        <w:rFonts w:ascii="Arial"/>
                        <w:b/>
                        <w:sz w:val="12"/>
                      </w:rPr>
                      <w:t>16</w:t>
                    </w:r>
                    <w:r>
                      <w:rPr>
                        <w:rFonts w:ascii="Arial"/>
                        <w:b/>
                        <w:spacing w:val="-18"/>
                        <w:sz w:val="12"/>
                      </w:rPr>
                      <w:t xml:space="preserve"> </w:t>
                    </w:r>
                    <w:r>
                      <w:rPr>
                        <w:rFonts w:ascii="Arial"/>
                        <w:b/>
                        <w:sz w:val="12"/>
                      </w:rPr>
                      <w:t>18</w:t>
                    </w:r>
                    <w:r>
                      <w:rPr>
                        <w:rFonts w:ascii="Arial"/>
                        <w:b/>
                        <w:spacing w:val="-18"/>
                        <w:sz w:val="12"/>
                      </w:rPr>
                      <w:t xml:space="preserve"> </w:t>
                    </w:r>
                    <w:r>
                      <w:rPr>
                        <w:rFonts w:ascii="Arial"/>
                        <w:b/>
                        <w:sz w:val="12"/>
                      </w:rPr>
                      <w:t>20</w:t>
                    </w:r>
                    <w:r>
                      <w:rPr>
                        <w:rFonts w:ascii="Arial"/>
                        <w:b/>
                        <w:spacing w:val="-19"/>
                        <w:sz w:val="12"/>
                      </w:rPr>
                      <w:t xml:space="preserve"> </w:t>
                    </w:r>
                    <w:r>
                      <w:rPr>
                        <w:rFonts w:ascii="Arial"/>
                        <w:b/>
                        <w:sz w:val="12"/>
                      </w:rPr>
                      <w:t>22</w:t>
                    </w:r>
                    <w:r>
                      <w:rPr>
                        <w:rFonts w:ascii="Arial"/>
                        <w:b/>
                        <w:spacing w:val="-18"/>
                        <w:sz w:val="12"/>
                      </w:rPr>
                      <w:t xml:space="preserve"> </w:t>
                    </w:r>
                    <w:r>
                      <w:rPr>
                        <w:rFonts w:ascii="Arial"/>
                        <w:b/>
                        <w:sz w:val="12"/>
                      </w:rPr>
                      <w:t>24</w:t>
                    </w:r>
                    <w:r>
                      <w:rPr>
                        <w:rFonts w:ascii="Arial"/>
                        <w:b/>
                        <w:spacing w:val="-19"/>
                        <w:sz w:val="12"/>
                      </w:rPr>
                      <w:t xml:space="preserve"> </w:t>
                    </w:r>
                    <w:r>
                      <w:rPr>
                        <w:rFonts w:ascii="Arial"/>
                        <w:b/>
                        <w:sz w:val="12"/>
                      </w:rPr>
                      <w:t>26</w:t>
                    </w:r>
                    <w:r>
                      <w:rPr>
                        <w:rFonts w:ascii="Arial"/>
                        <w:b/>
                        <w:spacing w:val="-18"/>
                        <w:sz w:val="12"/>
                      </w:rPr>
                      <w:t xml:space="preserve"> </w:t>
                    </w:r>
                    <w:r>
                      <w:rPr>
                        <w:rFonts w:ascii="Arial"/>
                        <w:b/>
                        <w:sz w:val="12"/>
                      </w:rPr>
                      <w:t>28</w:t>
                    </w:r>
                    <w:r>
                      <w:rPr>
                        <w:rFonts w:ascii="Arial"/>
                        <w:b/>
                        <w:spacing w:val="-18"/>
                        <w:sz w:val="12"/>
                      </w:rPr>
                      <w:t xml:space="preserve"> </w:t>
                    </w:r>
                    <w:r>
                      <w:rPr>
                        <w:rFonts w:ascii="Arial"/>
                        <w:b/>
                        <w:sz w:val="12"/>
                      </w:rPr>
                      <w:t>30</w:t>
                    </w:r>
                    <w:r>
                      <w:rPr>
                        <w:rFonts w:ascii="Arial"/>
                        <w:b/>
                        <w:spacing w:val="-19"/>
                        <w:sz w:val="12"/>
                      </w:rPr>
                      <w:t xml:space="preserve"> </w:t>
                    </w:r>
                    <w:r>
                      <w:rPr>
                        <w:rFonts w:ascii="Arial"/>
                        <w:b/>
                        <w:sz w:val="12"/>
                      </w:rPr>
                      <w:t>32</w:t>
                    </w:r>
                    <w:r>
                      <w:rPr>
                        <w:rFonts w:ascii="Arial"/>
                        <w:b/>
                        <w:spacing w:val="-18"/>
                        <w:sz w:val="12"/>
                      </w:rPr>
                      <w:t xml:space="preserve"> </w:t>
                    </w:r>
                    <w:r>
                      <w:rPr>
                        <w:rFonts w:ascii="Arial"/>
                        <w:b/>
                        <w:sz w:val="12"/>
                      </w:rPr>
                      <w:t>34</w:t>
                    </w:r>
                    <w:r>
                      <w:rPr>
                        <w:rFonts w:ascii="Arial"/>
                        <w:b/>
                        <w:spacing w:val="-18"/>
                        <w:sz w:val="12"/>
                      </w:rPr>
                      <w:t xml:space="preserve"> </w:t>
                    </w:r>
                    <w:r>
                      <w:rPr>
                        <w:rFonts w:ascii="Arial"/>
                        <w:b/>
                        <w:sz w:val="12"/>
                      </w:rPr>
                      <w:t>36</w:t>
                    </w:r>
                    <w:r>
                      <w:rPr>
                        <w:rFonts w:ascii="Arial"/>
                        <w:b/>
                        <w:spacing w:val="-18"/>
                        <w:sz w:val="12"/>
                      </w:rPr>
                      <w:t xml:space="preserve"> </w:t>
                    </w:r>
                    <w:r>
                      <w:rPr>
                        <w:rFonts w:ascii="Arial"/>
                        <w:b/>
                        <w:sz w:val="12"/>
                      </w:rPr>
                      <w:t>38</w:t>
                    </w:r>
                    <w:r>
                      <w:rPr>
                        <w:rFonts w:ascii="Arial"/>
                        <w:b/>
                        <w:spacing w:val="-18"/>
                        <w:sz w:val="12"/>
                      </w:rPr>
                      <w:t xml:space="preserve"> </w:t>
                    </w:r>
                    <w:r>
                      <w:rPr>
                        <w:rFonts w:ascii="Arial"/>
                        <w:b/>
                        <w:sz w:val="12"/>
                      </w:rPr>
                      <w:t>40</w:t>
                    </w:r>
                    <w:r>
                      <w:rPr>
                        <w:rFonts w:ascii="Arial"/>
                        <w:b/>
                        <w:spacing w:val="-18"/>
                        <w:sz w:val="12"/>
                      </w:rPr>
                      <w:t xml:space="preserve"> </w:t>
                    </w:r>
                    <w:r>
                      <w:rPr>
                        <w:rFonts w:ascii="Arial"/>
                        <w:b/>
                        <w:sz w:val="12"/>
                      </w:rPr>
                      <w:t>42</w:t>
                    </w:r>
                    <w:r>
                      <w:rPr>
                        <w:rFonts w:ascii="Arial"/>
                        <w:b/>
                        <w:spacing w:val="-18"/>
                        <w:sz w:val="12"/>
                      </w:rPr>
                      <w:t xml:space="preserve"> </w:t>
                    </w:r>
                    <w:r>
                      <w:rPr>
                        <w:rFonts w:ascii="Arial"/>
                        <w:b/>
                        <w:sz w:val="12"/>
                      </w:rPr>
                      <w:t>44</w:t>
                    </w:r>
                    <w:r>
                      <w:rPr>
                        <w:rFonts w:ascii="Arial"/>
                        <w:b/>
                        <w:spacing w:val="-18"/>
                        <w:sz w:val="12"/>
                      </w:rPr>
                      <w:t xml:space="preserve"> </w:t>
                    </w:r>
                    <w:r>
                      <w:rPr>
                        <w:rFonts w:ascii="Arial"/>
                        <w:b/>
                        <w:sz w:val="12"/>
                      </w:rPr>
                      <w:t>46</w:t>
                    </w:r>
                    <w:r>
                      <w:rPr>
                        <w:rFonts w:ascii="Arial"/>
                        <w:b/>
                        <w:spacing w:val="-18"/>
                        <w:sz w:val="12"/>
                      </w:rPr>
                      <w:t xml:space="preserve"> </w:t>
                    </w:r>
                    <w:r>
                      <w:rPr>
                        <w:rFonts w:ascii="Arial"/>
                        <w:b/>
                        <w:sz w:val="12"/>
                      </w:rPr>
                      <w:t>48</w:t>
                    </w:r>
                    <w:r>
                      <w:rPr>
                        <w:rFonts w:ascii="Arial"/>
                        <w:b/>
                        <w:spacing w:val="-18"/>
                        <w:sz w:val="12"/>
                      </w:rPr>
                      <w:t xml:space="preserve"> </w:t>
                    </w:r>
                    <w:r>
                      <w:rPr>
                        <w:rFonts w:ascii="Arial"/>
                        <w:b/>
                        <w:sz w:val="12"/>
                      </w:rPr>
                      <w:t>50</w:t>
                    </w:r>
                  </w:p>
                </w:txbxContent>
              </v:textbox>
            </v:shape>
            <v:shape id="_x0000_s1116" type="#_x0000_t202" style="position:absolute;left:4428;top:4227;width:87;height:135" filled="f" stroked="f">
              <v:textbox inset="0,0,0,0">
                <w:txbxContent>
                  <w:p w14:paraId="5A4D9598" w14:textId="77777777" w:rsidR="00C43813" w:rsidRDefault="00C43813">
                    <w:pPr>
                      <w:spacing w:line="134" w:lineRule="exact"/>
                      <w:rPr>
                        <w:rFonts w:ascii="Arial"/>
                        <w:b/>
                        <w:sz w:val="12"/>
                      </w:rPr>
                    </w:pPr>
                    <w:r>
                      <w:rPr>
                        <w:rFonts w:ascii="Arial"/>
                        <w:b/>
                        <w:w w:val="99"/>
                        <w:sz w:val="12"/>
                      </w:rPr>
                      <w:t>2</w:t>
                    </w:r>
                  </w:p>
                </w:txbxContent>
              </v:textbox>
            </v:shape>
            <v:shape id="_x0000_s1115" type="#_x0000_t202" style="position:absolute;left:4653;top:3994;width:87;height:135" filled="f" stroked="f">
              <v:textbox inset="0,0,0,0">
                <w:txbxContent>
                  <w:p w14:paraId="18D77660" w14:textId="77777777" w:rsidR="00C43813" w:rsidRDefault="00C43813">
                    <w:pPr>
                      <w:spacing w:line="134" w:lineRule="exact"/>
                      <w:rPr>
                        <w:rFonts w:ascii="Arial"/>
                        <w:b/>
                        <w:sz w:val="12"/>
                      </w:rPr>
                    </w:pPr>
                    <w:r>
                      <w:rPr>
                        <w:rFonts w:ascii="Arial"/>
                        <w:b/>
                        <w:w w:val="99"/>
                        <w:sz w:val="12"/>
                      </w:rPr>
                      <w:t>5</w:t>
                    </w:r>
                  </w:p>
                </w:txbxContent>
              </v:textbox>
            </v:shape>
            <v:shape id="_x0000_s1114" type="#_x0000_t202" style="position:absolute;left:4802;top:3527;width:87;height:368" filled="f" stroked="f">
              <v:textbox inset="0,0,0,0">
                <w:txbxContent>
                  <w:p w14:paraId="186D5C20" w14:textId="77777777" w:rsidR="00C43813" w:rsidRDefault="00C43813">
                    <w:pPr>
                      <w:spacing w:line="134" w:lineRule="exact"/>
                      <w:rPr>
                        <w:rFonts w:ascii="Arial"/>
                        <w:b/>
                        <w:sz w:val="12"/>
                      </w:rPr>
                    </w:pPr>
                    <w:r>
                      <w:rPr>
                        <w:rFonts w:ascii="Arial"/>
                        <w:b/>
                        <w:w w:val="99"/>
                        <w:sz w:val="12"/>
                      </w:rPr>
                      <w:t>7</w:t>
                    </w:r>
                  </w:p>
                  <w:p w14:paraId="3673FEBC" w14:textId="77777777" w:rsidR="00C43813" w:rsidRDefault="00C43813">
                    <w:pPr>
                      <w:spacing w:before="95"/>
                      <w:rPr>
                        <w:rFonts w:ascii="Arial"/>
                        <w:b/>
                        <w:sz w:val="12"/>
                      </w:rPr>
                    </w:pPr>
                    <w:r>
                      <w:rPr>
                        <w:rFonts w:ascii="Arial"/>
                        <w:b/>
                        <w:w w:val="99"/>
                        <w:sz w:val="12"/>
                      </w:rPr>
                      <w:t>7</w:t>
                    </w:r>
                  </w:p>
                </w:txbxContent>
              </v:textbox>
            </v:shape>
            <v:shape id="_x0000_s1113" type="#_x0000_t202" style="position:absolute;left:4877;top:3061;width:87;height:367" filled="f" stroked="f">
              <v:textbox inset="0,0,0,0">
                <w:txbxContent>
                  <w:p w14:paraId="71E0B5A4" w14:textId="77777777" w:rsidR="00C43813" w:rsidRDefault="00C43813">
                    <w:pPr>
                      <w:spacing w:line="134" w:lineRule="exact"/>
                      <w:rPr>
                        <w:rFonts w:ascii="Arial"/>
                        <w:b/>
                        <w:sz w:val="12"/>
                      </w:rPr>
                    </w:pPr>
                    <w:r>
                      <w:rPr>
                        <w:rFonts w:ascii="Arial"/>
                        <w:b/>
                        <w:w w:val="99"/>
                        <w:sz w:val="12"/>
                      </w:rPr>
                      <w:t>8</w:t>
                    </w:r>
                  </w:p>
                  <w:p w14:paraId="54A5383B" w14:textId="77777777" w:rsidR="00C43813" w:rsidRDefault="00C43813">
                    <w:pPr>
                      <w:spacing w:before="95"/>
                      <w:rPr>
                        <w:rFonts w:ascii="Arial"/>
                        <w:b/>
                        <w:sz w:val="12"/>
                      </w:rPr>
                    </w:pPr>
                    <w:r>
                      <w:rPr>
                        <w:rFonts w:ascii="Arial"/>
                        <w:b/>
                        <w:w w:val="99"/>
                        <w:sz w:val="12"/>
                      </w:rPr>
                      <w:t>8</w:t>
                    </w:r>
                  </w:p>
                </w:txbxContent>
              </v:textbox>
            </v:shape>
            <v:shape id="_x0000_s1112" type="#_x0000_t202" style="position:absolute;left:4952;top:2828;width:87;height:135" filled="f" stroked="f">
              <v:textbox inset="0,0,0,0">
                <w:txbxContent>
                  <w:p w14:paraId="65ADED4D" w14:textId="77777777" w:rsidR="00C43813" w:rsidRDefault="00C43813">
                    <w:pPr>
                      <w:spacing w:line="134" w:lineRule="exact"/>
                      <w:rPr>
                        <w:rFonts w:ascii="Arial"/>
                        <w:b/>
                        <w:sz w:val="12"/>
                      </w:rPr>
                    </w:pPr>
                    <w:r>
                      <w:rPr>
                        <w:rFonts w:ascii="Arial"/>
                        <w:b/>
                        <w:w w:val="99"/>
                        <w:sz w:val="12"/>
                      </w:rPr>
                      <w:t>9</w:t>
                    </w:r>
                  </w:p>
                </w:txbxContent>
              </v:textbox>
            </v:shape>
            <v:shape id="_x0000_s1111" type="#_x0000_t202" style="position:absolute;left:5101;top:2361;width:230;height:368" filled="f" stroked="f">
              <v:textbox inset="0,0,0,0">
                <w:txbxContent>
                  <w:p w14:paraId="26A316CD" w14:textId="77777777" w:rsidR="00C43813" w:rsidRDefault="00C43813">
                    <w:pPr>
                      <w:spacing w:line="134" w:lineRule="exact"/>
                      <w:ind w:left="75"/>
                      <w:rPr>
                        <w:rFonts w:ascii="Arial"/>
                        <w:b/>
                        <w:sz w:val="12"/>
                      </w:rPr>
                    </w:pPr>
                    <w:r>
                      <w:rPr>
                        <w:rFonts w:ascii="Arial"/>
                        <w:b/>
                        <w:sz w:val="12"/>
                      </w:rPr>
                      <w:t>12</w:t>
                    </w:r>
                  </w:p>
                  <w:p w14:paraId="59AE6D8B" w14:textId="77777777" w:rsidR="00C43813" w:rsidRDefault="00C43813">
                    <w:pPr>
                      <w:spacing w:before="95"/>
                      <w:rPr>
                        <w:rFonts w:ascii="Arial"/>
                        <w:b/>
                        <w:sz w:val="12"/>
                      </w:rPr>
                    </w:pPr>
                    <w:r>
                      <w:rPr>
                        <w:rFonts w:ascii="Arial"/>
                        <w:b/>
                        <w:sz w:val="12"/>
                      </w:rPr>
                      <w:t>11</w:t>
                    </w:r>
                  </w:p>
                </w:txbxContent>
              </v:textbox>
            </v:shape>
            <v:shape id="_x0000_s1110" type="#_x0000_t202" style="position:absolute;left:5325;top:1661;width:305;height:601" filled="f" stroked="f">
              <v:textbox inset="0,0,0,0">
                <w:txbxContent>
                  <w:p w14:paraId="7C7EFE6A" w14:textId="77777777" w:rsidR="00C43813" w:rsidRDefault="00C43813">
                    <w:pPr>
                      <w:spacing w:line="134" w:lineRule="exact"/>
                      <w:ind w:left="149"/>
                      <w:rPr>
                        <w:rFonts w:ascii="Arial"/>
                        <w:b/>
                        <w:sz w:val="12"/>
                      </w:rPr>
                    </w:pPr>
                    <w:r>
                      <w:rPr>
                        <w:rFonts w:ascii="Arial"/>
                        <w:b/>
                        <w:sz w:val="12"/>
                      </w:rPr>
                      <w:t>16</w:t>
                    </w:r>
                  </w:p>
                  <w:p w14:paraId="2EF32F15" w14:textId="77777777" w:rsidR="00C43813" w:rsidRDefault="00C43813">
                    <w:pPr>
                      <w:spacing w:before="95"/>
                      <w:ind w:left="74"/>
                      <w:rPr>
                        <w:rFonts w:ascii="Arial"/>
                        <w:b/>
                        <w:sz w:val="12"/>
                      </w:rPr>
                    </w:pPr>
                    <w:r>
                      <w:rPr>
                        <w:rFonts w:ascii="Arial"/>
                        <w:b/>
                        <w:sz w:val="12"/>
                      </w:rPr>
                      <w:t>15</w:t>
                    </w:r>
                  </w:p>
                  <w:p w14:paraId="4261F4CC" w14:textId="77777777" w:rsidR="00C43813" w:rsidRDefault="00C43813">
                    <w:pPr>
                      <w:spacing w:before="95"/>
                      <w:rPr>
                        <w:rFonts w:ascii="Arial"/>
                        <w:b/>
                        <w:sz w:val="12"/>
                      </w:rPr>
                    </w:pPr>
                    <w:r>
                      <w:rPr>
                        <w:rFonts w:ascii="Arial"/>
                        <w:b/>
                        <w:sz w:val="12"/>
                      </w:rPr>
                      <w:t>14</w:t>
                    </w:r>
                  </w:p>
                </w:txbxContent>
              </v:textbox>
            </v:shape>
            <v:shape id="_x0000_s1109" type="#_x0000_t202" style="position:absolute;left:5699;top:1428;width:155;height:135" filled="f" stroked="f">
              <v:textbox inset="0,0,0,0">
                <w:txbxContent>
                  <w:p w14:paraId="6713D863" w14:textId="77777777" w:rsidR="00C43813" w:rsidRDefault="00C43813">
                    <w:pPr>
                      <w:spacing w:line="134" w:lineRule="exact"/>
                      <w:rPr>
                        <w:rFonts w:ascii="Arial"/>
                        <w:b/>
                        <w:sz w:val="12"/>
                      </w:rPr>
                    </w:pPr>
                    <w:r>
                      <w:rPr>
                        <w:rFonts w:ascii="Arial"/>
                        <w:b/>
                        <w:sz w:val="12"/>
                      </w:rPr>
                      <w:t>19</w:t>
                    </w:r>
                  </w:p>
                </w:txbxContent>
              </v:textbox>
            </v:shape>
            <v:shape id="_x0000_s1108" type="#_x0000_t202" style="position:absolute;left:6298;top:1195;width:155;height:135" filled="f" stroked="f">
              <v:textbox inset="0,0,0,0">
                <w:txbxContent>
                  <w:p w14:paraId="5206848B" w14:textId="77777777" w:rsidR="00C43813" w:rsidRDefault="00C43813">
                    <w:pPr>
                      <w:spacing w:line="134" w:lineRule="exact"/>
                      <w:rPr>
                        <w:rFonts w:ascii="Arial"/>
                        <w:b/>
                        <w:sz w:val="12"/>
                      </w:rPr>
                    </w:pPr>
                    <w:r>
                      <w:rPr>
                        <w:rFonts w:ascii="Arial"/>
                        <w:b/>
                        <w:sz w:val="12"/>
                      </w:rPr>
                      <w:t>27</w:t>
                    </w:r>
                  </w:p>
                </w:txbxContent>
              </v:textbox>
            </v:shape>
            <v:shape id="_x0000_s1107" type="#_x0000_t202" style="position:absolute;left:7195;top:962;width:155;height:135" filled="f" stroked="f">
              <v:textbox inset="0,0,0,0">
                <w:txbxContent>
                  <w:p w14:paraId="2AA9F8AC" w14:textId="77777777" w:rsidR="00C43813" w:rsidRDefault="00C43813">
                    <w:pPr>
                      <w:spacing w:line="134" w:lineRule="exact"/>
                      <w:rPr>
                        <w:rFonts w:ascii="Arial"/>
                        <w:b/>
                        <w:sz w:val="12"/>
                      </w:rPr>
                    </w:pPr>
                    <w:r>
                      <w:rPr>
                        <w:rFonts w:ascii="Arial"/>
                        <w:b/>
                        <w:sz w:val="12"/>
                      </w:rPr>
                      <w:t>39</w:t>
                    </w:r>
                  </w:p>
                </w:txbxContent>
              </v:textbox>
            </v:shape>
            <v:shape id="_x0000_s1106" type="#_x0000_t202" style="position:absolute;left:7644;top:729;width:155;height:135" filled="f" stroked="f">
              <v:textbox inset="0,0,0,0">
                <w:txbxContent>
                  <w:p w14:paraId="349E7A28" w14:textId="77777777" w:rsidR="00C43813" w:rsidRDefault="00C43813">
                    <w:pPr>
                      <w:spacing w:line="134" w:lineRule="exact"/>
                      <w:rPr>
                        <w:rFonts w:ascii="Arial"/>
                        <w:b/>
                        <w:sz w:val="12"/>
                      </w:rPr>
                    </w:pPr>
                    <w:r>
                      <w:rPr>
                        <w:rFonts w:ascii="Arial"/>
                        <w:b/>
                        <w:sz w:val="12"/>
                      </w:rPr>
                      <w:t>45</w:t>
                    </w:r>
                  </w:p>
                </w:txbxContent>
              </v:textbox>
            </v:shape>
            <v:shape id="_x0000_s1105" type="#_x0000_t202" style="position:absolute;left:7830;top:495;width:155;height:135" filled="f" stroked="f">
              <v:textbox inset="0,0,0,0">
                <w:txbxContent>
                  <w:p w14:paraId="129D5A88" w14:textId="77777777" w:rsidR="00C43813" w:rsidRDefault="00C43813">
                    <w:pPr>
                      <w:spacing w:line="134" w:lineRule="exact"/>
                      <w:rPr>
                        <w:rFonts w:ascii="Arial"/>
                        <w:b/>
                        <w:sz w:val="12"/>
                      </w:rPr>
                    </w:pPr>
                    <w:r>
                      <w:rPr>
                        <w:rFonts w:ascii="Arial"/>
                        <w:b/>
                        <w:sz w:val="12"/>
                      </w:rPr>
                      <w:t>48</w:t>
                    </w:r>
                  </w:p>
                </w:txbxContent>
              </v:textbox>
            </v:shape>
            <v:shape id="_x0000_s1104" type="#_x0000_t202" style="position:absolute;left:1548;top:489;width:2528;height:4566" filled="f" stroked="f">
              <v:textbox inset="0,0,0,0">
                <w:txbxContent>
                  <w:p w14:paraId="5181373C" w14:textId="77777777" w:rsidR="00C43813" w:rsidRDefault="00C43813">
                    <w:pPr>
                      <w:spacing w:line="405" w:lineRule="auto"/>
                      <w:ind w:left="573" w:right="19" w:firstLine="693"/>
                      <w:jc w:val="right"/>
                      <w:rPr>
                        <w:rFonts w:ascii="Arial" w:hAnsi="Arial"/>
                        <w:b/>
                        <w:sz w:val="12"/>
                      </w:rPr>
                    </w:pPr>
                    <w:proofErr w:type="spellStart"/>
                    <w:r>
                      <w:rPr>
                        <w:rFonts w:ascii="Arial" w:hAnsi="Arial"/>
                        <w:b/>
                        <w:sz w:val="12"/>
                      </w:rPr>
                      <w:t>Aktüeryal</w:t>
                    </w:r>
                    <w:proofErr w:type="spellEnd"/>
                    <w:r>
                      <w:rPr>
                        <w:rFonts w:ascii="Arial" w:hAnsi="Arial"/>
                        <w:b/>
                        <w:spacing w:val="-10"/>
                        <w:sz w:val="12"/>
                      </w:rPr>
                      <w:t xml:space="preserve"> </w:t>
                    </w:r>
                    <w:r>
                      <w:rPr>
                        <w:rFonts w:ascii="Arial" w:hAnsi="Arial"/>
                        <w:b/>
                        <w:sz w:val="12"/>
                      </w:rPr>
                      <w:t>Dengesizlik Maliyet ve Finansman</w:t>
                    </w:r>
                    <w:r>
                      <w:rPr>
                        <w:rFonts w:ascii="Arial" w:hAnsi="Arial"/>
                        <w:b/>
                        <w:spacing w:val="-16"/>
                        <w:sz w:val="12"/>
                      </w:rPr>
                      <w:t xml:space="preserve"> </w:t>
                    </w:r>
                    <w:r>
                      <w:rPr>
                        <w:rFonts w:ascii="Arial" w:hAnsi="Arial"/>
                        <w:b/>
                        <w:sz w:val="12"/>
                      </w:rPr>
                      <w:t>Problemleri</w:t>
                    </w:r>
                  </w:p>
                  <w:p w14:paraId="6530D1BC" w14:textId="77777777" w:rsidR="00C43813" w:rsidRDefault="00C43813">
                    <w:pPr>
                      <w:spacing w:line="405" w:lineRule="auto"/>
                      <w:ind w:left="313" w:right="18" w:firstLine="1060"/>
                      <w:jc w:val="right"/>
                      <w:rPr>
                        <w:rFonts w:ascii="Arial" w:hAnsi="Arial"/>
                        <w:b/>
                        <w:sz w:val="12"/>
                      </w:rPr>
                    </w:pPr>
                    <w:r>
                      <w:rPr>
                        <w:rFonts w:ascii="Arial" w:hAnsi="Arial"/>
                        <w:b/>
                        <w:sz w:val="12"/>
                      </w:rPr>
                      <w:t>Kayıt</w:t>
                    </w:r>
                    <w:r>
                      <w:rPr>
                        <w:rFonts w:ascii="Arial" w:hAnsi="Arial"/>
                        <w:b/>
                        <w:spacing w:val="-6"/>
                        <w:sz w:val="12"/>
                      </w:rPr>
                      <w:t xml:space="preserve"> </w:t>
                    </w:r>
                    <w:proofErr w:type="spellStart"/>
                    <w:r>
                      <w:rPr>
                        <w:rFonts w:ascii="Arial" w:hAnsi="Arial"/>
                        <w:b/>
                        <w:sz w:val="12"/>
                      </w:rPr>
                      <w:t>Dışılık</w:t>
                    </w:r>
                    <w:proofErr w:type="spellEnd"/>
                    <w:r>
                      <w:rPr>
                        <w:rFonts w:ascii="Arial" w:hAnsi="Arial"/>
                        <w:b/>
                        <w:spacing w:val="-5"/>
                        <w:sz w:val="12"/>
                      </w:rPr>
                      <w:t xml:space="preserve"> </w:t>
                    </w:r>
                    <w:r>
                      <w:rPr>
                        <w:rFonts w:ascii="Arial" w:hAnsi="Arial"/>
                        <w:b/>
                        <w:sz w:val="12"/>
                      </w:rPr>
                      <w:t xml:space="preserve">Sorunu Prime </w:t>
                    </w:r>
                    <w:proofErr w:type="spellStart"/>
                    <w:r>
                      <w:rPr>
                        <w:rFonts w:ascii="Arial" w:hAnsi="Arial"/>
                        <w:b/>
                        <w:sz w:val="12"/>
                      </w:rPr>
                      <w:t>Dayalılık</w:t>
                    </w:r>
                    <w:proofErr w:type="spellEnd"/>
                    <w:r>
                      <w:rPr>
                        <w:rFonts w:ascii="Arial" w:hAnsi="Arial"/>
                        <w:b/>
                        <w:sz w:val="12"/>
                      </w:rPr>
                      <w:t xml:space="preserve"> ve tahsilatı</w:t>
                    </w:r>
                    <w:r>
                      <w:rPr>
                        <w:rFonts w:ascii="Arial" w:hAnsi="Arial"/>
                        <w:b/>
                        <w:spacing w:val="-16"/>
                        <w:sz w:val="12"/>
                      </w:rPr>
                      <w:t xml:space="preserve"> </w:t>
                    </w:r>
                    <w:r>
                      <w:rPr>
                        <w:rFonts w:ascii="Arial" w:hAnsi="Arial"/>
                        <w:b/>
                        <w:sz w:val="12"/>
                      </w:rPr>
                      <w:t>problemleri</w:t>
                    </w:r>
                  </w:p>
                  <w:p w14:paraId="1CEB0A71" w14:textId="77777777" w:rsidR="00C43813" w:rsidRDefault="00C43813">
                    <w:pPr>
                      <w:ind w:left="947" w:right="18"/>
                      <w:jc w:val="right"/>
                      <w:rPr>
                        <w:rFonts w:ascii="Arial" w:hAnsi="Arial"/>
                        <w:b/>
                        <w:sz w:val="12"/>
                      </w:rPr>
                    </w:pPr>
                    <w:r>
                      <w:rPr>
                        <w:rFonts w:ascii="Arial" w:hAnsi="Arial"/>
                        <w:b/>
                        <w:sz w:val="12"/>
                      </w:rPr>
                      <w:t xml:space="preserve">Devlet </w:t>
                    </w:r>
                    <w:proofErr w:type="spellStart"/>
                    <w:r>
                      <w:rPr>
                        <w:rFonts w:ascii="Arial" w:hAnsi="Arial"/>
                        <w:b/>
                        <w:sz w:val="12"/>
                      </w:rPr>
                      <w:t>Yönetim</w:t>
                    </w:r>
                    <w:proofErr w:type="spellEnd"/>
                    <w:r>
                      <w:rPr>
                        <w:rFonts w:ascii="Arial" w:hAnsi="Arial"/>
                        <w:b/>
                        <w:spacing w:val="-9"/>
                        <w:sz w:val="12"/>
                      </w:rPr>
                      <w:t xml:space="preserve"> </w:t>
                    </w:r>
                    <w:r>
                      <w:rPr>
                        <w:rFonts w:ascii="Arial" w:hAnsi="Arial"/>
                        <w:b/>
                        <w:sz w:val="12"/>
                      </w:rPr>
                      <w:t>Şekli</w:t>
                    </w:r>
                  </w:p>
                  <w:p w14:paraId="7FFC4F2A" w14:textId="77777777" w:rsidR="00C43813" w:rsidRDefault="00C43813">
                    <w:pPr>
                      <w:spacing w:before="91" w:line="405" w:lineRule="auto"/>
                      <w:ind w:left="1373" w:right="18" w:firstLine="440"/>
                      <w:jc w:val="right"/>
                      <w:rPr>
                        <w:rFonts w:ascii="Arial" w:hAnsi="Arial"/>
                        <w:b/>
                        <w:sz w:val="12"/>
                      </w:rPr>
                    </w:pPr>
                    <w:r>
                      <w:rPr>
                        <w:rFonts w:ascii="Arial" w:hAnsi="Arial"/>
                        <w:b/>
                        <w:spacing w:val="-1"/>
                        <w:sz w:val="12"/>
                      </w:rPr>
                      <w:t xml:space="preserve">Kapsayıcılık </w:t>
                    </w:r>
                    <w:proofErr w:type="spellStart"/>
                    <w:r>
                      <w:rPr>
                        <w:rFonts w:ascii="Arial" w:hAnsi="Arial"/>
                        <w:b/>
                        <w:sz w:val="12"/>
                      </w:rPr>
                      <w:t>İstihdam</w:t>
                    </w:r>
                    <w:proofErr w:type="spellEnd"/>
                    <w:r>
                      <w:rPr>
                        <w:rFonts w:ascii="Arial" w:hAnsi="Arial"/>
                        <w:b/>
                        <w:spacing w:val="12"/>
                        <w:sz w:val="12"/>
                      </w:rPr>
                      <w:t xml:space="preserve"> </w:t>
                    </w:r>
                    <w:proofErr w:type="spellStart"/>
                    <w:r>
                      <w:rPr>
                        <w:rFonts w:ascii="Arial" w:hAnsi="Arial"/>
                        <w:b/>
                        <w:spacing w:val="-3"/>
                        <w:sz w:val="12"/>
                      </w:rPr>
                      <w:t>Güvencesi</w:t>
                    </w:r>
                    <w:proofErr w:type="spellEnd"/>
                  </w:p>
                  <w:p w14:paraId="0D75EE5B" w14:textId="77777777" w:rsidR="00C43813" w:rsidRDefault="00C43813">
                    <w:pPr>
                      <w:spacing w:before="1" w:line="405" w:lineRule="auto"/>
                      <w:ind w:left="433" w:right="20" w:firstLine="279"/>
                      <w:jc w:val="right"/>
                      <w:rPr>
                        <w:rFonts w:ascii="Arial" w:hAnsi="Arial"/>
                        <w:b/>
                        <w:sz w:val="12"/>
                      </w:rPr>
                    </w:pPr>
                    <w:r>
                      <w:rPr>
                        <w:rFonts w:ascii="Arial" w:hAnsi="Arial"/>
                        <w:b/>
                        <w:sz w:val="12"/>
                      </w:rPr>
                      <w:t xml:space="preserve">Refah </w:t>
                    </w:r>
                    <w:proofErr w:type="spellStart"/>
                    <w:r>
                      <w:rPr>
                        <w:rFonts w:ascii="Arial" w:hAnsi="Arial"/>
                        <w:b/>
                        <w:sz w:val="12"/>
                      </w:rPr>
                      <w:t>Döneminin</w:t>
                    </w:r>
                    <w:proofErr w:type="spellEnd"/>
                    <w:r>
                      <w:rPr>
                        <w:rFonts w:ascii="Arial" w:hAnsi="Arial"/>
                        <w:b/>
                        <w:spacing w:val="-9"/>
                        <w:sz w:val="12"/>
                      </w:rPr>
                      <w:t xml:space="preserve"> </w:t>
                    </w:r>
                    <w:r>
                      <w:rPr>
                        <w:rFonts w:ascii="Arial" w:hAnsi="Arial"/>
                        <w:b/>
                        <w:sz w:val="12"/>
                      </w:rPr>
                      <w:t>Krize</w:t>
                    </w:r>
                    <w:r>
                      <w:rPr>
                        <w:rFonts w:ascii="Arial" w:hAnsi="Arial"/>
                        <w:b/>
                        <w:spacing w:val="-4"/>
                        <w:sz w:val="12"/>
                      </w:rPr>
                      <w:t xml:space="preserve"> </w:t>
                    </w:r>
                    <w:r>
                      <w:rPr>
                        <w:rFonts w:ascii="Arial" w:hAnsi="Arial"/>
                        <w:b/>
                        <w:sz w:val="12"/>
                      </w:rPr>
                      <w:t xml:space="preserve">Girmesi Demografik </w:t>
                    </w:r>
                    <w:proofErr w:type="spellStart"/>
                    <w:r>
                      <w:rPr>
                        <w:rFonts w:ascii="Arial" w:hAnsi="Arial"/>
                        <w:b/>
                        <w:sz w:val="12"/>
                      </w:rPr>
                      <w:t>Özelliklerin</w:t>
                    </w:r>
                    <w:proofErr w:type="spellEnd"/>
                    <w:r>
                      <w:rPr>
                        <w:rFonts w:ascii="Arial" w:hAnsi="Arial"/>
                        <w:b/>
                        <w:spacing w:val="-16"/>
                        <w:sz w:val="12"/>
                      </w:rPr>
                      <w:t xml:space="preserve"> </w:t>
                    </w:r>
                    <w:proofErr w:type="spellStart"/>
                    <w:r>
                      <w:rPr>
                        <w:rFonts w:ascii="Arial" w:hAnsi="Arial"/>
                        <w:b/>
                        <w:sz w:val="12"/>
                      </w:rPr>
                      <w:t>Değişkenliği</w:t>
                    </w:r>
                    <w:proofErr w:type="spellEnd"/>
                  </w:p>
                  <w:p w14:paraId="0045C259" w14:textId="77777777" w:rsidR="00C43813" w:rsidRDefault="00C43813">
                    <w:pPr>
                      <w:spacing w:line="405" w:lineRule="auto"/>
                      <w:ind w:left="947" w:right="19"/>
                      <w:jc w:val="right"/>
                      <w:rPr>
                        <w:rFonts w:ascii="Arial" w:hAnsi="Arial"/>
                        <w:b/>
                        <w:sz w:val="12"/>
                      </w:rPr>
                    </w:pPr>
                    <w:r>
                      <w:rPr>
                        <w:rFonts w:ascii="Arial" w:hAnsi="Arial"/>
                        <w:b/>
                        <w:sz w:val="12"/>
                      </w:rPr>
                      <w:t>Gayri</w:t>
                    </w:r>
                    <w:r>
                      <w:rPr>
                        <w:rFonts w:ascii="Arial" w:hAnsi="Arial"/>
                        <w:b/>
                        <w:spacing w:val="2"/>
                        <w:sz w:val="12"/>
                      </w:rPr>
                      <w:t xml:space="preserve"> </w:t>
                    </w:r>
                    <w:r>
                      <w:rPr>
                        <w:rFonts w:ascii="Arial" w:hAnsi="Arial"/>
                        <w:b/>
                        <w:sz w:val="12"/>
                      </w:rPr>
                      <w:t>Ahlaki</w:t>
                    </w:r>
                    <w:r>
                      <w:rPr>
                        <w:rFonts w:ascii="Arial" w:hAnsi="Arial"/>
                        <w:b/>
                        <w:spacing w:val="3"/>
                        <w:sz w:val="12"/>
                      </w:rPr>
                      <w:t xml:space="preserve"> </w:t>
                    </w:r>
                    <w:r>
                      <w:rPr>
                        <w:rFonts w:ascii="Arial" w:hAnsi="Arial"/>
                        <w:b/>
                        <w:spacing w:val="-3"/>
                        <w:sz w:val="12"/>
                      </w:rPr>
                      <w:t>Durumlar</w:t>
                    </w:r>
                    <w:r>
                      <w:rPr>
                        <w:rFonts w:ascii="Arial" w:hAnsi="Arial"/>
                        <w:b/>
                        <w:w w:val="99"/>
                        <w:sz w:val="12"/>
                      </w:rPr>
                      <w:t xml:space="preserve"> </w:t>
                    </w:r>
                    <w:r>
                      <w:rPr>
                        <w:rFonts w:ascii="Arial" w:hAnsi="Arial"/>
                        <w:b/>
                        <w:sz w:val="12"/>
                      </w:rPr>
                      <w:t xml:space="preserve">Genel </w:t>
                    </w:r>
                    <w:proofErr w:type="spellStart"/>
                    <w:r>
                      <w:rPr>
                        <w:rFonts w:ascii="Arial" w:hAnsi="Arial"/>
                        <w:b/>
                        <w:sz w:val="12"/>
                      </w:rPr>
                      <w:t>Sağlık</w:t>
                    </w:r>
                    <w:proofErr w:type="spellEnd"/>
                    <w:r>
                      <w:rPr>
                        <w:rFonts w:ascii="Arial" w:hAnsi="Arial"/>
                        <w:b/>
                        <w:spacing w:val="8"/>
                        <w:sz w:val="12"/>
                      </w:rPr>
                      <w:t xml:space="preserve"> </w:t>
                    </w:r>
                    <w:r>
                      <w:rPr>
                        <w:rFonts w:ascii="Arial" w:hAnsi="Arial"/>
                        <w:b/>
                        <w:spacing w:val="-3"/>
                        <w:sz w:val="12"/>
                      </w:rPr>
                      <w:t>Sigortası</w:t>
                    </w:r>
                  </w:p>
                  <w:p w14:paraId="0F3D8708" w14:textId="77777777" w:rsidR="00C43813" w:rsidRDefault="00C43813">
                    <w:pPr>
                      <w:spacing w:line="405" w:lineRule="auto"/>
                      <w:ind w:right="18" w:firstLine="1653"/>
                      <w:jc w:val="right"/>
                      <w:rPr>
                        <w:rFonts w:ascii="Arial" w:hAnsi="Arial"/>
                        <w:b/>
                        <w:sz w:val="12"/>
                      </w:rPr>
                    </w:pPr>
                    <w:r>
                      <w:rPr>
                        <w:rFonts w:ascii="Arial" w:hAnsi="Arial"/>
                        <w:b/>
                        <w:sz w:val="12"/>
                      </w:rPr>
                      <w:t>Siyasi</w:t>
                    </w:r>
                    <w:r>
                      <w:rPr>
                        <w:rFonts w:ascii="Arial" w:hAnsi="Arial"/>
                        <w:b/>
                        <w:spacing w:val="13"/>
                        <w:sz w:val="12"/>
                      </w:rPr>
                      <w:t xml:space="preserve"> </w:t>
                    </w:r>
                    <w:proofErr w:type="spellStart"/>
                    <w:r>
                      <w:rPr>
                        <w:rFonts w:ascii="Arial" w:hAnsi="Arial"/>
                        <w:b/>
                        <w:spacing w:val="-3"/>
                        <w:sz w:val="12"/>
                      </w:rPr>
                      <w:t>Karşıtlık</w:t>
                    </w:r>
                    <w:proofErr w:type="spellEnd"/>
                    <w:r>
                      <w:rPr>
                        <w:rFonts w:ascii="Arial" w:hAnsi="Arial"/>
                        <w:b/>
                        <w:sz w:val="12"/>
                      </w:rPr>
                      <w:t xml:space="preserve"> Farklılıklara dokunulmaması</w:t>
                    </w:r>
                    <w:r>
                      <w:rPr>
                        <w:rFonts w:ascii="Arial" w:hAnsi="Arial"/>
                        <w:b/>
                        <w:spacing w:val="-14"/>
                        <w:sz w:val="12"/>
                      </w:rPr>
                      <w:t xml:space="preserve"> </w:t>
                    </w:r>
                    <w:r>
                      <w:rPr>
                        <w:rFonts w:ascii="Arial" w:hAnsi="Arial"/>
                        <w:b/>
                        <w:sz w:val="12"/>
                      </w:rPr>
                      <w:t>(Memur</w:t>
                    </w:r>
                    <w:r>
                      <w:rPr>
                        <w:rFonts w:ascii="Arial" w:hAnsi="Arial"/>
                        <w:b/>
                        <w:spacing w:val="-5"/>
                        <w:sz w:val="12"/>
                      </w:rPr>
                      <w:t xml:space="preserve"> </w:t>
                    </w:r>
                    <w:r>
                      <w:rPr>
                        <w:rFonts w:ascii="Arial" w:hAnsi="Arial"/>
                        <w:b/>
                        <w:sz w:val="12"/>
                      </w:rPr>
                      <w:t xml:space="preserve">ayrımı) Kendisine zarar </w:t>
                    </w:r>
                    <w:proofErr w:type="spellStart"/>
                    <w:r>
                      <w:rPr>
                        <w:rFonts w:ascii="Arial" w:hAnsi="Arial"/>
                        <w:b/>
                        <w:sz w:val="12"/>
                      </w:rPr>
                      <w:t>geleceği</w:t>
                    </w:r>
                    <w:proofErr w:type="spellEnd"/>
                    <w:r>
                      <w:rPr>
                        <w:rFonts w:ascii="Arial" w:hAnsi="Arial"/>
                        <w:b/>
                        <w:spacing w:val="-15"/>
                        <w:sz w:val="12"/>
                      </w:rPr>
                      <w:t xml:space="preserve"> </w:t>
                    </w:r>
                    <w:proofErr w:type="spellStart"/>
                    <w:r>
                      <w:rPr>
                        <w:rFonts w:ascii="Arial" w:hAnsi="Arial"/>
                        <w:b/>
                        <w:sz w:val="12"/>
                      </w:rPr>
                      <w:t>endişesi</w:t>
                    </w:r>
                    <w:proofErr w:type="spellEnd"/>
                  </w:p>
                  <w:p w14:paraId="46720850" w14:textId="77777777" w:rsidR="00C43813" w:rsidRDefault="00C43813">
                    <w:pPr>
                      <w:spacing w:line="405" w:lineRule="auto"/>
                      <w:ind w:left="513" w:right="18" w:firstLine="1107"/>
                      <w:jc w:val="right"/>
                      <w:rPr>
                        <w:rFonts w:ascii="Arial" w:hAnsi="Arial"/>
                        <w:b/>
                        <w:sz w:val="12"/>
                      </w:rPr>
                    </w:pPr>
                    <w:r>
                      <w:rPr>
                        <w:rFonts w:ascii="Arial" w:hAnsi="Arial"/>
                        <w:b/>
                        <w:sz w:val="12"/>
                      </w:rPr>
                      <w:t>Erken</w:t>
                    </w:r>
                    <w:r>
                      <w:rPr>
                        <w:rFonts w:ascii="Arial" w:hAnsi="Arial"/>
                        <w:b/>
                        <w:spacing w:val="9"/>
                        <w:sz w:val="12"/>
                      </w:rPr>
                      <w:t xml:space="preserve"> </w:t>
                    </w:r>
                    <w:r>
                      <w:rPr>
                        <w:rFonts w:ascii="Arial" w:hAnsi="Arial"/>
                        <w:b/>
                        <w:spacing w:val="-3"/>
                        <w:sz w:val="12"/>
                      </w:rPr>
                      <w:t>Emeklilik</w:t>
                    </w:r>
                    <w:r>
                      <w:rPr>
                        <w:rFonts w:ascii="Arial" w:hAnsi="Arial"/>
                        <w:b/>
                        <w:w w:val="99"/>
                        <w:sz w:val="12"/>
                      </w:rPr>
                      <w:t xml:space="preserve"> </w:t>
                    </w:r>
                    <w:r>
                      <w:rPr>
                        <w:rFonts w:ascii="Arial" w:hAnsi="Arial"/>
                        <w:b/>
                        <w:sz w:val="12"/>
                      </w:rPr>
                      <w:t xml:space="preserve">Kadınların Sosyal </w:t>
                    </w:r>
                    <w:proofErr w:type="spellStart"/>
                    <w:r>
                      <w:rPr>
                        <w:rFonts w:ascii="Arial" w:hAnsi="Arial"/>
                        <w:b/>
                        <w:sz w:val="12"/>
                      </w:rPr>
                      <w:t>Güvenlik</w:t>
                    </w:r>
                    <w:proofErr w:type="spellEnd"/>
                    <w:r>
                      <w:rPr>
                        <w:rFonts w:ascii="Arial" w:hAnsi="Arial"/>
                        <w:b/>
                        <w:spacing w:val="-17"/>
                        <w:sz w:val="12"/>
                      </w:rPr>
                      <w:t xml:space="preserve"> </w:t>
                    </w:r>
                    <w:proofErr w:type="spellStart"/>
                    <w:r>
                      <w:rPr>
                        <w:rFonts w:ascii="Arial" w:hAnsi="Arial"/>
                        <w:b/>
                        <w:sz w:val="12"/>
                      </w:rPr>
                      <w:t>İhtiyacı</w:t>
                    </w:r>
                    <w:proofErr w:type="spellEnd"/>
                  </w:p>
                  <w:p w14:paraId="1FB5B512" w14:textId="77777777" w:rsidR="00C43813" w:rsidRDefault="00C43813">
                    <w:pPr>
                      <w:spacing w:line="405" w:lineRule="auto"/>
                      <w:ind w:left="1106" w:right="18" w:firstLine="453"/>
                      <w:jc w:val="right"/>
                      <w:rPr>
                        <w:rFonts w:ascii="Arial" w:hAnsi="Arial"/>
                        <w:b/>
                        <w:sz w:val="12"/>
                      </w:rPr>
                    </w:pPr>
                    <w:r>
                      <w:rPr>
                        <w:rFonts w:ascii="Arial" w:hAnsi="Arial"/>
                        <w:b/>
                        <w:sz w:val="12"/>
                      </w:rPr>
                      <w:t>Yapısal</w:t>
                    </w:r>
                    <w:r>
                      <w:rPr>
                        <w:rFonts w:ascii="Arial" w:hAnsi="Arial"/>
                        <w:b/>
                        <w:spacing w:val="-8"/>
                        <w:sz w:val="12"/>
                      </w:rPr>
                      <w:t xml:space="preserve"> </w:t>
                    </w:r>
                    <w:r>
                      <w:rPr>
                        <w:rFonts w:ascii="Arial" w:hAnsi="Arial"/>
                        <w:b/>
                        <w:sz w:val="12"/>
                      </w:rPr>
                      <w:t xml:space="preserve">Sorunlar </w:t>
                    </w:r>
                    <w:proofErr w:type="spellStart"/>
                    <w:r>
                      <w:rPr>
                        <w:rFonts w:ascii="Arial" w:hAnsi="Arial"/>
                        <w:b/>
                        <w:sz w:val="12"/>
                      </w:rPr>
                      <w:t>Ülkeler</w:t>
                    </w:r>
                    <w:proofErr w:type="spellEnd"/>
                    <w:r>
                      <w:rPr>
                        <w:rFonts w:ascii="Arial" w:hAnsi="Arial"/>
                        <w:b/>
                        <w:spacing w:val="-6"/>
                        <w:sz w:val="12"/>
                      </w:rPr>
                      <w:t xml:space="preserve"> </w:t>
                    </w:r>
                    <w:r>
                      <w:rPr>
                        <w:rFonts w:ascii="Arial" w:hAnsi="Arial"/>
                        <w:b/>
                        <w:sz w:val="12"/>
                      </w:rPr>
                      <w:t>Arası</w:t>
                    </w:r>
                    <w:r>
                      <w:rPr>
                        <w:rFonts w:ascii="Arial" w:hAnsi="Arial"/>
                        <w:b/>
                        <w:spacing w:val="-6"/>
                        <w:sz w:val="12"/>
                      </w:rPr>
                      <w:t xml:space="preserve"> </w:t>
                    </w:r>
                    <w:r>
                      <w:rPr>
                        <w:rFonts w:ascii="Arial" w:hAnsi="Arial"/>
                        <w:b/>
                        <w:sz w:val="12"/>
                      </w:rPr>
                      <w:t xml:space="preserve">Farklılıkları Kamuoyunda </w:t>
                    </w:r>
                    <w:proofErr w:type="spellStart"/>
                    <w:r>
                      <w:rPr>
                        <w:rFonts w:ascii="Arial" w:hAnsi="Arial"/>
                        <w:b/>
                        <w:sz w:val="12"/>
                      </w:rPr>
                      <w:t>İlgi</w:t>
                    </w:r>
                    <w:proofErr w:type="spellEnd"/>
                    <w:r>
                      <w:rPr>
                        <w:rFonts w:ascii="Arial" w:hAnsi="Arial"/>
                        <w:b/>
                        <w:spacing w:val="-9"/>
                        <w:sz w:val="12"/>
                      </w:rPr>
                      <w:t xml:space="preserve"> </w:t>
                    </w:r>
                    <w:r>
                      <w:rPr>
                        <w:rFonts w:ascii="Arial" w:hAnsi="Arial"/>
                        <w:b/>
                        <w:sz w:val="12"/>
                      </w:rPr>
                      <w:t>Yok</w:t>
                    </w:r>
                  </w:p>
                  <w:p w14:paraId="18F02E96" w14:textId="77777777" w:rsidR="00C43813" w:rsidRDefault="00C43813">
                    <w:pPr>
                      <w:spacing w:line="138" w:lineRule="exact"/>
                      <w:ind w:right="20"/>
                      <w:jc w:val="right"/>
                      <w:rPr>
                        <w:rFonts w:ascii="Arial" w:hAnsi="Arial"/>
                        <w:b/>
                        <w:sz w:val="12"/>
                      </w:rPr>
                    </w:pPr>
                    <w:proofErr w:type="spellStart"/>
                    <w:r>
                      <w:rPr>
                        <w:rFonts w:ascii="Arial" w:hAnsi="Arial"/>
                        <w:b/>
                        <w:sz w:val="12"/>
                      </w:rPr>
                      <w:t>İs</w:t>
                    </w:r>
                    <w:proofErr w:type="spellEnd"/>
                    <w:r>
                      <w:rPr>
                        <w:rFonts w:ascii="Arial" w:hAnsi="Arial"/>
                        <w:b/>
                        <w:sz w:val="12"/>
                      </w:rPr>
                      <w:t xml:space="preserve">̧ </w:t>
                    </w:r>
                    <w:proofErr w:type="spellStart"/>
                    <w:r>
                      <w:rPr>
                        <w:rFonts w:ascii="Arial" w:hAnsi="Arial"/>
                        <w:b/>
                        <w:sz w:val="12"/>
                      </w:rPr>
                      <w:t>Gücu</w:t>
                    </w:r>
                    <w:proofErr w:type="spellEnd"/>
                    <w:r>
                      <w:rPr>
                        <w:rFonts w:ascii="Arial" w:hAnsi="Arial"/>
                        <w:b/>
                        <w:sz w:val="12"/>
                      </w:rPr>
                      <w:t>̈ Piyasasının</w:t>
                    </w:r>
                    <w:r>
                      <w:rPr>
                        <w:rFonts w:ascii="Arial" w:hAnsi="Arial"/>
                        <w:b/>
                        <w:spacing w:val="-16"/>
                        <w:sz w:val="12"/>
                      </w:rPr>
                      <w:t xml:space="preserve"> </w:t>
                    </w:r>
                    <w:r>
                      <w:rPr>
                        <w:rFonts w:ascii="Arial" w:hAnsi="Arial"/>
                        <w:b/>
                        <w:sz w:val="12"/>
                      </w:rPr>
                      <w:t>Durumları</w:t>
                    </w:r>
                  </w:p>
                </w:txbxContent>
              </v:textbox>
            </v:shape>
            <w10:wrap type="topAndBottom" anchorx="page"/>
          </v:group>
        </w:pict>
      </w:r>
    </w:p>
    <w:p w14:paraId="2195DD95" w14:textId="77777777" w:rsidR="004678B8" w:rsidRDefault="00C43813">
      <w:pPr>
        <w:pStyle w:val="Balk3"/>
        <w:numPr>
          <w:ilvl w:val="2"/>
          <w:numId w:val="7"/>
        </w:numPr>
        <w:tabs>
          <w:tab w:val="left" w:pos="1117"/>
        </w:tabs>
        <w:spacing w:before="182"/>
        <w:ind w:left="1116" w:hanging="499"/>
        <w:jc w:val="both"/>
      </w:pPr>
      <w:proofErr w:type="spellStart"/>
      <w:r>
        <w:t>Aktüeryal</w:t>
      </w:r>
      <w:proofErr w:type="spellEnd"/>
      <w:r>
        <w:t xml:space="preserve"> Dengesizlik</w:t>
      </w:r>
    </w:p>
    <w:p w14:paraId="0D626271" w14:textId="77777777" w:rsidR="004678B8" w:rsidRDefault="00C43813">
      <w:pPr>
        <w:pStyle w:val="GvdeMetni"/>
        <w:spacing w:before="212" w:line="276" w:lineRule="auto"/>
        <w:ind w:right="1408"/>
        <w:jc w:val="both"/>
      </w:pPr>
      <w:r>
        <w:t>Reform</w:t>
      </w:r>
      <w:r>
        <w:rPr>
          <w:spacing w:val="-12"/>
        </w:rPr>
        <w:t xml:space="preserve"> </w:t>
      </w:r>
      <w:r>
        <w:t>ihtiyacının</w:t>
      </w:r>
      <w:r>
        <w:rPr>
          <w:spacing w:val="-9"/>
        </w:rPr>
        <w:t xml:space="preserve"> </w:t>
      </w:r>
      <w:r>
        <w:t>ana</w:t>
      </w:r>
      <w:r>
        <w:rPr>
          <w:spacing w:val="-10"/>
        </w:rPr>
        <w:t xml:space="preserve"> </w:t>
      </w:r>
      <w:r>
        <w:t>sebebi</w:t>
      </w:r>
      <w:r>
        <w:rPr>
          <w:spacing w:val="-8"/>
        </w:rPr>
        <w:t xml:space="preserve"> </w:t>
      </w:r>
      <w:r>
        <w:t>olarak</w:t>
      </w:r>
      <w:r>
        <w:rPr>
          <w:spacing w:val="-11"/>
        </w:rPr>
        <w:t xml:space="preserve"> </w:t>
      </w:r>
      <w:proofErr w:type="spellStart"/>
      <w:r>
        <w:t>aktüeryal</w:t>
      </w:r>
      <w:proofErr w:type="spellEnd"/>
      <w:r>
        <w:rPr>
          <w:spacing w:val="-7"/>
        </w:rPr>
        <w:t xml:space="preserve"> </w:t>
      </w:r>
      <w:r>
        <w:t>dengesizliği</w:t>
      </w:r>
      <w:r>
        <w:rPr>
          <w:spacing w:val="-8"/>
        </w:rPr>
        <w:t xml:space="preserve"> </w:t>
      </w:r>
      <w:r>
        <w:t>gösteren</w:t>
      </w:r>
      <w:r>
        <w:rPr>
          <w:spacing w:val="-8"/>
        </w:rPr>
        <w:t xml:space="preserve"> </w:t>
      </w:r>
      <w:r>
        <w:t xml:space="preserve">çalış- </w:t>
      </w:r>
      <w:proofErr w:type="spellStart"/>
      <w:r>
        <w:t>malarda</w:t>
      </w:r>
      <w:proofErr w:type="spellEnd"/>
      <w:r>
        <w:t xml:space="preserve"> </w:t>
      </w:r>
      <w:proofErr w:type="spellStart"/>
      <w:r>
        <w:t>bulunmaktdır</w:t>
      </w:r>
      <w:proofErr w:type="spellEnd"/>
      <w:r>
        <w:t xml:space="preserve">. Araştırmada dikkat çeken bir husus da </w:t>
      </w:r>
      <w:proofErr w:type="spellStart"/>
      <w:r>
        <w:t>aktüeryal</w:t>
      </w:r>
      <w:proofErr w:type="spellEnd"/>
      <w:r>
        <w:t xml:space="preserve"> dengesizlik konusunu aslında doğrudan maliyet ve finans problemleri </w:t>
      </w:r>
      <w:proofErr w:type="gramStart"/>
      <w:r>
        <w:t>ile beraber</w:t>
      </w:r>
      <w:proofErr w:type="gramEnd"/>
      <w:r>
        <w:t xml:space="preserve"> incelenmesidir. Makalelerin kodlama ilişkileri incelendiğinde ise </w:t>
      </w:r>
      <w:proofErr w:type="spellStart"/>
      <w:r>
        <w:t>aktüeryal</w:t>
      </w:r>
      <w:proofErr w:type="spellEnd"/>
      <w:r>
        <w:rPr>
          <w:spacing w:val="-7"/>
        </w:rPr>
        <w:t xml:space="preserve"> </w:t>
      </w:r>
      <w:r>
        <w:t>dengesizlik</w:t>
      </w:r>
      <w:r>
        <w:rPr>
          <w:spacing w:val="-10"/>
        </w:rPr>
        <w:t xml:space="preserve"> </w:t>
      </w:r>
      <w:r>
        <w:t>konusu</w:t>
      </w:r>
      <w:r>
        <w:rPr>
          <w:spacing w:val="-6"/>
        </w:rPr>
        <w:t xml:space="preserve"> </w:t>
      </w:r>
      <w:r>
        <w:t>ile</w:t>
      </w:r>
      <w:r>
        <w:rPr>
          <w:spacing w:val="-8"/>
        </w:rPr>
        <w:t xml:space="preserve"> </w:t>
      </w:r>
      <w:r>
        <w:t>maliyet</w:t>
      </w:r>
      <w:r>
        <w:rPr>
          <w:spacing w:val="-6"/>
        </w:rPr>
        <w:t xml:space="preserve"> </w:t>
      </w:r>
      <w:r>
        <w:t>ve</w:t>
      </w:r>
      <w:r>
        <w:rPr>
          <w:spacing w:val="-9"/>
        </w:rPr>
        <w:t xml:space="preserve"> </w:t>
      </w:r>
      <w:r>
        <w:t>finansman</w:t>
      </w:r>
      <w:r>
        <w:rPr>
          <w:spacing w:val="-7"/>
        </w:rPr>
        <w:t xml:space="preserve"> </w:t>
      </w:r>
      <w:r>
        <w:t>problemleri</w:t>
      </w:r>
      <w:r>
        <w:rPr>
          <w:spacing w:val="-9"/>
        </w:rPr>
        <w:t xml:space="preserve"> </w:t>
      </w:r>
      <w:r>
        <w:t xml:space="preserve">konusu alanında kodlama yapılan eserlerin yaklaşık </w:t>
      </w:r>
      <w:proofErr w:type="gramStart"/>
      <w:r>
        <w:t>% 89</w:t>
      </w:r>
      <w:proofErr w:type="gramEnd"/>
      <w:r>
        <w:t xml:space="preserve"> seviyesinde olduğu </w:t>
      </w:r>
      <w:proofErr w:type="spellStart"/>
      <w:r>
        <w:t>gö</w:t>
      </w:r>
      <w:proofErr w:type="spellEnd"/>
      <w:r>
        <w:t xml:space="preserve">- </w:t>
      </w:r>
      <w:proofErr w:type="spellStart"/>
      <w:r>
        <w:t>rülmüştür</w:t>
      </w:r>
      <w:proofErr w:type="spellEnd"/>
      <w:r>
        <w:t>. Bu anlamda her iki kodlamanın birbirleri ile olan ilişkileri</w:t>
      </w:r>
      <w:r>
        <w:rPr>
          <w:spacing w:val="-38"/>
        </w:rPr>
        <w:t xml:space="preserve"> </w:t>
      </w:r>
      <w:r>
        <w:t>doğ-</w:t>
      </w:r>
    </w:p>
    <w:p w14:paraId="12673D34" w14:textId="77777777" w:rsidR="004678B8" w:rsidRDefault="004678B8">
      <w:pPr>
        <w:spacing w:line="276" w:lineRule="auto"/>
        <w:jc w:val="both"/>
        <w:sectPr w:rsidR="004678B8">
          <w:pgSz w:w="9360" w:h="13330"/>
          <w:pgMar w:top="1240" w:right="0" w:bottom="280" w:left="800" w:header="710" w:footer="0" w:gutter="0"/>
          <w:cols w:space="708"/>
        </w:sectPr>
      </w:pPr>
    </w:p>
    <w:p w14:paraId="1DA3B78E" w14:textId="77777777" w:rsidR="004678B8" w:rsidRDefault="00C43813">
      <w:pPr>
        <w:pStyle w:val="GvdeMetni"/>
        <w:spacing w:before="168" w:line="276" w:lineRule="auto"/>
        <w:ind w:right="1413"/>
        <w:jc w:val="both"/>
      </w:pPr>
      <w:proofErr w:type="spellStart"/>
      <w:proofErr w:type="gramStart"/>
      <w:r>
        <w:lastRenderedPageBreak/>
        <w:t>rulanmıştır</w:t>
      </w:r>
      <w:proofErr w:type="spellEnd"/>
      <w:proofErr w:type="gramEnd"/>
      <w:r>
        <w:t>.</w:t>
      </w:r>
      <w:r>
        <w:rPr>
          <w:spacing w:val="-12"/>
        </w:rPr>
        <w:t xml:space="preserve"> </w:t>
      </w:r>
      <w:proofErr w:type="spellStart"/>
      <w:r>
        <w:t>Aktüeryal</w:t>
      </w:r>
      <w:proofErr w:type="spellEnd"/>
      <w:r>
        <w:rPr>
          <w:spacing w:val="-10"/>
        </w:rPr>
        <w:t xml:space="preserve"> </w:t>
      </w:r>
      <w:r>
        <w:t>dengesizlik</w:t>
      </w:r>
      <w:r>
        <w:rPr>
          <w:spacing w:val="-13"/>
        </w:rPr>
        <w:t xml:space="preserve"> </w:t>
      </w:r>
      <w:r>
        <w:t>konusunun</w:t>
      </w:r>
      <w:r>
        <w:rPr>
          <w:spacing w:val="-10"/>
        </w:rPr>
        <w:t xml:space="preserve"> </w:t>
      </w:r>
      <w:r>
        <w:t>sebepleri</w:t>
      </w:r>
      <w:r>
        <w:rPr>
          <w:spacing w:val="-13"/>
        </w:rPr>
        <w:t xml:space="preserve"> </w:t>
      </w:r>
      <w:r>
        <w:t>arasında</w:t>
      </w:r>
      <w:r>
        <w:rPr>
          <w:spacing w:val="-13"/>
        </w:rPr>
        <w:t xml:space="preserve"> </w:t>
      </w:r>
      <w:proofErr w:type="spellStart"/>
      <w:r>
        <w:t>demogra</w:t>
      </w:r>
      <w:proofErr w:type="spellEnd"/>
      <w:r>
        <w:t xml:space="preserve">- </w:t>
      </w:r>
      <w:proofErr w:type="spellStart"/>
      <w:r>
        <w:t>fik</w:t>
      </w:r>
      <w:proofErr w:type="spellEnd"/>
      <w:r>
        <w:rPr>
          <w:spacing w:val="-8"/>
        </w:rPr>
        <w:t xml:space="preserve"> </w:t>
      </w:r>
      <w:r>
        <w:t>özelliklere,</w:t>
      </w:r>
      <w:r>
        <w:rPr>
          <w:spacing w:val="-5"/>
        </w:rPr>
        <w:t xml:space="preserve"> </w:t>
      </w:r>
      <w:r>
        <w:t>erken</w:t>
      </w:r>
      <w:r>
        <w:rPr>
          <w:spacing w:val="-4"/>
        </w:rPr>
        <w:t xml:space="preserve"> </w:t>
      </w:r>
      <w:r>
        <w:t>emeklilik</w:t>
      </w:r>
      <w:r>
        <w:rPr>
          <w:spacing w:val="-8"/>
        </w:rPr>
        <w:t xml:space="preserve"> </w:t>
      </w:r>
      <w:r>
        <w:t>uygulamaların</w:t>
      </w:r>
      <w:r>
        <w:rPr>
          <w:spacing w:val="-6"/>
        </w:rPr>
        <w:t xml:space="preserve"> </w:t>
      </w:r>
      <w:r>
        <w:t>ve</w:t>
      </w:r>
      <w:r>
        <w:rPr>
          <w:spacing w:val="-4"/>
        </w:rPr>
        <w:t xml:space="preserve"> </w:t>
      </w:r>
      <w:r>
        <w:t>yaşlı</w:t>
      </w:r>
      <w:r>
        <w:rPr>
          <w:spacing w:val="-9"/>
        </w:rPr>
        <w:t xml:space="preserve"> </w:t>
      </w:r>
      <w:r>
        <w:t>bağımlılık</w:t>
      </w:r>
      <w:r>
        <w:rPr>
          <w:spacing w:val="-7"/>
        </w:rPr>
        <w:t xml:space="preserve"> </w:t>
      </w:r>
      <w:r>
        <w:t>oranlana (Aktif/Pasif Oranına) sıklıkla atıfta</w:t>
      </w:r>
      <w:r>
        <w:rPr>
          <w:spacing w:val="-4"/>
        </w:rPr>
        <w:t xml:space="preserve"> </w:t>
      </w:r>
      <w:r>
        <w:t>bulunulmuştur.</w:t>
      </w:r>
    </w:p>
    <w:p w14:paraId="2CC576E3" w14:textId="77777777" w:rsidR="004678B8" w:rsidRDefault="00C43813">
      <w:pPr>
        <w:pStyle w:val="GvdeMetni"/>
        <w:spacing w:before="178" w:line="276" w:lineRule="auto"/>
        <w:ind w:right="1412"/>
        <w:jc w:val="both"/>
      </w:pPr>
      <w:r>
        <w:t xml:space="preserve">Maliyet ve finansman problemleri noktasında en sıklıkla vurgu yaptıkları hususlar ise özellikle yüksek sosyal harcamaları, prim tahsilatlarının ger- </w:t>
      </w:r>
      <w:proofErr w:type="spellStart"/>
      <w:r>
        <w:t>çekleşememesi</w:t>
      </w:r>
      <w:proofErr w:type="spellEnd"/>
      <w:r>
        <w:t xml:space="preserve"> ve ülkelerin içinden geçtikleri veya geçmekte oldukları ekonomik krizler olarak görülmektedir. Maliyet ve finansman problemleri ile ilgili yapılan kodlamalarda ilk olarak prim tahsilatı konusu ortaya çık- maktadır. Primlerin tahsilatında gözlemlenen problem ise çeşitli dönem- </w:t>
      </w:r>
      <w:proofErr w:type="spellStart"/>
      <w:r>
        <w:t>lerde</w:t>
      </w:r>
      <w:proofErr w:type="spellEnd"/>
      <w:r>
        <w:t xml:space="preserve"> yasalaşarak yürürlüğe giren sicil ve prim aflarıdır. Özellikle vatan- </w:t>
      </w:r>
      <w:proofErr w:type="spellStart"/>
      <w:r>
        <w:t>daşlar</w:t>
      </w:r>
      <w:proofErr w:type="spellEnd"/>
      <w:r>
        <w:t xml:space="preserve"> arasında söz konusu af uygulamaları beklentileri sebebiyle primler yüksek oranda tahsil edilememekte ve </w:t>
      </w:r>
      <w:proofErr w:type="spellStart"/>
      <w:r>
        <w:t>aktüeryal</w:t>
      </w:r>
      <w:proofErr w:type="spellEnd"/>
      <w:r>
        <w:t xml:space="preserve"> dengeyi olumsuz etkile- </w:t>
      </w:r>
      <w:proofErr w:type="spellStart"/>
      <w:r>
        <w:t>mektedir</w:t>
      </w:r>
      <w:proofErr w:type="spellEnd"/>
      <w:r>
        <w:t>.</w:t>
      </w:r>
    </w:p>
    <w:p w14:paraId="2E6EB410" w14:textId="77777777" w:rsidR="004678B8" w:rsidRDefault="00C43813">
      <w:pPr>
        <w:pStyle w:val="Balk3"/>
        <w:numPr>
          <w:ilvl w:val="2"/>
          <w:numId w:val="7"/>
        </w:numPr>
        <w:tabs>
          <w:tab w:val="left" w:pos="1169"/>
        </w:tabs>
        <w:spacing w:before="187"/>
        <w:ind w:hanging="551"/>
      </w:pPr>
      <w:r>
        <w:t>Kayıt</w:t>
      </w:r>
      <w:r>
        <w:rPr>
          <w:spacing w:val="-1"/>
        </w:rPr>
        <w:t xml:space="preserve"> </w:t>
      </w:r>
      <w:r>
        <w:t>Dışılık</w:t>
      </w:r>
    </w:p>
    <w:p w14:paraId="67FE9C3B" w14:textId="77777777" w:rsidR="004678B8" w:rsidRDefault="00C43813">
      <w:pPr>
        <w:spacing w:before="213" w:line="276" w:lineRule="auto"/>
        <w:ind w:left="618" w:right="1412"/>
        <w:jc w:val="both"/>
      </w:pPr>
      <w:r>
        <w:t xml:space="preserve">Eserlerin yaklaşık </w:t>
      </w:r>
      <w:proofErr w:type="gramStart"/>
      <w:r>
        <w:t>% 33</w:t>
      </w:r>
      <w:proofErr w:type="gramEnd"/>
      <w:r>
        <w:t>’ünde yüksek bir referans oranıyla vurguladığı bir diğer</w:t>
      </w:r>
      <w:r>
        <w:rPr>
          <w:spacing w:val="-6"/>
        </w:rPr>
        <w:t xml:space="preserve"> </w:t>
      </w:r>
      <w:r>
        <w:t>husus</w:t>
      </w:r>
      <w:r>
        <w:rPr>
          <w:spacing w:val="-9"/>
        </w:rPr>
        <w:t xml:space="preserve"> </w:t>
      </w:r>
      <w:r>
        <w:t>ise</w:t>
      </w:r>
      <w:r>
        <w:rPr>
          <w:spacing w:val="-7"/>
        </w:rPr>
        <w:t xml:space="preserve"> </w:t>
      </w:r>
      <w:r>
        <w:t>kayıt</w:t>
      </w:r>
      <w:r>
        <w:rPr>
          <w:spacing w:val="-6"/>
        </w:rPr>
        <w:t xml:space="preserve"> </w:t>
      </w:r>
      <w:r>
        <w:t>dışılık</w:t>
      </w:r>
      <w:r>
        <w:rPr>
          <w:spacing w:val="-9"/>
        </w:rPr>
        <w:t xml:space="preserve"> </w:t>
      </w:r>
      <w:r>
        <w:t>sorunudur.</w:t>
      </w:r>
      <w:r>
        <w:rPr>
          <w:spacing w:val="-7"/>
        </w:rPr>
        <w:t xml:space="preserve"> </w:t>
      </w:r>
      <w:r>
        <w:t>Bu</w:t>
      </w:r>
      <w:r>
        <w:rPr>
          <w:spacing w:val="-7"/>
        </w:rPr>
        <w:t xml:space="preserve"> </w:t>
      </w:r>
      <w:r>
        <w:t>aşamada</w:t>
      </w:r>
      <w:r>
        <w:rPr>
          <w:spacing w:val="-7"/>
        </w:rPr>
        <w:t xml:space="preserve"> </w:t>
      </w:r>
      <w:r>
        <w:t>sistemin</w:t>
      </w:r>
      <w:r>
        <w:rPr>
          <w:spacing w:val="-7"/>
        </w:rPr>
        <w:t xml:space="preserve"> </w:t>
      </w:r>
      <w:r>
        <w:t>de</w:t>
      </w:r>
      <w:r>
        <w:rPr>
          <w:spacing w:val="-3"/>
        </w:rPr>
        <w:t xml:space="preserve"> </w:t>
      </w:r>
      <w:r>
        <w:t>maliyet</w:t>
      </w:r>
      <w:r>
        <w:rPr>
          <w:spacing w:val="-6"/>
        </w:rPr>
        <w:t xml:space="preserve"> </w:t>
      </w:r>
      <w:r>
        <w:t xml:space="preserve">ve finansman problemlerine atıfta bulunan İZGİ tarafından şöyle ifade edil- </w:t>
      </w:r>
      <w:proofErr w:type="spellStart"/>
      <w:r>
        <w:t>mektedir</w:t>
      </w:r>
      <w:proofErr w:type="spellEnd"/>
      <w:r>
        <w:t>;</w:t>
      </w:r>
      <w:r>
        <w:rPr>
          <w:spacing w:val="-4"/>
        </w:rPr>
        <w:t xml:space="preserve"> </w:t>
      </w:r>
      <w:r>
        <w:rPr>
          <w:b/>
          <w:i/>
        </w:rPr>
        <w:t>“Prim</w:t>
      </w:r>
      <w:r>
        <w:rPr>
          <w:b/>
          <w:i/>
          <w:spacing w:val="-5"/>
        </w:rPr>
        <w:t xml:space="preserve"> </w:t>
      </w:r>
      <w:r>
        <w:rPr>
          <w:b/>
          <w:i/>
        </w:rPr>
        <w:t>oranlarının</w:t>
      </w:r>
      <w:r>
        <w:rPr>
          <w:b/>
          <w:i/>
          <w:spacing w:val="-6"/>
        </w:rPr>
        <w:t xml:space="preserve"> </w:t>
      </w:r>
      <w:r>
        <w:rPr>
          <w:b/>
          <w:i/>
        </w:rPr>
        <w:t>yüksek</w:t>
      </w:r>
      <w:r>
        <w:rPr>
          <w:b/>
          <w:i/>
          <w:spacing w:val="-5"/>
        </w:rPr>
        <w:t xml:space="preserve"> </w:t>
      </w:r>
      <w:r>
        <w:rPr>
          <w:b/>
          <w:i/>
        </w:rPr>
        <w:t>olması</w:t>
      </w:r>
      <w:r>
        <w:rPr>
          <w:b/>
          <w:i/>
          <w:spacing w:val="-7"/>
        </w:rPr>
        <w:t xml:space="preserve"> </w:t>
      </w:r>
      <w:r>
        <w:rPr>
          <w:b/>
          <w:i/>
        </w:rPr>
        <w:t>ise</w:t>
      </w:r>
      <w:r>
        <w:rPr>
          <w:b/>
          <w:i/>
          <w:spacing w:val="-5"/>
        </w:rPr>
        <w:t xml:space="preserve"> </w:t>
      </w:r>
      <w:r>
        <w:rPr>
          <w:b/>
          <w:i/>
        </w:rPr>
        <w:t>ne</w:t>
      </w:r>
      <w:r>
        <w:rPr>
          <w:b/>
          <w:i/>
          <w:spacing w:val="-4"/>
        </w:rPr>
        <w:t xml:space="preserve"> </w:t>
      </w:r>
      <w:r>
        <w:rPr>
          <w:b/>
          <w:i/>
        </w:rPr>
        <w:t>yazık</w:t>
      </w:r>
      <w:r>
        <w:rPr>
          <w:b/>
          <w:i/>
          <w:spacing w:val="-6"/>
        </w:rPr>
        <w:t xml:space="preserve"> </w:t>
      </w:r>
      <w:r>
        <w:rPr>
          <w:b/>
          <w:i/>
        </w:rPr>
        <w:t>ki</w:t>
      </w:r>
      <w:r>
        <w:rPr>
          <w:b/>
          <w:i/>
          <w:spacing w:val="-7"/>
        </w:rPr>
        <w:t xml:space="preserve"> </w:t>
      </w:r>
      <w:proofErr w:type="spellStart"/>
      <w:r>
        <w:rPr>
          <w:b/>
          <w:i/>
        </w:rPr>
        <w:t>kayıtdışı</w:t>
      </w:r>
      <w:proofErr w:type="spellEnd"/>
      <w:r>
        <w:rPr>
          <w:b/>
          <w:i/>
          <w:spacing w:val="-7"/>
        </w:rPr>
        <w:t xml:space="preserve"> </w:t>
      </w:r>
      <w:proofErr w:type="spellStart"/>
      <w:r>
        <w:rPr>
          <w:b/>
          <w:i/>
        </w:rPr>
        <w:t>istih</w:t>
      </w:r>
      <w:proofErr w:type="spellEnd"/>
      <w:r>
        <w:rPr>
          <w:b/>
          <w:i/>
        </w:rPr>
        <w:t xml:space="preserve">- dam ile fasit bir daire durumu içerisindedir. </w:t>
      </w:r>
      <w:proofErr w:type="spellStart"/>
      <w:r>
        <w:rPr>
          <w:b/>
          <w:i/>
        </w:rPr>
        <w:t>Kayıtdışı</w:t>
      </w:r>
      <w:proofErr w:type="spellEnd"/>
      <w:r>
        <w:rPr>
          <w:b/>
          <w:i/>
        </w:rPr>
        <w:t xml:space="preserve"> istihdam olduğu için prim oranları yüksek, prim oranları yüksek olduğu için </w:t>
      </w:r>
      <w:proofErr w:type="spellStart"/>
      <w:r>
        <w:rPr>
          <w:b/>
          <w:i/>
        </w:rPr>
        <w:t>kayıtdışı</w:t>
      </w:r>
      <w:proofErr w:type="spellEnd"/>
      <w:r>
        <w:rPr>
          <w:b/>
          <w:i/>
        </w:rPr>
        <w:t xml:space="preserve"> is- </w:t>
      </w:r>
      <w:proofErr w:type="spellStart"/>
      <w:r>
        <w:rPr>
          <w:b/>
          <w:i/>
        </w:rPr>
        <w:t>tihdam</w:t>
      </w:r>
      <w:proofErr w:type="spellEnd"/>
      <w:r>
        <w:rPr>
          <w:b/>
          <w:i/>
        </w:rPr>
        <w:t xml:space="preserve"> yüksek olmaktadır.” </w:t>
      </w:r>
      <w:r>
        <w:t xml:space="preserve">(İzgi, 2008) </w:t>
      </w:r>
      <w:proofErr w:type="spellStart"/>
      <w:r>
        <w:t>Ayrca</w:t>
      </w:r>
      <w:proofErr w:type="spellEnd"/>
      <w:r>
        <w:t xml:space="preserve"> Karşılıksız veya herhangi bir</w:t>
      </w:r>
      <w:r>
        <w:rPr>
          <w:spacing w:val="-12"/>
        </w:rPr>
        <w:t xml:space="preserve"> </w:t>
      </w:r>
      <w:r>
        <w:t>ödeme</w:t>
      </w:r>
      <w:r>
        <w:rPr>
          <w:spacing w:val="-10"/>
        </w:rPr>
        <w:t xml:space="preserve"> </w:t>
      </w:r>
      <w:r>
        <w:t>yapılmaksızın</w:t>
      </w:r>
      <w:r>
        <w:rPr>
          <w:spacing w:val="-11"/>
        </w:rPr>
        <w:t xml:space="preserve"> </w:t>
      </w:r>
      <w:r>
        <w:t>bizzat</w:t>
      </w:r>
      <w:r>
        <w:rPr>
          <w:spacing w:val="-9"/>
        </w:rPr>
        <w:t xml:space="preserve"> </w:t>
      </w:r>
      <w:r>
        <w:t>devlet</w:t>
      </w:r>
      <w:r>
        <w:rPr>
          <w:spacing w:val="-11"/>
        </w:rPr>
        <w:t xml:space="preserve"> </w:t>
      </w:r>
      <w:r>
        <w:t>tarafından</w:t>
      </w:r>
      <w:r>
        <w:rPr>
          <w:spacing w:val="-10"/>
        </w:rPr>
        <w:t xml:space="preserve"> </w:t>
      </w:r>
      <w:r>
        <w:t>yapılan</w:t>
      </w:r>
      <w:r>
        <w:rPr>
          <w:spacing w:val="-10"/>
        </w:rPr>
        <w:t xml:space="preserve"> </w:t>
      </w:r>
      <w:r>
        <w:t>çeşitli</w:t>
      </w:r>
      <w:r>
        <w:rPr>
          <w:spacing w:val="-12"/>
        </w:rPr>
        <w:t xml:space="preserve"> </w:t>
      </w:r>
      <w:r>
        <w:t>sosyal</w:t>
      </w:r>
      <w:r>
        <w:rPr>
          <w:spacing w:val="-11"/>
        </w:rPr>
        <w:t xml:space="preserve"> </w:t>
      </w:r>
      <w:r>
        <w:t xml:space="preserve">yar- </w:t>
      </w:r>
      <w:proofErr w:type="spellStart"/>
      <w:r>
        <w:t>dımların</w:t>
      </w:r>
      <w:proofErr w:type="spellEnd"/>
      <w:r>
        <w:t xml:space="preserve"> da kayıt dışı istihdam problemini artırdığı</w:t>
      </w:r>
      <w:r>
        <w:rPr>
          <w:spacing w:val="-15"/>
        </w:rPr>
        <w:t xml:space="preserve"> </w:t>
      </w:r>
      <w:r>
        <w:t>belirtilmektedir.</w:t>
      </w:r>
    </w:p>
    <w:p w14:paraId="2DBC7C25" w14:textId="77777777" w:rsidR="004678B8" w:rsidRDefault="00C43813">
      <w:pPr>
        <w:pStyle w:val="GvdeMetni"/>
        <w:spacing w:before="181" w:line="276" w:lineRule="auto"/>
        <w:ind w:right="1412"/>
        <w:jc w:val="both"/>
      </w:pPr>
      <w:r>
        <w:t>Çalışmalarda</w:t>
      </w:r>
      <w:r>
        <w:rPr>
          <w:spacing w:val="-13"/>
        </w:rPr>
        <w:t xml:space="preserve"> </w:t>
      </w:r>
      <w:r>
        <w:t>ayrıca;</w:t>
      </w:r>
      <w:r>
        <w:rPr>
          <w:spacing w:val="-14"/>
        </w:rPr>
        <w:t xml:space="preserve"> </w:t>
      </w:r>
      <w:proofErr w:type="spellStart"/>
      <w:r>
        <w:t>Kayıtdışı</w:t>
      </w:r>
      <w:proofErr w:type="spellEnd"/>
      <w:r>
        <w:rPr>
          <w:spacing w:val="-11"/>
        </w:rPr>
        <w:t xml:space="preserve"> </w:t>
      </w:r>
      <w:r>
        <w:t>çalışanların</w:t>
      </w:r>
      <w:r>
        <w:rPr>
          <w:spacing w:val="-13"/>
        </w:rPr>
        <w:t xml:space="preserve"> </w:t>
      </w:r>
      <w:r>
        <w:t>bizzat</w:t>
      </w:r>
      <w:r>
        <w:rPr>
          <w:spacing w:val="-9"/>
        </w:rPr>
        <w:t xml:space="preserve"> </w:t>
      </w:r>
      <w:r>
        <w:t>kendilerinin</w:t>
      </w:r>
      <w:r>
        <w:rPr>
          <w:spacing w:val="-13"/>
        </w:rPr>
        <w:t xml:space="preserve"> </w:t>
      </w:r>
      <w:r>
        <w:t>kayıt</w:t>
      </w:r>
      <w:r>
        <w:rPr>
          <w:spacing w:val="-10"/>
        </w:rPr>
        <w:t xml:space="preserve"> </w:t>
      </w:r>
      <w:r>
        <w:t>dışı</w:t>
      </w:r>
      <w:r>
        <w:rPr>
          <w:spacing w:val="-11"/>
        </w:rPr>
        <w:t xml:space="preserve"> </w:t>
      </w:r>
      <w:r>
        <w:t xml:space="preserve">is- </w:t>
      </w:r>
      <w:proofErr w:type="spellStart"/>
      <w:r>
        <w:t>tihdam</w:t>
      </w:r>
      <w:proofErr w:type="spellEnd"/>
      <w:r>
        <w:t xml:space="preserve"> edilmeyi tercih ettiklerini ifade edilmekle beraber erken emeklilik uygulamaları kapsamında bireylerin kendi tercihleri doğrultusunda yeni- den </w:t>
      </w:r>
      <w:proofErr w:type="spellStart"/>
      <w:r>
        <w:t>kayıtdışı</w:t>
      </w:r>
      <w:proofErr w:type="spellEnd"/>
      <w:r>
        <w:t xml:space="preserve"> olarak çalışma hayatına dönmelerinin olumsuzluklarına dik- kat çekilmektedir. </w:t>
      </w:r>
      <w:proofErr w:type="spellStart"/>
      <w:r>
        <w:t>Kayıtdışı</w:t>
      </w:r>
      <w:proofErr w:type="spellEnd"/>
      <w:r>
        <w:t xml:space="preserve"> istihdamın bir diğer itici sebebi olarak da de- netim zafiyetinin olduğu</w:t>
      </w:r>
      <w:r>
        <w:rPr>
          <w:spacing w:val="-8"/>
        </w:rPr>
        <w:t xml:space="preserve"> </w:t>
      </w:r>
      <w:r>
        <w:t>belirtilmektedir.</w:t>
      </w:r>
    </w:p>
    <w:p w14:paraId="32F362D2" w14:textId="77777777" w:rsidR="004678B8" w:rsidRDefault="00C43813">
      <w:pPr>
        <w:pStyle w:val="Balk3"/>
        <w:numPr>
          <w:ilvl w:val="2"/>
          <w:numId w:val="7"/>
        </w:numPr>
        <w:tabs>
          <w:tab w:val="left" w:pos="1117"/>
        </w:tabs>
        <w:spacing w:before="184"/>
        <w:ind w:left="1116" w:hanging="499"/>
      </w:pPr>
      <w:r>
        <w:t>Denetim</w:t>
      </w:r>
    </w:p>
    <w:p w14:paraId="3E22E1CA" w14:textId="77777777" w:rsidR="004678B8" w:rsidRDefault="00C43813">
      <w:pPr>
        <w:pStyle w:val="GvdeMetni"/>
        <w:spacing w:before="213" w:line="278" w:lineRule="auto"/>
        <w:ind w:right="1414"/>
        <w:jc w:val="both"/>
      </w:pPr>
      <w:r>
        <w:t xml:space="preserve">Çalışma kapsamındaki 3 eserde sosyal güvenlik ahlakı konusu işlenmek- </w:t>
      </w:r>
      <w:proofErr w:type="spellStart"/>
      <w:r>
        <w:t>tedir</w:t>
      </w:r>
      <w:proofErr w:type="spellEnd"/>
      <w:r>
        <w:t>.</w:t>
      </w:r>
      <w:r>
        <w:rPr>
          <w:spacing w:val="-12"/>
        </w:rPr>
        <w:t xml:space="preserve"> </w:t>
      </w:r>
      <w:r>
        <w:t>Sosyal</w:t>
      </w:r>
      <w:r>
        <w:rPr>
          <w:spacing w:val="-9"/>
        </w:rPr>
        <w:t xml:space="preserve"> </w:t>
      </w:r>
      <w:r>
        <w:t>güvenlik</w:t>
      </w:r>
      <w:r>
        <w:rPr>
          <w:spacing w:val="-12"/>
        </w:rPr>
        <w:t xml:space="preserve"> </w:t>
      </w:r>
      <w:r>
        <w:t>sisteminin</w:t>
      </w:r>
      <w:r>
        <w:rPr>
          <w:spacing w:val="-6"/>
        </w:rPr>
        <w:t xml:space="preserve"> </w:t>
      </w:r>
      <w:r>
        <w:t>açıklarını</w:t>
      </w:r>
      <w:r>
        <w:rPr>
          <w:spacing w:val="-13"/>
        </w:rPr>
        <w:t xml:space="preserve"> </w:t>
      </w:r>
      <w:r>
        <w:t>fırsata</w:t>
      </w:r>
      <w:r>
        <w:rPr>
          <w:spacing w:val="-10"/>
        </w:rPr>
        <w:t xml:space="preserve"> </w:t>
      </w:r>
      <w:r>
        <w:t>çevirmek</w:t>
      </w:r>
      <w:r>
        <w:rPr>
          <w:spacing w:val="-10"/>
        </w:rPr>
        <w:t xml:space="preserve"> </w:t>
      </w:r>
      <w:r>
        <w:t>suretiyle</w:t>
      </w:r>
      <w:r>
        <w:rPr>
          <w:spacing w:val="-9"/>
        </w:rPr>
        <w:t xml:space="preserve"> </w:t>
      </w:r>
      <w:r>
        <w:t>gayri</w:t>
      </w:r>
    </w:p>
    <w:p w14:paraId="5B3CD181" w14:textId="77777777" w:rsidR="004678B8" w:rsidRDefault="004678B8">
      <w:pPr>
        <w:spacing w:line="278" w:lineRule="auto"/>
        <w:jc w:val="both"/>
        <w:sectPr w:rsidR="004678B8">
          <w:pgSz w:w="9360" w:h="13330"/>
          <w:pgMar w:top="1240" w:right="0" w:bottom="280" w:left="800" w:header="710" w:footer="0" w:gutter="0"/>
          <w:cols w:space="708"/>
        </w:sectPr>
      </w:pPr>
    </w:p>
    <w:p w14:paraId="473E3ADF" w14:textId="77777777" w:rsidR="004678B8" w:rsidRDefault="00C43813">
      <w:pPr>
        <w:pStyle w:val="GvdeMetni"/>
        <w:spacing w:before="168" w:line="276" w:lineRule="auto"/>
        <w:ind w:right="1415"/>
        <w:jc w:val="both"/>
      </w:pPr>
      <w:proofErr w:type="gramStart"/>
      <w:r>
        <w:lastRenderedPageBreak/>
        <w:t>ahlaki</w:t>
      </w:r>
      <w:proofErr w:type="gramEnd"/>
      <w:r>
        <w:t xml:space="preserve"> olarak (Ölen akrabalarının maaşlarının alınması, muvazaalı </w:t>
      </w:r>
      <w:proofErr w:type="spellStart"/>
      <w:r>
        <w:t>bo</w:t>
      </w:r>
      <w:proofErr w:type="spellEnd"/>
      <w:r>
        <w:t xml:space="preserve">- </w:t>
      </w:r>
      <w:proofErr w:type="spellStart"/>
      <w:r>
        <w:t>şanma</w:t>
      </w:r>
      <w:proofErr w:type="spellEnd"/>
      <w:r>
        <w:t>, Sahte iş göremezlik raporları, ilaç yolsuzlukları vb.) çeşitli yapısal ve devlet yönetiminden kaynaklı sebeplerden oluştuğu belirtilmektedir.</w:t>
      </w:r>
    </w:p>
    <w:p w14:paraId="39656443" w14:textId="77777777" w:rsidR="004678B8" w:rsidRDefault="00C43813">
      <w:pPr>
        <w:pStyle w:val="GvdeMetni"/>
        <w:spacing w:before="178" w:line="276" w:lineRule="auto"/>
        <w:ind w:right="1412"/>
        <w:jc w:val="both"/>
      </w:pPr>
      <w:r>
        <w:t>Bu noktada birden fazla sosyal güvenlik kuruluşunun sosyal güvenlik sis- temini yönetmesi, herhangi bir sosyal güvenlik bilgi yönetim sisteminin bütünleştirilerek</w:t>
      </w:r>
      <w:r>
        <w:rPr>
          <w:spacing w:val="-16"/>
        </w:rPr>
        <w:t xml:space="preserve"> </w:t>
      </w:r>
      <w:r>
        <w:t>kullanılamaması</w:t>
      </w:r>
      <w:r>
        <w:rPr>
          <w:spacing w:val="-12"/>
        </w:rPr>
        <w:t xml:space="preserve"> </w:t>
      </w:r>
      <w:r>
        <w:t>sonucu</w:t>
      </w:r>
      <w:r>
        <w:rPr>
          <w:spacing w:val="-13"/>
        </w:rPr>
        <w:t xml:space="preserve"> </w:t>
      </w:r>
      <w:r>
        <w:t>karar</w:t>
      </w:r>
      <w:r>
        <w:rPr>
          <w:spacing w:val="-12"/>
        </w:rPr>
        <w:t xml:space="preserve"> </w:t>
      </w:r>
      <w:r>
        <w:t>destek</w:t>
      </w:r>
      <w:r>
        <w:rPr>
          <w:spacing w:val="-16"/>
        </w:rPr>
        <w:t xml:space="preserve"> </w:t>
      </w:r>
      <w:r>
        <w:t>verilerinin</w:t>
      </w:r>
      <w:r>
        <w:rPr>
          <w:spacing w:val="-13"/>
        </w:rPr>
        <w:t xml:space="preserve"> </w:t>
      </w:r>
      <w:proofErr w:type="spellStart"/>
      <w:r>
        <w:t>oluşturu</w:t>
      </w:r>
      <w:proofErr w:type="spellEnd"/>
      <w:r>
        <w:t xml:space="preserve">- </w:t>
      </w:r>
      <w:proofErr w:type="spellStart"/>
      <w:r>
        <w:t>lamaması</w:t>
      </w:r>
      <w:proofErr w:type="spellEnd"/>
      <w:r>
        <w:t xml:space="preserve"> vb. Sosyal güvenliğin altyapısına ilişkin sorunlar kapsamında ifade edilmektedir. Ayrıca sosyal güvenlik reformu kapsamında, etkin bir denetim mekanizması vasıtasıyla kontrol altına alınmasının öneminden bahsedilmiştir.</w:t>
      </w:r>
    </w:p>
    <w:p w14:paraId="01C443B9" w14:textId="77777777" w:rsidR="004678B8" w:rsidRDefault="00C43813">
      <w:pPr>
        <w:pStyle w:val="Balk3"/>
        <w:numPr>
          <w:ilvl w:val="2"/>
          <w:numId w:val="7"/>
        </w:numPr>
        <w:tabs>
          <w:tab w:val="left" w:pos="1169"/>
        </w:tabs>
        <w:spacing w:before="186"/>
        <w:ind w:hanging="551"/>
      </w:pPr>
      <w:r>
        <w:t>Hukuki Atıflar</w:t>
      </w:r>
    </w:p>
    <w:p w14:paraId="6166BA77" w14:textId="77777777" w:rsidR="004678B8" w:rsidRDefault="00C43813">
      <w:pPr>
        <w:pStyle w:val="GvdeMetni"/>
        <w:spacing w:before="213" w:line="276" w:lineRule="auto"/>
        <w:ind w:right="1410"/>
        <w:jc w:val="both"/>
      </w:pPr>
      <w:r>
        <w:t xml:space="preserve">Çalışmaya konu olan eserlerde yazarların, gözlemledikleri hususları sık- </w:t>
      </w:r>
      <w:proofErr w:type="spellStart"/>
      <w:r>
        <w:t>lıkla</w:t>
      </w:r>
      <w:proofErr w:type="spellEnd"/>
      <w:r>
        <w:t xml:space="preserve"> hukuki mevzuata dayandırarak yorumladıkları görülmektedir. Bu kapsamda kullanılan hukuki atıfları Şekil-</w:t>
      </w:r>
      <w:proofErr w:type="gramStart"/>
      <w:r>
        <w:t>15’de</w:t>
      </w:r>
      <w:proofErr w:type="gramEnd"/>
      <w:r>
        <w:t xml:space="preserve"> gösterilmiştir.</w:t>
      </w:r>
    </w:p>
    <w:p w14:paraId="3D0C5228" w14:textId="77777777" w:rsidR="004678B8" w:rsidRDefault="00C43813">
      <w:pPr>
        <w:pStyle w:val="Balk3"/>
        <w:spacing w:before="126"/>
        <w:ind w:right="1410"/>
        <w:jc w:val="center"/>
      </w:pPr>
      <w:r>
        <w:t>Şekil 15.</w:t>
      </w:r>
    </w:p>
    <w:p w14:paraId="1CB89ABB" w14:textId="77777777" w:rsidR="004678B8" w:rsidRDefault="00C43813">
      <w:pPr>
        <w:pStyle w:val="GvdeMetni"/>
        <w:spacing w:before="33"/>
        <w:ind w:left="615" w:right="1414"/>
        <w:jc w:val="center"/>
      </w:pPr>
      <w:r>
        <w:t>Eserlerde atıfta bulunulan hukuki mevzuat</w:t>
      </w:r>
    </w:p>
    <w:p w14:paraId="7114B55F" w14:textId="77777777" w:rsidR="004678B8" w:rsidRDefault="00C9101E">
      <w:pPr>
        <w:pStyle w:val="GvdeMetni"/>
        <w:spacing w:before="2"/>
        <w:ind w:left="0"/>
        <w:rPr>
          <w:sz w:val="15"/>
        </w:rPr>
      </w:pPr>
      <w:r>
        <w:pict w14:anchorId="48F37D06">
          <v:group id="_x0000_s1041" style="position:absolute;margin-left:74.5pt;margin-top:10.75pt;width:318.25pt;height:212.3pt;z-index:-251422720;mso-wrap-distance-left:0;mso-wrap-distance-right:0;mso-position-horizontal-relative:page" coordorigin="1490,215" coordsize="6365,4246">
            <v:line id="_x0000_s1102" style="position:absolute" from="4534,443" to="4534,493" strokecolor="#d9d9d9" strokeweight=".72pt"/>
            <v:line id="_x0000_s1101" style="position:absolute" from="4534,669" to="4534,772" strokecolor="#d9d9d9" strokeweight=".72pt"/>
            <v:line id="_x0000_s1100" style="position:absolute" from="4534,947" to="4534,1050" strokecolor="#d9d9d9" strokeweight=".72pt"/>
            <v:line id="_x0000_s1099" style="position:absolute" from="4534,1223" to="4534,1326" strokecolor="#d9d9d9" strokeweight=".72pt"/>
            <v:line id="_x0000_s1098" style="position:absolute" from="4534,1501" to="4534,1605" strokecolor="#d9d9d9" strokeweight=".72pt"/>
            <v:line id="_x0000_s1097" style="position:absolute" from="4534,1777" to="4534,1881" strokecolor="#d9d9d9" strokeweight=".72pt"/>
            <v:line id="_x0000_s1096" style="position:absolute" from="4534,2056" to="4534,4048" strokecolor="#d9d9d9" strokeweight=".72pt"/>
            <v:rect id="_x0000_s1095" style="position:absolute;left:4159;top:1880;width:658;height:176" fillcolor="#252525" stroked="f"/>
            <v:line id="_x0000_s1094" style="position:absolute" from="4910,1501" to="4910,1605" strokecolor="#d9d9d9" strokeweight=".72pt"/>
            <v:line id="_x0000_s1093" style="position:absolute" from="4910,1777" to="4910,4048" strokecolor="#d9d9d9" strokeweight=".72pt"/>
            <v:line id="_x0000_s1092" style="position:absolute" from="5285,1501" to="5285,4048" strokecolor="#d9d9d9" strokeweight=".72pt"/>
            <v:rect id="_x0000_s1091" style="position:absolute;left:4159;top:1604;width:1126;height:173" fillcolor="#252525" stroked="f"/>
            <v:line id="_x0000_s1090" style="position:absolute" from="4910,1223" to="4910,1326" strokecolor="#d9d9d9" strokeweight=".72pt"/>
            <v:line id="_x0000_s1089" style="position:absolute" from="5285,1223" to="5285,1326" strokecolor="#d9d9d9" strokeweight=".72pt"/>
            <v:line id="_x0000_s1088" style="position:absolute" from="5662,1223" to="5662,1326" strokecolor="#d9d9d9" strokeweight=".72pt"/>
            <v:line id="_x0000_s1087" style="position:absolute" from="5662,1501" to="5662,4048" strokecolor="#d9d9d9" strokeweight=".72pt"/>
            <v:line id="_x0000_s1086" style="position:absolute" from="6036,1223" to="6036,4048" strokecolor="#d9d9d9" strokeweight=".72pt"/>
            <v:rect id="_x0000_s1085" style="position:absolute;left:4159;top:1326;width:1877;height:176" fillcolor="#252525" stroked="f"/>
            <v:line id="_x0000_s1084" style="position:absolute" from="4910,947" to="4910,1050" strokecolor="#d9d9d9" strokeweight=".72pt"/>
            <v:line id="_x0000_s1083" style="position:absolute" from="5285,947" to="5285,1050" strokecolor="#d9d9d9" strokeweight=".72pt"/>
            <v:line id="_x0000_s1082" style="position:absolute" from="5662,947" to="5662,1050" strokecolor="#d9d9d9" strokeweight=".72pt"/>
            <v:line id="_x0000_s1081" style="position:absolute" from="6036,947" to="6036,1050" strokecolor="#d9d9d9" strokeweight=".72pt"/>
            <v:rect id="_x0000_s1080" style="position:absolute;left:4159;top:1050;width:1971;height:173" fillcolor="#252525" stroked="f"/>
            <v:line id="_x0000_s1079" style="position:absolute" from="4910,669" to="4910,772" strokecolor="#d9d9d9" strokeweight=".72pt"/>
            <v:line id="_x0000_s1078" style="position:absolute" from="5285,669" to="5285,772" strokecolor="#d9d9d9" strokeweight=".72pt"/>
            <v:line id="_x0000_s1077" style="position:absolute" from="5662,669" to="5662,772" strokecolor="#d9d9d9" strokeweight=".72pt"/>
            <v:line id="_x0000_s1076" style="position:absolute" from="6036,669" to="6036,772" strokecolor="#d9d9d9" strokeweight=".72pt"/>
            <v:line id="_x0000_s1075" style="position:absolute" from="6410,669" to="6410,772" strokecolor="#d9d9d9" strokeweight=".72pt"/>
            <v:line id="_x0000_s1074" style="position:absolute" from="6410,947" to="6410,4048" strokecolor="#d9d9d9" strokeweight=".72pt"/>
            <v:line id="_x0000_s1073" style="position:absolute" from="6787,669" to="6787,772" strokecolor="#d9d9d9" strokeweight=".72pt"/>
            <v:line id="_x0000_s1072" style="position:absolute" from="6787,947" to="6787,4048" strokecolor="#d9d9d9" strokeweight=".72pt"/>
            <v:rect id="_x0000_s1071" style="position:absolute;left:4159;top:771;width:2722;height:176" fillcolor="#252525" stroked="f"/>
            <v:line id="_x0000_s1070" style="position:absolute" from="4910,443" to="4910,493" strokecolor="#d9d9d9" strokeweight=".72pt"/>
            <v:line id="_x0000_s1069" style="position:absolute" from="5285,443" to="5285,493" strokecolor="#d9d9d9" strokeweight=".72pt"/>
            <v:line id="_x0000_s1068" style="position:absolute" from="5662,443" to="5662,493" strokecolor="#d9d9d9" strokeweight=".72pt"/>
            <v:line id="_x0000_s1067" style="position:absolute" from="6036,443" to="6036,493" strokecolor="#d9d9d9" strokeweight=".72pt"/>
            <v:line id="_x0000_s1066" style="position:absolute" from="6410,443" to="6410,493" strokecolor="#d9d9d9" strokeweight=".72pt"/>
            <v:line id="_x0000_s1065" style="position:absolute" from="6787,443" to="6787,493" strokecolor="#d9d9d9" strokeweight=".72pt"/>
            <v:line id="_x0000_s1064" style="position:absolute" from="7162,443" to="7162,493" strokecolor="#d9d9d9" strokeweight=".72pt"/>
            <v:line id="_x0000_s1063" style="position:absolute" from="7162,669" to="7162,4048" strokecolor="#d9d9d9" strokeweight=".72pt"/>
            <v:rect id="_x0000_s1062" style="position:absolute;left:4159;top:493;width:3096;height:176" fillcolor="#252525" stroked="f"/>
            <v:line id="_x0000_s1061" style="position:absolute" from="4206,3822" to="4206,3997" strokecolor="#252525" strokeweight="4.68pt"/>
            <v:line id="_x0000_s1060" style="position:absolute" from="4206,3544" to="4206,3719" strokecolor="#252525" strokeweight="4.68pt"/>
            <v:rect id="_x0000_s1059" style="position:absolute;left:4159;top:3267;width:188;height:173" fillcolor="#252525" stroked="f"/>
            <v:rect id="_x0000_s1058" style="position:absolute;left:4159;top:2989;width:188;height:176" fillcolor="#252525" stroked="f"/>
            <v:rect id="_x0000_s1057" style="position:absolute;left:4159;top:2713;width:188;height:173" fillcolor="#252525" stroked="f"/>
            <v:rect id="_x0000_s1056" style="position:absolute;left:4159;top:2435;width:281;height:176" fillcolor="#252525" stroked="f"/>
            <v:rect id="_x0000_s1055" style="position:absolute;left:4159;top:2159;width:281;height:173" fillcolor="#252525" stroked="f"/>
            <v:line id="_x0000_s1054" style="position:absolute" from="4159,4048" to="4159,443" strokecolor="#d9d9d9" strokeweight=".72pt"/>
            <v:line id="_x0000_s1053" style="position:absolute" from="7538,443" to="7538,4048" strokecolor="#d9d9d9" strokeweight=".72pt"/>
            <v:rect id="_x0000_s1052" style="position:absolute;left:1497;top:222;width:6351;height:4232" filled="f" strokecolor="#d9d9d9" strokeweight=".72pt"/>
            <v:shape id="_x0000_s1051" type="#_x0000_t202" style="position:absolute;left:4115;top:4145;width:3534;height:180" filled="f" stroked="f">
              <v:textbox inset="0,0,0,0">
                <w:txbxContent>
                  <w:p w14:paraId="68F4E9F8" w14:textId="77777777" w:rsidR="00C43813" w:rsidRDefault="00C43813">
                    <w:pPr>
                      <w:tabs>
                        <w:tab w:val="left" w:pos="375"/>
                        <w:tab w:val="left" w:pos="751"/>
                        <w:tab w:val="left" w:pos="1082"/>
                      </w:tabs>
                      <w:spacing w:line="179" w:lineRule="exact"/>
                      <w:rPr>
                        <w:rFonts w:ascii="Arial"/>
                        <w:b/>
                        <w:sz w:val="16"/>
                      </w:rPr>
                    </w:pPr>
                    <w:r>
                      <w:rPr>
                        <w:rFonts w:ascii="Arial"/>
                        <w:b/>
                        <w:sz w:val="16"/>
                      </w:rPr>
                      <w:t>0</w:t>
                    </w:r>
                    <w:r>
                      <w:rPr>
                        <w:rFonts w:ascii="Arial"/>
                        <w:b/>
                        <w:sz w:val="16"/>
                      </w:rPr>
                      <w:tab/>
                      <w:t>4</w:t>
                    </w:r>
                    <w:r>
                      <w:rPr>
                        <w:rFonts w:ascii="Arial"/>
                        <w:b/>
                        <w:sz w:val="16"/>
                      </w:rPr>
                      <w:tab/>
                      <w:t>8</w:t>
                    </w:r>
                    <w:r>
                      <w:rPr>
                        <w:rFonts w:ascii="Arial"/>
                        <w:b/>
                        <w:sz w:val="16"/>
                      </w:rPr>
                      <w:tab/>
                      <w:t>12 16 20 24 28 32</w:t>
                    </w:r>
                    <w:r>
                      <w:rPr>
                        <w:rFonts w:ascii="Arial"/>
                        <w:b/>
                        <w:spacing w:val="23"/>
                        <w:sz w:val="16"/>
                      </w:rPr>
                      <w:t xml:space="preserve"> </w:t>
                    </w:r>
                    <w:r>
                      <w:rPr>
                        <w:rFonts w:ascii="Arial"/>
                        <w:b/>
                        <w:sz w:val="16"/>
                      </w:rPr>
                      <w:t>36</w:t>
                    </w:r>
                  </w:p>
                </w:txbxContent>
              </v:textbox>
            </v:shape>
            <v:shape id="_x0000_s1050" type="#_x0000_t202" style="position:absolute;left:4373;top:3547;width:110;height:458" filled="f" stroked="f">
              <v:textbox inset="0,0,0,0">
                <w:txbxContent>
                  <w:p w14:paraId="7C0BBD3B" w14:textId="77777777" w:rsidR="00C43813" w:rsidRDefault="00C43813">
                    <w:pPr>
                      <w:spacing w:line="179" w:lineRule="exact"/>
                      <w:rPr>
                        <w:rFonts w:ascii="Arial"/>
                        <w:b/>
                        <w:sz w:val="16"/>
                      </w:rPr>
                    </w:pPr>
                    <w:r>
                      <w:rPr>
                        <w:rFonts w:ascii="Arial"/>
                        <w:b/>
                        <w:color w:val="404040"/>
                        <w:sz w:val="16"/>
                      </w:rPr>
                      <w:t>1</w:t>
                    </w:r>
                  </w:p>
                  <w:p w14:paraId="69676942" w14:textId="77777777" w:rsidR="00C43813" w:rsidRDefault="00C43813">
                    <w:pPr>
                      <w:spacing w:before="93"/>
                      <w:rPr>
                        <w:rFonts w:ascii="Arial"/>
                        <w:b/>
                        <w:sz w:val="16"/>
                      </w:rPr>
                    </w:pPr>
                    <w:r>
                      <w:rPr>
                        <w:rFonts w:ascii="Arial"/>
                        <w:b/>
                        <w:color w:val="404040"/>
                        <w:sz w:val="16"/>
                      </w:rPr>
                      <w:t>1</w:t>
                    </w:r>
                  </w:p>
                </w:txbxContent>
              </v:textbox>
            </v:shape>
            <v:shape id="_x0000_s1049" type="#_x0000_t202" style="position:absolute;left:4467;top:2715;width:110;height:735" filled="f" stroked="f">
              <v:textbox inset="0,0,0,0">
                <w:txbxContent>
                  <w:p w14:paraId="44DFB5D7" w14:textId="77777777" w:rsidR="00C43813" w:rsidRDefault="00C43813">
                    <w:pPr>
                      <w:spacing w:line="179" w:lineRule="exact"/>
                      <w:rPr>
                        <w:rFonts w:ascii="Arial"/>
                        <w:b/>
                        <w:sz w:val="16"/>
                      </w:rPr>
                    </w:pPr>
                    <w:r>
                      <w:rPr>
                        <w:rFonts w:ascii="Arial"/>
                        <w:b/>
                        <w:color w:val="404040"/>
                        <w:sz w:val="16"/>
                      </w:rPr>
                      <w:t>2</w:t>
                    </w:r>
                  </w:p>
                  <w:p w14:paraId="554FC169" w14:textId="77777777" w:rsidR="00C43813" w:rsidRDefault="00C43813">
                    <w:pPr>
                      <w:spacing w:before="93"/>
                      <w:rPr>
                        <w:rFonts w:ascii="Arial"/>
                        <w:b/>
                        <w:sz w:val="16"/>
                      </w:rPr>
                    </w:pPr>
                    <w:r>
                      <w:rPr>
                        <w:rFonts w:ascii="Arial"/>
                        <w:b/>
                        <w:color w:val="404040"/>
                        <w:sz w:val="16"/>
                      </w:rPr>
                      <w:t>2</w:t>
                    </w:r>
                  </w:p>
                  <w:p w14:paraId="6FBBBDD8" w14:textId="77777777" w:rsidR="00C43813" w:rsidRDefault="00C43813">
                    <w:pPr>
                      <w:spacing w:before="93"/>
                      <w:rPr>
                        <w:rFonts w:ascii="Arial"/>
                        <w:b/>
                        <w:sz w:val="16"/>
                      </w:rPr>
                    </w:pPr>
                    <w:r>
                      <w:rPr>
                        <w:rFonts w:ascii="Arial"/>
                        <w:b/>
                        <w:color w:val="404040"/>
                        <w:sz w:val="16"/>
                      </w:rPr>
                      <w:t>2</w:t>
                    </w:r>
                  </w:p>
                </w:txbxContent>
              </v:textbox>
            </v:shape>
            <v:shape id="_x0000_s1048" type="#_x0000_t202" style="position:absolute;left:4561;top:2160;width:110;height:458" filled="f" stroked="f">
              <v:textbox inset="0,0,0,0">
                <w:txbxContent>
                  <w:p w14:paraId="0F3E1AF5" w14:textId="77777777" w:rsidR="00C43813" w:rsidRDefault="00C43813">
                    <w:pPr>
                      <w:spacing w:line="179" w:lineRule="exact"/>
                      <w:rPr>
                        <w:rFonts w:ascii="Arial"/>
                        <w:b/>
                        <w:sz w:val="16"/>
                      </w:rPr>
                    </w:pPr>
                    <w:r>
                      <w:rPr>
                        <w:rFonts w:ascii="Arial"/>
                        <w:b/>
                        <w:color w:val="404040"/>
                        <w:sz w:val="16"/>
                      </w:rPr>
                      <w:t>3</w:t>
                    </w:r>
                  </w:p>
                  <w:p w14:paraId="5C9CE7CB" w14:textId="77777777" w:rsidR="00C43813" w:rsidRDefault="00C43813">
                    <w:pPr>
                      <w:spacing w:before="93"/>
                      <w:rPr>
                        <w:rFonts w:ascii="Arial"/>
                        <w:b/>
                        <w:sz w:val="16"/>
                      </w:rPr>
                    </w:pPr>
                    <w:r>
                      <w:rPr>
                        <w:rFonts w:ascii="Arial"/>
                        <w:b/>
                        <w:color w:val="404040"/>
                        <w:sz w:val="16"/>
                      </w:rPr>
                      <w:t>3</w:t>
                    </w:r>
                  </w:p>
                </w:txbxContent>
              </v:textbox>
            </v:shape>
            <v:shape id="_x0000_s1047" type="#_x0000_t202" style="position:absolute;left:4936;top:1883;width:110;height:181" filled="f" stroked="f">
              <v:textbox inset="0,0,0,0">
                <w:txbxContent>
                  <w:p w14:paraId="4E11EDF0" w14:textId="77777777" w:rsidR="00C43813" w:rsidRDefault="00C43813">
                    <w:pPr>
                      <w:spacing w:line="180" w:lineRule="exact"/>
                      <w:rPr>
                        <w:rFonts w:ascii="Arial"/>
                        <w:b/>
                        <w:sz w:val="16"/>
                      </w:rPr>
                    </w:pPr>
                    <w:r>
                      <w:rPr>
                        <w:rFonts w:ascii="Arial"/>
                        <w:b/>
                        <w:color w:val="404040"/>
                        <w:sz w:val="16"/>
                      </w:rPr>
                      <w:t>7</w:t>
                    </w:r>
                  </w:p>
                </w:txbxContent>
              </v:textbox>
            </v:shape>
            <v:shape id="_x0000_s1046" type="#_x0000_t202" style="position:absolute;left:5405;top:1606;width:198;height:180" filled="f" stroked="f">
              <v:textbox inset="0,0,0,0">
                <w:txbxContent>
                  <w:p w14:paraId="16D8D4D6" w14:textId="77777777" w:rsidR="00C43813" w:rsidRDefault="00C43813">
                    <w:pPr>
                      <w:spacing w:line="179" w:lineRule="exact"/>
                      <w:rPr>
                        <w:rFonts w:ascii="Arial"/>
                        <w:b/>
                        <w:sz w:val="16"/>
                      </w:rPr>
                    </w:pPr>
                    <w:r>
                      <w:rPr>
                        <w:rFonts w:ascii="Arial"/>
                        <w:b/>
                        <w:color w:val="404040"/>
                        <w:sz w:val="16"/>
                      </w:rPr>
                      <w:t>12</w:t>
                    </w:r>
                  </w:p>
                </w:txbxContent>
              </v:textbox>
            </v:shape>
            <v:shape id="_x0000_s1045" type="#_x0000_t202" style="position:absolute;left:6156;top:1051;width:292;height:458" filled="f" stroked="f">
              <v:textbox inset="0,0,0,0">
                <w:txbxContent>
                  <w:p w14:paraId="536CD794" w14:textId="77777777" w:rsidR="00C43813" w:rsidRDefault="00C43813">
                    <w:pPr>
                      <w:spacing w:line="179" w:lineRule="exact"/>
                      <w:ind w:left="94"/>
                      <w:rPr>
                        <w:rFonts w:ascii="Arial"/>
                        <w:b/>
                        <w:sz w:val="16"/>
                      </w:rPr>
                    </w:pPr>
                    <w:r>
                      <w:rPr>
                        <w:rFonts w:ascii="Arial"/>
                        <w:b/>
                        <w:color w:val="404040"/>
                        <w:sz w:val="16"/>
                      </w:rPr>
                      <w:t>21</w:t>
                    </w:r>
                  </w:p>
                  <w:p w14:paraId="119737E3" w14:textId="77777777" w:rsidR="00C43813" w:rsidRDefault="00C43813">
                    <w:pPr>
                      <w:spacing w:before="93"/>
                      <w:rPr>
                        <w:rFonts w:ascii="Arial"/>
                        <w:b/>
                        <w:sz w:val="16"/>
                      </w:rPr>
                    </w:pPr>
                    <w:r>
                      <w:rPr>
                        <w:rFonts w:ascii="Arial"/>
                        <w:b/>
                        <w:color w:val="404040"/>
                        <w:sz w:val="16"/>
                      </w:rPr>
                      <w:t>20</w:t>
                    </w:r>
                  </w:p>
                </w:txbxContent>
              </v:textbox>
            </v:shape>
            <v:shape id="_x0000_s1044" type="#_x0000_t202" style="position:absolute;left:7001;top:774;width:198;height:180" filled="f" stroked="f">
              <v:textbox inset="0,0,0,0">
                <w:txbxContent>
                  <w:p w14:paraId="68CDA085" w14:textId="77777777" w:rsidR="00C43813" w:rsidRDefault="00C43813">
                    <w:pPr>
                      <w:spacing w:line="179" w:lineRule="exact"/>
                      <w:rPr>
                        <w:rFonts w:ascii="Arial"/>
                        <w:b/>
                        <w:sz w:val="16"/>
                      </w:rPr>
                    </w:pPr>
                    <w:r>
                      <w:rPr>
                        <w:rFonts w:ascii="Arial"/>
                        <w:b/>
                        <w:color w:val="404040"/>
                        <w:sz w:val="16"/>
                      </w:rPr>
                      <w:t>29</w:t>
                    </w:r>
                  </w:p>
                </w:txbxContent>
              </v:textbox>
            </v:shape>
            <v:shape id="_x0000_s1043" type="#_x0000_t202" style="position:absolute;left:7377;top:496;width:198;height:181" filled="f" stroked="f">
              <v:textbox inset="0,0,0,0">
                <w:txbxContent>
                  <w:p w14:paraId="4EF5B8E8" w14:textId="77777777" w:rsidR="00C43813" w:rsidRDefault="00C43813">
                    <w:pPr>
                      <w:spacing w:line="180" w:lineRule="exact"/>
                      <w:rPr>
                        <w:rFonts w:ascii="Arial"/>
                        <w:b/>
                        <w:sz w:val="16"/>
                      </w:rPr>
                    </w:pPr>
                    <w:r>
                      <w:rPr>
                        <w:rFonts w:ascii="Arial"/>
                        <w:b/>
                        <w:color w:val="404040"/>
                        <w:sz w:val="16"/>
                      </w:rPr>
                      <w:t>33</w:t>
                    </w:r>
                  </w:p>
                </w:txbxContent>
              </v:textbox>
            </v:shape>
            <v:shape id="_x0000_s1042" type="#_x0000_t202" style="position:absolute;left:1628;top:487;width:2414;height:3509" filled="f" stroked="f">
              <v:textbox inset="0,0,0,0">
                <w:txbxContent>
                  <w:p w14:paraId="3C8BD574" w14:textId="77777777" w:rsidR="00C43813" w:rsidRDefault="00C43813">
                    <w:pPr>
                      <w:spacing w:line="179" w:lineRule="exact"/>
                      <w:ind w:right="19"/>
                      <w:jc w:val="right"/>
                      <w:rPr>
                        <w:rFonts w:ascii="Arial"/>
                        <w:b/>
                        <w:sz w:val="16"/>
                      </w:rPr>
                    </w:pPr>
                    <w:r>
                      <w:rPr>
                        <w:rFonts w:ascii="Arial"/>
                        <w:b/>
                        <w:sz w:val="16"/>
                      </w:rPr>
                      <w:t>5510</w:t>
                    </w:r>
                    <w:r>
                      <w:rPr>
                        <w:rFonts w:ascii="Arial"/>
                        <w:b/>
                        <w:spacing w:val="-3"/>
                        <w:sz w:val="16"/>
                      </w:rPr>
                      <w:t xml:space="preserve"> </w:t>
                    </w:r>
                    <w:r>
                      <w:rPr>
                        <w:rFonts w:ascii="Arial"/>
                        <w:b/>
                        <w:sz w:val="16"/>
                      </w:rPr>
                      <w:t>SK</w:t>
                    </w:r>
                  </w:p>
                  <w:p w14:paraId="5B8886A6" w14:textId="77777777" w:rsidR="00C43813" w:rsidRDefault="00C43813">
                    <w:pPr>
                      <w:spacing w:before="93"/>
                      <w:ind w:right="18"/>
                      <w:jc w:val="right"/>
                      <w:rPr>
                        <w:rFonts w:ascii="Arial" w:hAnsi="Arial"/>
                        <w:b/>
                        <w:sz w:val="16"/>
                      </w:rPr>
                    </w:pPr>
                    <w:r>
                      <w:rPr>
                        <w:rFonts w:ascii="Arial" w:hAnsi="Arial"/>
                        <w:b/>
                        <w:sz w:val="16"/>
                      </w:rPr>
                      <w:t xml:space="preserve">Uluslararası </w:t>
                    </w:r>
                    <w:proofErr w:type="spellStart"/>
                    <w:r>
                      <w:rPr>
                        <w:rFonts w:ascii="Arial" w:hAnsi="Arial"/>
                        <w:b/>
                        <w:sz w:val="16"/>
                      </w:rPr>
                      <w:t>Sözleşme</w:t>
                    </w:r>
                    <w:proofErr w:type="spellEnd"/>
                    <w:r>
                      <w:rPr>
                        <w:rFonts w:ascii="Arial" w:hAnsi="Arial"/>
                        <w:b/>
                        <w:sz w:val="16"/>
                      </w:rPr>
                      <w:t xml:space="preserve"> Yasa</w:t>
                    </w:r>
                    <w:r>
                      <w:rPr>
                        <w:rFonts w:ascii="Arial" w:hAnsi="Arial"/>
                        <w:b/>
                        <w:spacing w:val="-12"/>
                        <w:sz w:val="16"/>
                      </w:rPr>
                      <w:t xml:space="preserve"> </w:t>
                    </w:r>
                    <w:r>
                      <w:rPr>
                        <w:rFonts w:ascii="Arial" w:hAnsi="Arial"/>
                        <w:b/>
                        <w:sz w:val="16"/>
                      </w:rPr>
                      <w:t>vb.</w:t>
                    </w:r>
                  </w:p>
                  <w:p w14:paraId="1FA28166" w14:textId="77777777" w:rsidR="00C43813" w:rsidRDefault="00C43813">
                    <w:pPr>
                      <w:spacing w:before="94"/>
                      <w:ind w:right="20"/>
                      <w:jc w:val="right"/>
                      <w:rPr>
                        <w:rFonts w:ascii="Arial" w:hAnsi="Arial"/>
                        <w:b/>
                        <w:sz w:val="16"/>
                      </w:rPr>
                    </w:pPr>
                    <w:r>
                      <w:rPr>
                        <w:rFonts w:ascii="Arial" w:hAnsi="Arial"/>
                        <w:b/>
                        <w:sz w:val="16"/>
                      </w:rPr>
                      <w:t>5510 SK</w:t>
                    </w:r>
                    <w:r>
                      <w:rPr>
                        <w:rFonts w:ascii="Arial" w:hAnsi="Arial"/>
                        <w:b/>
                        <w:spacing w:val="-6"/>
                        <w:sz w:val="16"/>
                      </w:rPr>
                      <w:t xml:space="preserve"> </w:t>
                    </w:r>
                    <w:proofErr w:type="spellStart"/>
                    <w:r>
                      <w:rPr>
                        <w:rFonts w:ascii="Arial" w:hAnsi="Arial"/>
                        <w:b/>
                        <w:sz w:val="16"/>
                      </w:rPr>
                      <w:t>Eleştiri</w:t>
                    </w:r>
                    <w:proofErr w:type="spellEnd"/>
                  </w:p>
                  <w:p w14:paraId="384AD988" w14:textId="77777777" w:rsidR="00C43813" w:rsidRDefault="00C43813">
                    <w:pPr>
                      <w:spacing w:before="93"/>
                      <w:ind w:right="19"/>
                      <w:jc w:val="right"/>
                      <w:rPr>
                        <w:rFonts w:ascii="Arial"/>
                        <w:b/>
                        <w:sz w:val="16"/>
                      </w:rPr>
                    </w:pPr>
                    <w:r>
                      <w:rPr>
                        <w:rFonts w:ascii="Arial"/>
                        <w:b/>
                        <w:sz w:val="16"/>
                      </w:rPr>
                      <w:t>Anayasal</w:t>
                    </w:r>
                    <w:r>
                      <w:rPr>
                        <w:rFonts w:ascii="Arial"/>
                        <w:b/>
                        <w:spacing w:val="-4"/>
                        <w:sz w:val="16"/>
                      </w:rPr>
                      <w:t xml:space="preserve"> </w:t>
                    </w:r>
                    <w:r>
                      <w:rPr>
                        <w:rFonts w:ascii="Arial"/>
                        <w:b/>
                        <w:sz w:val="16"/>
                      </w:rPr>
                      <w:t>Haklar</w:t>
                    </w:r>
                  </w:p>
                  <w:p w14:paraId="2A880814" w14:textId="77777777" w:rsidR="00C43813" w:rsidRDefault="00C43813">
                    <w:pPr>
                      <w:spacing w:before="93"/>
                      <w:ind w:right="19"/>
                      <w:jc w:val="right"/>
                      <w:rPr>
                        <w:rFonts w:ascii="Arial"/>
                        <w:b/>
                        <w:sz w:val="16"/>
                      </w:rPr>
                    </w:pPr>
                    <w:r>
                      <w:rPr>
                        <w:rFonts w:ascii="Arial"/>
                        <w:b/>
                        <w:sz w:val="16"/>
                      </w:rPr>
                      <w:t>4447</w:t>
                    </w:r>
                    <w:r>
                      <w:rPr>
                        <w:rFonts w:ascii="Arial"/>
                        <w:b/>
                        <w:spacing w:val="-3"/>
                        <w:sz w:val="16"/>
                      </w:rPr>
                      <w:t xml:space="preserve"> </w:t>
                    </w:r>
                    <w:r>
                      <w:rPr>
                        <w:rFonts w:ascii="Arial"/>
                        <w:b/>
                        <w:sz w:val="16"/>
                      </w:rPr>
                      <w:t>SK</w:t>
                    </w:r>
                  </w:p>
                  <w:p w14:paraId="3FAAC0A8" w14:textId="77777777" w:rsidR="00C43813" w:rsidRDefault="00C43813">
                    <w:pPr>
                      <w:spacing w:before="94"/>
                      <w:ind w:right="19"/>
                      <w:jc w:val="right"/>
                      <w:rPr>
                        <w:rFonts w:ascii="Arial"/>
                        <w:b/>
                        <w:sz w:val="16"/>
                      </w:rPr>
                    </w:pPr>
                    <w:r>
                      <w:rPr>
                        <w:rFonts w:ascii="Arial"/>
                        <w:b/>
                        <w:sz w:val="16"/>
                      </w:rPr>
                      <w:t>4632</w:t>
                    </w:r>
                    <w:r>
                      <w:rPr>
                        <w:rFonts w:ascii="Arial"/>
                        <w:b/>
                        <w:spacing w:val="-3"/>
                        <w:sz w:val="16"/>
                      </w:rPr>
                      <w:t xml:space="preserve"> </w:t>
                    </w:r>
                    <w:r>
                      <w:rPr>
                        <w:rFonts w:ascii="Arial"/>
                        <w:b/>
                        <w:sz w:val="16"/>
                      </w:rPr>
                      <w:t>SK</w:t>
                    </w:r>
                  </w:p>
                  <w:p w14:paraId="14ADBB42" w14:textId="77777777" w:rsidR="00C43813" w:rsidRDefault="00C43813">
                    <w:pPr>
                      <w:spacing w:before="93"/>
                      <w:ind w:right="19"/>
                      <w:jc w:val="right"/>
                      <w:rPr>
                        <w:rFonts w:ascii="Arial"/>
                        <w:b/>
                        <w:sz w:val="16"/>
                      </w:rPr>
                    </w:pPr>
                    <w:r>
                      <w:rPr>
                        <w:rFonts w:ascii="Arial"/>
                        <w:b/>
                        <w:sz w:val="16"/>
                      </w:rPr>
                      <w:t>5502</w:t>
                    </w:r>
                    <w:r>
                      <w:rPr>
                        <w:rFonts w:ascii="Arial"/>
                        <w:b/>
                        <w:spacing w:val="-3"/>
                        <w:sz w:val="16"/>
                      </w:rPr>
                      <w:t xml:space="preserve"> </w:t>
                    </w:r>
                    <w:r>
                      <w:rPr>
                        <w:rFonts w:ascii="Arial"/>
                        <w:b/>
                        <w:sz w:val="16"/>
                      </w:rPr>
                      <w:t>SK</w:t>
                    </w:r>
                  </w:p>
                  <w:p w14:paraId="67F59EBA" w14:textId="77777777" w:rsidR="00C43813" w:rsidRDefault="00C43813">
                    <w:pPr>
                      <w:spacing w:before="93"/>
                      <w:ind w:right="19"/>
                      <w:jc w:val="right"/>
                      <w:rPr>
                        <w:rFonts w:ascii="Arial"/>
                        <w:b/>
                        <w:sz w:val="16"/>
                      </w:rPr>
                    </w:pPr>
                    <w:r>
                      <w:rPr>
                        <w:rFonts w:ascii="Arial"/>
                        <w:b/>
                        <w:sz w:val="16"/>
                      </w:rPr>
                      <w:t>5434</w:t>
                    </w:r>
                    <w:r>
                      <w:rPr>
                        <w:rFonts w:ascii="Arial"/>
                        <w:b/>
                        <w:spacing w:val="-3"/>
                        <w:sz w:val="16"/>
                      </w:rPr>
                      <w:t xml:space="preserve"> </w:t>
                    </w:r>
                    <w:r>
                      <w:rPr>
                        <w:rFonts w:ascii="Arial"/>
                        <w:b/>
                        <w:sz w:val="16"/>
                      </w:rPr>
                      <w:t>SK</w:t>
                    </w:r>
                  </w:p>
                  <w:p w14:paraId="54D737E9" w14:textId="77777777" w:rsidR="00C43813" w:rsidRDefault="00C43813">
                    <w:pPr>
                      <w:spacing w:before="93"/>
                      <w:ind w:right="18"/>
                      <w:jc w:val="right"/>
                      <w:rPr>
                        <w:rFonts w:ascii="Arial"/>
                        <w:b/>
                        <w:sz w:val="16"/>
                      </w:rPr>
                    </w:pPr>
                    <w:r>
                      <w:rPr>
                        <w:rFonts w:ascii="Arial"/>
                        <w:b/>
                        <w:sz w:val="16"/>
                      </w:rPr>
                      <w:t>506</w:t>
                    </w:r>
                    <w:r>
                      <w:rPr>
                        <w:rFonts w:ascii="Arial"/>
                        <w:b/>
                        <w:spacing w:val="-1"/>
                        <w:sz w:val="16"/>
                      </w:rPr>
                      <w:t xml:space="preserve"> </w:t>
                    </w:r>
                    <w:r>
                      <w:rPr>
                        <w:rFonts w:ascii="Arial"/>
                        <w:b/>
                        <w:sz w:val="16"/>
                      </w:rPr>
                      <w:t>SK</w:t>
                    </w:r>
                  </w:p>
                  <w:p w14:paraId="5F88C686" w14:textId="77777777" w:rsidR="00C43813" w:rsidRDefault="00C43813">
                    <w:pPr>
                      <w:spacing w:before="94"/>
                      <w:ind w:right="19"/>
                      <w:jc w:val="right"/>
                      <w:rPr>
                        <w:rFonts w:ascii="Arial"/>
                        <w:b/>
                        <w:sz w:val="16"/>
                      </w:rPr>
                    </w:pPr>
                    <w:r>
                      <w:rPr>
                        <w:rFonts w:ascii="Arial"/>
                        <w:b/>
                        <w:sz w:val="16"/>
                      </w:rPr>
                      <w:t>4857</w:t>
                    </w:r>
                    <w:r>
                      <w:rPr>
                        <w:rFonts w:ascii="Arial"/>
                        <w:b/>
                        <w:spacing w:val="-3"/>
                        <w:sz w:val="16"/>
                      </w:rPr>
                      <w:t xml:space="preserve"> </w:t>
                    </w:r>
                    <w:r>
                      <w:rPr>
                        <w:rFonts w:ascii="Arial"/>
                        <w:b/>
                        <w:sz w:val="16"/>
                      </w:rPr>
                      <w:t>SK</w:t>
                    </w:r>
                  </w:p>
                  <w:p w14:paraId="1D34FD91" w14:textId="77777777" w:rsidR="00C43813" w:rsidRDefault="00C43813">
                    <w:pPr>
                      <w:spacing w:before="93"/>
                      <w:ind w:right="19"/>
                      <w:jc w:val="right"/>
                      <w:rPr>
                        <w:rFonts w:ascii="Arial"/>
                        <w:b/>
                        <w:sz w:val="16"/>
                      </w:rPr>
                    </w:pPr>
                    <w:r>
                      <w:rPr>
                        <w:rFonts w:ascii="Arial"/>
                        <w:b/>
                        <w:sz w:val="16"/>
                      </w:rPr>
                      <w:t>3294</w:t>
                    </w:r>
                    <w:r>
                      <w:rPr>
                        <w:rFonts w:ascii="Arial"/>
                        <w:b/>
                        <w:spacing w:val="-3"/>
                        <w:sz w:val="16"/>
                      </w:rPr>
                      <w:t xml:space="preserve"> </w:t>
                    </w:r>
                    <w:r>
                      <w:rPr>
                        <w:rFonts w:ascii="Arial"/>
                        <w:b/>
                        <w:sz w:val="16"/>
                      </w:rPr>
                      <w:t>SK</w:t>
                    </w:r>
                  </w:p>
                  <w:p w14:paraId="14F052F5" w14:textId="77777777" w:rsidR="00C43813" w:rsidRDefault="00C43813">
                    <w:pPr>
                      <w:spacing w:before="94"/>
                      <w:ind w:right="19"/>
                      <w:jc w:val="right"/>
                      <w:rPr>
                        <w:rFonts w:ascii="Arial"/>
                        <w:b/>
                        <w:sz w:val="16"/>
                      </w:rPr>
                    </w:pPr>
                    <w:r>
                      <w:rPr>
                        <w:rFonts w:ascii="Arial"/>
                        <w:b/>
                        <w:sz w:val="16"/>
                      </w:rPr>
                      <w:t>6111</w:t>
                    </w:r>
                    <w:r>
                      <w:rPr>
                        <w:rFonts w:ascii="Arial"/>
                        <w:b/>
                        <w:spacing w:val="-3"/>
                        <w:sz w:val="16"/>
                      </w:rPr>
                      <w:t xml:space="preserve"> </w:t>
                    </w:r>
                    <w:r>
                      <w:rPr>
                        <w:rFonts w:ascii="Arial"/>
                        <w:b/>
                        <w:sz w:val="16"/>
                      </w:rPr>
                      <w:t>SK</w:t>
                    </w:r>
                  </w:p>
                  <w:p w14:paraId="62AB4C15" w14:textId="77777777" w:rsidR="00C43813" w:rsidRDefault="00C43813">
                    <w:pPr>
                      <w:spacing w:before="93"/>
                      <w:ind w:right="19"/>
                      <w:jc w:val="right"/>
                      <w:rPr>
                        <w:rFonts w:ascii="Arial"/>
                        <w:b/>
                        <w:sz w:val="16"/>
                      </w:rPr>
                    </w:pPr>
                    <w:r>
                      <w:rPr>
                        <w:rFonts w:ascii="Arial"/>
                        <w:b/>
                        <w:sz w:val="16"/>
                      </w:rPr>
                      <w:t>3194</w:t>
                    </w:r>
                    <w:r>
                      <w:rPr>
                        <w:rFonts w:ascii="Arial"/>
                        <w:b/>
                        <w:spacing w:val="-3"/>
                        <w:sz w:val="16"/>
                      </w:rPr>
                      <w:t xml:space="preserve"> </w:t>
                    </w:r>
                    <w:r>
                      <w:rPr>
                        <w:rFonts w:ascii="Arial"/>
                        <w:b/>
                        <w:sz w:val="16"/>
                      </w:rPr>
                      <w:t>SK</w:t>
                    </w:r>
                  </w:p>
                </w:txbxContent>
              </v:textbox>
            </v:shape>
            <w10:wrap type="topAndBottom" anchorx="page"/>
          </v:group>
        </w:pict>
      </w:r>
    </w:p>
    <w:p w14:paraId="427EFB9E" w14:textId="77777777" w:rsidR="004678B8" w:rsidRDefault="00C43813">
      <w:pPr>
        <w:pStyle w:val="GvdeMetni"/>
        <w:spacing w:before="177" w:line="276" w:lineRule="auto"/>
        <w:ind w:right="1415"/>
        <w:jc w:val="both"/>
      </w:pPr>
      <w:r>
        <w:t>Yazarlar,</w:t>
      </w:r>
      <w:r>
        <w:rPr>
          <w:spacing w:val="-8"/>
        </w:rPr>
        <w:t xml:space="preserve"> </w:t>
      </w:r>
      <w:r>
        <w:t>sosyal</w:t>
      </w:r>
      <w:r>
        <w:rPr>
          <w:spacing w:val="-9"/>
        </w:rPr>
        <w:t xml:space="preserve"> </w:t>
      </w:r>
      <w:r>
        <w:t>güvenliğe</w:t>
      </w:r>
      <w:r>
        <w:rPr>
          <w:spacing w:val="-9"/>
        </w:rPr>
        <w:t xml:space="preserve"> </w:t>
      </w:r>
      <w:r>
        <w:t>ilişkin</w:t>
      </w:r>
      <w:r>
        <w:rPr>
          <w:spacing w:val="-11"/>
        </w:rPr>
        <w:t xml:space="preserve"> </w:t>
      </w:r>
      <w:r>
        <w:t>yorumlarını</w:t>
      </w:r>
      <w:r>
        <w:rPr>
          <w:spacing w:val="-9"/>
        </w:rPr>
        <w:t xml:space="preserve"> </w:t>
      </w:r>
      <w:r>
        <w:t>sosyal</w:t>
      </w:r>
      <w:r>
        <w:rPr>
          <w:spacing w:val="-9"/>
        </w:rPr>
        <w:t xml:space="preserve"> </w:t>
      </w:r>
      <w:r>
        <w:t>güvenlik</w:t>
      </w:r>
      <w:r>
        <w:rPr>
          <w:spacing w:val="-11"/>
        </w:rPr>
        <w:t xml:space="preserve"> </w:t>
      </w:r>
      <w:r>
        <w:t>reformu</w:t>
      </w:r>
      <w:r>
        <w:rPr>
          <w:spacing w:val="-9"/>
        </w:rPr>
        <w:t xml:space="preserve"> </w:t>
      </w:r>
      <w:r>
        <w:t xml:space="preserve">ek- </w:t>
      </w:r>
      <w:proofErr w:type="spellStart"/>
      <w:r>
        <w:t>seninde</w:t>
      </w:r>
      <w:proofErr w:type="spellEnd"/>
      <w:r>
        <w:t xml:space="preserve"> yapmışlardır. Türkiye Cumhuriyeti Anayasası’nın 60.</w:t>
      </w:r>
      <w:r>
        <w:rPr>
          <w:spacing w:val="43"/>
        </w:rPr>
        <w:t xml:space="preserve"> </w:t>
      </w:r>
      <w:r>
        <w:t>maddesine</w:t>
      </w:r>
    </w:p>
    <w:p w14:paraId="1C87AADA" w14:textId="77777777" w:rsidR="004678B8" w:rsidRDefault="004678B8">
      <w:pPr>
        <w:spacing w:line="276" w:lineRule="auto"/>
        <w:jc w:val="both"/>
        <w:sectPr w:rsidR="004678B8">
          <w:pgSz w:w="9360" w:h="13330"/>
          <w:pgMar w:top="1240" w:right="0" w:bottom="280" w:left="800" w:header="710" w:footer="0" w:gutter="0"/>
          <w:cols w:space="708"/>
        </w:sectPr>
      </w:pPr>
    </w:p>
    <w:p w14:paraId="1BB2277E" w14:textId="77777777" w:rsidR="004678B8" w:rsidRDefault="00C43813">
      <w:pPr>
        <w:spacing w:before="168" w:line="276" w:lineRule="auto"/>
        <w:ind w:left="618" w:right="1414"/>
        <w:jc w:val="both"/>
      </w:pPr>
      <w:proofErr w:type="gramStart"/>
      <w:r>
        <w:lastRenderedPageBreak/>
        <w:t>göre</w:t>
      </w:r>
      <w:proofErr w:type="gramEnd"/>
      <w:r>
        <w:rPr>
          <w:spacing w:val="-16"/>
        </w:rPr>
        <w:t xml:space="preserve"> </w:t>
      </w:r>
      <w:r>
        <w:rPr>
          <w:b/>
          <w:i/>
        </w:rPr>
        <w:t>‘Herkes</w:t>
      </w:r>
      <w:r>
        <w:rPr>
          <w:b/>
          <w:i/>
          <w:spacing w:val="-16"/>
        </w:rPr>
        <w:t xml:space="preserve"> </w:t>
      </w:r>
      <w:r>
        <w:rPr>
          <w:b/>
          <w:i/>
        </w:rPr>
        <w:t>sosyal</w:t>
      </w:r>
      <w:r>
        <w:rPr>
          <w:b/>
          <w:i/>
          <w:spacing w:val="-14"/>
        </w:rPr>
        <w:t xml:space="preserve"> </w:t>
      </w:r>
      <w:r>
        <w:rPr>
          <w:b/>
          <w:i/>
        </w:rPr>
        <w:t>güvenlik</w:t>
      </w:r>
      <w:r>
        <w:rPr>
          <w:b/>
          <w:i/>
          <w:spacing w:val="-16"/>
        </w:rPr>
        <w:t xml:space="preserve"> </w:t>
      </w:r>
      <w:r>
        <w:rPr>
          <w:b/>
          <w:i/>
        </w:rPr>
        <w:t>hakkına</w:t>
      </w:r>
      <w:r>
        <w:rPr>
          <w:b/>
          <w:i/>
          <w:spacing w:val="-16"/>
        </w:rPr>
        <w:t xml:space="preserve"> </w:t>
      </w:r>
      <w:r>
        <w:rPr>
          <w:b/>
          <w:i/>
        </w:rPr>
        <w:t>sahiptir.’</w:t>
      </w:r>
      <w:r>
        <w:rPr>
          <w:b/>
          <w:i/>
          <w:spacing w:val="27"/>
        </w:rPr>
        <w:t xml:space="preserve"> </w:t>
      </w:r>
      <w:r>
        <w:t>ifadesiyle</w:t>
      </w:r>
      <w:r>
        <w:rPr>
          <w:spacing w:val="-15"/>
        </w:rPr>
        <w:t xml:space="preserve"> </w:t>
      </w:r>
      <w:r>
        <w:t>sosyal</w:t>
      </w:r>
      <w:r>
        <w:rPr>
          <w:spacing w:val="-15"/>
        </w:rPr>
        <w:t xml:space="preserve"> </w:t>
      </w:r>
      <w:r>
        <w:t>devletin vatandaşına sağlamış olduğu bir hak olarak sunulduğu</w:t>
      </w:r>
      <w:r>
        <w:rPr>
          <w:spacing w:val="-14"/>
        </w:rPr>
        <w:t xml:space="preserve"> </w:t>
      </w:r>
      <w:r>
        <w:t>görülmektedir.</w:t>
      </w:r>
    </w:p>
    <w:p w14:paraId="1CA1CC64" w14:textId="77777777" w:rsidR="004678B8" w:rsidRDefault="00C43813">
      <w:pPr>
        <w:pStyle w:val="GvdeMetni"/>
        <w:spacing w:before="178" w:line="276" w:lineRule="auto"/>
        <w:ind w:right="1414"/>
        <w:jc w:val="both"/>
      </w:pPr>
      <w:r>
        <w:t xml:space="preserve">Hukuki mevzuatın işlendiği eserlerin yaklaşık </w:t>
      </w:r>
      <w:proofErr w:type="gramStart"/>
      <w:r>
        <w:t>% 50</w:t>
      </w:r>
      <w:proofErr w:type="gramEnd"/>
      <w:r>
        <w:t xml:space="preserve">’sinde uluslararası mevzuatın incelendiği görülmüştür. Bu kapsamda yine insan kaynakları evrensel beyannamesinin sosyal güvenlik ile ilgili maddelerine atıflar bu- </w:t>
      </w:r>
      <w:proofErr w:type="spellStart"/>
      <w:r>
        <w:t>lunmaktadır</w:t>
      </w:r>
      <w:proofErr w:type="spellEnd"/>
      <w:r>
        <w:t xml:space="preserve">. Evrensel beyannamelere ek olarak Uluslararası Çalışma Ör- </w:t>
      </w:r>
      <w:proofErr w:type="spellStart"/>
      <w:r>
        <w:t>gütünün</w:t>
      </w:r>
      <w:proofErr w:type="spellEnd"/>
      <w:r>
        <w:t xml:space="preserve"> (ILO) 102 Sayılı Sosyal Güvenliğin Asgari Normları hakkındaki sözleşmesi konusu ve bağlı olduğu 9 ana kolu incelenmektedir. Bunlar; hastalık,</w:t>
      </w:r>
      <w:r>
        <w:rPr>
          <w:spacing w:val="-11"/>
        </w:rPr>
        <w:t xml:space="preserve"> </w:t>
      </w:r>
      <w:r>
        <w:t>iş</w:t>
      </w:r>
      <w:r>
        <w:rPr>
          <w:spacing w:val="-10"/>
        </w:rPr>
        <w:t xml:space="preserve"> </w:t>
      </w:r>
      <w:r>
        <w:t>kazaları</w:t>
      </w:r>
      <w:r>
        <w:rPr>
          <w:spacing w:val="-9"/>
        </w:rPr>
        <w:t xml:space="preserve"> </w:t>
      </w:r>
      <w:r>
        <w:t>ve</w:t>
      </w:r>
      <w:r>
        <w:rPr>
          <w:spacing w:val="-10"/>
        </w:rPr>
        <w:t xml:space="preserve"> </w:t>
      </w:r>
      <w:r>
        <w:t>meslek</w:t>
      </w:r>
      <w:r>
        <w:rPr>
          <w:spacing w:val="-13"/>
        </w:rPr>
        <w:t xml:space="preserve"> </w:t>
      </w:r>
      <w:r>
        <w:t>hastalıkları,</w:t>
      </w:r>
      <w:r>
        <w:rPr>
          <w:spacing w:val="-10"/>
        </w:rPr>
        <w:t xml:space="preserve"> </w:t>
      </w:r>
      <w:r>
        <w:t>analık,</w:t>
      </w:r>
      <w:r>
        <w:rPr>
          <w:spacing w:val="-11"/>
        </w:rPr>
        <w:t xml:space="preserve"> </w:t>
      </w:r>
      <w:r>
        <w:t>yaşlılık,</w:t>
      </w:r>
      <w:r>
        <w:rPr>
          <w:spacing w:val="-7"/>
        </w:rPr>
        <w:t xml:space="preserve"> </w:t>
      </w:r>
      <w:r>
        <w:t>malullük,</w:t>
      </w:r>
      <w:r>
        <w:rPr>
          <w:spacing w:val="-11"/>
        </w:rPr>
        <w:t xml:space="preserve"> </w:t>
      </w:r>
      <w:r>
        <w:t>ölüm, işsizlik ve aile gelirinin yetersizliğine ilişkin</w:t>
      </w:r>
      <w:r>
        <w:rPr>
          <w:spacing w:val="-10"/>
        </w:rPr>
        <w:t xml:space="preserve"> </w:t>
      </w:r>
      <w:r>
        <w:t>kollarıdır.</w:t>
      </w:r>
    </w:p>
    <w:p w14:paraId="062AD3FA" w14:textId="77777777" w:rsidR="004678B8" w:rsidRDefault="00C43813">
      <w:pPr>
        <w:pStyle w:val="GvdeMetni"/>
        <w:spacing w:before="182" w:line="276" w:lineRule="auto"/>
        <w:ind w:right="1412"/>
        <w:jc w:val="both"/>
      </w:pPr>
      <w:r>
        <w:t>Eserlerde ILO’nun söz konusu sözleşmesine ilave olarak Avrupa Sosyal Güvenlik kodundaki en az 6 kolun varlığından söz edilmesi gerekliliği</w:t>
      </w:r>
      <w:r>
        <w:rPr>
          <w:spacing w:val="-39"/>
        </w:rPr>
        <w:t xml:space="preserve"> </w:t>
      </w:r>
      <w:r>
        <w:t xml:space="preserve">be- </w:t>
      </w:r>
      <w:proofErr w:type="spellStart"/>
      <w:r>
        <w:t>lirtilmektedir</w:t>
      </w:r>
      <w:proofErr w:type="spellEnd"/>
      <w:r>
        <w:t xml:space="preserve">. Ülkemizde sosyal güvenlik reformuna yönelik olarak eser- </w:t>
      </w:r>
      <w:proofErr w:type="spellStart"/>
      <w:r>
        <w:t>lerde</w:t>
      </w:r>
      <w:proofErr w:type="spellEnd"/>
      <w:r>
        <w:t xml:space="preserve"> çeşitli kanun ve yönetmelikler</w:t>
      </w:r>
      <w:r>
        <w:rPr>
          <w:spacing w:val="-1"/>
        </w:rPr>
        <w:t xml:space="preserve"> </w:t>
      </w:r>
      <w:r>
        <w:t>incelenmektedir.</w:t>
      </w:r>
    </w:p>
    <w:p w14:paraId="3412C16A" w14:textId="77777777" w:rsidR="004678B8" w:rsidRDefault="00C43813">
      <w:pPr>
        <w:pStyle w:val="GvdeMetni"/>
        <w:spacing w:before="180" w:line="276" w:lineRule="auto"/>
        <w:ind w:right="1415"/>
        <w:jc w:val="both"/>
        <w:rPr>
          <w:b/>
        </w:rPr>
      </w:pPr>
      <w:r>
        <w:t xml:space="preserve">Türkiye’deki sosyal güvenlik reformuna yönelik hukuki düzenlemelerinin başında 5510 Sayılı Sosyal Sigortalar ve Genel Sağlık Sigortası Kanunu ile 4447 Sayılı İşsizlik Sigortası Kanunu gelmektedir. Araştırma kapsa- </w:t>
      </w:r>
      <w:proofErr w:type="spellStart"/>
      <w:r>
        <w:t>mına</w:t>
      </w:r>
      <w:proofErr w:type="spellEnd"/>
      <w:r>
        <w:t xml:space="preserve"> dahil edilen eserlerde de sıklıkla aynı kanunlar incelenmiştir</w:t>
      </w:r>
      <w:r>
        <w:rPr>
          <w:b/>
        </w:rPr>
        <w:t>.</w:t>
      </w:r>
    </w:p>
    <w:p w14:paraId="4E92BDB3" w14:textId="77777777" w:rsidR="004678B8" w:rsidRDefault="00C43813">
      <w:pPr>
        <w:pStyle w:val="Balk3"/>
        <w:spacing w:before="185"/>
        <w:ind w:left="618"/>
      </w:pPr>
      <w:r>
        <w:t>Sonuç</w:t>
      </w:r>
    </w:p>
    <w:p w14:paraId="6E844CB9" w14:textId="77777777" w:rsidR="004678B8" w:rsidRDefault="00C43813">
      <w:pPr>
        <w:pStyle w:val="GvdeMetni"/>
        <w:spacing w:before="213" w:line="276" w:lineRule="auto"/>
        <w:ind w:right="1410"/>
        <w:jc w:val="both"/>
      </w:pPr>
      <w:r>
        <w:t xml:space="preserve">Geçmişten bugüne ülkemizde sosyal güvenliğe ilişkin akademik çevre- </w:t>
      </w:r>
      <w:proofErr w:type="spellStart"/>
      <w:r>
        <w:t>lerde</w:t>
      </w:r>
      <w:proofErr w:type="spellEnd"/>
      <w:r>
        <w:t xml:space="preserve"> çeşitli eserler üretilmektedir. Bu eserlerin tümünün nitelikleri itibari ile</w:t>
      </w:r>
      <w:r>
        <w:rPr>
          <w:spacing w:val="-10"/>
        </w:rPr>
        <w:t xml:space="preserve"> </w:t>
      </w:r>
      <w:r>
        <w:t>genel</w:t>
      </w:r>
      <w:r>
        <w:rPr>
          <w:spacing w:val="-8"/>
        </w:rPr>
        <w:t xml:space="preserve"> </w:t>
      </w:r>
      <w:r>
        <w:t>bir</w:t>
      </w:r>
      <w:r>
        <w:rPr>
          <w:spacing w:val="-10"/>
        </w:rPr>
        <w:t xml:space="preserve"> </w:t>
      </w:r>
      <w:r>
        <w:t>içerik</w:t>
      </w:r>
      <w:r>
        <w:rPr>
          <w:spacing w:val="-10"/>
        </w:rPr>
        <w:t xml:space="preserve"> </w:t>
      </w:r>
      <w:r>
        <w:t>analizinin</w:t>
      </w:r>
      <w:r>
        <w:rPr>
          <w:spacing w:val="-7"/>
        </w:rPr>
        <w:t xml:space="preserve"> </w:t>
      </w:r>
      <w:r>
        <w:t>yapılması</w:t>
      </w:r>
      <w:r>
        <w:rPr>
          <w:spacing w:val="-9"/>
        </w:rPr>
        <w:t xml:space="preserve"> </w:t>
      </w:r>
      <w:r>
        <w:t>oldukça</w:t>
      </w:r>
      <w:r>
        <w:rPr>
          <w:spacing w:val="-7"/>
        </w:rPr>
        <w:t xml:space="preserve"> </w:t>
      </w:r>
      <w:r>
        <w:t>güçtür.</w:t>
      </w:r>
      <w:r>
        <w:rPr>
          <w:spacing w:val="-11"/>
        </w:rPr>
        <w:t xml:space="preserve"> </w:t>
      </w:r>
      <w:r>
        <w:t>Bu</w:t>
      </w:r>
      <w:r>
        <w:rPr>
          <w:spacing w:val="-7"/>
        </w:rPr>
        <w:t xml:space="preserve"> </w:t>
      </w:r>
      <w:r>
        <w:t>anlamda</w:t>
      </w:r>
      <w:r>
        <w:rPr>
          <w:spacing w:val="-9"/>
        </w:rPr>
        <w:t xml:space="preserve"> </w:t>
      </w:r>
      <w:r>
        <w:t xml:space="preserve">sosyal güvenlik alanında çalışan akademisyenlerin yakın geçmişte ürettikleri eserlerin içeriğinin sosyal güvenlik kavramı açısından değerlendirilmesi- </w:t>
      </w:r>
      <w:proofErr w:type="spellStart"/>
      <w:r>
        <w:t>nin</w:t>
      </w:r>
      <w:proofErr w:type="spellEnd"/>
      <w:r>
        <w:t xml:space="preserve"> yani, eserlerin ana fikirlerinin tespiti açısından</w:t>
      </w:r>
      <w:r>
        <w:rPr>
          <w:spacing w:val="-12"/>
        </w:rPr>
        <w:t xml:space="preserve"> </w:t>
      </w:r>
      <w:r>
        <w:t>önemlidir.</w:t>
      </w:r>
    </w:p>
    <w:p w14:paraId="64804719" w14:textId="77777777" w:rsidR="004678B8" w:rsidRDefault="00C43813">
      <w:pPr>
        <w:pStyle w:val="GvdeMetni"/>
        <w:spacing w:before="180" w:line="276" w:lineRule="auto"/>
        <w:ind w:right="1414"/>
        <w:jc w:val="both"/>
      </w:pPr>
      <w:r>
        <w:t xml:space="preserve">Bu çalışmada sosyal güvenliğe ilişkin son yıllarda özellikle sosyal bilim- </w:t>
      </w:r>
      <w:proofErr w:type="spellStart"/>
      <w:r>
        <w:t>ciler</w:t>
      </w:r>
      <w:proofErr w:type="spellEnd"/>
      <w:r>
        <w:t xml:space="preserve"> arasından kullanımı yaygınlaşan nitel veri analizi yazılımlarının yar- </w:t>
      </w:r>
      <w:proofErr w:type="spellStart"/>
      <w:r>
        <w:t>dımıyla</w:t>
      </w:r>
      <w:proofErr w:type="spellEnd"/>
      <w:r>
        <w:rPr>
          <w:spacing w:val="-8"/>
        </w:rPr>
        <w:t xml:space="preserve"> </w:t>
      </w:r>
      <w:r>
        <w:t>ortaya</w:t>
      </w:r>
      <w:r>
        <w:rPr>
          <w:spacing w:val="-7"/>
        </w:rPr>
        <w:t xml:space="preserve"> </w:t>
      </w:r>
      <w:r>
        <w:t>çıkan</w:t>
      </w:r>
      <w:r>
        <w:rPr>
          <w:spacing w:val="-8"/>
        </w:rPr>
        <w:t xml:space="preserve"> </w:t>
      </w:r>
      <w:proofErr w:type="gramStart"/>
      <w:r>
        <w:t>bir</w:t>
      </w:r>
      <w:r>
        <w:rPr>
          <w:spacing w:val="-6"/>
        </w:rPr>
        <w:t xml:space="preserve"> </w:t>
      </w:r>
      <w:r>
        <w:t>takım</w:t>
      </w:r>
      <w:proofErr w:type="gramEnd"/>
      <w:r>
        <w:rPr>
          <w:spacing w:val="-11"/>
        </w:rPr>
        <w:t xml:space="preserve"> </w:t>
      </w:r>
      <w:r>
        <w:t>hususlar</w:t>
      </w:r>
      <w:r>
        <w:rPr>
          <w:spacing w:val="-7"/>
        </w:rPr>
        <w:t xml:space="preserve"> </w:t>
      </w:r>
      <w:r>
        <w:t>paylaşılmaya</w:t>
      </w:r>
      <w:r>
        <w:rPr>
          <w:spacing w:val="-7"/>
        </w:rPr>
        <w:t xml:space="preserve"> </w:t>
      </w:r>
      <w:r>
        <w:t>çalışılmıştır.</w:t>
      </w:r>
      <w:r>
        <w:rPr>
          <w:spacing w:val="-7"/>
        </w:rPr>
        <w:t xml:space="preserve"> </w:t>
      </w:r>
      <w:r>
        <w:t>Bu</w:t>
      </w:r>
      <w:r>
        <w:rPr>
          <w:spacing w:val="-8"/>
        </w:rPr>
        <w:t xml:space="preserve"> </w:t>
      </w:r>
      <w:r>
        <w:t xml:space="preserve">ana- </w:t>
      </w:r>
      <w:proofErr w:type="spellStart"/>
      <w:r>
        <w:t>liz</w:t>
      </w:r>
      <w:proofErr w:type="spellEnd"/>
      <w:r>
        <w:rPr>
          <w:spacing w:val="-7"/>
        </w:rPr>
        <w:t xml:space="preserve"> </w:t>
      </w:r>
      <w:r>
        <w:t>icra</w:t>
      </w:r>
      <w:r>
        <w:rPr>
          <w:spacing w:val="-5"/>
        </w:rPr>
        <w:t xml:space="preserve"> </w:t>
      </w:r>
      <w:r>
        <w:t>edilirken</w:t>
      </w:r>
      <w:r>
        <w:rPr>
          <w:spacing w:val="-4"/>
        </w:rPr>
        <w:t xml:space="preserve"> </w:t>
      </w:r>
      <w:r>
        <w:t>birçok</w:t>
      </w:r>
      <w:r>
        <w:rPr>
          <w:spacing w:val="-7"/>
        </w:rPr>
        <w:t xml:space="preserve"> </w:t>
      </w:r>
      <w:r>
        <w:t>yönden</w:t>
      </w:r>
      <w:r>
        <w:rPr>
          <w:spacing w:val="-4"/>
        </w:rPr>
        <w:t xml:space="preserve"> </w:t>
      </w:r>
      <w:r>
        <w:t>güvenirliği</w:t>
      </w:r>
      <w:r>
        <w:rPr>
          <w:spacing w:val="-4"/>
        </w:rPr>
        <w:t xml:space="preserve"> </w:t>
      </w:r>
      <w:r>
        <w:t>ve</w:t>
      </w:r>
      <w:r>
        <w:rPr>
          <w:spacing w:val="-4"/>
        </w:rPr>
        <w:t xml:space="preserve"> </w:t>
      </w:r>
      <w:r>
        <w:t>geçerliliği</w:t>
      </w:r>
      <w:r>
        <w:rPr>
          <w:spacing w:val="-4"/>
        </w:rPr>
        <w:t xml:space="preserve"> </w:t>
      </w:r>
      <w:r>
        <w:t>test</w:t>
      </w:r>
      <w:r>
        <w:rPr>
          <w:spacing w:val="-4"/>
        </w:rPr>
        <w:t xml:space="preserve"> </w:t>
      </w:r>
      <w:r>
        <w:t>edilmeye</w:t>
      </w:r>
      <w:r>
        <w:rPr>
          <w:spacing w:val="-4"/>
        </w:rPr>
        <w:t xml:space="preserve"> </w:t>
      </w:r>
      <w:proofErr w:type="spellStart"/>
      <w:r>
        <w:t>ça</w:t>
      </w:r>
      <w:proofErr w:type="spellEnd"/>
      <w:r>
        <w:t xml:space="preserve">- </w:t>
      </w:r>
      <w:proofErr w:type="spellStart"/>
      <w:r>
        <w:t>lışılmıştır</w:t>
      </w:r>
      <w:proofErr w:type="spellEnd"/>
      <w:r>
        <w:t>.</w:t>
      </w:r>
    </w:p>
    <w:p w14:paraId="28346785" w14:textId="77777777" w:rsidR="004678B8" w:rsidRDefault="004678B8">
      <w:pPr>
        <w:spacing w:line="276" w:lineRule="auto"/>
        <w:jc w:val="both"/>
        <w:sectPr w:rsidR="004678B8">
          <w:pgSz w:w="9360" w:h="13330"/>
          <w:pgMar w:top="1240" w:right="0" w:bottom="280" w:left="800" w:header="710" w:footer="0" w:gutter="0"/>
          <w:cols w:space="708"/>
        </w:sectPr>
      </w:pPr>
    </w:p>
    <w:p w14:paraId="7D742032" w14:textId="77777777" w:rsidR="004678B8" w:rsidRDefault="00C43813">
      <w:pPr>
        <w:pStyle w:val="GvdeMetni"/>
        <w:spacing w:before="168" w:line="276" w:lineRule="auto"/>
        <w:ind w:right="1415"/>
        <w:jc w:val="both"/>
      </w:pPr>
      <w:r>
        <w:lastRenderedPageBreak/>
        <w:t xml:space="preserve">Bu kapsamda araştırmada dikkat çekici hususlar belirtilecek olursa, </w:t>
      </w:r>
      <w:proofErr w:type="spellStart"/>
      <w:r>
        <w:t>üreti</w:t>
      </w:r>
      <w:proofErr w:type="spellEnd"/>
      <w:r>
        <w:t xml:space="preserve">- </w:t>
      </w:r>
      <w:proofErr w:type="spellStart"/>
      <w:r>
        <w:t>len</w:t>
      </w:r>
      <w:proofErr w:type="spellEnd"/>
      <w:r>
        <w:rPr>
          <w:spacing w:val="-18"/>
        </w:rPr>
        <w:t xml:space="preserve"> </w:t>
      </w:r>
      <w:r>
        <w:t>eserlerde</w:t>
      </w:r>
      <w:r>
        <w:rPr>
          <w:spacing w:val="-16"/>
        </w:rPr>
        <w:t xml:space="preserve"> </w:t>
      </w:r>
      <w:r>
        <w:t>çoğunlukla</w:t>
      </w:r>
      <w:r>
        <w:rPr>
          <w:spacing w:val="-15"/>
        </w:rPr>
        <w:t xml:space="preserve"> </w:t>
      </w:r>
      <w:r>
        <w:t>saha</w:t>
      </w:r>
      <w:r>
        <w:rPr>
          <w:spacing w:val="-16"/>
        </w:rPr>
        <w:t xml:space="preserve"> </w:t>
      </w:r>
      <w:r>
        <w:t>araştırması</w:t>
      </w:r>
      <w:r>
        <w:rPr>
          <w:spacing w:val="-14"/>
        </w:rPr>
        <w:t xml:space="preserve"> </w:t>
      </w:r>
      <w:r>
        <w:t>ve</w:t>
      </w:r>
      <w:r>
        <w:rPr>
          <w:spacing w:val="-16"/>
        </w:rPr>
        <w:t xml:space="preserve"> </w:t>
      </w:r>
      <w:r>
        <w:t>literatür</w:t>
      </w:r>
      <w:r>
        <w:rPr>
          <w:spacing w:val="-17"/>
        </w:rPr>
        <w:t xml:space="preserve"> </w:t>
      </w:r>
      <w:r>
        <w:t>taramasının</w:t>
      </w:r>
      <w:r>
        <w:rPr>
          <w:spacing w:val="-19"/>
        </w:rPr>
        <w:t xml:space="preserve"> </w:t>
      </w:r>
      <w:r>
        <w:t xml:space="preserve">yapılması önemlidir. Araştırmacılar sıklıkla hukuki mevzuata atıfta bulunmuşlar ay- </w:t>
      </w:r>
      <w:proofErr w:type="spellStart"/>
      <w:r>
        <w:t>rıca</w:t>
      </w:r>
      <w:proofErr w:type="spellEnd"/>
      <w:r>
        <w:t xml:space="preserve"> Türkiye İstatistik Kurumunun çeşitli çalışma hayatı ve sosyal güven- </w:t>
      </w:r>
      <w:proofErr w:type="spellStart"/>
      <w:r>
        <w:t>liğe</w:t>
      </w:r>
      <w:proofErr w:type="spellEnd"/>
      <w:r>
        <w:t xml:space="preserve"> ilişkin verilerini analiz ederek sonuçlarını</w:t>
      </w:r>
      <w:r>
        <w:rPr>
          <w:spacing w:val="-19"/>
        </w:rPr>
        <w:t xml:space="preserve"> </w:t>
      </w:r>
      <w:r>
        <w:t>değerlendirmişlerdir.</w:t>
      </w:r>
    </w:p>
    <w:p w14:paraId="6B0417EC" w14:textId="77777777" w:rsidR="004678B8" w:rsidRDefault="00C43813">
      <w:pPr>
        <w:pStyle w:val="GvdeMetni"/>
        <w:spacing w:before="179" w:line="276" w:lineRule="auto"/>
        <w:ind w:right="1412" w:firstLine="55"/>
        <w:jc w:val="both"/>
      </w:pPr>
      <w:r>
        <w:t>Şekil-9’da gösterilen kelime bulutundan da anlaşılacağı üzere çalışmalar sosyal güvenliğin etki alanında birinci sırada yer alan çalışma hayatı ve emekliliğe</w:t>
      </w:r>
      <w:r>
        <w:rPr>
          <w:spacing w:val="-14"/>
        </w:rPr>
        <w:t xml:space="preserve"> </w:t>
      </w:r>
      <w:r>
        <w:t>ilişkin</w:t>
      </w:r>
      <w:r>
        <w:rPr>
          <w:spacing w:val="-14"/>
        </w:rPr>
        <w:t xml:space="preserve"> </w:t>
      </w:r>
      <w:r>
        <w:t>hususlara</w:t>
      </w:r>
      <w:r>
        <w:rPr>
          <w:spacing w:val="-17"/>
        </w:rPr>
        <w:t xml:space="preserve"> </w:t>
      </w:r>
      <w:r>
        <w:t>yönelmiştir.</w:t>
      </w:r>
      <w:r>
        <w:rPr>
          <w:spacing w:val="-16"/>
        </w:rPr>
        <w:t xml:space="preserve"> </w:t>
      </w:r>
      <w:r>
        <w:t>Akademisyenler</w:t>
      </w:r>
      <w:r>
        <w:rPr>
          <w:spacing w:val="-13"/>
        </w:rPr>
        <w:t xml:space="preserve"> </w:t>
      </w:r>
      <w:r>
        <w:t>kavramsal</w:t>
      </w:r>
      <w:r>
        <w:rPr>
          <w:spacing w:val="-14"/>
        </w:rPr>
        <w:t xml:space="preserve"> </w:t>
      </w:r>
      <w:proofErr w:type="spellStart"/>
      <w:r>
        <w:t>çerçe</w:t>
      </w:r>
      <w:proofErr w:type="spellEnd"/>
      <w:r>
        <w:t xml:space="preserve">- </w:t>
      </w:r>
      <w:proofErr w:type="spellStart"/>
      <w:r>
        <w:t>vede</w:t>
      </w:r>
      <w:proofErr w:type="spellEnd"/>
      <w:r>
        <w:t xml:space="preserve"> genellikle benzer ifadeler kullanarak, literatüre uygun tanımlamalar yapmışlardır.</w:t>
      </w:r>
    </w:p>
    <w:p w14:paraId="17169905" w14:textId="77777777" w:rsidR="004678B8" w:rsidRDefault="00C43813">
      <w:pPr>
        <w:pStyle w:val="GvdeMetni"/>
        <w:spacing w:before="181" w:line="276" w:lineRule="auto"/>
        <w:ind w:right="1413"/>
        <w:jc w:val="both"/>
      </w:pPr>
      <w:r>
        <w:t xml:space="preserve">Kavramsal çerçevede özellikle “Risk” kavramı ön planda tutulmaktadır. Yani akademisyenler sosyal güvenlik kavramını sıklıkla gelecekteki </w:t>
      </w:r>
      <w:proofErr w:type="spellStart"/>
      <w:r>
        <w:t>muh</w:t>
      </w:r>
      <w:proofErr w:type="spellEnd"/>
      <w:r>
        <w:t xml:space="preserve">- temel risklere karşı kamusal güvence şeklinde ortaya koyulan bir kavram olduğunu belirtmektedir. Eserlerde kavramsal çerçevenin </w:t>
      </w:r>
      <w:proofErr w:type="gramStart"/>
      <w:r>
        <w:t>ülkemizdeki mevcut</w:t>
      </w:r>
      <w:proofErr w:type="gramEnd"/>
      <w:r>
        <w:rPr>
          <w:spacing w:val="-11"/>
        </w:rPr>
        <w:t xml:space="preserve"> </w:t>
      </w:r>
      <w:r>
        <w:t>sosyal</w:t>
      </w:r>
      <w:r>
        <w:rPr>
          <w:spacing w:val="-10"/>
        </w:rPr>
        <w:t xml:space="preserve"> </w:t>
      </w:r>
      <w:r>
        <w:t>güvenlik</w:t>
      </w:r>
      <w:r>
        <w:rPr>
          <w:spacing w:val="-14"/>
        </w:rPr>
        <w:t xml:space="preserve"> </w:t>
      </w:r>
      <w:r>
        <w:t>sistemlerine</w:t>
      </w:r>
      <w:r>
        <w:rPr>
          <w:spacing w:val="-13"/>
        </w:rPr>
        <w:t xml:space="preserve"> </w:t>
      </w:r>
      <w:r>
        <w:t>ilişkin</w:t>
      </w:r>
      <w:r>
        <w:rPr>
          <w:spacing w:val="-12"/>
        </w:rPr>
        <w:t xml:space="preserve"> </w:t>
      </w:r>
      <w:r>
        <w:t>gözlemler</w:t>
      </w:r>
      <w:r>
        <w:rPr>
          <w:spacing w:val="-11"/>
        </w:rPr>
        <w:t xml:space="preserve"> </w:t>
      </w:r>
      <w:r>
        <w:t>sıklıkla</w:t>
      </w:r>
      <w:r>
        <w:rPr>
          <w:spacing w:val="-13"/>
        </w:rPr>
        <w:t xml:space="preserve"> </w:t>
      </w:r>
      <w:r>
        <w:t>icra</w:t>
      </w:r>
      <w:r>
        <w:rPr>
          <w:spacing w:val="-12"/>
        </w:rPr>
        <w:t xml:space="preserve"> </w:t>
      </w:r>
      <w:r>
        <w:t>edilerek sorunlara ilişkin tespitlerde</w:t>
      </w:r>
      <w:r>
        <w:rPr>
          <w:spacing w:val="-5"/>
        </w:rPr>
        <w:t xml:space="preserve"> </w:t>
      </w:r>
      <w:r>
        <w:t>bulunulmuştur.</w:t>
      </w:r>
    </w:p>
    <w:p w14:paraId="58F91807" w14:textId="77777777" w:rsidR="004678B8" w:rsidRDefault="00C43813">
      <w:pPr>
        <w:pStyle w:val="GvdeMetni"/>
        <w:spacing w:before="179" w:line="276" w:lineRule="auto"/>
        <w:ind w:right="1412"/>
        <w:jc w:val="both"/>
      </w:pPr>
      <w:r>
        <w:t xml:space="preserve">Eserlerde sosyal güvenliğe ilişkin en büyük problemin maliyet ve finans- </w:t>
      </w:r>
      <w:proofErr w:type="spellStart"/>
      <w:r>
        <w:t>man</w:t>
      </w:r>
      <w:proofErr w:type="spellEnd"/>
      <w:r>
        <w:t xml:space="preserve"> olarak belirtilmektedirler. Sosyal Güvenliğin finansmanındaki </w:t>
      </w:r>
      <w:proofErr w:type="spellStart"/>
      <w:r>
        <w:t>prob</w:t>
      </w:r>
      <w:proofErr w:type="spellEnd"/>
      <w:r>
        <w:t xml:space="preserve">- </w:t>
      </w:r>
      <w:proofErr w:type="spellStart"/>
      <w:r>
        <w:t>lemlerin</w:t>
      </w:r>
      <w:proofErr w:type="spellEnd"/>
      <w:r>
        <w:t xml:space="preserve"> nedeni gelir-gider dengesizliğine bağlanmaktadır. Prime dayalı bir</w:t>
      </w:r>
      <w:r>
        <w:rPr>
          <w:spacing w:val="-15"/>
        </w:rPr>
        <w:t xml:space="preserve"> </w:t>
      </w:r>
      <w:r>
        <w:t>sosyal</w:t>
      </w:r>
      <w:r>
        <w:rPr>
          <w:spacing w:val="-14"/>
        </w:rPr>
        <w:t xml:space="preserve"> </w:t>
      </w:r>
      <w:r>
        <w:t>güvenlik</w:t>
      </w:r>
      <w:r>
        <w:rPr>
          <w:spacing w:val="-17"/>
        </w:rPr>
        <w:t xml:space="preserve"> </w:t>
      </w:r>
      <w:r>
        <w:t>sisteminin</w:t>
      </w:r>
      <w:r>
        <w:rPr>
          <w:spacing w:val="-15"/>
        </w:rPr>
        <w:t xml:space="preserve"> </w:t>
      </w:r>
      <w:r>
        <w:t>primleri</w:t>
      </w:r>
      <w:r>
        <w:rPr>
          <w:spacing w:val="-16"/>
        </w:rPr>
        <w:t xml:space="preserve"> </w:t>
      </w:r>
      <w:r>
        <w:t>tahsil</w:t>
      </w:r>
      <w:r>
        <w:rPr>
          <w:spacing w:val="-16"/>
        </w:rPr>
        <w:t xml:space="preserve"> </w:t>
      </w:r>
      <w:r>
        <w:t>etmesinde</w:t>
      </w:r>
      <w:r>
        <w:rPr>
          <w:spacing w:val="-15"/>
        </w:rPr>
        <w:t xml:space="preserve"> </w:t>
      </w:r>
      <w:r>
        <w:t>yaşadığı</w:t>
      </w:r>
      <w:r>
        <w:rPr>
          <w:spacing w:val="-14"/>
        </w:rPr>
        <w:t xml:space="preserve"> </w:t>
      </w:r>
      <w:r>
        <w:t>sorunların doğrudan maliyetleri artıran bir husus olduğu muhakkaktır. Makale</w:t>
      </w:r>
      <w:r>
        <w:rPr>
          <w:spacing w:val="-34"/>
        </w:rPr>
        <w:t xml:space="preserve"> </w:t>
      </w:r>
      <w:r>
        <w:t xml:space="preserve">yazar- </w:t>
      </w:r>
      <w:proofErr w:type="spellStart"/>
      <w:r>
        <w:t>ları</w:t>
      </w:r>
      <w:proofErr w:type="spellEnd"/>
      <w:r>
        <w:rPr>
          <w:spacing w:val="-7"/>
        </w:rPr>
        <w:t xml:space="preserve"> </w:t>
      </w:r>
      <w:r>
        <w:t>primlerin</w:t>
      </w:r>
      <w:r>
        <w:rPr>
          <w:spacing w:val="-11"/>
        </w:rPr>
        <w:t xml:space="preserve"> </w:t>
      </w:r>
      <w:r>
        <w:t>tahsilatındaki</w:t>
      </w:r>
      <w:r>
        <w:rPr>
          <w:spacing w:val="-10"/>
        </w:rPr>
        <w:t xml:space="preserve"> </w:t>
      </w:r>
      <w:r>
        <w:t>sorunları</w:t>
      </w:r>
      <w:r>
        <w:rPr>
          <w:spacing w:val="-10"/>
        </w:rPr>
        <w:t xml:space="preserve"> </w:t>
      </w:r>
      <w:r>
        <w:t>ise</w:t>
      </w:r>
      <w:r>
        <w:rPr>
          <w:spacing w:val="-8"/>
        </w:rPr>
        <w:t xml:space="preserve"> </w:t>
      </w:r>
      <w:r>
        <w:t>kontrolsüz</w:t>
      </w:r>
      <w:r>
        <w:rPr>
          <w:spacing w:val="-9"/>
        </w:rPr>
        <w:t xml:space="preserve"> </w:t>
      </w:r>
      <w:r>
        <w:t>bir</w:t>
      </w:r>
      <w:r>
        <w:rPr>
          <w:spacing w:val="-12"/>
        </w:rPr>
        <w:t xml:space="preserve"> </w:t>
      </w:r>
      <w:r>
        <w:t>biçimde</w:t>
      </w:r>
      <w:r>
        <w:rPr>
          <w:spacing w:val="-8"/>
        </w:rPr>
        <w:t xml:space="preserve"> </w:t>
      </w:r>
      <w:r>
        <w:t>icra</w:t>
      </w:r>
      <w:r>
        <w:rPr>
          <w:spacing w:val="-8"/>
        </w:rPr>
        <w:t xml:space="preserve"> </w:t>
      </w:r>
      <w:r>
        <w:t xml:space="preserve">edilen sosyal harcamalar ve istihdamdaki kayıt dışılık sorunları ile ilişkilendire- </w:t>
      </w:r>
      <w:proofErr w:type="spellStart"/>
      <w:r>
        <w:t>rek</w:t>
      </w:r>
      <w:proofErr w:type="spellEnd"/>
      <w:r>
        <w:t xml:space="preserve"> bunların </w:t>
      </w:r>
      <w:proofErr w:type="spellStart"/>
      <w:r>
        <w:t>aktüeryal</w:t>
      </w:r>
      <w:proofErr w:type="spellEnd"/>
      <w:r>
        <w:t xml:space="preserve"> dengeyi bozduğunu tespit</w:t>
      </w:r>
      <w:r>
        <w:rPr>
          <w:spacing w:val="-5"/>
        </w:rPr>
        <w:t xml:space="preserve"> </w:t>
      </w:r>
      <w:r>
        <w:t>edilmiştir.</w:t>
      </w:r>
    </w:p>
    <w:p w14:paraId="671B9BC2" w14:textId="77777777" w:rsidR="004678B8" w:rsidRDefault="00C43813">
      <w:pPr>
        <w:pStyle w:val="GvdeMetni"/>
        <w:spacing w:before="182" w:line="276" w:lineRule="auto"/>
        <w:ind w:right="1411"/>
        <w:jc w:val="both"/>
      </w:pPr>
      <w:proofErr w:type="spellStart"/>
      <w:r>
        <w:t>Aktüeryal</w:t>
      </w:r>
      <w:proofErr w:type="spellEnd"/>
      <w:r>
        <w:t xml:space="preserve"> dengenin bozulmasına yönelik bir diğer “kapsayıcılık” kodu al- tında incelenmiştir. Ülkemizdeki çalışma çağında olan kadın nüfusunun büyük</w:t>
      </w:r>
      <w:r>
        <w:rPr>
          <w:spacing w:val="-10"/>
        </w:rPr>
        <w:t xml:space="preserve"> </w:t>
      </w:r>
      <w:r>
        <w:t>bir</w:t>
      </w:r>
      <w:r>
        <w:rPr>
          <w:spacing w:val="-6"/>
        </w:rPr>
        <w:t xml:space="preserve"> </w:t>
      </w:r>
      <w:r>
        <w:t>oranının</w:t>
      </w:r>
      <w:r>
        <w:rPr>
          <w:spacing w:val="-10"/>
        </w:rPr>
        <w:t xml:space="preserve"> </w:t>
      </w:r>
      <w:r>
        <w:t>bağımlı</w:t>
      </w:r>
      <w:r>
        <w:rPr>
          <w:spacing w:val="-9"/>
        </w:rPr>
        <w:t xml:space="preserve"> </w:t>
      </w:r>
      <w:r>
        <w:t>olarak</w:t>
      </w:r>
      <w:r>
        <w:rPr>
          <w:spacing w:val="-9"/>
        </w:rPr>
        <w:t xml:space="preserve"> </w:t>
      </w:r>
      <w:r>
        <w:t>genel</w:t>
      </w:r>
      <w:r>
        <w:rPr>
          <w:spacing w:val="-6"/>
        </w:rPr>
        <w:t xml:space="preserve"> </w:t>
      </w:r>
      <w:r>
        <w:t>sağlık</w:t>
      </w:r>
      <w:r>
        <w:rPr>
          <w:spacing w:val="-10"/>
        </w:rPr>
        <w:t xml:space="preserve"> </w:t>
      </w:r>
      <w:r>
        <w:t>sigortası</w:t>
      </w:r>
      <w:r>
        <w:rPr>
          <w:spacing w:val="-8"/>
        </w:rPr>
        <w:t xml:space="preserve"> </w:t>
      </w:r>
      <w:r>
        <w:t>ve</w:t>
      </w:r>
      <w:r>
        <w:rPr>
          <w:spacing w:val="-7"/>
        </w:rPr>
        <w:t xml:space="preserve"> </w:t>
      </w:r>
      <w:r>
        <w:t>sosyal</w:t>
      </w:r>
      <w:r>
        <w:rPr>
          <w:spacing w:val="-6"/>
        </w:rPr>
        <w:t xml:space="preserve"> </w:t>
      </w:r>
      <w:r>
        <w:t xml:space="preserve">güvenlik sisteminden faydalanmasının da gerek gelir getirici prim tahsilatının yapı- </w:t>
      </w:r>
      <w:proofErr w:type="spellStart"/>
      <w:r>
        <w:t>lamamasını</w:t>
      </w:r>
      <w:proofErr w:type="spellEnd"/>
      <w:r>
        <w:rPr>
          <w:spacing w:val="-15"/>
        </w:rPr>
        <w:t xml:space="preserve"> </w:t>
      </w:r>
      <w:r>
        <w:t>gerekse</w:t>
      </w:r>
      <w:r>
        <w:rPr>
          <w:spacing w:val="-15"/>
        </w:rPr>
        <w:t xml:space="preserve"> </w:t>
      </w:r>
      <w:r>
        <w:t>de</w:t>
      </w:r>
      <w:r>
        <w:rPr>
          <w:spacing w:val="-15"/>
        </w:rPr>
        <w:t xml:space="preserve"> </w:t>
      </w:r>
      <w:r>
        <w:t>sosyal</w:t>
      </w:r>
      <w:r>
        <w:rPr>
          <w:spacing w:val="-14"/>
        </w:rPr>
        <w:t xml:space="preserve"> </w:t>
      </w:r>
      <w:r>
        <w:t>harcamalardan</w:t>
      </w:r>
      <w:r>
        <w:rPr>
          <w:spacing w:val="-15"/>
        </w:rPr>
        <w:t xml:space="preserve"> </w:t>
      </w:r>
      <w:r>
        <w:t>dolaylı</w:t>
      </w:r>
      <w:r>
        <w:rPr>
          <w:spacing w:val="-15"/>
        </w:rPr>
        <w:t xml:space="preserve"> </w:t>
      </w:r>
      <w:r>
        <w:t>yoldan</w:t>
      </w:r>
      <w:r>
        <w:rPr>
          <w:spacing w:val="-17"/>
        </w:rPr>
        <w:t xml:space="preserve"> </w:t>
      </w:r>
      <w:r>
        <w:t>ücretsiz</w:t>
      </w:r>
      <w:r>
        <w:rPr>
          <w:spacing w:val="-17"/>
        </w:rPr>
        <w:t xml:space="preserve"> </w:t>
      </w:r>
      <w:r>
        <w:t xml:space="preserve">olarak yararlanması sebebiyle gider artıcı özelliği nedeniyle sosyal güvenliğinin finansmanını olumsuz </w:t>
      </w:r>
      <w:proofErr w:type="gramStart"/>
      <w:r>
        <w:t>etkilemektedir.(</w:t>
      </w:r>
      <w:proofErr w:type="gramEnd"/>
      <w:r>
        <w:t>Bkz.</w:t>
      </w:r>
      <w:r>
        <w:rPr>
          <w:spacing w:val="-6"/>
        </w:rPr>
        <w:t xml:space="preserve"> </w:t>
      </w:r>
      <w:r>
        <w:t>Şekil-16)</w:t>
      </w:r>
    </w:p>
    <w:p w14:paraId="29334BCD" w14:textId="77777777" w:rsidR="004678B8" w:rsidRDefault="004678B8">
      <w:pPr>
        <w:spacing w:line="276" w:lineRule="auto"/>
        <w:jc w:val="both"/>
        <w:sectPr w:rsidR="004678B8">
          <w:pgSz w:w="9360" w:h="13330"/>
          <w:pgMar w:top="1240" w:right="0" w:bottom="280" w:left="800" w:header="710" w:footer="0" w:gutter="0"/>
          <w:cols w:space="708"/>
        </w:sectPr>
      </w:pPr>
    </w:p>
    <w:p w14:paraId="2FEFC7A6" w14:textId="77777777" w:rsidR="004678B8" w:rsidRDefault="00C43813">
      <w:pPr>
        <w:pStyle w:val="Balk3"/>
        <w:ind w:right="1410"/>
        <w:jc w:val="center"/>
      </w:pPr>
      <w:r>
        <w:lastRenderedPageBreak/>
        <w:t>Şekil 16.</w:t>
      </w:r>
    </w:p>
    <w:p w14:paraId="1CCAEC6B" w14:textId="77777777" w:rsidR="004678B8" w:rsidRDefault="00C43813">
      <w:pPr>
        <w:pStyle w:val="GvdeMetni"/>
        <w:spacing w:before="33"/>
        <w:ind w:left="615" w:right="1411"/>
        <w:jc w:val="center"/>
      </w:pPr>
      <w:r>
        <w:t>Sosyal Güvenlik Sorunları ilişkisel haritası (Kodlamaya Göre)</w:t>
      </w:r>
    </w:p>
    <w:p w14:paraId="2FDC98CB" w14:textId="77777777" w:rsidR="004678B8" w:rsidRDefault="00C9101E">
      <w:pPr>
        <w:pStyle w:val="GvdeMetni"/>
        <w:spacing w:before="10"/>
        <w:ind w:left="0"/>
        <w:rPr>
          <w:sz w:val="17"/>
        </w:rPr>
      </w:pPr>
      <w:r>
        <w:pict w14:anchorId="40101A1C">
          <v:group id="_x0000_s1038" alt="Sorunlar_Mindmap" style="position:absolute;margin-left:71.9pt;margin-top:12.25pt;width:338.4pt;height:172pt;z-index:-251421696;mso-wrap-distance-left:0;mso-wrap-distance-right:0;mso-position-horizontal-relative:page" coordorigin="1438,245" coordsize="6768,3440">
            <v:shape id="_x0000_s1040" type="#_x0000_t75" alt="Sorunlar_Mindmap" style="position:absolute;left:1504;top:254;width:6692;height:3341">
              <v:imagedata r:id="rId556" o:title=""/>
            </v:shape>
            <v:rect id="_x0000_s1039" style="position:absolute;left:1442;top:249;width:6759;height:3430" filled="f" strokeweight=".48pt"/>
            <w10:wrap type="topAndBottom" anchorx="page"/>
          </v:group>
        </w:pict>
      </w:r>
    </w:p>
    <w:p w14:paraId="3CDE6802" w14:textId="77777777" w:rsidR="004678B8" w:rsidRDefault="00C43813">
      <w:pPr>
        <w:pStyle w:val="GvdeMetni"/>
        <w:spacing w:before="208" w:line="276" w:lineRule="auto"/>
        <w:ind w:right="1414"/>
        <w:jc w:val="both"/>
      </w:pPr>
      <w:r>
        <w:t>Özellikle geçmişe yönelik atıflarında sosyal güvenlik sistemi kapsamında emeklilik</w:t>
      </w:r>
      <w:r>
        <w:rPr>
          <w:spacing w:val="-16"/>
        </w:rPr>
        <w:t xml:space="preserve"> </w:t>
      </w:r>
      <w:r>
        <w:t>yaşı</w:t>
      </w:r>
      <w:r>
        <w:rPr>
          <w:spacing w:val="-12"/>
        </w:rPr>
        <w:t xml:space="preserve"> </w:t>
      </w:r>
      <w:r>
        <w:t>ve</w:t>
      </w:r>
      <w:r>
        <w:rPr>
          <w:spacing w:val="-13"/>
        </w:rPr>
        <w:t xml:space="preserve"> </w:t>
      </w:r>
      <w:r>
        <w:t>ödemelerine</w:t>
      </w:r>
      <w:r>
        <w:rPr>
          <w:spacing w:val="-15"/>
        </w:rPr>
        <w:t xml:space="preserve"> </w:t>
      </w:r>
      <w:r>
        <w:t>ilişkin</w:t>
      </w:r>
      <w:r>
        <w:rPr>
          <w:spacing w:val="-15"/>
        </w:rPr>
        <w:t xml:space="preserve"> </w:t>
      </w:r>
      <w:r>
        <w:t>siyasi</w:t>
      </w:r>
      <w:r>
        <w:rPr>
          <w:spacing w:val="-12"/>
        </w:rPr>
        <w:t xml:space="preserve"> </w:t>
      </w:r>
      <w:r>
        <w:t>yaklaşımlara</w:t>
      </w:r>
      <w:r>
        <w:rPr>
          <w:spacing w:val="-13"/>
        </w:rPr>
        <w:t xml:space="preserve"> </w:t>
      </w:r>
      <w:r>
        <w:t>istinaden</w:t>
      </w:r>
      <w:r>
        <w:rPr>
          <w:spacing w:val="-15"/>
        </w:rPr>
        <w:t xml:space="preserve"> </w:t>
      </w:r>
      <w:r>
        <w:t>icra</w:t>
      </w:r>
      <w:r>
        <w:rPr>
          <w:spacing w:val="-15"/>
        </w:rPr>
        <w:t xml:space="preserve"> </w:t>
      </w:r>
      <w:proofErr w:type="spellStart"/>
      <w:r>
        <w:t>edi</w:t>
      </w:r>
      <w:proofErr w:type="spellEnd"/>
      <w:r>
        <w:t xml:space="preserve">- </w:t>
      </w:r>
      <w:proofErr w:type="spellStart"/>
      <w:r>
        <w:t>len</w:t>
      </w:r>
      <w:proofErr w:type="spellEnd"/>
      <w:r>
        <w:t xml:space="preserve"> uygulamaların neticesinde sosyal güvenlik sisteminin maliyetinin olumsuz etkilendiğini</w:t>
      </w:r>
      <w:r>
        <w:rPr>
          <w:spacing w:val="-2"/>
        </w:rPr>
        <w:t xml:space="preserve"> </w:t>
      </w:r>
      <w:r>
        <w:t>belirtmektedir.</w:t>
      </w:r>
    </w:p>
    <w:p w14:paraId="3B48DA69" w14:textId="77777777" w:rsidR="004678B8" w:rsidRDefault="00C43813">
      <w:pPr>
        <w:pStyle w:val="GvdeMetni"/>
        <w:spacing w:before="178" w:line="276" w:lineRule="auto"/>
        <w:ind w:right="1414" w:firstLine="55"/>
        <w:jc w:val="both"/>
      </w:pPr>
      <w:r>
        <w:t xml:space="preserve">Kurumsal yapının dağıtık bir mimari ile yönetilmesi ise eserlerde tespit edilen bir diğer sorundur. Birden fazla kurum ile yönetilen bir sosyal </w:t>
      </w:r>
      <w:proofErr w:type="spellStart"/>
      <w:r>
        <w:t>gü</w:t>
      </w:r>
      <w:proofErr w:type="spellEnd"/>
      <w:r>
        <w:t xml:space="preserve">- </w:t>
      </w:r>
      <w:proofErr w:type="spellStart"/>
      <w:r>
        <w:t>venlik</w:t>
      </w:r>
      <w:proofErr w:type="spellEnd"/>
      <w:r>
        <w:t xml:space="preserve"> sisteminin başarısız olmasının kaçınılmaz olduğu konusunda aka- </w:t>
      </w:r>
      <w:proofErr w:type="spellStart"/>
      <w:r>
        <w:t>demisyenler</w:t>
      </w:r>
      <w:proofErr w:type="spellEnd"/>
      <w:r>
        <w:t xml:space="preserve"> görüş birliği bulunmaktadır.</w:t>
      </w:r>
    </w:p>
    <w:p w14:paraId="74EFC522" w14:textId="77777777" w:rsidR="004678B8" w:rsidRDefault="00C43813">
      <w:pPr>
        <w:pStyle w:val="GvdeMetni"/>
        <w:spacing w:before="181" w:line="276" w:lineRule="auto"/>
        <w:ind w:right="1408"/>
        <w:jc w:val="both"/>
      </w:pPr>
      <w:r>
        <w:t>Akademisyenlerin</w:t>
      </w:r>
      <w:r>
        <w:rPr>
          <w:spacing w:val="-10"/>
        </w:rPr>
        <w:t xml:space="preserve"> </w:t>
      </w:r>
      <w:r>
        <w:t>sorunların</w:t>
      </w:r>
      <w:r>
        <w:rPr>
          <w:spacing w:val="-9"/>
        </w:rPr>
        <w:t xml:space="preserve"> </w:t>
      </w:r>
      <w:r>
        <w:t>tespitinde</w:t>
      </w:r>
      <w:r>
        <w:rPr>
          <w:spacing w:val="-9"/>
        </w:rPr>
        <w:t xml:space="preserve"> </w:t>
      </w:r>
      <w:r>
        <w:t>belirttikleri</w:t>
      </w:r>
      <w:r>
        <w:rPr>
          <w:spacing w:val="-8"/>
        </w:rPr>
        <w:t xml:space="preserve"> </w:t>
      </w:r>
      <w:r>
        <w:t>hususlara</w:t>
      </w:r>
      <w:r>
        <w:rPr>
          <w:spacing w:val="-11"/>
        </w:rPr>
        <w:t xml:space="preserve"> </w:t>
      </w:r>
      <w:r>
        <w:t>istinaden</w:t>
      </w:r>
      <w:r>
        <w:rPr>
          <w:spacing w:val="-12"/>
        </w:rPr>
        <w:t xml:space="preserve"> </w:t>
      </w:r>
      <w:proofErr w:type="spellStart"/>
      <w:r>
        <w:t>ül</w:t>
      </w:r>
      <w:proofErr w:type="spellEnd"/>
      <w:r>
        <w:t xml:space="preserve">- </w:t>
      </w:r>
      <w:proofErr w:type="spellStart"/>
      <w:r>
        <w:t>kemizde</w:t>
      </w:r>
      <w:proofErr w:type="spellEnd"/>
      <w:r>
        <w:t xml:space="preserve"> de bir sosyal güvenlik reformuna olan ihtiyaç sıklıkla belirtilmiş- tir. Yıllara göre “yorumların ve sorunların” çeşitliliği konusunda araştır- </w:t>
      </w:r>
      <w:proofErr w:type="spellStart"/>
      <w:r>
        <w:t>mada</w:t>
      </w:r>
      <w:proofErr w:type="spellEnd"/>
      <w:r>
        <w:t xml:space="preserve"> anlamlı bir sonuç çıkmamıştır.</w:t>
      </w:r>
    </w:p>
    <w:p w14:paraId="2D6AA522" w14:textId="77777777" w:rsidR="004678B8" w:rsidRDefault="00C43813">
      <w:pPr>
        <w:pStyle w:val="GvdeMetni"/>
        <w:spacing w:before="180" w:line="276" w:lineRule="auto"/>
        <w:ind w:right="1408"/>
        <w:jc w:val="both"/>
      </w:pPr>
      <w:r>
        <w:t>Sosyal</w:t>
      </w:r>
      <w:r>
        <w:rPr>
          <w:spacing w:val="-6"/>
        </w:rPr>
        <w:t xml:space="preserve"> </w:t>
      </w:r>
      <w:r>
        <w:t>güvenliğe</w:t>
      </w:r>
      <w:r>
        <w:rPr>
          <w:spacing w:val="-9"/>
        </w:rPr>
        <w:t xml:space="preserve"> </w:t>
      </w:r>
      <w:r>
        <w:t>ilişkin</w:t>
      </w:r>
      <w:r>
        <w:rPr>
          <w:spacing w:val="-9"/>
        </w:rPr>
        <w:t xml:space="preserve"> </w:t>
      </w:r>
      <w:r>
        <w:t>sorunların</w:t>
      </w:r>
      <w:r>
        <w:rPr>
          <w:spacing w:val="-8"/>
        </w:rPr>
        <w:t xml:space="preserve"> </w:t>
      </w:r>
      <w:r>
        <w:t>tespitinde</w:t>
      </w:r>
      <w:r>
        <w:rPr>
          <w:spacing w:val="-9"/>
        </w:rPr>
        <w:t xml:space="preserve"> </w:t>
      </w:r>
      <w:r>
        <w:t>genel</w:t>
      </w:r>
      <w:r>
        <w:rPr>
          <w:spacing w:val="-8"/>
        </w:rPr>
        <w:t xml:space="preserve"> </w:t>
      </w:r>
      <w:r>
        <w:t>ifadelerin</w:t>
      </w:r>
      <w:r>
        <w:rPr>
          <w:spacing w:val="-8"/>
        </w:rPr>
        <w:t xml:space="preserve"> </w:t>
      </w:r>
      <w:r>
        <w:t>kullanılması da</w:t>
      </w:r>
      <w:r>
        <w:rPr>
          <w:spacing w:val="-4"/>
        </w:rPr>
        <w:t xml:space="preserve"> </w:t>
      </w:r>
      <w:r>
        <w:t>önemli</w:t>
      </w:r>
      <w:r>
        <w:rPr>
          <w:spacing w:val="-4"/>
        </w:rPr>
        <w:t xml:space="preserve"> </w:t>
      </w:r>
      <w:r>
        <w:t>bir</w:t>
      </w:r>
      <w:r>
        <w:rPr>
          <w:spacing w:val="-6"/>
        </w:rPr>
        <w:t xml:space="preserve"> </w:t>
      </w:r>
      <w:r>
        <w:t>konudur.</w:t>
      </w:r>
      <w:r>
        <w:rPr>
          <w:spacing w:val="-7"/>
        </w:rPr>
        <w:t xml:space="preserve"> </w:t>
      </w:r>
      <w:r>
        <w:t>Bu</w:t>
      </w:r>
      <w:r>
        <w:rPr>
          <w:spacing w:val="-7"/>
        </w:rPr>
        <w:t xml:space="preserve"> </w:t>
      </w:r>
      <w:r>
        <w:t>kapsamda</w:t>
      </w:r>
      <w:r>
        <w:rPr>
          <w:spacing w:val="-4"/>
        </w:rPr>
        <w:t xml:space="preserve"> </w:t>
      </w:r>
      <w:r>
        <w:t>sporcular,</w:t>
      </w:r>
      <w:r>
        <w:rPr>
          <w:spacing w:val="-7"/>
        </w:rPr>
        <w:t xml:space="preserve"> </w:t>
      </w:r>
      <w:r>
        <w:t>kadınlar,</w:t>
      </w:r>
      <w:r>
        <w:rPr>
          <w:spacing w:val="-5"/>
        </w:rPr>
        <w:t xml:space="preserve"> </w:t>
      </w:r>
      <w:r>
        <w:t>geçici</w:t>
      </w:r>
      <w:r>
        <w:rPr>
          <w:spacing w:val="-5"/>
        </w:rPr>
        <w:t xml:space="preserve"> </w:t>
      </w:r>
      <w:r>
        <w:t>tarım</w:t>
      </w:r>
      <w:r>
        <w:rPr>
          <w:spacing w:val="-8"/>
        </w:rPr>
        <w:t xml:space="preserve"> </w:t>
      </w:r>
      <w:r>
        <w:t xml:space="preserve">işçi- </w:t>
      </w:r>
      <w:proofErr w:type="spellStart"/>
      <w:r>
        <w:t>leri</w:t>
      </w:r>
      <w:proofErr w:type="spellEnd"/>
      <w:r>
        <w:rPr>
          <w:spacing w:val="-7"/>
        </w:rPr>
        <w:t xml:space="preserve"> </w:t>
      </w:r>
      <w:r>
        <w:t>üzerine</w:t>
      </w:r>
      <w:r>
        <w:rPr>
          <w:spacing w:val="-7"/>
        </w:rPr>
        <w:t xml:space="preserve"> </w:t>
      </w:r>
      <w:r>
        <w:t>saha</w:t>
      </w:r>
      <w:r>
        <w:rPr>
          <w:spacing w:val="-8"/>
        </w:rPr>
        <w:t xml:space="preserve"> </w:t>
      </w:r>
      <w:r>
        <w:t>araştırmaları</w:t>
      </w:r>
      <w:r>
        <w:rPr>
          <w:spacing w:val="-6"/>
        </w:rPr>
        <w:t xml:space="preserve"> </w:t>
      </w:r>
      <w:r>
        <w:t>yapılmış</w:t>
      </w:r>
      <w:r>
        <w:rPr>
          <w:spacing w:val="-4"/>
        </w:rPr>
        <w:t xml:space="preserve"> </w:t>
      </w:r>
      <w:r>
        <w:t>olmasına</w:t>
      </w:r>
      <w:r>
        <w:rPr>
          <w:spacing w:val="-8"/>
        </w:rPr>
        <w:t xml:space="preserve"> </w:t>
      </w:r>
      <w:r>
        <w:t>rağmen</w:t>
      </w:r>
      <w:r>
        <w:rPr>
          <w:spacing w:val="-4"/>
        </w:rPr>
        <w:t xml:space="preserve"> </w:t>
      </w:r>
      <w:r>
        <w:t>çalışmalar</w:t>
      </w:r>
      <w:r>
        <w:rPr>
          <w:spacing w:val="-7"/>
        </w:rPr>
        <w:t xml:space="preserve"> </w:t>
      </w:r>
      <w:r>
        <w:t xml:space="preserve">genel- </w:t>
      </w:r>
      <w:proofErr w:type="spellStart"/>
      <w:r>
        <w:t>likle</w:t>
      </w:r>
      <w:proofErr w:type="spellEnd"/>
      <w:r>
        <w:t xml:space="preserve"> literatür taraması veya istatistiki verilerin değerlendirilmesi kapsa- </w:t>
      </w:r>
      <w:proofErr w:type="spellStart"/>
      <w:r>
        <w:t>mında</w:t>
      </w:r>
      <w:proofErr w:type="spellEnd"/>
      <w:r>
        <w:t xml:space="preserve"> icra</w:t>
      </w:r>
      <w:r>
        <w:rPr>
          <w:spacing w:val="-1"/>
        </w:rPr>
        <w:t xml:space="preserve"> </w:t>
      </w:r>
      <w:r>
        <w:t>edilmiştir.</w:t>
      </w:r>
    </w:p>
    <w:p w14:paraId="6F4DE5E3" w14:textId="77777777" w:rsidR="004678B8" w:rsidRDefault="004678B8">
      <w:pPr>
        <w:spacing w:line="276" w:lineRule="auto"/>
        <w:jc w:val="both"/>
        <w:sectPr w:rsidR="004678B8">
          <w:pgSz w:w="9360" w:h="13330"/>
          <w:pgMar w:top="1240" w:right="0" w:bottom="280" w:left="800" w:header="710" w:footer="0" w:gutter="0"/>
          <w:cols w:space="708"/>
        </w:sectPr>
      </w:pPr>
    </w:p>
    <w:p w14:paraId="1A791BD2" w14:textId="77777777" w:rsidR="004678B8" w:rsidRDefault="00C43813">
      <w:pPr>
        <w:pStyle w:val="GvdeMetni"/>
        <w:spacing w:before="168" w:line="276" w:lineRule="auto"/>
        <w:ind w:right="1410"/>
        <w:jc w:val="both"/>
      </w:pPr>
      <w:r>
        <w:lastRenderedPageBreak/>
        <w:t>Sorunların</w:t>
      </w:r>
      <w:r>
        <w:rPr>
          <w:spacing w:val="-16"/>
        </w:rPr>
        <w:t xml:space="preserve"> </w:t>
      </w:r>
      <w:r>
        <w:t>tespitini</w:t>
      </w:r>
      <w:r>
        <w:rPr>
          <w:spacing w:val="-14"/>
        </w:rPr>
        <w:t xml:space="preserve"> </w:t>
      </w:r>
      <w:r>
        <w:t>müteakiben</w:t>
      </w:r>
      <w:r>
        <w:rPr>
          <w:spacing w:val="-14"/>
        </w:rPr>
        <w:t xml:space="preserve"> </w:t>
      </w:r>
      <w:r>
        <w:t>yapılan</w:t>
      </w:r>
      <w:r>
        <w:rPr>
          <w:spacing w:val="-16"/>
        </w:rPr>
        <w:t xml:space="preserve"> </w:t>
      </w:r>
      <w:r>
        <w:t>önerilere</w:t>
      </w:r>
      <w:r>
        <w:rPr>
          <w:spacing w:val="-15"/>
        </w:rPr>
        <w:t xml:space="preserve"> </w:t>
      </w:r>
      <w:r>
        <w:t>ilişkin</w:t>
      </w:r>
      <w:r>
        <w:rPr>
          <w:spacing w:val="-16"/>
        </w:rPr>
        <w:t xml:space="preserve"> </w:t>
      </w:r>
      <w:r>
        <w:t>belirtilecek</w:t>
      </w:r>
      <w:r>
        <w:rPr>
          <w:spacing w:val="-16"/>
        </w:rPr>
        <w:t xml:space="preserve"> </w:t>
      </w:r>
      <w:r>
        <w:t xml:space="preserve">husus- </w:t>
      </w:r>
      <w:proofErr w:type="spellStart"/>
      <w:r>
        <w:t>lar</w:t>
      </w:r>
      <w:proofErr w:type="spellEnd"/>
      <w:r>
        <w:rPr>
          <w:spacing w:val="-6"/>
        </w:rPr>
        <w:t xml:space="preserve"> </w:t>
      </w:r>
      <w:r>
        <w:t>ise</w:t>
      </w:r>
      <w:r>
        <w:rPr>
          <w:spacing w:val="-7"/>
        </w:rPr>
        <w:t xml:space="preserve"> </w:t>
      </w:r>
      <w:r>
        <w:t>sorunlar</w:t>
      </w:r>
      <w:r>
        <w:rPr>
          <w:spacing w:val="-4"/>
        </w:rPr>
        <w:t xml:space="preserve"> </w:t>
      </w:r>
      <w:r>
        <w:t>kodunda</w:t>
      </w:r>
      <w:r>
        <w:rPr>
          <w:spacing w:val="-3"/>
        </w:rPr>
        <w:t xml:space="preserve"> </w:t>
      </w:r>
      <w:r>
        <w:t>olduğu</w:t>
      </w:r>
      <w:r>
        <w:rPr>
          <w:spacing w:val="-5"/>
        </w:rPr>
        <w:t xml:space="preserve"> </w:t>
      </w:r>
      <w:r>
        <w:t>gibi</w:t>
      </w:r>
      <w:r>
        <w:rPr>
          <w:spacing w:val="-4"/>
        </w:rPr>
        <w:t xml:space="preserve"> </w:t>
      </w:r>
      <w:r>
        <w:t>benzer</w:t>
      </w:r>
      <w:r>
        <w:rPr>
          <w:spacing w:val="-4"/>
        </w:rPr>
        <w:t xml:space="preserve"> </w:t>
      </w:r>
      <w:r>
        <w:t>özellikler</w:t>
      </w:r>
      <w:r>
        <w:rPr>
          <w:spacing w:val="-4"/>
        </w:rPr>
        <w:t xml:space="preserve"> </w:t>
      </w:r>
      <w:r>
        <w:t>taşımaktadır.</w:t>
      </w:r>
      <w:r>
        <w:rPr>
          <w:spacing w:val="-4"/>
        </w:rPr>
        <w:t xml:space="preserve"> </w:t>
      </w:r>
      <w:r>
        <w:t xml:space="preserve">Öneri- </w:t>
      </w:r>
      <w:proofErr w:type="spellStart"/>
      <w:r>
        <w:t>lerde</w:t>
      </w:r>
      <w:proofErr w:type="spellEnd"/>
      <w:r>
        <w:t xml:space="preserve"> de literatür incelemelerine istinaden </w:t>
      </w:r>
      <w:proofErr w:type="gramStart"/>
      <w:r>
        <w:t>% 80</w:t>
      </w:r>
      <w:proofErr w:type="gramEnd"/>
      <w:r>
        <w:t xml:space="preserve"> oranında genel önerme- </w:t>
      </w:r>
      <w:proofErr w:type="spellStart"/>
      <w:r>
        <w:t>lerde</w:t>
      </w:r>
      <w:proofErr w:type="spellEnd"/>
      <w:r>
        <w:rPr>
          <w:spacing w:val="-7"/>
        </w:rPr>
        <w:t xml:space="preserve"> </w:t>
      </w:r>
      <w:r>
        <w:t>bulunulması</w:t>
      </w:r>
      <w:r>
        <w:rPr>
          <w:spacing w:val="-5"/>
        </w:rPr>
        <w:t xml:space="preserve"> </w:t>
      </w:r>
      <w:r>
        <w:t>dikkat</w:t>
      </w:r>
      <w:r>
        <w:rPr>
          <w:spacing w:val="-6"/>
        </w:rPr>
        <w:t xml:space="preserve"> </w:t>
      </w:r>
      <w:r>
        <w:t>çekicidir.</w:t>
      </w:r>
      <w:r>
        <w:rPr>
          <w:spacing w:val="-6"/>
        </w:rPr>
        <w:t xml:space="preserve"> </w:t>
      </w:r>
      <w:r>
        <w:t>Düşük</w:t>
      </w:r>
      <w:r>
        <w:rPr>
          <w:spacing w:val="-9"/>
        </w:rPr>
        <w:t xml:space="preserve"> </w:t>
      </w:r>
      <w:r>
        <w:t>oranda</w:t>
      </w:r>
      <w:r>
        <w:rPr>
          <w:spacing w:val="-6"/>
        </w:rPr>
        <w:t xml:space="preserve"> </w:t>
      </w:r>
      <w:r>
        <w:t>(</w:t>
      </w:r>
      <w:proofErr w:type="gramStart"/>
      <w:r>
        <w:t>%</w:t>
      </w:r>
      <w:r>
        <w:rPr>
          <w:spacing w:val="-6"/>
        </w:rPr>
        <w:t xml:space="preserve"> </w:t>
      </w:r>
      <w:r>
        <w:t>20</w:t>
      </w:r>
      <w:proofErr w:type="gramEnd"/>
      <w:r>
        <w:t>-25)</w:t>
      </w:r>
      <w:r>
        <w:rPr>
          <w:spacing w:val="-5"/>
        </w:rPr>
        <w:t xml:space="preserve"> </w:t>
      </w:r>
      <w:r>
        <w:t>teknik</w:t>
      </w:r>
      <w:r>
        <w:rPr>
          <w:spacing w:val="-10"/>
        </w:rPr>
        <w:t xml:space="preserve"> </w:t>
      </w:r>
      <w:r>
        <w:t>incele- meler ve öneriler de dikkat</w:t>
      </w:r>
      <w:r>
        <w:rPr>
          <w:spacing w:val="-1"/>
        </w:rPr>
        <w:t xml:space="preserve"> </w:t>
      </w:r>
      <w:r>
        <w:t>çekmektedir.</w:t>
      </w:r>
    </w:p>
    <w:p w14:paraId="332CFF90" w14:textId="77777777" w:rsidR="004678B8" w:rsidRDefault="00C43813">
      <w:pPr>
        <w:pStyle w:val="GvdeMetni"/>
        <w:spacing w:before="179" w:line="276" w:lineRule="auto"/>
        <w:ind w:right="1411"/>
        <w:jc w:val="both"/>
      </w:pPr>
      <w:r>
        <w:t>Tespit edilen sorunlu alanlardan birisi de sosyal güvenlik harcamalarının kontrolsüzlüğüdür. Bu kontrolsüzlük sosyal güvenlik sistemindeki reform çalışmalarını</w:t>
      </w:r>
      <w:r>
        <w:rPr>
          <w:spacing w:val="-18"/>
        </w:rPr>
        <w:t xml:space="preserve"> </w:t>
      </w:r>
      <w:r>
        <w:t>kesintiye</w:t>
      </w:r>
      <w:r>
        <w:rPr>
          <w:spacing w:val="-18"/>
        </w:rPr>
        <w:t xml:space="preserve"> </w:t>
      </w:r>
      <w:r>
        <w:t>uğratmaktadır.</w:t>
      </w:r>
      <w:r>
        <w:rPr>
          <w:spacing w:val="-19"/>
        </w:rPr>
        <w:t xml:space="preserve"> </w:t>
      </w:r>
      <w:r>
        <w:t>Kontrolsüzlüğün</w:t>
      </w:r>
      <w:r>
        <w:rPr>
          <w:spacing w:val="-19"/>
        </w:rPr>
        <w:t xml:space="preserve"> </w:t>
      </w:r>
      <w:r>
        <w:t>önlenmesine</w:t>
      </w:r>
      <w:r>
        <w:rPr>
          <w:spacing w:val="-18"/>
        </w:rPr>
        <w:t xml:space="preserve"> </w:t>
      </w:r>
      <w:r>
        <w:t xml:space="preserve">yöne- </w:t>
      </w:r>
      <w:proofErr w:type="spellStart"/>
      <w:r>
        <w:t>lik</w:t>
      </w:r>
      <w:proofErr w:type="spellEnd"/>
      <w:r>
        <w:t xml:space="preserve"> önerilerde ise sosyal güvenlik kurumlarının tek çatı altında birleştiril- </w:t>
      </w:r>
      <w:proofErr w:type="spellStart"/>
      <w:r>
        <w:t>mesi</w:t>
      </w:r>
      <w:proofErr w:type="spellEnd"/>
      <w:r>
        <w:rPr>
          <w:spacing w:val="-6"/>
        </w:rPr>
        <w:t xml:space="preserve"> </w:t>
      </w:r>
      <w:r>
        <w:t>sıklıkla</w:t>
      </w:r>
      <w:r>
        <w:rPr>
          <w:spacing w:val="-5"/>
        </w:rPr>
        <w:t xml:space="preserve"> </w:t>
      </w:r>
      <w:r>
        <w:t>dile</w:t>
      </w:r>
      <w:r>
        <w:rPr>
          <w:spacing w:val="-5"/>
        </w:rPr>
        <w:t xml:space="preserve"> </w:t>
      </w:r>
      <w:r>
        <w:t>getirilmesine</w:t>
      </w:r>
      <w:r>
        <w:rPr>
          <w:spacing w:val="-5"/>
        </w:rPr>
        <w:t xml:space="preserve"> </w:t>
      </w:r>
      <w:r>
        <w:t>rağmen</w:t>
      </w:r>
      <w:r>
        <w:rPr>
          <w:spacing w:val="-5"/>
        </w:rPr>
        <w:t xml:space="preserve"> </w:t>
      </w:r>
      <w:r>
        <w:t>tek</w:t>
      </w:r>
      <w:r>
        <w:rPr>
          <w:spacing w:val="-8"/>
        </w:rPr>
        <w:t xml:space="preserve"> </w:t>
      </w:r>
      <w:r>
        <w:t>bir</w:t>
      </w:r>
      <w:r>
        <w:rPr>
          <w:spacing w:val="-5"/>
        </w:rPr>
        <w:t xml:space="preserve"> </w:t>
      </w:r>
      <w:r>
        <w:t>kurumun</w:t>
      </w:r>
      <w:r>
        <w:rPr>
          <w:spacing w:val="-6"/>
        </w:rPr>
        <w:t xml:space="preserve"> </w:t>
      </w:r>
      <w:r>
        <w:t>bu</w:t>
      </w:r>
      <w:r>
        <w:rPr>
          <w:spacing w:val="-6"/>
        </w:rPr>
        <w:t xml:space="preserve"> </w:t>
      </w:r>
      <w:r>
        <w:t>kontrolsüzlüğü nasıl önleyeceğine dair yorumlar</w:t>
      </w:r>
      <w:r>
        <w:rPr>
          <w:spacing w:val="-2"/>
        </w:rPr>
        <w:t xml:space="preserve"> </w:t>
      </w:r>
      <w:r>
        <w:t>bulunamamıştır.</w:t>
      </w:r>
    </w:p>
    <w:p w14:paraId="6054FA99" w14:textId="77777777" w:rsidR="004678B8" w:rsidRDefault="00C43813">
      <w:pPr>
        <w:pStyle w:val="GvdeMetni"/>
        <w:spacing w:before="180" w:line="276" w:lineRule="auto"/>
        <w:ind w:right="1408"/>
        <w:jc w:val="both"/>
      </w:pPr>
      <w:r>
        <w:t xml:space="preserve">Türkiye’de 1999 yılından itibaren günümüze kadar gelen süreçte ilgili hu- </w:t>
      </w:r>
      <w:proofErr w:type="spellStart"/>
      <w:r>
        <w:t>kuki</w:t>
      </w:r>
      <w:proofErr w:type="spellEnd"/>
      <w:r>
        <w:t xml:space="preserve"> mevzuata yönelik birçok çalışmanın olduğu düşünüldüğünde eserle- </w:t>
      </w:r>
      <w:proofErr w:type="spellStart"/>
      <w:r>
        <w:t>rin</w:t>
      </w:r>
      <w:proofErr w:type="spellEnd"/>
      <w:r>
        <w:rPr>
          <w:spacing w:val="-11"/>
        </w:rPr>
        <w:t xml:space="preserve"> </w:t>
      </w:r>
      <w:r>
        <w:t>söz</w:t>
      </w:r>
      <w:r>
        <w:rPr>
          <w:spacing w:val="-9"/>
        </w:rPr>
        <w:t xml:space="preserve"> </w:t>
      </w:r>
      <w:r>
        <w:t>konusu</w:t>
      </w:r>
      <w:r>
        <w:rPr>
          <w:spacing w:val="-7"/>
        </w:rPr>
        <w:t xml:space="preserve"> </w:t>
      </w:r>
      <w:r>
        <w:t>mevzuatı</w:t>
      </w:r>
      <w:r>
        <w:rPr>
          <w:spacing w:val="-6"/>
        </w:rPr>
        <w:t xml:space="preserve"> </w:t>
      </w:r>
      <w:r>
        <w:t>değerlendirilmesine</w:t>
      </w:r>
      <w:r>
        <w:rPr>
          <w:spacing w:val="-8"/>
        </w:rPr>
        <w:t xml:space="preserve"> </w:t>
      </w:r>
      <w:r>
        <w:t>yönelik</w:t>
      </w:r>
      <w:r>
        <w:rPr>
          <w:spacing w:val="-10"/>
        </w:rPr>
        <w:t xml:space="preserve"> </w:t>
      </w:r>
      <w:r>
        <w:t>olarak</w:t>
      </w:r>
      <w:r>
        <w:rPr>
          <w:spacing w:val="-10"/>
        </w:rPr>
        <w:t xml:space="preserve"> </w:t>
      </w:r>
      <w:r>
        <w:t>üretildiği</w:t>
      </w:r>
      <w:r>
        <w:rPr>
          <w:spacing w:val="-9"/>
        </w:rPr>
        <w:t xml:space="preserve"> </w:t>
      </w:r>
      <w:proofErr w:type="spellStart"/>
      <w:r>
        <w:t>söy</w:t>
      </w:r>
      <w:proofErr w:type="spellEnd"/>
      <w:r>
        <w:t xml:space="preserve">- </w:t>
      </w:r>
      <w:proofErr w:type="spellStart"/>
      <w:r>
        <w:t>lenebilmektedir</w:t>
      </w:r>
      <w:proofErr w:type="spellEnd"/>
      <w:r>
        <w:t>.</w:t>
      </w:r>
      <w:r>
        <w:rPr>
          <w:spacing w:val="-8"/>
        </w:rPr>
        <w:t xml:space="preserve"> </w:t>
      </w:r>
      <w:r>
        <w:t>Dolayısıyla</w:t>
      </w:r>
      <w:r>
        <w:rPr>
          <w:spacing w:val="-8"/>
        </w:rPr>
        <w:t xml:space="preserve"> </w:t>
      </w:r>
      <w:r>
        <w:t>akademisyenlerin</w:t>
      </w:r>
      <w:r>
        <w:rPr>
          <w:spacing w:val="-7"/>
        </w:rPr>
        <w:t xml:space="preserve"> </w:t>
      </w:r>
      <w:r>
        <w:t>büyük</w:t>
      </w:r>
      <w:r>
        <w:rPr>
          <w:spacing w:val="-8"/>
        </w:rPr>
        <w:t xml:space="preserve"> </w:t>
      </w:r>
      <w:r>
        <w:t>bir</w:t>
      </w:r>
      <w:r>
        <w:rPr>
          <w:spacing w:val="-10"/>
        </w:rPr>
        <w:t xml:space="preserve"> </w:t>
      </w:r>
      <w:r>
        <w:t>ihtimalle</w:t>
      </w:r>
      <w:r>
        <w:rPr>
          <w:spacing w:val="-7"/>
        </w:rPr>
        <w:t xml:space="preserve"> </w:t>
      </w:r>
      <w:r>
        <w:t>söz</w:t>
      </w:r>
      <w:r>
        <w:rPr>
          <w:spacing w:val="-10"/>
        </w:rPr>
        <w:t xml:space="preserve"> </w:t>
      </w:r>
      <w:proofErr w:type="spellStart"/>
      <w:r>
        <w:t>ko</w:t>
      </w:r>
      <w:proofErr w:type="spellEnd"/>
      <w:r>
        <w:t xml:space="preserve">- </w:t>
      </w:r>
      <w:proofErr w:type="spellStart"/>
      <w:r>
        <w:t>nusu</w:t>
      </w:r>
      <w:proofErr w:type="spellEnd"/>
      <w:r>
        <w:rPr>
          <w:spacing w:val="-16"/>
        </w:rPr>
        <w:t xml:space="preserve"> </w:t>
      </w:r>
      <w:r>
        <w:t>mevzuat</w:t>
      </w:r>
      <w:r>
        <w:rPr>
          <w:spacing w:val="-14"/>
        </w:rPr>
        <w:t xml:space="preserve"> </w:t>
      </w:r>
      <w:r>
        <w:t>öncesinde</w:t>
      </w:r>
      <w:r>
        <w:rPr>
          <w:spacing w:val="-16"/>
        </w:rPr>
        <w:t xml:space="preserve"> </w:t>
      </w:r>
      <w:r>
        <w:t>belirttikleri</w:t>
      </w:r>
      <w:r>
        <w:rPr>
          <w:spacing w:val="-14"/>
        </w:rPr>
        <w:t xml:space="preserve"> </w:t>
      </w:r>
      <w:r>
        <w:t>hususları</w:t>
      </w:r>
      <w:r>
        <w:rPr>
          <w:spacing w:val="-14"/>
        </w:rPr>
        <w:t xml:space="preserve"> </w:t>
      </w:r>
      <w:r>
        <w:t>genellikle</w:t>
      </w:r>
      <w:r>
        <w:rPr>
          <w:spacing w:val="-16"/>
        </w:rPr>
        <w:t xml:space="preserve"> </w:t>
      </w:r>
      <w:r>
        <w:t>makalelerinde</w:t>
      </w:r>
      <w:r>
        <w:rPr>
          <w:spacing w:val="-15"/>
        </w:rPr>
        <w:t xml:space="preserve"> </w:t>
      </w:r>
      <w:r>
        <w:t xml:space="preserve">de- </w:t>
      </w:r>
      <w:proofErr w:type="spellStart"/>
      <w:r>
        <w:t>ğil</w:t>
      </w:r>
      <w:proofErr w:type="spellEnd"/>
      <w:r>
        <w:rPr>
          <w:spacing w:val="-7"/>
        </w:rPr>
        <w:t xml:space="preserve"> </w:t>
      </w:r>
      <w:r>
        <w:t>yapmış</w:t>
      </w:r>
      <w:r>
        <w:rPr>
          <w:spacing w:val="-8"/>
        </w:rPr>
        <w:t xml:space="preserve"> </w:t>
      </w:r>
      <w:r>
        <w:t>oldukları</w:t>
      </w:r>
      <w:r>
        <w:rPr>
          <w:spacing w:val="-7"/>
        </w:rPr>
        <w:t xml:space="preserve"> </w:t>
      </w:r>
      <w:r>
        <w:t>diğer</w:t>
      </w:r>
      <w:r>
        <w:rPr>
          <w:spacing w:val="-7"/>
        </w:rPr>
        <w:t xml:space="preserve"> </w:t>
      </w:r>
      <w:r>
        <w:t>akademik</w:t>
      </w:r>
      <w:r>
        <w:rPr>
          <w:spacing w:val="-10"/>
        </w:rPr>
        <w:t xml:space="preserve"> </w:t>
      </w:r>
      <w:r>
        <w:t>çalışmalarda</w:t>
      </w:r>
      <w:r>
        <w:rPr>
          <w:spacing w:val="-10"/>
        </w:rPr>
        <w:t xml:space="preserve"> </w:t>
      </w:r>
      <w:r>
        <w:t>somutlaştırdığı</w:t>
      </w:r>
      <w:r>
        <w:rPr>
          <w:spacing w:val="-7"/>
        </w:rPr>
        <w:t xml:space="preserve"> </w:t>
      </w:r>
      <w:r>
        <w:t xml:space="preserve">düşünül- </w:t>
      </w:r>
      <w:proofErr w:type="spellStart"/>
      <w:r>
        <w:t>mektedir</w:t>
      </w:r>
      <w:proofErr w:type="spellEnd"/>
      <w:r>
        <w:t>.</w:t>
      </w:r>
    </w:p>
    <w:p w14:paraId="371E9DC5" w14:textId="77777777" w:rsidR="004678B8" w:rsidRDefault="00C43813">
      <w:pPr>
        <w:pStyle w:val="GvdeMetni"/>
        <w:spacing w:before="182" w:line="276" w:lineRule="auto"/>
        <w:ind w:right="1415"/>
        <w:jc w:val="both"/>
      </w:pPr>
      <w:r>
        <w:t>Eserlerin büyük bir kısmında (</w:t>
      </w:r>
      <w:proofErr w:type="gramStart"/>
      <w:r>
        <w:t>% 54</w:t>
      </w:r>
      <w:proofErr w:type="gramEnd"/>
      <w:r>
        <w:t xml:space="preserve">) ise sosyal güvenlik sisteminin </w:t>
      </w:r>
      <w:proofErr w:type="spellStart"/>
      <w:r>
        <w:t>geli</w:t>
      </w:r>
      <w:proofErr w:type="spellEnd"/>
      <w:r>
        <w:t xml:space="preserve">- </w:t>
      </w:r>
      <w:proofErr w:type="spellStart"/>
      <w:r>
        <w:t>şimi</w:t>
      </w:r>
      <w:proofErr w:type="spellEnd"/>
      <w:r>
        <w:t xml:space="preserve"> hakkında kronolojik bir inceleme yapılırken uluslararası örnekler de incelenmiştir.</w:t>
      </w:r>
      <w:r>
        <w:rPr>
          <w:spacing w:val="-17"/>
        </w:rPr>
        <w:t xml:space="preserve"> </w:t>
      </w:r>
      <w:r>
        <w:t>Özellikle</w:t>
      </w:r>
      <w:r>
        <w:rPr>
          <w:spacing w:val="-16"/>
        </w:rPr>
        <w:t xml:space="preserve"> </w:t>
      </w:r>
      <w:r>
        <w:t>uluslararası</w:t>
      </w:r>
      <w:r>
        <w:rPr>
          <w:spacing w:val="-15"/>
        </w:rPr>
        <w:t xml:space="preserve"> </w:t>
      </w:r>
      <w:r>
        <w:t>çalışmalar</w:t>
      </w:r>
      <w:r>
        <w:rPr>
          <w:spacing w:val="-16"/>
        </w:rPr>
        <w:t xml:space="preserve"> </w:t>
      </w:r>
      <w:r>
        <w:t>kapsamında</w:t>
      </w:r>
      <w:r>
        <w:rPr>
          <w:spacing w:val="-16"/>
        </w:rPr>
        <w:t xml:space="preserve"> </w:t>
      </w:r>
      <w:r>
        <w:t>Şili</w:t>
      </w:r>
      <w:r>
        <w:rPr>
          <w:spacing w:val="-15"/>
        </w:rPr>
        <w:t xml:space="preserve"> </w:t>
      </w:r>
      <w:r>
        <w:t>Sosyal</w:t>
      </w:r>
      <w:r>
        <w:rPr>
          <w:spacing w:val="-15"/>
        </w:rPr>
        <w:t xml:space="preserve"> </w:t>
      </w:r>
      <w:proofErr w:type="spellStart"/>
      <w:r>
        <w:t>Gü</w:t>
      </w:r>
      <w:proofErr w:type="spellEnd"/>
      <w:r>
        <w:t xml:space="preserve">- </w:t>
      </w:r>
      <w:proofErr w:type="spellStart"/>
      <w:r>
        <w:t>venlik</w:t>
      </w:r>
      <w:proofErr w:type="spellEnd"/>
      <w:r>
        <w:t xml:space="preserve"> Sistemi dönüşümünün incelendiği de</w:t>
      </w:r>
      <w:r>
        <w:rPr>
          <w:spacing w:val="-3"/>
        </w:rPr>
        <w:t xml:space="preserve"> </w:t>
      </w:r>
      <w:r>
        <w:t>görülmektedir.</w:t>
      </w:r>
    </w:p>
    <w:p w14:paraId="2C974E68" w14:textId="77777777" w:rsidR="004678B8" w:rsidRDefault="00C43813">
      <w:pPr>
        <w:pStyle w:val="Balk3"/>
        <w:spacing w:before="185"/>
        <w:ind w:left="618"/>
      </w:pPr>
      <w:r>
        <w:t>Kaynakça</w:t>
      </w:r>
    </w:p>
    <w:p w14:paraId="43A7BC54" w14:textId="77777777" w:rsidR="004678B8" w:rsidRDefault="00C43813">
      <w:pPr>
        <w:spacing w:before="153"/>
        <w:ind w:left="1185" w:right="1413" w:hanging="567"/>
        <w:jc w:val="both"/>
      </w:pPr>
      <w:r>
        <w:t>AKBIYIK,</w:t>
      </w:r>
      <w:r>
        <w:rPr>
          <w:spacing w:val="-8"/>
        </w:rPr>
        <w:t xml:space="preserve"> </w:t>
      </w:r>
      <w:r>
        <w:t>A.,</w:t>
      </w:r>
      <w:r>
        <w:rPr>
          <w:spacing w:val="-8"/>
        </w:rPr>
        <w:t xml:space="preserve"> </w:t>
      </w:r>
      <w:r>
        <w:t>COŞKUN</w:t>
      </w:r>
      <w:r>
        <w:rPr>
          <w:spacing w:val="-11"/>
        </w:rPr>
        <w:t xml:space="preserve"> </w:t>
      </w:r>
      <w:proofErr w:type="gramStart"/>
      <w:r>
        <w:t>E.(</w:t>
      </w:r>
      <w:proofErr w:type="gramEnd"/>
      <w:r>
        <w:t>2012),</w:t>
      </w:r>
      <w:r>
        <w:rPr>
          <w:spacing w:val="-10"/>
        </w:rPr>
        <w:t xml:space="preserve"> </w:t>
      </w:r>
      <w:r>
        <w:t>“Uzaktan</w:t>
      </w:r>
      <w:r>
        <w:rPr>
          <w:spacing w:val="-9"/>
        </w:rPr>
        <w:t xml:space="preserve"> </w:t>
      </w:r>
      <w:r>
        <w:t>Eğitim</w:t>
      </w:r>
      <w:r>
        <w:rPr>
          <w:spacing w:val="-13"/>
        </w:rPr>
        <w:t xml:space="preserve"> </w:t>
      </w:r>
      <w:r>
        <w:t>Ortamlarında</w:t>
      </w:r>
      <w:r>
        <w:rPr>
          <w:spacing w:val="-10"/>
        </w:rPr>
        <w:t xml:space="preserve"> </w:t>
      </w:r>
      <w:r>
        <w:t>Sosyal Yazılım Kullanımının Kabulünü Etkileyen Faktörlerin Belirlenme- sine</w:t>
      </w:r>
      <w:r>
        <w:rPr>
          <w:spacing w:val="-13"/>
        </w:rPr>
        <w:t xml:space="preserve"> </w:t>
      </w:r>
      <w:r>
        <w:t>Yönelik</w:t>
      </w:r>
      <w:r>
        <w:rPr>
          <w:spacing w:val="-14"/>
        </w:rPr>
        <w:t xml:space="preserve"> </w:t>
      </w:r>
      <w:r>
        <w:t>Bir</w:t>
      </w:r>
      <w:r>
        <w:rPr>
          <w:spacing w:val="-12"/>
        </w:rPr>
        <w:t xml:space="preserve"> </w:t>
      </w:r>
      <w:r>
        <w:t>Çalışma”,</w:t>
      </w:r>
      <w:r>
        <w:rPr>
          <w:spacing w:val="-10"/>
        </w:rPr>
        <w:t xml:space="preserve"> </w:t>
      </w:r>
      <w:r>
        <w:rPr>
          <w:b/>
        </w:rPr>
        <w:t>Çankırı</w:t>
      </w:r>
      <w:r>
        <w:rPr>
          <w:b/>
          <w:spacing w:val="-13"/>
        </w:rPr>
        <w:t xml:space="preserve"> </w:t>
      </w:r>
      <w:r>
        <w:rPr>
          <w:b/>
        </w:rPr>
        <w:t>Karatekin</w:t>
      </w:r>
      <w:r>
        <w:rPr>
          <w:b/>
          <w:spacing w:val="-13"/>
        </w:rPr>
        <w:t xml:space="preserve"> </w:t>
      </w:r>
      <w:r>
        <w:rPr>
          <w:b/>
        </w:rPr>
        <w:t>Üniversitesi</w:t>
      </w:r>
      <w:r>
        <w:rPr>
          <w:b/>
          <w:spacing w:val="-11"/>
        </w:rPr>
        <w:t xml:space="preserve"> </w:t>
      </w:r>
      <w:r>
        <w:rPr>
          <w:b/>
        </w:rPr>
        <w:t xml:space="preserve">Sosyal Bilimler Enstitüsü Dergisi, </w:t>
      </w:r>
      <w:r>
        <w:t>Sayı:3.2.,</w:t>
      </w:r>
      <w:r>
        <w:rPr>
          <w:spacing w:val="-5"/>
        </w:rPr>
        <w:t xml:space="preserve"> </w:t>
      </w:r>
      <w:r>
        <w:t>s.51.</w:t>
      </w:r>
    </w:p>
    <w:p w14:paraId="14F0C679" w14:textId="77777777" w:rsidR="004678B8" w:rsidRDefault="00C43813">
      <w:pPr>
        <w:pStyle w:val="GvdeMetni"/>
        <w:spacing w:before="121"/>
        <w:ind w:left="1185" w:right="1411" w:hanging="567"/>
        <w:jc w:val="both"/>
      </w:pPr>
      <w:r>
        <w:t xml:space="preserve">ALTAN, Ö. Z. (2007), </w:t>
      </w:r>
      <w:r>
        <w:rPr>
          <w:b/>
        </w:rPr>
        <w:t>Sosyal Politika</w:t>
      </w:r>
      <w:r>
        <w:t>, Anadolu Üniversitesi Yayımları, s. 5-6.</w:t>
      </w:r>
    </w:p>
    <w:p w14:paraId="73FACF45" w14:textId="77777777" w:rsidR="004678B8" w:rsidRDefault="00C43813">
      <w:pPr>
        <w:spacing w:before="118"/>
        <w:ind w:left="1185" w:right="1414" w:hanging="567"/>
        <w:jc w:val="both"/>
      </w:pPr>
      <w:r>
        <w:t>BAYLAN, M. (2015), “Sosyal Güvenlik Harcamalarının</w:t>
      </w:r>
      <w:r>
        <w:rPr>
          <w:spacing w:val="-35"/>
        </w:rPr>
        <w:t xml:space="preserve"> </w:t>
      </w:r>
      <w:r>
        <w:t xml:space="preserve">Makroekonomik Etkileri- Bir Literatür Taraması”, </w:t>
      </w:r>
      <w:r>
        <w:rPr>
          <w:b/>
        </w:rPr>
        <w:t xml:space="preserve">Kahramanmaraş Sütçü İmam Üniversitesi Sosyal Bilimler Dergisi, </w:t>
      </w:r>
      <w:r>
        <w:t>Cilt:12</w:t>
      </w:r>
      <w:r>
        <w:rPr>
          <w:spacing w:val="-7"/>
        </w:rPr>
        <w:t xml:space="preserve"> </w:t>
      </w:r>
      <w:r>
        <w:t>Sayı:</w:t>
      </w:r>
      <w:proofErr w:type="gramStart"/>
      <w:r>
        <w:t>1,s.</w:t>
      </w:r>
      <w:proofErr w:type="gramEnd"/>
      <w:r>
        <w:t>4.</w:t>
      </w:r>
    </w:p>
    <w:p w14:paraId="77EE768F" w14:textId="77777777" w:rsidR="004678B8" w:rsidRDefault="004678B8">
      <w:pPr>
        <w:jc w:val="both"/>
        <w:sectPr w:rsidR="004678B8">
          <w:pgSz w:w="9360" w:h="13330"/>
          <w:pgMar w:top="1240" w:right="0" w:bottom="280" w:left="800" w:header="710" w:footer="0" w:gutter="0"/>
          <w:cols w:space="708"/>
        </w:sectPr>
      </w:pPr>
    </w:p>
    <w:p w14:paraId="12474CC1" w14:textId="77777777" w:rsidR="004678B8" w:rsidRDefault="00C43813">
      <w:pPr>
        <w:pStyle w:val="GvdeMetni"/>
        <w:spacing w:before="168"/>
        <w:ind w:left="1185" w:right="1411" w:hanging="567"/>
        <w:jc w:val="both"/>
      </w:pPr>
      <w:r>
        <w:lastRenderedPageBreak/>
        <w:t xml:space="preserve">BİRKÖK, M., C. (2008), “Eğitim Bilimlerinde Yeni Araştırma Araçları Ve Katkıları: Niteliksel (Kalitatif) Analiz Yazılımları ve </w:t>
      </w:r>
      <w:proofErr w:type="spellStart"/>
      <w:r>
        <w:t>ATLAS.ti</w:t>
      </w:r>
      <w:proofErr w:type="spellEnd"/>
      <w:r>
        <w:t xml:space="preserve"> Örneği”, </w:t>
      </w:r>
      <w:r>
        <w:rPr>
          <w:b/>
        </w:rPr>
        <w:t>Uluslararası İnsan Bilimleri Dergisi</w:t>
      </w:r>
      <w:r>
        <w:t>, Sayı:5-</w:t>
      </w:r>
      <w:proofErr w:type="gramStart"/>
      <w:r>
        <w:t>2 ,</w:t>
      </w:r>
      <w:proofErr w:type="gramEnd"/>
      <w:r>
        <w:t xml:space="preserve"> s.3.</w:t>
      </w:r>
    </w:p>
    <w:p w14:paraId="545844E1" w14:textId="77777777" w:rsidR="004678B8" w:rsidRDefault="00C43813">
      <w:pPr>
        <w:spacing w:before="119"/>
        <w:ind w:left="1185" w:right="1411" w:hanging="567"/>
        <w:jc w:val="both"/>
      </w:pPr>
      <w:r>
        <w:t xml:space="preserve">BİLGİN, N. (2014), </w:t>
      </w:r>
      <w:r>
        <w:rPr>
          <w:b/>
        </w:rPr>
        <w:t xml:space="preserve">Sosyal Bilimlerde İçerik Analizi (Teknikler ve Ör- </w:t>
      </w:r>
      <w:proofErr w:type="spellStart"/>
      <w:r>
        <w:rPr>
          <w:b/>
        </w:rPr>
        <w:t>nek</w:t>
      </w:r>
      <w:proofErr w:type="spellEnd"/>
      <w:r>
        <w:rPr>
          <w:b/>
        </w:rPr>
        <w:t xml:space="preserve"> Çalışmalar), </w:t>
      </w:r>
      <w:r>
        <w:t>Siyasal Kitap Yayımları, s.17.</w:t>
      </w:r>
    </w:p>
    <w:p w14:paraId="5957517D" w14:textId="77777777" w:rsidR="004678B8" w:rsidRDefault="00C43813">
      <w:pPr>
        <w:pStyle w:val="GvdeMetni"/>
        <w:spacing w:before="120"/>
        <w:ind w:left="1185" w:right="1411" w:hanging="567"/>
        <w:jc w:val="both"/>
      </w:pPr>
      <w:r>
        <w:t xml:space="preserve">HEKİMLER, A. (2015), “Federal Almanya’da Sosyal Bakım Sigortasının Temel Esasları”, </w:t>
      </w:r>
      <w:r>
        <w:rPr>
          <w:b/>
        </w:rPr>
        <w:t>Çalışma ve Toplum Dergisi</w:t>
      </w:r>
      <w:r>
        <w:t>, Sayı:44, s.46.</w:t>
      </w:r>
    </w:p>
    <w:p w14:paraId="05DE1BE1" w14:textId="77777777" w:rsidR="004678B8" w:rsidRDefault="00C43813">
      <w:pPr>
        <w:pStyle w:val="GvdeMetni"/>
        <w:spacing w:before="121" w:line="252" w:lineRule="exact"/>
        <w:jc w:val="both"/>
      </w:pPr>
      <w:r>
        <w:t>İZGİ, B.B. (2008), “Türk Sosyal Güvenlik Sisteminde Son Gelişmeler”,</w:t>
      </w:r>
    </w:p>
    <w:p w14:paraId="34E036B2" w14:textId="77777777" w:rsidR="004678B8" w:rsidRDefault="00C43813">
      <w:pPr>
        <w:spacing w:line="252" w:lineRule="exact"/>
        <w:ind w:left="1185"/>
        <w:jc w:val="both"/>
      </w:pPr>
      <w:r>
        <w:rPr>
          <w:b/>
        </w:rPr>
        <w:t>Çalışma ve Toplum Dergisi</w:t>
      </w:r>
      <w:r>
        <w:t>, Sayı:16, s.97.</w:t>
      </w:r>
    </w:p>
    <w:p w14:paraId="189F07BC" w14:textId="77777777" w:rsidR="004678B8" w:rsidRDefault="00C43813">
      <w:pPr>
        <w:pStyle w:val="GvdeMetni"/>
        <w:spacing w:before="122"/>
        <w:ind w:left="1185" w:right="1414" w:hanging="567"/>
        <w:jc w:val="both"/>
      </w:pPr>
      <w:r>
        <w:t xml:space="preserve">KABAKÇI, M. (2011), “5920 </w:t>
      </w:r>
      <w:proofErr w:type="gramStart"/>
      <w:r>
        <w:t>Sayılı Kanunun</w:t>
      </w:r>
      <w:proofErr w:type="gramEnd"/>
      <w:r>
        <w:t xml:space="preserve"> Ödünç İş İlişkisi Hakkın- </w:t>
      </w:r>
      <w:proofErr w:type="spellStart"/>
      <w:r>
        <w:t>daki</w:t>
      </w:r>
      <w:proofErr w:type="spellEnd"/>
      <w:r>
        <w:t xml:space="preserve"> Veto edilen Hükmünün AB Yönergesi Işığında Değerlendiril- </w:t>
      </w:r>
      <w:proofErr w:type="spellStart"/>
      <w:r>
        <w:t>mesi</w:t>
      </w:r>
      <w:proofErr w:type="spellEnd"/>
      <w:r>
        <w:t xml:space="preserve">”, </w:t>
      </w:r>
      <w:r>
        <w:rPr>
          <w:b/>
        </w:rPr>
        <w:t>Çalışma ve Toplum Dergisi</w:t>
      </w:r>
      <w:r>
        <w:t>, Sayı:31, s.77.</w:t>
      </w:r>
    </w:p>
    <w:p w14:paraId="27F86C33" w14:textId="77777777" w:rsidR="004678B8" w:rsidRDefault="00C43813">
      <w:pPr>
        <w:spacing w:before="119"/>
        <w:ind w:left="1185" w:right="1411" w:hanging="567"/>
        <w:jc w:val="both"/>
      </w:pPr>
      <w:r>
        <w:t xml:space="preserve">MILES </w:t>
      </w:r>
      <w:proofErr w:type="spellStart"/>
      <w:r>
        <w:t>Matthew</w:t>
      </w:r>
      <w:proofErr w:type="spellEnd"/>
      <w:r>
        <w:t xml:space="preserve"> B., ve HUBERMAN M. (1994), </w:t>
      </w:r>
      <w:proofErr w:type="spellStart"/>
      <w:r>
        <w:rPr>
          <w:b/>
        </w:rPr>
        <w:t>Qualitative</w:t>
      </w:r>
      <w:proofErr w:type="spellEnd"/>
      <w:r>
        <w:rPr>
          <w:b/>
        </w:rPr>
        <w:t xml:space="preserve"> Data Analysis-An </w:t>
      </w:r>
      <w:proofErr w:type="spellStart"/>
      <w:r>
        <w:rPr>
          <w:b/>
        </w:rPr>
        <w:t>Expanded</w:t>
      </w:r>
      <w:proofErr w:type="spellEnd"/>
      <w:r>
        <w:rPr>
          <w:b/>
        </w:rPr>
        <w:t xml:space="preserve"> </w:t>
      </w:r>
      <w:proofErr w:type="spellStart"/>
      <w:r>
        <w:rPr>
          <w:b/>
        </w:rPr>
        <w:t>Sourcebook</w:t>
      </w:r>
      <w:proofErr w:type="spellEnd"/>
      <w:r>
        <w:rPr>
          <w:b/>
        </w:rPr>
        <w:t xml:space="preserve"> 2nd Edition</w:t>
      </w:r>
      <w:r>
        <w:t xml:space="preserve">, SAGE </w:t>
      </w:r>
      <w:proofErr w:type="spellStart"/>
      <w:r>
        <w:t>Publica</w:t>
      </w:r>
      <w:proofErr w:type="spellEnd"/>
      <w:r>
        <w:t xml:space="preserve">- </w:t>
      </w:r>
      <w:proofErr w:type="spellStart"/>
      <w:r>
        <w:t>tions</w:t>
      </w:r>
      <w:proofErr w:type="spellEnd"/>
      <w:r>
        <w:t>, s.6-7.</w:t>
      </w:r>
    </w:p>
    <w:p w14:paraId="005B9D26" w14:textId="77777777" w:rsidR="004678B8" w:rsidRDefault="00C43813">
      <w:pPr>
        <w:spacing w:before="120"/>
        <w:ind w:left="1185" w:right="1411" w:hanging="567"/>
        <w:jc w:val="both"/>
      </w:pPr>
      <w:r>
        <w:t xml:space="preserve">ŞAHBAZ, N., ŞAHİNLİ, M.A. (2013), “Tarımda kadın istihdamı Sosyal Güvenlik Kurumuna kayıtlılık durumu”, </w:t>
      </w:r>
      <w:r>
        <w:rPr>
          <w:b/>
        </w:rPr>
        <w:t>Karamanoğlu Mehmet- bey Üniversitesi Sosyal ve Ekonomik Araştırmalar Dergisi</w:t>
      </w:r>
      <w:r>
        <w:t>, Sayı:2, s.85.</w:t>
      </w:r>
    </w:p>
    <w:p w14:paraId="55A86C42" w14:textId="77777777" w:rsidR="004678B8" w:rsidRDefault="00C43813">
      <w:pPr>
        <w:spacing w:before="121"/>
        <w:ind w:left="1185" w:right="1413" w:hanging="567"/>
        <w:jc w:val="both"/>
      </w:pPr>
      <w:r>
        <w:t xml:space="preserve">SAILLARD, K.E. (2009), </w:t>
      </w:r>
      <w:proofErr w:type="spellStart"/>
      <w:r>
        <w:rPr>
          <w:b/>
        </w:rPr>
        <w:t>Nvivo</w:t>
      </w:r>
      <w:proofErr w:type="spellEnd"/>
      <w:r>
        <w:rPr>
          <w:b/>
        </w:rPr>
        <w:t xml:space="preserve"> 8 ile Nitel Araştırma Projeleri, </w:t>
      </w:r>
      <w:r>
        <w:t>Anı Yayımcılık, s.23.</w:t>
      </w:r>
    </w:p>
    <w:p w14:paraId="394DF552" w14:textId="77777777" w:rsidR="004678B8" w:rsidRDefault="00C43813">
      <w:pPr>
        <w:spacing w:before="118"/>
        <w:ind w:left="1185" w:right="1410" w:hanging="567"/>
        <w:jc w:val="both"/>
      </w:pPr>
      <w:r>
        <w:t xml:space="preserve">SAILLARD, K.E. (2012), </w:t>
      </w:r>
      <w:r>
        <w:rPr>
          <w:b/>
        </w:rPr>
        <w:t xml:space="preserve">Nicel-Nitel Araştırma Teknikleri (Sosyal </w:t>
      </w:r>
      <w:proofErr w:type="spellStart"/>
      <w:r>
        <w:rPr>
          <w:b/>
        </w:rPr>
        <w:t>Bi</w:t>
      </w:r>
      <w:proofErr w:type="spellEnd"/>
      <w:r>
        <w:rPr>
          <w:b/>
        </w:rPr>
        <w:t xml:space="preserve">- </w:t>
      </w:r>
      <w:proofErr w:type="spellStart"/>
      <w:r>
        <w:rPr>
          <w:b/>
        </w:rPr>
        <w:t>limlerde</w:t>
      </w:r>
      <w:proofErr w:type="spellEnd"/>
      <w:r>
        <w:rPr>
          <w:b/>
        </w:rPr>
        <w:t xml:space="preserve"> Araştırma Teknikleri Nicel mi? Nitel mi?), </w:t>
      </w:r>
      <w:r>
        <w:t xml:space="preserve">Anı Yayım- </w:t>
      </w:r>
      <w:proofErr w:type="spellStart"/>
      <w:r>
        <w:t>cılık</w:t>
      </w:r>
      <w:proofErr w:type="spellEnd"/>
      <w:r>
        <w:t>, s.37.</w:t>
      </w:r>
    </w:p>
    <w:p w14:paraId="7EC92EBD" w14:textId="77777777" w:rsidR="004678B8" w:rsidRDefault="00C43813">
      <w:pPr>
        <w:pStyle w:val="GvdeMetni"/>
        <w:spacing w:before="123"/>
        <w:ind w:left="1185" w:right="1417" w:hanging="567"/>
        <w:jc w:val="both"/>
      </w:pPr>
      <w:r>
        <w:t>ZAİM,</w:t>
      </w:r>
      <w:r>
        <w:rPr>
          <w:spacing w:val="-8"/>
        </w:rPr>
        <w:t xml:space="preserve"> </w:t>
      </w:r>
      <w:r>
        <w:t>S.</w:t>
      </w:r>
      <w:r>
        <w:rPr>
          <w:spacing w:val="-8"/>
        </w:rPr>
        <w:t xml:space="preserve"> </w:t>
      </w:r>
      <w:r>
        <w:t>(30</w:t>
      </w:r>
      <w:r>
        <w:rPr>
          <w:spacing w:val="-7"/>
        </w:rPr>
        <w:t xml:space="preserve"> </w:t>
      </w:r>
      <w:r>
        <w:t>Haziran</w:t>
      </w:r>
      <w:r>
        <w:rPr>
          <w:spacing w:val="-10"/>
        </w:rPr>
        <w:t xml:space="preserve"> </w:t>
      </w:r>
      <w:r>
        <w:t>2007),</w:t>
      </w:r>
      <w:r>
        <w:rPr>
          <w:spacing w:val="-8"/>
        </w:rPr>
        <w:t xml:space="preserve"> </w:t>
      </w:r>
      <w:r>
        <w:t>Genç</w:t>
      </w:r>
      <w:r>
        <w:rPr>
          <w:spacing w:val="-7"/>
        </w:rPr>
        <w:t xml:space="preserve"> </w:t>
      </w:r>
      <w:r>
        <w:t>İlim</w:t>
      </w:r>
      <w:r>
        <w:rPr>
          <w:spacing w:val="-12"/>
        </w:rPr>
        <w:t xml:space="preserve"> </w:t>
      </w:r>
      <w:r>
        <w:t>Adamına</w:t>
      </w:r>
      <w:r>
        <w:rPr>
          <w:spacing w:val="-7"/>
        </w:rPr>
        <w:t xml:space="preserve"> </w:t>
      </w:r>
      <w:r>
        <w:t>Nasihatler,</w:t>
      </w:r>
      <w:r>
        <w:rPr>
          <w:spacing w:val="-11"/>
        </w:rPr>
        <w:t xml:space="preserve"> </w:t>
      </w:r>
      <w:r>
        <w:t>I.</w:t>
      </w:r>
      <w:r>
        <w:rPr>
          <w:spacing w:val="-7"/>
        </w:rPr>
        <w:t xml:space="preserve"> </w:t>
      </w:r>
      <w:r>
        <w:t>Genç</w:t>
      </w:r>
      <w:r>
        <w:rPr>
          <w:spacing w:val="-8"/>
        </w:rPr>
        <w:t xml:space="preserve"> </w:t>
      </w:r>
      <w:r>
        <w:t xml:space="preserve">Aka- </w:t>
      </w:r>
      <w:proofErr w:type="spellStart"/>
      <w:r>
        <w:t>demisyenler</w:t>
      </w:r>
      <w:proofErr w:type="spellEnd"/>
      <w:r>
        <w:t xml:space="preserve"> Buluşması, İstanbul,</w:t>
      </w:r>
      <w:r>
        <w:rPr>
          <w:spacing w:val="52"/>
        </w:rPr>
        <w:t xml:space="preserve"> </w:t>
      </w:r>
      <w:r>
        <w:t>21-24.</w:t>
      </w:r>
    </w:p>
    <w:p w14:paraId="071314B4" w14:textId="77777777" w:rsidR="004678B8" w:rsidRDefault="004678B8">
      <w:pPr>
        <w:jc w:val="both"/>
        <w:sectPr w:rsidR="004678B8">
          <w:pgSz w:w="9360" w:h="13330"/>
          <w:pgMar w:top="1240" w:right="0" w:bottom="280" w:left="800" w:header="710" w:footer="0" w:gutter="0"/>
          <w:cols w:space="708"/>
        </w:sectPr>
      </w:pPr>
    </w:p>
    <w:p w14:paraId="020E039A" w14:textId="77777777" w:rsidR="004678B8" w:rsidRDefault="004678B8">
      <w:pPr>
        <w:pStyle w:val="GvdeMetni"/>
        <w:ind w:left="0"/>
        <w:rPr>
          <w:sz w:val="18"/>
        </w:rPr>
      </w:pPr>
    </w:p>
    <w:p w14:paraId="6EACE5FC" w14:textId="77777777" w:rsidR="004678B8" w:rsidRDefault="004678B8">
      <w:pPr>
        <w:pStyle w:val="GvdeMetni"/>
        <w:ind w:left="0"/>
        <w:rPr>
          <w:sz w:val="18"/>
        </w:rPr>
      </w:pPr>
    </w:p>
    <w:p w14:paraId="79FFF9D8" w14:textId="77777777" w:rsidR="004678B8" w:rsidRDefault="004678B8">
      <w:pPr>
        <w:pStyle w:val="GvdeMetni"/>
        <w:ind w:left="0"/>
        <w:rPr>
          <w:sz w:val="18"/>
        </w:rPr>
      </w:pPr>
    </w:p>
    <w:p w14:paraId="6C20C9A1" w14:textId="77777777" w:rsidR="004678B8" w:rsidRDefault="004678B8">
      <w:pPr>
        <w:pStyle w:val="GvdeMetni"/>
        <w:ind w:left="0"/>
        <w:rPr>
          <w:sz w:val="18"/>
        </w:rPr>
      </w:pPr>
    </w:p>
    <w:p w14:paraId="40E41090" w14:textId="77777777" w:rsidR="004678B8" w:rsidRDefault="004678B8">
      <w:pPr>
        <w:pStyle w:val="GvdeMetni"/>
        <w:ind w:left="0"/>
        <w:rPr>
          <w:sz w:val="18"/>
        </w:rPr>
      </w:pPr>
    </w:p>
    <w:p w14:paraId="085C2D85" w14:textId="77777777" w:rsidR="004678B8" w:rsidRDefault="004678B8">
      <w:pPr>
        <w:pStyle w:val="GvdeMetni"/>
        <w:ind w:left="0"/>
        <w:rPr>
          <w:sz w:val="18"/>
        </w:rPr>
      </w:pPr>
    </w:p>
    <w:p w14:paraId="534B0C8D" w14:textId="77777777" w:rsidR="004678B8" w:rsidRDefault="004678B8">
      <w:pPr>
        <w:pStyle w:val="GvdeMetni"/>
        <w:ind w:left="0"/>
        <w:rPr>
          <w:sz w:val="18"/>
        </w:rPr>
      </w:pPr>
    </w:p>
    <w:p w14:paraId="012D50C6" w14:textId="77777777" w:rsidR="004678B8" w:rsidRDefault="004678B8">
      <w:pPr>
        <w:pStyle w:val="GvdeMetni"/>
        <w:ind w:left="0"/>
        <w:rPr>
          <w:sz w:val="18"/>
        </w:rPr>
      </w:pPr>
    </w:p>
    <w:p w14:paraId="42805D59" w14:textId="77777777" w:rsidR="004678B8" w:rsidRDefault="00C43813">
      <w:pPr>
        <w:spacing w:before="149"/>
        <w:ind w:left="618"/>
        <w:rPr>
          <w:b/>
          <w:sz w:val="16"/>
        </w:rPr>
      </w:pPr>
      <w:r>
        <w:rPr>
          <w:b/>
          <w:sz w:val="16"/>
        </w:rPr>
        <w:t>Özet</w:t>
      </w:r>
    </w:p>
    <w:p w14:paraId="5189F99F" w14:textId="77777777" w:rsidR="004678B8" w:rsidRDefault="00C43813">
      <w:pPr>
        <w:pStyle w:val="Balk3"/>
        <w:spacing w:line="276" w:lineRule="auto"/>
        <w:ind w:left="36" w:right="1815" w:hanging="1"/>
        <w:jc w:val="center"/>
      </w:pPr>
      <w:bookmarkStart w:id="6" w:name="_TOC_250007"/>
      <w:r>
        <w:rPr>
          <w:b w:val="0"/>
        </w:rPr>
        <w:br w:type="column"/>
      </w:r>
      <w:bookmarkEnd w:id="6"/>
      <w:r>
        <w:t>Sosyal Bir Hak Olarak Engelli Bireylerin Eğitim Hakkı: Engelli Bireylerin Eğitiminde Yaşanan Problemlerin Beş İlçe Bazında Sakarya İlinde İncelenmesi</w:t>
      </w:r>
    </w:p>
    <w:p w14:paraId="353A2958" w14:textId="77777777" w:rsidR="004678B8" w:rsidRDefault="00C43813">
      <w:pPr>
        <w:pStyle w:val="Balk3"/>
        <w:spacing w:before="53" w:line="328" w:lineRule="auto"/>
        <w:ind w:left="3843" w:right="1399" w:firstLine="724"/>
        <w:rPr>
          <w:sz w:val="14"/>
        </w:rPr>
      </w:pPr>
      <w:bookmarkStart w:id="7" w:name="_TOC_250006"/>
      <w:r>
        <w:t>Serdar ORHAN</w:t>
      </w:r>
      <w:r>
        <w:rPr>
          <w:position w:val="8"/>
          <w:sz w:val="14"/>
        </w:rPr>
        <w:t xml:space="preserve">* </w:t>
      </w:r>
      <w:r>
        <w:t>Kemal Gökmen GENÇ</w:t>
      </w:r>
      <w:bookmarkEnd w:id="7"/>
      <w:r>
        <w:rPr>
          <w:position w:val="8"/>
          <w:sz w:val="14"/>
        </w:rPr>
        <w:t>**</w:t>
      </w:r>
    </w:p>
    <w:p w14:paraId="1350F3FB" w14:textId="77777777" w:rsidR="004678B8" w:rsidRDefault="004678B8">
      <w:pPr>
        <w:spacing w:line="328" w:lineRule="auto"/>
        <w:rPr>
          <w:sz w:val="14"/>
        </w:rPr>
        <w:sectPr w:rsidR="004678B8">
          <w:pgSz w:w="9360" w:h="13330"/>
          <w:pgMar w:top="1240" w:right="0" w:bottom="280" w:left="800" w:header="710" w:footer="0" w:gutter="0"/>
          <w:cols w:num="2" w:space="708" w:equalWidth="0">
            <w:col w:w="942" w:space="40"/>
            <w:col w:w="7578"/>
          </w:cols>
        </w:sectPr>
      </w:pPr>
    </w:p>
    <w:p w14:paraId="23ACA3F3" w14:textId="77777777" w:rsidR="004678B8" w:rsidRDefault="00C43813">
      <w:pPr>
        <w:ind w:left="618" w:right="1455"/>
        <w:jc w:val="both"/>
        <w:rPr>
          <w:sz w:val="16"/>
        </w:rPr>
      </w:pPr>
      <w:r>
        <w:rPr>
          <w:sz w:val="16"/>
        </w:rPr>
        <w:t>Engellilik; doğuştan veya sonradan herhangi bir hastalık veya kaza sonucu bedensel, zihinsel, ruhsal, duyusal ve sosyal yetilerin farklı derecelerde kaybedilmesidir. Eğitim ise kişilerin ihtiyaçlarını oluş- turan bilgi, beceri, tutum ve davranışlara yönelerek onları öğrenme sürecidir.</w:t>
      </w:r>
    </w:p>
    <w:p w14:paraId="311A6ADC" w14:textId="77777777" w:rsidR="004678B8" w:rsidRDefault="00C43813">
      <w:pPr>
        <w:ind w:left="618" w:right="1449"/>
        <w:jc w:val="both"/>
        <w:rPr>
          <w:sz w:val="16"/>
        </w:rPr>
      </w:pPr>
      <w:r>
        <w:rPr>
          <w:sz w:val="16"/>
        </w:rPr>
        <w:t xml:space="preserve">Çalışmanın amacı; engelli bireylerin eğitim hakkının neler olduğunu açıklayarak beş ilçe bazında </w:t>
      </w:r>
      <w:proofErr w:type="spellStart"/>
      <w:r>
        <w:rPr>
          <w:sz w:val="16"/>
        </w:rPr>
        <w:t>Sa</w:t>
      </w:r>
      <w:proofErr w:type="spellEnd"/>
      <w:r>
        <w:rPr>
          <w:sz w:val="16"/>
        </w:rPr>
        <w:t xml:space="preserve">- </w:t>
      </w:r>
      <w:proofErr w:type="spellStart"/>
      <w:r>
        <w:rPr>
          <w:sz w:val="16"/>
        </w:rPr>
        <w:t>karya</w:t>
      </w:r>
      <w:proofErr w:type="spellEnd"/>
      <w:r>
        <w:rPr>
          <w:sz w:val="16"/>
        </w:rPr>
        <w:t xml:space="preserve"> ilinde ele alınacak uygulama ile engelli bireylerin eğitim hakkı kullanımında yaşadıkları </w:t>
      </w:r>
      <w:proofErr w:type="spellStart"/>
      <w:r>
        <w:rPr>
          <w:sz w:val="16"/>
        </w:rPr>
        <w:t>prob</w:t>
      </w:r>
      <w:proofErr w:type="spellEnd"/>
      <w:r>
        <w:rPr>
          <w:sz w:val="16"/>
        </w:rPr>
        <w:t xml:space="preserve">- </w:t>
      </w:r>
      <w:proofErr w:type="spellStart"/>
      <w:r>
        <w:rPr>
          <w:sz w:val="16"/>
        </w:rPr>
        <w:t>lemleri</w:t>
      </w:r>
      <w:proofErr w:type="spellEnd"/>
      <w:r>
        <w:rPr>
          <w:spacing w:val="-9"/>
          <w:sz w:val="16"/>
        </w:rPr>
        <w:t xml:space="preserve"> </w:t>
      </w:r>
      <w:r>
        <w:rPr>
          <w:sz w:val="16"/>
        </w:rPr>
        <w:t>meydana</w:t>
      </w:r>
      <w:r>
        <w:rPr>
          <w:spacing w:val="-10"/>
          <w:sz w:val="16"/>
        </w:rPr>
        <w:t xml:space="preserve"> </w:t>
      </w:r>
      <w:r>
        <w:rPr>
          <w:sz w:val="16"/>
        </w:rPr>
        <w:t>çıkarmak</w:t>
      </w:r>
      <w:r>
        <w:rPr>
          <w:spacing w:val="-9"/>
          <w:sz w:val="16"/>
        </w:rPr>
        <w:t xml:space="preserve"> </w:t>
      </w:r>
      <w:r>
        <w:rPr>
          <w:sz w:val="16"/>
        </w:rPr>
        <w:t>ve</w:t>
      </w:r>
      <w:r>
        <w:rPr>
          <w:spacing w:val="-10"/>
          <w:sz w:val="16"/>
        </w:rPr>
        <w:t xml:space="preserve"> </w:t>
      </w:r>
      <w:r>
        <w:rPr>
          <w:sz w:val="16"/>
        </w:rPr>
        <w:t>çözüm</w:t>
      </w:r>
      <w:r>
        <w:rPr>
          <w:spacing w:val="-11"/>
          <w:sz w:val="16"/>
        </w:rPr>
        <w:t xml:space="preserve"> </w:t>
      </w:r>
      <w:r>
        <w:rPr>
          <w:sz w:val="16"/>
        </w:rPr>
        <w:t>önerileri</w:t>
      </w:r>
      <w:r>
        <w:rPr>
          <w:spacing w:val="-8"/>
          <w:sz w:val="16"/>
        </w:rPr>
        <w:t xml:space="preserve"> </w:t>
      </w:r>
      <w:r>
        <w:rPr>
          <w:sz w:val="16"/>
        </w:rPr>
        <w:t>sunarak</w:t>
      </w:r>
      <w:r>
        <w:rPr>
          <w:spacing w:val="-10"/>
          <w:sz w:val="16"/>
        </w:rPr>
        <w:t xml:space="preserve"> </w:t>
      </w:r>
      <w:r>
        <w:rPr>
          <w:sz w:val="16"/>
        </w:rPr>
        <w:t>engelli</w:t>
      </w:r>
      <w:r>
        <w:rPr>
          <w:spacing w:val="-8"/>
          <w:sz w:val="16"/>
        </w:rPr>
        <w:t xml:space="preserve"> </w:t>
      </w:r>
      <w:r>
        <w:rPr>
          <w:sz w:val="16"/>
        </w:rPr>
        <w:t>bireylere</w:t>
      </w:r>
      <w:r>
        <w:rPr>
          <w:spacing w:val="-10"/>
          <w:sz w:val="16"/>
        </w:rPr>
        <w:t xml:space="preserve"> </w:t>
      </w:r>
      <w:r>
        <w:rPr>
          <w:sz w:val="16"/>
        </w:rPr>
        <w:t>katkıda</w:t>
      </w:r>
      <w:r>
        <w:rPr>
          <w:spacing w:val="-13"/>
          <w:sz w:val="16"/>
        </w:rPr>
        <w:t xml:space="preserve"> </w:t>
      </w:r>
      <w:r>
        <w:rPr>
          <w:sz w:val="16"/>
        </w:rPr>
        <w:t>bulunmaktır.</w:t>
      </w:r>
      <w:r>
        <w:rPr>
          <w:spacing w:val="-8"/>
          <w:sz w:val="16"/>
        </w:rPr>
        <w:t xml:space="preserve"> </w:t>
      </w:r>
      <w:r>
        <w:rPr>
          <w:sz w:val="16"/>
        </w:rPr>
        <w:t>Çalışma, Sakarya</w:t>
      </w:r>
      <w:r>
        <w:rPr>
          <w:spacing w:val="-10"/>
          <w:sz w:val="16"/>
        </w:rPr>
        <w:t xml:space="preserve"> </w:t>
      </w:r>
      <w:r>
        <w:rPr>
          <w:sz w:val="16"/>
        </w:rPr>
        <w:t>ilinde</w:t>
      </w:r>
      <w:r>
        <w:rPr>
          <w:spacing w:val="-12"/>
          <w:sz w:val="16"/>
        </w:rPr>
        <w:t xml:space="preserve"> </w:t>
      </w:r>
      <w:r>
        <w:rPr>
          <w:spacing w:val="-2"/>
          <w:sz w:val="16"/>
        </w:rPr>
        <w:t>yer</w:t>
      </w:r>
      <w:r>
        <w:rPr>
          <w:spacing w:val="-11"/>
          <w:sz w:val="16"/>
        </w:rPr>
        <w:t xml:space="preserve"> </w:t>
      </w:r>
      <w:r>
        <w:rPr>
          <w:sz w:val="16"/>
        </w:rPr>
        <w:t>alan</w:t>
      </w:r>
      <w:r>
        <w:rPr>
          <w:spacing w:val="-10"/>
          <w:sz w:val="16"/>
        </w:rPr>
        <w:t xml:space="preserve"> </w:t>
      </w:r>
      <w:r>
        <w:rPr>
          <w:sz w:val="16"/>
        </w:rPr>
        <w:t>Adapazarı,</w:t>
      </w:r>
      <w:r>
        <w:rPr>
          <w:spacing w:val="-12"/>
          <w:sz w:val="16"/>
        </w:rPr>
        <w:t xml:space="preserve"> </w:t>
      </w:r>
      <w:r>
        <w:rPr>
          <w:sz w:val="16"/>
        </w:rPr>
        <w:t>Erenler,</w:t>
      </w:r>
      <w:r>
        <w:rPr>
          <w:spacing w:val="-10"/>
          <w:sz w:val="16"/>
        </w:rPr>
        <w:t xml:space="preserve"> </w:t>
      </w:r>
      <w:proofErr w:type="spellStart"/>
      <w:r>
        <w:rPr>
          <w:sz w:val="16"/>
        </w:rPr>
        <w:t>Serdivan</w:t>
      </w:r>
      <w:proofErr w:type="spellEnd"/>
      <w:r>
        <w:rPr>
          <w:sz w:val="16"/>
        </w:rPr>
        <w:t>,</w:t>
      </w:r>
      <w:r>
        <w:rPr>
          <w:spacing w:val="-9"/>
          <w:sz w:val="16"/>
        </w:rPr>
        <w:t xml:space="preserve"> </w:t>
      </w:r>
      <w:r>
        <w:rPr>
          <w:sz w:val="16"/>
        </w:rPr>
        <w:t>Geyve</w:t>
      </w:r>
      <w:r>
        <w:rPr>
          <w:spacing w:val="-13"/>
          <w:sz w:val="16"/>
        </w:rPr>
        <w:t xml:space="preserve"> </w:t>
      </w:r>
      <w:r>
        <w:rPr>
          <w:sz w:val="16"/>
        </w:rPr>
        <w:t>ve</w:t>
      </w:r>
      <w:r>
        <w:rPr>
          <w:spacing w:val="-12"/>
          <w:sz w:val="16"/>
        </w:rPr>
        <w:t xml:space="preserve"> </w:t>
      </w:r>
      <w:r>
        <w:rPr>
          <w:sz w:val="16"/>
        </w:rPr>
        <w:t>Hendek</w:t>
      </w:r>
      <w:r>
        <w:rPr>
          <w:spacing w:val="-10"/>
          <w:sz w:val="16"/>
        </w:rPr>
        <w:t xml:space="preserve"> </w:t>
      </w:r>
      <w:r>
        <w:rPr>
          <w:sz w:val="16"/>
        </w:rPr>
        <w:t>ilçelerini</w:t>
      </w:r>
      <w:r>
        <w:rPr>
          <w:spacing w:val="-7"/>
          <w:sz w:val="16"/>
        </w:rPr>
        <w:t xml:space="preserve"> </w:t>
      </w:r>
      <w:r>
        <w:rPr>
          <w:sz w:val="16"/>
        </w:rPr>
        <w:t>kapsamaktadır.</w:t>
      </w:r>
      <w:r>
        <w:rPr>
          <w:spacing w:val="-11"/>
          <w:sz w:val="16"/>
        </w:rPr>
        <w:t xml:space="preserve"> </w:t>
      </w:r>
      <w:r>
        <w:rPr>
          <w:sz w:val="16"/>
        </w:rPr>
        <w:t xml:space="preserve">Nitel yönlü araştırmada yapılandırılmamış mülakat soruları yüz yüze 50 engelli ailesine yöneltilmiştir. Ya- </w:t>
      </w:r>
      <w:proofErr w:type="spellStart"/>
      <w:r>
        <w:rPr>
          <w:sz w:val="16"/>
        </w:rPr>
        <w:t>pılan</w:t>
      </w:r>
      <w:proofErr w:type="spellEnd"/>
      <w:r>
        <w:rPr>
          <w:sz w:val="16"/>
        </w:rPr>
        <w:t xml:space="preserve"> araştırma sonucunda; Eğitim ve sosyal hakların önemli olduğu, öğretmen, uzman ve kurum ve altyapı eksikliğinin olduğu, kaynaştırma eğitimi veren okullardaki engelli çocukların dışlanması, ge- </w:t>
      </w:r>
      <w:proofErr w:type="spellStart"/>
      <w:r>
        <w:rPr>
          <w:sz w:val="16"/>
        </w:rPr>
        <w:t>rektiğinde</w:t>
      </w:r>
      <w:proofErr w:type="spellEnd"/>
      <w:r>
        <w:rPr>
          <w:sz w:val="16"/>
        </w:rPr>
        <w:t xml:space="preserve"> engelli bireylere yapılacak evde eğitim hizmetinin kapsamı genişletilmesi gerektiği gibi birçok sonuca</w:t>
      </w:r>
      <w:r>
        <w:rPr>
          <w:spacing w:val="-2"/>
          <w:sz w:val="16"/>
        </w:rPr>
        <w:t xml:space="preserve"> </w:t>
      </w:r>
      <w:r>
        <w:rPr>
          <w:sz w:val="16"/>
        </w:rPr>
        <w:t>ulaşılmıştır.</w:t>
      </w:r>
    </w:p>
    <w:p w14:paraId="5D823BA2" w14:textId="77777777" w:rsidR="004678B8" w:rsidRDefault="00C43813">
      <w:pPr>
        <w:ind w:left="618"/>
        <w:jc w:val="both"/>
        <w:rPr>
          <w:sz w:val="16"/>
        </w:rPr>
      </w:pPr>
      <w:r>
        <w:rPr>
          <w:b/>
          <w:i/>
          <w:sz w:val="16"/>
        </w:rPr>
        <w:t xml:space="preserve">Anahtar Kelimeler: </w:t>
      </w:r>
      <w:r>
        <w:rPr>
          <w:sz w:val="16"/>
        </w:rPr>
        <w:t>Engelli Birey, Engelli Bireylerin Aileleri, Engellilik, Sosyal Hak, Eğitim Hakkı</w:t>
      </w:r>
    </w:p>
    <w:p w14:paraId="68369B27" w14:textId="77777777" w:rsidR="004678B8" w:rsidRDefault="004678B8">
      <w:pPr>
        <w:pStyle w:val="GvdeMetni"/>
        <w:ind w:left="0"/>
        <w:rPr>
          <w:sz w:val="18"/>
        </w:rPr>
      </w:pPr>
    </w:p>
    <w:p w14:paraId="11EB1730" w14:textId="77777777" w:rsidR="004678B8" w:rsidRDefault="004678B8">
      <w:pPr>
        <w:pStyle w:val="GvdeMetni"/>
        <w:ind w:left="0"/>
        <w:rPr>
          <w:sz w:val="18"/>
        </w:rPr>
      </w:pPr>
    </w:p>
    <w:p w14:paraId="02E5551F" w14:textId="77777777" w:rsidR="004678B8" w:rsidRDefault="004678B8">
      <w:pPr>
        <w:pStyle w:val="GvdeMetni"/>
        <w:spacing w:before="6"/>
        <w:ind w:left="0"/>
        <w:rPr>
          <w:sz w:val="15"/>
        </w:rPr>
      </w:pPr>
    </w:p>
    <w:p w14:paraId="32FF4115" w14:textId="77777777" w:rsidR="004678B8" w:rsidRDefault="00C43813">
      <w:pPr>
        <w:pStyle w:val="Balk3"/>
        <w:spacing w:before="0" w:line="333" w:lineRule="auto"/>
        <w:ind w:left="976" w:right="1770" w:firstLine="398"/>
      </w:pPr>
      <w:proofErr w:type="spellStart"/>
      <w:r>
        <w:t>The</w:t>
      </w:r>
      <w:proofErr w:type="spellEnd"/>
      <w:r>
        <w:t xml:space="preserve"> Right </w:t>
      </w:r>
      <w:proofErr w:type="spellStart"/>
      <w:r>
        <w:t>to</w:t>
      </w:r>
      <w:proofErr w:type="spellEnd"/>
      <w:r>
        <w:t xml:space="preserve"> </w:t>
      </w:r>
      <w:proofErr w:type="spellStart"/>
      <w:r>
        <w:t>Education</w:t>
      </w:r>
      <w:proofErr w:type="spellEnd"/>
      <w:r>
        <w:t xml:space="preserve"> of </w:t>
      </w:r>
      <w:proofErr w:type="spellStart"/>
      <w:r>
        <w:t>Disabled</w:t>
      </w:r>
      <w:proofErr w:type="spellEnd"/>
      <w:r>
        <w:t xml:space="preserve"> as a </w:t>
      </w:r>
      <w:proofErr w:type="spellStart"/>
      <w:r>
        <w:t>Social</w:t>
      </w:r>
      <w:proofErr w:type="spellEnd"/>
      <w:r>
        <w:t xml:space="preserve"> Right: </w:t>
      </w:r>
      <w:proofErr w:type="spellStart"/>
      <w:r>
        <w:t>The</w:t>
      </w:r>
      <w:proofErr w:type="spellEnd"/>
      <w:r>
        <w:t xml:space="preserve"> </w:t>
      </w:r>
      <w:proofErr w:type="spellStart"/>
      <w:r>
        <w:t>Examination</w:t>
      </w:r>
      <w:proofErr w:type="spellEnd"/>
      <w:r>
        <w:t xml:space="preserve"> of </w:t>
      </w:r>
      <w:proofErr w:type="spellStart"/>
      <w:r>
        <w:t>the</w:t>
      </w:r>
      <w:proofErr w:type="spellEnd"/>
      <w:r>
        <w:t xml:space="preserve"> </w:t>
      </w:r>
      <w:proofErr w:type="spellStart"/>
      <w:r>
        <w:t>Problems</w:t>
      </w:r>
      <w:proofErr w:type="spellEnd"/>
      <w:r>
        <w:t xml:space="preserve"> </w:t>
      </w:r>
      <w:proofErr w:type="spellStart"/>
      <w:r>
        <w:t>Confronted</w:t>
      </w:r>
      <w:proofErr w:type="spellEnd"/>
      <w:r>
        <w:t xml:space="preserve"> in </w:t>
      </w:r>
      <w:proofErr w:type="spellStart"/>
      <w:r>
        <w:t>Education</w:t>
      </w:r>
      <w:proofErr w:type="spellEnd"/>
      <w:r>
        <w:rPr>
          <w:spacing w:val="-14"/>
        </w:rPr>
        <w:t xml:space="preserve"> </w:t>
      </w:r>
      <w:r>
        <w:t>of</w:t>
      </w:r>
    </w:p>
    <w:p w14:paraId="05708CAA" w14:textId="77777777" w:rsidR="004678B8" w:rsidRDefault="00C43813">
      <w:pPr>
        <w:ind w:left="1209"/>
        <w:rPr>
          <w:b/>
        </w:rPr>
      </w:pPr>
      <w:proofErr w:type="spellStart"/>
      <w:r>
        <w:rPr>
          <w:b/>
        </w:rPr>
        <w:t>Disabled</w:t>
      </w:r>
      <w:proofErr w:type="spellEnd"/>
      <w:r>
        <w:rPr>
          <w:b/>
        </w:rPr>
        <w:t xml:space="preserve"> on </w:t>
      </w:r>
      <w:proofErr w:type="spellStart"/>
      <w:r>
        <w:rPr>
          <w:b/>
        </w:rPr>
        <w:t>the</w:t>
      </w:r>
      <w:proofErr w:type="spellEnd"/>
      <w:r>
        <w:rPr>
          <w:b/>
        </w:rPr>
        <w:t xml:space="preserve"> </w:t>
      </w:r>
      <w:proofErr w:type="spellStart"/>
      <w:r>
        <w:rPr>
          <w:b/>
        </w:rPr>
        <w:t>Basis</w:t>
      </w:r>
      <w:proofErr w:type="spellEnd"/>
      <w:r>
        <w:rPr>
          <w:b/>
        </w:rPr>
        <w:t xml:space="preserve"> of </w:t>
      </w:r>
      <w:proofErr w:type="spellStart"/>
      <w:r>
        <w:rPr>
          <w:b/>
        </w:rPr>
        <w:t>Five</w:t>
      </w:r>
      <w:proofErr w:type="spellEnd"/>
      <w:r>
        <w:rPr>
          <w:b/>
        </w:rPr>
        <w:t xml:space="preserve"> </w:t>
      </w:r>
      <w:proofErr w:type="spellStart"/>
      <w:r>
        <w:rPr>
          <w:b/>
        </w:rPr>
        <w:t>Towns</w:t>
      </w:r>
      <w:proofErr w:type="spellEnd"/>
      <w:r>
        <w:rPr>
          <w:b/>
        </w:rPr>
        <w:t xml:space="preserve"> in Sakarya </w:t>
      </w:r>
      <w:proofErr w:type="spellStart"/>
      <w:r>
        <w:rPr>
          <w:b/>
        </w:rPr>
        <w:t>Province</w:t>
      </w:r>
      <w:proofErr w:type="spellEnd"/>
    </w:p>
    <w:p w14:paraId="49D10B8E" w14:textId="77777777" w:rsidR="004678B8" w:rsidRDefault="00C43813">
      <w:pPr>
        <w:spacing w:before="96" w:line="183" w:lineRule="exact"/>
        <w:ind w:left="618"/>
        <w:rPr>
          <w:b/>
          <w:sz w:val="16"/>
        </w:rPr>
      </w:pPr>
      <w:proofErr w:type="spellStart"/>
      <w:r>
        <w:rPr>
          <w:b/>
          <w:sz w:val="16"/>
        </w:rPr>
        <w:t>Abstract</w:t>
      </w:r>
      <w:proofErr w:type="spellEnd"/>
    </w:p>
    <w:p w14:paraId="73B53075" w14:textId="77777777" w:rsidR="004678B8" w:rsidRDefault="00C43813">
      <w:pPr>
        <w:ind w:left="618" w:right="1453"/>
        <w:jc w:val="both"/>
        <w:rPr>
          <w:sz w:val="16"/>
        </w:rPr>
      </w:pPr>
      <w:proofErr w:type="spellStart"/>
      <w:r>
        <w:rPr>
          <w:sz w:val="16"/>
        </w:rPr>
        <w:t>Disability</w:t>
      </w:r>
      <w:proofErr w:type="spellEnd"/>
      <w:r>
        <w:rPr>
          <w:spacing w:val="-8"/>
          <w:sz w:val="16"/>
        </w:rPr>
        <w:t xml:space="preserve"> </w:t>
      </w:r>
      <w:r>
        <w:rPr>
          <w:sz w:val="16"/>
        </w:rPr>
        <w:t>is</w:t>
      </w:r>
      <w:r>
        <w:rPr>
          <w:spacing w:val="-4"/>
          <w:sz w:val="16"/>
        </w:rPr>
        <w:t xml:space="preserve"> </w:t>
      </w:r>
      <w:proofErr w:type="spellStart"/>
      <w:r>
        <w:rPr>
          <w:sz w:val="16"/>
        </w:rPr>
        <w:t>the</w:t>
      </w:r>
      <w:proofErr w:type="spellEnd"/>
      <w:r>
        <w:rPr>
          <w:spacing w:val="-6"/>
          <w:sz w:val="16"/>
        </w:rPr>
        <w:t xml:space="preserve"> </w:t>
      </w:r>
      <w:proofErr w:type="spellStart"/>
      <w:r>
        <w:rPr>
          <w:sz w:val="16"/>
        </w:rPr>
        <w:t>loss</w:t>
      </w:r>
      <w:proofErr w:type="spellEnd"/>
      <w:r>
        <w:rPr>
          <w:spacing w:val="-4"/>
          <w:sz w:val="16"/>
        </w:rPr>
        <w:t xml:space="preserve"> </w:t>
      </w:r>
      <w:r>
        <w:rPr>
          <w:sz w:val="16"/>
        </w:rPr>
        <w:t>of</w:t>
      </w:r>
      <w:r>
        <w:rPr>
          <w:spacing w:val="-5"/>
          <w:sz w:val="16"/>
        </w:rPr>
        <w:t xml:space="preserve"> </w:t>
      </w:r>
      <w:proofErr w:type="spellStart"/>
      <w:r>
        <w:rPr>
          <w:sz w:val="16"/>
        </w:rPr>
        <w:t>physical</w:t>
      </w:r>
      <w:proofErr w:type="spellEnd"/>
      <w:r>
        <w:rPr>
          <w:sz w:val="16"/>
        </w:rPr>
        <w:t>,</w:t>
      </w:r>
      <w:r>
        <w:rPr>
          <w:spacing w:val="-5"/>
          <w:sz w:val="16"/>
        </w:rPr>
        <w:t xml:space="preserve"> </w:t>
      </w:r>
      <w:proofErr w:type="spellStart"/>
      <w:r>
        <w:rPr>
          <w:sz w:val="16"/>
        </w:rPr>
        <w:t>mental</w:t>
      </w:r>
      <w:proofErr w:type="spellEnd"/>
      <w:r>
        <w:rPr>
          <w:sz w:val="16"/>
        </w:rPr>
        <w:t>,</w:t>
      </w:r>
      <w:r>
        <w:rPr>
          <w:spacing w:val="-4"/>
          <w:sz w:val="16"/>
        </w:rPr>
        <w:t xml:space="preserve"> </w:t>
      </w:r>
      <w:proofErr w:type="spellStart"/>
      <w:r>
        <w:rPr>
          <w:sz w:val="16"/>
        </w:rPr>
        <w:t>spiritual</w:t>
      </w:r>
      <w:proofErr w:type="spellEnd"/>
      <w:r>
        <w:rPr>
          <w:sz w:val="16"/>
        </w:rPr>
        <w:t>,</w:t>
      </w:r>
      <w:r>
        <w:rPr>
          <w:spacing w:val="-4"/>
          <w:sz w:val="16"/>
        </w:rPr>
        <w:t xml:space="preserve"> </w:t>
      </w:r>
      <w:proofErr w:type="spellStart"/>
      <w:r>
        <w:rPr>
          <w:sz w:val="16"/>
        </w:rPr>
        <w:t>sensory</w:t>
      </w:r>
      <w:proofErr w:type="spellEnd"/>
      <w:r>
        <w:rPr>
          <w:sz w:val="16"/>
        </w:rPr>
        <w:t>,</w:t>
      </w:r>
      <w:r>
        <w:rPr>
          <w:spacing w:val="-4"/>
          <w:sz w:val="16"/>
        </w:rPr>
        <w:t xml:space="preserve"> </w:t>
      </w:r>
      <w:proofErr w:type="spellStart"/>
      <w:r>
        <w:rPr>
          <w:sz w:val="16"/>
        </w:rPr>
        <w:t>and</w:t>
      </w:r>
      <w:proofErr w:type="spellEnd"/>
      <w:r>
        <w:rPr>
          <w:spacing w:val="-3"/>
          <w:sz w:val="16"/>
        </w:rPr>
        <w:t xml:space="preserve"> </w:t>
      </w:r>
      <w:proofErr w:type="spellStart"/>
      <w:r>
        <w:rPr>
          <w:sz w:val="16"/>
        </w:rPr>
        <w:t>social</w:t>
      </w:r>
      <w:proofErr w:type="spellEnd"/>
      <w:r>
        <w:rPr>
          <w:spacing w:val="-5"/>
          <w:sz w:val="16"/>
        </w:rPr>
        <w:t xml:space="preserve"> </w:t>
      </w:r>
      <w:proofErr w:type="spellStart"/>
      <w:r>
        <w:rPr>
          <w:sz w:val="16"/>
        </w:rPr>
        <w:t>abilities</w:t>
      </w:r>
      <w:proofErr w:type="spellEnd"/>
      <w:r>
        <w:rPr>
          <w:spacing w:val="-4"/>
          <w:sz w:val="16"/>
        </w:rPr>
        <w:t xml:space="preserve"> </w:t>
      </w:r>
      <w:proofErr w:type="spellStart"/>
      <w:r>
        <w:rPr>
          <w:sz w:val="16"/>
        </w:rPr>
        <w:t>to</w:t>
      </w:r>
      <w:proofErr w:type="spellEnd"/>
      <w:r>
        <w:rPr>
          <w:spacing w:val="-5"/>
          <w:sz w:val="16"/>
        </w:rPr>
        <w:t xml:space="preserve"> </w:t>
      </w:r>
      <w:proofErr w:type="spellStart"/>
      <w:r>
        <w:rPr>
          <w:sz w:val="16"/>
        </w:rPr>
        <w:t>varied</w:t>
      </w:r>
      <w:proofErr w:type="spellEnd"/>
      <w:r>
        <w:rPr>
          <w:spacing w:val="-3"/>
          <w:sz w:val="16"/>
        </w:rPr>
        <w:t xml:space="preserve"> </w:t>
      </w:r>
      <w:proofErr w:type="spellStart"/>
      <w:r>
        <w:rPr>
          <w:sz w:val="16"/>
        </w:rPr>
        <w:t>extents</w:t>
      </w:r>
      <w:proofErr w:type="spellEnd"/>
      <w:r>
        <w:rPr>
          <w:spacing w:val="-4"/>
          <w:sz w:val="16"/>
        </w:rPr>
        <w:t xml:space="preserve"> </w:t>
      </w:r>
      <w:r>
        <w:rPr>
          <w:sz w:val="16"/>
        </w:rPr>
        <w:t>in</w:t>
      </w:r>
      <w:r>
        <w:rPr>
          <w:spacing w:val="-6"/>
          <w:sz w:val="16"/>
        </w:rPr>
        <w:t xml:space="preserve"> </w:t>
      </w:r>
      <w:proofErr w:type="spellStart"/>
      <w:r>
        <w:rPr>
          <w:sz w:val="16"/>
        </w:rPr>
        <w:t>the</w:t>
      </w:r>
      <w:proofErr w:type="spellEnd"/>
      <w:r>
        <w:rPr>
          <w:sz w:val="16"/>
        </w:rPr>
        <w:t xml:space="preserve"> </w:t>
      </w:r>
      <w:proofErr w:type="spellStart"/>
      <w:r>
        <w:rPr>
          <w:sz w:val="16"/>
        </w:rPr>
        <w:t>aftermath</w:t>
      </w:r>
      <w:proofErr w:type="spellEnd"/>
      <w:r>
        <w:rPr>
          <w:sz w:val="16"/>
        </w:rPr>
        <w:t xml:space="preserve"> of </w:t>
      </w:r>
      <w:proofErr w:type="spellStart"/>
      <w:r>
        <w:rPr>
          <w:sz w:val="16"/>
        </w:rPr>
        <w:t>any</w:t>
      </w:r>
      <w:proofErr w:type="spellEnd"/>
      <w:r>
        <w:rPr>
          <w:sz w:val="16"/>
        </w:rPr>
        <w:t xml:space="preserve"> </w:t>
      </w:r>
      <w:proofErr w:type="spellStart"/>
      <w:r>
        <w:rPr>
          <w:sz w:val="16"/>
        </w:rPr>
        <w:t>congenital</w:t>
      </w:r>
      <w:proofErr w:type="spellEnd"/>
      <w:r>
        <w:rPr>
          <w:sz w:val="16"/>
        </w:rPr>
        <w:t xml:space="preserve"> </w:t>
      </w:r>
      <w:proofErr w:type="spellStart"/>
      <w:r>
        <w:rPr>
          <w:sz w:val="16"/>
        </w:rPr>
        <w:t>or</w:t>
      </w:r>
      <w:proofErr w:type="spellEnd"/>
      <w:r>
        <w:rPr>
          <w:sz w:val="16"/>
        </w:rPr>
        <w:t xml:space="preserve"> </w:t>
      </w:r>
      <w:proofErr w:type="spellStart"/>
      <w:r>
        <w:rPr>
          <w:sz w:val="16"/>
        </w:rPr>
        <w:t>acquired</w:t>
      </w:r>
      <w:proofErr w:type="spellEnd"/>
      <w:r>
        <w:rPr>
          <w:sz w:val="16"/>
        </w:rPr>
        <w:t xml:space="preserve"> </w:t>
      </w:r>
      <w:proofErr w:type="spellStart"/>
      <w:r>
        <w:rPr>
          <w:sz w:val="16"/>
        </w:rPr>
        <w:t>disease</w:t>
      </w:r>
      <w:proofErr w:type="spellEnd"/>
      <w:r>
        <w:rPr>
          <w:sz w:val="16"/>
        </w:rPr>
        <w:t xml:space="preserve"> </w:t>
      </w:r>
      <w:proofErr w:type="spellStart"/>
      <w:r>
        <w:rPr>
          <w:sz w:val="16"/>
        </w:rPr>
        <w:t>or</w:t>
      </w:r>
      <w:proofErr w:type="spellEnd"/>
      <w:r>
        <w:rPr>
          <w:sz w:val="16"/>
        </w:rPr>
        <w:t xml:space="preserve"> </w:t>
      </w:r>
      <w:proofErr w:type="spellStart"/>
      <w:r>
        <w:rPr>
          <w:sz w:val="16"/>
        </w:rPr>
        <w:t>accident</w:t>
      </w:r>
      <w:proofErr w:type="spellEnd"/>
      <w:r>
        <w:rPr>
          <w:sz w:val="16"/>
        </w:rPr>
        <w:t xml:space="preserve">. As </w:t>
      </w:r>
      <w:proofErr w:type="spellStart"/>
      <w:r>
        <w:rPr>
          <w:sz w:val="16"/>
        </w:rPr>
        <w:t>for</w:t>
      </w:r>
      <w:proofErr w:type="spellEnd"/>
      <w:r>
        <w:rPr>
          <w:sz w:val="16"/>
        </w:rPr>
        <w:t xml:space="preserve"> </w:t>
      </w:r>
      <w:proofErr w:type="spellStart"/>
      <w:r>
        <w:rPr>
          <w:sz w:val="16"/>
        </w:rPr>
        <w:t>education</w:t>
      </w:r>
      <w:proofErr w:type="spellEnd"/>
      <w:r>
        <w:rPr>
          <w:sz w:val="16"/>
        </w:rPr>
        <w:t xml:space="preserve">, it is a </w:t>
      </w:r>
      <w:proofErr w:type="spellStart"/>
      <w:r>
        <w:rPr>
          <w:sz w:val="16"/>
        </w:rPr>
        <w:t>learning</w:t>
      </w:r>
      <w:proofErr w:type="spellEnd"/>
      <w:r>
        <w:rPr>
          <w:sz w:val="16"/>
        </w:rPr>
        <w:t xml:space="preserve"> </w:t>
      </w:r>
      <w:proofErr w:type="spellStart"/>
      <w:r>
        <w:rPr>
          <w:sz w:val="16"/>
        </w:rPr>
        <w:t>process</w:t>
      </w:r>
      <w:proofErr w:type="spellEnd"/>
      <w:r>
        <w:rPr>
          <w:sz w:val="16"/>
        </w:rPr>
        <w:t xml:space="preserve"> </w:t>
      </w:r>
      <w:proofErr w:type="spellStart"/>
      <w:r>
        <w:rPr>
          <w:sz w:val="16"/>
        </w:rPr>
        <w:t>by</w:t>
      </w:r>
      <w:proofErr w:type="spellEnd"/>
      <w:r>
        <w:rPr>
          <w:sz w:val="16"/>
        </w:rPr>
        <w:t xml:space="preserve"> </w:t>
      </w:r>
      <w:proofErr w:type="spellStart"/>
      <w:r>
        <w:rPr>
          <w:sz w:val="16"/>
        </w:rPr>
        <w:t>making</w:t>
      </w:r>
      <w:proofErr w:type="spellEnd"/>
      <w:r>
        <w:rPr>
          <w:sz w:val="16"/>
        </w:rPr>
        <w:t xml:space="preserve"> </w:t>
      </w:r>
      <w:proofErr w:type="spellStart"/>
      <w:r>
        <w:rPr>
          <w:sz w:val="16"/>
        </w:rPr>
        <w:t>for</w:t>
      </w:r>
      <w:proofErr w:type="spellEnd"/>
      <w:r>
        <w:rPr>
          <w:sz w:val="16"/>
        </w:rPr>
        <w:t xml:space="preserve"> </w:t>
      </w:r>
      <w:proofErr w:type="spellStart"/>
      <w:r>
        <w:rPr>
          <w:sz w:val="16"/>
        </w:rPr>
        <w:t>knowledge</w:t>
      </w:r>
      <w:proofErr w:type="spellEnd"/>
      <w:r>
        <w:rPr>
          <w:sz w:val="16"/>
        </w:rPr>
        <w:t xml:space="preserve">, </w:t>
      </w:r>
      <w:proofErr w:type="spellStart"/>
      <w:r>
        <w:rPr>
          <w:sz w:val="16"/>
        </w:rPr>
        <w:t>ability</w:t>
      </w:r>
      <w:proofErr w:type="spellEnd"/>
      <w:r>
        <w:rPr>
          <w:sz w:val="16"/>
        </w:rPr>
        <w:t xml:space="preserve">, </w:t>
      </w:r>
      <w:proofErr w:type="spellStart"/>
      <w:r>
        <w:rPr>
          <w:sz w:val="16"/>
        </w:rPr>
        <w:t>attitude</w:t>
      </w:r>
      <w:proofErr w:type="spellEnd"/>
      <w:r>
        <w:rPr>
          <w:sz w:val="16"/>
        </w:rPr>
        <w:t xml:space="preserve">, </w:t>
      </w:r>
      <w:proofErr w:type="spellStart"/>
      <w:r>
        <w:rPr>
          <w:sz w:val="16"/>
        </w:rPr>
        <w:t>and</w:t>
      </w:r>
      <w:proofErr w:type="spellEnd"/>
      <w:r>
        <w:rPr>
          <w:sz w:val="16"/>
        </w:rPr>
        <w:t xml:space="preserve"> </w:t>
      </w:r>
      <w:proofErr w:type="spellStart"/>
      <w:r>
        <w:rPr>
          <w:sz w:val="16"/>
        </w:rPr>
        <w:t>behavior</w:t>
      </w:r>
      <w:proofErr w:type="spellEnd"/>
      <w:r>
        <w:rPr>
          <w:sz w:val="16"/>
        </w:rPr>
        <w:t xml:space="preserve">, </w:t>
      </w:r>
      <w:proofErr w:type="spellStart"/>
      <w:r>
        <w:rPr>
          <w:sz w:val="16"/>
        </w:rPr>
        <w:t>creating</w:t>
      </w:r>
      <w:proofErr w:type="spellEnd"/>
      <w:r>
        <w:rPr>
          <w:sz w:val="16"/>
        </w:rPr>
        <w:t xml:space="preserve"> </w:t>
      </w:r>
      <w:proofErr w:type="spellStart"/>
      <w:r>
        <w:rPr>
          <w:sz w:val="16"/>
        </w:rPr>
        <w:t>one’s</w:t>
      </w:r>
      <w:proofErr w:type="spellEnd"/>
      <w:r>
        <w:rPr>
          <w:spacing w:val="-16"/>
          <w:sz w:val="16"/>
        </w:rPr>
        <w:t xml:space="preserve"> </w:t>
      </w:r>
      <w:proofErr w:type="spellStart"/>
      <w:r>
        <w:rPr>
          <w:sz w:val="16"/>
        </w:rPr>
        <w:t>needs</w:t>
      </w:r>
      <w:proofErr w:type="spellEnd"/>
      <w:r>
        <w:rPr>
          <w:sz w:val="16"/>
        </w:rPr>
        <w:t>.</w:t>
      </w:r>
    </w:p>
    <w:p w14:paraId="0910EB99" w14:textId="77777777" w:rsidR="004678B8" w:rsidRDefault="00C43813">
      <w:pPr>
        <w:ind w:left="618" w:right="1452"/>
        <w:jc w:val="both"/>
        <w:rPr>
          <w:sz w:val="16"/>
        </w:rPr>
      </w:pPr>
      <w:proofErr w:type="spellStart"/>
      <w:r>
        <w:rPr>
          <w:sz w:val="16"/>
        </w:rPr>
        <w:t>The</w:t>
      </w:r>
      <w:proofErr w:type="spellEnd"/>
      <w:r>
        <w:rPr>
          <w:spacing w:val="-13"/>
          <w:sz w:val="16"/>
        </w:rPr>
        <w:t xml:space="preserve"> </w:t>
      </w:r>
      <w:proofErr w:type="spellStart"/>
      <w:r>
        <w:rPr>
          <w:sz w:val="16"/>
        </w:rPr>
        <w:t>purpose</w:t>
      </w:r>
      <w:proofErr w:type="spellEnd"/>
      <w:r>
        <w:rPr>
          <w:spacing w:val="-13"/>
          <w:sz w:val="16"/>
        </w:rPr>
        <w:t xml:space="preserve"> </w:t>
      </w:r>
      <w:r>
        <w:rPr>
          <w:sz w:val="16"/>
        </w:rPr>
        <w:t>of</w:t>
      </w:r>
      <w:r>
        <w:rPr>
          <w:spacing w:val="-11"/>
          <w:sz w:val="16"/>
        </w:rPr>
        <w:t xml:space="preserve"> </w:t>
      </w:r>
      <w:proofErr w:type="spellStart"/>
      <w:r>
        <w:rPr>
          <w:sz w:val="16"/>
        </w:rPr>
        <w:t>this</w:t>
      </w:r>
      <w:proofErr w:type="spellEnd"/>
      <w:r>
        <w:rPr>
          <w:spacing w:val="-11"/>
          <w:sz w:val="16"/>
        </w:rPr>
        <w:t xml:space="preserve"> </w:t>
      </w:r>
      <w:proofErr w:type="spellStart"/>
      <w:r>
        <w:rPr>
          <w:sz w:val="16"/>
        </w:rPr>
        <w:t>study</w:t>
      </w:r>
      <w:proofErr w:type="spellEnd"/>
      <w:r>
        <w:rPr>
          <w:spacing w:val="-15"/>
          <w:sz w:val="16"/>
        </w:rPr>
        <w:t xml:space="preserve"> </w:t>
      </w:r>
      <w:r>
        <w:rPr>
          <w:sz w:val="16"/>
        </w:rPr>
        <w:t>is,</w:t>
      </w:r>
      <w:r>
        <w:rPr>
          <w:spacing w:val="-10"/>
          <w:sz w:val="16"/>
        </w:rPr>
        <w:t xml:space="preserve"> </w:t>
      </w:r>
      <w:proofErr w:type="spellStart"/>
      <w:r>
        <w:rPr>
          <w:sz w:val="16"/>
        </w:rPr>
        <w:t>to</w:t>
      </w:r>
      <w:proofErr w:type="spellEnd"/>
      <w:r>
        <w:rPr>
          <w:spacing w:val="-12"/>
          <w:sz w:val="16"/>
        </w:rPr>
        <w:t xml:space="preserve"> </w:t>
      </w:r>
      <w:proofErr w:type="spellStart"/>
      <w:r>
        <w:rPr>
          <w:sz w:val="16"/>
        </w:rPr>
        <w:t>reveal</w:t>
      </w:r>
      <w:proofErr w:type="spellEnd"/>
      <w:r>
        <w:rPr>
          <w:spacing w:val="-13"/>
          <w:sz w:val="16"/>
        </w:rPr>
        <w:t xml:space="preserve"> </w:t>
      </w:r>
      <w:proofErr w:type="spellStart"/>
      <w:r>
        <w:rPr>
          <w:sz w:val="16"/>
        </w:rPr>
        <w:t>the</w:t>
      </w:r>
      <w:proofErr w:type="spellEnd"/>
      <w:r>
        <w:rPr>
          <w:spacing w:val="-12"/>
          <w:sz w:val="16"/>
        </w:rPr>
        <w:t xml:space="preserve"> </w:t>
      </w:r>
      <w:proofErr w:type="spellStart"/>
      <w:r>
        <w:rPr>
          <w:sz w:val="16"/>
        </w:rPr>
        <w:t>problems</w:t>
      </w:r>
      <w:proofErr w:type="spellEnd"/>
      <w:r>
        <w:rPr>
          <w:spacing w:val="-12"/>
          <w:sz w:val="16"/>
        </w:rPr>
        <w:t xml:space="preserve"> </w:t>
      </w:r>
      <w:proofErr w:type="spellStart"/>
      <w:r>
        <w:rPr>
          <w:sz w:val="16"/>
        </w:rPr>
        <w:t>disabled</w:t>
      </w:r>
      <w:proofErr w:type="spellEnd"/>
      <w:r>
        <w:rPr>
          <w:spacing w:val="-10"/>
          <w:sz w:val="16"/>
        </w:rPr>
        <w:t xml:space="preserve"> </w:t>
      </w:r>
      <w:proofErr w:type="spellStart"/>
      <w:r>
        <w:rPr>
          <w:sz w:val="16"/>
        </w:rPr>
        <w:t>confront</w:t>
      </w:r>
      <w:proofErr w:type="spellEnd"/>
      <w:r>
        <w:rPr>
          <w:spacing w:val="-12"/>
          <w:sz w:val="16"/>
        </w:rPr>
        <w:t xml:space="preserve"> </w:t>
      </w:r>
      <w:r>
        <w:rPr>
          <w:sz w:val="16"/>
        </w:rPr>
        <w:t>at</w:t>
      </w:r>
      <w:r>
        <w:rPr>
          <w:spacing w:val="-10"/>
          <w:sz w:val="16"/>
        </w:rPr>
        <w:t xml:space="preserve"> </w:t>
      </w:r>
      <w:proofErr w:type="spellStart"/>
      <w:r>
        <w:rPr>
          <w:sz w:val="16"/>
        </w:rPr>
        <w:t>the</w:t>
      </w:r>
      <w:proofErr w:type="spellEnd"/>
      <w:r>
        <w:rPr>
          <w:spacing w:val="-13"/>
          <w:sz w:val="16"/>
        </w:rPr>
        <w:t xml:space="preserve"> </w:t>
      </w:r>
      <w:proofErr w:type="spellStart"/>
      <w:r>
        <w:rPr>
          <w:sz w:val="16"/>
        </w:rPr>
        <w:t>use</w:t>
      </w:r>
      <w:proofErr w:type="spellEnd"/>
      <w:r>
        <w:rPr>
          <w:spacing w:val="-12"/>
          <w:sz w:val="16"/>
        </w:rPr>
        <w:t xml:space="preserve"> </w:t>
      </w:r>
      <w:r>
        <w:rPr>
          <w:sz w:val="16"/>
        </w:rPr>
        <w:t>of</w:t>
      </w:r>
      <w:r>
        <w:rPr>
          <w:spacing w:val="-12"/>
          <w:sz w:val="16"/>
        </w:rPr>
        <w:t xml:space="preserve"> </w:t>
      </w:r>
      <w:proofErr w:type="spellStart"/>
      <w:r>
        <w:rPr>
          <w:sz w:val="16"/>
        </w:rPr>
        <w:t>the</w:t>
      </w:r>
      <w:proofErr w:type="spellEnd"/>
      <w:r>
        <w:rPr>
          <w:spacing w:val="-12"/>
          <w:sz w:val="16"/>
        </w:rPr>
        <w:t xml:space="preserve"> </w:t>
      </w:r>
      <w:proofErr w:type="spellStart"/>
      <w:r>
        <w:rPr>
          <w:sz w:val="16"/>
        </w:rPr>
        <w:t>right</w:t>
      </w:r>
      <w:proofErr w:type="spellEnd"/>
      <w:r>
        <w:rPr>
          <w:spacing w:val="-13"/>
          <w:sz w:val="16"/>
        </w:rPr>
        <w:t xml:space="preserve"> </w:t>
      </w:r>
      <w:proofErr w:type="spellStart"/>
      <w:r>
        <w:rPr>
          <w:sz w:val="16"/>
        </w:rPr>
        <w:t>to</w:t>
      </w:r>
      <w:proofErr w:type="spellEnd"/>
      <w:r>
        <w:rPr>
          <w:spacing w:val="-12"/>
          <w:sz w:val="16"/>
        </w:rPr>
        <w:t xml:space="preserve"> </w:t>
      </w:r>
      <w:proofErr w:type="spellStart"/>
      <w:r>
        <w:rPr>
          <w:sz w:val="16"/>
        </w:rPr>
        <w:t>education</w:t>
      </w:r>
      <w:proofErr w:type="spellEnd"/>
      <w:r>
        <w:rPr>
          <w:sz w:val="16"/>
        </w:rPr>
        <w:t xml:space="preserve"> </w:t>
      </w:r>
      <w:proofErr w:type="spellStart"/>
      <w:r>
        <w:rPr>
          <w:sz w:val="16"/>
        </w:rPr>
        <w:t>with</w:t>
      </w:r>
      <w:proofErr w:type="spellEnd"/>
      <w:r>
        <w:rPr>
          <w:sz w:val="16"/>
        </w:rPr>
        <w:t xml:space="preserve"> </w:t>
      </w:r>
      <w:proofErr w:type="spellStart"/>
      <w:r>
        <w:rPr>
          <w:sz w:val="16"/>
        </w:rPr>
        <w:t>the</w:t>
      </w:r>
      <w:proofErr w:type="spellEnd"/>
      <w:r>
        <w:rPr>
          <w:sz w:val="16"/>
        </w:rPr>
        <w:t xml:space="preserve"> </w:t>
      </w:r>
      <w:proofErr w:type="spellStart"/>
      <w:r>
        <w:rPr>
          <w:sz w:val="16"/>
        </w:rPr>
        <w:t>implementation</w:t>
      </w:r>
      <w:proofErr w:type="spellEnd"/>
      <w:r>
        <w:rPr>
          <w:sz w:val="16"/>
        </w:rPr>
        <w:t xml:space="preserve"> </w:t>
      </w:r>
      <w:proofErr w:type="spellStart"/>
      <w:r>
        <w:rPr>
          <w:sz w:val="16"/>
        </w:rPr>
        <w:t>to</w:t>
      </w:r>
      <w:proofErr w:type="spellEnd"/>
      <w:r>
        <w:rPr>
          <w:sz w:val="16"/>
        </w:rPr>
        <w:t xml:space="preserve"> be </w:t>
      </w:r>
      <w:proofErr w:type="spellStart"/>
      <w:r>
        <w:rPr>
          <w:sz w:val="16"/>
        </w:rPr>
        <w:t>handled</w:t>
      </w:r>
      <w:proofErr w:type="spellEnd"/>
      <w:r>
        <w:rPr>
          <w:sz w:val="16"/>
        </w:rPr>
        <w:t xml:space="preserve"> on </w:t>
      </w:r>
      <w:proofErr w:type="spellStart"/>
      <w:r>
        <w:rPr>
          <w:sz w:val="16"/>
        </w:rPr>
        <w:t>the</w:t>
      </w:r>
      <w:proofErr w:type="spellEnd"/>
      <w:r>
        <w:rPr>
          <w:sz w:val="16"/>
        </w:rPr>
        <w:t xml:space="preserve"> </w:t>
      </w:r>
      <w:proofErr w:type="spellStart"/>
      <w:r>
        <w:rPr>
          <w:sz w:val="16"/>
        </w:rPr>
        <w:t>basis</w:t>
      </w:r>
      <w:proofErr w:type="spellEnd"/>
      <w:r>
        <w:rPr>
          <w:sz w:val="16"/>
        </w:rPr>
        <w:t xml:space="preserve"> of </w:t>
      </w:r>
      <w:proofErr w:type="spellStart"/>
      <w:r>
        <w:rPr>
          <w:sz w:val="16"/>
        </w:rPr>
        <w:t>five</w:t>
      </w:r>
      <w:proofErr w:type="spellEnd"/>
      <w:r>
        <w:rPr>
          <w:sz w:val="16"/>
        </w:rPr>
        <w:t xml:space="preserve"> </w:t>
      </w:r>
      <w:proofErr w:type="spellStart"/>
      <w:r>
        <w:rPr>
          <w:sz w:val="16"/>
        </w:rPr>
        <w:t>towns</w:t>
      </w:r>
      <w:proofErr w:type="spellEnd"/>
      <w:r>
        <w:rPr>
          <w:sz w:val="16"/>
        </w:rPr>
        <w:t xml:space="preserve"> in Sakarya </w:t>
      </w:r>
      <w:proofErr w:type="spellStart"/>
      <w:r>
        <w:rPr>
          <w:sz w:val="16"/>
        </w:rPr>
        <w:t>by</w:t>
      </w:r>
      <w:proofErr w:type="spellEnd"/>
      <w:r>
        <w:rPr>
          <w:sz w:val="16"/>
        </w:rPr>
        <w:t xml:space="preserve"> </w:t>
      </w:r>
      <w:proofErr w:type="spellStart"/>
      <w:r>
        <w:rPr>
          <w:sz w:val="16"/>
        </w:rPr>
        <w:t>explaining</w:t>
      </w:r>
      <w:proofErr w:type="spellEnd"/>
      <w:r>
        <w:rPr>
          <w:sz w:val="16"/>
        </w:rPr>
        <w:t xml:space="preserve"> </w:t>
      </w:r>
      <w:proofErr w:type="spellStart"/>
      <w:r>
        <w:rPr>
          <w:sz w:val="16"/>
        </w:rPr>
        <w:t>what</w:t>
      </w:r>
      <w:proofErr w:type="spellEnd"/>
      <w:r>
        <w:rPr>
          <w:sz w:val="16"/>
        </w:rPr>
        <w:t xml:space="preserve"> </w:t>
      </w:r>
      <w:proofErr w:type="spellStart"/>
      <w:r>
        <w:rPr>
          <w:sz w:val="16"/>
        </w:rPr>
        <w:t>the</w:t>
      </w:r>
      <w:proofErr w:type="spellEnd"/>
      <w:r>
        <w:rPr>
          <w:sz w:val="16"/>
        </w:rPr>
        <w:t xml:space="preserve"> </w:t>
      </w:r>
      <w:proofErr w:type="spellStart"/>
      <w:r>
        <w:rPr>
          <w:sz w:val="16"/>
        </w:rPr>
        <w:t>rights</w:t>
      </w:r>
      <w:proofErr w:type="spellEnd"/>
      <w:r>
        <w:rPr>
          <w:sz w:val="16"/>
        </w:rPr>
        <w:t xml:space="preserve"> </w:t>
      </w:r>
      <w:proofErr w:type="spellStart"/>
      <w:r>
        <w:rPr>
          <w:sz w:val="16"/>
        </w:rPr>
        <w:t>to</w:t>
      </w:r>
      <w:proofErr w:type="spellEnd"/>
      <w:r>
        <w:rPr>
          <w:sz w:val="16"/>
        </w:rPr>
        <w:t xml:space="preserve"> </w:t>
      </w:r>
      <w:proofErr w:type="spellStart"/>
      <w:r>
        <w:rPr>
          <w:sz w:val="16"/>
        </w:rPr>
        <w:t>educations</w:t>
      </w:r>
      <w:proofErr w:type="spellEnd"/>
      <w:r>
        <w:rPr>
          <w:sz w:val="16"/>
        </w:rPr>
        <w:t xml:space="preserve"> </w:t>
      </w:r>
      <w:proofErr w:type="spellStart"/>
      <w:r>
        <w:rPr>
          <w:sz w:val="16"/>
        </w:rPr>
        <w:t>are</w:t>
      </w:r>
      <w:proofErr w:type="spellEnd"/>
      <w:r>
        <w:rPr>
          <w:sz w:val="16"/>
        </w:rPr>
        <w:t xml:space="preserve">. </w:t>
      </w:r>
      <w:proofErr w:type="spellStart"/>
      <w:r>
        <w:rPr>
          <w:spacing w:val="-2"/>
          <w:sz w:val="16"/>
        </w:rPr>
        <w:t>For</w:t>
      </w:r>
      <w:proofErr w:type="spellEnd"/>
      <w:r>
        <w:rPr>
          <w:spacing w:val="-2"/>
          <w:sz w:val="16"/>
        </w:rPr>
        <w:t xml:space="preserve"> </w:t>
      </w:r>
      <w:proofErr w:type="spellStart"/>
      <w:r>
        <w:rPr>
          <w:sz w:val="16"/>
        </w:rPr>
        <w:t>this</w:t>
      </w:r>
      <w:proofErr w:type="spellEnd"/>
      <w:r>
        <w:rPr>
          <w:sz w:val="16"/>
        </w:rPr>
        <w:t xml:space="preserve"> </w:t>
      </w:r>
      <w:proofErr w:type="spellStart"/>
      <w:r>
        <w:rPr>
          <w:sz w:val="16"/>
        </w:rPr>
        <w:t>reason</w:t>
      </w:r>
      <w:proofErr w:type="spellEnd"/>
      <w:r>
        <w:rPr>
          <w:sz w:val="16"/>
        </w:rPr>
        <w:t xml:space="preserve">, </w:t>
      </w:r>
      <w:proofErr w:type="spellStart"/>
      <w:r>
        <w:rPr>
          <w:sz w:val="16"/>
        </w:rPr>
        <w:t>this</w:t>
      </w:r>
      <w:proofErr w:type="spellEnd"/>
      <w:r>
        <w:rPr>
          <w:sz w:val="16"/>
        </w:rPr>
        <w:t xml:space="preserve"> </w:t>
      </w:r>
      <w:proofErr w:type="spellStart"/>
      <w:r>
        <w:rPr>
          <w:sz w:val="16"/>
        </w:rPr>
        <w:t>study</w:t>
      </w:r>
      <w:proofErr w:type="spellEnd"/>
      <w:r>
        <w:rPr>
          <w:sz w:val="16"/>
        </w:rPr>
        <w:t xml:space="preserve"> </w:t>
      </w:r>
      <w:proofErr w:type="spellStart"/>
      <w:r>
        <w:rPr>
          <w:sz w:val="16"/>
        </w:rPr>
        <w:t>comprises</w:t>
      </w:r>
      <w:proofErr w:type="spellEnd"/>
      <w:r>
        <w:rPr>
          <w:sz w:val="16"/>
        </w:rPr>
        <w:t xml:space="preserve"> Adapazarı, Erenler, </w:t>
      </w:r>
      <w:proofErr w:type="spellStart"/>
      <w:r>
        <w:rPr>
          <w:sz w:val="16"/>
        </w:rPr>
        <w:t>Serdivan</w:t>
      </w:r>
      <w:proofErr w:type="spellEnd"/>
      <w:r>
        <w:rPr>
          <w:sz w:val="16"/>
        </w:rPr>
        <w:t xml:space="preserve">, Geyve, </w:t>
      </w:r>
      <w:proofErr w:type="spellStart"/>
      <w:r>
        <w:rPr>
          <w:sz w:val="16"/>
        </w:rPr>
        <w:t>and</w:t>
      </w:r>
      <w:proofErr w:type="spellEnd"/>
      <w:r>
        <w:rPr>
          <w:sz w:val="16"/>
        </w:rPr>
        <w:t xml:space="preserve"> Hendek </w:t>
      </w:r>
      <w:proofErr w:type="spellStart"/>
      <w:r>
        <w:rPr>
          <w:sz w:val="16"/>
        </w:rPr>
        <w:t>towns</w:t>
      </w:r>
      <w:proofErr w:type="spellEnd"/>
      <w:r>
        <w:rPr>
          <w:sz w:val="16"/>
        </w:rPr>
        <w:t xml:space="preserve"> in Sakarya </w:t>
      </w:r>
      <w:proofErr w:type="spellStart"/>
      <w:r>
        <w:rPr>
          <w:sz w:val="16"/>
        </w:rPr>
        <w:t>province</w:t>
      </w:r>
      <w:proofErr w:type="spellEnd"/>
      <w:r>
        <w:rPr>
          <w:sz w:val="16"/>
        </w:rPr>
        <w:t xml:space="preserve">. </w:t>
      </w:r>
      <w:proofErr w:type="spellStart"/>
      <w:r>
        <w:rPr>
          <w:spacing w:val="-3"/>
          <w:sz w:val="16"/>
        </w:rPr>
        <w:t>In</w:t>
      </w:r>
      <w:proofErr w:type="spellEnd"/>
      <w:r>
        <w:rPr>
          <w:spacing w:val="-3"/>
          <w:sz w:val="16"/>
        </w:rPr>
        <w:t xml:space="preserve"> </w:t>
      </w:r>
      <w:proofErr w:type="spellStart"/>
      <w:r>
        <w:rPr>
          <w:sz w:val="16"/>
        </w:rPr>
        <w:t>the</w:t>
      </w:r>
      <w:proofErr w:type="spellEnd"/>
      <w:r>
        <w:rPr>
          <w:sz w:val="16"/>
        </w:rPr>
        <w:t xml:space="preserve"> </w:t>
      </w:r>
      <w:proofErr w:type="spellStart"/>
      <w:r>
        <w:rPr>
          <w:sz w:val="16"/>
        </w:rPr>
        <w:t>survey</w:t>
      </w:r>
      <w:proofErr w:type="spellEnd"/>
      <w:r>
        <w:rPr>
          <w:sz w:val="16"/>
        </w:rPr>
        <w:t xml:space="preserve"> </w:t>
      </w:r>
      <w:proofErr w:type="spellStart"/>
      <w:r>
        <w:rPr>
          <w:sz w:val="16"/>
        </w:rPr>
        <w:t>using</w:t>
      </w:r>
      <w:proofErr w:type="spellEnd"/>
      <w:r>
        <w:rPr>
          <w:sz w:val="16"/>
        </w:rPr>
        <w:t xml:space="preserve"> </w:t>
      </w:r>
      <w:proofErr w:type="spellStart"/>
      <w:r>
        <w:rPr>
          <w:sz w:val="16"/>
        </w:rPr>
        <w:t>the</w:t>
      </w:r>
      <w:proofErr w:type="spellEnd"/>
      <w:r>
        <w:rPr>
          <w:sz w:val="16"/>
        </w:rPr>
        <w:t xml:space="preserve"> </w:t>
      </w:r>
      <w:proofErr w:type="spellStart"/>
      <w:r>
        <w:rPr>
          <w:sz w:val="16"/>
        </w:rPr>
        <w:t>qualitative</w:t>
      </w:r>
      <w:proofErr w:type="spellEnd"/>
      <w:r>
        <w:rPr>
          <w:sz w:val="16"/>
        </w:rPr>
        <w:t xml:space="preserve"> </w:t>
      </w:r>
      <w:proofErr w:type="spellStart"/>
      <w:r>
        <w:rPr>
          <w:sz w:val="16"/>
        </w:rPr>
        <w:t>research</w:t>
      </w:r>
      <w:proofErr w:type="spellEnd"/>
      <w:r>
        <w:rPr>
          <w:sz w:val="16"/>
        </w:rPr>
        <w:t xml:space="preserve"> </w:t>
      </w:r>
      <w:proofErr w:type="spellStart"/>
      <w:r>
        <w:rPr>
          <w:sz w:val="16"/>
        </w:rPr>
        <w:t>method</w:t>
      </w:r>
      <w:proofErr w:type="spellEnd"/>
      <w:r>
        <w:rPr>
          <w:sz w:val="16"/>
        </w:rPr>
        <w:t xml:space="preserve">, </w:t>
      </w:r>
      <w:proofErr w:type="spellStart"/>
      <w:r>
        <w:rPr>
          <w:sz w:val="16"/>
        </w:rPr>
        <w:t>unstruc</w:t>
      </w:r>
      <w:proofErr w:type="spellEnd"/>
      <w:r>
        <w:rPr>
          <w:sz w:val="16"/>
        </w:rPr>
        <w:t xml:space="preserve">- </w:t>
      </w:r>
      <w:proofErr w:type="spellStart"/>
      <w:r>
        <w:rPr>
          <w:sz w:val="16"/>
        </w:rPr>
        <w:t>tured</w:t>
      </w:r>
      <w:proofErr w:type="spellEnd"/>
      <w:r>
        <w:rPr>
          <w:sz w:val="16"/>
        </w:rPr>
        <w:t xml:space="preserve"> </w:t>
      </w:r>
      <w:proofErr w:type="spellStart"/>
      <w:r>
        <w:rPr>
          <w:sz w:val="16"/>
        </w:rPr>
        <w:t>interview</w:t>
      </w:r>
      <w:proofErr w:type="spellEnd"/>
      <w:r>
        <w:rPr>
          <w:sz w:val="16"/>
        </w:rPr>
        <w:t xml:space="preserve"> </w:t>
      </w:r>
      <w:proofErr w:type="spellStart"/>
      <w:r>
        <w:rPr>
          <w:sz w:val="16"/>
        </w:rPr>
        <w:t>questions</w:t>
      </w:r>
      <w:proofErr w:type="spellEnd"/>
      <w:r>
        <w:rPr>
          <w:sz w:val="16"/>
        </w:rPr>
        <w:t xml:space="preserve"> </w:t>
      </w:r>
      <w:proofErr w:type="spellStart"/>
      <w:r>
        <w:rPr>
          <w:sz w:val="16"/>
        </w:rPr>
        <w:t>were</w:t>
      </w:r>
      <w:proofErr w:type="spellEnd"/>
      <w:r>
        <w:rPr>
          <w:sz w:val="16"/>
        </w:rPr>
        <w:t xml:space="preserve"> </w:t>
      </w:r>
      <w:proofErr w:type="spellStart"/>
      <w:r>
        <w:rPr>
          <w:sz w:val="16"/>
        </w:rPr>
        <w:t>directed</w:t>
      </w:r>
      <w:proofErr w:type="spellEnd"/>
      <w:r>
        <w:rPr>
          <w:sz w:val="16"/>
        </w:rPr>
        <w:t xml:space="preserve"> </w:t>
      </w:r>
      <w:proofErr w:type="spellStart"/>
      <w:r>
        <w:rPr>
          <w:sz w:val="16"/>
        </w:rPr>
        <w:t>to</w:t>
      </w:r>
      <w:proofErr w:type="spellEnd"/>
      <w:r>
        <w:rPr>
          <w:sz w:val="16"/>
        </w:rPr>
        <w:t xml:space="preserve"> 50 </w:t>
      </w:r>
      <w:proofErr w:type="spellStart"/>
      <w:r>
        <w:rPr>
          <w:sz w:val="16"/>
        </w:rPr>
        <w:t>handicapped</w:t>
      </w:r>
      <w:proofErr w:type="spellEnd"/>
      <w:r>
        <w:rPr>
          <w:sz w:val="16"/>
        </w:rPr>
        <w:t xml:space="preserve"> </w:t>
      </w:r>
      <w:proofErr w:type="spellStart"/>
      <w:r>
        <w:rPr>
          <w:sz w:val="16"/>
        </w:rPr>
        <w:t>families</w:t>
      </w:r>
      <w:proofErr w:type="spellEnd"/>
      <w:r>
        <w:rPr>
          <w:sz w:val="16"/>
        </w:rPr>
        <w:t xml:space="preserve"> </w:t>
      </w:r>
      <w:proofErr w:type="spellStart"/>
      <w:r>
        <w:rPr>
          <w:sz w:val="16"/>
        </w:rPr>
        <w:t>face</w:t>
      </w:r>
      <w:proofErr w:type="spellEnd"/>
      <w:r>
        <w:rPr>
          <w:sz w:val="16"/>
        </w:rPr>
        <w:t xml:space="preserve"> </w:t>
      </w:r>
      <w:proofErr w:type="spellStart"/>
      <w:r>
        <w:rPr>
          <w:sz w:val="16"/>
        </w:rPr>
        <w:t>to</w:t>
      </w:r>
      <w:proofErr w:type="spellEnd"/>
      <w:r>
        <w:rPr>
          <w:sz w:val="16"/>
        </w:rPr>
        <w:t xml:space="preserve"> </w:t>
      </w:r>
      <w:proofErr w:type="spellStart"/>
      <w:r>
        <w:rPr>
          <w:sz w:val="16"/>
        </w:rPr>
        <w:t>face</w:t>
      </w:r>
      <w:proofErr w:type="spellEnd"/>
      <w:r>
        <w:rPr>
          <w:sz w:val="16"/>
        </w:rPr>
        <w:t xml:space="preserve">. As a </w:t>
      </w:r>
      <w:proofErr w:type="spellStart"/>
      <w:r>
        <w:rPr>
          <w:sz w:val="16"/>
        </w:rPr>
        <w:t>result</w:t>
      </w:r>
      <w:proofErr w:type="spellEnd"/>
      <w:r>
        <w:rPr>
          <w:sz w:val="16"/>
        </w:rPr>
        <w:t xml:space="preserve"> of </w:t>
      </w:r>
      <w:proofErr w:type="spellStart"/>
      <w:r>
        <w:rPr>
          <w:sz w:val="16"/>
        </w:rPr>
        <w:t>the</w:t>
      </w:r>
      <w:proofErr w:type="spellEnd"/>
      <w:r>
        <w:rPr>
          <w:sz w:val="16"/>
        </w:rPr>
        <w:t xml:space="preserve"> </w:t>
      </w:r>
      <w:proofErr w:type="spellStart"/>
      <w:r>
        <w:rPr>
          <w:sz w:val="16"/>
        </w:rPr>
        <w:t>research</w:t>
      </w:r>
      <w:proofErr w:type="spellEnd"/>
      <w:r>
        <w:rPr>
          <w:sz w:val="16"/>
        </w:rPr>
        <w:t xml:space="preserve">; </w:t>
      </w:r>
      <w:proofErr w:type="spellStart"/>
      <w:r>
        <w:rPr>
          <w:sz w:val="16"/>
        </w:rPr>
        <w:t>There</w:t>
      </w:r>
      <w:proofErr w:type="spellEnd"/>
      <w:r>
        <w:rPr>
          <w:sz w:val="16"/>
        </w:rPr>
        <w:t xml:space="preserve"> </w:t>
      </w:r>
      <w:proofErr w:type="spellStart"/>
      <w:r>
        <w:rPr>
          <w:sz w:val="16"/>
        </w:rPr>
        <w:t>are</w:t>
      </w:r>
      <w:proofErr w:type="spellEnd"/>
      <w:r>
        <w:rPr>
          <w:sz w:val="16"/>
        </w:rPr>
        <w:t xml:space="preserve"> </w:t>
      </w:r>
      <w:proofErr w:type="spellStart"/>
      <w:r>
        <w:rPr>
          <w:sz w:val="16"/>
        </w:rPr>
        <w:t>many</w:t>
      </w:r>
      <w:proofErr w:type="spellEnd"/>
      <w:r>
        <w:rPr>
          <w:sz w:val="16"/>
        </w:rPr>
        <w:t xml:space="preserve"> </w:t>
      </w:r>
      <w:proofErr w:type="spellStart"/>
      <w:r>
        <w:rPr>
          <w:sz w:val="16"/>
        </w:rPr>
        <w:t>consequences</w:t>
      </w:r>
      <w:proofErr w:type="spellEnd"/>
      <w:r>
        <w:rPr>
          <w:sz w:val="16"/>
        </w:rPr>
        <w:t xml:space="preserve">, </w:t>
      </w:r>
      <w:proofErr w:type="spellStart"/>
      <w:r>
        <w:rPr>
          <w:sz w:val="16"/>
        </w:rPr>
        <w:t>such</w:t>
      </w:r>
      <w:proofErr w:type="spellEnd"/>
      <w:r>
        <w:rPr>
          <w:sz w:val="16"/>
        </w:rPr>
        <w:t xml:space="preserve"> as </w:t>
      </w:r>
      <w:proofErr w:type="spellStart"/>
      <w:r>
        <w:rPr>
          <w:sz w:val="16"/>
        </w:rPr>
        <w:t>the</w:t>
      </w:r>
      <w:proofErr w:type="spellEnd"/>
      <w:r>
        <w:rPr>
          <w:sz w:val="16"/>
        </w:rPr>
        <w:t xml:space="preserve"> </w:t>
      </w:r>
      <w:proofErr w:type="spellStart"/>
      <w:r>
        <w:rPr>
          <w:sz w:val="16"/>
        </w:rPr>
        <w:t>importance</w:t>
      </w:r>
      <w:proofErr w:type="spellEnd"/>
      <w:r>
        <w:rPr>
          <w:sz w:val="16"/>
        </w:rPr>
        <w:t xml:space="preserve"> of </w:t>
      </w:r>
      <w:proofErr w:type="spellStart"/>
      <w:r>
        <w:rPr>
          <w:sz w:val="16"/>
        </w:rPr>
        <w:t>education</w:t>
      </w:r>
      <w:proofErr w:type="spellEnd"/>
      <w:r>
        <w:rPr>
          <w:sz w:val="16"/>
        </w:rPr>
        <w:t xml:space="preserve"> </w:t>
      </w:r>
      <w:proofErr w:type="spellStart"/>
      <w:r>
        <w:rPr>
          <w:sz w:val="16"/>
        </w:rPr>
        <w:t>and</w:t>
      </w:r>
      <w:proofErr w:type="spellEnd"/>
      <w:r>
        <w:rPr>
          <w:sz w:val="16"/>
        </w:rPr>
        <w:t xml:space="preserve"> </w:t>
      </w:r>
      <w:proofErr w:type="spellStart"/>
      <w:r>
        <w:rPr>
          <w:sz w:val="16"/>
        </w:rPr>
        <w:t>social</w:t>
      </w:r>
      <w:proofErr w:type="spellEnd"/>
      <w:r>
        <w:rPr>
          <w:sz w:val="16"/>
        </w:rPr>
        <w:t xml:space="preserve"> </w:t>
      </w:r>
      <w:proofErr w:type="spellStart"/>
      <w:r>
        <w:rPr>
          <w:sz w:val="16"/>
        </w:rPr>
        <w:t>rights</w:t>
      </w:r>
      <w:proofErr w:type="spellEnd"/>
      <w:r>
        <w:rPr>
          <w:sz w:val="16"/>
        </w:rPr>
        <w:t xml:space="preserve">, </w:t>
      </w:r>
      <w:proofErr w:type="spellStart"/>
      <w:r>
        <w:rPr>
          <w:sz w:val="16"/>
        </w:rPr>
        <w:t>the</w:t>
      </w:r>
      <w:proofErr w:type="spellEnd"/>
      <w:r>
        <w:rPr>
          <w:sz w:val="16"/>
        </w:rPr>
        <w:t xml:space="preserve"> </w:t>
      </w:r>
      <w:proofErr w:type="spellStart"/>
      <w:r>
        <w:rPr>
          <w:sz w:val="16"/>
        </w:rPr>
        <w:t>lack</w:t>
      </w:r>
      <w:proofErr w:type="spellEnd"/>
      <w:r>
        <w:rPr>
          <w:spacing w:val="-6"/>
          <w:sz w:val="16"/>
        </w:rPr>
        <w:t xml:space="preserve"> </w:t>
      </w:r>
      <w:r>
        <w:rPr>
          <w:sz w:val="16"/>
        </w:rPr>
        <w:t>of</w:t>
      </w:r>
      <w:r>
        <w:rPr>
          <w:spacing w:val="-5"/>
          <w:sz w:val="16"/>
        </w:rPr>
        <w:t xml:space="preserve"> </w:t>
      </w:r>
      <w:proofErr w:type="spellStart"/>
      <w:r>
        <w:rPr>
          <w:sz w:val="16"/>
        </w:rPr>
        <w:t>teachers</w:t>
      </w:r>
      <w:proofErr w:type="spellEnd"/>
      <w:r>
        <w:rPr>
          <w:sz w:val="16"/>
        </w:rPr>
        <w:t>,</w:t>
      </w:r>
      <w:r>
        <w:rPr>
          <w:spacing w:val="-6"/>
          <w:sz w:val="16"/>
        </w:rPr>
        <w:t xml:space="preserve"> </w:t>
      </w:r>
      <w:proofErr w:type="spellStart"/>
      <w:r>
        <w:rPr>
          <w:sz w:val="16"/>
        </w:rPr>
        <w:t>specialists</w:t>
      </w:r>
      <w:proofErr w:type="spellEnd"/>
      <w:r>
        <w:rPr>
          <w:sz w:val="16"/>
        </w:rPr>
        <w:t>,</w:t>
      </w:r>
      <w:r>
        <w:rPr>
          <w:spacing w:val="-6"/>
          <w:sz w:val="16"/>
        </w:rPr>
        <w:t xml:space="preserve"> </w:t>
      </w:r>
      <w:proofErr w:type="spellStart"/>
      <w:r>
        <w:rPr>
          <w:sz w:val="16"/>
        </w:rPr>
        <w:t>institutions</w:t>
      </w:r>
      <w:proofErr w:type="spellEnd"/>
      <w:r>
        <w:rPr>
          <w:spacing w:val="-6"/>
          <w:sz w:val="16"/>
        </w:rPr>
        <w:t xml:space="preserve"> </w:t>
      </w:r>
      <w:proofErr w:type="spellStart"/>
      <w:r>
        <w:rPr>
          <w:sz w:val="16"/>
        </w:rPr>
        <w:t>and</w:t>
      </w:r>
      <w:proofErr w:type="spellEnd"/>
      <w:r>
        <w:rPr>
          <w:spacing w:val="-5"/>
          <w:sz w:val="16"/>
        </w:rPr>
        <w:t xml:space="preserve"> </w:t>
      </w:r>
      <w:proofErr w:type="spellStart"/>
      <w:r>
        <w:rPr>
          <w:sz w:val="16"/>
        </w:rPr>
        <w:t>infrastructures</w:t>
      </w:r>
      <w:proofErr w:type="spellEnd"/>
      <w:r>
        <w:rPr>
          <w:sz w:val="16"/>
        </w:rPr>
        <w:t>,</w:t>
      </w:r>
      <w:r>
        <w:rPr>
          <w:spacing w:val="-3"/>
          <w:sz w:val="16"/>
        </w:rPr>
        <w:t xml:space="preserve"> </w:t>
      </w:r>
      <w:proofErr w:type="spellStart"/>
      <w:r>
        <w:rPr>
          <w:sz w:val="16"/>
        </w:rPr>
        <w:t>the</w:t>
      </w:r>
      <w:proofErr w:type="spellEnd"/>
      <w:r>
        <w:rPr>
          <w:spacing w:val="-6"/>
          <w:sz w:val="16"/>
        </w:rPr>
        <w:t xml:space="preserve"> </w:t>
      </w:r>
      <w:proofErr w:type="spellStart"/>
      <w:r>
        <w:rPr>
          <w:sz w:val="16"/>
        </w:rPr>
        <w:t>exclusion</w:t>
      </w:r>
      <w:proofErr w:type="spellEnd"/>
      <w:r>
        <w:rPr>
          <w:spacing w:val="-3"/>
          <w:sz w:val="16"/>
        </w:rPr>
        <w:t xml:space="preserve"> </w:t>
      </w:r>
      <w:r>
        <w:rPr>
          <w:sz w:val="16"/>
        </w:rPr>
        <w:t>of</w:t>
      </w:r>
      <w:r>
        <w:rPr>
          <w:spacing w:val="-6"/>
          <w:sz w:val="16"/>
        </w:rPr>
        <w:t xml:space="preserve"> </w:t>
      </w:r>
      <w:proofErr w:type="spellStart"/>
      <w:r>
        <w:rPr>
          <w:sz w:val="16"/>
        </w:rPr>
        <w:t>children</w:t>
      </w:r>
      <w:proofErr w:type="spellEnd"/>
      <w:r>
        <w:rPr>
          <w:spacing w:val="-5"/>
          <w:sz w:val="16"/>
        </w:rPr>
        <w:t xml:space="preserve"> </w:t>
      </w:r>
      <w:proofErr w:type="spellStart"/>
      <w:r>
        <w:rPr>
          <w:sz w:val="16"/>
        </w:rPr>
        <w:t>with</w:t>
      </w:r>
      <w:proofErr w:type="spellEnd"/>
      <w:r>
        <w:rPr>
          <w:spacing w:val="-7"/>
          <w:sz w:val="16"/>
        </w:rPr>
        <w:t xml:space="preserve"> </w:t>
      </w:r>
      <w:proofErr w:type="spellStart"/>
      <w:r>
        <w:rPr>
          <w:sz w:val="16"/>
        </w:rPr>
        <w:t>disabilities</w:t>
      </w:r>
      <w:proofErr w:type="spellEnd"/>
      <w:r>
        <w:rPr>
          <w:sz w:val="16"/>
        </w:rPr>
        <w:t xml:space="preserve"> in </w:t>
      </w:r>
      <w:proofErr w:type="spellStart"/>
      <w:r>
        <w:rPr>
          <w:sz w:val="16"/>
        </w:rPr>
        <w:t>schools</w:t>
      </w:r>
      <w:proofErr w:type="spellEnd"/>
      <w:r>
        <w:rPr>
          <w:sz w:val="16"/>
        </w:rPr>
        <w:t xml:space="preserve"> </w:t>
      </w:r>
      <w:proofErr w:type="spellStart"/>
      <w:r>
        <w:rPr>
          <w:sz w:val="16"/>
        </w:rPr>
        <w:t>that</w:t>
      </w:r>
      <w:proofErr w:type="spellEnd"/>
      <w:r>
        <w:rPr>
          <w:sz w:val="16"/>
        </w:rPr>
        <w:t xml:space="preserve"> </w:t>
      </w:r>
      <w:proofErr w:type="spellStart"/>
      <w:r>
        <w:rPr>
          <w:sz w:val="16"/>
        </w:rPr>
        <w:t>provide</w:t>
      </w:r>
      <w:proofErr w:type="spellEnd"/>
      <w:r>
        <w:rPr>
          <w:sz w:val="16"/>
        </w:rPr>
        <w:t xml:space="preserve"> </w:t>
      </w:r>
      <w:proofErr w:type="spellStart"/>
      <w:r>
        <w:rPr>
          <w:sz w:val="16"/>
        </w:rPr>
        <w:t>cohesion</w:t>
      </w:r>
      <w:proofErr w:type="spellEnd"/>
      <w:r>
        <w:rPr>
          <w:sz w:val="16"/>
        </w:rPr>
        <w:t xml:space="preserve"> </w:t>
      </w:r>
      <w:proofErr w:type="spellStart"/>
      <w:r>
        <w:rPr>
          <w:sz w:val="16"/>
        </w:rPr>
        <w:t>education</w:t>
      </w:r>
      <w:proofErr w:type="spellEnd"/>
      <w:r>
        <w:rPr>
          <w:sz w:val="16"/>
        </w:rPr>
        <w:t xml:space="preserve">, </w:t>
      </w:r>
      <w:proofErr w:type="spellStart"/>
      <w:r>
        <w:rPr>
          <w:sz w:val="16"/>
        </w:rPr>
        <w:t>and</w:t>
      </w:r>
      <w:proofErr w:type="spellEnd"/>
      <w:r>
        <w:rPr>
          <w:sz w:val="16"/>
        </w:rPr>
        <w:t xml:space="preserve"> </w:t>
      </w:r>
      <w:proofErr w:type="spellStart"/>
      <w:r>
        <w:rPr>
          <w:sz w:val="16"/>
        </w:rPr>
        <w:t>the</w:t>
      </w:r>
      <w:proofErr w:type="spellEnd"/>
      <w:r>
        <w:rPr>
          <w:sz w:val="16"/>
        </w:rPr>
        <w:t xml:space="preserve"> </w:t>
      </w:r>
      <w:proofErr w:type="spellStart"/>
      <w:r>
        <w:rPr>
          <w:sz w:val="16"/>
        </w:rPr>
        <w:t>need</w:t>
      </w:r>
      <w:proofErr w:type="spellEnd"/>
      <w:r>
        <w:rPr>
          <w:sz w:val="16"/>
        </w:rPr>
        <w:t xml:space="preserve"> </w:t>
      </w:r>
      <w:proofErr w:type="spellStart"/>
      <w:r>
        <w:rPr>
          <w:sz w:val="16"/>
        </w:rPr>
        <w:t>to</w:t>
      </w:r>
      <w:proofErr w:type="spellEnd"/>
      <w:r>
        <w:rPr>
          <w:sz w:val="16"/>
        </w:rPr>
        <w:t xml:space="preserve"> </w:t>
      </w:r>
      <w:proofErr w:type="spellStart"/>
      <w:r>
        <w:rPr>
          <w:sz w:val="16"/>
        </w:rPr>
        <w:t>expand</w:t>
      </w:r>
      <w:proofErr w:type="spellEnd"/>
      <w:r>
        <w:rPr>
          <w:sz w:val="16"/>
        </w:rPr>
        <w:t xml:space="preserve"> </w:t>
      </w:r>
      <w:proofErr w:type="spellStart"/>
      <w:r>
        <w:rPr>
          <w:sz w:val="16"/>
        </w:rPr>
        <w:t>the</w:t>
      </w:r>
      <w:proofErr w:type="spellEnd"/>
      <w:r>
        <w:rPr>
          <w:sz w:val="16"/>
        </w:rPr>
        <w:t xml:space="preserve"> </w:t>
      </w:r>
      <w:proofErr w:type="spellStart"/>
      <w:r>
        <w:rPr>
          <w:sz w:val="16"/>
        </w:rPr>
        <w:t>scope</w:t>
      </w:r>
      <w:proofErr w:type="spellEnd"/>
      <w:r>
        <w:rPr>
          <w:sz w:val="16"/>
        </w:rPr>
        <w:t xml:space="preserve"> of </w:t>
      </w:r>
      <w:proofErr w:type="spellStart"/>
      <w:r>
        <w:rPr>
          <w:sz w:val="16"/>
        </w:rPr>
        <w:t>educational</w:t>
      </w:r>
      <w:proofErr w:type="spellEnd"/>
      <w:r>
        <w:rPr>
          <w:sz w:val="16"/>
        </w:rPr>
        <w:t xml:space="preserve"> </w:t>
      </w:r>
      <w:proofErr w:type="spellStart"/>
      <w:r>
        <w:rPr>
          <w:sz w:val="16"/>
        </w:rPr>
        <w:t>services</w:t>
      </w:r>
      <w:proofErr w:type="spellEnd"/>
      <w:r>
        <w:rPr>
          <w:sz w:val="16"/>
        </w:rPr>
        <w:t xml:space="preserve"> </w:t>
      </w:r>
      <w:proofErr w:type="spellStart"/>
      <w:r>
        <w:rPr>
          <w:sz w:val="16"/>
        </w:rPr>
        <w:t>for</w:t>
      </w:r>
      <w:proofErr w:type="spellEnd"/>
      <w:r>
        <w:rPr>
          <w:sz w:val="16"/>
        </w:rPr>
        <w:t xml:space="preserve"> </w:t>
      </w:r>
      <w:proofErr w:type="spellStart"/>
      <w:r>
        <w:rPr>
          <w:sz w:val="16"/>
        </w:rPr>
        <w:t>disabled</w:t>
      </w:r>
      <w:proofErr w:type="spellEnd"/>
      <w:r>
        <w:rPr>
          <w:sz w:val="16"/>
        </w:rPr>
        <w:t xml:space="preserve"> </w:t>
      </w:r>
      <w:proofErr w:type="spellStart"/>
      <w:r>
        <w:rPr>
          <w:sz w:val="16"/>
        </w:rPr>
        <w:t>people</w:t>
      </w:r>
      <w:proofErr w:type="spellEnd"/>
      <w:r>
        <w:rPr>
          <w:sz w:val="16"/>
        </w:rPr>
        <w:t xml:space="preserve"> in </w:t>
      </w:r>
      <w:proofErr w:type="spellStart"/>
      <w:r>
        <w:rPr>
          <w:sz w:val="16"/>
        </w:rPr>
        <w:t>case</w:t>
      </w:r>
      <w:proofErr w:type="spellEnd"/>
      <w:r>
        <w:rPr>
          <w:sz w:val="16"/>
        </w:rPr>
        <w:t xml:space="preserve"> of</w:t>
      </w:r>
      <w:r>
        <w:rPr>
          <w:spacing w:val="-6"/>
          <w:sz w:val="16"/>
        </w:rPr>
        <w:t xml:space="preserve"> </w:t>
      </w:r>
      <w:proofErr w:type="spellStart"/>
      <w:r>
        <w:rPr>
          <w:sz w:val="16"/>
        </w:rPr>
        <w:t>necessity</w:t>
      </w:r>
      <w:proofErr w:type="spellEnd"/>
      <w:r>
        <w:rPr>
          <w:sz w:val="16"/>
        </w:rPr>
        <w:t>.</w:t>
      </w:r>
    </w:p>
    <w:p w14:paraId="692B000E" w14:textId="77777777" w:rsidR="004678B8" w:rsidRDefault="00C43813">
      <w:pPr>
        <w:ind w:left="618"/>
        <w:jc w:val="both"/>
        <w:rPr>
          <w:sz w:val="16"/>
        </w:rPr>
      </w:pPr>
      <w:proofErr w:type="spellStart"/>
      <w:r>
        <w:rPr>
          <w:b/>
          <w:i/>
          <w:sz w:val="16"/>
        </w:rPr>
        <w:t>Keywords</w:t>
      </w:r>
      <w:proofErr w:type="spellEnd"/>
      <w:r>
        <w:rPr>
          <w:b/>
          <w:i/>
          <w:sz w:val="16"/>
        </w:rPr>
        <w:t xml:space="preserve">: </w:t>
      </w:r>
      <w:proofErr w:type="spellStart"/>
      <w:r>
        <w:rPr>
          <w:sz w:val="16"/>
        </w:rPr>
        <w:t>Disabled</w:t>
      </w:r>
      <w:proofErr w:type="spellEnd"/>
      <w:r>
        <w:rPr>
          <w:sz w:val="16"/>
        </w:rPr>
        <w:t xml:space="preserve">, </w:t>
      </w:r>
      <w:proofErr w:type="spellStart"/>
      <w:r>
        <w:rPr>
          <w:sz w:val="16"/>
        </w:rPr>
        <w:t>Families</w:t>
      </w:r>
      <w:proofErr w:type="spellEnd"/>
      <w:r>
        <w:rPr>
          <w:sz w:val="16"/>
        </w:rPr>
        <w:t xml:space="preserve"> of </w:t>
      </w:r>
      <w:proofErr w:type="spellStart"/>
      <w:r>
        <w:rPr>
          <w:sz w:val="16"/>
        </w:rPr>
        <w:t>Disabled</w:t>
      </w:r>
      <w:proofErr w:type="spellEnd"/>
      <w:r>
        <w:rPr>
          <w:sz w:val="16"/>
        </w:rPr>
        <w:t xml:space="preserve">, </w:t>
      </w:r>
      <w:proofErr w:type="spellStart"/>
      <w:r>
        <w:rPr>
          <w:sz w:val="16"/>
        </w:rPr>
        <w:t>Disability</w:t>
      </w:r>
      <w:proofErr w:type="spellEnd"/>
      <w:r>
        <w:rPr>
          <w:sz w:val="16"/>
        </w:rPr>
        <w:t xml:space="preserve">, </w:t>
      </w:r>
      <w:proofErr w:type="spellStart"/>
      <w:r>
        <w:rPr>
          <w:sz w:val="16"/>
        </w:rPr>
        <w:t>Social</w:t>
      </w:r>
      <w:proofErr w:type="spellEnd"/>
      <w:r>
        <w:rPr>
          <w:sz w:val="16"/>
        </w:rPr>
        <w:t xml:space="preserve"> Right, Right </w:t>
      </w:r>
      <w:proofErr w:type="spellStart"/>
      <w:r>
        <w:rPr>
          <w:sz w:val="16"/>
        </w:rPr>
        <w:t>to</w:t>
      </w:r>
      <w:proofErr w:type="spellEnd"/>
      <w:r>
        <w:rPr>
          <w:sz w:val="16"/>
        </w:rPr>
        <w:t xml:space="preserve"> </w:t>
      </w:r>
      <w:proofErr w:type="spellStart"/>
      <w:r>
        <w:rPr>
          <w:sz w:val="16"/>
        </w:rPr>
        <w:t>Education</w:t>
      </w:r>
      <w:proofErr w:type="spellEnd"/>
    </w:p>
    <w:p w14:paraId="31AE111F" w14:textId="77777777" w:rsidR="004678B8" w:rsidRDefault="004678B8">
      <w:pPr>
        <w:pStyle w:val="GvdeMetni"/>
        <w:ind w:left="0"/>
        <w:rPr>
          <w:sz w:val="20"/>
        </w:rPr>
      </w:pPr>
    </w:p>
    <w:p w14:paraId="7DD3ABA6" w14:textId="77777777" w:rsidR="004678B8" w:rsidRDefault="004678B8">
      <w:pPr>
        <w:pStyle w:val="GvdeMetni"/>
        <w:ind w:left="0"/>
        <w:rPr>
          <w:sz w:val="20"/>
        </w:rPr>
      </w:pPr>
    </w:p>
    <w:p w14:paraId="3C6CF3E5" w14:textId="77777777" w:rsidR="004678B8" w:rsidRDefault="004678B8">
      <w:pPr>
        <w:pStyle w:val="GvdeMetni"/>
        <w:ind w:left="0"/>
        <w:rPr>
          <w:sz w:val="20"/>
        </w:rPr>
      </w:pPr>
    </w:p>
    <w:p w14:paraId="3AD563F2" w14:textId="77777777" w:rsidR="004678B8" w:rsidRDefault="004678B8">
      <w:pPr>
        <w:pStyle w:val="GvdeMetni"/>
        <w:ind w:left="0"/>
        <w:rPr>
          <w:sz w:val="20"/>
        </w:rPr>
      </w:pPr>
    </w:p>
    <w:p w14:paraId="276806E5" w14:textId="77777777" w:rsidR="004678B8" w:rsidRDefault="004678B8">
      <w:pPr>
        <w:pStyle w:val="GvdeMetni"/>
        <w:ind w:left="0"/>
        <w:rPr>
          <w:sz w:val="20"/>
        </w:rPr>
      </w:pPr>
    </w:p>
    <w:p w14:paraId="5CDD39B5" w14:textId="77777777" w:rsidR="004678B8" w:rsidRDefault="00C9101E">
      <w:pPr>
        <w:pStyle w:val="GvdeMetni"/>
        <w:spacing w:before="4"/>
        <w:ind w:left="0"/>
        <w:rPr>
          <w:sz w:val="12"/>
        </w:rPr>
      </w:pPr>
      <w:r>
        <w:pict w14:anchorId="44C67039">
          <v:shape id="_x0000_s1037" style="position:absolute;margin-left:70.95pt;margin-top:9.4pt;width:144.05pt;height:.1pt;z-index:-251420672;mso-wrap-distance-left:0;mso-wrap-distance-right:0;mso-position-horizontal-relative:page" coordorigin="1419,188" coordsize="2881,0" path="m1419,188r2880,e" filled="f" strokeweight=".6pt">
            <v:path arrowok="t"/>
            <w10:wrap type="topAndBottom" anchorx="page"/>
          </v:shape>
        </w:pict>
      </w:r>
    </w:p>
    <w:p w14:paraId="2DFBCFA3" w14:textId="77777777" w:rsidR="004678B8" w:rsidRDefault="00C43813">
      <w:pPr>
        <w:pStyle w:val="ListeParagraf"/>
        <w:numPr>
          <w:ilvl w:val="0"/>
          <w:numId w:val="8"/>
        </w:numPr>
        <w:tabs>
          <w:tab w:val="left" w:pos="725"/>
        </w:tabs>
        <w:spacing w:before="63" w:line="209" w:lineRule="exact"/>
        <w:ind w:left="724" w:hanging="107"/>
        <w:rPr>
          <w:sz w:val="18"/>
        </w:rPr>
      </w:pPr>
      <w:r>
        <w:rPr>
          <w:sz w:val="18"/>
        </w:rPr>
        <w:t xml:space="preserve">Yrd. </w:t>
      </w:r>
      <w:proofErr w:type="spellStart"/>
      <w:r>
        <w:rPr>
          <w:sz w:val="18"/>
        </w:rPr>
        <w:t>Doç.Dr</w:t>
      </w:r>
      <w:proofErr w:type="spellEnd"/>
      <w:r>
        <w:rPr>
          <w:sz w:val="18"/>
        </w:rPr>
        <w:t>. Sakarya Üniversitesi, SBF, ÇEEİ,</w:t>
      </w:r>
      <w:r>
        <w:rPr>
          <w:spacing w:val="1"/>
          <w:sz w:val="18"/>
        </w:rPr>
        <w:t xml:space="preserve"> </w:t>
      </w:r>
      <w:hyperlink r:id="rId557">
        <w:r>
          <w:rPr>
            <w:sz w:val="18"/>
          </w:rPr>
          <w:t>sorhan@sakarya.edu.tr</w:t>
        </w:r>
      </w:hyperlink>
    </w:p>
    <w:p w14:paraId="305975DC" w14:textId="77777777" w:rsidR="004678B8" w:rsidRDefault="00C43813">
      <w:pPr>
        <w:ind w:left="618" w:right="1709"/>
        <w:rPr>
          <w:sz w:val="18"/>
        </w:rPr>
      </w:pPr>
      <w:r>
        <w:rPr>
          <w:position w:val="6"/>
          <w:sz w:val="12"/>
        </w:rPr>
        <w:t xml:space="preserve">** </w:t>
      </w:r>
      <w:proofErr w:type="spellStart"/>
      <w:proofErr w:type="gramStart"/>
      <w:r>
        <w:rPr>
          <w:sz w:val="18"/>
        </w:rPr>
        <w:t>Öğr.Gör.Sakarya</w:t>
      </w:r>
      <w:proofErr w:type="spellEnd"/>
      <w:proofErr w:type="gramEnd"/>
      <w:r>
        <w:rPr>
          <w:sz w:val="18"/>
        </w:rPr>
        <w:t xml:space="preserve"> </w:t>
      </w:r>
      <w:proofErr w:type="spellStart"/>
      <w:r>
        <w:rPr>
          <w:sz w:val="18"/>
        </w:rPr>
        <w:t>Ünv</w:t>
      </w:r>
      <w:proofErr w:type="spellEnd"/>
      <w:r>
        <w:rPr>
          <w:sz w:val="18"/>
        </w:rPr>
        <w:t xml:space="preserve">. </w:t>
      </w:r>
      <w:proofErr w:type="spellStart"/>
      <w:r>
        <w:rPr>
          <w:sz w:val="18"/>
        </w:rPr>
        <w:t>Arifiye</w:t>
      </w:r>
      <w:proofErr w:type="spellEnd"/>
      <w:r>
        <w:rPr>
          <w:sz w:val="18"/>
        </w:rPr>
        <w:t xml:space="preserve"> MYO, Mül.Kor.ve </w:t>
      </w:r>
      <w:proofErr w:type="spellStart"/>
      <w:r>
        <w:rPr>
          <w:sz w:val="18"/>
        </w:rPr>
        <w:t>Güv.Böl</w:t>
      </w:r>
      <w:proofErr w:type="spellEnd"/>
      <w:r>
        <w:rPr>
          <w:sz w:val="18"/>
        </w:rPr>
        <w:t xml:space="preserve"> </w:t>
      </w:r>
      <w:proofErr w:type="spellStart"/>
      <w:r>
        <w:rPr>
          <w:sz w:val="18"/>
        </w:rPr>
        <w:t>kgokmengenc@sa</w:t>
      </w:r>
      <w:proofErr w:type="spellEnd"/>
      <w:r>
        <w:rPr>
          <w:sz w:val="18"/>
        </w:rPr>
        <w:t>- karya.edu.tr</w:t>
      </w:r>
    </w:p>
    <w:p w14:paraId="730B43FF" w14:textId="77777777" w:rsidR="004678B8" w:rsidRDefault="004678B8">
      <w:pPr>
        <w:rPr>
          <w:sz w:val="18"/>
        </w:rPr>
        <w:sectPr w:rsidR="004678B8">
          <w:type w:val="continuous"/>
          <w:pgSz w:w="9360" w:h="13330"/>
          <w:pgMar w:top="1240" w:right="0" w:bottom="280" w:left="800" w:header="708" w:footer="708" w:gutter="0"/>
          <w:cols w:space="708"/>
        </w:sectPr>
      </w:pPr>
    </w:p>
    <w:p w14:paraId="123C8DFE" w14:textId="77777777" w:rsidR="004678B8" w:rsidRDefault="00C43813">
      <w:pPr>
        <w:pStyle w:val="Balk3"/>
        <w:spacing w:before="170"/>
        <w:ind w:left="618"/>
      </w:pPr>
      <w:r>
        <w:lastRenderedPageBreak/>
        <w:t>Giriş</w:t>
      </w:r>
    </w:p>
    <w:p w14:paraId="38200298" w14:textId="77777777" w:rsidR="004678B8" w:rsidRDefault="00C43813">
      <w:pPr>
        <w:pStyle w:val="GvdeMetni"/>
        <w:spacing w:before="215" w:line="276" w:lineRule="auto"/>
        <w:ind w:right="1412"/>
        <w:jc w:val="both"/>
      </w:pPr>
      <w:r>
        <w:t>Eğitim,</w:t>
      </w:r>
      <w:r>
        <w:rPr>
          <w:spacing w:val="-7"/>
        </w:rPr>
        <w:t xml:space="preserve"> </w:t>
      </w:r>
      <w:r>
        <w:t>kişilerin</w:t>
      </w:r>
      <w:r>
        <w:rPr>
          <w:spacing w:val="-9"/>
        </w:rPr>
        <w:t xml:space="preserve"> </w:t>
      </w:r>
      <w:r>
        <w:t>ihtiyaçlarını</w:t>
      </w:r>
      <w:r>
        <w:rPr>
          <w:spacing w:val="-5"/>
        </w:rPr>
        <w:t xml:space="preserve"> </w:t>
      </w:r>
      <w:r>
        <w:t>oluşturan</w:t>
      </w:r>
      <w:r>
        <w:rPr>
          <w:spacing w:val="-6"/>
        </w:rPr>
        <w:t xml:space="preserve"> </w:t>
      </w:r>
      <w:r>
        <w:t>bilgi,</w:t>
      </w:r>
      <w:r>
        <w:rPr>
          <w:spacing w:val="-8"/>
        </w:rPr>
        <w:t xml:space="preserve"> </w:t>
      </w:r>
      <w:r>
        <w:t>beceri,</w:t>
      </w:r>
      <w:r>
        <w:rPr>
          <w:spacing w:val="-7"/>
        </w:rPr>
        <w:t xml:space="preserve"> </w:t>
      </w:r>
      <w:r>
        <w:t>tutum</w:t>
      </w:r>
      <w:r>
        <w:rPr>
          <w:spacing w:val="-9"/>
        </w:rPr>
        <w:t xml:space="preserve"> </w:t>
      </w:r>
      <w:r>
        <w:t>ve</w:t>
      </w:r>
      <w:r>
        <w:rPr>
          <w:spacing w:val="-6"/>
        </w:rPr>
        <w:t xml:space="preserve"> </w:t>
      </w:r>
      <w:r>
        <w:t xml:space="preserve">davranışlara yönelerek onları öğrenme sürecidir. Eğitim konusu ve eğitim ihtiyacı en- </w:t>
      </w:r>
      <w:proofErr w:type="spellStart"/>
      <w:r>
        <w:t>gelliler</w:t>
      </w:r>
      <w:proofErr w:type="spellEnd"/>
      <w:r>
        <w:t xml:space="preserve"> için daha büyük önem arz etmektedir. Eğitimle engelli bireylerin dezavantajları en alt seviyeye çekilebilir. İktisadi olarak da bir toplumda gelir adaletini ve refah seviyesini yükseltebilmenin kaynakları olarak </w:t>
      </w:r>
      <w:proofErr w:type="spellStart"/>
      <w:r>
        <w:t>eği</w:t>
      </w:r>
      <w:proofErr w:type="spellEnd"/>
      <w:r>
        <w:t>- tim ve fırsat eşitliği gösterilebilir. Özellikle engellilerin bu konulardaki haklarının</w:t>
      </w:r>
      <w:r>
        <w:rPr>
          <w:spacing w:val="-13"/>
        </w:rPr>
        <w:t xml:space="preserve"> </w:t>
      </w:r>
      <w:r>
        <w:t>kullanımına</w:t>
      </w:r>
      <w:r>
        <w:rPr>
          <w:spacing w:val="-12"/>
        </w:rPr>
        <w:t xml:space="preserve"> </w:t>
      </w:r>
      <w:r>
        <w:t>başta</w:t>
      </w:r>
      <w:r>
        <w:rPr>
          <w:spacing w:val="-9"/>
        </w:rPr>
        <w:t xml:space="preserve"> </w:t>
      </w:r>
      <w:r>
        <w:t>devlet</w:t>
      </w:r>
      <w:r>
        <w:rPr>
          <w:spacing w:val="-10"/>
        </w:rPr>
        <w:t xml:space="preserve"> </w:t>
      </w:r>
      <w:r>
        <w:t>organları</w:t>
      </w:r>
      <w:r>
        <w:rPr>
          <w:spacing w:val="-11"/>
        </w:rPr>
        <w:t xml:space="preserve"> </w:t>
      </w:r>
      <w:r>
        <w:t>olmak</w:t>
      </w:r>
      <w:r>
        <w:rPr>
          <w:spacing w:val="-12"/>
        </w:rPr>
        <w:t xml:space="preserve"> </w:t>
      </w:r>
      <w:r>
        <w:t>üzere</w:t>
      </w:r>
      <w:r>
        <w:rPr>
          <w:spacing w:val="-12"/>
        </w:rPr>
        <w:t xml:space="preserve"> </w:t>
      </w:r>
      <w:r>
        <w:t>özen</w:t>
      </w:r>
      <w:r>
        <w:rPr>
          <w:spacing w:val="-10"/>
        </w:rPr>
        <w:t xml:space="preserve"> </w:t>
      </w:r>
      <w:r>
        <w:t xml:space="preserve">gösterilirse engellilerin sosyal ve ekonomik hayata katılımı daha rahat olacaktır. </w:t>
      </w:r>
      <w:proofErr w:type="spellStart"/>
      <w:r>
        <w:t>İnsa</w:t>
      </w:r>
      <w:proofErr w:type="spellEnd"/>
      <w:r>
        <w:t xml:space="preserve">- </w:t>
      </w:r>
      <w:proofErr w:type="spellStart"/>
      <w:r>
        <w:t>nın</w:t>
      </w:r>
      <w:proofErr w:type="spellEnd"/>
      <w:r>
        <w:t xml:space="preserve"> topluma ve ailesine yararlı olmak ve başkalarına bağımlı olmadan, te- </w:t>
      </w:r>
      <w:proofErr w:type="spellStart"/>
      <w:r>
        <w:t>mel</w:t>
      </w:r>
      <w:proofErr w:type="spellEnd"/>
      <w:r>
        <w:rPr>
          <w:spacing w:val="-15"/>
        </w:rPr>
        <w:t xml:space="preserve"> </w:t>
      </w:r>
      <w:r>
        <w:t>ihtiyaçlarını</w:t>
      </w:r>
      <w:r>
        <w:rPr>
          <w:spacing w:val="-14"/>
        </w:rPr>
        <w:t xml:space="preserve"> </w:t>
      </w:r>
      <w:r>
        <w:t>kendi</w:t>
      </w:r>
      <w:r>
        <w:rPr>
          <w:spacing w:val="-14"/>
        </w:rPr>
        <w:t xml:space="preserve"> </w:t>
      </w:r>
      <w:r>
        <w:t>gayret</w:t>
      </w:r>
      <w:r>
        <w:rPr>
          <w:spacing w:val="-15"/>
        </w:rPr>
        <w:t xml:space="preserve"> </w:t>
      </w:r>
      <w:r>
        <w:t>ve</w:t>
      </w:r>
      <w:r>
        <w:rPr>
          <w:spacing w:val="-15"/>
        </w:rPr>
        <w:t xml:space="preserve"> </w:t>
      </w:r>
      <w:r>
        <w:t>azmiyle</w:t>
      </w:r>
      <w:r>
        <w:rPr>
          <w:spacing w:val="-15"/>
        </w:rPr>
        <w:t xml:space="preserve"> </w:t>
      </w:r>
      <w:r>
        <w:t>gidermek</w:t>
      </w:r>
      <w:r>
        <w:rPr>
          <w:spacing w:val="-17"/>
        </w:rPr>
        <w:t xml:space="preserve"> </w:t>
      </w:r>
      <w:r>
        <w:t>istemesi,</w:t>
      </w:r>
      <w:r>
        <w:rPr>
          <w:spacing w:val="-15"/>
        </w:rPr>
        <w:t xml:space="preserve"> </w:t>
      </w:r>
      <w:r>
        <w:t>insanı</w:t>
      </w:r>
      <w:r>
        <w:rPr>
          <w:spacing w:val="-17"/>
        </w:rPr>
        <w:t xml:space="preserve"> </w:t>
      </w:r>
      <w:r>
        <w:t>huzurlu yapan</w:t>
      </w:r>
      <w:r>
        <w:rPr>
          <w:spacing w:val="-11"/>
        </w:rPr>
        <w:t xml:space="preserve"> </w:t>
      </w:r>
      <w:r>
        <w:t>sebeplerdendir.</w:t>
      </w:r>
      <w:r>
        <w:rPr>
          <w:spacing w:val="-10"/>
        </w:rPr>
        <w:t xml:space="preserve"> </w:t>
      </w:r>
      <w:r>
        <w:t>Çalışmak,</w:t>
      </w:r>
      <w:r>
        <w:rPr>
          <w:spacing w:val="-10"/>
        </w:rPr>
        <w:t xml:space="preserve"> </w:t>
      </w:r>
      <w:r>
        <w:t>gelir</w:t>
      </w:r>
      <w:r>
        <w:rPr>
          <w:spacing w:val="-10"/>
        </w:rPr>
        <w:t xml:space="preserve"> </w:t>
      </w:r>
      <w:r>
        <w:t>elde</w:t>
      </w:r>
      <w:r>
        <w:rPr>
          <w:spacing w:val="-9"/>
        </w:rPr>
        <w:t xml:space="preserve"> </w:t>
      </w:r>
      <w:r>
        <w:t>etmek,</w:t>
      </w:r>
      <w:r>
        <w:rPr>
          <w:spacing w:val="-11"/>
        </w:rPr>
        <w:t xml:space="preserve"> </w:t>
      </w:r>
      <w:r>
        <w:t>başarmak</w:t>
      </w:r>
      <w:r>
        <w:rPr>
          <w:spacing w:val="-10"/>
        </w:rPr>
        <w:t xml:space="preserve"> </w:t>
      </w:r>
      <w:r>
        <w:t>ve</w:t>
      </w:r>
      <w:r>
        <w:rPr>
          <w:spacing w:val="-9"/>
        </w:rPr>
        <w:t xml:space="preserve"> </w:t>
      </w:r>
      <w:r>
        <w:t>takdir</w:t>
      </w:r>
      <w:r>
        <w:rPr>
          <w:spacing w:val="-10"/>
        </w:rPr>
        <w:t xml:space="preserve"> </w:t>
      </w:r>
      <w:r>
        <w:t xml:space="preserve">edil- </w:t>
      </w:r>
      <w:proofErr w:type="spellStart"/>
      <w:r>
        <w:t>mek</w:t>
      </w:r>
      <w:proofErr w:type="spellEnd"/>
      <w:r>
        <w:t xml:space="preserve">, psikolojik olduğu kadar aynı zamanda ekonomik ve sosyal ihtiyaç- </w:t>
      </w:r>
      <w:proofErr w:type="spellStart"/>
      <w:r>
        <w:t>lardan</w:t>
      </w:r>
      <w:proofErr w:type="spellEnd"/>
      <w:r>
        <w:rPr>
          <w:spacing w:val="-1"/>
        </w:rPr>
        <w:t xml:space="preserve"> </w:t>
      </w:r>
      <w:r>
        <w:t>birisidir.</w:t>
      </w:r>
    </w:p>
    <w:p w14:paraId="3F105956" w14:textId="77777777" w:rsidR="004678B8" w:rsidRDefault="00C43813">
      <w:pPr>
        <w:pStyle w:val="GvdeMetni"/>
        <w:spacing w:before="181" w:line="276" w:lineRule="auto"/>
        <w:ind w:right="1407"/>
        <w:jc w:val="both"/>
      </w:pPr>
      <w:r>
        <w:t xml:space="preserve">Yaklaşık %13 oranında engelli nüfusuna sahip olan ülkemizde engelli nü- </w:t>
      </w:r>
      <w:proofErr w:type="spellStart"/>
      <w:r>
        <w:t>fusun</w:t>
      </w:r>
      <w:proofErr w:type="spellEnd"/>
      <w:r>
        <w:t xml:space="preserve"> %6’sının hiçbir şekilde eğitim almadığı ve %36,3’ünün okur yazar olmadığı</w:t>
      </w:r>
      <w:r>
        <w:rPr>
          <w:spacing w:val="-11"/>
        </w:rPr>
        <w:t xml:space="preserve"> </w:t>
      </w:r>
      <w:r>
        <w:t>düşünüldüğünde,</w:t>
      </w:r>
      <w:r>
        <w:rPr>
          <w:spacing w:val="-13"/>
        </w:rPr>
        <w:t xml:space="preserve"> </w:t>
      </w:r>
      <w:r>
        <w:t>temel</w:t>
      </w:r>
      <w:r>
        <w:rPr>
          <w:spacing w:val="-11"/>
        </w:rPr>
        <w:t xml:space="preserve"> </w:t>
      </w:r>
      <w:r>
        <w:t>haklardan</w:t>
      </w:r>
      <w:r>
        <w:rPr>
          <w:spacing w:val="-11"/>
        </w:rPr>
        <w:t xml:space="preserve"> </w:t>
      </w:r>
      <w:r>
        <w:t>biri</w:t>
      </w:r>
      <w:r>
        <w:rPr>
          <w:spacing w:val="-12"/>
        </w:rPr>
        <w:t xml:space="preserve"> </w:t>
      </w:r>
      <w:r>
        <w:t>olan</w:t>
      </w:r>
      <w:r>
        <w:rPr>
          <w:spacing w:val="-11"/>
        </w:rPr>
        <w:t xml:space="preserve"> </w:t>
      </w:r>
      <w:r>
        <w:t>eğitim</w:t>
      </w:r>
      <w:r>
        <w:rPr>
          <w:spacing w:val="-15"/>
        </w:rPr>
        <w:t xml:space="preserve"> </w:t>
      </w:r>
      <w:r>
        <w:t>hakkını,</w:t>
      </w:r>
      <w:r>
        <w:rPr>
          <w:spacing w:val="-11"/>
        </w:rPr>
        <w:t xml:space="preserve"> </w:t>
      </w:r>
      <w:r>
        <w:t xml:space="preserve">engel- </w:t>
      </w:r>
      <w:proofErr w:type="spellStart"/>
      <w:r>
        <w:t>lilerin</w:t>
      </w:r>
      <w:proofErr w:type="spellEnd"/>
      <w:r>
        <w:rPr>
          <w:spacing w:val="-17"/>
        </w:rPr>
        <w:t xml:space="preserve"> </w:t>
      </w:r>
      <w:r>
        <w:t>yeterince</w:t>
      </w:r>
      <w:r>
        <w:rPr>
          <w:spacing w:val="-13"/>
        </w:rPr>
        <w:t xml:space="preserve"> </w:t>
      </w:r>
      <w:r>
        <w:t>kullanamadığı</w:t>
      </w:r>
      <w:r>
        <w:rPr>
          <w:spacing w:val="-13"/>
        </w:rPr>
        <w:t xml:space="preserve"> </w:t>
      </w:r>
      <w:r>
        <w:t>görülmektedir.</w:t>
      </w:r>
      <w:r>
        <w:rPr>
          <w:spacing w:val="-16"/>
        </w:rPr>
        <w:t xml:space="preserve"> </w:t>
      </w:r>
      <w:r>
        <w:t>Bunun</w:t>
      </w:r>
      <w:r>
        <w:rPr>
          <w:spacing w:val="-16"/>
        </w:rPr>
        <w:t xml:space="preserve"> </w:t>
      </w:r>
      <w:r>
        <w:t>sonucunda</w:t>
      </w:r>
      <w:r>
        <w:rPr>
          <w:spacing w:val="-16"/>
        </w:rPr>
        <w:t xml:space="preserve"> </w:t>
      </w:r>
      <w:r>
        <w:t>ise</w:t>
      </w:r>
      <w:r>
        <w:rPr>
          <w:spacing w:val="-15"/>
        </w:rPr>
        <w:t xml:space="preserve"> </w:t>
      </w:r>
      <w:r>
        <w:t xml:space="preserve">birçok problem meydana çıkmaktadır. Oysa toplumun her bireyi için temel hak- </w:t>
      </w:r>
      <w:proofErr w:type="spellStart"/>
      <w:r>
        <w:t>ların</w:t>
      </w:r>
      <w:proofErr w:type="spellEnd"/>
      <w:r>
        <w:t xml:space="preserve"> kullanılması çeşitli mekanizmalarca sağlanmalıdır. Engelli bireylerin de bu haklardan eşit şekilde yararlanabilmesini içeren sosyal ve ekonomik entegrasyon sürecinde, engelli bireyler kendi geleceğini tayin edebilme şansına sahip</w:t>
      </w:r>
      <w:r>
        <w:rPr>
          <w:spacing w:val="-3"/>
        </w:rPr>
        <w:t xml:space="preserve"> </w:t>
      </w:r>
      <w:r>
        <w:t>olmalıdır.</w:t>
      </w:r>
    </w:p>
    <w:p w14:paraId="71400318" w14:textId="77777777" w:rsidR="004678B8" w:rsidRDefault="00C43813">
      <w:pPr>
        <w:pStyle w:val="GvdeMetni"/>
        <w:spacing w:before="181" w:line="276" w:lineRule="auto"/>
        <w:ind w:right="1410"/>
        <w:jc w:val="both"/>
      </w:pPr>
      <w:r>
        <w:t xml:space="preserve">Bu çalışma, Sakarya ilindeki engelli bireylerin aileleriyle yapılan görüş- </w:t>
      </w:r>
      <w:proofErr w:type="spellStart"/>
      <w:r>
        <w:t>melerin</w:t>
      </w:r>
      <w:proofErr w:type="spellEnd"/>
      <w:r>
        <w:t xml:space="preserve"> sonucunda, hem Sakarya ilindeki engellilerin eğitimi ile ilgili </w:t>
      </w:r>
      <w:proofErr w:type="spellStart"/>
      <w:r>
        <w:t>so</w:t>
      </w:r>
      <w:proofErr w:type="spellEnd"/>
      <w:r>
        <w:t xml:space="preserve">- </w:t>
      </w:r>
      <w:proofErr w:type="spellStart"/>
      <w:r>
        <w:t>runların</w:t>
      </w:r>
      <w:proofErr w:type="spellEnd"/>
      <w:r>
        <w:t xml:space="preserve"> neler olduğunu öğrenebilmek, hem de ülkemizdeki engellilerin eğitimi ile ilgili genel sorunlara dair çıkarımlarda bulunma şansına sahip olmak açısından önemlidir. Ayrıca engellilerin eğitimi ile ilgili temel </w:t>
      </w:r>
      <w:proofErr w:type="spellStart"/>
      <w:r>
        <w:t>so</w:t>
      </w:r>
      <w:proofErr w:type="spellEnd"/>
      <w:r>
        <w:t xml:space="preserve">- </w:t>
      </w:r>
      <w:proofErr w:type="spellStart"/>
      <w:r>
        <w:t>runların</w:t>
      </w:r>
      <w:proofErr w:type="spellEnd"/>
      <w:r>
        <w:rPr>
          <w:spacing w:val="-13"/>
        </w:rPr>
        <w:t xml:space="preserve"> </w:t>
      </w:r>
      <w:r>
        <w:t>giderilmesi</w:t>
      </w:r>
      <w:r>
        <w:rPr>
          <w:spacing w:val="-12"/>
        </w:rPr>
        <w:t xml:space="preserve"> </w:t>
      </w:r>
      <w:r>
        <w:t>için</w:t>
      </w:r>
      <w:r>
        <w:rPr>
          <w:spacing w:val="-14"/>
        </w:rPr>
        <w:t xml:space="preserve"> </w:t>
      </w:r>
      <w:r>
        <w:t>ailelerin</w:t>
      </w:r>
      <w:r>
        <w:rPr>
          <w:spacing w:val="-15"/>
        </w:rPr>
        <w:t xml:space="preserve"> </w:t>
      </w:r>
      <w:r>
        <w:t>istek</w:t>
      </w:r>
      <w:r>
        <w:rPr>
          <w:spacing w:val="-14"/>
        </w:rPr>
        <w:t xml:space="preserve"> </w:t>
      </w:r>
      <w:r>
        <w:t>ve</w:t>
      </w:r>
      <w:r>
        <w:rPr>
          <w:spacing w:val="-12"/>
        </w:rPr>
        <w:t xml:space="preserve"> </w:t>
      </w:r>
      <w:r>
        <w:t>önerileri</w:t>
      </w:r>
      <w:r>
        <w:rPr>
          <w:spacing w:val="-12"/>
        </w:rPr>
        <w:t xml:space="preserve"> </w:t>
      </w:r>
      <w:r>
        <w:t>dikkate</w:t>
      </w:r>
      <w:r>
        <w:rPr>
          <w:spacing w:val="-14"/>
        </w:rPr>
        <w:t xml:space="preserve"> </w:t>
      </w:r>
      <w:r>
        <w:t>alınarak,</w:t>
      </w:r>
      <w:r>
        <w:rPr>
          <w:spacing w:val="-13"/>
        </w:rPr>
        <w:t xml:space="preserve"> </w:t>
      </w:r>
      <w:r>
        <w:t>engelli bireylerin eğitimine katkı yapılmasına yardımcı olabilmek açısından da önem</w:t>
      </w:r>
      <w:r>
        <w:rPr>
          <w:spacing w:val="-4"/>
        </w:rPr>
        <w:t xml:space="preserve"> </w:t>
      </w:r>
      <w:r>
        <w:t>taşımaktadır.</w:t>
      </w:r>
    </w:p>
    <w:p w14:paraId="3FC39B2B" w14:textId="77777777" w:rsidR="004678B8" w:rsidRDefault="00C43813">
      <w:pPr>
        <w:pStyle w:val="GvdeMetni"/>
        <w:spacing w:before="181" w:line="276" w:lineRule="auto"/>
        <w:ind w:right="1414"/>
        <w:jc w:val="both"/>
      </w:pPr>
      <w:r>
        <w:t>Üç</w:t>
      </w:r>
      <w:r>
        <w:rPr>
          <w:spacing w:val="-8"/>
        </w:rPr>
        <w:t xml:space="preserve"> </w:t>
      </w:r>
      <w:r>
        <w:t>temel</w:t>
      </w:r>
      <w:r>
        <w:rPr>
          <w:spacing w:val="-7"/>
        </w:rPr>
        <w:t xml:space="preserve"> </w:t>
      </w:r>
      <w:r>
        <w:t>bölümden</w:t>
      </w:r>
      <w:r>
        <w:rPr>
          <w:spacing w:val="-7"/>
        </w:rPr>
        <w:t xml:space="preserve"> </w:t>
      </w:r>
      <w:r>
        <w:t>oluşan</w:t>
      </w:r>
      <w:r>
        <w:rPr>
          <w:spacing w:val="-12"/>
        </w:rPr>
        <w:t xml:space="preserve"> </w:t>
      </w:r>
      <w:r>
        <w:t>çalışmanın</w:t>
      </w:r>
      <w:r>
        <w:rPr>
          <w:spacing w:val="-11"/>
        </w:rPr>
        <w:t xml:space="preserve"> </w:t>
      </w:r>
      <w:r>
        <w:t>ilk</w:t>
      </w:r>
      <w:r>
        <w:rPr>
          <w:spacing w:val="-10"/>
        </w:rPr>
        <w:t xml:space="preserve"> </w:t>
      </w:r>
      <w:r>
        <w:t>bölümü,</w:t>
      </w:r>
      <w:r>
        <w:rPr>
          <w:spacing w:val="-8"/>
        </w:rPr>
        <w:t xml:space="preserve"> </w:t>
      </w:r>
      <w:r>
        <w:t>kavramlar</w:t>
      </w:r>
      <w:r>
        <w:rPr>
          <w:spacing w:val="-6"/>
        </w:rPr>
        <w:t xml:space="preserve"> </w:t>
      </w:r>
      <w:r>
        <w:t>açısından</w:t>
      </w:r>
      <w:r>
        <w:rPr>
          <w:spacing w:val="-10"/>
        </w:rPr>
        <w:t xml:space="preserve"> </w:t>
      </w:r>
      <w:r>
        <w:t xml:space="preserve">in- </w:t>
      </w:r>
      <w:proofErr w:type="spellStart"/>
      <w:r>
        <w:t>celenmiş</w:t>
      </w:r>
      <w:proofErr w:type="spellEnd"/>
      <w:r>
        <w:t>,</w:t>
      </w:r>
      <w:r>
        <w:rPr>
          <w:spacing w:val="19"/>
        </w:rPr>
        <w:t xml:space="preserve"> </w:t>
      </w:r>
      <w:r>
        <w:t>ikinci</w:t>
      </w:r>
      <w:r>
        <w:rPr>
          <w:spacing w:val="20"/>
        </w:rPr>
        <w:t xml:space="preserve"> </w:t>
      </w:r>
      <w:r>
        <w:t>bölümünde</w:t>
      </w:r>
      <w:r>
        <w:rPr>
          <w:spacing w:val="19"/>
        </w:rPr>
        <w:t xml:space="preserve"> </w:t>
      </w:r>
      <w:r>
        <w:t>sosyal</w:t>
      </w:r>
      <w:r>
        <w:rPr>
          <w:spacing w:val="21"/>
        </w:rPr>
        <w:t xml:space="preserve"> </w:t>
      </w:r>
      <w:r>
        <w:t>haklar</w:t>
      </w:r>
      <w:r>
        <w:rPr>
          <w:spacing w:val="18"/>
        </w:rPr>
        <w:t xml:space="preserve"> </w:t>
      </w:r>
      <w:r>
        <w:t>içinde</w:t>
      </w:r>
      <w:r>
        <w:rPr>
          <w:spacing w:val="19"/>
        </w:rPr>
        <w:t xml:space="preserve"> </w:t>
      </w:r>
      <w:r>
        <w:t>eğitim</w:t>
      </w:r>
      <w:r>
        <w:rPr>
          <w:spacing w:val="19"/>
        </w:rPr>
        <w:t xml:space="preserve"> </w:t>
      </w:r>
      <w:r>
        <w:t>hakkı</w:t>
      </w:r>
      <w:r>
        <w:rPr>
          <w:spacing w:val="20"/>
        </w:rPr>
        <w:t xml:space="preserve"> </w:t>
      </w:r>
      <w:r>
        <w:t>ve</w:t>
      </w:r>
      <w:r>
        <w:rPr>
          <w:spacing w:val="20"/>
        </w:rPr>
        <w:t xml:space="preserve"> </w:t>
      </w:r>
      <w:r>
        <w:t>engelli</w:t>
      </w:r>
    </w:p>
    <w:p w14:paraId="4E248661" w14:textId="77777777" w:rsidR="004678B8" w:rsidRDefault="004678B8">
      <w:pPr>
        <w:spacing w:line="276" w:lineRule="auto"/>
        <w:jc w:val="both"/>
        <w:sectPr w:rsidR="004678B8">
          <w:pgSz w:w="9360" w:h="13330"/>
          <w:pgMar w:top="1240" w:right="0" w:bottom="280" w:left="800" w:header="710" w:footer="0" w:gutter="0"/>
          <w:cols w:space="708"/>
        </w:sectPr>
      </w:pPr>
    </w:p>
    <w:p w14:paraId="6A441532" w14:textId="77777777" w:rsidR="004678B8" w:rsidRDefault="00C43813">
      <w:pPr>
        <w:pStyle w:val="GvdeMetni"/>
        <w:spacing w:before="168" w:line="276" w:lineRule="auto"/>
        <w:ind w:right="1410"/>
        <w:jc w:val="both"/>
      </w:pPr>
      <w:proofErr w:type="gramStart"/>
      <w:r>
        <w:lastRenderedPageBreak/>
        <w:t>bireyler</w:t>
      </w:r>
      <w:proofErr w:type="gramEnd"/>
      <w:r>
        <w:t xml:space="preserve"> ile eğitim hakkının normatif yönü ele alınmıştır. Çalışmanın üçüncü bölümünde ise; Sakarya ilinden, amaçlı örnekleme yöntemiyle se- çilmiş engelli bireylerin ailelerinden oluşan 50 kişinin görüşüne dayanıla- </w:t>
      </w:r>
      <w:proofErr w:type="spellStart"/>
      <w:r>
        <w:t>rak</w:t>
      </w:r>
      <w:proofErr w:type="spellEnd"/>
      <w:r>
        <w:t xml:space="preserve"> oluşturulmuş, açık uçlu mülakat sorularının tercih edildiği, katılımın, gönüllülük esasına dayandığı bir uygulama yer almaktadır. Bu uygulama kapsamında; araştırmanın modeli, araştırmanın grubu ve verilerin toplan- </w:t>
      </w:r>
      <w:proofErr w:type="spellStart"/>
      <w:r>
        <w:t>ması</w:t>
      </w:r>
      <w:proofErr w:type="spellEnd"/>
      <w:r>
        <w:t xml:space="preserve"> başlıklar halinde belirtilerek, verilerin analizi, bulgular ve yorumlar yapılmıştır.</w:t>
      </w:r>
    </w:p>
    <w:p w14:paraId="50EE16D3" w14:textId="77777777" w:rsidR="004678B8" w:rsidRDefault="00C43813">
      <w:pPr>
        <w:pStyle w:val="Balk3"/>
        <w:numPr>
          <w:ilvl w:val="0"/>
          <w:numId w:val="6"/>
        </w:numPr>
        <w:tabs>
          <w:tab w:val="left" w:pos="903"/>
        </w:tabs>
        <w:spacing w:before="186"/>
        <w:ind w:hanging="285"/>
      </w:pPr>
      <w:r>
        <w:t>Kavramlar</w:t>
      </w:r>
    </w:p>
    <w:p w14:paraId="58EE7990" w14:textId="77777777" w:rsidR="004678B8" w:rsidRDefault="00C43813">
      <w:pPr>
        <w:pStyle w:val="GvdeMetni"/>
        <w:spacing w:before="212"/>
        <w:jc w:val="both"/>
      </w:pPr>
      <w:r>
        <w:t>Bu başlık altında, engellilik ve eğitim kavramlarına yer verilmiştir.</w:t>
      </w:r>
    </w:p>
    <w:p w14:paraId="4FBA6C24" w14:textId="77777777" w:rsidR="004678B8" w:rsidRDefault="004678B8">
      <w:pPr>
        <w:pStyle w:val="GvdeMetni"/>
        <w:spacing w:before="4"/>
        <w:ind w:left="0"/>
        <w:rPr>
          <w:sz w:val="19"/>
        </w:rPr>
      </w:pPr>
    </w:p>
    <w:p w14:paraId="3DD39152" w14:textId="77777777" w:rsidR="004678B8" w:rsidRDefault="00C43813">
      <w:pPr>
        <w:pStyle w:val="Balk3"/>
        <w:numPr>
          <w:ilvl w:val="1"/>
          <w:numId w:val="6"/>
        </w:numPr>
        <w:tabs>
          <w:tab w:val="left" w:pos="1047"/>
        </w:tabs>
        <w:spacing w:before="0"/>
        <w:ind w:hanging="429"/>
      </w:pPr>
      <w:r>
        <w:t>Engellilik</w:t>
      </w:r>
      <w:r>
        <w:rPr>
          <w:spacing w:val="-4"/>
        </w:rPr>
        <w:t xml:space="preserve"> </w:t>
      </w:r>
      <w:r>
        <w:t>Kavramı</w:t>
      </w:r>
    </w:p>
    <w:p w14:paraId="787AD45F" w14:textId="77777777" w:rsidR="004678B8" w:rsidRDefault="00C43813">
      <w:pPr>
        <w:pStyle w:val="GvdeMetni"/>
        <w:spacing w:before="212" w:line="276" w:lineRule="auto"/>
        <w:ind w:right="1414"/>
        <w:jc w:val="both"/>
      </w:pPr>
      <w:r>
        <w:t>Engellilik, çeşitli tanımlarla açıklanan ve birçok açıdan incelenen bir kav- ramdır.</w:t>
      </w:r>
      <w:r>
        <w:rPr>
          <w:spacing w:val="-6"/>
        </w:rPr>
        <w:t xml:space="preserve"> </w:t>
      </w:r>
      <w:r>
        <w:t>Bu</w:t>
      </w:r>
      <w:r>
        <w:rPr>
          <w:spacing w:val="-8"/>
        </w:rPr>
        <w:t xml:space="preserve"> </w:t>
      </w:r>
      <w:r>
        <w:t>kavram,</w:t>
      </w:r>
      <w:r>
        <w:rPr>
          <w:spacing w:val="-5"/>
        </w:rPr>
        <w:t xml:space="preserve"> </w:t>
      </w:r>
      <w:r>
        <w:t>tıbbi,</w:t>
      </w:r>
      <w:r>
        <w:rPr>
          <w:spacing w:val="-8"/>
        </w:rPr>
        <w:t xml:space="preserve"> </w:t>
      </w:r>
      <w:r>
        <w:t>sosyolojik</w:t>
      </w:r>
      <w:r>
        <w:rPr>
          <w:spacing w:val="-7"/>
        </w:rPr>
        <w:t xml:space="preserve"> </w:t>
      </w:r>
      <w:r>
        <w:t>ve</w:t>
      </w:r>
      <w:r>
        <w:rPr>
          <w:spacing w:val="-5"/>
        </w:rPr>
        <w:t xml:space="preserve"> </w:t>
      </w:r>
      <w:r>
        <w:t>politik</w:t>
      </w:r>
      <w:r>
        <w:rPr>
          <w:spacing w:val="-7"/>
        </w:rPr>
        <w:t xml:space="preserve"> </w:t>
      </w:r>
      <w:r>
        <w:t>açılardan</w:t>
      </w:r>
      <w:r>
        <w:rPr>
          <w:spacing w:val="-6"/>
        </w:rPr>
        <w:t xml:space="preserve"> </w:t>
      </w:r>
      <w:r>
        <w:t>açıklanarak</w:t>
      </w:r>
      <w:r>
        <w:rPr>
          <w:spacing w:val="-7"/>
        </w:rPr>
        <w:t xml:space="preserve"> </w:t>
      </w:r>
      <w:r>
        <w:t>farklı şekillerde</w:t>
      </w:r>
      <w:r>
        <w:rPr>
          <w:spacing w:val="-12"/>
        </w:rPr>
        <w:t xml:space="preserve"> </w:t>
      </w:r>
      <w:r>
        <w:t>ele</w:t>
      </w:r>
      <w:r>
        <w:rPr>
          <w:spacing w:val="-11"/>
        </w:rPr>
        <w:t xml:space="preserve"> </w:t>
      </w:r>
      <w:r>
        <w:t>alınmıştır.</w:t>
      </w:r>
      <w:r>
        <w:rPr>
          <w:spacing w:val="-12"/>
        </w:rPr>
        <w:t xml:space="preserve"> </w:t>
      </w:r>
      <w:r>
        <w:t>Bu</w:t>
      </w:r>
      <w:r>
        <w:rPr>
          <w:spacing w:val="-13"/>
        </w:rPr>
        <w:t xml:space="preserve"> </w:t>
      </w:r>
      <w:r>
        <w:t>bağlamda</w:t>
      </w:r>
      <w:r>
        <w:rPr>
          <w:spacing w:val="-12"/>
        </w:rPr>
        <w:t xml:space="preserve"> </w:t>
      </w:r>
      <w:r>
        <w:t>da</w:t>
      </w:r>
      <w:r>
        <w:rPr>
          <w:spacing w:val="-12"/>
        </w:rPr>
        <w:t xml:space="preserve"> </w:t>
      </w:r>
      <w:r>
        <w:t>engellilik</w:t>
      </w:r>
      <w:r>
        <w:rPr>
          <w:spacing w:val="-14"/>
        </w:rPr>
        <w:t xml:space="preserve"> </w:t>
      </w:r>
      <w:r>
        <w:t>ile</w:t>
      </w:r>
      <w:r>
        <w:rPr>
          <w:spacing w:val="-12"/>
        </w:rPr>
        <w:t xml:space="preserve"> </w:t>
      </w:r>
      <w:r>
        <w:t>ilgili</w:t>
      </w:r>
      <w:r>
        <w:rPr>
          <w:spacing w:val="-11"/>
        </w:rPr>
        <w:t xml:space="preserve"> </w:t>
      </w:r>
      <w:r>
        <w:t>çeşitli</w:t>
      </w:r>
      <w:r>
        <w:rPr>
          <w:spacing w:val="-11"/>
        </w:rPr>
        <w:t xml:space="preserve"> </w:t>
      </w:r>
      <w:r>
        <w:t xml:space="preserve">sınıflan- </w:t>
      </w:r>
      <w:proofErr w:type="spellStart"/>
      <w:r>
        <w:t>dırmalar</w:t>
      </w:r>
      <w:proofErr w:type="spellEnd"/>
      <w:r>
        <w:t xml:space="preserve"> ve tanımlar</w:t>
      </w:r>
      <w:r>
        <w:rPr>
          <w:spacing w:val="-1"/>
        </w:rPr>
        <w:t xml:space="preserve"> </w:t>
      </w:r>
      <w:r>
        <w:t>yapılmaktadır.</w:t>
      </w:r>
    </w:p>
    <w:p w14:paraId="1B323BB2" w14:textId="77777777" w:rsidR="004678B8" w:rsidRDefault="00C43813">
      <w:pPr>
        <w:pStyle w:val="GvdeMetni"/>
        <w:spacing w:before="181" w:line="276" w:lineRule="auto"/>
        <w:ind w:right="1411"/>
        <w:jc w:val="both"/>
      </w:pPr>
      <w:r>
        <w:t>Dünya</w:t>
      </w:r>
      <w:r>
        <w:rPr>
          <w:spacing w:val="-12"/>
        </w:rPr>
        <w:t xml:space="preserve"> </w:t>
      </w:r>
      <w:r>
        <w:t>Sağlık</w:t>
      </w:r>
      <w:r>
        <w:rPr>
          <w:spacing w:val="-15"/>
        </w:rPr>
        <w:t xml:space="preserve"> </w:t>
      </w:r>
      <w:r>
        <w:t>Örgütü</w:t>
      </w:r>
      <w:r>
        <w:rPr>
          <w:spacing w:val="-15"/>
        </w:rPr>
        <w:t xml:space="preserve"> </w:t>
      </w:r>
      <w:r>
        <w:t>(World</w:t>
      </w:r>
      <w:r>
        <w:rPr>
          <w:spacing w:val="-12"/>
        </w:rPr>
        <w:t xml:space="preserve"> </w:t>
      </w:r>
      <w:proofErr w:type="spellStart"/>
      <w:r>
        <w:t>Health</w:t>
      </w:r>
      <w:proofErr w:type="spellEnd"/>
      <w:r>
        <w:rPr>
          <w:spacing w:val="-15"/>
        </w:rPr>
        <w:t xml:space="preserve"> </w:t>
      </w:r>
      <w:proofErr w:type="spellStart"/>
      <w:r>
        <w:t>Organization</w:t>
      </w:r>
      <w:proofErr w:type="spellEnd"/>
      <w:r>
        <w:t>)</w:t>
      </w:r>
      <w:r>
        <w:rPr>
          <w:spacing w:val="-15"/>
        </w:rPr>
        <w:t xml:space="preserve"> </w:t>
      </w:r>
      <w:r>
        <w:t>1980</w:t>
      </w:r>
      <w:r>
        <w:rPr>
          <w:spacing w:val="-12"/>
        </w:rPr>
        <w:t xml:space="preserve"> </w:t>
      </w:r>
      <w:r>
        <w:t>yılında</w:t>
      </w:r>
      <w:r>
        <w:rPr>
          <w:spacing w:val="-15"/>
        </w:rPr>
        <w:t xml:space="preserve"> </w:t>
      </w:r>
      <w:r>
        <w:t>yaptığı</w:t>
      </w:r>
      <w:r>
        <w:rPr>
          <w:spacing w:val="-14"/>
        </w:rPr>
        <w:t xml:space="preserve"> </w:t>
      </w:r>
      <w:r>
        <w:t xml:space="preserve">bir sınıflandırmayla, fonksiyonel </w:t>
      </w:r>
      <w:proofErr w:type="spellStart"/>
      <w:r>
        <w:t>limitasyon</w:t>
      </w:r>
      <w:proofErr w:type="spellEnd"/>
      <w:r>
        <w:t xml:space="preserve"> yerine özürlülük (</w:t>
      </w:r>
      <w:proofErr w:type="spellStart"/>
      <w:r>
        <w:t>Disability</w:t>
      </w:r>
      <w:proofErr w:type="spellEnd"/>
      <w:r>
        <w:t xml:space="preserve">) te- </w:t>
      </w:r>
      <w:proofErr w:type="spellStart"/>
      <w:r>
        <w:t>rimini</w:t>
      </w:r>
      <w:proofErr w:type="spellEnd"/>
      <w:r>
        <w:rPr>
          <w:spacing w:val="-5"/>
        </w:rPr>
        <w:t xml:space="preserve"> </w:t>
      </w:r>
      <w:r>
        <w:t>kullanmış</w:t>
      </w:r>
      <w:r>
        <w:rPr>
          <w:spacing w:val="-5"/>
        </w:rPr>
        <w:t xml:space="preserve"> </w:t>
      </w:r>
      <w:r>
        <w:t>ve</w:t>
      </w:r>
      <w:r>
        <w:rPr>
          <w:spacing w:val="-5"/>
        </w:rPr>
        <w:t xml:space="preserve"> </w:t>
      </w:r>
      <w:r>
        <w:t>kişinin</w:t>
      </w:r>
      <w:r>
        <w:rPr>
          <w:spacing w:val="-7"/>
        </w:rPr>
        <w:t xml:space="preserve"> </w:t>
      </w:r>
      <w:r>
        <w:t>toplum</w:t>
      </w:r>
      <w:r>
        <w:rPr>
          <w:spacing w:val="-9"/>
        </w:rPr>
        <w:t xml:space="preserve"> </w:t>
      </w:r>
      <w:r>
        <w:t>içindeki</w:t>
      </w:r>
      <w:r>
        <w:rPr>
          <w:spacing w:val="-5"/>
        </w:rPr>
        <w:t xml:space="preserve"> </w:t>
      </w:r>
      <w:r>
        <w:t>görevlerini</w:t>
      </w:r>
      <w:r>
        <w:rPr>
          <w:spacing w:val="-6"/>
        </w:rPr>
        <w:t xml:space="preserve"> </w:t>
      </w:r>
      <w:r>
        <w:t>yerine</w:t>
      </w:r>
      <w:r>
        <w:rPr>
          <w:spacing w:val="-5"/>
        </w:rPr>
        <w:t xml:space="preserve"> </w:t>
      </w:r>
      <w:r>
        <w:t>getirememe durumunu engellilik (Sakatlık-</w:t>
      </w:r>
      <w:proofErr w:type="spellStart"/>
      <w:r>
        <w:t>Handicap</w:t>
      </w:r>
      <w:proofErr w:type="spellEnd"/>
      <w:r>
        <w:t>) olarak tanımlamıştır. Patoloji veya</w:t>
      </w:r>
      <w:r>
        <w:rPr>
          <w:spacing w:val="-11"/>
        </w:rPr>
        <w:t xml:space="preserve"> </w:t>
      </w:r>
      <w:r>
        <w:t>oluşan</w:t>
      </w:r>
      <w:r>
        <w:rPr>
          <w:spacing w:val="-12"/>
        </w:rPr>
        <w:t xml:space="preserve"> </w:t>
      </w:r>
      <w:r>
        <w:t>bozukluk</w:t>
      </w:r>
      <w:r>
        <w:rPr>
          <w:spacing w:val="-14"/>
        </w:rPr>
        <w:t xml:space="preserve"> </w:t>
      </w:r>
      <w:r>
        <w:t>ile</w:t>
      </w:r>
      <w:r>
        <w:rPr>
          <w:spacing w:val="-11"/>
        </w:rPr>
        <w:t xml:space="preserve"> </w:t>
      </w:r>
      <w:r>
        <w:t>kişide</w:t>
      </w:r>
      <w:r>
        <w:rPr>
          <w:spacing w:val="-12"/>
        </w:rPr>
        <w:t xml:space="preserve"> </w:t>
      </w:r>
      <w:r>
        <w:t>ortaya</w:t>
      </w:r>
      <w:r>
        <w:rPr>
          <w:spacing w:val="-11"/>
        </w:rPr>
        <w:t xml:space="preserve"> </w:t>
      </w:r>
      <w:r>
        <w:t>çıkan</w:t>
      </w:r>
      <w:r>
        <w:rPr>
          <w:spacing w:val="-11"/>
        </w:rPr>
        <w:t xml:space="preserve"> </w:t>
      </w:r>
      <w:r>
        <w:t>fonksiyonel</w:t>
      </w:r>
      <w:r>
        <w:rPr>
          <w:spacing w:val="-11"/>
        </w:rPr>
        <w:t xml:space="preserve"> </w:t>
      </w:r>
      <w:r>
        <w:t>yetersizlikler</w:t>
      </w:r>
      <w:r>
        <w:rPr>
          <w:spacing w:val="-13"/>
        </w:rPr>
        <w:t xml:space="preserve"> </w:t>
      </w:r>
      <w:r>
        <w:t xml:space="preserve">ara- </w:t>
      </w:r>
      <w:proofErr w:type="spellStart"/>
      <w:r>
        <w:t>sındaki</w:t>
      </w:r>
      <w:proofErr w:type="spellEnd"/>
      <w:r>
        <w:t xml:space="preserve"> etkileşimin, özürlülük seviyesini arttırdığını ifade etmektedir. </w:t>
      </w:r>
      <w:proofErr w:type="spellStart"/>
      <w:r>
        <w:t>So</w:t>
      </w:r>
      <w:proofErr w:type="spellEnd"/>
      <w:r>
        <w:t xml:space="preserve">- </w:t>
      </w:r>
      <w:proofErr w:type="spellStart"/>
      <w:r>
        <w:t>nuçta</w:t>
      </w:r>
      <w:proofErr w:type="spellEnd"/>
      <w:r>
        <w:t xml:space="preserve"> kişinin, toplum içinde sosyal yaşama uyum göstermekte yetersiz</w:t>
      </w:r>
      <w:r>
        <w:rPr>
          <w:spacing w:val="-40"/>
        </w:rPr>
        <w:t xml:space="preserve"> </w:t>
      </w:r>
      <w:proofErr w:type="spellStart"/>
      <w:r>
        <w:t>ka</w:t>
      </w:r>
      <w:proofErr w:type="spellEnd"/>
      <w:r>
        <w:t xml:space="preserve">- </w:t>
      </w:r>
      <w:proofErr w:type="spellStart"/>
      <w:r>
        <w:t>labileceğini</w:t>
      </w:r>
      <w:proofErr w:type="spellEnd"/>
      <w:r>
        <w:t xml:space="preserve"> ve bunun daha çok tıbbi temelli bir durum olduğuna işaret et- </w:t>
      </w:r>
      <w:proofErr w:type="spellStart"/>
      <w:r>
        <w:t>mektedir</w:t>
      </w:r>
      <w:proofErr w:type="spellEnd"/>
      <w:r>
        <w:t xml:space="preserve">. Bir başka deyişle, Dünya Sağlık Örgütü'nün yaptığı bir sınıflan- </w:t>
      </w:r>
      <w:proofErr w:type="spellStart"/>
      <w:r>
        <w:t>dırmayla</w:t>
      </w:r>
      <w:proofErr w:type="spellEnd"/>
      <w:r>
        <w:t xml:space="preserve"> kişinin sağlık sorunlarının topluma uyumunu zorlaştırdığı fikri egemen olmuş ve bu durumu engellilik veya engelli olma terimleri ile ad- </w:t>
      </w:r>
      <w:proofErr w:type="spellStart"/>
      <w:r>
        <w:t>landırmıştır</w:t>
      </w:r>
      <w:proofErr w:type="spellEnd"/>
      <w:r>
        <w:t xml:space="preserve"> (İnal, 2007:</w:t>
      </w:r>
      <w:r>
        <w:rPr>
          <w:spacing w:val="-2"/>
        </w:rPr>
        <w:t xml:space="preserve"> </w:t>
      </w:r>
      <w:r>
        <w:t>80).</w:t>
      </w:r>
    </w:p>
    <w:p w14:paraId="7128E6D1" w14:textId="77777777" w:rsidR="004678B8" w:rsidRDefault="00C43813">
      <w:pPr>
        <w:pStyle w:val="GvdeMetni"/>
        <w:spacing w:before="179" w:line="264" w:lineRule="auto"/>
        <w:ind w:right="1415"/>
        <w:jc w:val="both"/>
      </w:pPr>
      <w:r>
        <w:t xml:space="preserve">Dünya Sağlık Örgütü tarafından 2001 yılında yapılan engellilik tanımına göre, bireyin günlük aktivitelerinin ve yaşama dair katılımlarının kısıtlan- </w:t>
      </w:r>
      <w:proofErr w:type="spellStart"/>
      <w:r>
        <w:t>ması</w:t>
      </w:r>
      <w:proofErr w:type="spellEnd"/>
      <w:r>
        <w:t xml:space="preserve"> halidir. Engellilik, bireyin sağlık durumunun neticesinde çevresel ve kişisel problemlerle karşı karşıya kalması ve bu etkileşimle birlikte olum-</w:t>
      </w:r>
    </w:p>
    <w:p w14:paraId="492BC0E2" w14:textId="77777777" w:rsidR="004678B8" w:rsidRDefault="004678B8">
      <w:pPr>
        <w:spacing w:line="264" w:lineRule="auto"/>
        <w:jc w:val="both"/>
        <w:sectPr w:rsidR="004678B8">
          <w:pgSz w:w="9360" w:h="13330"/>
          <w:pgMar w:top="1240" w:right="0" w:bottom="280" w:left="800" w:header="710" w:footer="0" w:gutter="0"/>
          <w:cols w:space="708"/>
        </w:sectPr>
      </w:pPr>
    </w:p>
    <w:p w14:paraId="2E9379BE" w14:textId="77777777" w:rsidR="004678B8" w:rsidRDefault="00C43813">
      <w:pPr>
        <w:pStyle w:val="GvdeMetni"/>
        <w:spacing w:before="165" w:line="264" w:lineRule="auto"/>
        <w:ind w:right="1412"/>
        <w:jc w:val="both"/>
      </w:pPr>
      <w:proofErr w:type="spellStart"/>
      <w:proofErr w:type="gramStart"/>
      <w:r>
        <w:lastRenderedPageBreak/>
        <w:t>suz</w:t>
      </w:r>
      <w:proofErr w:type="spellEnd"/>
      <w:proofErr w:type="gramEnd"/>
      <w:r>
        <w:t xml:space="preserve"> yönde etkilenmesi şeklinde tanımlanabilir (World </w:t>
      </w:r>
      <w:proofErr w:type="spellStart"/>
      <w:r>
        <w:t>Health</w:t>
      </w:r>
      <w:proofErr w:type="spellEnd"/>
      <w:r>
        <w:t xml:space="preserve"> </w:t>
      </w:r>
      <w:proofErr w:type="spellStart"/>
      <w:r>
        <w:t>Organiza</w:t>
      </w:r>
      <w:proofErr w:type="spellEnd"/>
      <w:r>
        <w:t xml:space="preserve">- </w:t>
      </w:r>
      <w:proofErr w:type="spellStart"/>
      <w:r>
        <w:t>tion</w:t>
      </w:r>
      <w:proofErr w:type="spellEnd"/>
      <w:r>
        <w:t xml:space="preserve">, 2001: 213). Avrupa Birliği 11 Temmuz 2006 tarihli kararıyla engel- </w:t>
      </w:r>
      <w:proofErr w:type="spellStart"/>
      <w:r>
        <w:t>lilik</w:t>
      </w:r>
      <w:proofErr w:type="spellEnd"/>
      <w:r>
        <w:t xml:space="preserve"> ile ilgili bir tanımlamaya ihtiyaç olduğunu belirterek, engelliliği; "fi- </w:t>
      </w:r>
      <w:proofErr w:type="spellStart"/>
      <w:r>
        <w:t>ziksel</w:t>
      </w:r>
      <w:proofErr w:type="spellEnd"/>
      <w:r>
        <w:t>,</w:t>
      </w:r>
      <w:r>
        <w:rPr>
          <w:spacing w:val="-7"/>
        </w:rPr>
        <w:t xml:space="preserve"> </w:t>
      </w:r>
      <w:r>
        <w:t>zihinsel</w:t>
      </w:r>
      <w:r>
        <w:rPr>
          <w:spacing w:val="-5"/>
        </w:rPr>
        <w:t xml:space="preserve"> </w:t>
      </w:r>
      <w:r>
        <w:t>veya</w:t>
      </w:r>
      <w:r>
        <w:rPr>
          <w:spacing w:val="-5"/>
        </w:rPr>
        <w:t xml:space="preserve"> </w:t>
      </w:r>
      <w:r>
        <w:t>psikolojik</w:t>
      </w:r>
      <w:r>
        <w:rPr>
          <w:spacing w:val="-9"/>
        </w:rPr>
        <w:t xml:space="preserve"> </w:t>
      </w:r>
      <w:r>
        <w:t>işlev</w:t>
      </w:r>
      <w:r>
        <w:rPr>
          <w:spacing w:val="-8"/>
        </w:rPr>
        <w:t xml:space="preserve"> </w:t>
      </w:r>
      <w:r>
        <w:t>ya</w:t>
      </w:r>
      <w:r>
        <w:rPr>
          <w:spacing w:val="-5"/>
        </w:rPr>
        <w:t xml:space="preserve"> </w:t>
      </w:r>
      <w:r>
        <w:t>da</w:t>
      </w:r>
      <w:r>
        <w:rPr>
          <w:spacing w:val="-5"/>
        </w:rPr>
        <w:t xml:space="preserve"> </w:t>
      </w:r>
      <w:r>
        <w:t>yapı</w:t>
      </w:r>
      <w:r>
        <w:rPr>
          <w:spacing w:val="-8"/>
        </w:rPr>
        <w:t xml:space="preserve"> </w:t>
      </w:r>
      <w:r>
        <w:t>farklılıklarından</w:t>
      </w:r>
      <w:r>
        <w:rPr>
          <w:spacing w:val="-5"/>
        </w:rPr>
        <w:t xml:space="preserve"> </w:t>
      </w:r>
      <w:r>
        <w:t xml:space="preserve">kaynakla- </w:t>
      </w:r>
      <w:proofErr w:type="spellStart"/>
      <w:r>
        <w:t>nan</w:t>
      </w:r>
      <w:proofErr w:type="spellEnd"/>
      <w:r>
        <w:rPr>
          <w:spacing w:val="-13"/>
        </w:rPr>
        <w:t xml:space="preserve"> </w:t>
      </w:r>
      <w:r>
        <w:t>ve</w:t>
      </w:r>
      <w:r>
        <w:rPr>
          <w:spacing w:val="-11"/>
        </w:rPr>
        <w:t xml:space="preserve"> </w:t>
      </w:r>
      <w:r>
        <w:t>söz</w:t>
      </w:r>
      <w:r>
        <w:rPr>
          <w:spacing w:val="-11"/>
        </w:rPr>
        <w:t xml:space="preserve"> </w:t>
      </w:r>
      <w:r>
        <w:t>konusu</w:t>
      </w:r>
      <w:r>
        <w:rPr>
          <w:spacing w:val="-11"/>
        </w:rPr>
        <w:t xml:space="preserve"> </w:t>
      </w:r>
      <w:r>
        <w:t>kişinin</w:t>
      </w:r>
      <w:r>
        <w:rPr>
          <w:spacing w:val="-12"/>
        </w:rPr>
        <w:t xml:space="preserve"> </w:t>
      </w:r>
      <w:r>
        <w:t>sosyal</w:t>
      </w:r>
      <w:r>
        <w:rPr>
          <w:spacing w:val="-11"/>
        </w:rPr>
        <w:t xml:space="preserve"> </w:t>
      </w:r>
      <w:r>
        <w:t>hayata</w:t>
      </w:r>
      <w:r>
        <w:rPr>
          <w:spacing w:val="-11"/>
        </w:rPr>
        <w:t xml:space="preserve"> </w:t>
      </w:r>
      <w:r>
        <w:t>katılımını</w:t>
      </w:r>
      <w:r>
        <w:rPr>
          <w:spacing w:val="-11"/>
        </w:rPr>
        <w:t xml:space="preserve"> </w:t>
      </w:r>
      <w:r>
        <w:t>zorlaştıran</w:t>
      </w:r>
      <w:r>
        <w:rPr>
          <w:spacing w:val="-13"/>
        </w:rPr>
        <w:t xml:space="preserve"> </w:t>
      </w:r>
      <w:r>
        <w:t>sınırlamalar" şeklinde açıklamıştır (Gül, 2006: 23-25). Bir başka tanıma göre</w:t>
      </w:r>
      <w:r>
        <w:rPr>
          <w:spacing w:val="-36"/>
        </w:rPr>
        <w:t xml:space="preserve"> </w:t>
      </w:r>
      <w:r>
        <w:t>engellilik; zihinsel,</w:t>
      </w:r>
      <w:r>
        <w:rPr>
          <w:spacing w:val="-15"/>
        </w:rPr>
        <w:t xml:space="preserve"> </w:t>
      </w:r>
      <w:r>
        <w:t>ruhsal,</w:t>
      </w:r>
      <w:r>
        <w:rPr>
          <w:spacing w:val="-15"/>
        </w:rPr>
        <w:t xml:space="preserve"> </w:t>
      </w:r>
      <w:r>
        <w:t>duyusal</w:t>
      </w:r>
      <w:r>
        <w:rPr>
          <w:spacing w:val="-13"/>
        </w:rPr>
        <w:t xml:space="preserve"> </w:t>
      </w:r>
      <w:r>
        <w:t>ve</w:t>
      </w:r>
      <w:r>
        <w:rPr>
          <w:spacing w:val="-15"/>
        </w:rPr>
        <w:t xml:space="preserve"> </w:t>
      </w:r>
      <w:r>
        <w:t>sosyal</w:t>
      </w:r>
      <w:r>
        <w:rPr>
          <w:spacing w:val="-13"/>
        </w:rPr>
        <w:t xml:space="preserve"> </w:t>
      </w:r>
      <w:r>
        <w:t>yetilerin</w:t>
      </w:r>
      <w:r>
        <w:rPr>
          <w:spacing w:val="-15"/>
        </w:rPr>
        <w:t xml:space="preserve"> </w:t>
      </w:r>
      <w:r>
        <w:t>farklı</w:t>
      </w:r>
      <w:r>
        <w:rPr>
          <w:spacing w:val="-13"/>
        </w:rPr>
        <w:t xml:space="preserve"> </w:t>
      </w:r>
      <w:r>
        <w:t>derecelerde</w:t>
      </w:r>
      <w:r>
        <w:rPr>
          <w:spacing w:val="-15"/>
        </w:rPr>
        <w:t xml:space="preserve"> </w:t>
      </w:r>
      <w:r>
        <w:t>kaybedilmesi sonucu</w:t>
      </w:r>
      <w:r>
        <w:rPr>
          <w:spacing w:val="-7"/>
        </w:rPr>
        <w:t xml:space="preserve"> </w:t>
      </w:r>
      <w:r>
        <w:t>sosyal</w:t>
      </w:r>
      <w:r>
        <w:rPr>
          <w:spacing w:val="-3"/>
        </w:rPr>
        <w:t xml:space="preserve"> </w:t>
      </w:r>
      <w:r>
        <w:t>ve</w:t>
      </w:r>
      <w:r>
        <w:rPr>
          <w:spacing w:val="-4"/>
        </w:rPr>
        <w:t xml:space="preserve"> </w:t>
      </w:r>
      <w:r>
        <w:t>çevresel</w:t>
      </w:r>
      <w:r>
        <w:rPr>
          <w:spacing w:val="-3"/>
        </w:rPr>
        <w:t xml:space="preserve"> </w:t>
      </w:r>
      <w:r>
        <w:t>engellere</w:t>
      </w:r>
      <w:r>
        <w:rPr>
          <w:spacing w:val="-4"/>
        </w:rPr>
        <w:t xml:space="preserve"> </w:t>
      </w:r>
      <w:r>
        <w:t>maruz</w:t>
      </w:r>
      <w:r>
        <w:rPr>
          <w:spacing w:val="-6"/>
        </w:rPr>
        <w:t xml:space="preserve"> </w:t>
      </w:r>
      <w:r>
        <w:t>kalan</w:t>
      </w:r>
      <w:r>
        <w:rPr>
          <w:spacing w:val="-4"/>
        </w:rPr>
        <w:t xml:space="preserve"> </w:t>
      </w:r>
      <w:r>
        <w:t>bireyin</w:t>
      </w:r>
      <w:r>
        <w:rPr>
          <w:spacing w:val="-4"/>
        </w:rPr>
        <w:t xml:space="preserve"> </w:t>
      </w:r>
      <w:r>
        <w:t>temel</w:t>
      </w:r>
      <w:r>
        <w:rPr>
          <w:spacing w:val="-4"/>
        </w:rPr>
        <w:t xml:space="preserve"> </w:t>
      </w:r>
      <w:r>
        <w:t>hak</w:t>
      </w:r>
      <w:r>
        <w:rPr>
          <w:spacing w:val="-6"/>
        </w:rPr>
        <w:t xml:space="preserve"> </w:t>
      </w:r>
      <w:r>
        <w:t>ve</w:t>
      </w:r>
      <w:r>
        <w:rPr>
          <w:spacing w:val="-4"/>
        </w:rPr>
        <w:t xml:space="preserve"> </w:t>
      </w:r>
      <w:proofErr w:type="spellStart"/>
      <w:r>
        <w:t>ihti</w:t>
      </w:r>
      <w:proofErr w:type="spellEnd"/>
      <w:r>
        <w:t xml:space="preserve">- </w:t>
      </w:r>
      <w:proofErr w:type="spellStart"/>
      <w:r>
        <w:t>yaçlarının</w:t>
      </w:r>
      <w:proofErr w:type="spellEnd"/>
      <w:r>
        <w:t xml:space="preserve"> karşılanamaması ve toplumun olumsuz tutumuyla yüz yüze </w:t>
      </w:r>
      <w:proofErr w:type="spellStart"/>
      <w:r>
        <w:t>ka</w:t>
      </w:r>
      <w:proofErr w:type="spellEnd"/>
      <w:r>
        <w:t xml:space="preserve">- </w:t>
      </w:r>
      <w:proofErr w:type="spellStart"/>
      <w:r>
        <w:t>lınması</w:t>
      </w:r>
      <w:proofErr w:type="spellEnd"/>
      <w:r>
        <w:t xml:space="preserve"> halidir (</w:t>
      </w:r>
      <w:proofErr w:type="spellStart"/>
      <w:r>
        <w:t>Voluntary</w:t>
      </w:r>
      <w:proofErr w:type="spellEnd"/>
      <w:r>
        <w:t xml:space="preserve"> Service </w:t>
      </w:r>
      <w:proofErr w:type="spellStart"/>
      <w:r>
        <w:t>Overseas</w:t>
      </w:r>
      <w:proofErr w:type="spellEnd"/>
      <w:r>
        <w:t>, 2006:</w:t>
      </w:r>
      <w:r>
        <w:rPr>
          <w:spacing w:val="-7"/>
        </w:rPr>
        <w:t xml:space="preserve"> </w:t>
      </w:r>
      <w:r>
        <w:t>6).</w:t>
      </w:r>
    </w:p>
    <w:p w14:paraId="6AB2271E" w14:textId="77777777" w:rsidR="004678B8" w:rsidRDefault="00C43813">
      <w:pPr>
        <w:pStyle w:val="GvdeMetni"/>
        <w:spacing w:before="180" w:line="264" w:lineRule="auto"/>
        <w:ind w:right="1408"/>
        <w:jc w:val="both"/>
      </w:pPr>
      <w:r>
        <w:t xml:space="preserve">Birçok şekilde ele alınan ve açıklanan engellilik kavramına bakıldığında İngilizce dilinde </w:t>
      </w:r>
      <w:proofErr w:type="spellStart"/>
      <w:r>
        <w:t>impairment</w:t>
      </w:r>
      <w:proofErr w:type="spellEnd"/>
      <w:r>
        <w:t xml:space="preserve"> (bozukluk, sakatlık) ve </w:t>
      </w:r>
      <w:proofErr w:type="spellStart"/>
      <w:r>
        <w:t>disability</w:t>
      </w:r>
      <w:proofErr w:type="spellEnd"/>
      <w:r>
        <w:t xml:space="preserve"> (engellilik) şeklindeki</w:t>
      </w:r>
      <w:r>
        <w:rPr>
          <w:spacing w:val="-13"/>
        </w:rPr>
        <w:t xml:space="preserve"> </w:t>
      </w:r>
      <w:r>
        <w:t>tanımlamaların</w:t>
      </w:r>
      <w:r>
        <w:rPr>
          <w:spacing w:val="-12"/>
        </w:rPr>
        <w:t xml:space="preserve"> </w:t>
      </w:r>
      <w:r>
        <w:t>anlam</w:t>
      </w:r>
      <w:r>
        <w:rPr>
          <w:spacing w:val="-14"/>
        </w:rPr>
        <w:t xml:space="preserve"> </w:t>
      </w:r>
      <w:r>
        <w:t>olarak</w:t>
      </w:r>
      <w:r>
        <w:rPr>
          <w:spacing w:val="-10"/>
        </w:rPr>
        <w:t xml:space="preserve"> </w:t>
      </w:r>
      <w:r>
        <w:t>farklılıklar</w:t>
      </w:r>
      <w:r>
        <w:rPr>
          <w:spacing w:val="-13"/>
        </w:rPr>
        <w:t xml:space="preserve"> </w:t>
      </w:r>
      <w:r>
        <w:t>içerdiği</w:t>
      </w:r>
      <w:r>
        <w:rPr>
          <w:spacing w:val="-11"/>
        </w:rPr>
        <w:t xml:space="preserve"> </w:t>
      </w:r>
      <w:r>
        <w:t xml:space="preserve">görülmektedir. </w:t>
      </w:r>
      <w:proofErr w:type="spellStart"/>
      <w:r>
        <w:t>Impairment</w:t>
      </w:r>
      <w:proofErr w:type="spellEnd"/>
      <w:r>
        <w:t xml:space="preserve"> (</w:t>
      </w:r>
      <w:proofErr w:type="spellStart"/>
      <w:proofErr w:type="gramStart"/>
      <w:r>
        <w:t>bozukluk,sakatlık</w:t>
      </w:r>
      <w:proofErr w:type="spellEnd"/>
      <w:proofErr w:type="gramEnd"/>
      <w:r>
        <w:t xml:space="preserve">) kavramı; fiziksel, zihinsel, ruhsal ya da duyusal işlev ve yapının oluşturduğu karakteristik bir durumdur. Bireyin kişisel ya da sosyal sınırlamalarını insanlar arasındaki karşılaştırmalar </w:t>
      </w:r>
      <w:proofErr w:type="spellStart"/>
      <w:r>
        <w:t>so</w:t>
      </w:r>
      <w:proofErr w:type="spellEnd"/>
      <w:r>
        <w:t xml:space="preserve">- </w:t>
      </w:r>
      <w:proofErr w:type="spellStart"/>
      <w:r>
        <w:t>nucu</w:t>
      </w:r>
      <w:proofErr w:type="spellEnd"/>
      <w:r>
        <w:t xml:space="preserve"> ortaya koyan bir kavramdır. Diğer bir deyişle bu kavram bireyseldir. </w:t>
      </w:r>
      <w:proofErr w:type="spellStart"/>
      <w:r>
        <w:t>Impairment</w:t>
      </w:r>
      <w:proofErr w:type="spellEnd"/>
      <w:r>
        <w:t xml:space="preserve"> (bozukluk, sakatlık); yaralanma ve hastalık sonucu oluşabilir veya doğuştan meydana gelebilir. Örneğin; engelli bireyin fiziksel hare- </w:t>
      </w:r>
      <w:proofErr w:type="spellStart"/>
      <w:r>
        <w:t>ketliliğini</w:t>
      </w:r>
      <w:proofErr w:type="spellEnd"/>
      <w:r>
        <w:t xml:space="preserve"> etkileyebilir, öğrenmek için beceriyi, yeteneği, iletişimi, diğer insanlarla etkileşimi, duymayı ve görmeyi de etkileyebilir. Buna karşılık </w:t>
      </w:r>
      <w:proofErr w:type="spellStart"/>
      <w:r>
        <w:t>disability</w:t>
      </w:r>
      <w:proofErr w:type="spellEnd"/>
      <w:r>
        <w:t xml:space="preserve"> (engellilik), sosyal bir kavramdır. Toplumlarda bireyin tam ve eşit</w:t>
      </w:r>
      <w:r>
        <w:rPr>
          <w:spacing w:val="-15"/>
        </w:rPr>
        <w:t xml:space="preserve"> </w:t>
      </w:r>
      <w:r>
        <w:t>katılımının</w:t>
      </w:r>
      <w:r>
        <w:rPr>
          <w:spacing w:val="-15"/>
        </w:rPr>
        <w:t xml:space="preserve"> </w:t>
      </w:r>
      <w:r>
        <w:t>dışlanma</w:t>
      </w:r>
      <w:r>
        <w:rPr>
          <w:spacing w:val="-15"/>
        </w:rPr>
        <w:t xml:space="preserve"> </w:t>
      </w:r>
      <w:r>
        <w:t>ve</w:t>
      </w:r>
      <w:r>
        <w:rPr>
          <w:spacing w:val="-17"/>
        </w:rPr>
        <w:t xml:space="preserve"> </w:t>
      </w:r>
      <w:r>
        <w:t>çevresel</w:t>
      </w:r>
      <w:r>
        <w:rPr>
          <w:spacing w:val="-14"/>
        </w:rPr>
        <w:t xml:space="preserve"> </w:t>
      </w:r>
      <w:r>
        <w:t>ayrımcılık</w:t>
      </w:r>
      <w:r>
        <w:rPr>
          <w:spacing w:val="-18"/>
        </w:rPr>
        <w:t xml:space="preserve"> </w:t>
      </w:r>
      <w:r>
        <w:t>sebebiyle</w:t>
      </w:r>
      <w:r>
        <w:rPr>
          <w:spacing w:val="-15"/>
        </w:rPr>
        <w:t xml:space="preserve"> </w:t>
      </w:r>
      <w:r>
        <w:t>engellenmesi</w:t>
      </w:r>
      <w:r>
        <w:rPr>
          <w:spacing w:val="-17"/>
        </w:rPr>
        <w:t xml:space="preserve"> </w:t>
      </w:r>
      <w:proofErr w:type="spellStart"/>
      <w:r>
        <w:t>du</w:t>
      </w:r>
      <w:proofErr w:type="spellEnd"/>
      <w:r>
        <w:t xml:space="preserve">- </w:t>
      </w:r>
      <w:proofErr w:type="spellStart"/>
      <w:r>
        <w:t>rumunu</w:t>
      </w:r>
      <w:proofErr w:type="spellEnd"/>
      <w:r>
        <w:t xml:space="preserve"> ifade etmektedir. Örneğin; tekerlekli sandalye kullanıcılarının </w:t>
      </w:r>
      <w:proofErr w:type="spellStart"/>
      <w:r>
        <w:t>ka</w:t>
      </w:r>
      <w:proofErr w:type="spellEnd"/>
      <w:r>
        <w:t xml:space="preserve">- </w:t>
      </w:r>
      <w:proofErr w:type="spellStart"/>
      <w:r>
        <w:t>tıldığı</w:t>
      </w:r>
      <w:proofErr w:type="spellEnd"/>
      <w:r>
        <w:rPr>
          <w:spacing w:val="-5"/>
        </w:rPr>
        <w:t xml:space="preserve"> </w:t>
      </w:r>
      <w:r>
        <w:t>bir</w:t>
      </w:r>
      <w:r>
        <w:rPr>
          <w:spacing w:val="-7"/>
        </w:rPr>
        <w:t xml:space="preserve"> </w:t>
      </w:r>
      <w:r>
        <w:t>maratonun</w:t>
      </w:r>
      <w:r>
        <w:rPr>
          <w:spacing w:val="-8"/>
        </w:rPr>
        <w:t xml:space="preserve"> </w:t>
      </w:r>
      <w:r>
        <w:t>yapılabildiği</w:t>
      </w:r>
      <w:r>
        <w:rPr>
          <w:spacing w:val="-5"/>
        </w:rPr>
        <w:t xml:space="preserve"> </w:t>
      </w:r>
      <w:r>
        <w:t>bir</w:t>
      </w:r>
      <w:r>
        <w:rPr>
          <w:spacing w:val="-5"/>
        </w:rPr>
        <w:t xml:space="preserve"> </w:t>
      </w:r>
      <w:r>
        <w:t>ortamın</w:t>
      </w:r>
      <w:r>
        <w:rPr>
          <w:spacing w:val="-6"/>
        </w:rPr>
        <w:t xml:space="preserve"> </w:t>
      </w:r>
      <w:r>
        <w:t>olduğu</w:t>
      </w:r>
      <w:r>
        <w:rPr>
          <w:spacing w:val="-6"/>
        </w:rPr>
        <w:t xml:space="preserve"> </w:t>
      </w:r>
      <w:r>
        <w:t>ve</w:t>
      </w:r>
      <w:r>
        <w:rPr>
          <w:spacing w:val="-5"/>
        </w:rPr>
        <w:t xml:space="preserve"> </w:t>
      </w:r>
      <w:r>
        <w:t>toplumun</w:t>
      </w:r>
      <w:r>
        <w:rPr>
          <w:spacing w:val="-6"/>
        </w:rPr>
        <w:t xml:space="preserve"> </w:t>
      </w:r>
      <w:r>
        <w:t xml:space="preserve">yetkili- </w:t>
      </w:r>
      <w:proofErr w:type="spellStart"/>
      <w:r>
        <w:t>lerinin</w:t>
      </w:r>
      <w:proofErr w:type="spellEnd"/>
      <w:r>
        <w:t xml:space="preserve"> çevreyi ve binaları </w:t>
      </w:r>
      <w:proofErr w:type="gramStart"/>
      <w:r>
        <w:t>dizayn ederken</w:t>
      </w:r>
      <w:proofErr w:type="gramEnd"/>
      <w:r>
        <w:t xml:space="preserve"> bu düşünceyle hareket ettiği bir toplum ile günlük yaşam aktivitelerinin bile sağlanamadığı, engelliler için kullanışsız</w:t>
      </w:r>
      <w:r>
        <w:rPr>
          <w:spacing w:val="-9"/>
        </w:rPr>
        <w:t xml:space="preserve"> </w:t>
      </w:r>
      <w:r>
        <w:t>çevre</w:t>
      </w:r>
      <w:r>
        <w:rPr>
          <w:spacing w:val="-7"/>
        </w:rPr>
        <w:t xml:space="preserve"> </w:t>
      </w:r>
      <w:r>
        <w:t>ve</w:t>
      </w:r>
      <w:r>
        <w:rPr>
          <w:spacing w:val="-7"/>
        </w:rPr>
        <w:t xml:space="preserve"> </w:t>
      </w:r>
      <w:r>
        <w:t>binaların</w:t>
      </w:r>
      <w:r>
        <w:rPr>
          <w:spacing w:val="-6"/>
        </w:rPr>
        <w:t xml:space="preserve"> </w:t>
      </w:r>
      <w:r>
        <w:t>olduğu</w:t>
      </w:r>
      <w:r>
        <w:rPr>
          <w:spacing w:val="-10"/>
        </w:rPr>
        <w:t xml:space="preserve"> </w:t>
      </w:r>
      <w:r>
        <w:t>toplum</w:t>
      </w:r>
      <w:r>
        <w:rPr>
          <w:spacing w:val="-11"/>
        </w:rPr>
        <w:t xml:space="preserve"> </w:t>
      </w:r>
      <w:r>
        <w:t>arasındaki</w:t>
      </w:r>
      <w:r>
        <w:rPr>
          <w:spacing w:val="-8"/>
        </w:rPr>
        <w:t xml:space="preserve"> </w:t>
      </w:r>
      <w:r>
        <w:t>fark</w:t>
      </w:r>
      <w:r>
        <w:rPr>
          <w:spacing w:val="-10"/>
        </w:rPr>
        <w:t xml:space="preserve"> </w:t>
      </w:r>
      <w:proofErr w:type="spellStart"/>
      <w:r>
        <w:t>disability</w:t>
      </w:r>
      <w:proofErr w:type="spellEnd"/>
      <w:r>
        <w:rPr>
          <w:spacing w:val="-10"/>
        </w:rPr>
        <w:t xml:space="preserve"> </w:t>
      </w:r>
      <w:r>
        <w:t xml:space="preserve">(en- </w:t>
      </w:r>
      <w:proofErr w:type="spellStart"/>
      <w:r>
        <w:t>gellilik</w:t>
      </w:r>
      <w:proofErr w:type="spellEnd"/>
      <w:r>
        <w:t>) kavramını açıklamaktadır (</w:t>
      </w:r>
      <w:proofErr w:type="spellStart"/>
      <w:r>
        <w:t>Voluntary</w:t>
      </w:r>
      <w:proofErr w:type="spellEnd"/>
      <w:r>
        <w:t xml:space="preserve"> Service </w:t>
      </w:r>
      <w:proofErr w:type="spellStart"/>
      <w:r>
        <w:t>Overseas</w:t>
      </w:r>
      <w:proofErr w:type="spellEnd"/>
      <w:r>
        <w:t>, 2006:</w:t>
      </w:r>
      <w:r>
        <w:rPr>
          <w:spacing w:val="-27"/>
        </w:rPr>
        <w:t xml:space="preserve"> </w:t>
      </w:r>
      <w:r>
        <w:t>6).</w:t>
      </w:r>
    </w:p>
    <w:p w14:paraId="4F939379" w14:textId="77777777" w:rsidR="004678B8" w:rsidRDefault="00C43813">
      <w:pPr>
        <w:pStyle w:val="GvdeMetni"/>
        <w:spacing w:before="180" w:line="264" w:lineRule="auto"/>
        <w:ind w:right="1412"/>
        <w:jc w:val="both"/>
      </w:pPr>
      <w:r>
        <w:t>Açıklanan</w:t>
      </w:r>
      <w:r>
        <w:rPr>
          <w:spacing w:val="-10"/>
        </w:rPr>
        <w:t xml:space="preserve"> </w:t>
      </w:r>
      <w:r>
        <w:t>bu</w:t>
      </w:r>
      <w:r>
        <w:rPr>
          <w:spacing w:val="-12"/>
        </w:rPr>
        <w:t xml:space="preserve"> </w:t>
      </w:r>
      <w:r>
        <w:t>tanımlarla</w:t>
      </w:r>
      <w:r>
        <w:rPr>
          <w:spacing w:val="-8"/>
        </w:rPr>
        <w:t xml:space="preserve"> </w:t>
      </w:r>
      <w:r>
        <w:t>da</w:t>
      </w:r>
      <w:r>
        <w:rPr>
          <w:spacing w:val="-12"/>
        </w:rPr>
        <w:t xml:space="preserve"> </w:t>
      </w:r>
      <w:r>
        <w:t>görülen</w:t>
      </w:r>
      <w:r>
        <w:rPr>
          <w:spacing w:val="-8"/>
        </w:rPr>
        <w:t xml:space="preserve"> </w:t>
      </w:r>
      <w:r>
        <w:t>dezavantajların</w:t>
      </w:r>
      <w:r>
        <w:rPr>
          <w:spacing w:val="-10"/>
        </w:rPr>
        <w:t xml:space="preserve"> </w:t>
      </w:r>
      <w:r>
        <w:t>azaltılabilmesi</w:t>
      </w:r>
      <w:r>
        <w:rPr>
          <w:spacing w:val="-8"/>
        </w:rPr>
        <w:t xml:space="preserve"> </w:t>
      </w:r>
      <w:r>
        <w:t>için</w:t>
      </w:r>
      <w:r>
        <w:rPr>
          <w:spacing w:val="-10"/>
        </w:rPr>
        <w:t xml:space="preserve"> </w:t>
      </w:r>
      <w:r>
        <w:t xml:space="preserve">en- </w:t>
      </w:r>
      <w:proofErr w:type="spellStart"/>
      <w:r>
        <w:t>gellilerin</w:t>
      </w:r>
      <w:proofErr w:type="spellEnd"/>
      <w:r>
        <w:rPr>
          <w:spacing w:val="-8"/>
        </w:rPr>
        <w:t xml:space="preserve"> </w:t>
      </w:r>
      <w:r>
        <w:t>eğitimleri</w:t>
      </w:r>
      <w:r>
        <w:rPr>
          <w:spacing w:val="-5"/>
        </w:rPr>
        <w:t xml:space="preserve"> </w:t>
      </w:r>
      <w:r>
        <w:t>ve</w:t>
      </w:r>
      <w:r>
        <w:rPr>
          <w:spacing w:val="-5"/>
        </w:rPr>
        <w:t xml:space="preserve"> </w:t>
      </w:r>
      <w:r>
        <w:t>engellilere</w:t>
      </w:r>
      <w:r>
        <w:rPr>
          <w:spacing w:val="-7"/>
        </w:rPr>
        <w:t xml:space="preserve"> </w:t>
      </w:r>
      <w:r>
        <w:t>sağlanacak</w:t>
      </w:r>
      <w:r>
        <w:rPr>
          <w:spacing w:val="-8"/>
        </w:rPr>
        <w:t xml:space="preserve"> </w:t>
      </w:r>
      <w:r>
        <w:t>destek</w:t>
      </w:r>
      <w:r>
        <w:rPr>
          <w:spacing w:val="-8"/>
        </w:rPr>
        <w:t xml:space="preserve"> </w:t>
      </w:r>
      <w:r>
        <w:t>son</w:t>
      </w:r>
      <w:r>
        <w:rPr>
          <w:spacing w:val="-5"/>
        </w:rPr>
        <w:t xml:space="preserve"> </w:t>
      </w:r>
      <w:r>
        <w:t>derece</w:t>
      </w:r>
      <w:r>
        <w:rPr>
          <w:spacing w:val="-8"/>
        </w:rPr>
        <w:t xml:space="preserve"> </w:t>
      </w:r>
      <w:r>
        <w:t>önemlidir. Engelliler alacakları eğitim ile mevcut yeti yitimlerinin, engele dönüşme- sini önleyebilirler (Orhan ve Genç, 2015: 119). Bu doğrultuda engelliler için önemli olan eğitim hakkı ile ilgili açıklamalardan önce diğer başlıkta eğitim kavramı ele</w:t>
      </w:r>
      <w:r>
        <w:rPr>
          <w:spacing w:val="-4"/>
        </w:rPr>
        <w:t xml:space="preserve"> </w:t>
      </w:r>
      <w:r>
        <w:t>alınmaktadır.</w:t>
      </w:r>
    </w:p>
    <w:p w14:paraId="6B8D602C" w14:textId="77777777" w:rsidR="004678B8" w:rsidRDefault="004678B8">
      <w:pPr>
        <w:spacing w:line="264" w:lineRule="auto"/>
        <w:jc w:val="both"/>
        <w:sectPr w:rsidR="004678B8">
          <w:pgSz w:w="9360" w:h="13330"/>
          <w:pgMar w:top="1240" w:right="0" w:bottom="280" w:left="800" w:header="710" w:footer="0" w:gutter="0"/>
          <w:cols w:space="708"/>
        </w:sectPr>
      </w:pPr>
    </w:p>
    <w:p w14:paraId="29AF624F" w14:textId="77777777" w:rsidR="004678B8" w:rsidRDefault="00C43813">
      <w:pPr>
        <w:pStyle w:val="Balk3"/>
        <w:numPr>
          <w:ilvl w:val="1"/>
          <w:numId w:val="6"/>
        </w:numPr>
        <w:tabs>
          <w:tab w:val="left" w:pos="1047"/>
        </w:tabs>
        <w:ind w:hanging="429"/>
      </w:pPr>
      <w:r>
        <w:lastRenderedPageBreak/>
        <w:t>Eğitim</w:t>
      </w:r>
      <w:r>
        <w:rPr>
          <w:spacing w:val="-3"/>
        </w:rPr>
        <w:t xml:space="preserve"> </w:t>
      </w:r>
      <w:r>
        <w:t>Kavramı</w:t>
      </w:r>
    </w:p>
    <w:p w14:paraId="485B40F2" w14:textId="77777777" w:rsidR="004678B8" w:rsidRDefault="00C43813">
      <w:pPr>
        <w:pStyle w:val="GvdeMetni"/>
        <w:spacing w:before="213" w:line="276" w:lineRule="auto"/>
        <w:ind w:right="1409"/>
        <w:jc w:val="both"/>
      </w:pPr>
      <w:r>
        <w:t>Eğitim,</w:t>
      </w:r>
      <w:r>
        <w:rPr>
          <w:spacing w:val="-14"/>
        </w:rPr>
        <w:t xml:space="preserve"> </w:t>
      </w:r>
      <w:r>
        <w:t>birey</w:t>
      </w:r>
      <w:r>
        <w:rPr>
          <w:spacing w:val="-15"/>
        </w:rPr>
        <w:t xml:space="preserve"> </w:t>
      </w:r>
      <w:r>
        <w:t>ve</w:t>
      </w:r>
      <w:r>
        <w:rPr>
          <w:spacing w:val="-13"/>
        </w:rPr>
        <w:t xml:space="preserve"> </w:t>
      </w:r>
      <w:r>
        <w:t>toplum</w:t>
      </w:r>
      <w:r>
        <w:rPr>
          <w:spacing w:val="-17"/>
        </w:rPr>
        <w:t xml:space="preserve"> </w:t>
      </w:r>
      <w:r>
        <w:t>için</w:t>
      </w:r>
      <w:r>
        <w:rPr>
          <w:spacing w:val="-17"/>
        </w:rPr>
        <w:t xml:space="preserve"> </w:t>
      </w:r>
      <w:r>
        <w:t>önemli</w:t>
      </w:r>
      <w:r>
        <w:rPr>
          <w:spacing w:val="-12"/>
        </w:rPr>
        <w:t xml:space="preserve"> </w:t>
      </w:r>
      <w:r>
        <w:t>olup;</w:t>
      </w:r>
      <w:r>
        <w:rPr>
          <w:spacing w:val="-12"/>
        </w:rPr>
        <w:t xml:space="preserve"> </w:t>
      </w:r>
      <w:r>
        <w:t>bireyin</w:t>
      </w:r>
      <w:r>
        <w:rPr>
          <w:spacing w:val="-14"/>
        </w:rPr>
        <w:t xml:space="preserve"> </w:t>
      </w:r>
      <w:r>
        <w:t>ve</w:t>
      </w:r>
      <w:r>
        <w:rPr>
          <w:spacing w:val="-13"/>
        </w:rPr>
        <w:t xml:space="preserve"> </w:t>
      </w:r>
      <w:r>
        <w:t>toplumun</w:t>
      </w:r>
      <w:r>
        <w:rPr>
          <w:spacing w:val="-13"/>
        </w:rPr>
        <w:t xml:space="preserve"> </w:t>
      </w:r>
      <w:r>
        <w:t>hem</w:t>
      </w:r>
      <w:r>
        <w:rPr>
          <w:spacing w:val="-17"/>
        </w:rPr>
        <w:t xml:space="preserve"> </w:t>
      </w:r>
      <w:r>
        <w:t xml:space="preserve">şimdiki </w:t>
      </w:r>
      <w:proofErr w:type="gramStart"/>
      <w:r>
        <w:t>yaşamını,</w:t>
      </w:r>
      <w:proofErr w:type="gramEnd"/>
      <w:r>
        <w:t xml:space="preserve"> hem de gelecekteki gelişimini etkilemektedir. Eğitim, kişilerin gelecekteki yaşamlarını doğrudan etkilemesi ve sosyal yapının</w:t>
      </w:r>
      <w:r>
        <w:rPr>
          <w:spacing w:val="-38"/>
        </w:rPr>
        <w:t xml:space="preserve"> </w:t>
      </w:r>
      <w:r>
        <w:t xml:space="preserve">oluşmasın- </w:t>
      </w:r>
      <w:proofErr w:type="spellStart"/>
      <w:r>
        <w:t>daki</w:t>
      </w:r>
      <w:proofErr w:type="spellEnd"/>
      <w:r>
        <w:rPr>
          <w:spacing w:val="-7"/>
        </w:rPr>
        <w:t xml:space="preserve"> </w:t>
      </w:r>
      <w:r>
        <w:t>katkıları</w:t>
      </w:r>
      <w:r>
        <w:rPr>
          <w:spacing w:val="-6"/>
        </w:rPr>
        <w:t xml:space="preserve"> </w:t>
      </w:r>
      <w:r>
        <w:t>nedeniyle,</w:t>
      </w:r>
      <w:r>
        <w:rPr>
          <w:spacing w:val="-8"/>
        </w:rPr>
        <w:t xml:space="preserve"> </w:t>
      </w:r>
      <w:r>
        <w:t>toplumların</w:t>
      </w:r>
      <w:r>
        <w:rPr>
          <w:spacing w:val="-7"/>
        </w:rPr>
        <w:t xml:space="preserve"> </w:t>
      </w:r>
      <w:r>
        <w:t>gelişmesinde</w:t>
      </w:r>
      <w:r>
        <w:rPr>
          <w:spacing w:val="-7"/>
        </w:rPr>
        <w:t xml:space="preserve"> </w:t>
      </w:r>
      <w:r>
        <w:t>en</w:t>
      </w:r>
      <w:r>
        <w:rPr>
          <w:spacing w:val="-8"/>
        </w:rPr>
        <w:t xml:space="preserve"> </w:t>
      </w:r>
      <w:r>
        <w:t>önemli</w:t>
      </w:r>
      <w:r>
        <w:rPr>
          <w:spacing w:val="-6"/>
        </w:rPr>
        <w:t xml:space="preserve"> </w:t>
      </w:r>
      <w:r>
        <w:t>süreçtir.</w:t>
      </w:r>
      <w:r>
        <w:rPr>
          <w:spacing w:val="-7"/>
        </w:rPr>
        <w:t xml:space="preserve"> </w:t>
      </w:r>
      <w:proofErr w:type="spellStart"/>
      <w:r>
        <w:t>Eği</w:t>
      </w:r>
      <w:proofErr w:type="spellEnd"/>
      <w:r>
        <w:t>- tim faaliyetiyle insan, toplumla karşılıklı etkileşim ve iletişim sağlamakta, dolayısıyla birçok ihtiyaç da bu faaliyet sonucu temin edilebilmektedir (Balcı, 2015: 1). Kısacası, eğitim insanın bireysel ve toplumsal yönlerden başarıya ulaşmasında; barış, özgürlük, adalet gibi hedeflerine erişmesinde önemli</w:t>
      </w:r>
      <w:r>
        <w:rPr>
          <w:spacing w:val="-6"/>
        </w:rPr>
        <w:t xml:space="preserve"> </w:t>
      </w:r>
      <w:r>
        <w:t>bir</w:t>
      </w:r>
      <w:r>
        <w:rPr>
          <w:spacing w:val="-6"/>
        </w:rPr>
        <w:t xml:space="preserve"> </w:t>
      </w:r>
      <w:r>
        <w:t>araçtır.</w:t>
      </w:r>
      <w:r>
        <w:rPr>
          <w:spacing w:val="-7"/>
        </w:rPr>
        <w:t xml:space="preserve"> </w:t>
      </w:r>
      <w:r>
        <w:t>İnsanın</w:t>
      </w:r>
      <w:r>
        <w:rPr>
          <w:spacing w:val="-7"/>
        </w:rPr>
        <w:t xml:space="preserve"> </w:t>
      </w:r>
      <w:r>
        <w:t>en</w:t>
      </w:r>
      <w:r>
        <w:rPr>
          <w:spacing w:val="-7"/>
        </w:rPr>
        <w:t xml:space="preserve"> </w:t>
      </w:r>
      <w:r>
        <w:t>önemli</w:t>
      </w:r>
      <w:r>
        <w:rPr>
          <w:spacing w:val="-6"/>
        </w:rPr>
        <w:t xml:space="preserve"> </w:t>
      </w:r>
      <w:r>
        <w:t>sermayesi</w:t>
      </w:r>
      <w:r>
        <w:rPr>
          <w:spacing w:val="-6"/>
        </w:rPr>
        <w:t xml:space="preserve"> </w:t>
      </w:r>
      <w:r>
        <w:t>olarak</w:t>
      </w:r>
      <w:r>
        <w:rPr>
          <w:spacing w:val="-9"/>
        </w:rPr>
        <w:t xml:space="preserve"> </w:t>
      </w:r>
      <w:r>
        <w:t>kabul</w:t>
      </w:r>
      <w:r>
        <w:rPr>
          <w:spacing w:val="-5"/>
        </w:rPr>
        <w:t xml:space="preserve"> </w:t>
      </w:r>
      <w:r>
        <w:t>edilen</w:t>
      </w:r>
      <w:r>
        <w:rPr>
          <w:spacing w:val="-9"/>
        </w:rPr>
        <w:t xml:space="preserve"> </w:t>
      </w:r>
      <w:r>
        <w:t>eğitim; devletler için de en iyi yatırım araçlarından biri olarak kabul</w:t>
      </w:r>
      <w:r>
        <w:rPr>
          <w:spacing w:val="-37"/>
        </w:rPr>
        <w:t xml:space="preserve"> </w:t>
      </w:r>
      <w:r>
        <w:t>edilmektedir.</w:t>
      </w:r>
    </w:p>
    <w:p w14:paraId="6FD7725B" w14:textId="77777777" w:rsidR="004678B8" w:rsidRDefault="00C43813">
      <w:pPr>
        <w:pStyle w:val="GvdeMetni"/>
        <w:spacing w:before="180" w:line="276" w:lineRule="auto"/>
        <w:ind w:right="1415"/>
        <w:jc w:val="both"/>
      </w:pPr>
      <w:r>
        <w:t>Eğitim kelimesi dilimize Batı'dan geçmiş ve karşılığı "</w:t>
      </w:r>
      <w:proofErr w:type="spellStart"/>
      <w:r>
        <w:t>education</w:t>
      </w:r>
      <w:proofErr w:type="spellEnd"/>
      <w:r>
        <w:t>" olan</w:t>
      </w:r>
      <w:r>
        <w:rPr>
          <w:spacing w:val="-37"/>
        </w:rPr>
        <w:t xml:space="preserve"> </w:t>
      </w:r>
      <w:r>
        <w:t xml:space="preserve">ke- limedir. Eğitim kelimesine, eskiden sık kullanılan "maarif", "talim", "ter- biye", "tedrisat" kelimelerinin taşıdığı anlamlar yüklenmiştir. Batı, "edu- </w:t>
      </w:r>
      <w:proofErr w:type="spellStart"/>
      <w:r>
        <w:t>cation</w:t>
      </w:r>
      <w:proofErr w:type="spellEnd"/>
      <w:r>
        <w:t>"</w:t>
      </w:r>
      <w:r>
        <w:rPr>
          <w:spacing w:val="-6"/>
        </w:rPr>
        <w:t xml:space="preserve"> </w:t>
      </w:r>
      <w:r>
        <w:t>kelimesini,</w:t>
      </w:r>
      <w:r>
        <w:rPr>
          <w:spacing w:val="-8"/>
        </w:rPr>
        <w:t xml:space="preserve"> </w:t>
      </w:r>
      <w:r>
        <w:t>beslemek</w:t>
      </w:r>
      <w:r>
        <w:rPr>
          <w:spacing w:val="-8"/>
        </w:rPr>
        <w:t xml:space="preserve"> </w:t>
      </w:r>
      <w:r>
        <w:t>ve</w:t>
      </w:r>
      <w:r>
        <w:rPr>
          <w:spacing w:val="-3"/>
        </w:rPr>
        <w:t xml:space="preserve"> </w:t>
      </w:r>
      <w:r>
        <w:t>yetiştirmek</w:t>
      </w:r>
      <w:r>
        <w:rPr>
          <w:spacing w:val="-9"/>
        </w:rPr>
        <w:t xml:space="preserve"> </w:t>
      </w:r>
      <w:r>
        <w:t>anlamlarında</w:t>
      </w:r>
      <w:r>
        <w:rPr>
          <w:spacing w:val="-5"/>
        </w:rPr>
        <w:t xml:space="preserve"> </w:t>
      </w:r>
      <w:r>
        <w:t>günümüzde</w:t>
      </w:r>
      <w:r>
        <w:rPr>
          <w:spacing w:val="-5"/>
        </w:rPr>
        <w:t xml:space="preserve"> </w:t>
      </w:r>
      <w:r>
        <w:t xml:space="preserve">kul- </w:t>
      </w:r>
      <w:proofErr w:type="spellStart"/>
      <w:r>
        <w:t>lanmaktadır</w:t>
      </w:r>
      <w:proofErr w:type="spellEnd"/>
      <w:r>
        <w:t xml:space="preserve"> (Tosun, 2010:</w:t>
      </w:r>
      <w:r>
        <w:rPr>
          <w:spacing w:val="-5"/>
        </w:rPr>
        <w:t xml:space="preserve"> </w:t>
      </w:r>
      <w:r>
        <w:t>4).</w:t>
      </w:r>
    </w:p>
    <w:p w14:paraId="374B0339" w14:textId="77777777" w:rsidR="004678B8" w:rsidRDefault="00C43813">
      <w:pPr>
        <w:pStyle w:val="GvdeMetni"/>
        <w:spacing w:before="180" w:line="276" w:lineRule="auto"/>
        <w:ind w:right="1410"/>
        <w:jc w:val="both"/>
      </w:pPr>
      <w:r>
        <w:t xml:space="preserve">Eğitim; genelde, eğitim alanın istenen belirli davranışları sergilemesi için veya belirli standartlar setine ulaşmak için yapılanları tanımlar (Man, 2012: 2). </w:t>
      </w:r>
      <w:proofErr w:type="spellStart"/>
      <w:r>
        <w:t>Barutçugil'e</w:t>
      </w:r>
      <w:proofErr w:type="spellEnd"/>
      <w:r>
        <w:t xml:space="preserve"> (2002: 18) göre ise eğitim; "önceden belirlenmiş amaçlar doğrultusunda insanların düşüncelerinde, tutum ve davranışla- </w:t>
      </w:r>
      <w:proofErr w:type="spellStart"/>
      <w:r>
        <w:t>rında</w:t>
      </w:r>
      <w:proofErr w:type="spellEnd"/>
      <w:r>
        <w:t>, yaşamlarında belirli bir iyileştirme ve geliştirmeler sağlamaya</w:t>
      </w:r>
      <w:r>
        <w:rPr>
          <w:spacing w:val="-34"/>
        </w:rPr>
        <w:t xml:space="preserve"> </w:t>
      </w:r>
      <w:r>
        <w:t>yara- yan</w:t>
      </w:r>
      <w:r>
        <w:rPr>
          <w:spacing w:val="-14"/>
        </w:rPr>
        <w:t xml:space="preserve"> </w:t>
      </w:r>
      <w:r>
        <w:t>sistematik</w:t>
      </w:r>
      <w:r>
        <w:rPr>
          <w:spacing w:val="-17"/>
        </w:rPr>
        <w:t xml:space="preserve"> </w:t>
      </w:r>
      <w:r>
        <w:t>bir</w:t>
      </w:r>
      <w:r>
        <w:rPr>
          <w:spacing w:val="-16"/>
        </w:rPr>
        <w:t xml:space="preserve"> </w:t>
      </w:r>
      <w:r>
        <w:t>süreçtir".</w:t>
      </w:r>
      <w:r>
        <w:rPr>
          <w:spacing w:val="-16"/>
        </w:rPr>
        <w:t xml:space="preserve"> </w:t>
      </w:r>
      <w:r>
        <w:t>Bu</w:t>
      </w:r>
      <w:r>
        <w:rPr>
          <w:spacing w:val="-14"/>
        </w:rPr>
        <w:t xml:space="preserve"> </w:t>
      </w:r>
      <w:r>
        <w:t>süreçten</w:t>
      </w:r>
      <w:r>
        <w:rPr>
          <w:spacing w:val="-14"/>
        </w:rPr>
        <w:t xml:space="preserve"> </w:t>
      </w:r>
      <w:r>
        <w:t>geçen</w:t>
      </w:r>
      <w:r>
        <w:rPr>
          <w:spacing w:val="-15"/>
        </w:rPr>
        <w:t xml:space="preserve"> </w:t>
      </w:r>
      <w:r>
        <w:t>insanın</w:t>
      </w:r>
      <w:r>
        <w:rPr>
          <w:spacing w:val="-14"/>
        </w:rPr>
        <w:t xml:space="preserve"> </w:t>
      </w:r>
      <w:r>
        <w:t>kazandığı</w:t>
      </w:r>
      <w:r>
        <w:rPr>
          <w:spacing w:val="-13"/>
        </w:rPr>
        <w:t xml:space="preserve"> </w:t>
      </w:r>
      <w:r>
        <w:t>yeni</w:t>
      </w:r>
      <w:r>
        <w:rPr>
          <w:spacing w:val="-13"/>
        </w:rPr>
        <w:t xml:space="preserve"> </w:t>
      </w:r>
      <w:r>
        <w:t>bilgi, beceri ve tutum onun birey olma farkındalığını artırır, kişiliğini geliştirir ve daha değerli kılar.</w:t>
      </w:r>
    </w:p>
    <w:p w14:paraId="53C7666A" w14:textId="77777777" w:rsidR="004678B8" w:rsidRDefault="00C43813">
      <w:pPr>
        <w:pStyle w:val="GvdeMetni"/>
        <w:spacing w:before="181" w:line="276" w:lineRule="auto"/>
        <w:ind w:right="1409"/>
        <w:jc w:val="both"/>
      </w:pPr>
      <w:r>
        <w:t xml:space="preserve">Eğitim, entelektüel sermaye yaratma yoludur. Bilgiyi kullanma sanatının kazanılmasıdır. Bilgi verme, yetenek ve becerileri geliştirme sürecidir (Mucuk, 2008: 332). Bilginin bir nesilden diğerine, doğrudan öğretme yo- </w:t>
      </w:r>
      <w:proofErr w:type="spellStart"/>
      <w:r>
        <w:t>luyla</w:t>
      </w:r>
      <w:proofErr w:type="spellEnd"/>
      <w:r>
        <w:t xml:space="preserve"> aktarılmasıdır. Kişinin bilgi dağarcığında, düşünce ve davranış yapı- </w:t>
      </w:r>
      <w:proofErr w:type="spellStart"/>
      <w:r>
        <w:t>sında</w:t>
      </w:r>
      <w:proofErr w:type="spellEnd"/>
      <w:r>
        <w:t xml:space="preserve">, becerilerinde olumlu değişim sağlayan bir süreçtir. Eğitim; belli bir konuda, bir bilgi ve bilim dalında yetiştirme ve geliştirme işidir. Kişilerin, toplumsal yaşamda yerlerini almaları için gerekli bilgi, beceri ve anlayış- </w:t>
      </w:r>
      <w:proofErr w:type="spellStart"/>
      <w:r>
        <w:t>ları</w:t>
      </w:r>
      <w:proofErr w:type="spellEnd"/>
      <w:r>
        <w:rPr>
          <w:spacing w:val="-10"/>
        </w:rPr>
        <w:t xml:space="preserve"> </w:t>
      </w:r>
      <w:r>
        <w:t>elde</w:t>
      </w:r>
      <w:r>
        <w:rPr>
          <w:spacing w:val="-9"/>
        </w:rPr>
        <w:t xml:space="preserve"> </w:t>
      </w:r>
      <w:r>
        <w:t>etmelerine,</w:t>
      </w:r>
      <w:r>
        <w:rPr>
          <w:spacing w:val="-10"/>
        </w:rPr>
        <w:t xml:space="preserve"> </w:t>
      </w:r>
      <w:r>
        <w:t>kişiliklerini</w:t>
      </w:r>
      <w:r>
        <w:rPr>
          <w:spacing w:val="-8"/>
        </w:rPr>
        <w:t xml:space="preserve"> </w:t>
      </w:r>
      <w:r>
        <w:t>geliştirmelerine</w:t>
      </w:r>
      <w:r>
        <w:rPr>
          <w:spacing w:val="-10"/>
        </w:rPr>
        <w:t xml:space="preserve"> </w:t>
      </w:r>
      <w:r>
        <w:t>yardım</w:t>
      </w:r>
      <w:r>
        <w:rPr>
          <w:spacing w:val="-11"/>
        </w:rPr>
        <w:t xml:space="preserve"> </w:t>
      </w:r>
      <w:r>
        <w:t>edilme</w:t>
      </w:r>
      <w:r>
        <w:rPr>
          <w:spacing w:val="-8"/>
        </w:rPr>
        <w:t xml:space="preserve"> </w:t>
      </w:r>
      <w:r>
        <w:t>süreci</w:t>
      </w:r>
      <w:r>
        <w:rPr>
          <w:spacing w:val="-8"/>
        </w:rPr>
        <w:t xml:space="preserve"> </w:t>
      </w:r>
      <w:r>
        <w:t xml:space="preserve">ola- </w:t>
      </w:r>
      <w:proofErr w:type="spellStart"/>
      <w:r>
        <w:t>rak</w:t>
      </w:r>
      <w:proofErr w:type="spellEnd"/>
      <w:r>
        <w:t xml:space="preserve"> da</w:t>
      </w:r>
      <w:r>
        <w:rPr>
          <w:spacing w:val="-3"/>
        </w:rPr>
        <w:t xml:space="preserve"> </w:t>
      </w:r>
      <w:r>
        <w:t>tanımlanmaktadır.</w:t>
      </w:r>
    </w:p>
    <w:p w14:paraId="23B0E001" w14:textId="77777777" w:rsidR="004678B8" w:rsidRDefault="004678B8">
      <w:pPr>
        <w:spacing w:line="276" w:lineRule="auto"/>
        <w:jc w:val="both"/>
        <w:sectPr w:rsidR="004678B8">
          <w:pgSz w:w="9360" w:h="13330"/>
          <w:pgMar w:top="1240" w:right="0" w:bottom="280" w:left="800" w:header="710" w:footer="0" w:gutter="0"/>
          <w:cols w:space="708"/>
        </w:sectPr>
      </w:pPr>
    </w:p>
    <w:p w14:paraId="538E44A1" w14:textId="77777777" w:rsidR="004678B8" w:rsidRDefault="00C43813">
      <w:pPr>
        <w:pStyle w:val="GvdeMetni"/>
        <w:spacing w:before="168" w:line="276" w:lineRule="auto"/>
        <w:ind w:right="1413"/>
        <w:jc w:val="both"/>
      </w:pPr>
      <w:r>
        <w:lastRenderedPageBreak/>
        <w:t>Eğitim, önceden belirlenmiş hedeflere göre, insanların davranışlarında belli</w:t>
      </w:r>
      <w:r>
        <w:rPr>
          <w:spacing w:val="-13"/>
        </w:rPr>
        <w:t xml:space="preserve"> </w:t>
      </w:r>
      <w:r>
        <w:t>gelişmeler</w:t>
      </w:r>
      <w:r>
        <w:rPr>
          <w:spacing w:val="-14"/>
        </w:rPr>
        <w:t xml:space="preserve"> </w:t>
      </w:r>
      <w:r>
        <w:t>sağlamaya</w:t>
      </w:r>
      <w:r>
        <w:rPr>
          <w:spacing w:val="-10"/>
        </w:rPr>
        <w:t xml:space="preserve"> </w:t>
      </w:r>
      <w:r>
        <w:t>yarayan</w:t>
      </w:r>
      <w:r>
        <w:rPr>
          <w:spacing w:val="-13"/>
        </w:rPr>
        <w:t xml:space="preserve"> </w:t>
      </w:r>
      <w:r>
        <w:t>planlı</w:t>
      </w:r>
      <w:r>
        <w:rPr>
          <w:spacing w:val="-14"/>
        </w:rPr>
        <w:t xml:space="preserve"> </w:t>
      </w:r>
      <w:r>
        <w:t>faaliyetler</w:t>
      </w:r>
      <w:r>
        <w:rPr>
          <w:spacing w:val="-12"/>
        </w:rPr>
        <w:t xml:space="preserve"> </w:t>
      </w:r>
      <w:r>
        <w:t>bütünüdür.</w:t>
      </w:r>
      <w:r>
        <w:rPr>
          <w:spacing w:val="-15"/>
        </w:rPr>
        <w:t xml:space="preserve"> </w:t>
      </w:r>
      <w:r>
        <w:t xml:space="preserve">Toplumun üyelerinin, toplumun milli ve manevi değerlerine, kültürüne uyum sağla- </w:t>
      </w:r>
      <w:proofErr w:type="spellStart"/>
      <w:r>
        <w:t>yabilmeleri</w:t>
      </w:r>
      <w:proofErr w:type="spellEnd"/>
      <w:r>
        <w:t xml:space="preserve"> ve bu değerleri arttırarak yaşatmaları yönünde yetişkin ve</w:t>
      </w:r>
      <w:r>
        <w:rPr>
          <w:spacing w:val="-32"/>
        </w:rPr>
        <w:t xml:space="preserve"> </w:t>
      </w:r>
      <w:proofErr w:type="spellStart"/>
      <w:r>
        <w:t>eği</w:t>
      </w:r>
      <w:proofErr w:type="spellEnd"/>
      <w:r>
        <w:t xml:space="preserve">- </w:t>
      </w:r>
      <w:proofErr w:type="spellStart"/>
      <w:r>
        <w:t>tilebilir</w:t>
      </w:r>
      <w:proofErr w:type="spellEnd"/>
      <w:r>
        <w:rPr>
          <w:spacing w:val="-5"/>
        </w:rPr>
        <w:t xml:space="preserve"> </w:t>
      </w:r>
      <w:r>
        <w:t>üyeler</w:t>
      </w:r>
      <w:r>
        <w:rPr>
          <w:spacing w:val="-7"/>
        </w:rPr>
        <w:t xml:space="preserve"> </w:t>
      </w:r>
      <w:r>
        <w:t>tarafından</w:t>
      </w:r>
      <w:r>
        <w:rPr>
          <w:spacing w:val="-5"/>
        </w:rPr>
        <w:t xml:space="preserve"> </w:t>
      </w:r>
      <w:r>
        <w:t>şuurlu,</w:t>
      </w:r>
      <w:r>
        <w:rPr>
          <w:spacing w:val="-7"/>
        </w:rPr>
        <w:t xml:space="preserve"> </w:t>
      </w:r>
      <w:r>
        <w:t>düzenli</w:t>
      </w:r>
      <w:r>
        <w:rPr>
          <w:spacing w:val="-5"/>
        </w:rPr>
        <w:t xml:space="preserve"> </w:t>
      </w:r>
      <w:r>
        <w:t>ve</w:t>
      </w:r>
      <w:r>
        <w:rPr>
          <w:spacing w:val="-5"/>
        </w:rPr>
        <w:t xml:space="preserve"> </w:t>
      </w:r>
      <w:r>
        <w:t>sistemli</w:t>
      </w:r>
      <w:r>
        <w:rPr>
          <w:spacing w:val="-4"/>
        </w:rPr>
        <w:t xml:space="preserve"> </w:t>
      </w:r>
      <w:r>
        <w:t>bir</w:t>
      </w:r>
      <w:r>
        <w:rPr>
          <w:spacing w:val="-7"/>
        </w:rPr>
        <w:t xml:space="preserve"> </w:t>
      </w:r>
      <w:r>
        <w:t>şekilde</w:t>
      </w:r>
      <w:r>
        <w:rPr>
          <w:spacing w:val="-4"/>
        </w:rPr>
        <w:t xml:space="preserve"> </w:t>
      </w:r>
      <w:r>
        <w:t>yapılan</w:t>
      </w:r>
      <w:r>
        <w:rPr>
          <w:spacing w:val="-6"/>
        </w:rPr>
        <w:t xml:space="preserve"> </w:t>
      </w:r>
      <w:r>
        <w:t xml:space="preserve">fa- </w:t>
      </w:r>
      <w:proofErr w:type="spellStart"/>
      <w:r>
        <w:t>aliyetlerdir</w:t>
      </w:r>
      <w:proofErr w:type="spellEnd"/>
      <w:r>
        <w:t>.</w:t>
      </w:r>
      <w:r>
        <w:rPr>
          <w:spacing w:val="-13"/>
        </w:rPr>
        <w:t xml:space="preserve"> </w:t>
      </w:r>
      <w:r>
        <w:t>Toplumun</w:t>
      </w:r>
      <w:r>
        <w:rPr>
          <w:spacing w:val="-10"/>
        </w:rPr>
        <w:t xml:space="preserve"> </w:t>
      </w:r>
      <w:proofErr w:type="spellStart"/>
      <w:r>
        <w:t>sosyo</w:t>
      </w:r>
      <w:proofErr w:type="spellEnd"/>
      <w:r>
        <w:t>-kültürel</w:t>
      </w:r>
      <w:r>
        <w:rPr>
          <w:spacing w:val="-11"/>
        </w:rPr>
        <w:t xml:space="preserve"> </w:t>
      </w:r>
      <w:r>
        <w:t>yapısına</w:t>
      </w:r>
      <w:r>
        <w:rPr>
          <w:spacing w:val="-12"/>
        </w:rPr>
        <w:t xml:space="preserve"> </w:t>
      </w:r>
      <w:r>
        <w:t>uygun</w:t>
      </w:r>
      <w:r>
        <w:rPr>
          <w:spacing w:val="-11"/>
        </w:rPr>
        <w:t xml:space="preserve"> </w:t>
      </w:r>
      <w:r>
        <w:t>olarak</w:t>
      </w:r>
      <w:r>
        <w:rPr>
          <w:spacing w:val="-12"/>
        </w:rPr>
        <w:t xml:space="preserve"> </w:t>
      </w:r>
      <w:r>
        <w:t>bireylerin</w:t>
      </w:r>
      <w:r>
        <w:rPr>
          <w:spacing w:val="-12"/>
        </w:rPr>
        <w:t xml:space="preserve"> </w:t>
      </w:r>
      <w:r>
        <w:t>ter- biye edilmesine ve şahsiyet kazanmalarına yönelik programların bütünü- dür.</w:t>
      </w:r>
    </w:p>
    <w:p w14:paraId="13EBAC28" w14:textId="77777777" w:rsidR="004678B8" w:rsidRDefault="00C43813">
      <w:pPr>
        <w:pStyle w:val="GvdeMetni"/>
        <w:spacing w:before="181" w:line="276" w:lineRule="auto"/>
        <w:ind w:right="1412"/>
        <w:jc w:val="both"/>
      </w:pPr>
      <w:r>
        <w:t>Eğitim; bireyin doğumundan ölümüne kadar ailesinden, okuldan, çalıştığı işyerinden edindiği bütün bilgiler vasıtasıyla ya da kendi çabalarıyla bilgi, beceri ve davranışlarında önemli değişiklik meydana gelmesidir (Deniz, 2004: 1). Taşkın'a (2001: 18) göre ise eğitim; "insanoğlunun bugünkü ve yarınki</w:t>
      </w:r>
      <w:r>
        <w:rPr>
          <w:spacing w:val="-6"/>
        </w:rPr>
        <w:t xml:space="preserve"> </w:t>
      </w:r>
      <w:r>
        <w:t>yaşamına</w:t>
      </w:r>
      <w:r>
        <w:rPr>
          <w:spacing w:val="-6"/>
        </w:rPr>
        <w:t xml:space="preserve"> </w:t>
      </w:r>
      <w:r>
        <w:t>ana</w:t>
      </w:r>
      <w:r>
        <w:rPr>
          <w:spacing w:val="-9"/>
        </w:rPr>
        <w:t xml:space="preserve"> </w:t>
      </w:r>
      <w:r>
        <w:t>müdahale</w:t>
      </w:r>
      <w:r>
        <w:rPr>
          <w:spacing w:val="-8"/>
        </w:rPr>
        <w:t xml:space="preserve"> </w:t>
      </w:r>
      <w:r>
        <w:t>aracıdır.</w:t>
      </w:r>
      <w:r>
        <w:rPr>
          <w:spacing w:val="-7"/>
        </w:rPr>
        <w:t xml:space="preserve"> </w:t>
      </w:r>
      <w:r>
        <w:t>Eğitim</w:t>
      </w:r>
      <w:r>
        <w:rPr>
          <w:spacing w:val="-10"/>
        </w:rPr>
        <w:t xml:space="preserve"> </w:t>
      </w:r>
      <w:r>
        <w:t>bir</w:t>
      </w:r>
      <w:r>
        <w:rPr>
          <w:spacing w:val="-6"/>
        </w:rPr>
        <w:t xml:space="preserve"> </w:t>
      </w:r>
      <w:r>
        <w:t>uyum</w:t>
      </w:r>
      <w:r>
        <w:rPr>
          <w:spacing w:val="-10"/>
        </w:rPr>
        <w:t xml:space="preserve"> </w:t>
      </w:r>
      <w:r>
        <w:t>sürecidir,</w:t>
      </w:r>
      <w:r>
        <w:rPr>
          <w:spacing w:val="-9"/>
        </w:rPr>
        <w:t xml:space="preserve"> </w:t>
      </w:r>
      <w:proofErr w:type="spellStart"/>
      <w:r>
        <w:t>davra</w:t>
      </w:r>
      <w:proofErr w:type="spellEnd"/>
      <w:r>
        <w:t xml:space="preserve">- </w:t>
      </w:r>
      <w:proofErr w:type="spellStart"/>
      <w:r>
        <w:t>nış</w:t>
      </w:r>
      <w:proofErr w:type="spellEnd"/>
      <w:r>
        <w:t xml:space="preserve"> değişikliği yaratılmasıdır".</w:t>
      </w:r>
    </w:p>
    <w:p w14:paraId="533841F0" w14:textId="77777777" w:rsidR="004678B8" w:rsidRDefault="00C43813">
      <w:pPr>
        <w:pStyle w:val="GvdeMetni"/>
        <w:spacing w:before="179" w:line="276" w:lineRule="auto"/>
        <w:ind w:right="1409"/>
        <w:jc w:val="both"/>
      </w:pPr>
      <w:r>
        <w:t>Eğitim, gelecek kuşakların toplumsal yaşam içinde yer alabilmeleri için hazırlanırken,</w:t>
      </w:r>
      <w:r>
        <w:rPr>
          <w:spacing w:val="-13"/>
        </w:rPr>
        <w:t xml:space="preserve"> </w:t>
      </w:r>
      <w:r>
        <w:t>gerekli</w:t>
      </w:r>
      <w:r>
        <w:rPr>
          <w:spacing w:val="-12"/>
        </w:rPr>
        <w:t xml:space="preserve"> </w:t>
      </w:r>
      <w:r>
        <w:t>olan</w:t>
      </w:r>
      <w:r>
        <w:rPr>
          <w:spacing w:val="-12"/>
        </w:rPr>
        <w:t xml:space="preserve"> </w:t>
      </w:r>
      <w:r>
        <w:t>bilgi,</w:t>
      </w:r>
      <w:r>
        <w:rPr>
          <w:spacing w:val="-13"/>
        </w:rPr>
        <w:t xml:space="preserve"> </w:t>
      </w:r>
      <w:r>
        <w:t>beceri</w:t>
      </w:r>
      <w:r>
        <w:rPr>
          <w:spacing w:val="-12"/>
        </w:rPr>
        <w:t xml:space="preserve"> </w:t>
      </w:r>
      <w:r>
        <w:t>ve</w:t>
      </w:r>
      <w:r>
        <w:rPr>
          <w:spacing w:val="-12"/>
        </w:rPr>
        <w:t xml:space="preserve"> </w:t>
      </w:r>
      <w:r>
        <w:t>anlayışları</w:t>
      </w:r>
      <w:r>
        <w:rPr>
          <w:spacing w:val="-12"/>
        </w:rPr>
        <w:t xml:space="preserve"> </w:t>
      </w:r>
      <w:r>
        <w:t>sağlamalarına,</w:t>
      </w:r>
      <w:r>
        <w:rPr>
          <w:spacing w:val="-13"/>
        </w:rPr>
        <w:t xml:space="preserve"> </w:t>
      </w:r>
      <w:r>
        <w:t>kişilik özelliklerini geliştirmelerine yardımcı olma sürecidir (</w:t>
      </w:r>
      <w:proofErr w:type="spellStart"/>
      <w:r>
        <w:t>Yelkikalan</w:t>
      </w:r>
      <w:proofErr w:type="spellEnd"/>
      <w:r>
        <w:t xml:space="preserve"> ve </w:t>
      </w:r>
      <w:proofErr w:type="spellStart"/>
      <w:r>
        <w:t>Pa</w:t>
      </w:r>
      <w:proofErr w:type="spellEnd"/>
      <w:r>
        <w:t xml:space="preserve">- </w:t>
      </w:r>
      <w:proofErr w:type="spellStart"/>
      <w:r>
        <w:t>zarcık</w:t>
      </w:r>
      <w:proofErr w:type="spellEnd"/>
      <w:r>
        <w:t>, 2005: 3). Gündüz (2006: 13) eğitim kavramını; "bir veya daha çok aktivitede</w:t>
      </w:r>
      <w:r>
        <w:rPr>
          <w:spacing w:val="-5"/>
        </w:rPr>
        <w:t xml:space="preserve"> </w:t>
      </w:r>
      <w:r>
        <w:t>etkili</w:t>
      </w:r>
      <w:r>
        <w:rPr>
          <w:spacing w:val="-5"/>
        </w:rPr>
        <w:t xml:space="preserve"> </w:t>
      </w:r>
      <w:r>
        <w:t>performans</w:t>
      </w:r>
      <w:r>
        <w:rPr>
          <w:spacing w:val="-5"/>
        </w:rPr>
        <w:t xml:space="preserve"> </w:t>
      </w:r>
      <w:r>
        <w:t>göstermek</w:t>
      </w:r>
      <w:r>
        <w:rPr>
          <w:spacing w:val="-7"/>
        </w:rPr>
        <w:t xml:space="preserve"> </w:t>
      </w:r>
      <w:r>
        <w:t>için</w:t>
      </w:r>
      <w:r>
        <w:rPr>
          <w:spacing w:val="-8"/>
        </w:rPr>
        <w:t xml:space="preserve"> </w:t>
      </w:r>
      <w:r>
        <w:t>öğrenme</w:t>
      </w:r>
      <w:r>
        <w:rPr>
          <w:spacing w:val="-4"/>
        </w:rPr>
        <w:t xml:space="preserve"> </w:t>
      </w:r>
      <w:r>
        <w:t>deneyimi</w:t>
      </w:r>
      <w:r>
        <w:rPr>
          <w:spacing w:val="-5"/>
        </w:rPr>
        <w:t xml:space="preserve"> </w:t>
      </w:r>
      <w:r>
        <w:t>elde</w:t>
      </w:r>
      <w:r>
        <w:rPr>
          <w:spacing w:val="-8"/>
        </w:rPr>
        <w:t xml:space="preserve"> </w:t>
      </w:r>
      <w:r>
        <w:t>ederek bilgi, beceri ve davranışı geliştirmede planlı bir süreçtir" diyerek açıkla- maktadır.</w:t>
      </w:r>
      <w:r>
        <w:rPr>
          <w:spacing w:val="-13"/>
        </w:rPr>
        <w:t xml:space="preserve"> </w:t>
      </w:r>
      <w:proofErr w:type="spellStart"/>
      <w:r>
        <w:t>Mirze</w:t>
      </w:r>
      <w:proofErr w:type="spellEnd"/>
      <w:r>
        <w:rPr>
          <w:spacing w:val="-9"/>
        </w:rPr>
        <w:t xml:space="preserve"> </w:t>
      </w:r>
      <w:r>
        <w:t>(2010:</w:t>
      </w:r>
      <w:r>
        <w:rPr>
          <w:spacing w:val="-9"/>
        </w:rPr>
        <w:t xml:space="preserve"> </w:t>
      </w:r>
      <w:r>
        <w:t>183)</w:t>
      </w:r>
      <w:r>
        <w:rPr>
          <w:spacing w:val="-9"/>
        </w:rPr>
        <w:t xml:space="preserve"> </w:t>
      </w:r>
      <w:r>
        <w:t>ise</w:t>
      </w:r>
      <w:r>
        <w:rPr>
          <w:spacing w:val="-9"/>
        </w:rPr>
        <w:t xml:space="preserve"> </w:t>
      </w:r>
      <w:r>
        <w:t>eğitim</w:t>
      </w:r>
      <w:r>
        <w:rPr>
          <w:spacing w:val="-14"/>
        </w:rPr>
        <w:t xml:space="preserve"> </w:t>
      </w:r>
      <w:r>
        <w:t>kavramını;</w:t>
      </w:r>
      <w:r>
        <w:rPr>
          <w:spacing w:val="-9"/>
        </w:rPr>
        <w:t xml:space="preserve"> </w:t>
      </w:r>
      <w:r>
        <w:t>"geniş</w:t>
      </w:r>
      <w:r>
        <w:rPr>
          <w:spacing w:val="-9"/>
        </w:rPr>
        <w:t xml:space="preserve"> </w:t>
      </w:r>
      <w:r>
        <w:t>olarak</w:t>
      </w:r>
      <w:r>
        <w:rPr>
          <w:spacing w:val="-12"/>
        </w:rPr>
        <w:t xml:space="preserve"> </w:t>
      </w:r>
      <w:r>
        <w:t>yetiştirme ve</w:t>
      </w:r>
      <w:r>
        <w:rPr>
          <w:spacing w:val="-8"/>
        </w:rPr>
        <w:t xml:space="preserve"> </w:t>
      </w:r>
      <w:r>
        <w:t>geliştirmeyi</w:t>
      </w:r>
      <w:r>
        <w:rPr>
          <w:spacing w:val="-7"/>
        </w:rPr>
        <w:t xml:space="preserve"> </w:t>
      </w:r>
      <w:r>
        <w:t>de</w:t>
      </w:r>
      <w:r>
        <w:rPr>
          <w:spacing w:val="-10"/>
        </w:rPr>
        <w:t xml:space="preserve"> </w:t>
      </w:r>
      <w:r>
        <w:t>kapsayan</w:t>
      </w:r>
      <w:r>
        <w:rPr>
          <w:spacing w:val="-9"/>
        </w:rPr>
        <w:t xml:space="preserve"> </w:t>
      </w:r>
      <w:r>
        <w:t>bir</w:t>
      </w:r>
      <w:r>
        <w:rPr>
          <w:spacing w:val="-10"/>
        </w:rPr>
        <w:t xml:space="preserve"> </w:t>
      </w:r>
      <w:r>
        <w:t>temel</w:t>
      </w:r>
      <w:r>
        <w:rPr>
          <w:spacing w:val="-7"/>
        </w:rPr>
        <w:t xml:space="preserve"> </w:t>
      </w:r>
      <w:r>
        <w:t>kavram</w:t>
      </w:r>
      <w:r>
        <w:rPr>
          <w:spacing w:val="-11"/>
        </w:rPr>
        <w:t xml:space="preserve"> </w:t>
      </w:r>
      <w:r>
        <w:t>olup,</w:t>
      </w:r>
      <w:r>
        <w:rPr>
          <w:spacing w:val="-7"/>
        </w:rPr>
        <w:t xml:space="preserve"> </w:t>
      </w:r>
      <w:r>
        <w:t>gelecekte</w:t>
      </w:r>
      <w:r>
        <w:rPr>
          <w:spacing w:val="-4"/>
        </w:rPr>
        <w:t xml:space="preserve"> </w:t>
      </w:r>
      <w:r>
        <w:t xml:space="preserve">yapabilecek- </w:t>
      </w:r>
      <w:proofErr w:type="spellStart"/>
      <w:r>
        <w:t>leri</w:t>
      </w:r>
      <w:proofErr w:type="spellEnd"/>
      <w:r>
        <w:t xml:space="preserve"> çeşitli işler için genel bilgi, yetenek kazandırma, davranış geliştirme amacı ile yapılan faaliyetlerdir" diyerek</w:t>
      </w:r>
      <w:r>
        <w:rPr>
          <w:spacing w:val="-3"/>
        </w:rPr>
        <w:t xml:space="preserve"> </w:t>
      </w:r>
      <w:r>
        <w:t>açıklamaktadır.</w:t>
      </w:r>
    </w:p>
    <w:p w14:paraId="30467200" w14:textId="77777777" w:rsidR="004678B8" w:rsidRDefault="00C43813">
      <w:pPr>
        <w:pStyle w:val="GvdeMetni"/>
        <w:spacing w:before="181" w:line="276" w:lineRule="auto"/>
        <w:ind w:right="1412"/>
        <w:jc w:val="both"/>
      </w:pPr>
      <w:r>
        <w:t>Çeşitli</w:t>
      </w:r>
      <w:r>
        <w:rPr>
          <w:spacing w:val="-2"/>
        </w:rPr>
        <w:t xml:space="preserve"> </w:t>
      </w:r>
      <w:r>
        <w:t>yazarların</w:t>
      </w:r>
      <w:r>
        <w:rPr>
          <w:spacing w:val="-6"/>
        </w:rPr>
        <w:t xml:space="preserve"> </w:t>
      </w:r>
      <w:r>
        <w:t>eğitim</w:t>
      </w:r>
      <w:r>
        <w:rPr>
          <w:spacing w:val="-7"/>
        </w:rPr>
        <w:t xml:space="preserve"> </w:t>
      </w:r>
      <w:r>
        <w:t>ile</w:t>
      </w:r>
      <w:r>
        <w:rPr>
          <w:spacing w:val="-7"/>
        </w:rPr>
        <w:t xml:space="preserve"> </w:t>
      </w:r>
      <w:r>
        <w:t>ilgili</w:t>
      </w:r>
      <w:r>
        <w:rPr>
          <w:spacing w:val="-2"/>
        </w:rPr>
        <w:t xml:space="preserve"> </w:t>
      </w:r>
      <w:r>
        <w:t>yaptığı</w:t>
      </w:r>
      <w:r>
        <w:rPr>
          <w:spacing w:val="-5"/>
        </w:rPr>
        <w:t xml:space="preserve"> </w:t>
      </w:r>
      <w:r>
        <w:t>tanımlardan</w:t>
      </w:r>
      <w:r>
        <w:rPr>
          <w:spacing w:val="-3"/>
        </w:rPr>
        <w:t xml:space="preserve"> </w:t>
      </w:r>
      <w:r>
        <w:t>da</w:t>
      </w:r>
      <w:r>
        <w:rPr>
          <w:spacing w:val="-5"/>
        </w:rPr>
        <w:t xml:space="preserve"> </w:t>
      </w:r>
      <w:r>
        <w:t>anlaşılacağı</w:t>
      </w:r>
      <w:r>
        <w:rPr>
          <w:spacing w:val="-4"/>
        </w:rPr>
        <w:t xml:space="preserve"> </w:t>
      </w:r>
      <w:r>
        <w:t xml:space="preserve">üzere eğitim, zaman ve </w:t>
      </w:r>
      <w:proofErr w:type="gramStart"/>
      <w:r>
        <w:t>mekan</w:t>
      </w:r>
      <w:proofErr w:type="gramEnd"/>
      <w:r>
        <w:t xml:space="preserve"> yönünden kapsamlı, sürekli ve çok boyutludur. Genel olarak eğitim, kişinin mesleki öğretiminden ayrı olarak, bir bütün halinde gelişmesi anlamına geldiğinden bireyin hayatındaki amaçlarının olgunlaşmasını, duygusal tepkilerinin incelmesini ve günümüzün en ge- </w:t>
      </w:r>
      <w:proofErr w:type="spellStart"/>
      <w:r>
        <w:t>çerli</w:t>
      </w:r>
      <w:proofErr w:type="spellEnd"/>
      <w:r>
        <w:rPr>
          <w:spacing w:val="-10"/>
        </w:rPr>
        <w:t xml:space="preserve"> </w:t>
      </w:r>
      <w:r>
        <w:t>bilgilerinin</w:t>
      </w:r>
      <w:r>
        <w:rPr>
          <w:spacing w:val="-10"/>
        </w:rPr>
        <w:t xml:space="preserve"> </w:t>
      </w:r>
      <w:r>
        <w:t>ışığında,</w:t>
      </w:r>
      <w:r>
        <w:rPr>
          <w:spacing w:val="-9"/>
        </w:rPr>
        <w:t xml:space="preserve"> </w:t>
      </w:r>
      <w:r>
        <w:t>nesne</w:t>
      </w:r>
      <w:r>
        <w:rPr>
          <w:spacing w:val="-10"/>
        </w:rPr>
        <w:t xml:space="preserve"> </w:t>
      </w:r>
      <w:r>
        <w:t>ve</w:t>
      </w:r>
      <w:r>
        <w:rPr>
          <w:spacing w:val="-8"/>
        </w:rPr>
        <w:t xml:space="preserve"> </w:t>
      </w:r>
      <w:r>
        <w:t>olayların</w:t>
      </w:r>
      <w:r>
        <w:rPr>
          <w:spacing w:val="-11"/>
        </w:rPr>
        <w:t xml:space="preserve"> </w:t>
      </w:r>
      <w:r>
        <w:t>doğası</w:t>
      </w:r>
      <w:r>
        <w:rPr>
          <w:spacing w:val="-9"/>
        </w:rPr>
        <w:t xml:space="preserve"> </w:t>
      </w:r>
      <w:r>
        <w:t>hakkındaki</w:t>
      </w:r>
      <w:r>
        <w:rPr>
          <w:spacing w:val="-7"/>
        </w:rPr>
        <w:t xml:space="preserve"> </w:t>
      </w:r>
      <w:r>
        <w:t>anlayışının gelişmesini kapsar (Orhan ve Genç, 2014:</w:t>
      </w:r>
      <w:r>
        <w:rPr>
          <w:spacing w:val="-6"/>
        </w:rPr>
        <w:t xml:space="preserve"> </w:t>
      </w:r>
      <w:r>
        <w:t>71).</w:t>
      </w:r>
    </w:p>
    <w:p w14:paraId="19902D5D" w14:textId="77777777" w:rsidR="004678B8" w:rsidRDefault="00C43813">
      <w:pPr>
        <w:pStyle w:val="GvdeMetni"/>
        <w:spacing w:before="181" w:line="276" w:lineRule="auto"/>
        <w:ind w:right="1412"/>
        <w:jc w:val="both"/>
      </w:pPr>
      <w:r>
        <w:t xml:space="preserve">Eğitim, eğitilen kişide istenilen davranışı inşa etme işidir. İnsanda </w:t>
      </w:r>
      <w:proofErr w:type="spellStart"/>
      <w:r>
        <w:t>davra</w:t>
      </w:r>
      <w:proofErr w:type="spellEnd"/>
      <w:r>
        <w:t xml:space="preserve">- </w:t>
      </w:r>
      <w:proofErr w:type="spellStart"/>
      <w:r>
        <w:t>nışın</w:t>
      </w:r>
      <w:proofErr w:type="spellEnd"/>
      <w:r>
        <w:t xml:space="preserve"> inşa edilmesi, planlanmış bir eğitim sürecinden geçmesine bağlıdır.</w:t>
      </w:r>
    </w:p>
    <w:p w14:paraId="4B290793" w14:textId="77777777" w:rsidR="004678B8" w:rsidRDefault="004678B8">
      <w:pPr>
        <w:spacing w:line="276" w:lineRule="auto"/>
        <w:jc w:val="both"/>
        <w:sectPr w:rsidR="004678B8">
          <w:pgSz w:w="9360" w:h="13330"/>
          <w:pgMar w:top="1240" w:right="0" w:bottom="280" w:left="800" w:header="710" w:footer="0" w:gutter="0"/>
          <w:cols w:space="708"/>
        </w:sectPr>
      </w:pPr>
    </w:p>
    <w:p w14:paraId="0014747D" w14:textId="77777777" w:rsidR="004678B8" w:rsidRDefault="00C43813">
      <w:pPr>
        <w:pStyle w:val="GvdeMetni"/>
        <w:spacing w:before="168" w:line="276" w:lineRule="auto"/>
        <w:ind w:right="1408"/>
        <w:jc w:val="both"/>
      </w:pPr>
      <w:r>
        <w:lastRenderedPageBreak/>
        <w:t xml:space="preserve">Eğitilende oluşturulacak davranış, önceden belirlenen eğitim amaçlarına uygun olmak zorundadır. Eğitimde, bilgi dahil her türlü deneyim çok önemlidir. Eğitim süreci sonunda kişinin bilgi, beceri ve tutumları değiş- </w:t>
      </w:r>
      <w:proofErr w:type="spellStart"/>
      <w:r>
        <w:t>mektedir</w:t>
      </w:r>
      <w:proofErr w:type="spellEnd"/>
      <w:r>
        <w:t xml:space="preserve">. Bu da ancak, eğitim süreci içinde yer alan eğitimin alt boyutla- </w:t>
      </w:r>
      <w:proofErr w:type="spellStart"/>
      <w:r>
        <w:t>rının</w:t>
      </w:r>
      <w:proofErr w:type="spellEnd"/>
      <w:r>
        <w:t xml:space="preserve"> doğru ve sistemli çalışmasıyla gerçekleştirilebilir. Bu alt boyutların en önemlisi, günümüz şartlarını doğru ifade eden sistem yaklaşımı içinde tasarlanmış, dinamik ve </w:t>
      </w:r>
      <w:proofErr w:type="spellStart"/>
      <w:r>
        <w:t>proaktif</w:t>
      </w:r>
      <w:proofErr w:type="spellEnd"/>
      <w:r>
        <w:t xml:space="preserve"> bir sürekli eğitim modelinin istenilen </w:t>
      </w:r>
      <w:proofErr w:type="spellStart"/>
      <w:r>
        <w:t>ni</w:t>
      </w:r>
      <w:proofErr w:type="spellEnd"/>
      <w:r>
        <w:t xml:space="preserve">- </w:t>
      </w:r>
      <w:proofErr w:type="spellStart"/>
      <w:r>
        <w:t>teliğe</w:t>
      </w:r>
      <w:proofErr w:type="spellEnd"/>
      <w:r>
        <w:t xml:space="preserve"> dönüşmüş olmasıdır. Eğitim, belli becerileri öğretmek için program geliştirme hedefiyle devam edecektir. Çalışan performansını arttırmayla daha</w:t>
      </w:r>
      <w:r>
        <w:rPr>
          <w:spacing w:val="-11"/>
        </w:rPr>
        <w:t xml:space="preserve"> </w:t>
      </w:r>
      <w:r>
        <w:t>ilgili</w:t>
      </w:r>
      <w:r>
        <w:rPr>
          <w:spacing w:val="-11"/>
        </w:rPr>
        <w:t xml:space="preserve"> </w:t>
      </w:r>
      <w:r>
        <w:t>olmak</w:t>
      </w:r>
      <w:r>
        <w:rPr>
          <w:spacing w:val="-14"/>
        </w:rPr>
        <w:t xml:space="preserve"> </w:t>
      </w:r>
      <w:r>
        <w:t>ve</w:t>
      </w:r>
      <w:r>
        <w:rPr>
          <w:spacing w:val="-11"/>
        </w:rPr>
        <w:t xml:space="preserve"> </w:t>
      </w:r>
      <w:r>
        <w:t>iş</w:t>
      </w:r>
      <w:r>
        <w:rPr>
          <w:spacing w:val="-11"/>
        </w:rPr>
        <w:t xml:space="preserve"> </w:t>
      </w:r>
      <w:r>
        <w:t>ihtiyaçlarını</w:t>
      </w:r>
      <w:r>
        <w:rPr>
          <w:spacing w:val="-10"/>
        </w:rPr>
        <w:t xml:space="preserve"> </w:t>
      </w:r>
      <w:r>
        <w:t>karşılayarak</w:t>
      </w:r>
      <w:r>
        <w:rPr>
          <w:spacing w:val="-14"/>
        </w:rPr>
        <w:t xml:space="preserve"> </w:t>
      </w:r>
      <w:r>
        <w:t>zorlukların</w:t>
      </w:r>
      <w:r>
        <w:rPr>
          <w:spacing w:val="-14"/>
        </w:rPr>
        <w:t xml:space="preserve"> </w:t>
      </w:r>
      <w:r>
        <w:t>üstesinden</w:t>
      </w:r>
      <w:r>
        <w:rPr>
          <w:spacing w:val="-12"/>
        </w:rPr>
        <w:t xml:space="preserve"> </w:t>
      </w:r>
      <w:r>
        <w:t xml:space="preserve">gel- </w:t>
      </w:r>
      <w:proofErr w:type="spellStart"/>
      <w:r>
        <w:t>mek</w:t>
      </w:r>
      <w:proofErr w:type="spellEnd"/>
      <w:r>
        <w:t xml:space="preserve"> için eğitimin rolünü öğrenmek, yaratmak ve bu bilgiyi paylaşmaya ağırlık vermek gerekmektedir (Orhan ve Genç, 2014:</w:t>
      </w:r>
      <w:r>
        <w:rPr>
          <w:spacing w:val="-10"/>
        </w:rPr>
        <w:t xml:space="preserve"> </w:t>
      </w:r>
      <w:r>
        <w:t>72).</w:t>
      </w:r>
    </w:p>
    <w:p w14:paraId="2BC589F9" w14:textId="77777777" w:rsidR="004678B8" w:rsidRDefault="00C43813">
      <w:pPr>
        <w:pStyle w:val="Balk3"/>
        <w:numPr>
          <w:ilvl w:val="0"/>
          <w:numId w:val="6"/>
        </w:numPr>
        <w:tabs>
          <w:tab w:val="left" w:pos="903"/>
        </w:tabs>
        <w:spacing w:before="183"/>
        <w:ind w:hanging="285"/>
      </w:pPr>
      <w:r>
        <w:t>Sosyal Haklar İçinde Eğitim Hakkı ve Engelli</w:t>
      </w:r>
      <w:r>
        <w:rPr>
          <w:spacing w:val="-9"/>
        </w:rPr>
        <w:t xml:space="preserve"> </w:t>
      </w:r>
      <w:r>
        <w:t>Bireyler</w:t>
      </w:r>
    </w:p>
    <w:p w14:paraId="544ACF87" w14:textId="77777777" w:rsidR="004678B8" w:rsidRDefault="00C43813">
      <w:pPr>
        <w:pStyle w:val="GvdeMetni"/>
        <w:spacing w:before="215" w:line="276" w:lineRule="auto"/>
        <w:ind w:right="1411"/>
        <w:jc w:val="both"/>
      </w:pPr>
      <w:r>
        <w:t xml:space="preserve">Hak kavramı; bir şeyi yapma ya da yapmama konusunda oluşan bir baskı- </w:t>
      </w:r>
      <w:proofErr w:type="spellStart"/>
      <w:r>
        <w:t>nın</w:t>
      </w:r>
      <w:proofErr w:type="spellEnd"/>
      <w:r>
        <w:t xml:space="preserve"> yokluğu biçiminde somutlaşan bir özgürlüğün hukuksal kimlik altında görünmesidir (</w:t>
      </w:r>
      <w:proofErr w:type="spellStart"/>
      <w:r>
        <w:t>Gemalmaz</w:t>
      </w:r>
      <w:proofErr w:type="spellEnd"/>
      <w:r>
        <w:t>, 2004: 657). Bir başka tanıma göre ise hak; bir şeyi devletten veya onun aracılığıyla özel kişilerden isteme yetkisi olarak açıklanmaktadır.</w:t>
      </w:r>
      <w:r>
        <w:rPr>
          <w:spacing w:val="-11"/>
        </w:rPr>
        <w:t xml:space="preserve"> </w:t>
      </w:r>
      <w:r>
        <w:t>Hak,</w:t>
      </w:r>
      <w:r>
        <w:rPr>
          <w:spacing w:val="-11"/>
        </w:rPr>
        <w:t xml:space="preserve"> </w:t>
      </w:r>
      <w:r>
        <w:t>sahibinde</w:t>
      </w:r>
      <w:r>
        <w:rPr>
          <w:spacing w:val="-12"/>
        </w:rPr>
        <w:t xml:space="preserve"> </w:t>
      </w:r>
      <w:r>
        <w:t>bir</w:t>
      </w:r>
      <w:r>
        <w:rPr>
          <w:spacing w:val="-10"/>
        </w:rPr>
        <w:t xml:space="preserve"> </w:t>
      </w:r>
      <w:r>
        <w:t>şey</w:t>
      </w:r>
      <w:r>
        <w:rPr>
          <w:spacing w:val="-13"/>
        </w:rPr>
        <w:t xml:space="preserve"> </w:t>
      </w:r>
      <w:r>
        <w:t>yapabilme</w:t>
      </w:r>
      <w:r>
        <w:rPr>
          <w:spacing w:val="-9"/>
        </w:rPr>
        <w:t xml:space="preserve"> </w:t>
      </w:r>
      <w:r>
        <w:t>yetkisi</w:t>
      </w:r>
      <w:r>
        <w:rPr>
          <w:spacing w:val="-11"/>
        </w:rPr>
        <w:t xml:space="preserve"> </w:t>
      </w:r>
      <w:r>
        <w:t>verirken,</w:t>
      </w:r>
      <w:r>
        <w:rPr>
          <w:spacing w:val="-5"/>
        </w:rPr>
        <w:t xml:space="preserve"> </w:t>
      </w:r>
      <w:r>
        <w:t xml:space="preserve">başka- </w:t>
      </w:r>
      <w:proofErr w:type="spellStart"/>
      <w:r>
        <w:t>ları</w:t>
      </w:r>
      <w:proofErr w:type="spellEnd"/>
      <w:r>
        <w:t xml:space="preserve"> için de bu yetkinin kullanılmasını önlememek ve saygı göstermek </w:t>
      </w:r>
      <w:proofErr w:type="spellStart"/>
      <w:r>
        <w:t>so</w:t>
      </w:r>
      <w:proofErr w:type="spellEnd"/>
      <w:r>
        <w:t xml:space="preserve">- </w:t>
      </w:r>
      <w:proofErr w:type="spellStart"/>
      <w:r>
        <w:t>rumluluğu</w:t>
      </w:r>
      <w:proofErr w:type="spellEnd"/>
      <w:r>
        <w:t xml:space="preserve"> getirmektedir. Genel olarak hak; kişinin isteyebileceği, ortaya koyabileceği</w:t>
      </w:r>
      <w:r>
        <w:rPr>
          <w:spacing w:val="-10"/>
        </w:rPr>
        <w:t xml:space="preserve"> </w:t>
      </w:r>
      <w:r>
        <w:t>ve</w:t>
      </w:r>
      <w:r>
        <w:rPr>
          <w:spacing w:val="-10"/>
        </w:rPr>
        <w:t xml:space="preserve"> </w:t>
      </w:r>
      <w:r>
        <w:t>kullanabileceği</w:t>
      </w:r>
      <w:r>
        <w:rPr>
          <w:spacing w:val="-10"/>
        </w:rPr>
        <w:t xml:space="preserve"> </w:t>
      </w:r>
      <w:r>
        <w:t>bir</w:t>
      </w:r>
      <w:r>
        <w:rPr>
          <w:spacing w:val="-10"/>
        </w:rPr>
        <w:t xml:space="preserve"> </w:t>
      </w:r>
      <w:r>
        <w:t>durumu</w:t>
      </w:r>
      <w:r>
        <w:rPr>
          <w:spacing w:val="-10"/>
        </w:rPr>
        <w:t xml:space="preserve"> </w:t>
      </w:r>
      <w:r>
        <w:t>belirtmektedir.</w:t>
      </w:r>
      <w:r>
        <w:rPr>
          <w:spacing w:val="-11"/>
        </w:rPr>
        <w:t xml:space="preserve"> </w:t>
      </w:r>
      <w:r>
        <w:t>Bu</w:t>
      </w:r>
      <w:r>
        <w:rPr>
          <w:spacing w:val="-11"/>
        </w:rPr>
        <w:t xml:space="preserve"> </w:t>
      </w:r>
      <w:r>
        <w:t>haliyle</w:t>
      </w:r>
      <w:r>
        <w:rPr>
          <w:spacing w:val="-10"/>
        </w:rPr>
        <w:t xml:space="preserve"> </w:t>
      </w:r>
      <w:r>
        <w:t xml:space="preserve">hak, bir yandan hukukun koruması altında olduğu çıkarı anlatırken, diğer yan- dan sahibine bu korumadan yararlanma yetkisi verir (Gülmez, 2009: 4). Sosyal haklar ise, toplumun standartları ölçüsünde, ekonomik ve sosyal güvenlik haklarına sahip olmaktan başlayarak, çağdaş bir birey gibi ya- şama hakkına kadar geniş bir haklar kümesini kapsamaktadır. Sosyal hak kavramı; bireyin bir toplumun üyesi sıfatıyla ve diğer üyeleriyle olan iliş- </w:t>
      </w:r>
      <w:proofErr w:type="spellStart"/>
      <w:r>
        <w:t>kisi</w:t>
      </w:r>
      <w:proofErr w:type="spellEnd"/>
      <w:r>
        <w:t xml:space="preserve"> yönünde sahip olduğu ve bireyin sos-yal statüsüyle de alakalı olan in- san haklarının özel bir kısmıdır. Bireye, ait olduğu toplumun ortalama ya- </w:t>
      </w:r>
      <w:proofErr w:type="spellStart"/>
      <w:r>
        <w:t>şam</w:t>
      </w:r>
      <w:proofErr w:type="spellEnd"/>
      <w:r>
        <w:t xml:space="preserve"> seviyesini sağlamak amacıyla yaşamsal ihtiyaçlara sahip olmasının devlet</w:t>
      </w:r>
      <w:r>
        <w:rPr>
          <w:spacing w:val="-7"/>
        </w:rPr>
        <w:t xml:space="preserve"> </w:t>
      </w:r>
      <w:r>
        <w:t>tarafından</w:t>
      </w:r>
      <w:r>
        <w:rPr>
          <w:spacing w:val="-8"/>
        </w:rPr>
        <w:t xml:space="preserve"> </w:t>
      </w:r>
      <w:r>
        <w:t>güvence</w:t>
      </w:r>
      <w:r>
        <w:rPr>
          <w:spacing w:val="-8"/>
        </w:rPr>
        <w:t xml:space="preserve"> </w:t>
      </w:r>
      <w:r>
        <w:t>altına</w:t>
      </w:r>
      <w:r>
        <w:rPr>
          <w:spacing w:val="-7"/>
        </w:rPr>
        <w:t xml:space="preserve"> </w:t>
      </w:r>
      <w:r>
        <w:t>alınmasıdır.</w:t>
      </w:r>
      <w:r>
        <w:rPr>
          <w:spacing w:val="-8"/>
        </w:rPr>
        <w:t xml:space="preserve"> </w:t>
      </w:r>
      <w:r>
        <w:t>Sosyal</w:t>
      </w:r>
      <w:r>
        <w:rPr>
          <w:spacing w:val="-7"/>
        </w:rPr>
        <w:t xml:space="preserve"> </w:t>
      </w:r>
      <w:r>
        <w:t>haklara</w:t>
      </w:r>
      <w:r>
        <w:rPr>
          <w:spacing w:val="-7"/>
        </w:rPr>
        <w:t xml:space="preserve"> </w:t>
      </w:r>
      <w:r>
        <w:t>yasal</w:t>
      </w:r>
      <w:r>
        <w:rPr>
          <w:spacing w:val="-7"/>
        </w:rPr>
        <w:t xml:space="preserve"> </w:t>
      </w:r>
      <w:r>
        <w:t>dayanak oluşturması</w:t>
      </w:r>
      <w:r>
        <w:rPr>
          <w:spacing w:val="-15"/>
        </w:rPr>
        <w:t xml:space="preserve"> </w:t>
      </w:r>
      <w:r>
        <w:t>açısından</w:t>
      </w:r>
      <w:r>
        <w:rPr>
          <w:spacing w:val="-15"/>
        </w:rPr>
        <w:t xml:space="preserve"> </w:t>
      </w:r>
      <w:r>
        <w:t>Avrupa</w:t>
      </w:r>
      <w:r>
        <w:rPr>
          <w:spacing w:val="-14"/>
        </w:rPr>
        <w:t xml:space="preserve"> </w:t>
      </w:r>
      <w:r>
        <w:t>Sosyal</w:t>
      </w:r>
      <w:r>
        <w:rPr>
          <w:spacing w:val="-15"/>
        </w:rPr>
        <w:t xml:space="preserve"> </w:t>
      </w:r>
      <w:r>
        <w:t>Şartı'ndan</w:t>
      </w:r>
      <w:r>
        <w:rPr>
          <w:spacing w:val="-13"/>
        </w:rPr>
        <w:t xml:space="preserve"> </w:t>
      </w:r>
      <w:r>
        <w:t>bahsetmek</w:t>
      </w:r>
      <w:r>
        <w:rPr>
          <w:spacing w:val="-16"/>
        </w:rPr>
        <w:t xml:space="preserve"> </w:t>
      </w:r>
      <w:r>
        <w:t>gerekmektedir. Avrupa Konseyi'nin 1961 yılında kabul ettiği Avrupa Sosyal Şartı, 1996 yılında</w:t>
      </w:r>
      <w:r>
        <w:rPr>
          <w:spacing w:val="-10"/>
        </w:rPr>
        <w:t xml:space="preserve"> </w:t>
      </w:r>
      <w:r>
        <w:t>yeniden</w:t>
      </w:r>
      <w:r>
        <w:rPr>
          <w:spacing w:val="-10"/>
        </w:rPr>
        <w:t xml:space="preserve"> </w:t>
      </w:r>
      <w:r>
        <w:t>gözden</w:t>
      </w:r>
      <w:r>
        <w:rPr>
          <w:spacing w:val="-8"/>
        </w:rPr>
        <w:t xml:space="preserve"> </w:t>
      </w:r>
      <w:r>
        <w:t>geçirilmiş</w:t>
      </w:r>
      <w:r>
        <w:rPr>
          <w:spacing w:val="-10"/>
        </w:rPr>
        <w:t xml:space="preserve"> </w:t>
      </w:r>
      <w:r>
        <w:t>ve</w:t>
      </w:r>
      <w:r>
        <w:rPr>
          <w:spacing w:val="-8"/>
        </w:rPr>
        <w:t xml:space="preserve"> </w:t>
      </w:r>
      <w:r>
        <w:t>kabul</w:t>
      </w:r>
      <w:r>
        <w:rPr>
          <w:spacing w:val="-9"/>
        </w:rPr>
        <w:t xml:space="preserve"> </w:t>
      </w:r>
      <w:r>
        <w:t>edilmiştir.</w:t>
      </w:r>
      <w:r>
        <w:rPr>
          <w:spacing w:val="-12"/>
        </w:rPr>
        <w:t xml:space="preserve"> </w:t>
      </w:r>
      <w:r>
        <w:t>Avrupa</w:t>
      </w:r>
      <w:r>
        <w:rPr>
          <w:spacing w:val="-10"/>
        </w:rPr>
        <w:t xml:space="preserve"> </w:t>
      </w:r>
      <w:r>
        <w:t>Sosyal</w:t>
      </w:r>
      <w:r>
        <w:rPr>
          <w:spacing w:val="-9"/>
        </w:rPr>
        <w:t xml:space="preserve"> </w:t>
      </w:r>
      <w:r>
        <w:t>Şartı</w:t>
      </w:r>
    </w:p>
    <w:p w14:paraId="55084CC0" w14:textId="77777777" w:rsidR="004678B8" w:rsidRDefault="004678B8">
      <w:pPr>
        <w:spacing w:line="276" w:lineRule="auto"/>
        <w:jc w:val="both"/>
        <w:sectPr w:rsidR="004678B8">
          <w:pgSz w:w="9360" w:h="13330"/>
          <w:pgMar w:top="1240" w:right="0" w:bottom="280" w:left="800" w:header="710" w:footer="0" w:gutter="0"/>
          <w:cols w:space="708"/>
        </w:sectPr>
      </w:pPr>
    </w:p>
    <w:p w14:paraId="3A75525E" w14:textId="77777777" w:rsidR="004678B8" w:rsidRDefault="00C43813">
      <w:pPr>
        <w:pStyle w:val="GvdeMetni"/>
        <w:spacing w:before="168" w:line="276" w:lineRule="auto"/>
        <w:ind w:right="1415"/>
        <w:jc w:val="both"/>
      </w:pPr>
      <w:proofErr w:type="gramStart"/>
      <w:r>
        <w:lastRenderedPageBreak/>
        <w:t>ile</w:t>
      </w:r>
      <w:proofErr w:type="gramEnd"/>
      <w:r>
        <w:t xml:space="preserve"> birlikte garanti altına alınan hakları iki grup halinde ifade etmek </w:t>
      </w:r>
      <w:proofErr w:type="spellStart"/>
      <w:r>
        <w:t>müm</w:t>
      </w:r>
      <w:proofErr w:type="spellEnd"/>
      <w:r>
        <w:t xml:space="preserve">- </w:t>
      </w:r>
      <w:proofErr w:type="spellStart"/>
      <w:r>
        <w:t>kündür</w:t>
      </w:r>
      <w:proofErr w:type="spellEnd"/>
      <w:r>
        <w:t xml:space="preserve">. Bu haklar; İstihdam koşulları ve sosyal dayanışma açısından </w:t>
      </w:r>
      <w:proofErr w:type="spellStart"/>
      <w:r>
        <w:t>ga</w:t>
      </w:r>
      <w:proofErr w:type="spellEnd"/>
      <w:r>
        <w:t xml:space="preserve">- </w:t>
      </w:r>
      <w:proofErr w:type="spellStart"/>
      <w:r>
        <w:t>ranti</w:t>
      </w:r>
      <w:proofErr w:type="spellEnd"/>
      <w:r>
        <w:t xml:space="preserve"> alınan haklar şeklindedir (Ataman, 2010:</w:t>
      </w:r>
      <w:r>
        <w:rPr>
          <w:spacing w:val="-5"/>
        </w:rPr>
        <w:t xml:space="preserve"> </w:t>
      </w:r>
      <w:r>
        <w:t>23)</w:t>
      </w:r>
    </w:p>
    <w:p w14:paraId="41E5BA36" w14:textId="77777777" w:rsidR="004678B8" w:rsidRDefault="00C43813">
      <w:pPr>
        <w:pStyle w:val="GvdeMetni"/>
        <w:spacing w:before="178" w:line="276" w:lineRule="auto"/>
        <w:ind w:right="1411"/>
        <w:jc w:val="both"/>
      </w:pPr>
      <w:r>
        <w:t xml:space="preserve">Avrupa Sosyal Şartı'nda belirlenen eğitim haklarının içeriğine bakıldı- </w:t>
      </w:r>
      <w:proofErr w:type="spellStart"/>
      <w:r>
        <w:t>ğında</w:t>
      </w:r>
      <w:proofErr w:type="spellEnd"/>
      <w:r>
        <w:t xml:space="preserve">; ücretsiz ilk ve ortaöğretim, ücretsiz ve etkili mesleğe yönlendirme hizmetleri, başlangıçta mesleki öğretim (genel ortaöğretim ve mesleki </w:t>
      </w:r>
      <w:proofErr w:type="spellStart"/>
      <w:r>
        <w:t>öğ</w:t>
      </w:r>
      <w:proofErr w:type="spellEnd"/>
      <w:r>
        <w:t xml:space="preserve">- </w:t>
      </w:r>
      <w:proofErr w:type="spellStart"/>
      <w:r>
        <w:t>retim</w:t>
      </w:r>
      <w:proofErr w:type="spellEnd"/>
      <w:r>
        <w:t>),</w:t>
      </w:r>
      <w:r>
        <w:rPr>
          <w:spacing w:val="-7"/>
        </w:rPr>
        <w:t xml:space="preserve"> </w:t>
      </w:r>
      <w:r>
        <w:t>üniversite</w:t>
      </w:r>
      <w:r>
        <w:rPr>
          <w:spacing w:val="-5"/>
        </w:rPr>
        <w:t xml:space="preserve"> </w:t>
      </w:r>
      <w:r>
        <w:t>düzeyinde</w:t>
      </w:r>
      <w:r>
        <w:rPr>
          <w:spacing w:val="-6"/>
        </w:rPr>
        <w:t xml:space="preserve"> </w:t>
      </w:r>
      <w:r>
        <w:t>yükseköğretim</w:t>
      </w:r>
      <w:r>
        <w:rPr>
          <w:spacing w:val="-9"/>
        </w:rPr>
        <w:t xml:space="preserve"> </w:t>
      </w:r>
      <w:r>
        <w:t>ve</w:t>
      </w:r>
      <w:r>
        <w:rPr>
          <w:spacing w:val="-6"/>
        </w:rPr>
        <w:t xml:space="preserve"> </w:t>
      </w:r>
      <w:r>
        <w:t>üniversite</w:t>
      </w:r>
      <w:r>
        <w:rPr>
          <w:spacing w:val="-8"/>
        </w:rPr>
        <w:t xml:space="preserve"> </w:t>
      </w:r>
      <w:r>
        <w:t>dışı</w:t>
      </w:r>
      <w:r>
        <w:rPr>
          <w:spacing w:val="-5"/>
        </w:rPr>
        <w:t xml:space="preserve"> </w:t>
      </w:r>
      <w:proofErr w:type="spellStart"/>
      <w:r>
        <w:t>yükseköğre</w:t>
      </w:r>
      <w:proofErr w:type="spellEnd"/>
      <w:r>
        <w:t xml:space="preserve">- tim, sürekli ve mesleki öğretim, yerleşik yabancıların yararlanması ama- </w:t>
      </w:r>
      <w:proofErr w:type="spellStart"/>
      <w:r>
        <w:t>cıyla</w:t>
      </w:r>
      <w:proofErr w:type="spellEnd"/>
      <w:r>
        <w:t xml:space="preserve"> özel tedbirler, engelli çocukların okula yerleştirilmesi ile engelli ki- </w:t>
      </w:r>
      <w:proofErr w:type="spellStart"/>
      <w:r>
        <w:t>şilerin</w:t>
      </w:r>
      <w:proofErr w:type="spellEnd"/>
      <w:r>
        <w:rPr>
          <w:spacing w:val="-7"/>
        </w:rPr>
        <w:t xml:space="preserve"> </w:t>
      </w:r>
      <w:r>
        <w:t>eğitimden</w:t>
      </w:r>
      <w:r>
        <w:rPr>
          <w:spacing w:val="-5"/>
        </w:rPr>
        <w:t xml:space="preserve"> </w:t>
      </w:r>
      <w:r>
        <w:t>ve</w:t>
      </w:r>
      <w:r>
        <w:rPr>
          <w:spacing w:val="-3"/>
        </w:rPr>
        <w:t xml:space="preserve"> </w:t>
      </w:r>
      <w:r>
        <w:t>mesleki</w:t>
      </w:r>
      <w:r>
        <w:rPr>
          <w:spacing w:val="-5"/>
        </w:rPr>
        <w:t xml:space="preserve"> </w:t>
      </w:r>
      <w:r>
        <w:t>öğretimden</w:t>
      </w:r>
      <w:r>
        <w:rPr>
          <w:spacing w:val="-5"/>
        </w:rPr>
        <w:t xml:space="preserve"> </w:t>
      </w:r>
      <w:r>
        <w:t>yararlanması</w:t>
      </w:r>
      <w:r>
        <w:rPr>
          <w:spacing w:val="-5"/>
        </w:rPr>
        <w:t xml:space="preserve"> </w:t>
      </w:r>
      <w:r>
        <w:t>şeklinde</w:t>
      </w:r>
      <w:r>
        <w:rPr>
          <w:spacing w:val="-5"/>
        </w:rPr>
        <w:t xml:space="preserve"> </w:t>
      </w:r>
      <w:r>
        <w:t>olduğu</w:t>
      </w:r>
      <w:r>
        <w:rPr>
          <w:spacing w:val="-6"/>
        </w:rPr>
        <w:t xml:space="preserve"> </w:t>
      </w:r>
      <w:proofErr w:type="spellStart"/>
      <w:r>
        <w:t>gö</w:t>
      </w:r>
      <w:proofErr w:type="spellEnd"/>
      <w:r>
        <w:t xml:space="preserve">- </w:t>
      </w:r>
      <w:proofErr w:type="spellStart"/>
      <w:r>
        <w:t>rülmektedir</w:t>
      </w:r>
      <w:proofErr w:type="spellEnd"/>
      <w:r>
        <w:t xml:space="preserve"> (</w:t>
      </w:r>
      <w:hyperlink r:id="rId558">
        <w:r>
          <w:t xml:space="preserve">www.dpb.gov.tr/ </w:t>
        </w:r>
      </w:hyperlink>
      <w:r>
        <w:t>2016:397). Eğitim hakkı; kişinin en temel haklarından</w:t>
      </w:r>
      <w:r>
        <w:rPr>
          <w:spacing w:val="-14"/>
        </w:rPr>
        <w:t xml:space="preserve"> </w:t>
      </w:r>
      <w:r>
        <w:t>birisidir.</w:t>
      </w:r>
      <w:r>
        <w:rPr>
          <w:spacing w:val="-14"/>
        </w:rPr>
        <w:t xml:space="preserve"> </w:t>
      </w:r>
      <w:r>
        <w:t>Sosyal,</w:t>
      </w:r>
      <w:r>
        <w:rPr>
          <w:spacing w:val="-13"/>
        </w:rPr>
        <w:t xml:space="preserve"> </w:t>
      </w:r>
      <w:r>
        <w:t>ekonomik,</w:t>
      </w:r>
      <w:r>
        <w:rPr>
          <w:spacing w:val="-12"/>
        </w:rPr>
        <w:t xml:space="preserve"> </w:t>
      </w:r>
      <w:r>
        <w:t>kültürel</w:t>
      </w:r>
      <w:r>
        <w:rPr>
          <w:spacing w:val="-13"/>
        </w:rPr>
        <w:t xml:space="preserve"> </w:t>
      </w:r>
      <w:r>
        <w:t>ve</w:t>
      </w:r>
      <w:r>
        <w:rPr>
          <w:spacing w:val="-12"/>
        </w:rPr>
        <w:t xml:space="preserve"> </w:t>
      </w:r>
      <w:r>
        <w:t>siyasi</w:t>
      </w:r>
      <w:r>
        <w:rPr>
          <w:spacing w:val="-13"/>
        </w:rPr>
        <w:t xml:space="preserve"> </w:t>
      </w:r>
      <w:r>
        <w:t>gelişmelerle</w:t>
      </w:r>
      <w:r>
        <w:rPr>
          <w:spacing w:val="-13"/>
        </w:rPr>
        <w:t xml:space="preserve"> </w:t>
      </w:r>
      <w:r>
        <w:t xml:space="preserve">bir- </w:t>
      </w:r>
      <w:proofErr w:type="spellStart"/>
      <w:r>
        <w:t>likte</w:t>
      </w:r>
      <w:proofErr w:type="spellEnd"/>
      <w:r>
        <w:t xml:space="preserve"> tüm dünyayı birbirine bağlayıcı özelliği bulunmaktadır. Eğitim hak- </w:t>
      </w:r>
      <w:proofErr w:type="spellStart"/>
      <w:r>
        <w:t>kıyla</w:t>
      </w:r>
      <w:proofErr w:type="spellEnd"/>
      <w:r>
        <w:t xml:space="preserve"> ilgili temel mekanizmaların doğru bir şekilde işlemesi halinde, top- </w:t>
      </w:r>
      <w:proofErr w:type="spellStart"/>
      <w:r>
        <w:t>lumların</w:t>
      </w:r>
      <w:proofErr w:type="spellEnd"/>
      <w:r>
        <w:t xml:space="preserve"> yoksulluğunun azalabileceği düşünülmektedir (</w:t>
      </w:r>
      <w:proofErr w:type="spellStart"/>
      <w:r>
        <w:t>Grech</w:t>
      </w:r>
      <w:proofErr w:type="spellEnd"/>
      <w:r>
        <w:t xml:space="preserve">, 2014: 128). Eğitim hakkının niteliğini ve kapsamını açıklayabilmek için ilk ola- </w:t>
      </w:r>
      <w:proofErr w:type="spellStart"/>
      <w:r>
        <w:t>rak</w:t>
      </w:r>
      <w:proofErr w:type="spellEnd"/>
      <w:r>
        <w:t xml:space="preserve"> hakkın normatif yönünü ele almak gerekmektedir. Bu amaçla, diğer başlıklarda genel olarak eğitim hakkının normatif yönü ele alınmakta, te- </w:t>
      </w:r>
      <w:proofErr w:type="spellStart"/>
      <w:r>
        <w:t>mel</w:t>
      </w:r>
      <w:proofErr w:type="spellEnd"/>
      <w:r>
        <w:rPr>
          <w:spacing w:val="-12"/>
        </w:rPr>
        <w:t xml:space="preserve"> </w:t>
      </w:r>
      <w:r>
        <w:t>insan</w:t>
      </w:r>
      <w:r>
        <w:rPr>
          <w:spacing w:val="-14"/>
        </w:rPr>
        <w:t xml:space="preserve"> </w:t>
      </w:r>
      <w:r>
        <w:t>hakları</w:t>
      </w:r>
      <w:r>
        <w:rPr>
          <w:spacing w:val="-11"/>
        </w:rPr>
        <w:t xml:space="preserve"> </w:t>
      </w:r>
      <w:r>
        <w:t>belgelerinde</w:t>
      </w:r>
      <w:r>
        <w:rPr>
          <w:spacing w:val="-12"/>
        </w:rPr>
        <w:t xml:space="preserve"> </w:t>
      </w:r>
      <w:r>
        <w:t>ve</w:t>
      </w:r>
      <w:r>
        <w:rPr>
          <w:spacing w:val="-11"/>
        </w:rPr>
        <w:t xml:space="preserve"> </w:t>
      </w:r>
      <w:r>
        <w:t>ulusal</w:t>
      </w:r>
      <w:r>
        <w:rPr>
          <w:spacing w:val="-13"/>
        </w:rPr>
        <w:t xml:space="preserve"> </w:t>
      </w:r>
      <w:r>
        <w:t>hukukta</w:t>
      </w:r>
      <w:r>
        <w:rPr>
          <w:spacing w:val="-11"/>
        </w:rPr>
        <w:t xml:space="preserve"> </w:t>
      </w:r>
      <w:r>
        <w:t>eğitim</w:t>
      </w:r>
      <w:r>
        <w:rPr>
          <w:spacing w:val="-13"/>
        </w:rPr>
        <w:t xml:space="preserve"> </w:t>
      </w:r>
      <w:r>
        <w:t>hakkı</w:t>
      </w:r>
      <w:r>
        <w:rPr>
          <w:spacing w:val="-11"/>
        </w:rPr>
        <w:t xml:space="preserve"> </w:t>
      </w:r>
      <w:r>
        <w:t>ile</w:t>
      </w:r>
      <w:r>
        <w:rPr>
          <w:spacing w:val="-11"/>
        </w:rPr>
        <w:t xml:space="preserve"> </w:t>
      </w:r>
      <w:r>
        <w:t>bu</w:t>
      </w:r>
      <w:r>
        <w:rPr>
          <w:spacing w:val="-14"/>
        </w:rPr>
        <w:t xml:space="preserve"> </w:t>
      </w:r>
      <w:r>
        <w:t>hakkın engelli bireyler için öneminden bahsedilmektedir.</w:t>
      </w:r>
    </w:p>
    <w:p w14:paraId="25259032" w14:textId="77777777" w:rsidR="004678B8" w:rsidRDefault="00C43813">
      <w:pPr>
        <w:pStyle w:val="Balk3"/>
        <w:numPr>
          <w:ilvl w:val="0"/>
          <w:numId w:val="6"/>
        </w:numPr>
        <w:tabs>
          <w:tab w:val="left" w:pos="903"/>
        </w:tabs>
        <w:spacing w:before="186"/>
        <w:ind w:hanging="285"/>
      </w:pPr>
      <w:r>
        <w:t>Eğitim Hakkının Normatif</w:t>
      </w:r>
      <w:r>
        <w:rPr>
          <w:spacing w:val="-3"/>
        </w:rPr>
        <w:t xml:space="preserve"> </w:t>
      </w:r>
      <w:r>
        <w:t>Yönü</w:t>
      </w:r>
    </w:p>
    <w:p w14:paraId="2D199B31" w14:textId="77777777" w:rsidR="004678B8" w:rsidRDefault="00C43813">
      <w:pPr>
        <w:pStyle w:val="GvdeMetni"/>
        <w:spacing w:before="213" w:line="276" w:lineRule="auto"/>
        <w:ind w:right="1410"/>
        <w:jc w:val="both"/>
      </w:pPr>
      <w:r>
        <w:t>Eğitim hakkı kavramı, 1789 Fransız Devrimi sonrası gündeme gelmiştir. Fransız İhtilali sonrası yaygınlaşan özgürlük, eşitlik ve kardeşlik</w:t>
      </w:r>
      <w:r>
        <w:rPr>
          <w:spacing w:val="-38"/>
        </w:rPr>
        <w:t xml:space="preserve"> </w:t>
      </w:r>
      <w:r>
        <w:t xml:space="preserve">düşünce- </w:t>
      </w:r>
      <w:proofErr w:type="spellStart"/>
      <w:r>
        <w:t>leriyle</w:t>
      </w:r>
      <w:proofErr w:type="spellEnd"/>
      <w:r>
        <w:t xml:space="preserve"> hak eşitliği istemini de kamuoyunda tartışılır hale getirmiştir. Bu gelişmeler</w:t>
      </w:r>
      <w:r>
        <w:rPr>
          <w:spacing w:val="-13"/>
        </w:rPr>
        <w:t xml:space="preserve"> </w:t>
      </w:r>
      <w:r>
        <w:t>eğitim</w:t>
      </w:r>
      <w:r>
        <w:rPr>
          <w:spacing w:val="-17"/>
        </w:rPr>
        <w:t xml:space="preserve"> </w:t>
      </w:r>
      <w:r>
        <w:t>alanını</w:t>
      </w:r>
      <w:r>
        <w:rPr>
          <w:spacing w:val="-13"/>
        </w:rPr>
        <w:t xml:space="preserve"> </w:t>
      </w:r>
      <w:r>
        <w:t>da</w:t>
      </w:r>
      <w:r>
        <w:rPr>
          <w:spacing w:val="-16"/>
        </w:rPr>
        <w:t xml:space="preserve"> </w:t>
      </w:r>
      <w:r>
        <w:t>etkilemeye</w:t>
      </w:r>
      <w:r>
        <w:rPr>
          <w:spacing w:val="-13"/>
        </w:rPr>
        <w:t xml:space="preserve"> </w:t>
      </w:r>
      <w:r>
        <w:t>başlamış</w:t>
      </w:r>
      <w:r>
        <w:rPr>
          <w:spacing w:val="-14"/>
        </w:rPr>
        <w:t xml:space="preserve"> </w:t>
      </w:r>
      <w:r>
        <w:t>ve</w:t>
      </w:r>
      <w:r>
        <w:rPr>
          <w:spacing w:val="-13"/>
        </w:rPr>
        <w:t xml:space="preserve"> </w:t>
      </w:r>
      <w:r>
        <w:t>hak</w:t>
      </w:r>
      <w:r>
        <w:rPr>
          <w:spacing w:val="-14"/>
        </w:rPr>
        <w:t xml:space="preserve"> </w:t>
      </w:r>
      <w:r>
        <w:t>eşitliği</w:t>
      </w:r>
      <w:r>
        <w:rPr>
          <w:spacing w:val="-12"/>
        </w:rPr>
        <w:t xml:space="preserve"> </w:t>
      </w:r>
      <w:r>
        <w:t>istemi,</w:t>
      </w:r>
      <w:r>
        <w:rPr>
          <w:spacing w:val="-14"/>
        </w:rPr>
        <w:t xml:space="preserve"> </w:t>
      </w:r>
      <w:proofErr w:type="spellStart"/>
      <w:r>
        <w:t>eği</w:t>
      </w:r>
      <w:proofErr w:type="spellEnd"/>
      <w:r>
        <w:t>- tim hakkı için de söz konusu olmuştur. Özgürlük, eşitlik ve kardeşlik</w:t>
      </w:r>
      <w:r>
        <w:rPr>
          <w:spacing w:val="-36"/>
        </w:rPr>
        <w:t xml:space="preserve"> </w:t>
      </w:r>
      <w:r>
        <w:t xml:space="preserve">ilke- </w:t>
      </w:r>
      <w:proofErr w:type="spellStart"/>
      <w:r>
        <w:t>lerinin</w:t>
      </w:r>
      <w:proofErr w:type="spellEnd"/>
      <w:r>
        <w:t xml:space="preserve"> bir anlamı olabilmesi için bireylerin, resmi bir öğretimden geçiril- </w:t>
      </w:r>
      <w:proofErr w:type="spellStart"/>
      <w:r>
        <w:t>mesi</w:t>
      </w:r>
      <w:proofErr w:type="spellEnd"/>
      <w:r>
        <w:rPr>
          <w:spacing w:val="-7"/>
        </w:rPr>
        <w:t xml:space="preserve"> </w:t>
      </w:r>
      <w:r>
        <w:t>gerektiği</w:t>
      </w:r>
      <w:r>
        <w:rPr>
          <w:spacing w:val="-7"/>
        </w:rPr>
        <w:t xml:space="preserve"> </w:t>
      </w:r>
      <w:r>
        <w:t>anlaşılmıştır</w:t>
      </w:r>
      <w:r>
        <w:rPr>
          <w:spacing w:val="-11"/>
        </w:rPr>
        <w:t xml:space="preserve"> </w:t>
      </w:r>
      <w:r>
        <w:t>(Çallı,</w:t>
      </w:r>
      <w:r>
        <w:rPr>
          <w:spacing w:val="-11"/>
        </w:rPr>
        <w:t xml:space="preserve"> </w:t>
      </w:r>
      <w:r>
        <w:t>2009:</w:t>
      </w:r>
      <w:r>
        <w:rPr>
          <w:spacing w:val="-6"/>
        </w:rPr>
        <w:t xml:space="preserve"> </w:t>
      </w:r>
      <w:r>
        <w:t>17).</w:t>
      </w:r>
      <w:r>
        <w:rPr>
          <w:spacing w:val="-8"/>
        </w:rPr>
        <w:t xml:space="preserve"> </w:t>
      </w:r>
      <w:r>
        <w:t>Bir</w:t>
      </w:r>
      <w:r>
        <w:rPr>
          <w:spacing w:val="-9"/>
        </w:rPr>
        <w:t xml:space="preserve"> </w:t>
      </w:r>
      <w:r>
        <w:t>başka</w:t>
      </w:r>
      <w:r>
        <w:rPr>
          <w:spacing w:val="-10"/>
        </w:rPr>
        <w:t xml:space="preserve"> </w:t>
      </w:r>
      <w:r>
        <w:t>ifadeyle,</w:t>
      </w:r>
      <w:r>
        <w:rPr>
          <w:spacing w:val="-7"/>
        </w:rPr>
        <w:t xml:space="preserve"> </w:t>
      </w:r>
      <w:r>
        <w:t>özgürlük, eşitlik</w:t>
      </w:r>
      <w:r>
        <w:rPr>
          <w:spacing w:val="-13"/>
        </w:rPr>
        <w:t xml:space="preserve"> </w:t>
      </w:r>
      <w:r>
        <w:t>ve</w:t>
      </w:r>
      <w:r>
        <w:rPr>
          <w:spacing w:val="-8"/>
        </w:rPr>
        <w:t xml:space="preserve"> </w:t>
      </w:r>
      <w:r>
        <w:t>kardeşlik</w:t>
      </w:r>
      <w:r>
        <w:rPr>
          <w:spacing w:val="-13"/>
        </w:rPr>
        <w:t xml:space="preserve"> </w:t>
      </w:r>
      <w:r>
        <w:t>ilkelerinin,</w:t>
      </w:r>
      <w:r>
        <w:rPr>
          <w:spacing w:val="-11"/>
        </w:rPr>
        <w:t xml:space="preserve"> </w:t>
      </w:r>
      <w:r>
        <w:t>eğitimsiz</w:t>
      </w:r>
      <w:r>
        <w:rPr>
          <w:spacing w:val="-13"/>
        </w:rPr>
        <w:t xml:space="preserve"> </w:t>
      </w:r>
      <w:r>
        <w:t>gerçekleşemeyeceği,</w:t>
      </w:r>
      <w:r>
        <w:rPr>
          <w:spacing w:val="-10"/>
        </w:rPr>
        <w:t xml:space="preserve"> </w:t>
      </w:r>
      <w:r>
        <w:t>Fransız</w:t>
      </w:r>
      <w:r>
        <w:rPr>
          <w:spacing w:val="-13"/>
        </w:rPr>
        <w:t xml:space="preserve"> </w:t>
      </w:r>
      <w:r>
        <w:t xml:space="preserve">dev- </w:t>
      </w:r>
      <w:proofErr w:type="spellStart"/>
      <w:r>
        <w:t>rimcileri</w:t>
      </w:r>
      <w:proofErr w:type="spellEnd"/>
      <w:r>
        <w:t xml:space="preserve"> tarafından öne sürülmüş ve bu fikir toplum tarafından hızlı bir şekilde kabul edilmiştir. Fransız devriminden üç yıl sonra kabul edilen 1793 tarihli Fransa Anayasası'na eklenen maddede "Öğrenim herkesin </w:t>
      </w:r>
      <w:proofErr w:type="spellStart"/>
      <w:r>
        <w:t>ih</w:t>
      </w:r>
      <w:proofErr w:type="spellEnd"/>
      <w:r>
        <w:t xml:space="preserve">- </w:t>
      </w:r>
      <w:proofErr w:type="spellStart"/>
      <w:r>
        <w:t>tiyacıdır</w:t>
      </w:r>
      <w:proofErr w:type="spellEnd"/>
      <w:r>
        <w:t>. Toplum, kamu eğitiminin gelişmesine bütün gücüyle yardım</w:t>
      </w:r>
      <w:r>
        <w:rPr>
          <w:spacing w:val="26"/>
        </w:rPr>
        <w:t xml:space="preserve"> </w:t>
      </w:r>
      <w:r>
        <w:t>et-</w:t>
      </w:r>
    </w:p>
    <w:p w14:paraId="4A637626" w14:textId="77777777" w:rsidR="004678B8" w:rsidRDefault="004678B8">
      <w:pPr>
        <w:spacing w:line="276" w:lineRule="auto"/>
        <w:jc w:val="both"/>
        <w:sectPr w:rsidR="004678B8">
          <w:pgSz w:w="9360" w:h="13330"/>
          <w:pgMar w:top="1240" w:right="0" w:bottom="280" w:left="800" w:header="710" w:footer="0" w:gutter="0"/>
          <w:cols w:space="708"/>
        </w:sectPr>
      </w:pPr>
    </w:p>
    <w:p w14:paraId="64B8775B" w14:textId="77777777" w:rsidR="004678B8" w:rsidRDefault="00C43813">
      <w:pPr>
        <w:pStyle w:val="GvdeMetni"/>
        <w:spacing w:before="168" w:line="276" w:lineRule="auto"/>
        <w:ind w:right="1411"/>
        <w:jc w:val="both"/>
      </w:pPr>
      <w:proofErr w:type="spellStart"/>
      <w:proofErr w:type="gramStart"/>
      <w:r>
        <w:lastRenderedPageBreak/>
        <w:t>mek</w:t>
      </w:r>
      <w:proofErr w:type="spellEnd"/>
      <w:proofErr w:type="gramEnd"/>
      <w:r>
        <w:rPr>
          <w:spacing w:val="-14"/>
        </w:rPr>
        <w:t xml:space="preserve"> </w:t>
      </w:r>
      <w:r>
        <w:t>ve</w:t>
      </w:r>
      <w:r>
        <w:rPr>
          <w:spacing w:val="-14"/>
        </w:rPr>
        <w:t xml:space="preserve"> </w:t>
      </w:r>
      <w:r>
        <w:t>öğrenim</w:t>
      </w:r>
      <w:r>
        <w:rPr>
          <w:spacing w:val="-17"/>
        </w:rPr>
        <w:t xml:space="preserve"> </w:t>
      </w:r>
      <w:r>
        <w:t>imkanlarını</w:t>
      </w:r>
      <w:r>
        <w:rPr>
          <w:spacing w:val="-13"/>
        </w:rPr>
        <w:t xml:space="preserve"> </w:t>
      </w:r>
      <w:r>
        <w:t>bütün</w:t>
      </w:r>
      <w:r>
        <w:rPr>
          <w:spacing w:val="-13"/>
        </w:rPr>
        <w:t xml:space="preserve"> </w:t>
      </w:r>
      <w:r>
        <w:t>vatandaşlara</w:t>
      </w:r>
      <w:r>
        <w:rPr>
          <w:spacing w:val="-14"/>
        </w:rPr>
        <w:t xml:space="preserve"> </w:t>
      </w:r>
      <w:r>
        <w:t>sağlamak</w:t>
      </w:r>
      <w:r>
        <w:rPr>
          <w:spacing w:val="-15"/>
        </w:rPr>
        <w:t xml:space="preserve"> </w:t>
      </w:r>
      <w:r>
        <w:t>zorundadır"</w:t>
      </w:r>
      <w:r>
        <w:rPr>
          <w:spacing w:val="-13"/>
        </w:rPr>
        <w:t xml:space="preserve"> </w:t>
      </w:r>
      <w:r>
        <w:t xml:space="preserve">şek- </w:t>
      </w:r>
      <w:proofErr w:type="spellStart"/>
      <w:r>
        <w:t>linde</w:t>
      </w:r>
      <w:proofErr w:type="spellEnd"/>
      <w:r>
        <w:t xml:space="preserve"> eğitim hakkından bahsedilmiştir (Çallı, 2009: 17). Bu hüküm eğitim hakkının anayasal boyuta taşındığı ilk hükümdür. Bu gelişmeyle birlikte, laik eğitim olanakları aranmış, eğitim özel ve ayrıcalıklı bir faaliyet alanı olmaktan çıkarılmış ve kamu hizmeti haline</w:t>
      </w:r>
      <w:r>
        <w:rPr>
          <w:spacing w:val="-5"/>
        </w:rPr>
        <w:t xml:space="preserve"> </w:t>
      </w:r>
      <w:r>
        <w:t>dönüştürülmüştür.</w:t>
      </w:r>
    </w:p>
    <w:p w14:paraId="13C7B8F3" w14:textId="77777777" w:rsidR="004678B8" w:rsidRDefault="00C43813">
      <w:pPr>
        <w:pStyle w:val="GvdeMetni"/>
        <w:spacing w:before="179" w:line="276" w:lineRule="auto"/>
        <w:ind w:right="1410"/>
        <w:jc w:val="both"/>
      </w:pPr>
      <w:r>
        <w:t xml:space="preserve">1974 tarihli İnsan Hakları ve Temel Özgürlüklerle ilgili Eğitim ve Ulusla- </w:t>
      </w:r>
      <w:proofErr w:type="spellStart"/>
      <w:r>
        <w:t>rarası</w:t>
      </w:r>
      <w:proofErr w:type="spellEnd"/>
      <w:r>
        <w:rPr>
          <w:spacing w:val="-7"/>
        </w:rPr>
        <w:t xml:space="preserve"> </w:t>
      </w:r>
      <w:r>
        <w:t>Anlayış,</w:t>
      </w:r>
      <w:r>
        <w:rPr>
          <w:spacing w:val="-5"/>
        </w:rPr>
        <w:t xml:space="preserve"> </w:t>
      </w:r>
      <w:proofErr w:type="gramStart"/>
      <w:r>
        <w:t>İşbirliği</w:t>
      </w:r>
      <w:proofErr w:type="gramEnd"/>
      <w:r>
        <w:rPr>
          <w:spacing w:val="-4"/>
        </w:rPr>
        <w:t xml:space="preserve"> </w:t>
      </w:r>
      <w:r>
        <w:t>ve</w:t>
      </w:r>
      <w:r>
        <w:rPr>
          <w:spacing w:val="-4"/>
        </w:rPr>
        <w:t xml:space="preserve"> </w:t>
      </w:r>
      <w:r>
        <w:t>Barış</w:t>
      </w:r>
      <w:r>
        <w:rPr>
          <w:spacing w:val="-7"/>
        </w:rPr>
        <w:t xml:space="preserve"> </w:t>
      </w:r>
      <w:r>
        <w:t>İçin</w:t>
      </w:r>
      <w:r>
        <w:rPr>
          <w:spacing w:val="-5"/>
        </w:rPr>
        <w:t xml:space="preserve"> </w:t>
      </w:r>
      <w:r>
        <w:t>Eğitime</w:t>
      </w:r>
      <w:r>
        <w:rPr>
          <w:spacing w:val="-5"/>
        </w:rPr>
        <w:t xml:space="preserve"> </w:t>
      </w:r>
      <w:r>
        <w:t>Dair</w:t>
      </w:r>
      <w:r>
        <w:rPr>
          <w:spacing w:val="-6"/>
        </w:rPr>
        <w:t xml:space="preserve"> </w:t>
      </w:r>
      <w:r>
        <w:t>UNESCO</w:t>
      </w:r>
      <w:r>
        <w:rPr>
          <w:spacing w:val="-6"/>
        </w:rPr>
        <w:t xml:space="preserve"> </w:t>
      </w:r>
      <w:r>
        <w:t>Tavsiyesi'</w:t>
      </w:r>
      <w:r>
        <w:rPr>
          <w:spacing w:val="-9"/>
        </w:rPr>
        <w:t xml:space="preserve"> </w:t>
      </w:r>
      <w:r>
        <w:t xml:space="preserve">ne göre; eğitim kelimesi kişisel kapasitelerin, tutumların, yeteneklerin ve bil- </w:t>
      </w:r>
      <w:proofErr w:type="spellStart"/>
      <w:r>
        <w:t>gilerin</w:t>
      </w:r>
      <w:proofErr w:type="spellEnd"/>
      <w:r>
        <w:t xml:space="preserve"> tümünün ulusal ve uluslararası toplumlarda onların faydasına ola- </w:t>
      </w:r>
      <w:proofErr w:type="spellStart"/>
      <w:r>
        <w:t>cak</w:t>
      </w:r>
      <w:proofErr w:type="spellEnd"/>
      <w:r>
        <w:t xml:space="preserve"> şekilde, bireylerin ve sosyal grupların bilinçli bir gelişmeyi öğrenme- </w:t>
      </w:r>
      <w:proofErr w:type="spellStart"/>
      <w:r>
        <w:t>leri</w:t>
      </w:r>
      <w:proofErr w:type="spellEnd"/>
      <w:r>
        <w:rPr>
          <w:spacing w:val="-13"/>
        </w:rPr>
        <w:t xml:space="preserve"> </w:t>
      </w:r>
      <w:r>
        <w:t>yoluyla</w:t>
      </w:r>
      <w:r>
        <w:rPr>
          <w:spacing w:val="-14"/>
        </w:rPr>
        <w:t xml:space="preserve"> </w:t>
      </w:r>
      <w:r>
        <w:t>ortaya</w:t>
      </w:r>
      <w:r>
        <w:rPr>
          <w:spacing w:val="-13"/>
        </w:rPr>
        <w:t xml:space="preserve"> </w:t>
      </w:r>
      <w:r>
        <w:t>çıkan</w:t>
      </w:r>
      <w:r>
        <w:rPr>
          <w:spacing w:val="-14"/>
        </w:rPr>
        <w:t xml:space="preserve"> </w:t>
      </w:r>
      <w:r>
        <w:t>sosyal</w:t>
      </w:r>
      <w:r>
        <w:rPr>
          <w:spacing w:val="-13"/>
        </w:rPr>
        <w:t xml:space="preserve"> </w:t>
      </w:r>
      <w:r>
        <w:t>yaşam</w:t>
      </w:r>
      <w:r>
        <w:rPr>
          <w:spacing w:val="-17"/>
        </w:rPr>
        <w:t xml:space="preserve"> </w:t>
      </w:r>
      <w:r>
        <w:t>sürecinin</w:t>
      </w:r>
      <w:r>
        <w:rPr>
          <w:spacing w:val="-14"/>
        </w:rPr>
        <w:t xml:space="preserve"> </w:t>
      </w:r>
      <w:r>
        <w:t>tamamı</w:t>
      </w:r>
      <w:r>
        <w:rPr>
          <w:spacing w:val="-12"/>
        </w:rPr>
        <w:t xml:space="preserve"> </w:t>
      </w:r>
      <w:r>
        <w:t>anlamına</w:t>
      </w:r>
      <w:r>
        <w:rPr>
          <w:spacing w:val="-14"/>
        </w:rPr>
        <w:t xml:space="preserve"> </w:t>
      </w:r>
      <w:r>
        <w:t>gelir.</w:t>
      </w:r>
      <w:r>
        <w:rPr>
          <w:spacing w:val="-14"/>
        </w:rPr>
        <w:t xml:space="preserve"> </w:t>
      </w:r>
      <w:r>
        <w:t>Bu süreç,</w:t>
      </w:r>
      <w:r>
        <w:rPr>
          <w:spacing w:val="-9"/>
        </w:rPr>
        <w:t xml:space="preserve"> </w:t>
      </w:r>
      <w:r>
        <w:t>herhangi</w:t>
      </w:r>
      <w:r>
        <w:rPr>
          <w:spacing w:val="-9"/>
        </w:rPr>
        <w:t xml:space="preserve"> </w:t>
      </w:r>
      <w:r>
        <w:t>bir</w:t>
      </w:r>
      <w:r>
        <w:rPr>
          <w:spacing w:val="-8"/>
        </w:rPr>
        <w:t xml:space="preserve"> </w:t>
      </w:r>
      <w:r>
        <w:t>özel</w:t>
      </w:r>
      <w:r>
        <w:rPr>
          <w:spacing w:val="-8"/>
        </w:rPr>
        <w:t xml:space="preserve"> </w:t>
      </w:r>
      <w:r>
        <w:t>faaliyetle</w:t>
      </w:r>
      <w:r>
        <w:rPr>
          <w:spacing w:val="-10"/>
        </w:rPr>
        <w:t xml:space="preserve"> </w:t>
      </w:r>
      <w:r>
        <w:t>sınırlandırılamaz.</w:t>
      </w:r>
      <w:r>
        <w:rPr>
          <w:spacing w:val="-10"/>
        </w:rPr>
        <w:t xml:space="preserve"> </w:t>
      </w:r>
      <w:r>
        <w:t>Eğitim</w:t>
      </w:r>
      <w:r>
        <w:rPr>
          <w:spacing w:val="-12"/>
        </w:rPr>
        <w:t xml:space="preserve"> </w:t>
      </w:r>
      <w:r>
        <w:t>hakkı</w:t>
      </w:r>
      <w:r>
        <w:rPr>
          <w:spacing w:val="-9"/>
        </w:rPr>
        <w:t xml:space="preserve"> </w:t>
      </w:r>
      <w:r>
        <w:t>temel</w:t>
      </w:r>
      <w:r>
        <w:rPr>
          <w:spacing w:val="-8"/>
        </w:rPr>
        <w:t xml:space="preserve"> </w:t>
      </w:r>
      <w:r>
        <w:t>bir insan hakkı olarak; herkesin ırk, cinsiyet, din, yaş, engellilik vb. haline bakmaksızın ücretsiz temel eğitimden faydalanmasını ifade</w:t>
      </w:r>
      <w:r>
        <w:rPr>
          <w:spacing w:val="-40"/>
        </w:rPr>
        <w:t xml:space="preserve"> </w:t>
      </w:r>
      <w:r>
        <w:t>eder (Ataman, 2008:</w:t>
      </w:r>
      <w:r>
        <w:rPr>
          <w:spacing w:val="1"/>
        </w:rPr>
        <w:t xml:space="preserve"> </w:t>
      </w:r>
      <w:r>
        <w:t>11).</w:t>
      </w:r>
    </w:p>
    <w:p w14:paraId="700F026A" w14:textId="77777777" w:rsidR="004678B8" w:rsidRDefault="00C43813">
      <w:pPr>
        <w:pStyle w:val="Balk3"/>
        <w:numPr>
          <w:ilvl w:val="0"/>
          <w:numId w:val="6"/>
        </w:numPr>
        <w:tabs>
          <w:tab w:val="left" w:pos="903"/>
        </w:tabs>
        <w:spacing w:before="186"/>
        <w:ind w:hanging="285"/>
        <w:jc w:val="both"/>
      </w:pPr>
      <w:r>
        <w:t>Temel</w:t>
      </w:r>
      <w:r>
        <w:rPr>
          <w:spacing w:val="-12"/>
        </w:rPr>
        <w:t xml:space="preserve"> </w:t>
      </w:r>
      <w:r>
        <w:t>İnsan</w:t>
      </w:r>
      <w:r>
        <w:rPr>
          <w:spacing w:val="-13"/>
        </w:rPr>
        <w:t xml:space="preserve"> </w:t>
      </w:r>
      <w:r>
        <w:t>Hakları</w:t>
      </w:r>
      <w:r>
        <w:rPr>
          <w:spacing w:val="-15"/>
        </w:rPr>
        <w:t xml:space="preserve"> </w:t>
      </w:r>
      <w:r>
        <w:t>Belgelerinde</w:t>
      </w:r>
      <w:r>
        <w:rPr>
          <w:spacing w:val="-14"/>
        </w:rPr>
        <w:t xml:space="preserve"> </w:t>
      </w:r>
      <w:r>
        <w:t>ve</w:t>
      </w:r>
      <w:r>
        <w:rPr>
          <w:spacing w:val="-13"/>
        </w:rPr>
        <w:t xml:space="preserve"> </w:t>
      </w:r>
      <w:r>
        <w:t>Ulusal</w:t>
      </w:r>
      <w:r>
        <w:rPr>
          <w:spacing w:val="-13"/>
        </w:rPr>
        <w:t xml:space="preserve"> </w:t>
      </w:r>
      <w:r>
        <w:t>Hukukta</w:t>
      </w:r>
      <w:r>
        <w:rPr>
          <w:spacing w:val="-13"/>
        </w:rPr>
        <w:t xml:space="preserve"> </w:t>
      </w:r>
      <w:r>
        <w:t>Eğitim</w:t>
      </w:r>
      <w:r>
        <w:rPr>
          <w:spacing w:val="-14"/>
        </w:rPr>
        <w:t xml:space="preserve"> </w:t>
      </w:r>
      <w:r>
        <w:t>Hakkı</w:t>
      </w:r>
    </w:p>
    <w:p w14:paraId="0ADC88EF" w14:textId="77777777" w:rsidR="004678B8" w:rsidRDefault="00C43813">
      <w:pPr>
        <w:pStyle w:val="GvdeMetni"/>
        <w:spacing w:before="212" w:line="276" w:lineRule="auto"/>
        <w:ind w:right="1414"/>
        <w:jc w:val="both"/>
      </w:pPr>
      <w:r>
        <w:t xml:space="preserve">Eğitim hakkı; Birleşmiş Milletler (BM) İnsan Hakları Evrensel Bildirge- </w:t>
      </w:r>
      <w:proofErr w:type="spellStart"/>
      <w:r>
        <w:t>si'nin</w:t>
      </w:r>
      <w:proofErr w:type="spellEnd"/>
      <w:r>
        <w:t xml:space="preserve"> 26. maddesinde, BM Ekonomik, Sosyal ve Kültürel Haklar Sözleş- </w:t>
      </w:r>
      <w:proofErr w:type="spellStart"/>
      <w:r>
        <w:t>mesinin</w:t>
      </w:r>
      <w:proofErr w:type="spellEnd"/>
      <w:r>
        <w:t xml:space="preserve"> 13. ve 14. maddesinde, BM Çocuk Hakları Sözleşmesi'nin 28. ve</w:t>
      </w:r>
    </w:p>
    <w:p w14:paraId="497DE601" w14:textId="77777777" w:rsidR="004678B8" w:rsidRDefault="00C43813">
      <w:pPr>
        <w:pStyle w:val="GvdeMetni"/>
        <w:spacing w:before="1" w:line="276" w:lineRule="auto"/>
        <w:ind w:right="1413"/>
        <w:jc w:val="both"/>
      </w:pPr>
      <w:r>
        <w:t xml:space="preserve">29. maddesinde ve Avrupa İnsan Hakları Sözleşmesi'ne Ek 1 </w:t>
      </w:r>
      <w:proofErr w:type="spellStart"/>
      <w:r>
        <w:t>No'lu</w:t>
      </w:r>
      <w:proofErr w:type="spellEnd"/>
      <w:r>
        <w:t xml:space="preserve"> </w:t>
      </w:r>
      <w:proofErr w:type="spellStart"/>
      <w:r>
        <w:t>Proto</w:t>
      </w:r>
      <w:proofErr w:type="spellEnd"/>
      <w:r>
        <w:t xml:space="preserve">- </w:t>
      </w:r>
      <w:proofErr w:type="spellStart"/>
      <w:r>
        <w:t>kol'ün</w:t>
      </w:r>
      <w:proofErr w:type="spellEnd"/>
      <w:r>
        <w:t xml:space="preserve"> 2. maddesinde garanti altına alınmıştır.</w:t>
      </w:r>
    </w:p>
    <w:p w14:paraId="7DEDA281" w14:textId="77777777" w:rsidR="004678B8" w:rsidRDefault="00C43813">
      <w:pPr>
        <w:pStyle w:val="GvdeMetni"/>
        <w:spacing w:before="180" w:line="276" w:lineRule="auto"/>
        <w:ind w:right="1411"/>
        <w:jc w:val="both"/>
      </w:pPr>
      <w:r>
        <w:t>1948</w:t>
      </w:r>
      <w:r>
        <w:rPr>
          <w:spacing w:val="-15"/>
        </w:rPr>
        <w:t xml:space="preserve"> </w:t>
      </w:r>
      <w:r>
        <w:t>tarihli</w:t>
      </w:r>
      <w:r>
        <w:rPr>
          <w:spacing w:val="-12"/>
        </w:rPr>
        <w:t xml:space="preserve"> </w:t>
      </w:r>
      <w:r>
        <w:t>BM</w:t>
      </w:r>
      <w:r>
        <w:rPr>
          <w:spacing w:val="-11"/>
        </w:rPr>
        <w:t xml:space="preserve"> </w:t>
      </w:r>
      <w:r>
        <w:t>İnsan</w:t>
      </w:r>
      <w:r>
        <w:rPr>
          <w:spacing w:val="-13"/>
        </w:rPr>
        <w:t xml:space="preserve"> </w:t>
      </w:r>
      <w:r>
        <w:t>Hakları</w:t>
      </w:r>
      <w:r>
        <w:rPr>
          <w:spacing w:val="-13"/>
        </w:rPr>
        <w:t xml:space="preserve"> </w:t>
      </w:r>
      <w:r>
        <w:t>Evrensel</w:t>
      </w:r>
      <w:r>
        <w:rPr>
          <w:spacing w:val="-12"/>
        </w:rPr>
        <w:t xml:space="preserve"> </w:t>
      </w:r>
      <w:r>
        <w:t>Bildirgesi</w:t>
      </w:r>
      <w:r>
        <w:rPr>
          <w:spacing w:val="-12"/>
        </w:rPr>
        <w:t xml:space="preserve"> </w:t>
      </w:r>
      <w:r>
        <w:t>eğitim</w:t>
      </w:r>
      <w:r>
        <w:rPr>
          <w:spacing w:val="-16"/>
        </w:rPr>
        <w:t xml:space="preserve"> </w:t>
      </w:r>
      <w:r>
        <w:t>hakkına</w:t>
      </w:r>
      <w:r>
        <w:rPr>
          <w:spacing w:val="-13"/>
        </w:rPr>
        <w:t xml:space="preserve"> </w:t>
      </w:r>
      <w:r>
        <w:t>temel</w:t>
      </w:r>
      <w:r>
        <w:rPr>
          <w:spacing w:val="-11"/>
        </w:rPr>
        <w:t xml:space="preserve"> </w:t>
      </w:r>
      <w:r>
        <w:t xml:space="preserve">bir hak olarak yer veren ilk uluslararası belgedir. İnsan hak ve hürriyetlerine karsı saygıyı öngören, yani insan haklarına yer veren ilk uluslararası ant- </w:t>
      </w:r>
      <w:proofErr w:type="spellStart"/>
      <w:r>
        <w:t>laşma</w:t>
      </w:r>
      <w:proofErr w:type="spellEnd"/>
      <w:r>
        <w:t xml:space="preserve"> BM Antlaşması olduğu halde; bu Antlaşma, insan hakları kavramı- </w:t>
      </w:r>
      <w:proofErr w:type="spellStart"/>
      <w:r>
        <w:t>nın</w:t>
      </w:r>
      <w:proofErr w:type="spellEnd"/>
      <w:r>
        <w:t xml:space="preserve"> somut içeriğini açıklamamış, bir başka deyişle insan haklarını listele- </w:t>
      </w:r>
      <w:proofErr w:type="spellStart"/>
      <w:r>
        <w:t>memiştir</w:t>
      </w:r>
      <w:proofErr w:type="spellEnd"/>
      <w:r>
        <w:t>.</w:t>
      </w:r>
      <w:r>
        <w:rPr>
          <w:spacing w:val="-7"/>
        </w:rPr>
        <w:t xml:space="preserve"> </w:t>
      </w:r>
      <w:r>
        <w:t>İnsan</w:t>
      </w:r>
      <w:r>
        <w:rPr>
          <w:spacing w:val="-7"/>
        </w:rPr>
        <w:t xml:space="preserve"> </w:t>
      </w:r>
      <w:r>
        <w:t>haklarının</w:t>
      </w:r>
      <w:r>
        <w:rPr>
          <w:spacing w:val="-7"/>
        </w:rPr>
        <w:t xml:space="preserve"> </w:t>
      </w:r>
      <w:r>
        <w:t>sistemli</w:t>
      </w:r>
      <w:r>
        <w:rPr>
          <w:spacing w:val="-5"/>
        </w:rPr>
        <w:t xml:space="preserve"> </w:t>
      </w:r>
      <w:r>
        <w:t>bir</w:t>
      </w:r>
      <w:r>
        <w:rPr>
          <w:spacing w:val="-8"/>
        </w:rPr>
        <w:t xml:space="preserve"> </w:t>
      </w:r>
      <w:r>
        <w:t>şekilde</w:t>
      </w:r>
      <w:r>
        <w:rPr>
          <w:spacing w:val="-6"/>
        </w:rPr>
        <w:t xml:space="preserve"> </w:t>
      </w:r>
      <w:r>
        <w:t>düzenlenmesi</w:t>
      </w:r>
      <w:r>
        <w:rPr>
          <w:spacing w:val="-6"/>
        </w:rPr>
        <w:t xml:space="preserve"> </w:t>
      </w:r>
      <w:r>
        <w:t>amacıyla</w:t>
      </w:r>
      <w:r>
        <w:rPr>
          <w:spacing w:val="-5"/>
        </w:rPr>
        <w:t xml:space="preserve"> </w:t>
      </w:r>
      <w:r>
        <w:t xml:space="preserve">BM örgütü içinde İnsan Hakları Komisyonu kurulmuş ve bu komisyon aracılı- </w:t>
      </w:r>
      <w:proofErr w:type="spellStart"/>
      <w:r>
        <w:t>ğıyla</w:t>
      </w:r>
      <w:proofErr w:type="spellEnd"/>
      <w:r>
        <w:t xml:space="preserve"> insan hakları sistemli olarak bir belge üzerinde toplanmıştır (Çallı, 2009: 24). BM İnsan Hakları Komisyonu'nun hazırlamış olduğu İnsan Hakları</w:t>
      </w:r>
      <w:r>
        <w:rPr>
          <w:spacing w:val="-9"/>
        </w:rPr>
        <w:t xml:space="preserve"> </w:t>
      </w:r>
      <w:r>
        <w:t>Evrensel</w:t>
      </w:r>
      <w:r>
        <w:rPr>
          <w:spacing w:val="-9"/>
        </w:rPr>
        <w:t xml:space="preserve"> </w:t>
      </w:r>
      <w:r>
        <w:t>Bildirisi,</w:t>
      </w:r>
      <w:r>
        <w:rPr>
          <w:spacing w:val="-12"/>
        </w:rPr>
        <w:t xml:space="preserve"> </w:t>
      </w:r>
      <w:r>
        <w:t>10</w:t>
      </w:r>
      <w:r>
        <w:rPr>
          <w:spacing w:val="-8"/>
        </w:rPr>
        <w:t xml:space="preserve"> </w:t>
      </w:r>
      <w:r>
        <w:t>Aralık</w:t>
      </w:r>
      <w:r>
        <w:rPr>
          <w:spacing w:val="-10"/>
        </w:rPr>
        <w:t xml:space="preserve"> </w:t>
      </w:r>
      <w:r>
        <w:t>1948'de,</w:t>
      </w:r>
      <w:r>
        <w:rPr>
          <w:spacing w:val="-8"/>
        </w:rPr>
        <w:t xml:space="preserve"> </w:t>
      </w:r>
      <w:r>
        <w:t>Genel</w:t>
      </w:r>
      <w:r>
        <w:rPr>
          <w:spacing w:val="-9"/>
        </w:rPr>
        <w:t xml:space="preserve"> </w:t>
      </w:r>
      <w:r>
        <w:t>Kurulun</w:t>
      </w:r>
      <w:r>
        <w:rPr>
          <w:spacing w:val="-8"/>
        </w:rPr>
        <w:t xml:space="preserve"> </w:t>
      </w:r>
      <w:r>
        <w:t>Paris'te</w:t>
      </w:r>
      <w:r>
        <w:rPr>
          <w:spacing w:val="-7"/>
        </w:rPr>
        <w:t xml:space="preserve"> </w:t>
      </w:r>
      <w:r>
        <w:t xml:space="preserve">yapı- lan oturumunda kabul ve ilan edilmiştir. İnsan Hakları Evrensel Bildirge- </w:t>
      </w:r>
      <w:proofErr w:type="spellStart"/>
      <w:r>
        <w:t>si'nin</w:t>
      </w:r>
      <w:proofErr w:type="spellEnd"/>
      <w:r>
        <w:t xml:space="preserve"> 26. maddesi</w:t>
      </w:r>
      <w:r>
        <w:rPr>
          <w:spacing w:val="-2"/>
        </w:rPr>
        <w:t xml:space="preserve"> </w:t>
      </w:r>
      <w:r>
        <w:t>şöyledir:</w:t>
      </w:r>
    </w:p>
    <w:p w14:paraId="20802F84" w14:textId="77777777" w:rsidR="004678B8" w:rsidRDefault="004678B8">
      <w:pPr>
        <w:spacing w:line="276" w:lineRule="auto"/>
        <w:jc w:val="both"/>
        <w:sectPr w:rsidR="004678B8">
          <w:pgSz w:w="9360" w:h="13330"/>
          <w:pgMar w:top="1240" w:right="0" w:bottom="280" w:left="800" w:header="710" w:footer="0" w:gutter="0"/>
          <w:cols w:space="708"/>
        </w:sectPr>
      </w:pPr>
    </w:p>
    <w:p w14:paraId="70ABB025" w14:textId="77777777" w:rsidR="004678B8" w:rsidRDefault="00C43813">
      <w:pPr>
        <w:pStyle w:val="GvdeMetni"/>
        <w:spacing w:before="168" w:line="276" w:lineRule="auto"/>
        <w:ind w:right="1413"/>
        <w:jc w:val="both"/>
      </w:pPr>
      <w:r>
        <w:lastRenderedPageBreak/>
        <w:t xml:space="preserve">Her birey eğitim hakkına sahiptir. Eğitim, en azından temel eğitim kıs- </w:t>
      </w:r>
      <w:proofErr w:type="spellStart"/>
      <w:r>
        <w:t>mında</w:t>
      </w:r>
      <w:proofErr w:type="spellEnd"/>
      <w:r>
        <w:t xml:space="preserve"> parasızdır ve ilköğretim zorunludur. Teknik ve mesleki eğitim her bireye</w:t>
      </w:r>
      <w:r>
        <w:rPr>
          <w:spacing w:val="-14"/>
        </w:rPr>
        <w:t xml:space="preserve"> </w:t>
      </w:r>
      <w:r>
        <w:t>açıktır.</w:t>
      </w:r>
      <w:r>
        <w:rPr>
          <w:spacing w:val="-14"/>
        </w:rPr>
        <w:t xml:space="preserve"> </w:t>
      </w:r>
      <w:r>
        <w:t>Yük-sek</w:t>
      </w:r>
      <w:r>
        <w:rPr>
          <w:spacing w:val="-14"/>
        </w:rPr>
        <w:t xml:space="preserve"> </w:t>
      </w:r>
      <w:r>
        <w:t>öğretim,</w:t>
      </w:r>
      <w:r>
        <w:rPr>
          <w:spacing w:val="-12"/>
        </w:rPr>
        <w:t xml:space="preserve"> </w:t>
      </w:r>
      <w:r>
        <w:t>her</w:t>
      </w:r>
      <w:r>
        <w:rPr>
          <w:spacing w:val="-13"/>
        </w:rPr>
        <w:t xml:space="preserve"> </w:t>
      </w:r>
      <w:r>
        <w:t>bireyin</w:t>
      </w:r>
      <w:r>
        <w:rPr>
          <w:spacing w:val="-12"/>
        </w:rPr>
        <w:t xml:space="preserve"> </w:t>
      </w:r>
      <w:r>
        <w:t>yeteneğine</w:t>
      </w:r>
      <w:r>
        <w:rPr>
          <w:spacing w:val="-14"/>
        </w:rPr>
        <w:t xml:space="preserve"> </w:t>
      </w:r>
      <w:r>
        <w:t>göre</w:t>
      </w:r>
      <w:r>
        <w:rPr>
          <w:spacing w:val="-11"/>
        </w:rPr>
        <w:t xml:space="preserve"> </w:t>
      </w:r>
      <w:r>
        <w:t>eşit</w:t>
      </w:r>
      <w:r>
        <w:rPr>
          <w:spacing w:val="-13"/>
        </w:rPr>
        <w:t xml:space="preserve"> </w:t>
      </w:r>
      <w:r>
        <w:t>bir</w:t>
      </w:r>
      <w:r>
        <w:rPr>
          <w:spacing w:val="-11"/>
        </w:rPr>
        <w:t xml:space="preserve"> </w:t>
      </w:r>
      <w:r>
        <w:t>şekilde açık</w:t>
      </w:r>
      <w:r>
        <w:rPr>
          <w:spacing w:val="-4"/>
        </w:rPr>
        <w:t xml:space="preserve"> </w:t>
      </w:r>
      <w:r>
        <w:t>olmalıdır.</w:t>
      </w:r>
    </w:p>
    <w:p w14:paraId="05916971" w14:textId="77777777" w:rsidR="004678B8" w:rsidRDefault="00C43813">
      <w:pPr>
        <w:pStyle w:val="GvdeMetni"/>
        <w:spacing w:before="180" w:line="276" w:lineRule="auto"/>
        <w:ind w:right="1414"/>
        <w:jc w:val="both"/>
      </w:pPr>
      <w:r>
        <w:t xml:space="preserve">Eğitim, insanın kişiliğini çok yönlü geliştirmeye ve insan haklarıyla bir- </w:t>
      </w:r>
      <w:proofErr w:type="spellStart"/>
      <w:r>
        <w:t>likte</w:t>
      </w:r>
      <w:proofErr w:type="spellEnd"/>
      <w:r>
        <w:t xml:space="preserve"> temel özgürlükleri güçlendirmeye yönelik olmalıdır. Eğitim; tüm uluslar, ırklar ve dinsel topluluklar arasında anlayış, hoşgörü ve dostluğu özendirmelidir (İnsan Hakları Evrensel Bildirgesi, 1948: m.26).</w:t>
      </w:r>
    </w:p>
    <w:p w14:paraId="3686BA0A" w14:textId="77777777" w:rsidR="004678B8" w:rsidRDefault="00C43813">
      <w:pPr>
        <w:pStyle w:val="GvdeMetni"/>
        <w:spacing w:before="181" w:line="276" w:lineRule="auto"/>
        <w:ind w:right="1416"/>
        <w:jc w:val="both"/>
      </w:pPr>
      <w:r>
        <w:t xml:space="preserve">BM Genel Kurulu 20 Kasım 1959 tarih ve 1386 sayılı kararıyla Çocuk Hakları Bildirgesi'ni ilan etmiş ve daha sonra BM Çocuk Hakları Sözleş- </w:t>
      </w:r>
      <w:proofErr w:type="spellStart"/>
      <w:r>
        <w:t>mesi’ne</w:t>
      </w:r>
      <w:proofErr w:type="spellEnd"/>
      <w:r>
        <w:t xml:space="preserve"> ilham kaynağı olan bu Bildirge'nin 7. maddesinde eğitim hakkına şu şekilde yer vermiştir (Çocuk Hakları Bildirgesi, 1959: m.7):</w:t>
      </w:r>
    </w:p>
    <w:p w14:paraId="699BEEFE" w14:textId="77777777" w:rsidR="004678B8" w:rsidRDefault="00C43813">
      <w:pPr>
        <w:pStyle w:val="GvdeMetni"/>
        <w:spacing w:before="178" w:line="276" w:lineRule="auto"/>
        <w:ind w:right="1413"/>
        <w:jc w:val="both"/>
      </w:pPr>
      <w:r>
        <w:t>Çocuğun, en azından ilköğretim aşamasında ücretsiz ve zorunlu bir</w:t>
      </w:r>
      <w:r>
        <w:rPr>
          <w:spacing w:val="-40"/>
        </w:rPr>
        <w:t xml:space="preserve"> </w:t>
      </w:r>
      <w:r>
        <w:t>eğitim almaya hakkı vardır. Çocuğa, genel kültürünü geliştirmeye yarayacak ve eşitlik temeli üze-rinde yeteneklerini, yargı gücünü, manevi ve toplumsal sorumluluk</w:t>
      </w:r>
      <w:r>
        <w:rPr>
          <w:spacing w:val="-10"/>
        </w:rPr>
        <w:t xml:space="preserve"> </w:t>
      </w:r>
      <w:r>
        <w:t>duygusunu</w:t>
      </w:r>
      <w:r>
        <w:rPr>
          <w:spacing w:val="-4"/>
        </w:rPr>
        <w:t xml:space="preserve"> </w:t>
      </w:r>
      <w:r>
        <w:t>geliştirmesine</w:t>
      </w:r>
      <w:r>
        <w:rPr>
          <w:spacing w:val="-7"/>
        </w:rPr>
        <w:t xml:space="preserve"> </w:t>
      </w:r>
      <w:r>
        <w:t>ve</w:t>
      </w:r>
      <w:r>
        <w:rPr>
          <w:spacing w:val="-6"/>
        </w:rPr>
        <w:t xml:space="preserve"> </w:t>
      </w:r>
      <w:r>
        <w:t>yararlı</w:t>
      </w:r>
      <w:r>
        <w:rPr>
          <w:spacing w:val="-6"/>
        </w:rPr>
        <w:t xml:space="preserve"> </w:t>
      </w:r>
      <w:r>
        <w:t>bir</w:t>
      </w:r>
      <w:r>
        <w:rPr>
          <w:spacing w:val="-6"/>
        </w:rPr>
        <w:t xml:space="preserve"> </w:t>
      </w:r>
      <w:r>
        <w:t>toplum</w:t>
      </w:r>
      <w:r>
        <w:rPr>
          <w:spacing w:val="-10"/>
        </w:rPr>
        <w:t xml:space="preserve"> </w:t>
      </w:r>
      <w:r>
        <w:t>üyesi</w:t>
      </w:r>
      <w:r>
        <w:rPr>
          <w:spacing w:val="-6"/>
        </w:rPr>
        <w:t xml:space="preserve"> </w:t>
      </w:r>
      <w:r>
        <w:t>olmasına fırsat</w:t>
      </w:r>
      <w:r>
        <w:rPr>
          <w:spacing w:val="-12"/>
        </w:rPr>
        <w:t xml:space="preserve"> </w:t>
      </w:r>
      <w:r>
        <w:t>sağlayacak</w:t>
      </w:r>
      <w:r>
        <w:rPr>
          <w:spacing w:val="-14"/>
        </w:rPr>
        <w:t xml:space="preserve"> </w:t>
      </w:r>
      <w:r>
        <w:t>bir</w:t>
      </w:r>
      <w:r>
        <w:rPr>
          <w:spacing w:val="-11"/>
        </w:rPr>
        <w:t xml:space="preserve"> </w:t>
      </w:r>
      <w:r>
        <w:t>eğitim</w:t>
      </w:r>
      <w:r>
        <w:rPr>
          <w:spacing w:val="-17"/>
        </w:rPr>
        <w:t xml:space="preserve"> </w:t>
      </w:r>
      <w:r>
        <w:t>verilir.</w:t>
      </w:r>
      <w:r>
        <w:rPr>
          <w:spacing w:val="-12"/>
        </w:rPr>
        <w:t xml:space="preserve"> </w:t>
      </w:r>
      <w:r>
        <w:t>Çocuğun</w:t>
      </w:r>
      <w:r>
        <w:rPr>
          <w:spacing w:val="-12"/>
        </w:rPr>
        <w:t xml:space="preserve"> </w:t>
      </w:r>
      <w:r>
        <w:t>eğitiminden</w:t>
      </w:r>
      <w:r>
        <w:rPr>
          <w:spacing w:val="-13"/>
        </w:rPr>
        <w:t xml:space="preserve"> </w:t>
      </w:r>
      <w:r>
        <w:t>ve</w:t>
      </w:r>
      <w:r>
        <w:rPr>
          <w:spacing w:val="-11"/>
        </w:rPr>
        <w:t xml:space="preserve"> </w:t>
      </w:r>
      <w:r>
        <w:t xml:space="preserve">rehberliğinden sorumlu olanlar için yol gösterici ilke, çocuğun menfaatleridir. Bu sorum- </w:t>
      </w:r>
      <w:proofErr w:type="spellStart"/>
      <w:r>
        <w:t>luluk</w:t>
      </w:r>
      <w:proofErr w:type="spellEnd"/>
      <w:r>
        <w:t>,</w:t>
      </w:r>
      <w:r>
        <w:rPr>
          <w:spacing w:val="-16"/>
        </w:rPr>
        <w:t xml:space="preserve"> </w:t>
      </w:r>
      <w:r>
        <w:t>her</w:t>
      </w:r>
      <w:r>
        <w:rPr>
          <w:spacing w:val="-15"/>
        </w:rPr>
        <w:t xml:space="preserve"> </w:t>
      </w:r>
      <w:r>
        <w:t>şeyden</w:t>
      </w:r>
      <w:r>
        <w:rPr>
          <w:spacing w:val="-15"/>
        </w:rPr>
        <w:t xml:space="preserve"> </w:t>
      </w:r>
      <w:r>
        <w:t>önce</w:t>
      </w:r>
      <w:r>
        <w:rPr>
          <w:spacing w:val="-15"/>
        </w:rPr>
        <w:t xml:space="preserve"> </w:t>
      </w:r>
      <w:r>
        <w:t>anne</w:t>
      </w:r>
      <w:r>
        <w:rPr>
          <w:spacing w:val="-18"/>
        </w:rPr>
        <w:t xml:space="preserve"> </w:t>
      </w:r>
      <w:r>
        <w:t>ve</w:t>
      </w:r>
      <w:r>
        <w:rPr>
          <w:spacing w:val="-15"/>
        </w:rPr>
        <w:t xml:space="preserve"> </w:t>
      </w:r>
      <w:r>
        <w:t>babasınındır.</w:t>
      </w:r>
      <w:r>
        <w:rPr>
          <w:spacing w:val="-16"/>
        </w:rPr>
        <w:t xml:space="preserve"> </w:t>
      </w:r>
      <w:r>
        <w:t>Çocuk,</w:t>
      </w:r>
      <w:r>
        <w:rPr>
          <w:spacing w:val="-16"/>
        </w:rPr>
        <w:t xml:space="preserve"> </w:t>
      </w:r>
      <w:r>
        <w:t>eğitimle</w:t>
      </w:r>
      <w:r>
        <w:rPr>
          <w:spacing w:val="-15"/>
        </w:rPr>
        <w:t xml:space="preserve"> </w:t>
      </w:r>
      <w:r>
        <w:t>aynı</w:t>
      </w:r>
      <w:r>
        <w:rPr>
          <w:spacing w:val="-15"/>
        </w:rPr>
        <w:t xml:space="preserve"> </w:t>
      </w:r>
      <w:r>
        <w:t>amaçlara yönelik oyun ve eğlenme konusunda bütün olanaklarla donatılır; toplum ve kamu makamları çocuğun bu haktan yararlanma fırsatlarını artır-maya çaba gösterir.</w:t>
      </w:r>
    </w:p>
    <w:p w14:paraId="1E2C6C8E" w14:textId="77777777" w:rsidR="004678B8" w:rsidRDefault="00C43813">
      <w:pPr>
        <w:pStyle w:val="GvdeMetni"/>
        <w:spacing w:before="183" w:line="276" w:lineRule="auto"/>
        <w:ind w:right="1414"/>
        <w:jc w:val="both"/>
      </w:pPr>
      <w:r>
        <w:t>BM</w:t>
      </w:r>
      <w:r>
        <w:rPr>
          <w:spacing w:val="-9"/>
        </w:rPr>
        <w:t xml:space="preserve"> </w:t>
      </w:r>
      <w:r>
        <w:t>Ekonomik,</w:t>
      </w:r>
      <w:r>
        <w:rPr>
          <w:spacing w:val="-8"/>
        </w:rPr>
        <w:t xml:space="preserve"> </w:t>
      </w:r>
      <w:r>
        <w:t>Sosyal</w:t>
      </w:r>
      <w:r>
        <w:rPr>
          <w:spacing w:val="-7"/>
        </w:rPr>
        <w:t xml:space="preserve"> </w:t>
      </w:r>
      <w:r>
        <w:t>ve</w:t>
      </w:r>
      <w:r>
        <w:rPr>
          <w:spacing w:val="-9"/>
        </w:rPr>
        <w:t xml:space="preserve"> </w:t>
      </w:r>
      <w:r>
        <w:t>Kültürel</w:t>
      </w:r>
      <w:r>
        <w:rPr>
          <w:spacing w:val="-9"/>
        </w:rPr>
        <w:t xml:space="preserve"> </w:t>
      </w:r>
      <w:r>
        <w:t>Haklar</w:t>
      </w:r>
      <w:r>
        <w:rPr>
          <w:spacing w:val="-9"/>
        </w:rPr>
        <w:t xml:space="preserve"> </w:t>
      </w:r>
      <w:r>
        <w:t>Uluslararası</w:t>
      </w:r>
      <w:r>
        <w:rPr>
          <w:spacing w:val="-8"/>
        </w:rPr>
        <w:t xml:space="preserve"> </w:t>
      </w:r>
      <w:r>
        <w:t>Sözleşmesi’nin</w:t>
      </w:r>
      <w:r>
        <w:rPr>
          <w:spacing w:val="-8"/>
        </w:rPr>
        <w:t xml:space="preserve"> </w:t>
      </w:r>
      <w:r>
        <w:t xml:space="preserve">13. ve 14. maddeleri eğitim hakkı ve zorunlu ilköğretimi sağlama </w:t>
      </w:r>
      <w:proofErr w:type="spellStart"/>
      <w:r>
        <w:t>yükümlülü</w:t>
      </w:r>
      <w:proofErr w:type="spellEnd"/>
      <w:r>
        <w:t xml:space="preserve">- </w:t>
      </w:r>
      <w:proofErr w:type="spellStart"/>
      <w:r>
        <w:t>ğüne</w:t>
      </w:r>
      <w:proofErr w:type="spellEnd"/>
      <w:r>
        <w:rPr>
          <w:spacing w:val="-5"/>
        </w:rPr>
        <w:t xml:space="preserve"> </w:t>
      </w:r>
      <w:r>
        <w:t>yöneliktir.</w:t>
      </w:r>
      <w:r>
        <w:rPr>
          <w:spacing w:val="-5"/>
        </w:rPr>
        <w:t xml:space="preserve"> </w:t>
      </w:r>
      <w:r>
        <w:t>Bu</w:t>
      </w:r>
      <w:r>
        <w:rPr>
          <w:spacing w:val="-6"/>
        </w:rPr>
        <w:t xml:space="preserve"> </w:t>
      </w:r>
      <w:r>
        <w:t>maddeler</w:t>
      </w:r>
      <w:r>
        <w:rPr>
          <w:spacing w:val="-4"/>
        </w:rPr>
        <w:t xml:space="preserve"> </w:t>
      </w:r>
      <w:r>
        <w:t>şöyledir</w:t>
      </w:r>
      <w:r>
        <w:rPr>
          <w:spacing w:val="-4"/>
        </w:rPr>
        <w:t xml:space="preserve"> </w:t>
      </w:r>
      <w:r>
        <w:t>(BM</w:t>
      </w:r>
      <w:r>
        <w:rPr>
          <w:spacing w:val="-5"/>
        </w:rPr>
        <w:t xml:space="preserve"> </w:t>
      </w:r>
      <w:r>
        <w:t>Ekonomik,</w:t>
      </w:r>
      <w:r>
        <w:rPr>
          <w:spacing w:val="-3"/>
        </w:rPr>
        <w:t xml:space="preserve"> </w:t>
      </w:r>
      <w:r>
        <w:t>Sosyal</w:t>
      </w:r>
      <w:r>
        <w:rPr>
          <w:spacing w:val="-4"/>
        </w:rPr>
        <w:t xml:space="preserve"> </w:t>
      </w:r>
      <w:r>
        <w:t>ve</w:t>
      </w:r>
      <w:r>
        <w:rPr>
          <w:spacing w:val="-5"/>
        </w:rPr>
        <w:t xml:space="preserve"> </w:t>
      </w:r>
      <w:r>
        <w:t>Kültürel Haklar Uluslararası Sözleşmesi, 1966:</w:t>
      </w:r>
      <w:r>
        <w:rPr>
          <w:spacing w:val="1"/>
        </w:rPr>
        <w:t xml:space="preserve"> </w:t>
      </w:r>
      <w:r>
        <w:t>m.13-14):</w:t>
      </w:r>
    </w:p>
    <w:p w14:paraId="294D34BE" w14:textId="77777777" w:rsidR="004678B8" w:rsidRDefault="00C43813">
      <w:pPr>
        <w:pStyle w:val="GvdeMetni"/>
        <w:spacing w:before="180" w:line="276" w:lineRule="auto"/>
        <w:ind w:right="1410"/>
        <w:jc w:val="both"/>
      </w:pPr>
      <w:r>
        <w:t>İlköğretim</w:t>
      </w:r>
      <w:r>
        <w:rPr>
          <w:spacing w:val="-11"/>
        </w:rPr>
        <w:t xml:space="preserve"> </w:t>
      </w:r>
      <w:r>
        <w:t>zorunludur</w:t>
      </w:r>
      <w:r>
        <w:rPr>
          <w:spacing w:val="-6"/>
        </w:rPr>
        <w:t xml:space="preserve"> </w:t>
      </w:r>
      <w:r>
        <w:t>ve</w:t>
      </w:r>
      <w:r>
        <w:rPr>
          <w:spacing w:val="-7"/>
        </w:rPr>
        <w:t xml:space="preserve"> </w:t>
      </w:r>
      <w:r>
        <w:t>her</w:t>
      </w:r>
      <w:r>
        <w:rPr>
          <w:spacing w:val="-6"/>
        </w:rPr>
        <w:t xml:space="preserve"> </w:t>
      </w:r>
      <w:r>
        <w:t>bireye</w:t>
      </w:r>
      <w:r>
        <w:rPr>
          <w:spacing w:val="-7"/>
        </w:rPr>
        <w:t xml:space="preserve"> </w:t>
      </w:r>
      <w:r>
        <w:t>ücretsiz</w:t>
      </w:r>
      <w:r>
        <w:rPr>
          <w:spacing w:val="-9"/>
        </w:rPr>
        <w:t xml:space="preserve"> </w:t>
      </w:r>
      <w:r>
        <w:t>ilköğretim</w:t>
      </w:r>
      <w:r>
        <w:rPr>
          <w:spacing w:val="-11"/>
        </w:rPr>
        <w:t xml:space="preserve"> </w:t>
      </w:r>
      <w:proofErr w:type="spellStart"/>
      <w:r>
        <w:t>sağlanır.Teknik</w:t>
      </w:r>
      <w:proofErr w:type="spellEnd"/>
      <w:r>
        <w:rPr>
          <w:spacing w:val="-10"/>
        </w:rPr>
        <w:t xml:space="preserve"> </w:t>
      </w:r>
      <w:r>
        <w:t xml:space="preserve">ve mesleki eğitim de dahil, ikinci eğitimin farklı türleri ve özellikle başlan- </w:t>
      </w:r>
      <w:proofErr w:type="spellStart"/>
      <w:r>
        <w:t>gıçta</w:t>
      </w:r>
      <w:proofErr w:type="spellEnd"/>
      <w:r>
        <w:t xml:space="preserve"> verilecek ücretsiz kişisel gelişim eğitimi gibi her türlü eğitim uygun yöntemlerle herkesin yararlanmasına açık duruma </w:t>
      </w:r>
      <w:proofErr w:type="spellStart"/>
      <w:r>
        <w:t>getirilir.Yükseköğre</w:t>
      </w:r>
      <w:proofErr w:type="spellEnd"/>
      <w:r>
        <w:t xml:space="preserve">- nim, yetenek ölçüsüne göre her bireyin eşit olarak yararlanma-sına açık duruma </w:t>
      </w:r>
      <w:proofErr w:type="spellStart"/>
      <w:r>
        <w:t>getirilir.İlk</w:t>
      </w:r>
      <w:proofErr w:type="spellEnd"/>
      <w:r>
        <w:t xml:space="preserve"> eğitimin bütün dönemini tamamlayamamış veya bu eğitimi</w:t>
      </w:r>
      <w:r>
        <w:rPr>
          <w:spacing w:val="25"/>
        </w:rPr>
        <w:t xml:space="preserve"> </w:t>
      </w:r>
      <w:r>
        <w:t>hiç</w:t>
      </w:r>
      <w:r>
        <w:rPr>
          <w:spacing w:val="22"/>
        </w:rPr>
        <w:t xml:space="preserve"> </w:t>
      </w:r>
      <w:r>
        <w:t>alamamış</w:t>
      </w:r>
      <w:r>
        <w:rPr>
          <w:spacing w:val="25"/>
        </w:rPr>
        <w:t xml:space="preserve"> </w:t>
      </w:r>
      <w:r>
        <w:t>olan</w:t>
      </w:r>
      <w:r>
        <w:rPr>
          <w:spacing w:val="22"/>
        </w:rPr>
        <w:t xml:space="preserve"> </w:t>
      </w:r>
      <w:r>
        <w:t>bireyler,</w:t>
      </w:r>
      <w:r>
        <w:rPr>
          <w:spacing w:val="25"/>
        </w:rPr>
        <w:t xml:space="preserve"> </w:t>
      </w:r>
      <w:r>
        <w:t>mümkün</w:t>
      </w:r>
      <w:r>
        <w:rPr>
          <w:spacing w:val="24"/>
        </w:rPr>
        <w:t xml:space="preserve"> </w:t>
      </w:r>
      <w:r>
        <w:t>olduğu</w:t>
      </w:r>
      <w:r>
        <w:rPr>
          <w:spacing w:val="26"/>
        </w:rPr>
        <w:t xml:space="preserve"> </w:t>
      </w:r>
      <w:r>
        <w:t>kadar</w:t>
      </w:r>
      <w:r>
        <w:rPr>
          <w:spacing w:val="26"/>
        </w:rPr>
        <w:t xml:space="preserve"> </w:t>
      </w:r>
      <w:r>
        <w:t>temel</w:t>
      </w:r>
      <w:r>
        <w:rPr>
          <w:spacing w:val="25"/>
        </w:rPr>
        <w:t xml:space="preserve"> </w:t>
      </w:r>
      <w:r>
        <w:t>eğitim</w:t>
      </w:r>
    </w:p>
    <w:p w14:paraId="11ED167F" w14:textId="77777777" w:rsidR="004678B8" w:rsidRDefault="004678B8">
      <w:pPr>
        <w:spacing w:line="276" w:lineRule="auto"/>
        <w:jc w:val="both"/>
        <w:sectPr w:rsidR="004678B8">
          <w:pgSz w:w="9360" w:h="13330"/>
          <w:pgMar w:top="1240" w:right="0" w:bottom="280" w:left="800" w:header="710" w:footer="0" w:gutter="0"/>
          <w:cols w:space="708"/>
        </w:sectPr>
      </w:pPr>
    </w:p>
    <w:p w14:paraId="4F84C5D3" w14:textId="77777777" w:rsidR="004678B8" w:rsidRDefault="00C43813">
      <w:pPr>
        <w:pStyle w:val="GvdeMetni"/>
        <w:spacing w:before="168" w:line="276" w:lineRule="auto"/>
        <w:ind w:right="1417"/>
        <w:jc w:val="both"/>
      </w:pPr>
      <w:proofErr w:type="gramStart"/>
      <w:r>
        <w:lastRenderedPageBreak/>
        <w:t>almaya</w:t>
      </w:r>
      <w:proofErr w:type="gramEnd"/>
      <w:r>
        <w:rPr>
          <w:spacing w:val="-6"/>
        </w:rPr>
        <w:t xml:space="preserve"> </w:t>
      </w:r>
      <w:r>
        <w:t>teşvik</w:t>
      </w:r>
      <w:r>
        <w:rPr>
          <w:spacing w:val="-8"/>
        </w:rPr>
        <w:t xml:space="preserve"> </w:t>
      </w:r>
      <w:r>
        <w:t>edilir</w:t>
      </w:r>
      <w:r>
        <w:rPr>
          <w:spacing w:val="-5"/>
        </w:rPr>
        <w:t xml:space="preserve"> </w:t>
      </w:r>
      <w:r>
        <w:t>veya</w:t>
      </w:r>
      <w:r>
        <w:rPr>
          <w:spacing w:val="-5"/>
        </w:rPr>
        <w:t xml:space="preserve"> </w:t>
      </w:r>
      <w:r>
        <w:t>bu</w:t>
      </w:r>
      <w:r>
        <w:rPr>
          <w:spacing w:val="-7"/>
        </w:rPr>
        <w:t xml:space="preserve"> </w:t>
      </w:r>
      <w:r>
        <w:t>eğitimi</w:t>
      </w:r>
      <w:r>
        <w:rPr>
          <w:spacing w:val="-5"/>
        </w:rPr>
        <w:t xml:space="preserve"> </w:t>
      </w:r>
      <w:r>
        <w:t>almaya</w:t>
      </w:r>
      <w:r>
        <w:rPr>
          <w:spacing w:val="-5"/>
        </w:rPr>
        <w:t xml:space="preserve"> </w:t>
      </w:r>
      <w:r>
        <w:t>mecbur</w:t>
      </w:r>
      <w:r>
        <w:rPr>
          <w:spacing w:val="-5"/>
        </w:rPr>
        <w:t xml:space="preserve"> </w:t>
      </w:r>
      <w:proofErr w:type="spellStart"/>
      <w:r>
        <w:t>tutulur.Her</w:t>
      </w:r>
      <w:proofErr w:type="spellEnd"/>
      <w:r>
        <w:rPr>
          <w:spacing w:val="-6"/>
        </w:rPr>
        <w:t xml:space="preserve"> </w:t>
      </w:r>
      <w:r>
        <w:t>düzeydeki okul sistemlerinin iyileştirilmesi aktif olarak sağlanmaya çalışılır. Yeterli bir burs sistemi kurulur ve öğretmenlerin maddi koşulları düzenli olarak iyileştirilir (madde</w:t>
      </w:r>
      <w:r>
        <w:rPr>
          <w:spacing w:val="-3"/>
        </w:rPr>
        <w:t xml:space="preserve"> </w:t>
      </w:r>
      <w:r>
        <w:t>13).</w:t>
      </w:r>
    </w:p>
    <w:p w14:paraId="33A618A1" w14:textId="77777777" w:rsidR="004678B8" w:rsidRDefault="00C43813">
      <w:pPr>
        <w:pStyle w:val="GvdeMetni"/>
        <w:spacing w:before="180" w:line="276" w:lineRule="auto"/>
        <w:ind w:right="1414"/>
        <w:jc w:val="both"/>
      </w:pPr>
      <w:r>
        <w:t>Bu</w:t>
      </w:r>
      <w:r>
        <w:rPr>
          <w:spacing w:val="-8"/>
        </w:rPr>
        <w:t xml:space="preserve"> </w:t>
      </w:r>
      <w:r>
        <w:t>sözleşmeye</w:t>
      </w:r>
      <w:r>
        <w:rPr>
          <w:spacing w:val="-7"/>
        </w:rPr>
        <w:t xml:space="preserve"> </w:t>
      </w:r>
      <w:r>
        <w:t>taraf</w:t>
      </w:r>
      <w:r>
        <w:rPr>
          <w:spacing w:val="-6"/>
        </w:rPr>
        <w:t xml:space="preserve"> </w:t>
      </w:r>
      <w:r>
        <w:t>devletlerden,</w:t>
      </w:r>
      <w:r>
        <w:rPr>
          <w:spacing w:val="-7"/>
        </w:rPr>
        <w:t xml:space="preserve"> </w:t>
      </w:r>
      <w:r>
        <w:t>sözleşmeye</w:t>
      </w:r>
      <w:r>
        <w:rPr>
          <w:spacing w:val="-7"/>
        </w:rPr>
        <w:t xml:space="preserve"> </w:t>
      </w:r>
      <w:r>
        <w:t>taraf</w:t>
      </w:r>
      <w:r>
        <w:rPr>
          <w:spacing w:val="-7"/>
        </w:rPr>
        <w:t xml:space="preserve"> </w:t>
      </w:r>
      <w:r>
        <w:t>olduğu</w:t>
      </w:r>
      <w:r>
        <w:rPr>
          <w:spacing w:val="-7"/>
        </w:rPr>
        <w:t xml:space="preserve"> </w:t>
      </w:r>
      <w:r>
        <w:t>sırada</w:t>
      </w:r>
      <w:r>
        <w:rPr>
          <w:spacing w:val="-9"/>
        </w:rPr>
        <w:t xml:space="preserve"> </w:t>
      </w:r>
      <w:proofErr w:type="spellStart"/>
      <w:r>
        <w:t>anavata</w:t>
      </w:r>
      <w:proofErr w:type="spellEnd"/>
      <w:r>
        <w:t xml:space="preserve">- </w:t>
      </w:r>
      <w:proofErr w:type="spellStart"/>
      <w:r>
        <w:t>nında</w:t>
      </w:r>
      <w:proofErr w:type="spellEnd"/>
      <w:r>
        <w:t xml:space="preserve"> ve-ya kendisinin egemenliği altında bulunan diğer ülkelerde parasız ve</w:t>
      </w:r>
      <w:r>
        <w:rPr>
          <w:spacing w:val="-10"/>
        </w:rPr>
        <w:t xml:space="preserve"> </w:t>
      </w:r>
      <w:r>
        <w:t>zorunlu</w:t>
      </w:r>
      <w:r>
        <w:rPr>
          <w:spacing w:val="-10"/>
        </w:rPr>
        <w:t xml:space="preserve"> </w:t>
      </w:r>
      <w:r>
        <w:t>ilköğretimi</w:t>
      </w:r>
      <w:r>
        <w:rPr>
          <w:spacing w:val="-9"/>
        </w:rPr>
        <w:t xml:space="preserve"> </w:t>
      </w:r>
      <w:r>
        <w:t>sağlayamamış</w:t>
      </w:r>
      <w:r>
        <w:rPr>
          <w:spacing w:val="-9"/>
        </w:rPr>
        <w:t xml:space="preserve"> </w:t>
      </w:r>
      <w:r>
        <w:t>olan</w:t>
      </w:r>
      <w:r>
        <w:rPr>
          <w:spacing w:val="-11"/>
        </w:rPr>
        <w:t xml:space="preserve"> </w:t>
      </w:r>
      <w:r>
        <w:t>devletler,</w:t>
      </w:r>
      <w:r>
        <w:rPr>
          <w:spacing w:val="-10"/>
        </w:rPr>
        <w:t xml:space="preserve"> </w:t>
      </w:r>
      <w:r>
        <w:t>iki</w:t>
      </w:r>
      <w:r>
        <w:rPr>
          <w:spacing w:val="-11"/>
        </w:rPr>
        <w:t xml:space="preserve"> </w:t>
      </w:r>
      <w:r>
        <w:t>yıl</w:t>
      </w:r>
      <w:r>
        <w:rPr>
          <w:spacing w:val="-10"/>
        </w:rPr>
        <w:t xml:space="preserve"> </w:t>
      </w:r>
      <w:r>
        <w:t>içinde</w:t>
      </w:r>
      <w:r>
        <w:rPr>
          <w:spacing w:val="-12"/>
        </w:rPr>
        <w:t xml:space="preserve"> </w:t>
      </w:r>
      <w:r>
        <w:t>her</w:t>
      </w:r>
      <w:r>
        <w:rPr>
          <w:spacing w:val="-11"/>
        </w:rPr>
        <w:t xml:space="preserve"> </w:t>
      </w:r>
      <w:r>
        <w:t>birey için</w:t>
      </w:r>
      <w:r>
        <w:rPr>
          <w:spacing w:val="-13"/>
        </w:rPr>
        <w:t xml:space="preserve"> </w:t>
      </w:r>
      <w:r>
        <w:t>parasız</w:t>
      </w:r>
      <w:r>
        <w:rPr>
          <w:spacing w:val="-14"/>
        </w:rPr>
        <w:t xml:space="preserve"> </w:t>
      </w:r>
      <w:r>
        <w:t>zorunlu</w:t>
      </w:r>
      <w:r>
        <w:rPr>
          <w:spacing w:val="-12"/>
        </w:rPr>
        <w:t xml:space="preserve"> </w:t>
      </w:r>
      <w:r>
        <w:t>eğitimin</w:t>
      </w:r>
      <w:r>
        <w:rPr>
          <w:spacing w:val="-13"/>
        </w:rPr>
        <w:t xml:space="preserve"> </w:t>
      </w:r>
      <w:r>
        <w:t>prensiplerini</w:t>
      </w:r>
      <w:r>
        <w:rPr>
          <w:spacing w:val="-11"/>
        </w:rPr>
        <w:t xml:space="preserve"> </w:t>
      </w:r>
      <w:r>
        <w:t>ortaya</w:t>
      </w:r>
      <w:r>
        <w:rPr>
          <w:spacing w:val="-12"/>
        </w:rPr>
        <w:t xml:space="preserve"> </w:t>
      </w:r>
      <w:r>
        <w:t>koyan</w:t>
      </w:r>
      <w:r>
        <w:rPr>
          <w:spacing w:val="-9"/>
        </w:rPr>
        <w:t xml:space="preserve"> </w:t>
      </w:r>
      <w:r>
        <w:t>bir</w:t>
      </w:r>
      <w:r>
        <w:rPr>
          <w:spacing w:val="-12"/>
        </w:rPr>
        <w:t xml:space="preserve"> </w:t>
      </w:r>
      <w:r>
        <w:t>plan</w:t>
      </w:r>
      <w:r>
        <w:rPr>
          <w:spacing w:val="-11"/>
        </w:rPr>
        <w:t xml:space="preserve"> </w:t>
      </w:r>
      <w:r>
        <w:t>hazırlar</w:t>
      </w:r>
      <w:r>
        <w:rPr>
          <w:spacing w:val="-11"/>
        </w:rPr>
        <w:t xml:space="preserve"> </w:t>
      </w:r>
      <w:r>
        <w:t xml:space="preserve">ve bu planın makul bir süreyi aşmayacak şekilde kaç yıl içinde </w:t>
      </w:r>
      <w:proofErr w:type="spellStart"/>
      <w:r>
        <w:t>uygulanaca</w:t>
      </w:r>
      <w:proofErr w:type="spellEnd"/>
      <w:r>
        <w:t xml:space="preserve">- </w:t>
      </w:r>
      <w:proofErr w:type="spellStart"/>
      <w:r>
        <w:t>ğını</w:t>
      </w:r>
      <w:proofErr w:type="spellEnd"/>
      <w:r>
        <w:rPr>
          <w:spacing w:val="-9"/>
        </w:rPr>
        <w:t xml:space="preserve"> </w:t>
      </w:r>
      <w:r>
        <w:t>gösteren</w:t>
      </w:r>
      <w:r>
        <w:rPr>
          <w:spacing w:val="-9"/>
        </w:rPr>
        <w:t xml:space="preserve"> </w:t>
      </w:r>
      <w:r>
        <w:t>detaylı</w:t>
      </w:r>
      <w:r>
        <w:rPr>
          <w:spacing w:val="-11"/>
        </w:rPr>
        <w:t xml:space="preserve"> </w:t>
      </w:r>
      <w:r>
        <w:t>bir</w:t>
      </w:r>
      <w:r>
        <w:rPr>
          <w:spacing w:val="-9"/>
        </w:rPr>
        <w:t xml:space="preserve"> </w:t>
      </w:r>
      <w:r>
        <w:t>uygulama</w:t>
      </w:r>
      <w:r>
        <w:rPr>
          <w:spacing w:val="-9"/>
        </w:rPr>
        <w:t xml:space="preserve"> </w:t>
      </w:r>
      <w:r>
        <w:t>planı</w:t>
      </w:r>
      <w:r>
        <w:rPr>
          <w:spacing w:val="-8"/>
        </w:rPr>
        <w:t xml:space="preserve"> </w:t>
      </w:r>
      <w:r>
        <w:t>hazırlar</w:t>
      </w:r>
      <w:r>
        <w:rPr>
          <w:spacing w:val="-9"/>
        </w:rPr>
        <w:t xml:space="preserve"> </w:t>
      </w:r>
      <w:r>
        <w:t>ve</w:t>
      </w:r>
      <w:r>
        <w:rPr>
          <w:spacing w:val="-9"/>
        </w:rPr>
        <w:t xml:space="preserve"> </w:t>
      </w:r>
      <w:r>
        <w:t>kabul</w:t>
      </w:r>
      <w:r>
        <w:rPr>
          <w:spacing w:val="-8"/>
        </w:rPr>
        <w:t xml:space="preserve"> </w:t>
      </w:r>
      <w:r>
        <w:t>eder</w:t>
      </w:r>
      <w:r>
        <w:rPr>
          <w:spacing w:val="-8"/>
        </w:rPr>
        <w:t xml:space="preserve"> </w:t>
      </w:r>
      <w:r>
        <w:t>(madde</w:t>
      </w:r>
      <w:r>
        <w:rPr>
          <w:spacing w:val="-9"/>
        </w:rPr>
        <w:t xml:space="preserve"> </w:t>
      </w:r>
      <w:r>
        <w:t>14).</w:t>
      </w:r>
    </w:p>
    <w:p w14:paraId="060B9E53" w14:textId="77777777" w:rsidR="004678B8" w:rsidRDefault="00C43813">
      <w:pPr>
        <w:pStyle w:val="GvdeMetni"/>
        <w:spacing w:before="180" w:line="276" w:lineRule="auto"/>
        <w:ind w:right="1411"/>
        <w:jc w:val="both"/>
      </w:pPr>
      <w:r>
        <w:t>BM Genel Kurulu 1989’da özellikle de çocukların diğer tüm haklarının yanında</w:t>
      </w:r>
      <w:r>
        <w:rPr>
          <w:spacing w:val="-8"/>
        </w:rPr>
        <w:t xml:space="preserve"> </w:t>
      </w:r>
      <w:r>
        <w:t>eğitim</w:t>
      </w:r>
      <w:r>
        <w:rPr>
          <w:spacing w:val="-12"/>
        </w:rPr>
        <w:t xml:space="preserve"> </w:t>
      </w:r>
      <w:r>
        <w:t>hakkına</w:t>
      </w:r>
      <w:r>
        <w:rPr>
          <w:spacing w:val="-8"/>
        </w:rPr>
        <w:t xml:space="preserve"> </w:t>
      </w:r>
      <w:r>
        <w:t>da</w:t>
      </w:r>
      <w:r>
        <w:rPr>
          <w:spacing w:val="-10"/>
        </w:rPr>
        <w:t xml:space="preserve"> </w:t>
      </w:r>
      <w:r>
        <w:t>özel</w:t>
      </w:r>
      <w:r>
        <w:rPr>
          <w:spacing w:val="-7"/>
        </w:rPr>
        <w:t xml:space="preserve"> </w:t>
      </w:r>
      <w:r>
        <w:t>bir</w:t>
      </w:r>
      <w:r>
        <w:rPr>
          <w:spacing w:val="-8"/>
        </w:rPr>
        <w:t xml:space="preserve"> </w:t>
      </w:r>
      <w:r>
        <w:t>önem</w:t>
      </w:r>
      <w:r>
        <w:rPr>
          <w:spacing w:val="-11"/>
        </w:rPr>
        <w:t xml:space="preserve"> </w:t>
      </w:r>
      <w:proofErr w:type="gramStart"/>
      <w:r>
        <w:t>vererek,</w:t>
      </w:r>
      <w:proofErr w:type="gramEnd"/>
      <w:r>
        <w:rPr>
          <w:spacing w:val="-9"/>
        </w:rPr>
        <w:t xml:space="preserve"> </w:t>
      </w:r>
      <w:r>
        <w:t>gerek</w:t>
      </w:r>
      <w:r>
        <w:rPr>
          <w:spacing w:val="-11"/>
        </w:rPr>
        <w:t xml:space="preserve"> </w:t>
      </w:r>
      <w:r>
        <w:t>taşıdığı</w:t>
      </w:r>
      <w:r>
        <w:rPr>
          <w:spacing w:val="-7"/>
        </w:rPr>
        <w:t xml:space="preserve"> </w:t>
      </w:r>
      <w:r>
        <w:t>bilgelik</w:t>
      </w:r>
      <w:r>
        <w:rPr>
          <w:spacing w:val="-11"/>
        </w:rPr>
        <w:t xml:space="preserve"> </w:t>
      </w:r>
      <w:r>
        <w:t>ve gerekse çocuğun en yüksek menfaatine ilişkin içerdiği hükümler bakımın- dan</w:t>
      </w:r>
      <w:r>
        <w:rPr>
          <w:spacing w:val="-9"/>
        </w:rPr>
        <w:t xml:space="preserve"> </w:t>
      </w:r>
      <w:r>
        <w:t>uluslararası</w:t>
      </w:r>
      <w:r>
        <w:rPr>
          <w:spacing w:val="-9"/>
        </w:rPr>
        <w:t xml:space="preserve"> </w:t>
      </w:r>
      <w:r>
        <w:t>bir</w:t>
      </w:r>
      <w:r>
        <w:rPr>
          <w:spacing w:val="-8"/>
        </w:rPr>
        <w:t xml:space="preserve"> </w:t>
      </w:r>
      <w:r>
        <w:t>anayasa</w:t>
      </w:r>
      <w:r>
        <w:rPr>
          <w:spacing w:val="-12"/>
        </w:rPr>
        <w:t xml:space="preserve"> </w:t>
      </w:r>
      <w:r>
        <w:t>niteliğinde</w:t>
      </w:r>
      <w:r>
        <w:rPr>
          <w:spacing w:val="-9"/>
        </w:rPr>
        <w:t xml:space="preserve"> </w:t>
      </w:r>
      <w:r>
        <w:t>olan</w:t>
      </w:r>
      <w:r>
        <w:rPr>
          <w:spacing w:val="-8"/>
        </w:rPr>
        <w:t xml:space="preserve"> </w:t>
      </w:r>
      <w:r>
        <w:t>BM</w:t>
      </w:r>
      <w:r>
        <w:rPr>
          <w:spacing w:val="-9"/>
        </w:rPr>
        <w:t xml:space="preserve"> </w:t>
      </w:r>
      <w:r>
        <w:t>Çocuk</w:t>
      </w:r>
      <w:r>
        <w:rPr>
          <w:spacing w:val="-11"/>
        </w:rPr>
        <w:t xml:space="preserve"> </w:t>
      </w:r>
      <w:r>
        <w:t>Hakları</w:t>
      </w:r>
      <w:r>
        <w:rPr>
          <w:spacing w:val="-9"/>
        </w:rPr>
        <w:t xml:space="preserve"> </w:t>
      </w:r>
      <w:r>
        <w:t xml:space="preserve">Sözleşme- </w:t>
      </w:r>
      <w:proofErr w:type="spellStart"/>
      <w:r>
        <w:t>si'ni</w:t>
      </w:r>
      <w:proofErr w:type="spellEnd"/>
      <w:r>
        <w:t xml:space="preserve"> 44/25 sayılı kararıyla kabul etmiştir. BM Çocuk Hakları Sözleşmesi sadece kapsadığı hükümler bakımından değil, aynı zamanda sözleşmenin uygulanmasıyla ilgili </w:t>
      </w:r>
      <w:r>
        <w:rPr>
          <w:spacing w:val="-2"/>
        </w:rPr>
        <w:t xml:space="preserve">II. </w:t>
      </w:r>
      <w:r>
        <w:t xml:space="preserve">kısmında öngörülen izleme ve raporlama </w:t>
      </w:r>
      <w:proofErr w:type="spellStart"/>
      <w:r>
        <w:t>meka</w:t>
      </w:r>
      <w:proofErr w:type="spellEnd"/>
      <w:r>
        <w:t xml:space="preserve">- </w:t>
      </w:r>
      <w:proofErr w:type="spellStart"/>
      <w:r>
        <w:t>nizmalarıyla</w:t>
      </w:r>
      <w:proofErr w:type="spellEnd"/>
      <w:r>
        <w:t xml:space="preserve"> da ayrı bir öneme sahiptir. Sözleşme’nin 28. ve 29. maddesi şöyledir (BM Çocuk Hakları Sözleşmesi, 1989:</w:t>
      </w:r>
      <w:r>
        <w:rPr>
          <w:spacing w:val="-4"/>
        </w:rPr>
        <w:t xml:space="preserve"> </w:t>
      </w:r>
      <w:r>
        <w:t>m.28-29):</w:t>
      </w:r>
    </w:p>
    <w:p w14:paraId="06C594B9" w14:textId="77777777" w:rsidR="004678B8" w:rsidRDefault="00C43813">
      <w:pPr>
        <w:pStyle w:val="GvdeMetni"/>
        <w:spacing w:before="178" w:line="264" w:lineRule="auto"/>
        <w:ind w:right="1413"/>
        <w:jc w:val="both"/>
      </w:pPr>
      <w:r>
        <w:t>Taraf</w:t>
      </w:r>
      <w:r>
        <w:rPr>
          <w:spacing w:val="-14"/>
        </w:rPr>
        <w:t xml:space="preserve"> </w:t>
      </w:r>
      <w:r>
        <w:t>Devletler,</w:t>
      </w:r>
      <w:r>
        <w:rPr>
          <w:spacing w:val="-16"/>
        </w:rPr>
        <w:t xml:space="preserve"> </w:t>
      </w:r>
      <w:r>
        <w:t>çocuğun</w:t>
      </w:r>
      <w:r>
        <w:rPr>
          <w:spacing w:val="-13"/>
        </w:rPr>
        <w:t xml:space="preserve"> </w:t>
      </w:r>
      <w:r>
        <w:t>eğitim</w:t>
      </w:r>
      <w:r>
        <w:rPr>
          <w:spacing w:val="-17"/>
        </w:rPr>
        <w:t xml:space="preserve"> </w:t>
      </w:r>
      <w:r>
        <w:t>hakkını</w:t>
      </w:r>
      <w:r>
        <w:rPr>
          <w:spacing w:val="-13"/>
        </w:rPr>
        <w:t xml:space="preserve"> </w:t>
      </w:r>
      <w:r>
        <w:t>kabul</w:t>
      </w:r>
      <w:r>
        <w:rPr>
          <w:spacing w:val="-12"/>
        </w:rPr>
        <w:t xml:space="preserve"> </w:t>
      </w:r>
      <w:r>
        <w:t>eder</w:t>
      </w:r>
      <w:r>
        <w:rPr>
          <w:spacing w:val="-13"/>
        </w:rPr>
        <w:t xml:space="preserve"> </w:t>
      </w:r>
      <w:r>
        <w:t>ve</w:t>
      </w:r>
      <w:r>
        <w:rPr>
          <w:spacing w:val="-14"/>
        </w:rPr>
        <w:t xml:space="preserve"> </w:t>
      </w:r>
      <w:r>
        <w:t>bu</w:t>
      </w:r>
      <w:r>
        <w:rPr>
          <w:spacing w:val="-13"/>
        </w:rPr>
        <w:t xml:space="preserve"> </w:t>
      </w:r>
      <w:r>
        <w:t>hakkın</w:t>
      </w:r>
      <w:r>
        <w:rPr>
          <w:spacing w:val="-13"/>
        </w:rPr>
        <w:t xml:space="preserve"> </w:t>
      </w:r>
      <w:r>
        <w:t>fırsat</w:t>
      </w:r>
      <w:r>
        <w:rPr>
          <w:spacing w:val="-12"/>
        </w:rPr>
        <w:t xml:space="preserve"> </w:t>
      </w:r>
      <w:r>
        <w:t xml:space="preserve">eşit- </w:t>
      </w:r>
      <w:proofErr w:type="spellStart"/>
      <w:r>
        <w:t>liği</w:t>
      </w:r>
      <w:proofErr w:type="spellEnd"/>
      <w:r>
        <w:t xml:space="preserve"> temelinde zamanla gerçekleştirilmesi görüşüyle özellikle; ilköğretimi her</w:t>
      </w:r>
      <w:r>
        <w:rPr>
          <w:spacing w:val="-6"/>
        </w:rPr>
        <w:t xml:space="preserve"> </w:t>
      </w:r>
      <w:r>
        <w:t>birey</w:t>
      </w:r>
      <w:r>
        <w:rPr>
          <w:spacing w:val="-9"/>
        </w:rPr>
        <w:t xml:space="preserve"> </w:t>
      </w:r>
      <w:r>
        <w:t>için</w:t>
      </w:r>
      <w:r>
        <w:rPr>
          <w:spacing w:val="-7"/>
        </w:rPr>
        <w:t xml:space="preserve"> </w:t>
      </w:r>
      <w:r>
        <w:t>zorunlu</w:t>
      </w:r>
      <w:r>
        <w:rPr>
          <w:spacing w:val="-7"/>
        </w:rPr>
        <w:t xml:space="preserve"> </w:t>
      </w:r>
      <w:r>
        <w:t>ve</w:t>
      </w:r>
      <w:r>
        <w:rPr>
          <w:spacing w:val="-6"/>
        </w:rPr>
        <w:t xml:space="preserve"> </w:t>
      </w:r>
      <w:r>
        <w:t>parasız</w:t>
      </w:r>
      <w:r>
        <w:rPr>
          <w:spacing w:val="-9"/>
        </w:rPr>
        <w:t xml:space="preserve"> </w:t>
      </w:r>
      <w:r>
        <w:t>hale</w:t>
      </w:r>
      <w:r>
        <w:rPr>
          <w:spacing w:val="-7"/>
        </w:rPr>
        <w:t xml:space="preserve"> </w:t>
      </w:r>
      <w:r>
        <w:t>getirir.</w:t>
      </w:r>
      <w:r>
        <w:rPr>
          <w:spacing w:val="-7"/>
        </w:rPr>
        <w:t xml:space="preserve"> </w:t>
      </w:r>
      <w:r>
        <w:t>Ortaöğretim</w:t>
      </w:r>
      <w:r>
        <w:rPr>
          <w:spacing w:val="-10"/>
        </w:rPr>
        <w:t xml:space="preserve"> </w:t>
      </w:r>
      <w:r>
        <w:t>sistemlerinin</w:t>
      </w:r>
      <w:r>
        <w:rPr>
          <w:spacing w:val="-7"/>
        </w:rPr>
        <w:t xml:space="preserve"> </w:t>
      </w:r>
      <w:r>
        <w:t xml:space="preserve">ge- </w:t>
      </w:r>
      <w:proofErr w:type="spellStart"/>
      <w:r>
        <w:t>nel</w:t>
      </w:r>
      <w:proofErr w:type="spellEnd"/>
      <w:r>
        <w:t xml:space="preserve"> olduğu kadar mesleki nitelikte de olmak üzere farklı biçimlerde örgüt- </w:t>
      </w:r>
      <w:proofErr w:type="spellStart"/>
      <w:r>
        <w:t>lenmesini</w:t>
      </w:r>
      <w:proofErr w:type="spellEnd"/>
      <w:r>
        <w:t xml:space="preserve"> teşvik eder ve bunların tüm çocuklara açık olmasını sağlar. Ge- </w:t>
      </w:r>
      <w:proofErr w:type="spellStart"/>
      <w:r>
        <w:t>rekli</w:t>
      </w:r>
      <w:proofErr w:type="spellEnd"/>
      <w:r>
        <w:t xml:space="preserve"> durumlarda mali yardım yapılması ve öğretimi parasız kılmak gibi uygun</w:t>
      </w:r>
      <w:r>
        <w:rPr>
          <w:spacing w:val="-11"/>
        </w:rPr>
        <w:t xml:space="preserve"> </w:t>
      </w:r>
      <w:r>
        <w:t>önlemleri</w:t>
      </w:r>
      <w:r>
        <w:rPr>
          <w:spacing w:val="-10"/>
        </w:rPr>
        <w:t xml:space="preserve"> </w:t>
      </w:r>
      <w:proofErr w:type="spellStart"/>
      <w:r>
        <w:t>alır.Uygun</w:t>
      </w:r>
      <w:proofErr w:type="spellEnd"/>
      <w:r>
        <w:rPr>
          <w:spacing w:val="-10"/>
        </w:rPr>
        <w:t xml:space="preserve"> </w:t>
      </w:r>
      <w:r>
        <w:t>bütün</w:t>
      </w:r>
      <w:r>
        <w:rPr>
          <w:spacing w:val="-10"/>
        </w:rPr>
        <w:t xml:space="preserve"> </w:t>
      </w:r>
      <w:r>
        <w:t>araçları</w:t>
      </w:r>
      <w:r>
        <w:rPr>
          <w:spacing w:val="-10"/>
        </w:rPr>
        <w:t xml:space="preserve"> </w:t>
      </w:r>
      <w:r>
        <w:t>kullanarak,</w:t>
      </w:r>
      <w:r>
        <w:rPr>
          <w:spacing w:val="-10"/>
        </w:rPr>
        <w:t xml:space="preserve"> </w:t>
      </w:r>
      <w:r>
        <w:t>yüksek</w:t>
      </w:r>
      <w:r>
        <w:rPr>
          <w:spacing w:val="-11"/>
        </w:rPr>
        <w:t xml:space="preserve"> </w:t>
      </w:r>
      <w:r>
        <w:t>öğretimi</w:t>
      </w:r>
      <w:r>
        <w:rPr>
          <w:spacing w:val="-10"/>
        </w:rPr>
        <w:t xml:space="preserve"> </w:t>
      </w:r>
      <w:r>
        <w:t xml:space="preserve">ye- </w:t>
      </w:r>
      <w:proofErr w:type="spellStart"/>
      <w:r>
        <w:t>tenekleri</w:t>
      </w:r>
      <w:proofErr w:type="spellEnd"/>
      <w:r>
        <w:t xml:space="preserve"> doğrultusunda her bireye açık hale </w:t>
      </w:r>
      <w:proofErr w:type="spellStart"/>
      <w:r>
        <w:t>getirir.Eğitim</w:t>
      </w:r>
      <w:proofErr w:type="spellEnd"/>
      <w:r>
        <w:t xml:space="preserve"> ve meslek seçi- mine ilişkin bilgi ve rehberliği tüm çocuklar için elde edilir hale </w:t>
      </w:r>
      <w:proofErr w:type="spellStart"/>
      <w:r>
        <w:t>geti</w:t>
      </w:r>
      <w:proofErr w:type="spellEnd"/>
      <w:r>
        <w:t xml:space="preserve">- </w:t>
      </w:r>
      <w:proofErr w:type="spellStart"/>
      <w:r>
        <w:t>rir.Okullarda</w:t>
      </w:r>
      <w:proofErr w:type="spellEnd"/>
      <w:r>
        <w:rPr>
          <w:spacing w:val="-10"/>
        </w:rPr>
        <w:t xml:space="preserve"> </w:t>
      </w:r>
      <w:r>
        <w:t>düzenli</w:t>
      </w:r>
      <w:r>
        <w:rPr>
          <w:spacing w:val="-11"/>
        </w:rPr>
        <w:t xml:space="preserve"> </w:t>
      </w:r>
      <w:r>
        <w:t>biçimde</w:t>
      </w:r>
      <w:r>
        <w:rPr>
          <w:spacing w:val="-9"/>
        </w:rPr>
        <w:t xml:space="preserve"> </w:t>
      </w:r>
      <w:r>
        <w:t>devam</w:t>
      </w:r>
      <w:r>
        <w:rPr>
          <w:spacing w:val="-13"/>
        </w:rPr>
        <w:t xml:space="preserve"> </w:t>
      </w:r>
      <w:r>
        <w:t>edilmesinin</w:t>
      </w:r>
      <w:r>
        <w:rPr>
          <w:spacing w:val="-11"/>
        </w:rPr>
        <w:t xml:space="preserve"> </w:t>
      </w:r>
      <w:r>
        <w:t>sağlanması</w:t>
      </w:r>
      <w:r>
        <w:rPr>
          <w:spacing w:val="-9"/>
        </w:rPr>
        <w:t xml:space="preserve"> </w:t>
      </w:r>
      <w:r>
        <w:t>ve</w:t>
      </w:r>
      <w:r>
        <w:rPr>
          <w:spacing w:val="-9"/>
        </w:rPr>
        <w:t xml:space="preserve"> </w:t>
      </w:r>
      <w:r>
        <w:t>okulu</w:t>
      </w:r>
      <w:r>
        <w:rPr>
          <w:spacing w:val="-11"/>
        </w:rPr>
        <w:t xml:space="preserve"> </w:t>
      </w:r>
      <w:r>
        <w:t xml:space="preserve">terk etme oranlarının düşürülmesi için önlem </w:t>
      </w:r>
      <w:proofErr w:type="spellStart"/>
      <w:r>
        <w:t>alır.Taraf</w:t>
      </w:r>
      <w:proofErr w:type="spellEnd"/>
      <w:r>
        <w:t xml:space="preserve"> Devletler, okul </w:t>
      </w:r>
      <w:proofErr w:type="spellStart"/>
      <w:r>
        <w:t>disipli</w:t>
      </w:r>
      <w:proofErr w:type="spellEnd"/>
      <w:r>
        <w:t xml:space="preserve">- </w:t>
      </w:r>
      <w:proofErr w:type="spellStart"/>
      <w:r>
        <w:t>ninin</w:t>
      </w:r>
      <w:proofErr w:type="spellEnd"/>
      <w:r>
        <w:t xml:space="preserve"> çocuğun insan olarak taşıdığı saygınlıkla uyuşur biçimde ve bu Söz- </w:t>
      </w:r>
      <w:proofErr w:type="spellStart"/>
      <w:r>
        <w:t>leşmeye</w:t>
      </w:r>
      <w:proofErr w:type="spellEnd"/>
      <w:r>
        <w:t xml:space="preserve"> uygun olarak yürütülmesinin sağlanması amacıyla gerekli olan tüm önlemleri alır (madde</w:t>
      </w:r>
      <w:r>
        <w:rPr>
          <w:spacing w:val="-8"/>
        </w:rPr>
        <w:t xml:space="preserve"> </w:t>
      </w:r>
      <w:r>
        <w:t>28).</w:t>
      </w:r>
    </w:p>
    <w:p w14:paraId="64E72405" w14:textId="77777777" w:rsidR="004678B8" w:rsidRDefault="004678B8">
      <w:pPr>
        <w:spacing w:line="264" w:lineRule="auto"/>
        <w:jc w:val="both"/>
        <w:sectPr w:rsidR="004678B8">
          <w:pgSz w:w="9360" w:h="13330"/>
          <w:pgMar w:top="1240" w:right="0" w:bottom="280" w:left="800" w:header="710" w:footer="0" w:gutter="0"/>
          <w:cols w:space="708"/>
        </w:sectPr>
      </w:pPr>
    </w:p>
    <w:p w14:paraId="125DB11B" w14:textId="77777777" w:rsidR="004678B8" w:rsidRDefault="00C43813">
      <w:pPr>
        <w:pStyle w:val="GvdeMetni"/>
        <w:spacing w:before="168" w:line="276" w:lineRule="auto"/>
        <w:ind w:right="1414"/>
        <w:jc w:val="both"/>
      </w:pPr>
      <w:r>
        <w:lastRenderedPageBreak/>
        <w:t xml:space="preserve">Çocuk eğitimi; çocuğun kişiliğinin, yeteneklerinin, zihinsel ve bedensel yeteneklerinin mümkün olduğunca arttırılması, İnsan haklarına ve ana öz- gürlüklere, Birleşmiş Milletler Antlaşması'nda benimsenen ilkelere saygı- sının geliştirilmesi yönünde olmalıdır. Çocuğun ana-babasına, kültürel kimliğine, dil ve değerlerine, çocuğun yaşadığı veya geldiği ana ülkenin ulusal değerlerine ve farklı uygarlıklara saygısının geliştirilmesine yar- </w:t>
      </w:r>
      <w:proofErr w:type="spellStart"/>
      <w:r>
        <w:t>dımcı</w:t>
      </w:r>
      <w:proofErr w:type="spellEnd"/>
      <w:r>
        <w:t xml:space="preserve"> olmalıdır. Eğitim, çocuğa, barışı, hoşgörüyü, cinsler arası eşitlik </w:t>
      </w:r>
      <w:proofErr w:type="spellStart"/>
      <w:r>
        <w:t>ru</w:t>
      </w:r>
      <w:proofErr w:type="spellEnd"/>
      <w:r>
        <w:t>- huyla özgür bir toplumda yaşantıyı üstlenebilmesini öğretmelidir. Doğal çevreye olan saygısını geliştirmelidir (madde 29).</w:t>
      </w:r>
    </w:p>
    <w:p w14:paraId="2F6011C1" w14:textId="77777777" w:rsidR="004678B8" w:rsidRDefault="00C43813">
      <w:pPr>
        <w:pStyle w:val="GvdeMetni"/>
        <w:spacing w:before="180" w:line="276" w:lineRule="auto"/>
        <w:ind w:right="1414"/>
        <w:jc w:val="both"/>
      </w:pPr>
      <w:r>
        <w:t>Eğitim</w:t>
      </w:r>
      <w:r>
        <w:rPr>
          <w:spacing w:val="-12"/>
        </w:rPr>
        <w:t xml:space="preserve"> </w:t>
      </w:r>
      <w:r>
        <w:t>hakkıyla</w:t>
      </w:r>
      <w:r>
        <w:rPr>
          <w:spacing w:val="-7"/>
        </w:rPr>
        <w:t xml:space="preserve"> </w:t>
      </w:r>
      <w:r>
        <w:t>ilgili</w:t>
      </w:r>
      <w:r>
        <w:rPr>
          <w:spacing w:val="-6"/>
        </w:rPr>
        <w:t xml:space="preserve"> </w:t>
      </w:r>
      <w:r>
        <w:t>bir</w:t>
      </w:r>
      <w:r>
        <w:rPr>
          <w:spacing w:val="-6"/>
        </w:rPr>
        <w:t xml:space="preserve"> </w:t>
      </w:r>
      <w:r>
        <w:t>diğer</w:t>
      </w:r>
      <w:r>
        <w:rPr>
          <w:spacing w:val="-7"/>
        </w:rPr>
        <w:t xml:space="preserve"> </w:t>
      </w:r>
      <w:r>
        <w:t>uluslararası</w:t>
      </w:r>
      <w:r>
        <w:rPr>
          <w:spacing w:val="-8"/>
        </w:rPr>
        <w:t xml:space="preserve"> </w:t>
      </w:r>
      <w:r>
        <w:t>belge</w:t>
      </w:r>
      <w:r>
        <w:rPr>
          <w:spacing w:val="-7"/>
        </w:rPr>
        <w:t xml:space="preserve"> </w:t>
      </w:r>
      <w:proofErr w:type="gramStart"/>
      <w:r>
        <w:t>de,</w:t>
      </w:r>
      <w:proofErr w:type="gramEnd"/>
      <w:r>
        <w:rPr>
          <w:spacing w:val="-7"/>
        </w:rPr>
        <w:t xml:space="preserve"> </w:t>
      </w:r>
      <w:r>
        <w:t>Avrupa</w:t>
      </w:r>
      <w:r>
        <w:rPr>
          <w:spacing w:val="-8"/>
        </w:rPr>
        <w:t xml:space="preserve"> </w:t>
      </w:r>
      <w:r>
        <w:t>İnsan</w:t>
      </w:r>
      <w:r>
        <w:rPr>
          <w:spacing w:val="-7"/>
        </w:rPr>
        <w:t xml:space="preserve"> </w:t>
      </w:r>
      <w:r>
        <w:t>Hakları Sözleşmesi'dir.</w:t>
      </w:r>
      <w:r>
        <w:rPr>
          <w:spacing w:val="-16"/>
        </w:rPr>
        <w:t xml:space="preserve"> </w:t>
      </w:r>
      <w:r>
        <w:t>İnsan</w:t>
      </w:r>
      <w:r>
        <w:rPr>
          <w:spacing w:val="-15"/>
        </w:rPr>
        <w:t xml:space="preserve"> </w:t>
      </w:r>
      <w:r>
        <w:t>Hakları</w:t>
      </w:r>
      <w:r>
        <w:rPr>
          <w:spacing w:val="-14"/>
        </w:rPr>
        <w:t xml:space="preserve"> </w:t>
      </w:r>
      <w:r>
        <w:t>ve</w:t>
      </w:r>
      <w:r>
        <w:rPr>
          <w:spacing w:val="-15"/>
        </w:rPr>
        <w:t xml:space="preserve"> </w:t>
      </w:r>
      <w:r>
        <w:t>Temel</w:t>
      </w:r>
      <w:r>
        <w:rPr>
          <w:spacing w:val="-14"/>
        </w:rPr>
        <w:t xml:space="preserve"> </w:t>
      </w:r>
      <w:r>
        <w:t>Özgürlüklerin</w:t>
      </w:r>
      <w:r>
        <w:rPr>
          <w:spacing w:val="-18"/>
        </w:rPr>
        <w:t xml:space="preserve"> </w:t>
      </w:r>
      <w:r>
        <w:t>Korunmasına</w:t>
      </w:r>
      <w:r>
        <w:rPr>
          <w:spacing w:val="-15"/>
        </w:rPr>
        <w:t xml:space="preserve"> </w:t>
      </w:r>
      <w:r>
        <w:t>İlişkin Sözleşme'nin Ek 1. protokolünde yer alan ve eğitim hakkı ile ilgili olan 2. madde şöyledir (İnsan Hakları ve Temel Özgürlüklerin Korunmasına İliş- kin Sözleşme, 1954: m.2):</w:t>
      </w:r>
    </w:p>
    <w:p w14:paraId="1395F4C1" w14:textId="77777777" w:rsidR="004678B8" w:rsidRDefault="00C43813">
      <w:pPr>
        <w:pStyle w:val="GvdeMetni"/>
        <w:spacing w:before="180" w:line="276" w:lineRule="auto"/>
        <w:ind w:right="1413"/>
        <w:jc w:val="both"/>
      </w:pPr>
      <w:r>
        <w:t xml:space="preserve">Hiç kimse eğitim hakkından yoksun bırakılamaz. Devlet, eğitim ve </w:t>
      </w:r>
      <w:proofErr w:type="spellStart"/>
      <w:r>
        <w:t>öğre</w:t>
      </w:r>
      <w:proofErr w:type="spellEnd"/>
      <w:r>
        <w:t xml:space="preserve">- tim ile ilgili üzerine aldığı görevleri yerine getirirken, anne ve babaların çocuklarına, kendi dini ve felsefi inançlarına uygun olan bir eğitim ve </w:t>
      </w:r>
      <w:proofErr w:type="spellStart"/>
      <w:r>
        <w:t>öğ</w:t>
      </w:r>
      <w:proofErr w:type="spellEnd"/>
      <w:r>
        <w:t xml:space="preserve">- </w:t>
      </w:r>
      <w:proofErr w:type="spellStart"/>
      <w:r>
        <w:t>retimin</w:t>
      </w:r>
      <w:proofErr w:type="spellEnd"/>
      <w:r>
        <w:t xml:space="preserve"> verilmesini isteme haklarına saygı gösterir.</w:t>
      </w:r>
    </w:p>
    <w:p w14:paraId="7ADB4935" w14:textId="77777777" w:rsidR="004678B8" w:rsidRDefault="00C43813">
      <w:pPr>
        <w:pStyle w:val="GvdeMetni"/>
        <w:spacing w:before="181" w:line="276" w:lineRule="auto"/>
        <w:ind w:right="1411"/>
        <w:jc w:val="both"/>
      </w:pPr>
      <w:r>
        <w:t>Eğitim hakkı; uluslararası düzeyde kabul görmüş ve burada da açıklanan bir dizi insan hakları sözleşmesinde garanti altına alınmıştır. Uluslararası sözleşmeler yalnızca eğitim hakkını değil aynı zamanda eğitimde insan haklarını da düzenlemektedir. Uluslararası insan hakları sözleşmelerinde garanti altına alınan eğitim hakkı ve eğitimde insan hakları, belli ölçüde Türkiye’deki ulusal hukukta da garanti altına alınmış bulunmaktadır. Ulu- sal</w:t>
      </w:r>
      <w:r>
        <w:rPr>
          <w:spacing w:val="-6"/>
        </w:rPr>
        <w:t xml:space="preserve"> </w:t>
      </w:r>
      <w:r>
        <w:t>hukukta</w:t>
      </w:r>
      <w:r>
        <w:rPr>
          <w:spacing w:val="-4"/>
        </w:rPr>
        <w:t xml:space="preserve"> </w:t>
      </w:r>
      <w:r>
        <w:t>garanti</w:t>
      </w:r>
      <w:r>
        <w:rPr>
          <w:spacing w:val="-5"/>
        </w:rPr>
        <w:t xml:space="preserve"> </w:t>
      </w:r>
      <w:r>
        <w:t>altına</w:t>
      </w:r>
      <w:r>
        <w:rPr>
          <w:spacing w:val="-4"/>
        </w:rPr>
        <w:t xml:space="preserve"> </w:t>
      </w:r>
      <w:r>
        <w:t>alınan</w:t>
      </w:r>
      <w:r>
        <w:rPr>
          <w:spacing w:val="-7"/>
        </w:rPr>
        <w:t xml:space="preserve"> </w:t>
      </w:r>
      <w:r>
        <w:t>eğitim</w:t>
      </w:r>
      <w:r>
        <w:rPr>
          <w:spacing w:val="-7"/>
        </w:rPr>
        <w:t xml:space="preserve"> </w:t>
      </w:r>
      <w:r>
        <w:t>hakkına</w:t>
      </w:r>
      <w:r>
        <w:rPr>
          <w:spacing w:val="-4"/>
        </w:rPr>
        <w:t xml:space="preserve"> </w:t>
      </w:r>
      <w:r>
        <w:t>Milli</w:t>
      </w:r>
      <w:r>
        <w:rPr>
          <w:spacing w:val="-5"/>
        </w:rPr>
        <w:t xml:space="preserve"> </w:t>
      </w:r>
      <w:r>
        <w:t>Eğitim</w:t>
      </w:r>
      <w:r>
        <w:rPr>
          <w:spacing w:val="-8"/>
        </w:rPr>
        <w:t xml:space="preserve"> </w:t>
      </w:r>
      <w:r>
        <w:t>Temel</w:t>
      </w:r>
      <w:r>
        <w:rPr>
          <w:spacing w:val="-5"/>
        </w:rPr>
        <w:t xml:space="preserve"> </w:t>
      </w:r>
      <w:proofErr w:type="spellStart"/>
      <w:r>
        <w:t>Kanu</w:t>
      </w:r>
      <w:proofErr w:type="spellEnd"/>
      <w:r>
        <w:t xml:space="preserve">- </w:t>
      </w:r>
      <w:proofErr w:type="spellStart"/>
      <w:r>
        <w:t>nu'nun</w:t>
      </w:r>
      <w:proofErr w:type="spellEnd"/>
      <w:r>
        <w:t xml:space="preserve"> 7. maddesi örnek verilebilir. Bu madde şöyledir (Milli Eğitim Te- </w:t>
      </w:r>
      <w:proofErr w:type="spellStart"/>
      <w:r>
        <w:t>mel</w:t>
      </w:r>
      <w:proofErr w:type="spellEnd"/>
      <w:r>
        <w:t xml:space="preserve"> Kanunu, 2009:</w:t>
      </w:r>
      <w:r>
        <w:rPr>
          <w:spacing w:val="-1"/>
        </w:rPr>
        <w:t xml:space="preserve"> </w:t>
      </w:r>
      <w:r>
        <w:t>m.7):</w:t>
      </w:r>
    </w:p>
    <w:p w14:paraId="49945FD4" w14:textId="77777777" w:rsidR="004678B8" w:rsidRDefault="00C43813">
      <w:pPr>
        <w:pStyle w:val="GvdeMetni"/>
        <w:spacing w:before="180" w:line="276" w:lineRule="auto"/>
        <w:ind w:right="1417"/>
        <w:jc w:val="both"/>
      </w:pPr>
      <w:r>
        <w:t>İlköğretim</w:t>
      </w:r>
      <w:r>
        <w:rPr>
          <w:spacing w:val="-13"/>
        </w:rPr>
        <w:t xml:space="preserve"> </w:t>
      </w:r>
      <w:r>
        <w:t>görmek</w:t>
      </w:r>
      <w:r>
        <w:rPr>
          <w:spacing w:val="-12"/>
        </w:rPr>
        <w:t xml:space="preserve"> </w:t>
      </w:r>
      <w:r>
        <w:t>her</w:t>
      </w:r>
      <w:r>
        <w:rPr>
          <w:spacing w:val="-11"/>
        </w:rPr>
        <w:t xml:space="preserve"> </w:t>
      </w:r>
      <w:r>
        <w:t>Türk</w:t>
      </w:r>
      <w:r>
        <w:rPr>
          <w:spacing w:val="-13"/>
        </w:rPr>
        <w:t xml:space="preserve"> </w:t>
      </w:r>
      <w:r>
        <w:t>vatandaşının</w:t>
      </w:r>
      <w:r>
        <w:rPr>
          <w:spacing w:val="-10"/>
        </w:rPr>
        <w:t xml:space="preserve"> </w:t>
      </w:r>
      <w:r>
        <w:t>hakkıdır.</w:t>
      </w:r>
      <w:r>
        <w:rPr>
          <w:spacing w:val="-10"/>
        </w:rPr>
        <w:t xml:space="preserve"> </w:t>
      </w:r>
      <w:r>
        <w:t>İlköğretim</w:t>
      </w:r>
      <w:r>
        <w:rPr>
          <w:spacing w:val="-13"/>
        </w:rPr>
        <w:t xml:space="preserve"> </w:t>
      </w:r>
      <w:r>
        <w:t>kurumların- dan sonraki eğitim kurumlarından vatandaşlar ilgi, istidat ve kabiliyetleri ölçüsünde</w:t>
      </w:r>
      <w:r>
        <w:rPr>
          <w:spacing w:val="-1"/>
        </w:rPr>
        <w:t xml:space="preserve"> </w:t>
      </w:r>
      <w:r>
        <w:t>yararlanırlar.</w:t>
      </w:r>
    </w:p>
    <w:p w14:paraId="5C2D1F4E" w14:textId="77777777" w:rsidR="004678B8" w:rsidRDefault="004678B8">
      <w:pPr>
        <w:spacing w:line="276" w:lineRule="auto"/>
        <w:jc w:val="both"/>
        <w:sectPr w:rsidR="004678B8">
          <w:pgSz w:w="9360" w:h="13330"/>
          <w:pgMar w:top="1240" w:right="0" w:bottom="280" w:left="800" w:header="710" w:footer="0" w:gutter="0"/>
          <w:cols w:space="708"/>
        </w:sectPr>
      </w:pPr>
    </w:p>
    <w:p w14:paraId="4A16E4A1" w14:textId="77777777" w:rsidR="004678B8" w:rsidRDefault="00C43813">
      <w:pPr>
        <w:pStyle w:val="Balk3"/>
        <w:ind w:left="618"/>
      </w:pPr>
      <w:r>
        <w:lastRenderedPageBreak/>
        <w:t>5. Eğitim Hakkının Engelliler İçin Önemi</w:t>
      </w:r>
    </w:p>
    <w:p w14:paraId="6B4DC08A" w14:textId="77777777" w:rsidR="004678B8" w:rsidRDefault="00C43813">
      <w:pPr>
        <w:pStyle w:val="GvdeMetni"/>
        <w:spacing w:before="213" w:line="276" w:lineRule="auto"/>
        <w:ind w:right="1415"/>
        <w:jc w:val="both"/>
      </w:pPr>
      <w:r>
        <w:t>Doğuştan</w:t>
      </w:r>
      <w:r>
        <w:rPr>
          <w:spacing w:val="-10"/>
        </w:rPr>
        <w:t xml:space="preserve"> </w:t>
      </w:r>
      <w:r>
        <w:t>bir</w:t>
      </w:r>
      <w:r>
        <w:rPr>
          <w:spacing w:val="-9"/>
        </w:rPr>
        <w:t xml:space="preserve"> </w:t>
      </w:r>
      <w:r>
        <w:t>engeli</w:t>
      </w:r>
      <w:r>
        <w:rPr>
          <w:spacing w:val="-11"/>
        </w:rPr>
        <w:t xml:space="preserve"> </w:t>
      </w:r>
      <w:r>
        <w:t>olmayan</w:t>
      </w:r>
      <w:r>
        <w:rPr>
          <w:spacing w:val="-9"/>
        </w:rPr>
        <w:t xml:space="preserve"> </w:t>
      </w:r>
      <w:r>
        <w:t>kişiler</w:t>
      </w:r>
      <w:r>
        <w:rPr>
          <w:spacing w:val="-9"/>
        </w:rPr>
        <w:t xml:space="preserve"> </w:t>
      </w:r>
      <w:r>
        <w:t>için</w:t>
      </w:r>
      <w:r>
        <w:rPr>
          <w:spacing w:val="-10"/>
        </w:rPr>
        <w:t xml:space="preserve"> </w:t>
      </w:r>
      <w:r>
        <w:t>engellilik</w:t>
      </w:r>
      <w:r>
        <w:rPr>
          <w:spacing w:val="-12"/>
        </w:rPr>
        <w:t xml:space="preserve"> </w:t>
      </w:r>
      <w:r>
        <w:t>ve</w:t>
      </w:r>
      <w:r>
        <w:rPr>
          <w:spacing w:val="-9"/>
        </w:rPr>
        <w:t xml:space="preserve"> </w:t>
      </w:r>
      <w:r>
        <w:t>engellilerin</w:t>
      </w:r>
      <w:r>
        <w:rPr>
          <w:spacing w:val="-10"/>
        </w:rPr>
        <w:t xml:space="preserve"> </w:t>
      </w:r>
      <w:r>
        <w:t xml:space="preserve">sorunları kendilerine çok uzak bir durum olarak algılandığı için engellilerin </w:t>
      </w:r>
      <w:proofErr w:type="spellStart"/>
      <w:r>
        <w:t>prob</w:t>
      </w:r>
      <w:proofErr w:type="spellEnd"/>
      <w:r>
        <w:t xml:space="preserve">- </w:t>
      </w:r>
      <w:proofErr w:type="spellStart"/>
      <w:r>
        <w:t>lemleri</w:t>
      </w:r>
      <w:proofErr w:type="spellEnd"/>
      <w:r>
        <w:t xml:space="preserve"> ve gereksinimleri toplum tarafından pek dikkate alınmamaktadır. Oysa her birey günlük yaşam içerisinde engelli olmaya adaydır. Dolayı- </w:t>
      </w:r>
      <w:proofErr w:type="spellStart"/>
      <w:r>
        <w:t>sıyla</w:t>
      </w:r>
      <w:proofErr w:type="spellEnd"/>
      <w:r>
        <w:t xml:space="preserve"> engellilere yönelik yapılacak sosyal politikaların gerçekçi olması ve tüm şartlar düşünülerek yapılması toplumun huzurunun sağlaması yönün- den de önem taşır (Orhan </w:t>
      </w:r>
      <w:r>
        <w:rPr>
          <w:spacing w:val="-3"/>
        </w:rPr>
        <w:t xml:space="preserve">ve </w:t>
      </w:r>
      <w:r>
        <w:t>Genç, 2014:</w:t>
      </w:r>
      <w:r>
        <w:rPr>
          <w:spacing w:val="-4"/>
        </w:rPr>
        <w:t xml:space="preserve"> </w:t>
      </w:r>
      <w:r>
        <w:t>72).</w:t>
      </w:r>
    </w:p>
    <w:p w14:paraId="20E055FC" w14:textId="77777777" w:rsidR="004678B8" w:rsidRDefault="00C43813">
      <w:pPr>
        <w:pStyle w:val="GvdeMetni"/>
        <w:spacing w:before="179" w:line="264" w:lineRule="auto"/>
        <w:ind w:right="1412"/>
        <w:jc w:val="both"/>
      </w:pPr>
      <w:r>
        <w:t>Çalışmak,</w:t>
      </w:r>
      <w:r>
        <w:rPr>
          <w:spacing w:val="-14"/>
        </w:rPr>
        <w:t xml:space="preserve"> </w:t>
      </w:r>
      <w:r>
        <w:t>başarılı</w:t>
      </w:r>
      <w:r>
        <w:rPr>
          <w:spacing w:val="-16"/>
        </w:rPr>
        <w:t xml:space="preserve"> </w:t>
      </w:r>
      <w:r>
        <w:t>olmak</w:t>
      </w:r>
      <w:r>
        <w:rPr>
          <w:spacing w:val="-16"/>
        </w:rPr>
        <w:t xml:space="preserve"> </w:t>
      </w:r>
      <w:r>
        <w:t>ve</w:t>
      </w:r>
      <w:r>
        <w:rPr>
          <w:spacing w:val="-12"/>
        </w:rPr>
        <w:t xml:space="preserve"> </w:t>
      </w:r>
      <w:r>
        <w:t>kazanç</w:t>
      </w:r>
      <w:r>
        <w:rPr>
          <w:spacing w:val="-13"/>
        </w:rPr>
        <w:t xml:space="preserve"> </w:t>
      </w:r>
      <w:r>
        <w:t>elde</w:t>
      </w:r>
      <w:r>
        <w:rPr>
          <w:spacing w:val="-14"/>
        </w:rPr>
        <w:t xml:space="preserve"> </w:t>
      </w:r>
      <w:r>
        <w:t>etmek</w:t>
      </w:r>
      <w:r>
        <w:rPr>
          <w:spacing w:val="-16"/>
        </w:rPr>
        <w:t xml:space="preserve"> </w:t>
      </w:r>
      <w:r>
        <w:t>insanı</w:t>
      </w:r>
      <w:r>
        <w:rPr>
          <w:spacing w:val="-16"/>
        </w:rPr>
        <w:t xml:space="preserve"> </w:t>
      </w:r>
      <w:r>
        <w:t>mutlu</w:t>
      </w:r>
      <w:r>
        <w:rPr>
          <w:spacing w:val="-16"/>
        </w:rPr>
        <w:t xml:space="preserve"> </w:t>
      </w:r>
      <w:r>
        <w:t>ve</w:t>
      </w:r>
      <w:r>
        <w:rPr>
          <w:spacing w:val="-14"/>
        </w:rPr>
        <w:t xml:space="preserve"> </w:t>
      </w:r>
      <w:r>
        <w:t>rahat</w:t>
      </w:r>
      <w:r>
        <w:rPr>
          <w:spacing w:val="-15"/>
        </w:rPr>
        <w:t xml:space="preserve"> </w:t>
      </w:r>
      <w:r>
        <w:t xml:space="preserve">ettiren etmenlerdir. Düzenli bir çalışmanın sağlanabilmesi için de eğitim ile ye- </w:t>
      </w:r>
      <w:proofErr w:type="spellStart"/>
      <w:r>
        <w:t>terliliklerin</w:t>
      </w:r>
      <w:proofErr w:type="spellEnd"/>
      <w:r>
        <w:t xml:space="preserve"> geliştirilmesi gerekmektedir. Genel olarak bakıldığında ise te- </w:t>
      </w:r>
      <w:proofErr w:type="spellStart"/>
      <w:r>
        <w:t>mel</w:t>
      </w:r>
      <w:proofErr w:type="spellEnd"/>
      <w:r>
        <w:t xml:space="preserve"> haklardan biri olan eğitim hakkını, engellilerin yeterince kullanama- </w:t>
      </w:r>
      <w:proofErr w:type="spellStart"/>
      <w:r>
        <w:t>dığı</w:t>
      </w:r>
      <w:proofErr w:type="spellEnd"/>
      <w:r>
        <w:t xml:space="preserve"> görülmektedir. Bunun sonucunda ise düşük eğitim seviyelerine sahip birçok engelli birey istihdam edilememektedir. Düzenli bir işe sahip ola- mayan engelli bireyde başaramama hissi ve takdir edilememe hissi </w:t>
      </w:r>
      <w:proofErr w:type="spellStart"/>
      <w:r>
        <w:t>psiko</w:t>
      </w:r>
      <w:proofErr w:type="spellEnd"/>
      <w:r>
        <w:t>- lojik olduğu kadar maddi sorunlara da sebep olmaktadır. Oysa toplumun her bireyi için temel hakların kullanılması çeşitli mekanizmalarca sağlan- malıdır. Engelli bireylerin de bu haklardan eşit şekilde yararlanabilmesini içeren sosyal ve ekonomik entegrasyon sürecinde, engelli bireyler kendi geleceğini tayin edebilme şansına sahip olmalıdır (</w:t>
      </w:r>
      <w:proofErr w:type="spellStart"/>
      <w:r>
        <w:t>Rioux</w:t>
      </w:r>
      <w:proofErr w:type="spellEnd"/>
      <w:r>
        <w:t xml:space="preserve"> ve </w:t>
      </w:r>
      <w:proofErr w:type="spellStart"/>
      <w:r>
        <w:t>Carbert</w:t>
      </w:r>
      <w:proofErr w:type="spellEnd"/>
      <w:r>
        <w:t>, 2003:2).</w:t>
      </w:r>
    </w:p>
    <w:p w14:paraId="594F7518" w14:textId="77777777" w:rsidR="004678B8" w:rsidRDefault="00C43813">
      <w:pPr>
        <w:pStyle w:val="GvdeMetni"/>
        <w:spacing w:before="180" w:line="264" w:lineRule="auto"/>
        <w:ind w:right="1414"/>
        <w:jc w:val="both"/>
      </w:pPr>
      <w:r>
        <w:t xml:space="preserve">Engelli bireylerle ilgili insan hakları konusunda uluslararası belgeler ince- </w:t>
      </w:r>
      <w:proofErr w:type="spellStart"/>
      <w:r>
        <w:t>lendiğinde</w:t>
      </w:r>
      <w:proofErr w:type="spellEnd"/>
      <w:r>
        <w:t>,</w:t>
      </w:r>
      <w:r>
        <w:rPr>
          <w:spacing w:val="-9"/>
        </w:rPr>
        <w:t xml:space="preserve"> </w:t>
      </w:r>
      <w:r>
        <w:t>bu</w:t>
      </w:r>
      <w:r>
        <w:rPr>
          <w:spacing w:val="-9"/>
        </w:rPr>
        <w:t xml:space="preserve"> </w:t>
      </w:r>
      <w:r>
        <w:t>konunun</w:t>
      </w:r>
      <w:r>
        <w:rPr>
          <w:spacing w:val="-9"/>
        </w:rPr>
        <w:t xml:space="preserve"> </w:t>
      </w:r>
      <w:r>
        <w:t>geç</w:t>
      </w:r>
      <w:r>
        <w:rPr>
          <w:spacing w:val="-10"/>
        </w:rPr>
        <w:t xml:space="preserve"> </w:t>
      </w:r>
      <w:r>
        <w:t>olarak</w:t>
      </w:r>
      <w:r>
        <w:rPr>
          <w:spacing w:val="-11"/>
        </w:rPr>
        <w:t xml:space="preserve"> </w:t>
      </w:r>
      <w:r>
        <w:t>gündeme</w:t>
      </w:r>
      <w:r>
        <w:rPr>
          <w:spacing w:val="-8"/>
        </w:rPr>
        <w:t xml:space="preserve"> </w:t>
      </w:r>
      <w:r>
        <w:t>geldiği</w:t>
      </w:r>
      <w:r>
        <w:rPr>
          <w:spacing w:val="-8"/>
        </w:rPr>
        <w:t xml:space="preserve"> </w:t>
      </w:r>
      <w:r>
        <w:t>görülmektedir.</w:t>
      </w:r>
      <w:r>
        <w:rPr>
          <w:spacing w:val="-9"/>
        </w:rPr>
        <w:t xml:space="preserve"> </w:t>
      </w:r>
      <w:r>
        <w:t>Bu</w:t>
      </w:r>
      <w:r>
        <w:rPr>
          <w:spacing w:val="-9"/>
        </w:rPr>
        <w:t xml:space="preserve"> </w:t>
      </w:r>
      <w:r>
        <w:t xml:space="preserve">ha- </w:t>
      </w:r>
      <w:proofErr w:type="spellStart"/>
      <w:r>
        <w:t>liyle</w:t>
      </w:r>
      <w:proofErr w:type="spellEnd"/>
      <w:r>
        <w:t xml:space="preserve"> 1970'li yılların ortalarına kadar engelli bireyler "ayrımcılığın" mağ- </w:t>
      </w:r>
      <w:proofErr w:type="spellStart"/>
      <w:r>
        <w:t>durları</w:t>
      </w:r>
      <w:proofErr w:type="spellEnd"/>
      <w:r>
        <w:t xml:space="preserve"> olmuştur. Bununla birlikte son yıllarda uluslararası mekanizma- </w:t>
      </w:r>
      <w:proofErr w:type="spellStart"/>
      <w:r>
        <w:t>larda</w:t>
      </w:r>
      <w:proofErr w:type="spellEnd"/>
      <w:r>
        <w:t xml:space="preserve"> engelli bireylerin haklarına özel bir önem verilmiş ve bu konudaki çalışmalara hız kazandırılmıştır. Konuyla ilgili ilk uluslararası metin BM Genel Kurulunca kabul edilen 2856 sayılı ve 20 Aralık 1971 tarihli Zihin- sel Engellilerin Haklarına Dair </w:t>
      </w:r>
      <w:proofErr w:type="spellStart"/>
      <w:r>
        <w:t>Deklarasyon’dur</w:t>
      </w:r>
      <w:proofErr w:type="spellEnd"/>
      <w:r>
        <w:t xml:space="preserve">. </w:t>
      </w:r>
      <w:proofErr w:type="spellStart"/>
      <w:r>
        <w:t>Deklarasyon’un</w:t>
      </w:r>
      <w:proofErr w:type="spellEnd"/>
      <w:r>
        <w:t xml:space="preserve"> 2. mad- </w:t>
      </w:r>
      <w:proofErr w:type="spellStart"/>
      <w:r>
        <w:t>desi</w:t>
      </w:r>
      <w:proofErr w:type="spellEnd"/>
      <w:r>
        <w:t xml:space="preserve"> şöyledir (2856 sayılı Zihinsel Engellilerin Haklarına Dair </w:t>
      </w:r>
      <w:proofErr w:type="spellStart"/>
      <w:r>
        <w:t>Deklaras</w:t>
      </w:r>
      <w:proofErr w:type="spellEnd"/>
      <w:r>
        <w:t>- yon, 1971: m.2):</w:t>
      </w:r>
    </w:p>
    <w:p w14:paraId="584BFDAC" w14:textId="77777777" w:rsidR="004678B8" w:rsidRDefault="00C43813">
      <w:pPr>
        <w:pStyle w:val="GvdeMetni"/>
        <w:spacing w:before="180" w:line="264" w:lineRule="auto"/>
        <w:ind w:right="1416"/>
        <w:jc w:val="both"/>
      </w:pPr>
      <w:r>
        <w:t>Zihinsel olarak engelli kişiler uygun şekilde tıbbi bakım ve fiziksel tedavi görme ve yeteneklerinin gelişmesine yardımcı olabilecek ve potansiyelle-</w:t>
      </w:r>
    </w:p>
    <w:p w14:paraId="764F9529" w14:textId="77777777" w:rsidR="004678B8" w:rsidRDefault="004678B8">
      <w:pPr>
        <w:spacing w:line="264" w:lineRule="auto"/>
        <w:jc w:val="both"/>
        <w:sectPr w:rsidR="004678B8">
          <w:pgSz w:w="9360" w:h="13330"/>
          <w:pgMar w:top="1240" w:right="0" w:bottom="280" w:left="800" w:header="710" w:footer="0" w:gutter="0"/>
          <w:cols w:space="708"/>
        </w:sectPr>
      </w:pPr>
    </w:p>
    <w:p w14:paraId="661A3264" w14:textId="77777777" w:rsidR="004678B8" w:rsidRDefault="00C43813">
      <w:pPr>
        <w:pStyle w:val="GvdeMetni"/>
        <w:spacing w:before="165" w:line="264" w:lineRule="auto"/>
        <w:ind w:right="1417"/>
        <w:jc w:val="both"/>
      </w:pPr>
      <w:proofErr w:type="spellStart"/>
      <w:proofErr w:type="gramStart"/>
      <w:r>
        <w:lastRenderedPageBreak/>
        <w:t>rini</w:t>
      </w:r>
      <w:proofErr w:type="spellEnd"/>
      <w:proofErr w:type="gramEnd"/>
      <w:r>
        <w:t xml:space="preserve"> en düzeye çıkaracak rehberlik, rehabilitasyon, eğitim ve öğretim hak- </w:t>
      </w:r>
      <w:proofErr w:type="spellStart"/>
      <w:r>
        <w:t>larına</w:t>
      </w:r>
      <w:proofErr w:type="spellEnd"/>
      <w:r>
        <w:t xml:space="preserve"> sahiptirler.</w:t>
      </w:r>
    </w:p>
    <w:p w14:paraId="160C00C5" w14:textId="77777777" w:rsidR="004678B8" w:rsidRDefault="00C43813">
      <w:pPr>
        <w:pStyle w:val="GvdeMetni"/>
        <w:spacing w:before="183" w:line="276" w:lineRule="auto"/>
        <w:ind w:right="1412"/>
        <w:jc w:val="both"/>
      </w:pPr>
      <w:r>
        <w:t>BM</w:t>
      </w:r>
      <w:r>
        <w:rPr>
          <w:spacing w:val="-4"/>
        </w:rPr>
        <w:t xml:space="preserve"> </w:t>
      </w:r>
      <w:r>
        <w:t>Genel</w:t>
      </w:r>
      <w:r>
        <w:rPr>
          <w:spacing w:val="-6"/>
        </w:rPr>
        <w:t xml:space="preserve"> </w:t>
      </w:r>
      <w:r>
        <w:t>Kurulu’nun,</w:t>
      </w:r>
      <w:r>
        <w:rPr>
          <w:spacing w:val="-7"/>
        </w:rPr>
        <w:t xml:space="preserve"> </w:t>
      </w:r>
      <w:r>
        <w:t>3447</w:t>
      </w:r>
      <w:r>
        <w:rPr>
          <w:spacing w:val="-5"/>
        </w:rPr>
        <w:t xml:space="preserve"> </w:t>
      </w:r>
      <w:r>
        <w:t>sayılı</w:t>
      </w:r>
      <w:r>
        <w:rPr>
          <w:spacing w:val="-4"/>
        </w:rPr>
        <w:t xml:space="preserve"> </w:t>
      </w:r>
      <w:r>
        <w:t>ve</w:t>
      </w:r>
      <w:r>
        <w:rPr>
          <w:spacing w:val="-4"/>
        </w:rPr>
        <w:t xml:space="preserve"> </w:t>
      </w:r>
      <w:r>
        <w:t>9</w:t>
      </w:r>
      <w:r>
        <w:rPr>
          <w:spacing w:val="-4"/>
        </w:rPr>
        <w:t xml:space="preserve"> </w:t>
      </w:r>
      <w:r>
        <w:t>Aralık</w:t>
      </w:r>
      <w:r>
        <w:rPr>
          <w:spacing w:val="-7"/>
        </w:rPr>
        <w:t xml:space="preserve"> </w:t>
      </w:r>
      <w:r>
        <w:t>1975</w:t>
      </w:r>
      <w:r>
        <w:rPr>
          <w:spacing w:val="-5"/>
        </w:rPr>
        <w:t xml:space="preserve"> </w:t>
      </w:r>
      <w:r>
        <w:t>tarihli</w:t>
      </w:r>
      <w:r>
        <w:rPr>
          <w:spacing w:val="-4"/>
        </w:rPr>
        <w:t xml:space="preserve"> </w:t>
      </w:r>
      <w:r>
        <w:t>Engelli</w:t>
      </w:r>
      <w:r>
        <w:rPr>
          <w:spacing w:val="-6"/>
        </w:rPr>
        <w:t xml:space="preserve"> </w:t>
      </w:r>
      <w:proofErr w:type="spellStart"/>
      <w:r>
        <w:t>Kişile</w:t>
      </w:r>
      <w:proofErr w:type="spellEnd"/>
      <w:r>
        <w:t xml:space="preserve">- </w:t>
      </w:r>
      <w:proofErr w:type="spellStart"/>
      <w:r>
        <w:t>rin</w:t>
      </w:r>
      <w:proofErr w:type="spellEnd"/>
      <w:r>
        <w:t xml:space="preserve"> Haklarına Dair Bildirge’nin 6. maddesinde diğer konuların yanında, eğitim</w:t>
      </w:r>
      <w:r>
        <w:rPr>
          <w:spacing w:val="-18"/>
        </w:rPr>
        <w:t xml:space="preserve"> </w:t>
      </w:r>
      <w:r>
        <w:t>hakkına</w:t>
      </w:r>
      <w:r>
        <w:rPr>
          <w:spacing w:val="-15"/>
        </w:rPr>
        <w:t xml:space="preserve"> </w:t>
      </w:r>
      <w:r>
        <w:t>da</w:t>
      </w:r>
      <w:r>
        <w:rPr>
          <w:spacing w:val="-14"/>
        </w:rPr>
        <w:t xml:space="preserve"> </w:t>
      </w:r>
      <w:r>
        <w:t>şu</w:t>
      </w:r>
      <w:r>
        <w:rPr>
          <w:spacing w:val="-14"/>
        </w:rPr>
        <w:t xml:space="preserve"> </w:t>
      </w:r>
      <w:r>
        <w:t>vurgu</w:t>
      </w:r>
      <w:r>
        <w:rPr>
          <w:spacing w:val="-14"/>
        </w:rPr>
        <w:t xml:space="preserve"> </w:t>
      </w:r>
      <w:r>
        <w:t>yapılmaktadır</w:t>
      </w:r>
      <w:r>
        <w:rPr>
          <w:spacing w:val="-14"/>
        </w:rPr>
        <w:t xml:space="preserve"> </w:t>
      </w:r>
      <w:r>
        <w:t>(Engelli</w:t>
      </w:r>
      <w:r>
        <w:rPr>
          <w:spacing w:val="-16"/>
        </w:rPr>
        <w:t xml:space="preserve"> </w:t>
      </w:r>
      <w:r>
        <w:t>Kişilerin</w:t>
      </w:r>
      <w:r>
        <w:rPr>
          <w:spacing w:val="-17"/>
        </w:rPr>
        <w:t xml:space="preserve"> </w:t>
      </w:r>
      <w:r>
        <w:t>Haklarına</w:t>
      </w:r>
      <w:r>
        <w:rPr>
          <w:spacing w:val="-14"/>
        </w:rPr>
        <w:t xml:space="preserve"> </w:t>
      </w:r>
      <w:r>
        <w:t>Dair Bildiri, 1975: m.6):</w:t>
      </w:r>
    </w:p>
    <w:p w14:paraId="65864242" w14:textId="77777777" w:rsidR="004678B8" w:rsidRDefault="00C43813">
      <w:pPr>
        <w:pStyle w:val="GvdeMetni"/>
        <w:spacing w:before="178" w:line="264" w:lineRule="auto"/>
        <w:ind w:right="1411"/>
        <w:jc w:val="both"/>
      </w:pPr>
      <w:r>
        <w:t xml:space="preserve">Engelli kişiler tıbbi, psikolojik ve fonksiyonel tedavi hakkına ve düzgün hayat standardı hakkına sahiptir. Protez, ortopedik uygulamalar, tıbbi ve sosyal rehabilitasyon çalışmaları, eğitim, mesleki, staj ve rehabilitasyon, yardım, danışma, plasman hizmetleri, engelli kişinin yetenek ve becerile- </w:t>
      </w:r>
      <w:proofErr w:type="spellStart"/>
      <w:r>
        <w:t>rini</w:t>
      </w:r>
      <w:proofErr w:type="spellEnd"/>
      <w:r>
        <w:t xml:space="preserve"> en yüksek seviyeye çıkaracak ve onların toplumla bütünleşmesini ve yeniden kazanılmasını hızlandıracak diğer tüm faaliyetler bu maddenin kapsamına</w:t>
      </w:r>
      <w:r>
        <w:rPr>
          <w:spacing w:val="-1"/>
        </w:rPr>
        <w:t xml:space="preserve"> </w:t>
      </w:r>
      <w:r>
        <w:t>dahildir.</w:t>
      </w:r>
    </w:p>
    <w:p w14:paraId="6AA8BCC2" w14:textId="77777777" w:rsidR="004678B8" w:rsidRDefault="00C43813">
      <w:pPr>
        <w:pStyle w:val="GvdeMetni"/>
        <w:spacing w:before="179" w:line="264" w:lineRule="auto"/>
        <w:ind w:right="1412"/>
        <w:jc w:val="both"/>
      </w:pPr>
      <w:r>
        <w:t xml:space="preserve">UNESCO’nun Yetişkin Eğitiminin Geliştirilmesine dair 1976 tarihli Tav- </w:t>
      </w:r>
      <w:proofErr w:type="spellStart"/>
      <w:r>
        <w:t>siyesi'nin</w:t>
      </w:r>
      <w:proofErr w:type="spellEnd"/>
      <w:r>
        <w:rPr>
          <w:spacing w:val="-13"/>
        </w:rPr>
        <w:t xml:space="preserve"> </w:t>
      </w:r>
      <w:r>
        <w:t>fiziksel</w:t>
      </w:r>
      <w:r>
        <w:rPr>
          <w:spacing w:val="-14"/>
        </w:rPr>
        <w:t xml:space="preserve"> </w:t>
      </w:r>
      <w:r>
        <w:t>ya</w:t>
      </w:r>
      <w:r>
        <w:rPr>
          <w:spacing w:val="-12"/>
        </w:rPr>
        <w:t xml:space="preserve"> </w:t>
      </w:r>
      <w:r>
        <w:t>da</w:t>
      </w:r>
      <w:r>
        <w:rPr>
          <w:spacing w:val="-14"/>
        </w:rPr>
        <w:t xml:space="preserve"> </w:t>
      </w:r>
      <w:r>
        <w:t>zihinsel</w:t>
      </w:r>
      <w:r>
        <w:rPr>
          <w:spacing w:val="-14"/>
        </w:rPr>
        <w:t xml:space="preserve"> </w:t>
      </w:r>
      <w:r>
        <w:t>engelli</w:t>
      </w:r>
      <w:r>
        <w:rPr>
          <w:spacing w:val="-13"/>
        </w:rPr>
        <w:t xml:space="preserve"> </w:t>
      </w:r>
      <w:r>
        <w:t>yetişkinlerin</w:t>
      </w:r>
      <w:r>
        <w:rPr>
          <w:spacing w:val="-13"/>
        </w:rPr>
        <w:t xml:space="preserve"> </w:t>
      </w:r>
      <w:r>
        <w:t>eğitimi</w:t>
      </w:r>
      <w:r>
        <w:rPr>
          <w:spacing w:val="-12"/>
        </w:rPr>
        <w:t xml:space="preserve"> </w:t>
      </w:r>
      <w:r>
        <w:t>ile</w:t>
      </w:r>
      <w:r>
        <w:rPr>
          <w:spacing w:val="-15"/>
        </w:rPr>
        <w:t xml:space="preserve"> </w:t>
      </w:r>
      <w:r>
        <w:t>alakalı</w:t>
      </w:r>
      <w:r>
        <w:rPr>
          <w:spacing w:val="-13"/>
        </w:rPr>
        <w:t xml:space="preserve"> </w:t>
      </w:r>
      <w:r>
        <w:t>olan</w:t>
      </w:r>
    </w:p>
    <w:p w14:paraId="665E560F" w14:textId="77777777" w:rsidR="004678B8" w:rsidRDefault="00C43813">
      <w:pPr>
        <w:pStyle w:val="GvdeMetni"/>
      </w:pPr>
      <w:r>
        <w:t>19. maddesi şu şekildedir (UNESCO, 2017:79):</w:t>
      </w:r>
    </w:p>
    <w:p w14:paraId="4C1879C1" w14:textId="77777777" w:rsidR="004678B8" w:rsidRDefault="00C43813">
      <w:pPr>
        <w:pStyle w:val="GvdeMetni"/>
        <w:spacing w:before="206" w:line="264" w:lineRule="auto"/>
        <w:ind w:right="1411"/>
        <w:jc w:val="both"/>
      </w:pPr>
      <w:r>
        <w:t xml:space="preserve">Fiziksel ya da zihinsel engelli yetişkinlerin eğitimi ile ilgili faaliyetler, özellikle engelliliklerinin bir sonucu olarak kaybettikleri veya bozulan fi- </w:t>
      </w:r>
      <w:proofErr w:type="spellStart"/>
      <w:r>
        <w:t>ziksel</w:t>
      </w:r>
      <w:proofErr w:type="spellEnd"/>
      <w:r>
        <w:rPr>
          <w:spacing w:val="-15"/>
        </w:rPr>
        <w:t xml:space="preserve"> </w:t>
      </w:r>
      <w:r>
        <w:t>ve</w:t>
      </w:r>
      <w:r>
        <w:rPr>
          <w:spacing w:val="-15"/>
        </w:rPr>
        <w:t xml:space="preserve"> </w:t>
      </w:r>
      <w:r>
        <w:t>zihinsel</w:t>
      </w:r>
      <w:r>
        <w:rPr>
          <w:spacing w:val="-15"/>
        </w:rPr>
        <w:t xml:space="preserve"> </w:t>
      </w:r>
      <w:r>
        <w:t>kapasitelerinin</w:t>
      </w:r>
      <w:r>
        <w:rPr>
          <w:spacing w:val="-15"/>
        </w:rPr>
        <w:t xml:space="preserve"> </w:t>
      </w:r>
      <w:r>
        <w:t>yeniden</w:t>
      </w:r>
      <w:r>
        <w:rPr>
          <w:spacing w:val="-15"/>
        </w:rPr>
        <w:t xml:space="preserve"> </w:t>
      </w:r>
      <w:r>
        <w:t>yapılanmasına</w:t>
      </w:r>
      <w:r>
        <w:rPr>
          <w:spacing w:val="-16"/>
        </w:rPr>
        <w:t xml:space="preserve"> </w:t>
      </w:r>
      <w:r>
        <w:t>veya</w:t>
      </w:r>
      <w:r>
        <w:rPr>
          <w:spacing w:val="-15"/>
        </w:rPr>
        <w:t xml:space="preserve"> </w:t>
      </w:r>
      <w:r>
        <w:t>dengelenme- sine</w:t>
      </w:r>
      <w:r>
        <w:rPr>
          <w:spacing w:val="-5"/>
        </w:rPr>
        <w:t xml:space="preserve"> </w:t>
      </w:r>
      <w:r>
        <w:t>ve</w:t>
      </w:r>
      <w:r>
        <w:rPr>
          <w:spacing w:val="-4"/>
        </w:rPr>
        <w:t xml:space="preserve"> </w:t>
      </w:r>
      <w:r>
        <w:t>engellilik</w:t>
      </w:r>
      <w:r>
        <w:rPr>
          <w:spacing w:val="-7"/>
        </w:rPr>
        <w:t xml:space="preserve"> </w:t>
      </w:r>
      <w:r>
        <w:t>halleriyle</w:t>
      </w:r>
      <w:r>
        <w:rPr>
          <w:spacing w:val="-7"/>
        </w:rPr>
        <w:t xml:space="preserve"> </w:t>
      </w:r>
      <w:r>
        <w:t>uyumlu</w:t>
      </w:r>
      <w:r>
        <w:rPr>
          <w:spacing w:val="-5"/>
        </w:rPr>
        <w:t xml:space="preserve"> </w:t>
      </w:r>
      <w:r>
        <w:t>işe</w:t>
      </w:r>
      <w:r>
        <w:rPr>
          <w:spacing w:val="-4"/>
        </w:rPr>
        <w:t xml:space="preserve"> </w:t>
      </w:r>
      <w:r>
        <w:t>dönük</w:t>
      </w:r>
      <w:r>
        <w:rPr>
          <w:spacing w:val="-7"/>
        </w:rPr>
        <w:t xml:space="preserve"> </w:t>
      </w:r>
      <w:r>
        <w:t>bir</w:t>
      </w:r>
      <w:r>
        <w:rPr>
          <w:spacing w:val="-4"/>
        </w:rPr>
        <w:t xml:space="preserve"> </w:t>
      </w:r>
      <w:r>
        <w:t>çalışma</w:t>
      </w:r>
      <w:r>
        <w:rPr>
          <w:spacing w:val="-4"/>
        </w:rPr>
        <w:t xml:space="preserve"> </w:t>
      </w:r>
      <w:r>
        <w:t>pratiği</w:t>
      </w:r>
      <w:r>
        <w:rPr>
          <w:spacing w:val="-4"/>
        </w:rPr>
        <w:t xml:space="preserve"> </w:t>
      </w:r>
      <w:r>
        <w:t>ve</w:t>
      </w:r>
      <w:r>
        <w:rPr>
          <w:spacing w:val="-4"/>
        </w:rPr>
        <w:t xml:space="preserve"> </w:t>
      </w:r>
      <w:r>
        <w:t>sosyal yaşamları için gerekli olan profesyonel niteliklerin zorunlu olduğu</w:t>
      </w:r>
      <w:r>
        <w:rPr>
          <w:spacing w:val="-38"/>
        </w:rPr>
        <w:t xml:space="preserve"> </w:t>
      </w:r>
      <w:r>
        <w:t xml:space="preserve">yerleri, bilgi ve becerileri elde etmelerine </w:t>
      </w:r>
      <w:proofErr w:type="gramStart"/>
      <w:r>
        <w:t>imkan</w:t>
      </w:r>
      <w:proofErr w:type="gramEnd"/>
      <w:r>
        <w:t xml:space="preserve"> sağlamaya yönelik tasarlanmalı- </w:t>
      </w:r>
      <w:proofErr w:type="spellStart"/>
      <w:r>
        <w:t>dır</w:t>
      </w:r>
      <w:proofErr w:type="spellEnd"/>
      <w:r>
        <w:t>.</w:t>
      </w:r>
    </w:p>
    <w:p w14:paraId="6203C810" w14:textId="77777777" w:rsidR="004678B8" w:rsidRDefault="00C43813">
      <w:pPr>
        <w:pStyle w:val="GvdeMetni"/>
        <w:spacing w:before="181" w:line="264" w:lineRule="auto"/>
        <w:ind w:right="1418"/>
        <w:jc w:val="both"/>
      </w:pPr>
      <w:r>
        <w:t>Teknik ve Mesleki Eğitime dair 1989 tarihli UNESCO Sözleşmesi'nin 2. maddesinde ise şunlar söylenmektedir (UNESCO, 2017: 234):</w:t>
      </w:r>
    </w:p>
    <w:p w14:paraId="461EFDAE" w14:textId="77777777" w:rsidR="004678B8" w:rsidRDefault="00C43813">
      <w:pPr>
        <w:pStyle w:val="GvdeMetni"/>
        <w:spacing w:before="181" w:line="264" w:lineRule="auto"/>
        <w:ind w:right="1410"/>
        <w:jc w:val="both"/>
      </w:pPr>
      <w:r>
        <w:t xml:space="preserve">Sözleşmeci Devletler engellilerin ve diğer dezavantajlı grupların özel </w:t>
      </w:r>
      <w:proofErr w:type="spellStart"/>
      <w:r>
        <w:t>ihti</w:t>
      </w:r>
      <w:proofErr w:type="spellEnd"/>
      <w:r>
        <w:t xml:space="preserve">- </w:t>
      </w:r>
      <w:proofErr w:type="spellStart"/>
      <w:r>
        <w:t>yaçlarına</w:t>
      </w:r>
      <w:proofErr w:type="spellEnd"/>
      <w:r>
        <w:rPr>
          <w:spacing w:val="-8"/>
        </w:rPr>
        <w:t xml:space="preserve"> </w:t>
      </w:r>
      <w:r>
        <w:t>gereken</w:t>
      </w:r>
      <w:r>
        <w:rPr>
          <w:spacing w:val="-7"/>
        </w:rPr>
        <w:t xml:space="preserve"> </w:t>
      </w:r>
      <w:r>
        <w:t>önemi</w:t>
      </w:r>
      <w:r>
        <w:rPr>
          <w:spacing w:val="-6"/>
        </w:rPr>
        <w:t xml:space="preserve"> </w:t>
      </w:r>
      <w:r>
        <w:t>verirler</w:t>
      </w:r>
      <w:r>
        <w:rPr>
          <w:spacing w:val="-6"/>
        </w:rPr>
        <w:t xml:space="preserve"> </w:t>
      </w:r>
      <w:r>
        <w:t>ve</w:t>
      </w:r>
      <w:r>
        <w:rPr>
          <w:spacing w:val="-7"/>
        </w:rPr>
        <w:t xml:space="preserve"> </w:t>
      </w:r>
      <w:r>
        <w:t>bu</w:t>
      </w:r>
      <w:r>
        <w:rPr>
          <w:spacing w:val="-7"/>
        </w:rPr>
        <w:t xml:space="preserve"> </w:t>
      </w:r>
      <w:r>
        <w:t>grupların</w:t>
      </w:r>
      <w:r>
        <w:rPr>
          <w:spacing w:val="-7"/>
        </w:rPr>
        <w:t xml:space="preserve"> </w:t>
      </w:r>
      <w:r>
        <w:t>teknik</w:t>
      </w:r>
      <w:r>
        <w:rPr>
          <w:spacing w:val="-10"/>
        </w:rPr>
        <w:t xml:space="preserve"> </w:t>
      </w:r>
      <w:r>
        <w:t>ve</w:t>
      </w:r>
      <w:r>
        <w:rPr>
          <w:spacing w:val="-4"/>
        </w:rPr>
        <w:t xml:space="preserve"> </w:t>
      </w:r>
      <w:r>
        <w:t>mesleki</w:t>
      </w:r>
      <w:r>
        <w:rPr>
          <w:spacing w:val="-6"/>
        </w:rPr>
        <w:t xml:space="preserve"> </w:t>
      </w:r>
      <w:r>
        <w:t>eğitim- den yararlanmalarına olanak veren uygun önlemleri</w:t>
      </w:r>
      <w:r>
        <w:rPr>
          <w:spacing w:val="-6"/>
        </w:rPr>
        <w:t xml:space="preserve"> </w:t>
      </w:r>
      <w:r>
        <w:t>alırlar.</w:t>
      </w:r>
    </w:p>
    <w:p w14:paraId="2DF6DD52" w14:textId="77777777" w:rsidR="004678B8" w:rsidRDefault="00C43813">
      <w:pPr>
        <w:pStyle w:val="GvdeMetni"/>
        <w:spacing w:before="177" w:line="264" w:lineRule="auto"/>
        <w:ind w:right="1414"/>
        <w:jc w:val="both"/>
      </w:pPr>
      <w:r>
        <w:t>BM Çocuk Hakları Sözleşmesi'nin zihinsel ve bedensel engelli çocukların eğitim</w:t>
      </w:r>
      <w:r>
        <w:rPr>
          <w:spacing w:val="-18"/>
        </w:rPr>
        <w:t xml:space="preserve"> </w:t>
      </w:r>
      <w:r>
        <w:t>haklarını</w:t>
      </w:r>
      <w:r>
        <w:rPr>
          <w:spacing w:val="-13"/>
        </w:rPr>
        <w:t xml:space="preserve"> </w:t>
      </w:r>
      <w:r>
        <w:t>garanti</w:t>
      </w:r>
      <w:r>
        <w:rPr>
          <w:spacing w:val="-13"/>
        </w:rPr>
        <w:t xml:space="preserve"> </w:t>
      </w:r>
      <w:r>
        <w:t>altına</w:t>
      </w:r>
      <w:r>
        <w:rPr>
          <w:spacing w:val="-14"/>
        </w:rPr>
        <w:t xml:space="preserve"> </w:t>
      </w:r>
      <w:r>
        <w:t>aldığı</w:t>
      </w:r>
      <w:r>
        <w:rPr>
          <w:spacing w:val="-13"/>
        </w:rPr>
        <w:t xml:space="preserve"> </w:t>
      </w:r>
      <w:r>
        <w:t>23.</w:t>
      </w:r>
      <w:r>
        <w:rPr>
          <w:spacing w:val="-17"/>
        </w:rPr>
        <w:t xml:space="preserve"> </w:t>
      </w:r>
      <w:r>
        <w:t>maddesi</w:t>
      </w:r>
      <w:r>
        <w:rPr>
          <w:spacing w:val="-11"/>
        </w:rPr>
        <w:t xml:space="preserve"> </w:t>
      </w:r>
      <w:r>
        <w:t>şöyledir</w:t>
      </w:r>
      <w:r>
        <w:rPr>
          <w:spacing w:val="-15"/>
        </w:rPr>
        <w:t xml:space="preserve"> </w:t>
      </w:r>
      <w:r>
        <w:t>(BM</w:t>
      </w:r>
      <w:r>
        <w:rPr>
          <w:spacing w:val="-14"/>
        </w:rPr>
        <w:t xml:space="preserve"> </w:t>
      </w:r>
      <w:r>
        <w:t>Çocuk</w:t>
      </w:r>
      <w:r>
        <w:rPr>
          <w:spacing w:val="-16"/>
        </w:rPr>
        <w:t xml:space="preserve"> </w:t>
      </w:r>
      <w:r>
        <w:t xml:space="preserve">Hak- </w:t>
      </w:r>
      <w:proofErr w:type="spellStart"/>
      <w:r>
        <w:t>ları</w:t>
      </w:r>
      <w:proofErr w:type="spellEnd"/>
      <w:r>
        <w:t xml:space="preserve"> Sözleşmesi, 1989:</w:t>
      </w:r>
      <w:r>
        <w:rPr>
          <w:spacing w:val="1"/>
        </w:rPr>
        <w:t xml:space="preserve"> </w:t>
      </w:r>
      <w:r>
        <w:t>m.23):</w:t>
      </w:r>
    </w:p>
    <w:p w14:paraId="729555D9" w14:textId="77777777" w:rsidR="004678B8" w:rsidRDefault="004678B8">
      <w:pPr>
        <w:spacing w:line="264" w:lineRule="auto"/>
        <w:jc w:val="both"/>
        <w:sectPr w:rsidR="004678B8">
          <w:pgSz w:w="9360" w:h="13330"/>
          <w:pgMar w:top="1240" w:right="0" w:bottom="280" w:left="800" w:header="710" w:footer="0" w:gutter="0"/>
          <w:cols w:space="708"/>
        </w:sectPr>
      </w:pPr>
    </w:p>
    <w:p w14:paraId="660B5579" w14:textId="77777777" w:rsidR="004678B8" w:rsidRDefault="00C43813">
      <w:pPr>
        <w:pStyle w:val="GvdeMetni"/>
        <w:spacing w:before="165" w:line="264" w:lineRule="auto"/>
        <w:ind w:right="1413"/>
        <w:jc w:val="both"/>
      </w:pPr>
      <w:r>
        <w:lastRenderedPageBreak/>
        <w:t xml:space="preserve">Taraf Devletler, engelli çocukların özel bakımdan yararlanma hakkını ta- </w:t>
      </w:r>
      <w:proofErr w:type="spellStart"/>
      <w:r>
        <w:t>nır.Engelli</w:t>
      </w:r>
      <w:proofErr w:type="spellEnd"/>
      <w:r>
        <w:rPr>
          <w:spacing w:val="-12"/>
        </w:rPr>
        <w:t xml:space="preserve"> </w:t>
      </w:r>
      <w:r>
        <w:t>çocuğun,</w:t>
      </w:r>
      <w:r>
        <w:rPr>
          <w:spacing w:val="-12"/>
        </w:rPr>
        <w:t xml:space="preserve"> </w:t>
      </w:r>
      <w:r>
        <w:t>özel</w:t>
      </w:r>
      <w:r>
        <w:rPr>
          <w:spacing w:val="-11"/>
        </w:rPr>
        <w:t xml:space="preserve"> </w:t>
      </w:r>
      <w:r>
        <w:t>bakıma</w:t>
      </w:r>
      <w:r>
        <w:rPr>
          <w:spacing w:val="-10"/>
        </w:rPr>
        <w:t xml:space="preserve"> </w:t>
      </w:r>
      <w:r>
        <w:t>gereksinimi</w:t>
      </w:r>
      <w:r>
        <w:rPr>
          <w:spacing w:val="-11"/>
        </w:rPr>
        <w:t xml:space="preserve"> </w:t>
      </w:r>
      <w:r>
        <w:t>olduğu</w:t>
      </w:r>
      <w:r>
        <w:rPr>
          <w:spacing w:val="-12"/>
        </w:rPr>
        <w:t xml:space="preserve"> </w:t>
      </w:r>
      <w:r>
        <w:t>bilincinden</w:t>
      </w:r>
      <w:r>
        <w:rPr>
          <w:spacing w:val="-11"/>
        </w:rPr>
        <w:t xml:space="preserve"> </w:t>
      </w:r>
      <w:r>
        <w:t xml:space="preserve">hareketle öngörülen yardım imkanlar ölçüsünde ücretsiz </w:t>
      </w:r>
      <w:proofErr w:type="spellStart"/>
      <w:r>
        <w:t>sağlanır.Taraf</w:t>
      </w:r>
      <w:proofErr w:type="spellEnd"/>
      <w:r>
        <w:t xml:space="preserve"> Devletler, uluslararası</w:t>
      </w:r>
      <w:r>
        <w:rPr>
          <w:spacing w:val="-14"/>
        </w:rPr>
        <w:t xml:space="preserve"> </w:t>
      </w:r>
      <w:r>
        <w:t>işbirliği</w:t>
      </w:r>
      <w:r>
        <w:rPr>
          <w:spacing w:val="-11"/>
        </w:rPr>
        <w:t xml:space="preserve"> </w:t>
      </w:r>
      <w:r>
        <w:t>ruhu</w:t>
      </w:r>
      <w:r>
        <w:rPr>
          <w:spacing w:val="-12"/>
        </w:rPr>
        <w:t xml:space="preserve"> </w:t>
      </w:r>
      <w:r>
        <w:t>içinde,</w:t>
      </w:r>
      <w:r>
        <w:rPr>
          <w:spacing w:val="-13"/>
        </w:rPr>
        <w:t xml:space="preserve"> </w:t>
      </w:r>
      <w:r>
        <w:t>engelli</w:t>
      </w:r>
      <w:r>
        <w:rPr>
          <w:spacing w:val="-11"/>
        </w:rPr>
        <w:t xml:space="preserve"> </w:t>
      </w:r>
      <w:r>
        <w:t>çocukların</w:t>
      </w:r>
      <w:r>
        <w:rPr>
          <w:spacing w:val="-12"/>
        </w:rPr>
        <w:t xml:space="preserve"> </w:t>
      </w:r>
      <w:r>
        <w:t>koruyucu</w:t>
      </w:r>
      <w:r>
        <w:rPr>
          <w:spacing w:val="-10"/>
        </w:rPr>
        <w:t xml:space="preserve"> </w:t>
      </w:r>
      <w:r>
        <w:t>sıhhi</w:t>
      </w:r>
      <w:r>
        <w:rPr>
          <w:spacing w:val="-11"/>
        </w:rPr>
        <w:t xml:space="preserve"> </w:t>
      </w:r>
      <w:r>
        <w:t>bakımı, tıbbi, psikolojik ve işlevsel tedavileri alanlarına yönelik gerekli bilgilerin alışverişi yanında, rehabilitasyon, eğitim ve mesleki eğitim hizmetlerine ilişkin yöntemlerin bilgilerini de içerecek şekilde bilgi dağıtımı ve bu bil- giden</w:t>
      </w:r>
      <w:r>
        <w:rPr>
          <w:spacing w:val="-10"/>
        </w:rPr>
        <w:t xml:space="preserve"> </w:t>
      </w:r>
      <w:r>
        <w:t>yararlanmayı</w:t>
      </w:r>
      <w:r>
        <w:rPr>
          <w:spacing w:val="-9"/>
        </w:rPr>
        <w:t xml:space="preserve"> </w:t>
      </w:r>
      <w:r>
        <w:t>teşvik</w:t>
      </w:r>
      <w:r>
        <w:rPr>
          <w:spacing w:val="-12"/>
        </w:rPr>
        <w:t xml:space="preserve"> </w:t>
      </w:r>
      <w:r>
        <w:t>ederler.</w:t>
      </w:r>
      <w:r>
        <w:rPr>
          <w:spacing w:val="-10"/>
        </w:rPr>
        <w:t xml:space="preserve"> </w:t>
      </w:r>
      <w:r>
        <w:t>Bu</w:t>
      </w:r>
      <w:r>
        <w:rPr>
          <w:spacing w:val="-10"/>
        </w:rPr>
        <w:t xml:space="preserve"> </w:t>
      </w:r>
      <w:r>
        <w:t>bakımdan,</w:t>
      </w:r>
      <w:r>
        <w:rPr>
          <w:spacing w:val="-9"/>
        </w:rPr>
        <w:t xml:space="preserve"> </w:t>
      </w:r>
      <w:r>
        <w:t>gelişmekte</w:t>
      </w:r>
      <w:r>
        <w:rPr>
          <w:spacing w:val="-9"/>
        </w:rPr>
        <w:t xml:space="preserve"> </w:t>
      </w:r>
      <w:r>
        <w:t>olan</w:t>
      </w:r>
      <w:r>
        <w:rPr>
          <w:spacing w:val="-10"/>
        </w:rPr>
        <w:t xml:space="preserve"> </w:t>
      </w:r>
      <w:r>
        <w:t>ülkelerin ihtiyaçları, özellikle göz önüne</w:t>
      </w:r>
      <w:r>
        <w:rPr>
          <w:spacing w:val="-6"/>
        </w:rPr>
        <w:t xml:space="preserve"> </w:t>
      </w:r>
      <w:r>
        <w:t>alınır.</w:t>
      </w:r>
    </w:p>
    <w:p w14:paraId="5BDAF5AC" w14:textId="77777777" w:rsidR="004678B8" w:rsidRDefault="00C43813">
      <w:pPr>
        <w:pStyle w:val="GvdeMetni"/>
        <w:spacing w:before="179" w:line="264" w:lineRule="auto"/>
        <w:ind w:right="1414"/>
        <w:jc w:val="both"/>
      </w:pPr>
      <w:r>
        <w:t>Engelli bireylerin insan haklarına yönelik en önemli gelişme 2007 yılında gerçekleşmiştir.</w:t>
      </w:r>
      <w:r>
        <w:rPr>
          <w:spacing w:val="-15"/>
        </w:rPr>
        <w:t xml:space="preserve"> </w:t>
      </w:r>
      <w:r>
        <w:t>31</w:t>
      </w:r>
      <w:r>
        <w:rPr>
          <w:spacing w:val="-13"/>
        </w:rPr>
        <w:t xml:space="preserve"> </w:t>
      </w:r>
      <w:r>
        <w:t>Aralık</w:t>
      </w:r>
      <w:r>
        <w:rPr>
          <w:spacing w:val="-15"/>
        </w:rPr>
        <w:t xml:space="preserve"> </w:t>
      </w:r>
      <w:r>
        <w:t>2007'de</w:t>
      </w:r>
      <w:r>
        <w:rPr>
          <w:spacing w:val="-13"/>
        </w:rPr>
        <w:t xml:space="preserve"> </w:t>
      </w:r>
      <w:r>
        <w:t>120</w:t>
      </w:r>
      <w:r>
        <w:rPr>
          <w:spacing w:val="-13"/>
        </w:rPr>
        <w:t xml:space="preserve"> </w:t>
      </w:r>
      <w:r>
        <w:t>ülkenin</w:t>
      </w:r>
      <w:r>
        <w:rPr>
          <w:spacing w:val="-14"/>
        </w:rPr>
        <w:t xml:space="preserve"> </w:t>
      </w:r>
      <w:r>
        <w:t>imzasıyla</w:t>
      </w:r>
      <w:r>
        <w:rPr>
          <w:spacing w:val="-12"/>
        </w:rPr>
        <w:t xml:space="preserve"> </w:t>
      </w:r>
      <w:r>
        <w:t>BM</w:t>
      </w:r>
      <w:r>
        <w:rPr>
          <w:spacing w:val="-12"/>
        </w:rPr>
        <w:t xml:space="preserve"> </w:t>
      </w:r>
      <w:r>
        <w:t>Engelli</w:t>
      </w:r>
      <w:r>
        <w:rPr>
          <w:spacing w:val="-12"/>
        </w:rPr>
        <w:t xml:space="preserve"> </w:t>
      </w:r>
      <w:r>
        <w:t xml:space="preserve">Hak- </w:t>
      </w:r>
      <w:proofErr w:type="spellStart"/>
      <w:r>
        <w:t>ları</w:t>
      </w:r>
      <w:proofErr w:type="spellEnd"/>
      <w:r>
        <w:t xml:space="preserve"> Sözleşmesi ve 67 ülkenin imzasıyla Ek Protokolü BM Genel </w:t>
      </w:r>
      <w:proofErr w:type="spellStart"/>
      <w:r>
        <w:t>Ku</w:t>
      </w:r>
      <w:proofErr w:type="spellEnd"/>
      <w:r>
        <w:t xml:space="preserve">- </w:t>
      </w:r>
      <w:proofErr w:type="spellStart"/>
      <w:r>
        <w:t>rulu’nda</w:t>
      </w:r>
      <w:proofErr w:type="spellEnd"/>
      <w:r>
        <w:t xml:space="preserve"> kabul edilmiştir. Eğitim hakkıyla ilgili olan Sözleşme'nin 24. maddesi şöyledir (BM Engelli Hakları Sözleşmesi, 2007:</w:t>
      </w:r>
      <w:r>
        <w:rPr>
          <w:spacing w:val="-5"/>
        </w:rPr>
        <w:t xml:space="preserve"> </w:t>
      </w:r>
      <w:r>
        <w:t>m.24):</w:t>
      </w:r>
    </w:p>
    <w:p w14:paraId="7A0FA4D8" w14:textId="77777777" w:rsidR="004678B8" w:rsidRDefault="00C43813">
      <w:pPr>
        <w:pStyle w:val="GvdeMetni"/>
        <w:spacing w:before="181" w:line="264" w:lineRule="auto"/>
        <w:ind w:right="1411"/>
        <w:jc w:val="both"/>
      </w:pPr>
      <w:r>
        <w:t>Taraf Devletler, engelli bireylerin eğitim hakkını tanımaktadır. Bu hakkın ayrımcılık</w:t>
      </w:r>
      <w:r>
        <w:rPr>
          <w:spacing w:val="-8"/>
        </w:rPr>
        <w:t xml:space="preserve"> </w:t>
      </w:r>
      <w:r>
        <w:t>olmadan</w:t>
      </w:r>
      <w:r>
        <w:rPr>
          <w:spacing w:val="-6"/>
        </w:rPr>
        <w:t xml:space="preserve"> </w:t>
      </w:r>
      <w:r>
        <w:t>ve</w:t>
      </w:r>
      <w:r>
        <w:rPr>
          <w:spacing w:val="-5"/>
        </w:rPr>
        <w:t xml:space="preserve"> </w:t>
      </w:r>
      <w:r>
        <w:t>eşit</w:t>
      </w:r>
      <w:r>
        <w:rPr>
          <w:spacing w:val="-7"/>
        </w:rPr>
        <w:t xml:space="preserve"> </w:t>
      </w:r>
      <w:r>
        <w:t>fırsat</w:t>
      </w:r>
      <w:r>
        <w:rPr>
          <w:spacing w:val="-4"/>
        </w:rPr>
        <w:t xml:space="preserve"> </w:t>
      </w:r>
      <w:r>
        <w:t>esasına</w:t>
      </w:r>
      <w:r>
        <w:rPr>
          <w:spacing w:val="-5"/>
        </w:rPr>
        <w:t xml:space="preserve"> </w:t>
      </w:r>
      <w:r>
        <w:t>göre</w:t>
      </w:r>
      <w:r>
        <w:rPr>
          <w:spacing w:val="-5"/>
        </w:rPr>
        <w:t xml:space="preserve"> </w:t>
      </w:r>
      <w:r>
        <w:t>gerçekleştirilmesi</w:t>
      </w:r>
      <w:r>
        <w:rPr>
          <w:spacing w:val="-5"/>
        </w:rPr>
        <w:t xml:space="preserve"> </w:t>
      </w:r>
      <w:r>
        <w:t xml:space="preserve">belirlenen hedeflere yönelik olan her seviyedeki kapsamlı bir eğitim sistemini </w:t>
      </w:r>
      <w:proofErr w:type="gramStart"/>
      <w:r>
        <w:t>ve ya</w:t>
      </w:r>
      <w:proofErr w:type="gramEnd"/>
      <w:r>
        <w:t xml:space="preserve">- </w:t>
      </w:r>
      <w:proofErr w:type="spellStart"/>
      <w:r>
        <w:t>şam</w:t>
      </w:r>
      <w:proofErr w:type="spellEnd"/>
      <w:r>
        <w:rPr>
          <w:spacing w:val="-13"/>
        </w:rPr>
        <w:t xml:space="preserve"> </w:t>
      </w:r>
      <w:r>
        <w:t>boyu</w:t>
      </w:r>
      <w:r>
        <w:rPr>
          <w:spacing w:val="-10"/>
        </w:rPr>
        <w:t xml:space="preserve"> </w:t>
      </w:r>
      <w:r>
        <w:t>öğrenimi</w:t>
      </w:r>
      <w:r>
        <w:rPr>
          <w:spacing w:val="-8"/>
        </w:rPr>
        <w:t xml:space="preserve"> </w:t>
      </w:r>
      <w:r>
        <w:t>sağlanacaktır.</w:t>
      </w:r>
      <w:r>
        <w:rPr>
          <w:spacing w:val="-12"/>
        </w:rPr>
        <w:t xml:space="preserve"> </w:t>
      </w:r>
      <w:r>
        <w:t>Taraf</w:t>
      </w:r>
      <w:r>
        <w:rPr>
          <w:spacing w:val="-9"/>
        </w:rPr>
        <w:t xml:space="preserve"> </w:t>
      </w:r>
      <w:r>
        <w:t>Devletler,</w:t>
      </w:r>
      <w:r>
        <w:rPr>
          <w:spacing w:val="-9"/>
        </w:rPr>
        <w:t xml:space="preserve"> </w:t>
      </w:r>
      <w:r>
        <w:t>engelli</w:t>
      </w:r>
      <w:r>
        <w:rPr>
          <w:spacing w:val="-9"/>
        </w:rPr>
        <w:t xml:space="preserve"> </w:t>
      </w:r>
      <w:r>
        <w:t>bireylerin</w:t>
      </w:r>
      <w:r>
        <w:rPr>
          <w:spacing w:val="-12"/>
        </w:rPr>
        <w:t xml:space="preserve"> </w:t>
      </w:r>
      <w:r>
        <w:t xml:space="preserve">toplu- </w:t>
      </w:r>
      <w:proofErr w:type="spellStart"/>
      <w:r>
        <w:t>mun</w:t>
      </w:r>
      <w:proofErr w:type="spellEnd"/>
      <w:r>
        <w:t xml:space="preserve"> üyeleri olarak eğitime tam ve eşit katılımlarını kolaylaştırmak için yaşamı ve sosyal gelişim becerilerini öğrenmelerini sağlayacaktır. Engel- </w:t>
      </w:r>
      <w:proofErr w:type="spellStart"/>
      <w:r>
        <w:t>liler</w:t>
      </w:r>
      <w:proofErr w:type="spellEnd"/>
      <w:r>
        <w:t xml:space="preserve"> ile ilgili eğitim görmüş öğretmenlerin istihdam edilmesi ve eğitimin tüm düzeylerinde çalışan meslek mensupları ve personelin eğitilmesi için gerekli önlemleri alacaktır. Taraf Devletler, engelli kişilerin genel yükse- </w:t>
      </w:r>
      <w:proofErr w:type="spellStart"/>
      <w:r>
        <w:t>köğrenim</w:t>
      </w:r>
      <w:proofErr w:type="spellEnd"/>
      <w:r>
        <w:t>, mesleki öğrenim, yetişkin öğrenimi ve yaşam boyu öğrenmede ayrımcılık olmadan eşit şekilde yararlanabilmelerini</w:t>
      </w:r>
      <w:r>
        <w:rPr>
          <w:spacing w:val="-9"/>
        </w:rPr>
        <w:t xml:space="preserve"> </w:t>
      </w:r>
      <w:r>
        <w:t>sağlayacaktır.</w:t>
      </w:r>
    </w:p>
    <w:p w14:paraId="4533D8BF" w14:textId="77777777" w:rsidR="004678B8" w:rsidRDefault="00C43813">
      <w:pPr>
        <w:pStyle w:val="Balk3"/>
        <w:numPr>
          <w:ilvl w:val="0"/>
          <w:numId w:val="5"/>
        </w:numPr>
        <w:tabs>
          <w:tab w:val="left" w:pos="903"/>
        </w:tabs>
        <w:spacing w:before="187"/>
        <w:ind w:hanging="285"/>
      </w:pPr>
      <w:r>
        <w:t>Araştırma</w:t>
      </w:r>
      <w:r>
        <w:rPr>
          <w:spacing w:val="-9"/>
        </w:rPr>
        <w:t xml:space="preserve"> </w:t>
      </w:r>
      <w:r>
        <w:t>Metodolojisi</w:t>
      </w:r>
    </w:p>
    <w:p w14:paraId="710EEEFA" w14:textId="77777777" w:rsidR="004678B8" w:rsidRDefault="00C43813">
      <w:pPr>
        <w:pStyle w:val="ListeParagraf"/>
        <w:numPr>
          <w:ilvl w:val="1"/>
          <w:numId w:val="5"/>
        </w:numPr>
        <w:tabs>
          <w:tab w:val="left" w:pos="1006"/>
        </w:tabs>
        <w:spacing w:before="203"/>
        <w:ind w:hanging="388"/>
        <w:rPr>
          <w:b/>
        </w:rPr>
      </w:pPr>
      <w:r>
        <w:rPr>
          <w:b/>
        </w:rPr>
        <w:t>Araştırmanın</w:t>
      </w:r>
      <w:r>
        <w:rPr>
          <w:b/>
          <w:spacing w:val="-10"/>
        </w:rPr>
        <w:t xml:space="preserve"> </w:t>
      </w:r>
      <w:r>
        <w:rPr>
          <w:b/>
        </w:rPr>
        <w:t>Önemi</w:t>
      </w:r>
    </w:p>
    <w:p w14:paraId="64F2D39F" w14:textId="77777777" w:rsidR="004678B8" w:rsidRDefault="00C43813">
      <w:pPr>
        <w:pStyle w:val="GvdeMetni"/>
        <w:spacing w:before="201" w:line="264" w:lineRule="auto"/>
        <w:ind w:right="1414"/>
        <w:jc w:val="both"/>
      </w:pPr>
      <w:r>
        <w:t>Eğitim,</w:t>
      </w:r>
      <w:r>
        <w:rPr>
          <w:spacing w:val="-7"/>
        </w:rPr>
        <w:t xml:space="preserve"> </w:t>
      </w:r>
      <w:r>
        <w:t>kişilerin</w:t>
      </w:r>
      <w:r>
        <w:rPr>
          <w:spacing w:val="-9"/>
        </w:rPr>
        <w:t xml:space="preserve"> </w:t>
      </w:r>
      <w:r>
        <w:t>ihtiyaçlarını</w:t>
      </w:r>
      <w:r>
        <w:rPr>
          <w:spacing w:val="-5"/>
        </w:rPr>
        <w:t xml:space="preserve"> </w:t>
      </w:r>
      <w:r>
        <w:t>oluşturan</w:t>
      </w:r>
      <w:r>
        <w:rPr>
          <w:spacing w:val="-6"/>
        </w:rPr>
        <w:t xml:space="preserve"> </w:t>
      </w:r>
      <w:r>
        <w:t>bilgi,</w:t>
      </w:r>
      <w:r>
        <w:rPr>
          <w:spacing w:val="-8"/>
        </w:rPr>
        <w:t xml:space="preserve"> </w:t>
      </w:r>
      <w:r>
        <w:t>beceri,</w:t>
      </w:r>
      <w:r>
        <w:rPr>
          <w:spacing w:val="-7"/>
        </w:rPr>
        <w:t xml:space="preserve"> </w:t>
      </w:r>
      <w:r>
        <w:t>tutum</w:t>
      </w:r>
      <w:r>
        <w:rPr>
          <w:spacing w:val="-9"/>
        </w:rPr>
        <w:t xml:space="preserve"> </w:t>
      </w:r>
      <w:r>
        <w:t>ve</w:t>
      </w:r>
      <w:r>
        <w:rPr>
          <w:spacing w:val="-6"/>
        </w:rPr>
        <w:t xml:space="preserve"> </w:t>
      </w:r>
      <w:r>
        <w:t xml:space="preserve">davranışlara yönelerek onları öğrenme sürecidir. Eğitim konusu ve eğitim ihtiyacı en- </w:t>
      </w:r>
      <w:proofErr w:type="spellStart"/>
      <w:r>
        <w:t>gelliler</w:t>
      </w:r>
      <w:proofErr w:type="spellEnd"/>
      <w:r>
        <w:rPr>
          <w:spacing w:val="-10"/>
        </w:rPr>
        <w:t xml:space="preserve"> </w:t>
      </w:r>
      <w:r>
        <w:t>için</w:t>
      </w:r>
      <w:r>
        <w:rPr>
          <w:spacing w:val="-8"/>
        </w:rPr>
        <w:t xml:space="preserve"> </w:t>
      </w:r>
      <w:r>
        <w:t>daha</w:t>
      </w:r>
      <w:r>
        <w:rPr>
          <w:spacing w:val="-8"/>
        </w:rPr>
        <w:t xml:space="preserve"> </w:t>
      </w:r>
      <w:r>
        <w:t>büyük</w:t>
      </w:r>
      <w:r>
        <w:rPr>
          <w:spacing w:val="-10"/>
        </w:rPr>
        <w:t xml:space="preserve"> </w:t>
      </w:r>
      <w:r>
        <w:t>önem</w:t>
      </w:r>
      <w:r>
        <w:rPr>
          <w:spacing w:val="-12"/>
        </w:rPr>
        <w:t xml:space="preserve"> </w:t>
      </w:r>
      <w:r>
        <w:t>arz</w:t>
      </w:r>
      <w:r>
        <w:rPr>
          <w:spacing w:val="-10"/>
        </w:rPr>
        <w:t xml:space="preserve"> </w:t>
      </w:r>
      <w:r>
        <w:t>etmektedir.</w:t>
      </w:r>
      <w:r>
        <w:rPr>
          <w:spacing w:val="-9"/>
        </w:rPr>
        <w:t xml:space="preserve"> </w:t>
      </w:r>
      <w:r>
        <w:t>Eğitim</w:t>
      </w:r>
      <w:r>
        <w:rPr>
          <w:spacing w:val="-11"/>
        </w:rPr>
        <w:t xml:space="preserve"> </w:t>
      </w:r>
      <w:r>
        <w:t>ile</w:t>
      </w:r>
      <w:r>
        <w:rPr>
          <w:spacing w:val="-11"/>
        </w:rPr>
        <w:t xml:space="preserve"> </w:t>
      </w:r>
      <w:r>
        <w:t>engellilerin</w:t>
      </w:r>
      <w:r>
        <w:rPr>
          <w:spacing w:val="-8"/>
        </w:rPr>
        <w:t xml:space="preserve"> </w:t>
      </w:r>
      <w:r>
        <w:t xml:space="preserve">engel- </w:t>
      </w:r>
      <w:proofErr w:type="spellStart"/>
      <w:r>
        <w:t>lerinden</w:t>
      </w:r>
      <w:proofErr w:type="spellEnd"/>
      <w:r>
        <w:t xml:space="preserve"> kaynaklanan dezavantajları en alt seviyeye</w:t>
      </w:r>
      <w:r>
        <w:rPr>
          <w:spacing w:val="-5"/>
        </w:rPr>
        <w:t xml:space="preserve"> </w:t>
      </w:r>
      <w:r>
        <w:t>çekilebilir.</w:t>
      </w:r>
    </w:p>
    <w:p w14:paraId="52AD5CB1" w14:textId="77777777" w:rsidR="004678B8" w:rsidRDefault="00C43813">
      <w:pPr>
        <w:pStyle w:val="GvdeMetni"/>
        <w:spacing w:before="181" w:line="264" w:lineRule="auto"/>
        <w:ind w:right="1412"/>
        <w:jc w:val="both"/>
      </w:pPr>
      <w:r>
        <w:t>İktisadi</w:t>
      </w:r>
      <w:r>
        <w:rPr>
          <w:spacing w:val="-5"/>
        </w:rPr>
        <w:t xml:space="preserve"> </w:t>
      </w:r>
      <w:r>
        <w:t>olarak</w:t>
      </w:r>
      <w:r>
        <w:rPr>
          <w:spacing w:val="-8"/>
        </w:rPr>
        <w:t xml:space="preserve"> </w:t>
      </w:r>
      <w:r>
        <w:t>da</w:t>
      </w:r>
      <w:r>
        <w:rPr>
          <w:spacing w:val="-5"/>
        </w:rPr>
        <w:t xml:space="preserve"> </w:t>
      </w:r>
      <w:r>
        <w:t>bir</w:t>
      </w:r>
      <w:r>
        <w:rPr>
          <w:spacing w:val="-7"/>
        </w:rPr>
        <w:t xml:space="preserve"> </w:t>
      </w:r>
      <w:r>
        <w:t>toplumda</w:t>
      </w:r>
      <w:r>
        <w:rPr>
          <w:spacing w:val="-5"/>
        </w:rPr>
        <w:t xml:space="preserve"> </w:t>
      </w:r>
      <w:r>
        <w:t>gelir</w:t>
      </w:r>
      <w:r>
        <w:rPr>
          <w:spacing w:val="-5"/>
        </w:rPr>
        <w:t xml:space="preserve"> </w:t>
      </w:r>
      <w:r>
        <w:t>adaletini</w:t>
      </w:r>
      <w:r>
        <w:rPr>
          <w:spacing w:val="-5"/>
        </w:rPr>
        <w:t xml:space="preserve"> </w:t>
      </w:r>
      <w:r>
        <w:t>ve</w:t>
      </w:r>
      <w:r>
        <w:rPr>
          <w:spacing w:val="-8"/>
        </w:rPr>
        <w:t xml:space="preserve"> </w:t>
      </w:r>
      <w:r>
        <w:t>refah</w:t>
      </w:r>
      <w:r>
        <w:rPr>
          <w:spacing w:val="-7"/>
        </w:rPr>
        <w:t xml:space="preserve"> </w:t>
      </w:r>
      <w:r>
        <w:t>seviyesini</w:t>
      </w:r>
      <w:r>
        <w:rPr>
          <w:spacing w:val="-5"/>
        </w:rPr>
        <w:t xml:space="preserve"> </w:t>
      </w:r>
      <w:r>
        <w:t>yükselte- bilmenin kaynakları olarak eğitim ve fırsat eşitliği gösterilebilir.</w:t>
      </w:r>
      <w:r>
        <w:rPr>
          <w:spacing w:val="-15"/>
        </w:rPr>
        <w:t xml:space="preserve"> </w:t>
      </w:r>
      <w:r>
        <w:t>Özellikle</w:t>
      </w:r>
    </w:p>
    <w:p w14:paraId="5FC9DBA6" w14:textId="77777777" w:rsidR="004678B8" w:rsidRDefault="004678B8">
      <w:pPr>
        <w:spacing w:line="264" w:lineRule="auto"/>
        <w:jc w:val="both"/>
        <w:sectPr w:rsidR="004678B8">
          <w:pgSz w:w="9360" w:h="13330"/>
          <w:pgMar w:top="1240" w:right="0" w:bottom="280" w:left="800" w:header="710" w:footer="0" w:gutter="0"/>
          <w:cols w:space="708"/>
        </w:sectPr>
      </w:pPr>
    </w:p>
    <w:p w14:paraId="5DFC57FA" w14:textId="77777777" w:rsidR="004678B8" w:rsidRDefault="00C43813">
      <w:pPr>
        <w:pStyle w:val="GvdeMetni"/>
        <w:spacing w:before="165" w:line="264" w:lineRule="auto"/>
        <w:ind w:right="1411"/>
        <w:jc w:val="both"/>
      </w:pPr>
      <w:proofErr w:type="gramStart"/>
      <w:r>
        <w:lastRenderedPageBreak/>
        <w:t>engellilerin</w:t>
      </w:r>
      <w:proofErr w:type="gramEnd"/>
      <w:r>
        <w:t xml:space="preserve"> bu konulardaki haklarının kullanımına başta devlet organları olmak üzere özen gösterilirse engellilerin sosyal ve ekonomik hayata katı- </w:t>
      </w:r>
      <w:proofErr w:type="spellStart"/>
      <w:r>
        <w:t>lımı</w:t>
      </w:r>
      <w:proofErr w:type="spellEnd"/>
      <w:r>
        <w:t xml:space="preserve"> daha rahat olacaktır.</w:t>
      </w:r>
    </w:p>
    <w:p w14:paraId="34C80882" w14:textId="77777777" w:rsidR="004678B8" w:rsidRDefault="00C43813">
      <w:pPr>
        <w:pStyle w:val="GvdeMetni"/>
        <w:spacing w:before="180" w:line="264" w:lineRule="auto"/>
        <w:ind w:right="1412"/>
        <w:jc w:val="both"/>
      </w:pPr>
      <w:r>
        <w:t>İnsanın</w:t>
      </w:r>
      <w:r>
        <w:rPr>
          <w:spacing w:val="-7"/>
        </w:rPr>
        <w:t xml:space="preserve"> </w:t>
      </w:r>
      <w:r>
        <w:t>topluma</w:t>
      </w:r>
      <w:r>
        <w:rPr>
          <w:spacing w:val="-6"/>
        </w:rPr>
        <w:t xml:space="preserve"> </w:t>
      </w:r>
      <w:r>
        <w:t>ve</w:t>
      </w:r>
      <w:r>
        <w:rPr>
          <w:spacing w:val="-7"/>
        </w:rPr>
        <w:t xml:space="preserve"> </w:t>
      </w:r>
      <w:r>
        <w:t>ailesine</w:t>
      </w:r>
      <w:r>
        <w:rPr>
          <w:spacing w:val="-8"/>
        </w:rPr>
        <w:t xml:space="preserve"> </w:t>
      </w:r>
      <w:r>
        <w:t>yararlı</w:t>
      </w:r>
      <w:r>
        <w:rPr>
          <w:spacing w:val="-5"/>
        </w:rPr>
        <w:t xml:space="preserve"> </w:t>
      </w:r>
      <w:r>
        <w:t>olmak</w:t>
      </w:r>
      <w:r>
        <w:rPr>
          <w:spacing w:val="-9"/>
        </w:rPr>
        <w:t xml:space="preserve"> </w:t>
      </w:r>
      <w:r>
        <w:t>ve</w:t>
      </w:r>
      <w:r>
        <w:rPr>
          <w:spacing w:val="-6"/>
        </w:rPr>
        <w:t xml:space="preserve"> </w:t>
      </w:r>
      <w:r>
        <w:t>başkalarına</w:t>
      </w:r>
      <w:r>
        <w:rPr>
          <w:spacing w:val="-6"/>
        </w:rPr>
        <w:t xml:space="preserve"> </w:t>
      </w:r>
      <w:r>
        <w:t>bağımlı</w:t>
      </w:r>
      <w:r>
        <w:rPr>
          <w:spacing w:val="-6"/>
        </w:rPr>
        <w:t xml:space="preserve"> </w:t>
      </w:r>
      <w:r>
        <w:t xml:space="preserve">olmadan, temel ihtiyaçlarını kendi gayret ve azmiyle gidermek istemesi, insanı hu- </w:t>
      </w:r>
      <w:proofErr w:type="spellStart"/>
      <w:r>
        <w:t>zurlu</w:t>
      </w:r>
      <w:proofErr w:type="spellEnd"/>
      <w:r>
        <w:rPr>
          <w:spacing w:val="-15"/>
        </w:rPr>
        <w:t xml:space="preserve"> </w:t>
      </w:r>
      <w:r>
        <w:t>yapan</w:t>
      </w:r>
      <w:r>
        <w:rPr>
          <w:spacing w:val="-17"/>
        </w:rPr>
        <w:t xml:space="preserve"> </w:t>
      </w:r>
      <w:r>
        <w:t>sebeplerdendir.</w:t>
      </w:r>
      <w:r>
        <w:rPr>
          <w:spacing w:val="-17"/>
        </w:rPr>
        <w:t xml:space="preserve"> </w:t>
      </w:r>
      <w:r>
        <w:t>Çalışmak,</w:t>
      </w:r>
      <w:r>
        <w:rPr>
          <w:spacing w:val="-12"/>
        </w:rPr>
        <w:t xml:space="preserve"> </w:t>
      </w:r>
      <w:r>
        <w:t>gelir</w:t>
      </w:r>
      <w:r>
        <w:rPr>
          <w:spacing w:val="-16"/>
        </w:rPr>
        <w:t xml:space="preserve"> </w:t>
      </w:r>
      <w:r>
        <w:t>elde</w:t>
      </w:r>
      <w:r>
        <w:rPr>
          <w:spacing w:val="-17"/>
        </w:rPr>
        <w:t xml:space="preserve"> </w:t>
      </w:r>
      <w:r>
        <w:t>etmek,</w:t>
      </w:r>
      <w:r>
        <w:rPr>
          <w:spacing w:val="-14"/>
        </w:rPr>
        <w:t xml:space="preserve"> </w:t>
      </w:r>
      <w:r>
        <w:t>başarmak</w:t>
      </w:r>
      <w:r>
        <w:rPr>
          <w:spacing w:val="-14"/>
        </w:rPr>
        <w:t xml:space="preserve"> </w:t>
      </w:r>
      <w:r>
        <w:t>ve</w:t>
      </w:r>
      <w:r>
        <w:rPr>
          <w:spacing w:val="-14"/>
        </w:rPr>
        <w:t xml:space="preserve"> </w:t>
      </w:r>
      <w:r>
        <w:t xml:space="preserve">takdir edilmek, psikolojik olduğu kadar aynı zamanda ekonomik ve sosyal </w:t>
      </w:r>
      <w:proofErr w:type="spellStart"/>
      <w:r>
        <w:t>ihti</w:t>
      </w:r>
      <w:proofErr w:type="spellEnd"/>
      <w:r>
        <w:t xml:space="preserve">- </w:t>
      </w:r>
      <w:proofErr w:type="spellStart"/>
      <w:r>
        <w:t>yaçlardan</w:t>
      </w:r>
      <w:proofErr w:type="spellEnd"/>
      <w:r>
        <w:rPr>
          <w:spacing w:val="-1"/>
        </w:rPr>
        <w:t xml:space="preserve"> </w:t>
      </w:r>
      <w:r>
        <w:t>birisidir.</w:t>
      </w:r>
    </w:p>
    <w:p w14:paraId="78FB3246" w14:textId="77777777" w:rsidR="004678B8" w:rsidRDefault="00C43813">
      <w:pPr>
        <w:pStyle w:val="GvdeMetni"/>
        <w:spacing w:before="179"/>
        <w:jc w:val="both"/>
      </w:pPr>
      <w:r>
        <w:t>Ülkemizde engelli nüfusun %6’sının hiçbir şekilde eğitim almadığı ve</w:t>
      </w:r>
    </w:p>
    <w:p w14:paraId="57C49978" w14:textId="77777777" w:rsidR="004678B8" w:rsidRDefault="00C43813">
      <w:pPr>
        <w:pStyle w:val="GvdeMetni"/>
        <w:spacing w:before="26" w:line="264" w:lineRule="auto"/>
        <w:ind w:right="1412"/>
        <w:jc w:val="both"/>
      </w:pPr>
      <w:r>
        <w:t>%36,3’ünün okur yazar olmadığı düşünüldüğünde, temel haklardan biri olan eğitim hakkını, engellilerin yeterince kullanamadığı görülmektedir. Bunun sonucunda ise düşük eğitim seviyelerine sahip birçok engelli birey istihdam edilememektedir. Düzenli bir işe sahip olamayan engelli bireyde başaramama</w:t>
      </w:r>
      <w:r>
        <w:rPr>
          <w:spacing w:val="-12"/>
        </w:rPr>
        <w:t xml:space="preserve"> </w:t>
      </w:r>
      <w:r>
        <w:t>hissi</w:t>
      </w:r>
      <w:r>
        <w:rPr>
          <w:spacing w:val="-14"/>
        </w:rPr>
        <w:t xml:space="preserve"> </w:t>
      </w:r>
      <w:r>
        <w:t>ve</w:t>
      </w:r>
      <w:r>
        <w:rPr>
          <w:spacing w:val="-11"/>
        </w:rPr>
        <w:t xml:space="preserve"> </w:t>
      </w:r>
      <w:r>
        <w:t>takdir</w:t>
      </w:r>
      <w:r>
        <w:rPr>
          <w:spacing w:val="-17"/>
        </w:rPr>
        <w:t xml:space="preserve"> </w:t>
      </w:r>
      <w:r>
        <w:t>edilememe</w:t>
      </w:r>
      <w:r>
        <w:rPr>
          <w:spacing w:val="-11"/>
        </w:rPr>
        <w:t xml:space="preserve"> </w:t>
      </w:r>
      <w:r>
        <w:t>hissi</w:t>
      </w:r>
      <w:r>
        <w:rPr>
          <w:spacing w:val="-14"/>
        </w:rPr>
        <w:t xml:space="preserve"> </w:t>
      </w:r>
      <w:r>
        <w:t>psikolojik</w:t>
      </w:r>
      <w:r>
        <w:rPr>
          <w:spacing w:val="-17"/>
        </w:rPr>
        <w:t xml:space="preserve"> </w:t>
      </w:r>
      <w:r>
        <w:t>olduğu</w:t>
      </w:r>
      <w:r>
        <w:rPr>
          <w:spacing w:val="-13"/>
        </w:rPr>
        <w:t xml:space="preserve"> </w:t>
      </w:r>
      <w:r>
        <w:t>kadar</w:t>
      </w:r>
      <w:r>
        <w:rPr>
          <w:spacing w:val="-13"/>
        </w:rPr>
        <w:t xml:space="preserve"> </w:t>
      </w:r>
      <w:r>
        <w:t>maddi sorunlara</w:t>
      </w:r>
      <w:r>
        <w:rPr>
          <w:spacing w:val="-4"/>
        </w:rPr>
        <w:t xml:space="preserve"> </w:t>
      </w:r>
      <w:r>
        <w:t>da</w:t>
      </w:r>
      <w:r>
        <w:rPr>
          <w:spacing w:val="-7"/>
        </w:rPr>
        <w:t xml:space="preserve"> </w:t>
      </w:r>
      <w:r>
        <w:t>sebep</w:t>
      </w:r>
      <w:r>
        <w:rPr>
          <w:spacing w:val="-3"/>
        </w:rPr>
        <w:t xml:space="preserve"> </w:t>
      </w:r>
      <w:r>
        <w:t>olmaktadır.</w:t>
      </w:r>
      <w:r>
        <w:rPr>
          <w:spacing w:val="-5"/>
        </w:rPr>
        <w:t xml:space="preserve"> </w:t>
      </w:r>
      <w:r>
        <w:t>Oysa</w:t>
      </w:r>
      <w:r>
        <w:rPr>
          <w:spacing w:val="-4"/>
        </w:rPr>
        <w:t xml:space="preserve"> </w:t>
      </w:r>
      <w:r>
        <w:t>toplumun</w:t>
      </w:r>
      <w:r>
        <w:rPr>
          <w:spacing w:val="-4"/>
        </w:rPr>
        <w:t xml:space="preserve"> </w:t>
      </w:r>
      <w:r>
        <w:t>her</w:t>
      </w:r>
      <w:r>
        <w:rPr>
          <w:spacing w:val="-6"/>
        </w:rPr>
        <w:t xml:space="preserve"> </w:t>
      </w:r>
      <w:r>
        <w:t>bireyi</w:t>
      </w:r>
      <w:r>
        <w:rPr>
          <w:spacing w:val="-3"/>
        </w:rPr>
        <w:t xml:space="preserve"> </w:t>
      </w:r>
      <w:r>
        <w:t>için</w:t>
      </w:r>
      <w:r>
        <w:rPr>
          <w:spacing w:val="-7"/>
        </w:rPr>
        <w:t xml:space="preserve"> </w:t>
      </w:r>
      <w:r>
        <w:t>temel</w:t>
      </w:r>
      <w:r>
        <w:rPr>
          <w:spacing w:val="-4"/>
        </w:rPr>
        <w:t xml:space="preserve"> </w:t>
      </w:r>
      <w:r>
        <w:t xml:space="preserve">hakla- </w:t>
      </w:r>
      <w:proofErr w:type="spellStart"/>
      <w:r>
        <w:t>rın</w:t>
      </w:r>
      <w:proofErr w:type="spellEnd"/>
      <w:r>
        <w:t xml:space="preserve"> kullanılması çeşitli mekanizmalarca sağlanmalıdır. Engelli bireylerin de bu haklardan eşit şekilde yararlanabilmesini içeren sosyal ve</w:t>
      </w:r>
      <w:r>
        <w:rPr>
          <w:spacing w:val="-34"/>
        </w:rPr>
        <w:t xml:space="preserve"> </w:t>
      </w:r>
      <w:r>
        <w:t>ekonomik entegrasyon sürecinde, engelli bireyler kendi geleceğini tayin edebilme şansına sahip</w:t>
      </w:r>
      <w:r>
        <w:rPr>
          <w:spacing w:val="-3"/>
        </w:rPr>
        <w:t xml:space="preserve"> </w:t>
      </w:r>
      <w:r>
        <w:t>olmalıdır.</w:t>
      </w:r>
    </w:p>
    <w:p w14:paraId="2C407C1E" w14:textId="77777777" w:rsidR="004678B8" w:rsidRDefault="00C43813">
      <w:pPr>
        <w:pStyle w:val="GvdeMetni"/>
        <w:spacing w:before="181" w:line="264" w:lineRule="auto"/>
        <w:ind w:right="1410"/>
        <w:jc w:val="both"/>
      </w:pPr>
      <w:r>
        <w:t xml:space="preserve">Yaklaşık %13 oranında engelli nüfusuna sahip olan ülkemizde, engelli </w:t>
      </w:r>
      <w:proofErr w:type="spellStart"/>
      <w:r>
        <w:t>bi</w:t>
      </w:r>
      <w:proofErr w:type="spellEnd"/>
      <w:r>
        <w:t xml:space="preserve">- reylerin eğitim hakkını yeterince kullanılamadığı görülmektedir. Engelli nüfusunun %6’sının hiçbir şekilde eğitim almadığı ve %36,3’ünün okur yazar olmadığı düşünüldüğünde, engellilerin eğitimi ile ilgili </w:t>
      </w:r>
      <w:proofErr w:type="gramStart"/>
      <w:r>
        <w:t>bir çok</w:t>
      </w:r>
      <w:proofErr w:type="gramEnd"/>
      <w:r>
        <w:rPr>
          <w:spacing w:val="-40"/>
        </w:rPr>
        <w:t xml:space="preserve"> </w:t>
      </w:r>
      <w:r>
        <w:t xml:space="preserve">soru- </w:t>
      </w:r>
      <w:proofErr w:type="spellStart"/>
      <w:r>
        <w:t>nun</w:t>
      </w:r>
      <w:proofErr w:type="spellEnd"/>
      <w:r>
        <w:t xml:space="preserve"> mevcut olduğu ortaya çıkmaktadır. Bu araştırma, Sakarya ilindeki</w:t>
      </w:r>
      <w:r>
        <w:rPr>
          <w:spacing w:val="-36"/>
        </w:rPr>
        <w:t xml:space="preserve"> </w:t>
      </w:r>
      <w:r>
        <w:t xml:space="preserve">en- </w:t>
      </w:r>
      <w:proofErr w:type="spellStart"/>
      <w:r>
        <w:t>gelli</w:t>
      </w:r>
      <w:proofErr w:type="spellEnd"/>
      <w:r>
        <w:t xml:space="preserve"> bireylerin aileleriyle yapılan görüşmelerin sonucunda, hem Sakarya ilindeki engellilerin eğitimi ile ilgili sorunların neler olduğunu öğrenebil- </w:t>
      </w:r>
      <w:proofErr w:type="spellStart"/>
      <w:r>
        <w:t>mek</w:t>
      </w:r>
      <w:proofErr w:type="spellEnd"/>
      <w:r>
        <w:t>,</w:t>
      </w:r>
      <w:r>
        <w:rPr>
          <w:spacing w:val="-6"/>
        </w:rPr>
        <w:t xml:space="preserve"> </w:t>
      </w:r>
      <w:r>
        <w:t>hem</w:t>
      </w:r>
      <w:r>
        <w:rPr>
          <w:spacing w:val="-8"/>
        </w:rPr>
        <w:t xml:space="preserve"> </w:t>
      </w:r>
      <w:r>
        <w:t>de</w:t>
      </w:r>
      <w:r>
        <w:rPr>
          <w:spacing w:val="-5"/>
        </w:rPr>
        <w:t xml:space="preserve"> </w:t>
      </w:r>
      <w:r>
        <w:t>ülkemizdeki</w:t>
      </w:r>
      <w:r>
        <w:rPr>
          <w:spacing w:val="-4"/>
        </w:rPr>
        <w:t xml:space="preserve"> </w:t>
      </w:r>
      <w:r>
        <w:t>engellilerin</w:t>
      </w:r>
      <w:r>
        <w:rPr>
          <w:spacing w:val="-7"/>
        </w:rPr>
        <w:t xml:space="preserve"> </w:t>
      </w:r>
      <w:r>
        <w:t>eğitimi</w:t>
      </w:r>
      <w:r>
        <w:rPr>
          <w:spacing w:val="-5"/>
        </w:rPr>
        <w:t xml:space="preserve"> </w:t>
      </w:r>
      <w:r>
        <w:t>ile</w:t>
      </w:r>
      <w:r>
        <w:rPr>
          <w:spacing w:val="-7"/>
        </w:rPr>
        <w:t xml:space="preserve"> </w:t>
      </w:r>
      <w:r>
        <w:t>ilgili</w:t>
      </w:r>
      <w:r>
        <w:rPr>
          <w:spacing w:val="-9"/>
        </w:rPr>
        <w:t xml:space="preserve"> </w:t>
      </w:r>
      <w:r>
        <w:t>genel</w:t>
      </w:r>
      <w:r>
        <w:rPr>
          <w:spacing w:val="-4"/>
        </w:rPr>
        <w:t xml:space="preserve"> </w:t>
      </w:r>
      <w:r>
        <w:t>sorunlara</w:t>
      </w:r>
      <w:r>
        <w:rPr>
          <w:spacing w:val="-8"/>
        </w:rPr>
        <w:t xml:space="preserve"> </w:t>
      </w:r>
      <w:r>
        <w:t>dair çıkarımlarda</w:t>
      </w:r>
      <w:r>
        <w:rPr>
          <w:spacing w:val="-12"/>
        </w:rPr>
        <w:t xml:space="preserve"> </w:t>
      </w:r>
      <w:r>
        <w:t>bulunma</w:t>
      </w:r>
      <w:r>
        <w:rPr>
          <w:spacing w:val="-12"/>
        </w:rPr>
        <w:t xml:space="preserve"> </w:t>
      </w:r>
      <w:r>
        <w:t>şansına</w:t>
      </w:r>
      <w:r>
        <w:rPr>
          <w:spacing w:val="-12"/>
        </w:rPr>
        <w:t xml:space="preserve"> </w:t>
      </w:r>
      <w:r>
        <w:t>sahip</w:t>
      </w:r>
      <w:r>
        <w:rPr>
          <w:spacing w:val="-15"/>
        </w:rPr>
        <w:t xml:space="preserve"> </w:t>
      </w:r>
      <w:r>
        <w:t>olmak</w:t>
      </w:r>
      <w:r>
        <w:rPr>
          <w:spacing w:val="-14"/>
        </w:rPr>
        <w:t xml:space="preserve"> </w:t>
      </w:r>
      <w:r>
        <w:t>açısından</w:t>
      </w:r>
      <w:r>
        <w:rPr>
          <w:spacing w:val="-15"/>
        </w:rPr>
        <w:t xml:space="preserve"> </w:t>
      </w:r>
      <w:r>
        <w:t>önemlidir.</w:t>
      </w:r>
      <w:r>
        <w:rPr>
          <w:spacing w:val="-14"/>
        </w:rPr>
        <w:t xml:space="preserve"> </w:t>
      </w:r>
      <w:r>
        <w:t>Ayrıca</w:t>
      </w:r>
      <w:r>
        <w:rPr>
          <w:spacing w:val="-15"/>
        </w:rPr>
        <w:t xml:space="preserve"> </w:t>
      </w:r>
      <w:r>
        <w:t xml:space="preserve">en- </w:t>
      </w:r>
      <w:proofErr w:type="spellStart"/>
      <w:r>
        <w:t>gellilerin</w:t>
      </w:r>
      <w:proofErr w:type="spellEnd"/>
      <w:r>
        <w:t xml:space="preserve"> eğitimi ile ilgili temel sorunların giderilmesi için ailelerin istek ve</w:t>
      </w:r>
      <w:r>
        <w:rPr>
          <w:spacing w:val="-12"/>
        </w:rPr>
        <w:t xml:space="preserve"> </w:t>
      </w:r>
      <w:r>
        <w:t>önerileri</w:t>
      </w:r>
      <w:r>
        <w:rPr>
          <w:spacing w:val="-12"/>
        </w:rPr>
        <w:t xml:space="preserve"> </w:t>
      </w:r>
      <w:r>
        <w:t>dikkate</w:t>
      </w:r>
      <w:r>
        <w:rPr>
          <w:spacing w:val="-11"/>
        </w:rPr>
        <w:t xml:space="preserve"> </w:t>
      </w:r>
      <w:r>
        <w:t>alınarak,</w:t>
      </w:r>
      <w:r>
        <w:rPr>
          <w:spacing w:val="-13"/>
        </w:rPr>
        <w:t xml:space="preserve"> </w:t>
      </w:r>
      <w:r>
        <w:t>engelli</w:t>
      </w:r>
      <w:r>
        <w:rPr>
          <w:spacing w:val="-11"/>
        </w:rPr>
        <w:t xml:space="preserve"> </w:t>
      </w:r>
      <w:r>
        <w:t>bireylerin</w:t>
      </w:r>
      <w:r>
        <w:rPr>
          <w:spacing w:val="-13"/>
        </w:rPr>
        <w:t xml:space="preserve"> </w:t>
      </w:r>
      <w:r>
        <w:t>eğitimine</w:t>
      </w:r>
      <w:r>
        <w:rPr>
          <w:spacing w:val="-12"/>
        </w:rPr>
        <w:t xml:space="preserve"> </w:t>
      </w:r>
      <w:r>
        <w:t>katkı</w:t>
      </w:r>
      <w:r>
        <w:rPr>
          <w:spacing w:val="-12"/>
        </w:rPr>
        <w:t xml:space="preserve"> </w:t>
      </w:r>
      <w:r>
        <w:t>yapılmasına yardımcı olabilmek açısından da önem</w:t>
      </w:r>
      <w:r>
        <w:rPr>
          <w:spacing w:val="-7"/>
        </w:rPr>
        <w:t xml:space="preserve"> </w:t>
      </w:r>
      <w:r>
        <w:t>taşımaktadır.</w:t>
      </w:r>
    </w:p>
    <w:p w14:paraId="40E6577A" w14:textId="77777777" w:rsidR="004678B8" w:rsidRDefault="00C43813">
      <w:pPr>
        <w:pStyle w:val="Balk3"/>
        <w:numPr>
          <w:ilvl w:val="1"/>
          <w:numId w:val="5"/>
        </w:numPr>
        <w:tabs>
          <w:tab w:val="left" w:pos="1006"/>
        </w:tabs>
        <w:spacing w:before="185"/>
        <w:ind w:hanging="388"/>
      </w:pPr>
      <w:r>
        <w:t>Araştırmanın</w:t>
      </w:r>
      <w:r>
        <w:rPr>
          <w:spacing w:val="-1"/>
        </w:rPr>
        <w:t xml:space="preserve"> </w:t>
      </w:r>
      <w:r>
        <w:t>Amacı</w:t>
      </w:r>
    </w:p>
    <w:p w14:paraId="5FB6AF39" w14:textId="77777777" w:rsidR="004678B8" w:rsidRDefault="00C43813">
      <w:pPr>
        <w:pStyle w:val="GvdeMetni"/>
        <w:spacing w:before="201" w:line="264" w:lineRule="auto"/>
        <w:ind w:right="1414"/>
        <w:jc w:val="both"/>
      </w:pPr>
      <w:r>
        <w:t>Engelli</w:t>
      </w:r>
      <w:r>
        <w:rPr>
          <w:spacing w:val="-6"/>
        </w:rPr>
        <w:t xml:space="preserve"> </w:t>
      </w:r>
      <w:r>
        <w:t>nüfusunun</w:t>
      </w:r>
      <w:r>
        <w:rPr>
          <w:spacing w:val="-10"/>
        </w:rPr>
        <w:t xml:space="preserve"> </w:t>
      </w:r>
      <w:r>
        <w:t>%6’sının</w:t>
      </w:r>
      <w:r>
        <w:rPr>
          <w:spacing w:val="-6"/>
        </w:rPr>
        <w:t xml:space="preserve"> </w:t>
      </w:r>
      <w:r>
        <w:t>hiçbir</w:t>
      </w:r>
      <w:r>
        <w:rPr>
          <w:spacing w:val="-9"/>
        </w:rPr>
        <w:t xml:space="preserve"> </w:t>
      </w:r>
      <w:r>
        <w:t>şekilde</w:t>
      </w:r>
      <w:r>
        <w:rPr>
          <w:spacing w:val="-6"/>
        </w:rPr>
        <w:t xml:space="preserve"> </w:t>
      </w:r>
      <w:r>
        <w:t>eğitim</w:t>
      </w:r>
      <w:r>
        <w:rPr>
          <w:spacing w:val="-11"/>
        </w:rPr>
        <w:t xml:space="preserve"> </w:t>
      </w:r>
      <w:r>
        <w:t>almadığı</w:t>
      </w:r>
      <w:r>
        <w:rPr>
          <w:spacing w:val="-6"/>
        </w:rPr>
        <w:t xml:space="preserve"> </w:t>
      </w:r>
      <w:r>
        <w:t>ve</w:t>
      </w:r>
      <w:r>
        <w:rPr>
          <w:spacing w:val="-6"/>
        </w:rPr>
        <w:t xml:space="preserve"> </w:t>
      </w:r>
      <w:r>
        <w:t>%36,3’ünün okur</w:t>
      </w:r>
      <w:r>
        <w:rPr>
          <w:spacing w:val="12"/>
        </w:rPr>
        <w:t xml:space="preserve"> </w:t>
      </w:r>
      <w:r>
        <w:t>yazar</w:t>
      </w:r>
      <w:r>
        <w:rPr>
          <w:spacing w:val="12"/>
        </w:rPr>
        <w:t xml:space="preserve"> </w:t>
      </w:r>
      <w:r>
        <w:t>olmadığı</w:t>
      </w:r>
      <w:r>
        <w:rPr>
          <w:spacing w:val="13"/>
        </w:rPr>
        <w:t xml:space="preserve"> </w:t>
      </w:r>
      <w:r>
        <w:t>ülkemizde,</w:t>
      </w:r>
      <w:r>
        <w:rPr>
          <w:spacing w:val="12"/>
        </w:rPr>
        <w:t xml:space="preserve"> </w:t>
      </w:r>
      <w:r>
        <w:t>engelli</w:t>
      </w:r>
      <w:r>
        <w:rPr>
          <w:spacing w:val="12"/>
        </w:rPr>
        <w:t xml:space="preserve"> </w:t>
      </w:r>
      <w:r>
        <w:t>bireylerin</w:t>
      </w:r>
      <w:r>
        <w:rPr>
          <w:spacing w:val="12"/>
        </w:rPr>
        <w:t xml:space="preserve"> </w:t>
      </w:r>
      <w:r>
        <w:t>eğitim</w:t>
      </w:r>
      <w:r>
        <w:rPr>
          <w:spacing w:val="7"/>
        </w:rPr>
        <w:t xml:space="preserve"> </w:t>
      </w:r>
      <w:r>
        <w:t>hakları</w:t>
      </w:r>
      <w:r>
        <w:rPr>
          <w:spacing w:val="13"/>
        </w:rPr>
        <w:t xml:space="preserve"> </w:t>
      </w:r>
      <w:r>
        <w:t>ile</w:t>
      </w:r>
      <w:r>
        <w:rPr>
          <w:spacing w:val="9"/>
        </w:rPr>
        <w:t xml:space="preserve"> </w:t>
      </w:r>
      <w:r>
        <w:t>ilgili</w:t>
      </w:r>
    </w:p>
    <w:p w14:paraId="7E6CF79E" w14:textId="77777777" w:rsidR="004678B8" w:rsidRDefault="004678B8">
      <w:pPr>
        <w:spacing w:line="264" w:lineRule="auto"/>
        <w:jc w:val="both"/>
        <w:sectPr w:rsidR="004678B8">
          <w:pgSz w:w="9360" w:h="13330"/>
          <w:pgMar w:top="1240" w:right="0" w:bottom="280" w:left="800" w:header="710" w:footer="0" w:gutter="0"/>
          <w:cols w:space="708"/>
        </w:sectPr>
      </w:pPr>
    </w:p>
    <w:p w14:paraId="35646767" w14:textId="77777777" w:rsidR="004678B8" w:rsidRDefault="00C43813">
      <w:pPr>
        <w:pStyle w:val="GvdeMetni"/>
        <w:spacing w:before="165" w:line="264" w:lineRule="auto"/>
        <w:ind w:right="1411"/>
        <w:jc w:val="both"/>
      </w:pPr>
      <w:proofErr w:type="gramStart"/>
      <w:r>
        <w:lastRenderedPageBreak/>
        <w:t>araştırmalar</w:t>
      </w:r>
      <w:proofErr w:type="gramEnd"/>
      <w:r>
        <w:rPr>
          <w:spacing w:val="-6"/>
        </w:rPr>
        <w:t xml:space="preserve"> </w:t>
      </w:r>
      <w:r>
        <w:t>yapmak</w:t>
      </w:r>
      <w:r>
        <w:rPr>
          <w:spacing w:val="-7"/>
        </w:rPr>
        <w:t xml:space="preserve"> </w:t>
      </w:r>
      <w:r>
        <w:t>ve</w:t>
      </w:r>
      <w:r>
        <w:rPr>
          <w:spacing w:val="-4"/>
        </w:rPr>
        <w:t xml:space="preserve"> </w:t>
      </w:r>
      <w:r>
        <w:t>sorunları</w:t>
      </w:r>
      <w:r>
        <w:rPr>
          <w:spacing w:val="-6"/>
        </w:rPr>
        <w:t xml:space="preserve"> </w:t>
      </w:r>
      <w:r>
        <w:t>tespit</w:t>
      </w:r>
      <w:r>
        <w:rPr>
          <w:spacing w:val="-5"/>
        </w:rPr>
        <w:t xml:space="preserve"> </w:t>
      </w:r>
      <w:r>
        <w:t>etmeye</w:t>
      </w:r>
      <w:r>
        <w:rPr>
          <w:spacing w:val="-4"/>
        </w:rPr>
        <w:t xml:space="preserve"> </w:t>
      </w:r>
      <w:r>
        <w:t>yardımcı</w:t>
      </w:r>
      <w:r>
        <w:rPr>
          <w:spacing w:val="-4"/>
        </w:rPr>
        <w:t xml:space="preserve"> </w:t>
      </w:r>
      <w:r>
        <w:t>olup,</w:t>
      </w:r>
      <w:r>
        <w:rPr>
          <w:spacing w:val="-7"/>
        </w:rPr>
        <w:t xml:space="preserve"> </w:t>
      </w:r>
      <w:r>
        <w:t>çözüm</w:t>
      </w:r>
      <w:r>
        <w:rPr>
          <w:spacing w:val="-7"/>
        </w:rPr>
        <w:t xml:space="preserve"> </w:t>
      </w:r>
      <w:r>
        <w:t xml:space="preserve">öne- </w:t>
      </w:r>
      <w:proofErr w:type="spellStart"/>
      <w:r>
        <w:t>rileri</w:t>
      </w:r>
      <w:proofErr w:type="spellEnd"/>
      <w:r>
        <w:rPr>
          <w:spacing w:val="-7"/>
        </w:rPr>
        <w:t xml:space="preserve"> </w:t>
      </w:r>
      <w:r>
        <w:t>sunmak</w:t>
      </w:r>
      <w:r>
        <w:rPr>
          <w:spacing w:val="-8"/>
        </w:rPr>
        <w:t xml:space="preserve"> </w:t>
      </w:r>
      <w:r>
        <w:t>zaruridir.</w:t>
      </w:r>
      <w:r>
        <w:rPr>
          <w:spacing w:val="-5"/>
        </w:rPr>
        <w:t xml:space="preserve"> </w:t>
      </w:r>
      <w:r>
        <w:t>Bu</w:t>
      </w:r>
      <w:r>
        <w:rPr>
          <w:spacing w:val="-10"/>
        </w:rPr>
        <w:t xml:space="preserve"> </w:t>
      </w:r>
      <w:r>
        <w:t>araştırmanın</w:t>
      </w:r>
      <w:r>
        <w:rPr>
          <w:spacing w:val="-8"/>
        </w:rPr>
        <w:t xml:space="preserve"> </w:t>
      </w:r>
      <w:r>
        <w:t>amacı</w:t>
      </w:r>
      <w:r>
        <w:rPr>
          <w:spacing w:val="-5"/>
        </w:rPr>
        <w:t xml:space="preserve"> </w:t>
      </w:r>
      <w:r>
        <w:t>da;</w:t>
      </w:r>
      <w:r>
        <w:rPr>
          <w:spacing w:val="-4"/>
        </w:rPr>
        <w:t xml:space="preserve"> </w:t>
      </w:r>
      <w:r>
        <w:t>Sakarya</w:t>
      </w:r>
      <w:r>
        <w:rPr>
          <w:spacing w:val="-5"/>
        </w:rPr>
        <w:t xml:space="preserve"> </w:t>
      </w:r>
      <w:r>
        <w:t>ilindeki</w:t>
      </w:r>
      <w:r>
        <w:rPr>
          <w:spacing w:val="-4"/>
        </w:rPr>
        <w:t xml:space="preserve"> </w:t>
      </w:r>
      <w:r>
        <w:t>engelli bireylerin</w:t>
      </w:r>
      <w:r>
        <w:rPr>
          <w:spacing w:val="-17"/>
        </w:rPr>
        <w:t xml:space="preserve"> </w:t>
      </w:r>
      <w:r>
        <w:t>ailelerinin,</w:t>
      </w:r>
      <w:r>
        <w:rPr>
          <w:spacing w:val="-16"/>
        </w:rPr>
        <w:t xml:space="preserve"> </w:t>
      </w:r>
      <w:r>
        <w:t>engellilerin</w:t>
      </w:r>
      <w:r>
        <w:rPr>
          <w:spacing w:val="-17"/>
        </w:rPr>
        <w:t xml:space="preserve"> </w:t>
      </w:r>
      <w:r>
        <w:t>eğitim</w:t>
      </w:r>
      <w:r>
        <w:rPr>
          <w:spacing w:val="-19"/>
        </w:rPr>
        <w:t xml:space="preserve"> </w:t>
      </w:r>
      <w:r>
        <w:t>haklarıyla</w:t>
      </w:r>
      <w:r>
        <w:rPr>
          <w:spacing w:val="-19"/>
        </w:rPr>
        <w:t xml:space="preserve"> </w:t>
      </w:r>
      <w:r>
        <w:t>ilgili</w:t>
      </w:r>
      <w:r>
        <w:rPr>
          <w:spacing w:val="-18"/>
        </w:rPr>
        <w:t xml:space="preserve"> </w:t>
      </w:r>
      <w:r>
        <w:t>bilgilerinin</w:t>
      </w:r>
      <w:r>
        <w:rPr>
          <w:spacing w:val="-19"/>
        </w:rPr>
        <w:t xml:space="preserve"> </w:t>
      </w:r>
      <w:r>
        <w:t>düzeyi değerlendirilerek,</w:t>
      </w:r>
      <w:r>
        <w:rPr>
          <w:spacing w:val="-6"/>
        </w:rPr>
        <w:t xml:space="preserve"> </w:t>
      </w:r>
      <w:r>
        <w:t>hem</w:t>
      </w:r>
      <w:r>
        <w:rPr>
          <w:spacing w:val="-9"/>
        </w:rPr>
        <w:t xml:space="preserve"> </w:t>
      </w:r>
      <w:r>
        <w:t>Sakarya</w:t>
      </w:r>
      <w:r>
        <w:rPr>
          <w:spacing w:val="-5"/>
        </w:rPr>
        <w:t xml:space="preserve"> </w:t>
      </w:r>
      <w:r>
        <w:t>ilindeki</w:t>
      </w:r>
      <w:r>
        <w:rPr>
          <w:spacing w:val="-5"/>
        </w:rPr>
        <w:t xml:space="preserve"> </w:t>
      </w:r>
      <w:r>
        <w:t>engelli</w:t>
      </w:r>
      <w:r>
        <w:rPr>
          <w:spacing w:val="-5"/>
        </w:rPr>
        <w:t xml:space="preserve"> </w:t>
      </w:r>
      <w:r>
        <w:t>bireylerin</w:t>
      </w:r>
      <w:r>
        <w:rPr>
          <w:spacing w:val="-7"/>
        </w:rPr>
        <w:t xml:space="preserve"> </w:t>
      </w:r>
      <w:r>
        <w:t>eğitimindeki</w:t>
      </w:r>
      <w:r>
        <w:rPr>
          <w:spacing w:val="-5"/>
        </w:rPr>
        <w:t xml:space="preserve"> </w:t>
      </w:r>
      <w:proofErr w:type="spellStart"/>
      <w:r>
        <w:t>so</w:t>
      </w:r>
      <w:proofErr w:type="spellEnd"/>
      <w:r>
        <w:t xml:space="preserve">- </w:t>
      </w:r>
      <w:proofErr w:type="spellStart"/>
      <w:r>
        <w:t>runların</w:t>
      </w:r>
      <w:proofErr w:type="spellEnd"/>
      <w:r>
        <w:t xml:space="preserve"> neler olduğunu öğrenebilmek, hem de ülkemizdeki engelli birey- </w:t>
      </w:r>
      <w:proofErr w:type="spellStart"/>
      <w:r>
        <w:t>lerin</w:t>
      </w:r>
      <w:proofErr w:type="spellEnd"/>
      <w:r>
        <w:t xml:space="preserve"> eğitimi ile ilgili genel sorunlara dair çıkarımlarda bulunma şansına sahip olmak ve bu sorunların giderilmesi için ailelerin istek ve önerileri dahilinde engellilerin eğitimi ile ilgili sorunların çözümüne yardımcı ola- bilmektir.</w:t>
      </w:r>
    </w:p>
    <w:p w14:paraId="67DFAFC2" w14:textId="77777777" w:rsidR="004678B8" w:rsidRDefault="00C43813">
      <w:pPr>
        <w:pStyle w:val="Balk3"/>
        <w:numPr>
          <w:ilvl w:val="1"/>
          <w:numId w:val="5"/>
        </w:numPr>
        <w:tabs>
          <w:tab w:val="left" w:pos="1006"/>
        </w:tabs>
        <w:spacing w:before="184"/>
        <w:ind w:hanging="388"/>
      </w:pPr>
      <w:r>
        <w:t>Araştırmanın</w:t>
      </w:r>
      <w:r>
        <w:rPr>
          <w:spacing w:val="-1"/>
        </w:rPr>
        <w:t xml:space="preserve"> </w:t>
      </w:r>
      <w:r>
        <w:t>Modeli</w:t>
      </w:r>
    </w:p>
    <w:p w14:paraId="0B66A169" w14:textId="77777777" w:rsidR="004678B8" w:rsidRDefault="00C43813">
      <w:pPr>
        <w:pStyle w:val="GvdeMetni"/>
        <w:spacing w:before="201" w:line="264" w:lineRule="auto"/>
        <w:ind w:right="1413"/>
        <w:jc w:val="both"/>
      </w:pPr>
      <w:r>
        <w:t>Engelli</w:t>
      </w:r>
      <w:r>
        <w:rPr>
          <w:spacing w:val="-6"/>
        </w:rPr>
        <w:t xml:space="preserve"> </w:t>
      </w:r>
      <w:r>
        <w:t>bireylerin</w:t>
      </w:r>
      <w:r>
        <w:rPr>
          <w:spacing w:val="-7"/>
        </w:rPr>
        <w:t xml:space="preserve"> </w:t>
      </w:r>
      <w:r>
        <w:t>eğitim</w:t>
      </w:r>
      <w:r>
        <w:rPr>
          <w:spacing w:val="-11"/>
        </w:rPr>
        <w:t xml:space="preserve"> </w:t>
      </w:r>
      <w:r>
        <w:t>hakları</w:t>
      </w:r>
      <w:r>
        <w:rPr>
          <w:spacing w:val="-8"/>
        </w:rPr>
        <w:t xml:space="preserve"> </w:t>
      </w:r>
      <w:r>
        <w:t>ile</w:t>
      </w:r>
      <w:r>
        <w:rPr>
          <w:spacing w:val="-9"/>
        </w:rPr>
        <w:t xml:space="preserve"> </w:t>
      </w:r>
      <w:r>
        <w:t>ilgili</w:t>
      </w:r>
      <w:r>
        <w:rPr>
          <w:spacing w:val="-6"/>
        </w:rPr>
        <w:t xml:space="preserve"> </w:t>
      </w:r>
      <w:r>
        <w:t>ailelerin</w:t>
      </w:r>
      <w:r>
        <w:rPr>
          <w:spacing w:val="-7"/>
        </w:rPr>
        <w:t xml:space="preserve"> </w:t>
      </w:r>
      <w:r>
        <w:t>genel</w:t>
      </w:r>
      <w:r>
        <w:rPr>
          <w:spacing w:val="-7"/>
        </w:rPr>
        <w:t xml:space="preserve"> </w:t>
      </w:r>
      <w:r>
        <w:t>düşüncelerinin,</w:t>
      </w:r>
      <w:r>
        <w:rPr>
          <w:spacing w:val="-10"/>
        </w:rPr>
        <w:t xml:space="preserve"> </w:t>
      </w:r>
      <w:r>
        <w:t xml:space="preserve">is- tek ve önerilerinin değerlendirildiği bu araştırma </w:t>
      </w:r>
      <w:proofErr w:type="spellStart"/>
      <w:r>
        <w:t>betimsel</w:t>
      </w:r>
      <w:proofErr w:type="spellEnd"/>
      <w:r>
        <w:t xml:space="preserve"> nitelikte tarama modelindedir. Engellilerin eğitim haklarının kullanımı ile ilgili sorunların belirlenebilmesi ve bu sorunların giderilmesi amacıyla ailelerin önerileri- </w:t>
      </w:r>
      <w:proofErr w:type="spellStart"/>
      <w:r>
        <w:t>nin</w:t>
      </w:r>
      <w:proofErr w:type="spellEnd"/>
      <w:r>
        <w:t xml:space="preserve"> öğrenilmesi için nitel araştırma yöntemi</w:t>
      </w:r>
      <w:r>
        <w:rPr>
          <w:spacing w:val="-5"/>
        </w:rPr>
        <w:t xml:space="preserve"> </w:t>
      </w:r>
      <w:r>
        <w:t>uygulanmıştır.</w:t>
      </w:r>
    </w:p>
    <w:p w14:paraId="7B4AFD40" w14:textId="77777777" w:rsidR="004678B8" w:rsidRDefault="00C43813">
      <w:pPr>
        <w:pStyle w:val="Balk3"/>
        <w:numPr>
          <w:ilvl w:val="1"/>
          <w:numId w:val="5"/>
        </w:numPr>
        <w:tabs>
          <w:tab w:val="left" w:pos="1006"/>
        </w:tabs>
        <w:spacing w:before="186"/>
        <w:ind w:hanging="388"/>
      </w:pPr>
      <w:r>
        <w:t>Araştırmanın</w:t>
      </w:r>
      <w:r>
        <w:rPr>
          <w:spacing w:val="-1"/>
        </w:rPr>
        <w:t xml:space="preserve"> </w:t>
      </w:r>
      <w:r>
        <w:t>Grubu</w:t>
      </w:r>
    </w:p>
    <w:p w14:paraId="06E284BA" w14:textId="77777777" w:rsidR="004678B8" w:rsidRDefault="00C43813">
      <w:pPr>
        <w:pStyle w:val="GvdeMetni"/>
        <w:spacing w:before="200" w:line="264" w:lineRule="auto"/>
        <w:ind w:right="1416"/>
        <w:jc w:val="both"/>
      </w:pPr>
      <w:r>
        <w:t>Araştırma Sakarya ilinden, amaçlı örnekleme yöntemiyle seçilmiş engelli bireylerin ailelerinden oluşan 50 kişinin görüşüne dayanılarak oluşturul- muştur.</w:t>
      </w:r>
    </w:p>
    <w:p w14:paraId="3B0A8C71" w14:textId="77777777" w:rsidR="004678B8" w:rsidRDefault="00C43813">
      <w:pPr>
        <w:pStyle w:val="GvdeMetni"/>
        <w:spacing w:before="181" w:line="264" w:lineRule="auto"/>
        <w:ind w:right="1407"/>
        <w:jc w:val="both"/>
      </w:pPr>
      <w:r>
        <w:t xml:space="preserve">Araştırma kapsamında, Sakarya ilinde yer alan Adapazarı, Erenler, Serdi- </w:t>
      </w:r>
      <w:proofErr w:type="spellStart"/>
      <w:r>
        <w:t>van</w:t>
      </w:r>
      <w:proofErr w:type="spellEnd"/>
      <w:r>
        <w:t xml:space="preserve">, Geyve ve Hendek ilçelerindeki 9 özel eğitim ve rehabilitasyon </w:t>
      </w:r>
      <w:proofErr w:type="spellStart"/>
      <w:r>
        <w:t>mer</w:t>
      </w:r>
      <w:proofErr w:type="spellEnd"/>
      <w:r>
        <w:t xml:space="preserve">- </w:t>
      </w:r>
      <w:proofErr w:type="spellStart"/>
      <w:r>
        <w:t>kezi</w:t>
      </w:r>
      <w:proofErr w:type="spellEnd"/>
      <w:r>
        <w:rPr>
          <w:spacing w:val="-14"/>
        </w:rPr>
        <w:t xml:space="preserve"> </w:t>
      </w:r>
      <w:r>
        <w:t>yetkilisiyle</w:t>
      </w:r>
      <w:r>
        <w:rPr>
          <w:spacing w:val="-16"/>
        </w:rPr>
        <w:t xml:space="preserve"> </w:t>
      </w:r>
      <w:r>
        <w:t>görüşülmüştür.</w:t>
      </w:r>
      <w:r>
        <w:rPr>
          <w:spacing w:val="-18"/>
        </w:rPr>
        <w:t xml:space="preserve"> </w:t>
      </w:r>
      <w:r>
        <w:t>9</w:t>
      </w:r>
      <w:r>
        <w:rPr>
          <w:spacing w:val="-14"/>
        </w:rPr>
        <w:t xml:space="preserve"> </w:t>
      </w:r>
      <w:r>
        <w:t>kurum</w:t>
      </w:r>
      <w:r>
        <w:rPr>
          <w:spacing w:val="-19"/>
        </w:rPr>
        <w:t xml:space="preserve"> </w:t>
      </w:r>
      <w:r>
        <w:t>yetkilisi</w:t>
      </w:r>
      <w:r>
        <w:rPr>
          <w:spacing w:val="-16"/>
        </w:rPr>
        <w:t xml:space="preserve"> </w:t>
      </w:r>
      <w:r>
        <w:t>ile</w:t>
      </w:r>
      <w:r>
        <w:rPr>
          <w:spacing w:val="-15"/>
        </w:rPr>
        <w:t xml:space="preserve"> </w:t>
      </w:r>
      <w:r>
        <w:t>yapılan</w:t>
      </w:r>
      <w:r>
        <w:rPr>
          <w:spacing w:val="-14"/>
        </w:rPr>
        <w:t xml:space="preserve"> </w:t>
      </w:r>
      <w:r>
        <w:t>bu</w:t>
      </w:r>
      <w:r>
        <w:rPr>
          <w:spacing w:val="-17"/>
        </w:rPr>
        <w:t xml:space="preserve"> </w:t>
      </w:r>
      <w:r>
        <w:t>görüşmeler neticesinde</w:t>
      </w:r>
      <w:r>
        <w:rPr>
          <w:spacing w:val="-8"/>
        </w:rPr>
        <w:t xml:space="preserve"> </w:t>
      </w:r>
      <w:r>
        <w:t>8</w:t>
      </w:r>
      <w:r>
        <w:rPr>
          <w:spacing w:val="-8"/>
        </w:rPr>
        <w:t xml:space="preserve"> </w:t>
      </w:r>
      <w:r>
        <w:t>kurumdan</w:t>
      </w:r>
      <w:r>
        <w:rPr>
          <w:spacing w:val="-8"/>
        </w:rPr>
        <w:t xml:space="preserve"> </w:t>
      </w:r>
      <w:r>
        <w:t>izin</w:t>
      </w:r>
      <w:r>
        <w:rPr>
          <w:spacing w:val="-8"/>
        </w:rPr>
        <w:t xml:space="preserve"> </w:t>
      </w:r>
      <w:r>
        <w:t>alınmıştır.</w:t>
      </w:r>
      <w:r>
        <w:rPr>
          <w:spacing w:val="-8"/>
        </w:rPr>
        <w:t xml:space="preserve"> </w:t>
      </w:r>
      <w:r>
        <w:t>Kurum</w:t>
      </w:r>
      <w:r>
        <w:rPr>
          <w:spacing w:val="-12"/>
        </w:rPr>
        <w:t xml:space="preserve"> </w:t>
      </w:r>
      <w:r>
        <w:t>yetkililerinin</w:t>
      </w:r>
      <w:r>
        <w:rPr>
          <w:spacing w:val="-8"/>
        </w:rPr>
        <w:t xml:space="preserve"> </w:t>
      </w:r>
      <w:r>
        <w:t xml:space="preserve">yardımlarıyla ulaşılan engelli bireylerin ailelerine mülakat formu uygulanmıştır. Gönül- </w:t>
      </w:r>
      <w:proofErr w:type="spellStart"/>
      <w:r>
        <w:t>lülük</w:t>
      </w:r>
      <w:proofErr w:type="spellEnd"/>
      <w:r>
        <w:t xml:space="preserve"> esasına dayalı olarak yüz yüze yapılan bu mülakatlarda, 58 engelli bireyin</w:t>
      </w:r>
      <w:r>
        <w:rPr>
          <w:spacing w:val="-8"/>
        </w:rPr>
        <w:t xml:space="preserve"> </w:t>
      </w:r>
      <w:r>
        <w:t>ailesi</w:t>
      </w:r>
      <w:r>
        <w:rPr>
          <w:spacing w:val="-8"/>
        </w:rPr>
        <w:t xml:space="preserve"> </w:t>
      </w:r>
      <w:r>
        <w:t>ile</w:t>
      </w:r>
      <w:r>
        <w:rPr>
          <w:spacing w:val="-8"/>
        </w:rPr>
        <w:t xml:space="preserve"> </w:t>
      </w:r>
      <w:r>
        <w:t>görüşülmüş</w:t>
      </w:r>
      <w:r>
        <w:rPr>
          <w:spacing w:val="-4"/>
        </w:rPr>
        <w:t xml:space="preserve"> </w:t>
      </w:r>
      <w:r>
        <w:t>ve</w:t>
      </w:r>
      <w:r>
        <w:rPr>
          <w:spacing w:val="-5"/>
        </w:rPr>
        <w:t xml:space="preserve"> </w:t>
      </w:r>
      <w:r>
        <w:t>50</w:t>
      </w:r>
      <w:r>
        <w:rPr>
          <w:spacing w:val="-7"/>
        </w:rPr>
        <w:t xml:space="preserve"> </w:t>
      </w:r>
      <w:r>
        <w:t>aile</w:t>
      </w:r>
      <w:r>
        <w:rPr>
          <w:spacing w:val="-5"/>
        </w:rPr>
        <w:t xml:space="preserve"> </w:t>
      </w:r>
      <w:r>
        <w:t>araştırmaya</w:t>
      </w:r>
      <w:r>
        <w:rPr>
          <w:spacing w:val="-5"/>
        </w:rPr>
        <w:t xml:space="preserve"> </w:t>
      </w:r>
      <w:r>
        <w:t>katılmak</w:t>
      </w:r>
      <w:r>
        <w:rPr>
          <w:spacing w:val="-7"/>
        </w:rPr>
        <w:t xml:space="preserve"> </w:t>
      </w:r>
      <w:r>
        <w:t>istemiştir.</w:t>
      </w:r>
      <w:r>
        <w:rPr>
          <w:spacing w:val="-7"/>
        </w:rPr>
        <w:t xml:space="preserve"> </w:t>
      </w:r>
      <w:r>
        <w:t xml:space="preserve">Bu ailelerin çocuklarının engel türlerine göre sınıflandırılması ise 19 kişi </w:t>
      </w:r>
      <w:proofErr w:type="spellStart"/>
      <w:r>
        <w:t>zi</w:t>
      </w:r>
      <w:proofErr w:type="spellEnd"/>
      <w:r>
        <w:t xml:space="preserve">- </w:t>
      </w:r>
      <w:proofErr w:type="spellStart"/>
      <w:r>
        <w:t>hinsel</w:t>
      </w:r>
      <w:proofErr w:type="spellEnd"/>
      <w:r>
        <w:t>,</w:t>
      </w:r>
      <w:r>
        <w:rPr>
          <w:spacing w:val="-13"/>
        </w:rPr>
        <w:t xml:space="preserve"> </w:t>
      </w:r>
      <w:r>
        <w:t>17</w:t>
      </w:r>
      <w:r>
        <w:rPr>
          <w:spacing w:val="-12"/>
        </w:rPr>
        <w:t xml:space="preserve"> </w:t>
      </w:r>
      <w:r>
        <w:t>kişi</w:t>
      </w:r>
      <w:r>
        <w:rPr>
          <w:spacing w:val="-11"/>
        </w:rPr>
        <w:t xml:space="preserve"> </w:t>
      </w:r>
      <w:r>
        <w:t>bedensel,</w:t>
      </w:r>
      <w:r>
        <w:rPr>
          <w:spacing w:val="-12"/>
        </w:rPr>
        <w:t xml:space="preserve"> </w:t>
      </w:r>
      <w:r>
        <w:t>9</w:t>
      </w:r>
      <w:r>
        <w:rPr>
          <w:spacing w:val="-12"/>
        </w:rPr>
        <w:t xml:space="preserve"> </w:t>
      </w:r>
      <w:r>
        <w:t>kişi</w:t>
      </w:r>
      <w:r>
        <w:rPr>
          <w:spacing w:val="-10"/>
        </w:rPr>
        <w:t xml:space="preserve"> </w:t>
      </w:r>
      <w:r>
        <w:t>konuşma</w:t>
      </w:r>
      <w:r>
        <w:rPr>
          <w:spacing w:val="-12"/>
        </w:rPr>
        <w:t xml:space="preserve"> </w:t>
      </w:r>
      <w:r>
        <w:t>ve</w:t>
      </w:r>
      <w:r>
        <w:rPr>
          <w:spacing w:val="-11"/>
        </w:rPr>
        <w:t xml:space="preserve"> </w:t>
      </w:r>
      <w:r>
        <w:t>5</w:t>
      </w:r>
      <w:r>
        <w:rPr>
          <w:spacing w:val="-10"/>
        </w:rPr>
        <w:t xml:space="preserve"> </w:t>
      </w:r>
      <w:r>
        <w:t>kişi</w:t>
      </w:r>
      <w:r>
        <w:rPr>
          <w:spacing w:val="-10"/>
        </w:rPr>
        <w:t xml:space="preserve"> </w:t>
      </w:r>
      <w:r>
        <w:t>işitme</w:t>
      </w:r>
      <w:r>
        <w:rPr>
          <w:spacing w:val="-12"/>
        </w:rPr>
        <w:t xml:space="preserve"> </w:t>
      </w:r>
      <w:r>
        <w:t>engelli</w:t>
      </w:r>
      <w:r>
        <w:rPr>
          <w:spacing w:val="-11"/>
        </w:rPr>
        <w:t xml:space="preserve"> </w:t>
      </w:r>
      <w:r>
        <w:t>şeklindedir.</w:t>
      </w:r>
    </w:p>
    <w:p w14:paraId="1EBA9FB9" w14:textId="77777777" w:rsidR="004678B8" w:rsidRDefault="00C43813">
      <w:pPr>
        <w:pStyle w:val="Balk3"/>
        <w:numPr>
          <w:ilvl w:val="1"/>
          <w:numId w:val="5"/>
        </w:numPr>
        <w:tabs>
          <w:tab w:val="left" w:pos="1006"/>
        </w:tabs>
        <w:spacing w:before="184"/>
        <w:ind w:hanging="388"/>
      </w:pPr>
      <w:r>
        <w:t>Araştırmanın</w:t>
      </w:r>
      <w:r>
        <w:rPr>
          <w:spacing w:val="-4"/>
        </w:rPr>
        <w:t xml:space="preserve"> </w:t>
      </w:r>
      <w:r>
        <w:t>Kısıtları</w:t>
      </w:r>
    </w:p>
    <w:p w14:paraId="788E396C" w14:textId="77777777" w:rsidR="004678B8" w:rsidRDefault="00C43813">
      <w:pPr>
        <w:pStyle w:val="GvdeMetni"/>
        <w:spacing w:before="201" w:line="264" w:lineRule="auto"/>
        <w:ind w:right="1418"/>
        <w:jc w:val="both"/>
      </w:pPr>
      <w:r>
        <w:t>Araştırma,</w:t>
      </w:r>
      <w:r>
        <w:rPr>
          <w:spacing w:val="-9"/>
        </w:rPr>
        <w:t xml:space="preserve"> </w:t>
      </w:r>
      <w:r>
        <w:t>Sakarya</w:t>
      </w:r>
      <w:r>
        <w:rPr>
          <w:spacing w:val="-8"/>
        </w:rPr>
        <w:t xml:space="preserve"> </w:t>
      </w:r>
      <w:r>
        <w:t>ilinde</w:t>
      </w:r>
      <w:r>
        <w:rPr>
          <w:spacing w:val="-9"/>
        </w:rPr>
        <w:t xml:space="preserve"> </w:t>
      </w:r>
      <w:r>
        <w:t>yer</w:t>
      </w:r>
      <w:r>
        <w:rPr>
          <w:spacing w:val="-7"/>
        </w:rPr>
        <w:t xml:space="preserve"> </w:t>
      </w:r>
      <w:r>
        <w:t>alan</w:t>
      </w:r>
      <w:r>
        <w:rPr>
          <w:spacing w:val="-10"/>
        </w:rPr>
        <w:t xml:space="preserve"> </w:t>
      </w:r>
      <w:r>
        <w:t>Adapazarı,</w:t>
      </w:r>
      <w:r>
        <w:rPr>
          <w:spacing w:val="-9"/>
        </w:rPr>
        <w:t xml:space="preserve"> </w:t>
      </w:r>
      <w:r>
        <w:t>Erenler,</w:t>
      </w:r>
      <w:r>
        <w:rPr>
          <w:spacing w:val="-11"/>
        </w:rPr>
        <w:t xml:space="preserve"> </w:t>
      </w:r>
      <w:proofErr w:type="spellStart"/>
      <w:r>
        <w:t>Serdivan</w:t>
      </w:r>
      <w:proofErr w:type="spellEnd"/>
      <w:r>
        <w:t>,</w:t>
      </w:r>
      <w:r>
        <w:rPr>
          <w:spacing w:val="-8"/>
        </w:rPr>
        <w:t xml:space="preserve"> </w:t>
      </w:r>
      <w:r>
        <w:t>Geyve</w:t>
      </w:r>
      <w:r>
        <w:rPr>
          <w:spacing w:val="-9"/>
        </w:rPr>
        <w:t xml:space="preserve"> </w:t>
      </w:r>
      <w:r>
        <w:t>ve Hendek ilçeleri ile</w:t>
      </w:r>
      <w:r>
        <w:rPr>
          <w:spacing w:val="-3"/>
        </w:rPr>
        <w:t xml:space="preserve"> </w:t>
      </w:r>
      <w:r>
        <w:t>sınırlıdır.</w:t>
      </w:r>
    </w:p>
    <w:p w14:paraId="033DCD70" w14:textId="77777777" w:rsidR="004678B8" w:rsidRDefault="004678B8">
      <w:pPr>
        <w:spacing w:line="264" w:lineRule="auto"/>
        <w:jc w:val="both"/>
        <w:sectPr w:rsidR="004678B8">
          <w:pgSz w:w="9360" w:h="13330"/>
          <w:pgMar w:top="1240" w:right="0" w:bottom="280" w:left="800" w:header="710" w:footer="0" w:gutter="0"/>
          <w:cols w:space="708"/>
        </w:sectPr>
      </w:pPr>
    </w:p>
    <w:p w14:paraId="74FEF60F" w14:textId="77777777" w:rsidR="004678B8" w:rsidRDefault="00C43813">
      <w:pPr>
        <w:pStyle w:val="GvdeMetni"/>
        <w:spacing w:before="165" w:line="264" w:lineRule="auto"/>
        <w:ind w:right="1412"/>
        <w:jc w:val="both"/>
      </w:pPr>
      <w:r>
        <w:lastRenderedPageBreak/>
        <w:t>Araştırmanın</w:t>
      </w:r>
      <w:r>
        <w:rPr>
          <w:spacing w:val="-8"/>
        </w:rPr>
        <w:t xml:space="preserve"> </w:t>
      </w:r>
      <w:r>
        <w:t>kısıtlarından</w:t>
      </w:r>
      <w:r>
        <w:rPr>
          <w:spacing w:val="-9"/>
        </w:rPr>
        <w:t xml:space="preserve"> </w:t>
      </w:r>
      <w:r>
        <w:t>biri</w:t>
      </w:r>
      <w:r>
        <w:rPr>
          <w:spacing w:val="-4"/>
        </w:rPr>
        <w:t xml:space="preserve"> </w:t>
      </w:r>
      <w:proofErr w:type="gramStart"/>
      <w:r>
        <w:t>de,</w:t>
      </w:r>
      <w:proofErr w:type="gramEnd"/>
      <w:r>
        <w:rPr>
          <w:spacing w:val="-5"/>
        </w:rPr>
        <w:t xml:space="preserve"> </w:t>
      </w:r>
      <w:r>
        <w:t>engelli</w:t>
      </w:r>
      <w:r>
        <w:rPr>
          <w:spacing w:val="-7"/>
        </w:rPr>
        <w:t xml:space="preserve"> </w:t>
      </w:r>
      <w:r>
        <w:t>bireylerin</w:t>
      </w:r>
      <w:r>
        <w:rPr>
          <w:spacing w:val="-7"/>
        </w:rPr>
        <w:t xml:space="preserve"> </w:t>
      </w:r>
      <w:r>
        <w:t>ailelerine</w:t>
      </w:r>
      <w:r>
        <w:rPr>
          <w:spacing w:val="-4"/>
        </w:rPr>
        <w:t xml:space="preserve"> </w:t>
      </w:r>
      <w:r>
        <w:t>yapılan</w:t>
      </w:r>
      <w:r>
        <w:rPr>
          <w:spacing w:val="-6"/>
        </w:rPr>
        <w:t xml:space="preserve"> </w:t>
      </w:r>
      <w:r>
        <w:t xml:space="preserve">mü- </w:t>
      </w:r>
      <w:proofErr w:type="spellStart"/>
      <w:r>
        <w:t>lakatların</w:t>
      </w:r>
      <w:proofErr w:type="spellEnd"/>
      <w:r>
        <w:t>, özel eğitim kurumlarında yapılmasıdır. Mülakat yapılan engelli bireylerin ailelerinden bazıları, soruları cevaplarken kurum ile alakası</w:t>
      </w:r>
      <w:r>
        <w:rPr>
          <w:spacing w:val="-40"/>
        </w:rPr>
        <w:t xml:space="preserve"> </w:t>
      </w:r>
      <w:r>
        <w:t>ola- bileceğini düşündükleri sorularda detaylı cevap vermek istemedikleri</w:t>
      </w:r>
      <w:r>
        <w:rPr>
          <w:spacing w:val="-34"/>
        </w:rPr>
        <w:t xml:space="preserve"> </w:t>
      </w:r>
      <w:r>
        <w:t xml:space="preserve">göz- </w:t>
      </w:r>
      <w:proofErr w:type="spellStart"/>
      <w:r>
        <w:t>lemlenmiştir</w:t>
      </w:r>
      <w:proofErr w:type="spellEnd"/>
      <w:r>
        <w:t>.</w:t>
      </w:r>
    </w:p>
    <w:p w14:paraId="74329C61" w14:textId="77777777" w:rsidR="004678B8" w:rsidRDefault="00C43813">
      <w:pPr>
        <w:pStyle w:val="Balk3"/>
        <w:numPr>
          <w:ilvl w:val="1"/>
          <w:numId w:val="5"/>
        </w:numPr>
        <w:tabs>
          <w:tab w:val="left" w:pos="1006"/>
        </w:tabs>
        <w:spacing w:before="186"/>
        <w:ind w:hanging="388"/>
      </w:pPr>
      <w:r>
        <w:t>Verilerin</w:t>
      </w:r>
      <w:r>
        <w:rPr>
          <w:spacing w:val="-1"/>
        </w:rPr>
        <w:t xml:space="preserve"> </w:t>
      </w:r>
      <w:r>
        <w:t>Toplanması</w:t>
      </w:r>
    </w:p>
    <w:p w14:paraId="54A61A9E" w14:textId="77777777" w:rsidR="004678B8" w:rsidRDefault="00C43813">
      <w:pPr>
        <w:pStyle w:val="GvdeMetni"/>
        <w:spacing w:before="201" w:line="264" w:lineRule="auto"/>
        <w:ind w:right="1413"/>
        <w:jc w:val="both"/>
      </w:pPr>
      <w:r>
        <w:t>Engelli bireylerin ailelerinden çok sayıda veri elde edebilmek ve engelli bireylerin</w:t>
      </w:r>
      <w:r>
        <w:rPr>
          <w:spacing w:val="-12"/>
        </w:rPr>
        <w:t xml:space="preserve"> </w:t>
      </w:r>
      <w:r>
        <w:t>aileleriyle</w:t>
      </w:r>
      <w:r>
        <w:rPr>
          <w:spacing w:val="-10"/>
        </w:rPr>
        <w:t xml:space="preserve"> </w:t>
      </w:r>
      <w:r>
        <w:t>yapılan</w:t>
      </w:r>
      <w:r>
        <w:rPr>
          <w:spacing w:val="-11"/>
        </w:rPr>
        <w:t xml:space="preserve"> </w:t>
      </w:r>
      <w:r>
        <w:t>farklı</w:t>
      </w:r>
      <w:r>
        <w:rPr>
          <w:spacing w:val="-10"/>
        </w:rPr>
        <w:t xml:space="preserve"> </w:t>
      </w:r>
      <w:r>
        <w:t>görüşmelerdeki</w:t>
      </w:r>
      <w:r>
        <w:rPr>
          <w:spacing w:val="-10"/>
        </w:rPr>
        <w:t xml:space="preserve"> </w:t>
      </w:r>
      <w:r>
        <w:t>taraflılığı</w:t>
      </w:r>
      <w:r>
        <w:rPr>
          <w:spacing w:val="-10"/>
        </w:rPr>
        <w:t xml:space="preserve"> </w:t>
      </w:r>
      <w:r>
        <w:t>en</w:t>
      </w:r>
      <w:r>
        <w:rPr>
          <w:spacing w:val="-10"/>
        </w:rPr>
        <w:t xml:space="preserve"> </w:t>
      </w:r>
      <w:r>
        <w:t>aza</w:t>
      </w:r>
      <w:r>
        <w:rPr>
          <w:spacing w:val="-10"/>
        </w:rPr>
        <w:t xml:space="preserve"> </w:t>
      </w:r>
      <w:r>
        <w:t xml:space="preserve">indire- bilmek için açık uçlu mülakat soruları tercih edilmiştir. Katılımın, gönül- </w:t>
      </w:r>
      <w:proofErr w:type="spellStart"/>
      <w:r>
        <w:t>lülük</w:t>
      </w:r>
      <w:proofErr w:type="spellEnd"/>
      <w:r>
        <w:t xml:space="preserve"> esasına dayandığı bu araştırmada, daha fazla veri elde etmek ve en- </w:t>
      </w:r>
      <w:proofErr w:type="spellStart"/>
      <w:r>
        <w:t>gelli</w:t>
      </w:r>
      <w:proofErr w:type="spellEnd"/>
      <w:r>
        <w:rPr>
          <w:spacing w:val="-13"/>
        </w:rPr>
        <w:t xml:space="preserve"> </w:t>
      </w:r>
      <w:r>
        <w:t>bireylerin</w:t>
      </w:r>
      <w:r>
        <w:rPr>
          <w:spacing w:val="-13"/>
        </w:rPr>
        <w:t xml:space="preserve"> </w:t>
      </w:r>
      <w:r>
        <w:t>ailelerinin</w:t>
      </w:r>
      <w:r>
        <w:rPr>
          <w:spacing w:val="-15"/>
        </w:rPr>
        <w:t xml:space="preserve"> </w:t>
      </w:r>
      <w:r>
        <w:t>eğitim</w:t>
      </w:r>
      <w:r>
        <w:rPr>
          <w:spacing w:val="-17"/>
        </w:rPr>
        <w:t xml:space="preserve"> </w:t>
      </w:r>
      <w:r>
        <w:t>ile</w:t>
      </w:r>
      <w:r>
        <w:rPr>
          <w:spacing w:val="-16"/>
        </w:rPr>
        <w:t xml:space="preserve"> </w:t>
      </w:r>
      <w:r>
        <w:t>il-</w:t>
      </w:r>
      <w:proofErr w:type="spellStart"/>
      <w:r>
        <w:t>gili</w:t>
      </w:r>
      <w:proofErr w:type="spellEnd"/>
      <w:r>
        <w:rPr>
          <w:spacing w:val="-12"/>
        </w:rPr>
        <w:t xml:space="preserve"> </w:t>
      </w:r>
      <w:r>
        <w:t>sorunlarını</w:t>
      </w:r>
      <w:r>
        <w:rPr>
          <w:spacing w:val="-12"/>
        </w:rPr>
        <w:t xml:space="preserve"> </w:t>
      </w:r>
      <w:r>
        <w:t>görebilmek</w:t>
      </w:r>
      <w:r>
        <w:rPr>
          <w:spacing w:val="-16"/>
        </w:rPr>
        <w:t xml:space="preserve"> </w:t>
      </w:r>
      <w:r>
        <w:t>amacıyla yüz</w:t>
      </w:r>
      <w:r>
        <w:rPr>
          <w:spacing w:val="-15"/>
        </w:rPr>
        <w:t xml:space="preserve"> </w:t>
      </w:r>
      <w:r>
        <w:t>yüze</w:t>
      </w:r>
      <w:r>
        <w:rPr>
          <w:spacing w:val="-14"/>
        </w:rPr>
        <w:t xml:space="preserve"> </w:t>
      </w:r>
      <w:r>
        <w:t>yapılan</w:t>
      </w:r>
      <w:r>
        <w:rPr>
          <w:spacing w:val="-17"/>
        </w:rPr>
        <w:t xml:space="preserve"> </w:t>
      </w:r>
      <w:r>
        <w:t>mülakatlar</w:t>
      </w:r>
      <w:r>
        <w:rPr>
          <w:spacing w:val="-18"/>
        </w:rPr>
        <w:t xml:space="preserve"> </w:t>
      </w:r>
      <w:r>
        <w:t>sonucunda</w:t>
      </w:r>
      <w:r>
        <w:rPr>
          <w:spacing w:val="-17"/>
        </w:rPr>
        <w:t xml:space="preserve"> </w:t>
      </w:r>
      <w:r>
        <w:t>verilere</w:t>
      </w:r>
      <w:r>
        <w:rPr>
          <w:spacing w:val="-16"/>
        </w:rPr>
        <w:t xml:space="preserve"> </w:t>
      </w:r>
      <w:r>
        <w:t>ulaşılmıştır.</w:t>
      </w:r>
      <w:r>
        <w:rPr>
          <w:spacing w:val="-17"/>
        </w:rPr>
        <w:t xml:space="preserve"> </w:t>
      </w:r>
      <w:r>
        <w:t>Bu</w:t>
      </w:r>
      <w:r>
        <w:rPr>
          <w:spacing w:val="-18"/>
        </w:rPr>
        <w:t xml:space="preserve"> </w:t>
      </w:r>
      <w:r>
        <w:t>veriler,</w:t>
      </w:r>
      <w:r>
        <w:rPr>
          <w:spacing w:val="-17"/>
        </w:rPr>
        <w:t xml:space="preserve"> </w:t>
      </w:r>
      <w:r>
        <w:t>her sorunun</w:t>
      </w:r>
      <w:r>
        <w:rPr>
          <w:spacing w:val="-15"/>
        </w:rPr>
        <w:t xml:space="preserve"> </w:t>
      </w:r>
      <w:r>
        <w:t>cevabına</w:t>
      </w:r>
      <w:r>
        <w:rPr>
          <w:spacing w:val="-14"/>
        </w:rPr>
        <w:t xml:space="preserve"> </w:t>
      </w:r>
      <w:r>
        <w:t>göre</w:t>
      </w:r>
      <w:r>
        <w:rPr>
          <w:spacing w:val="-16"/>
        </w:rPr>
        <w:t xml:space="preserve"> </w:t>
      </w:r>
      <w:proofErr w:type="spellStart"/>
      <w:r>
        <w:t>tablolaştırılıp</w:t>
      </w:r>
      <w:proofErr w:type="spellEnd"/>
      <w:r>
        <w:t>,</w:t>
      </w:r>
      <w:r>
        <w:rPr>
          <w:spacing w:val="-14"/>
        </w:rPr>
        <w:t xml:space="preserve"> </w:t>
      </w:r>
      <w:r>
        <w:t>her</w:t>
      </w:r>
      <w:r>
        <w:rPr>
          <w:spacing w:val="-15"/>
        </w:rPr>
        <w:t xml:space="preserve"> </w:t>
      </w:r>
      <w:r>
        <w:t>bir</w:t>
      </w:r>
      <w:r>
        <w:rPr>
          <w:spacing w:val="-11"/>
        </w:rPr>
        <w:t xml:space="preserve"> </w:t>
      </w:r>
      <w:r>
        <w:t>mülakata</w:t>
      </w:r>
      <w:r>
        <w:rPr>
          <w:spacing w:val="-16"/>
        </w:rPr>
        <w:t xml:space="preserve"> </w:t>
      </w:r>
      <w:r>
        <w:t>rakam</w:t>
      </w:r>
      <w:r>
        <w:rPr>
          <w:spacing w:val="-18"/>
        </w:rPr>
        <w:t xml:space="preserve"> </w:t>
      </w:r>
      <w:r>
        <w:t>verilerek</w:t>
      </w:r>
      <w:r>
        <w:rPr>
          <w:spacing w:val="-16"/>
        </w:rPr>
        <w:t xml:space="preserve"> </w:t>
      </w:r>
      <w:r>
        <w:t>M1, M2 vb. şeklinde M50'ye kadar</w:t>
      </w:r>
      <w:r>
        <w:rPr>
          <w:spacing w:val="-1"/>
        </w:rPr>
        <w:t xml:space="preserve"> </w:t>
      </w:r>
      <w:r>
        <w:t>kodlanmıştır.</w:t>
      </w:r>
    </w:p>
    <w:p w14:paraId="0357F01A" w14:textId="77777777" w:rsidR="004678B8" w:rsidRDefault="00C43813">
      <w:pPr>
        <w:pStyle w:val="GvdeMetni"/>
        <w:spacing w:before="179" w:line="264" w:lineRule="auto"/>
        <w:ind w:right="1414"/>
        <w:jc w:val="both"/>
      </w:pPr>
      <w:r>
        <w:t>Veri toplama süreci esnasında göze batan en önemli olaylardan bir tanesi; özel</w:t>
      </w:r>
      <w:r>
        <w:rPr>
          <w:spacing w:val="-17"/>
        </w:rPr>
        <w:t xml:space="preserve"> </w:t>
      </w:r>
      <w:proofErr w:type="spellStart"/>
      <w:r>
        <w:t>eği</w:t>
      </w:r>
      <w:proofErr w:type="spellEnd"/>
      <w:r>
        <w:t>-tim</w:t>
      </w:r>
      <w:r>
        <w:rPr>
          <w:spacing w:val="-19"/>
        </w:rPr>
        <w:t xml:space="preserve"> </w:t>
      </w:r>
      <w:r>
        <w:t>kurumları</w:t>
      </w:r>
      <w:r>
        <w:rPr>
          <w:spacing w:val="-17"/>
        </w:rPr>
        <w:t xml:space="preserve"> </w:t>
      </w:r>
      <w:r>
        <w:t>yetkililerinin,</w:t>
      </w:r>
      <w:r>
        <w:rPr>
          <w:spacing w:val="-18"/>
        </w:rPr>
        <w:t xml:space="preserve"> </w:t>
      </w:r>
      <w:r>
        <w:t>engelli</w:t>
      </w:r>
      <w:r>
        <w:rPr>
          <w:spacing w:val="-17"/>
        </w:rPr>
        <w:t xml:space="preserve"> </w:t>
      </w:r>
      <w:r>
        <w:t>bireylerin</w:t>
      </w:r>
      <w:r>
        <w:rPr>
          <w:spacing w:val="-17"/>
        </w:rPr>
        <w:t xml:space="preserve"> </w:t>
      </w:r>
      <w:r>
        <w:t>aileleri</w:t>
      </w:r>
      <w:r>
        <w:rPr>
          <w:spacing w:val="-17"/>
        </w:rPr>
        <w:t xml:space="preserve"> </w:t>
      </w:r>
      <w:r>
        <w:t>ile</w:t>
      </w:r>
      <w:r>
        <w:rPr>
          <w:spacing w:val="-17"/>
        </w:rPr>
        <w:t xml:space="preserve"> </w:t>
      </w:r>
      <w:r>
        <w:t xml:space="preserve">yapılacak mülakat formlarına izin verirken yaşadıkları tedirginlikleri olmuştur. </w:t>
      </w:r>
      <w:proofErr w:type="spellStart"/>
      <w:r>
        <w:t>Gö</w:t>
      </w:r>
      <w:proofErr w:type="spellEnd"/>
      <w:r>
        <w:t xml:space="preserve">- </w:t>
      </w:r>
      <w:proofErr w:type="spellStart"/>
      <w:r>
        <w:t>rüşmelerin</w:t>
      </w:r>
      <w:proofErr w:type="spellEnd"/>
      <w:r>
        <w:rPr>
          <w:spacing w:val="-11"/>
        </w:rPr>
        <w:t xml:space="preserve"> </w:t>
      </w:r>
      <w:r>
        <w:t>bilimsel</w:t>
      </w:r>
      <w:r>
        <w:rPr>
          <w:spacing w:val="-10"/>
        </w:rPr>
        <w:t xml:space="preserve"> </w:t>
      </w:r>
      <w:r>
        <w:t>bir</w:t>
      </w:r>
      <w:r>
        <w:rPr>
          <w:spacing w:val="-11"/>
        </w:rPr>
        <w:t xml:space="preserve"> </w:t>
      </w:r>
      <w:r>
        <w:t>amaçla</w:t>
      </w:r>
      <w:r>
        <w:rPr>
          <w:spacing w:val="-10"/>
        </w:rPr>
        <w:t xml:space="preserve"> </w:t>
      </w:r>
      <w:r>
        <w:t>gerçekleştirilmek</w:t>
      </w:r>
      <w:r>
        <w:rPr>
          <w:spacing w:val="-12"/>
        </w:rPr>
        <w:t xml:space="preserve"> </w:t>
      </w:r>
      <w:r>
        <w:t>istendiği</w:t>
      </w:r>
      <w:r>
        <w:rPr>
          <w:spacing w:val="-9"/>
        </w:rPr>
        <w:t xml:space="preserve"> </w:t>
      </w:r>
      <w:r>
        <w:t>ve</w:t>
      </w:r>
      <w:r>
        <w:rPr>
          <w:spacing w:val="-10"/>
        </w:rPr>
        <w:t xml:space="preserve"> </w:t>
      </w:r>
      <w:r>
        <w:t>bunun</w:t>
      </w:r>
      <w:r>
        <w:rPr>
          <w:spacing w:val="-11"/>
        </w:rPr>
        <w:t xml:space="preserve"> </w:t>
      </w:r>
      <w:r>
        <w:t>bir</w:t>
      </w:r>
      <w:r>
        <w:rPr>
          <w:spacing w:val="-9"/>
        </w:rPr>
        <w:t xml:space="preserve"> </w:t>
      </w:r>
      <w:r>
        <w:t>de- netleme olmadığı yönünde kendilerini ikna etmek zaman</w:t>
      </w:r>
      <w:r>
        <w:rPr>
          <w:spacing w:val="-8"/>
        </w:rPr>
        <w:t xml:space="preserve"> </w:t>
      </w:r>
      <w:r>
        <w:t>almıştır.</w:t>
      </w:r>
    </w:p>
    <w:p w14:paraId="5FA2BA9C" w14:textId="77777777" w:rsidR="004678B8" w:rsidRDefault="00C43813">
      <w:pPr>
        <w:pStyle w:val="GvdeMetni"/>
        <w:spacing w:before="180" w:line="264" w:lineRule="auto"/>
        <w:ind w:right="1410"/>
        <w:jc w:val="both"/>
      </w:pPr>
      <w:r>
        <w:t>Veri</w:t>
      </w:r>
      <w:r>
        <w:rPr>
          <w:spacing w:val="-10"/>
        </w:rPr>
        <w:t xml:space="preserve"> </w:t>
      </w:r>
      <w:r>
        <w:t>toplama</w:t>
      </w:r>
      <w:r>
        <w:rPr>
          <w:spacing w:val="-7"/>
        </w:rPr>
        <w:t xml:space="preserve"> </w:t>
      </w:r>
      <w:r>
        <w:t>sürecinde</w:t>
      </w:r>
      <w:r>
        <w:rPr>
          <w:spacing w:val="-9"/>
        </w:rPr>
        <w:t xml:space="preserve"> </w:t>
      </w:r>
      <w:r>
        <w:t>ortaya</w:t>
      </w:r>
      <w:r>
        <w:rPr>
          <w:spacing w:val="-7"/>
        </w:rPr>
        <w:t xml:space="preserve"> </w:t>
      </w:r>
      <w:r>
        <w:t>çıkan</w:t>
      </w:r>
      <w:r>
        <w:rPr>
          <w:spacing w:val="-8"/>
        </w:rPr>
        <w:t xml:space="preserve"> </w:t>
      </w:r>
      <w:r>
        <w:t>bir</w:t>
      </w:r>
      <w:r>
        <w:rPr>
          <w:spacing w:val="-6"/>
        </w:rPr>
        <w:t xml:space="preserve"> </w:t>
      </w:r>
      <w:r>
        <w:t>diğer</w:t>
      </w:r>
      <w:r>
        <w:rPr>
          <w:spacing w:val="-6"/>
        </w:rPr>
        <w:t xml:space="preserve"> </w:t>
      </w:r>
      <w:r>
        <w:t>hususta;</w:t>
      </w:r>
      <w:r>
        <w:rPr>
          <w:spacing w:val="-11"/>
        </w:rPr>
        <w:t xml:space="preserve"> </w:t>
      </w:r>
      <w:r>
        <w:t>mülakat</w:t>
      </w:r>
      <w:r>
        <w:rPr>
          <w:spacing w:val="-7"/>
        </w:rPr>
        <w:t xml:space="preserve"> </w:t>
      </w:r>
      <w:r>
        <w:t>yapılan</w:t>
      </w:r>
      <w:r>
        <w:rPr>
          <w:spacing w:val="-4"/>
        </w:rPr>
        <w:t xml:space="preserve"> </w:t>
      </w:r>
      <w:r>
        <w:t xml:space="preserve">en- </w:t>
      </w:r>
      <w:proofErr w:type="spellStart"/>
      <w:r>
        <w:t>gelli</w:t>
      </w:r>
      <w:proofErr w:type="spellEnd"/>
      <w:r>
        <w:t xml:space="preserve"> </w:t>
      </w:r>
      <w:proofErr w:type="spellStart"/>
      <w:r>
        <w:t>bi</w:t>
      </w:r>
      <w:proofErr w:type="spellEnd"/>
      <w:r>
        <w:t xml:space="preserve">-reylerin ailelerinin soruları cevaplarken kurum ile alakası olabile- </w:t>
      </w:r>
      <w:proofErr w:type="spellStart"/>
      <w:r>
        <w:t>ceğini</w:t>
      </w:r>
      <w:proofErr w:type="spellEnd"/>
      <w:r>
        <w:t xml:space="preserve"> düşündükleri bazı sorularda detaylı cevap vermek istememeleridir. Bu durumun nedenleri ise engelli bireylerin eğitiminde yaşanan bazı </w:t>
      </w:r>
      <w:proofErr w:type="spellStart"/>
      <w:r>
        <w:t>so</w:t>
      </w:r>
      <w:proofErr w:type="spellEnd"/>
      <w:r>
        <w:t xml:space="preserve">- </w:t>
      </w:r>
      <w:proofErr w:type="spellStart"/>
      <w:r>
        <w:t>runların</w:t>
      </w:r>
      <w:proofErr w:type="spellEnd"/>
      <w:r>
        <w:rPr>
          <w:spacing w:val="-7"/>
        </w:rPr>
        <w:t xml:space="preserve"> </w:t>
      </w:r>
      <w:r>
        <w:t>aileleri</w:t>
      </w:r>
      <w:r>
        <w:rPr>
          <w:spacing w:val="-6"/>
        </w:rPr>
        <w:t xml:space="preserve"> </w:t>
      </w:r>
      <w:r>
        <w:t>tarafından</w:t>
      </w:r>
      <w:r>
        <w:rPr>
          <w:spacing w:val="-6"/>
        </w:rPr>
        <w:t xml:space="preserve"> </w:t>
      </w:r>
      <w:r>
        <w:t>ifade</w:t>
      </w:r>
      <w:r>
        <w:rPr>
          <w:spacing w:val="-5"/>
        </w:rPr>
        <w:t xml:space="preserve"> </w:t>
      </w:r>
      <w:r>
        <w:t>edilmek</w:t>
      </w:r>
      <w:r>
        <w:rPr>
          <w:spacing w:val="-8"/>
        </w:rPr>
        <w:t xml:space="preserve"> </w:t>
      </w:r>
      <w:r>
        <w:t>istenmemesi</w:t>
      </w:r>
      <w:r>
        <w:rPr>
          <w:spacing w:val="-6"/>
        </w:rPr>
        <w:t xml:space="preserve"> </w:t>
      </w:r>
      <w:r>
        <w:t>ve</w:t>
      </w:r>
      <w:r>
        <w:rPr>
          <w:spacing w:val="-6"/>
        </w:rPr>
        <w:t xml:space="preserve"> </w:t>
      </w:r>
      <w:r>
        <w:t>özel</w:t>
      </w:r>
      <w:r>
        <w:rPr>
          <w:spacing w:val="-6"/>
        </w:rPr>
        <w:t xml:space="preserve"> </w:t>
      </w:r>
      <w:r>
        <w:t>eğitim</w:t>
      </w:r>
      <w:r>
        <w:rPr>
          <w:spacing w:val="-10"/>
        </w:rPr>
        <w:t xml:space="preserve"> </w:t>
      </w:r>
      <w:r>
        <w:t xml:space="preserve">kuru- </w:t>
      </w:r>
      <w:proofErr w:type="spellStart"/>
      <w:r>
        <w:t>munu</w:t>
      </w:r>
      <w:proofErr w:type="spellEnd"/>
      <w:r>
        <w:t xml:space="preserve"> kötülemekten kaçınmak düşüncesi</w:t>
      </w:r>
      <w:r>
        <w:rPr>
          <w:spacing w:val="-1"/>
        </w:rPr>
        <w:t xml:space="preserve"> </w:t>
      </w:r>
      <w:r>
        <w:t>olabilir.</w:t>
      </w:r>
    </w:p>
    <w:p w14:paraId="00DDD01D" w14:textId="77777777" w:rsidR="004678B8" w:rsidRDefault="00C43813">
      <w:pPr>
        <w:pStyle w:val="Balk3"/>
        <w:numPr>
          <w:ilvl w:val="1"/>
          <w:numId w:val="5"/>
        </w:numPr>
        <w:tabs>
          <w:tab w:val="left" w:pos="1006"/>
        </w:tabs>
        <w:spacing w:before="186"/>
        <w:ind w:hanging="388"/>
      </w:pPr>
      <w:r>
        <w:t>Verilerin Analizi, Bulgular ve</w:t>
      </w:r>
      <w:r>
        <w:rPr>
          <w:spacing w:val="-5"/>
        </w:rPr>
        <w:t xml:space="preserve"> </w:t>
      </w:r>
      <w:r>
        <w:t>Yorumlar</w:t>
      </w:r>
    </w:p>
    <w:p w14:paraId="5885890E" w14:textId="77777777" w:rsidR="004678B8" w:rsidRDefault="00C43813">
      <w:pPr>
        <w:pStyle w:val="GvdeMetni"/>
        <w:spacing w:before="199" w:line="264" w:lineRule="auto"/>
        <w:ind w:right="1412"/>
        <w:jc w:val="both"/>
      </w:pPr>
      <w:r>
        <w:t xml:space="preserve">Bu bölümde, araştırmada cevap aranan sorulara ilişkin bilgilere ve bulgu- </w:t>
      </w:r>
      <w:proofErr w:type="spellStart"/>
      <w:r>
        <w:t>lara</w:t>
      </w:r>
      <w:proofErr w:type="spellEnd"/>
      <w:r>
        <w:rPr>
          <w:spacing w:val="-6"/>
        </w:rPr>
        <w:t xml:space="preserve"> </w:t>
      </w:r>
      <w:r>
        <w:t>dayalı</w:t>
      </w:r>
      <w:r>
        <w:rPr>
          <w:spacing w:val="-6"/>
        </w:rPr>
        <w:t xml:space="preserve"> </w:t>
      </w:r>
      <w:r>
        <w:t>yorumlara</w:t>
      </w:r>
      <w:r>
        <w:rPr>
          <w:spacing w:val="-6"/>
        </w:rPr>
        <w:t xml:space="preserve"> </w:t>
      </w:r>
      <w:r>
        <w:t>yer</w:t>
      </w:r>
      <w:r>
        <w:rPr>
          <w:spacing w:val="-8"/>
        </w:rPr>
        <w:t xml:space="preserve"> </w:t>
      </w:r>
      <w:r>
        <w:t>verilmiştir.</w:t>
      </w:r>
      <w:r>
        <w:rPr>
          <w:spacing w:val="-7"/>
        </w:rPr>
        <w:t xml:space="preserve"> </w:t>
      </w:r>
      <w:r>
        <w:t>Bulgular</w:t>
      </w:r>
      <w:r>
        <w:rPr>
          <w:spacing w:val="-6"/>
        </w:rPr>
        <w:t xml:space="preserve"> </w:t>
      </w:r>
      <w:r>
        <w:t>ve</w:t>
      </w:r>
      <w:r>
        <w:rPr>
          <w:spacing w:val="-6"/>
        </w:rPr>
        <w:t xml:space="preserve"> </w:t>
      </w:r>
      <w:r>
        <w:t>yorumlar</w:t>
      </w:r>
      <w:r>
        <w:rPr>
          <w:spacing w:val="-6"/>
        </w:rPr>
        <w:t xml:space="preserve"> </w:t>
      </w:r>
      <w:r>
        <w:t>mülakat</w:t>
      </w:r>
      <w:r>
        <w:rPr>
          <w:spacing w:val="-5"/>
        </w:rPr>
        <w:t xml:space="preserve"> </w:t>
      </w:r>
      <w:r>
        <w:t>formu esas alınarak düzenlenmiş ve bu mülakat formundaki sorular sırasıyla</w:t>
      </w:r>
      <w:r>
        <w:rPr>
          <w:spacing w:val="-31"/>
        </w:rPr>
        <w:t xml:space="preserve"> </w:t>
      </w:r>
      <w:proofErr w:type="spellStart"/>
      <w:r>
        <w:t>tab</w:t>
      </w:r>
      <w:proofErr w:type="spellEnd"/>
      <w:r>
        <w:t xml:space="preserve">- </w:t>
      </w:r>
      <w:proofErr w:type="spellStart"/>
      <w:r>
        <w:t>lolaştırılmıştır</w:t>
      </w:r>
      <w:proofErr w:type="spellEnd"/>
      <w:r>
        <w:t>.</w:t>
      </w:r>
    </w:p>
    <w:p w14:paraId="15E7B17C" w14:textId="77777777" w:rsidR="004678B8" w:rsidRDefault="004678B8">
      <w:pPr>
        <w:spacing w:line="264" w:lineRule="auto"/>
        <w:jc w:val="both"/>
        <w:sectPr w:rsidR="004678B8">
          <w:pgSz w:w="9360" w:h="13330"/>
          <w:pgMar w:top="1240" w:right="0" w:bottom="280" w:left="800" w:header="710" w:footer="0" w:gutter="0"/>
          <w:cols w:space="708"/>
        </w:sectPr>
      </w:pPr>
    </w:p>
    <w:p w14:paraId="7490A75A" w14:textId="77777777" w:rsidR="004678B8" w:rsidRDefault="00C43813">
      <w:pPr>
        <w:pStyle w:val="Balk3"/>
        <w:ind w:right="1405"/>
        <w:jc w:val="center"/>
      </w:pPr>
      <w:r>
        <w:lastRenderedPageBreak/>
        <w:t>Tablo 1.</w:t>
      </w:r>
    </w:p>
    <w:p w14:paraId="6C712892" w14:textId="77777777" w:rsidR="004678B8" w:rsidRDefault="00C43813">
      <w:pPr>
        <w:pStyle w:val="GvdeMetni"/>
        <w:spacing w:before="33" w:after="44"/>
        <w:ind w:left="615" w:right="1412"/>
        <w:jc w:val="center"/>
      </w:pPr>
      <w:r>
        <w:t>Engelli kaç çocuğunuz var?</w:t>
      </w: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2324"/>
        <w:gridCol w:w="992"/>
      </w:tblGrid>
      <w:tr w:rsidR="004678B8" w14:paraId="597167AF" w14:textId="77777777">
        <w:trPr>
          <w:trHeight w:val="505"/>
        </w:trPr>
        <w:tc>
          <w:tcPr>
            <w:tcW w:w="2283" w:type="dxa"/>
            <w:tcBorders>
              <w:bottom w:val="single" w:sz="6" w:space="0" w:color="000000"/>
              <w:right w:val="single" w:sz="6" w:space="0" w:color="000000"/>
            </w:tcBorders>
          </w:tcPr>
          <w:p w14:paraId="4C2E5310" w14:textId="77777777" w:rsidR="004678B8" w:rsidRDefault="00C43813">
            <w:pPr>
              <w:pStyle w:val="TableParagraph"/>
              <w:spacing w:line="254" w:lineRule="exact"/>
              <w:ind w:left="832" w:right="2" w:hanging="516"/>
              <w:rPr>
                <w:b/>
              </w:rPr>
            </w:pPr>
            <w:r>
              <w:rPr>
                <w:b/>
              </w:rPr>
              <w:t>Engelli Çocuk Sayısı 1 Olanlar</w:t>
            </w:r>
          </w:p>
        </w:tc>
        <w:tc>
          <w:tcPr>
            <w:tcW w:w="2324" w:type="dxa"/>
            <w:tcBorders>
              <w:left w:val="single" w:sz="6" w:space="0" w:color="000000"/>
              <w:bottom w:val="single" w:sz="6" w:space="0" w:color="000000"/>
              <w:right w:val="single" w:sz="6" w:space="0" w:color="000000"/>
            </w:tcBorders>
          </w:tcPr>
          <w:p w14:paraId="2835678D" w14:textId="77777777" w:rsidR="004678B8" w:rsidRDefault="00C43813">
            <w:pPr>
              <w:pStyle w:val="TableParagraph"/>
              <w:spacing w:line="254" w:lineRule="exact"/>
              <w:ind w:left="852" w:right="24" w:hanging="519"/>
              <w:rPr>
                <w:b/>
              </w:rPr>
            </w:pPr>
            <w:r>
              <w:rPr>
                <w:b/>
              </w:rPr>
              <w:t>Engelli Çocuk Sayısı 2 Olanlar</w:t>
            </w:r>
          </w:p>
        </w:tc>
        <w:tc>
          <w:tcPr>
            <w:tcW w:w="992" w:type="dxa"/>
            <w:tcBorders>
              <w:left w:val="single" w:sz="6" w:space="0" w:color="000000"/>
              <w:bottom w:val="single" w:sz="6" w:space="0" w:color="000000"/>
            </w:tcBorders>
          </w:tcPr>
          <w:p w14:paraId="23D264CA" w14:textId="77777777" w:rsidR="004678B8" w:rsidRDefault="00C43813">
            <w:pPr>
              <w:pStyle w:val="TableParagraph"/>
              <w:spacing w:before="125"/>
              <w:ind w:left="104"/>
              <w:rPr>
                <w:b/>
              </w:rPr>
            </w:pPr>
            <w:r>
              <w:rPr>
                <w:b/>
              </w:rPr>
              <w:t>Toplam</w:t>
            </w:r>
          </w:p>
        </w:tc>
      </w:tr>
      <w:tr w:rsidR="004678B8" w14:paraId="2A30A048" w14:textId="77777777">
        <w:trPr>
          <w:trHeight w:val="251"/>
        </w:trPr>
        <w:tc>
          <w:tcPr>
            <w:tcW w:w="2283" w:type="dxa"/>
            <w:tcBorders>
              <w:top w:val="single" w:sz="6" w:space="0" w:color="000000"/>
              <w:right w:val="single" w:sz="6" w:space="0" w:color="000000"/>
            </w:tcBorders>
          </w:tcPr>
          <w:p w14:paraId="6EA3774B" w14:textId="77777777" w:rsidR="004678B8" w:rsidRDefault="00C43813">
            <w:pPr>
              <w:pStyle w:val="TableParagraph"/>
              <w:spacing w:line="232" w:lineRule="exact"/>
              <w:ind w:left="1151" w:right="858"/>
              <w:jc w:val="center"/>
            </w:pPr>
            <w:r>
              <w:t>49</w:t>
            </w:r>
          </w:p>
        </w:tc>
        <w:tc>
          <w:tcPr>
            <w:tcW w:w="2324" w:type="dxa"/>
            <w:tcBorders>
              <w:top w:val="single" w:sz="6" w:space="0" w:color="000000"/>
              <w:left w:val="single" w:sz="6" w:space="0" w:color="000000"/>
              <w:right w:val="single" w:sz="6" w:space="0" w:color="000000"/>
            </w:tcBorders>
          </w:tcPr>
          <w:p w14:paraId="10246678" w14:textId="77777777" w:rsidR="004678B8" w:rsidRDefault="00C43813">
            <w:pPr>
              <w:pStyle w:val="TableParagraph"/>
              <w:spacing w:line="232" w:lineRule="exact"/>
              <w:ind w:left="292"/>
              <w:jc w:val="center"/>
            </w:pPr>
            <w:r>
              <w:t>1</w:t>
            </w:r>
          </w:p>
        </w:tc>
        <w:tc>
          <w:tcPr>
            <w:tcW w:w="992" w:type="dxa"/>
            <w:tcBorders>
              <w:top w:val="single" w:sz="6" w:space="0" w:color="000000"/>
              <w:left w:val="single" w:sz="6" w:space="0" w:color="000000"/>
            </w:tcBorders>
          </w:tcPr>
          <w:p w14:paraId="5F7BC490" w14:textId="77777777" w:rsidR="004678B8" w:rsidRDefault="00C43813">
            <w:pPr>
              <w:pStyle w:val="TableParagraph"/>
              <w:spacing w:line="232" w:lineRule="exact"/>
              <w:ind w:left="525"/>
            </w:pPr>
            <w:r>
              <w:t>50</w:t>
            </w:r>
          </w:p>
        </w:tc>
      </w:tr>
    </w:tbl>
    <w:p w14:paraId="2681A713" w14:textId="77777777" w:rsidR="004678B8" w:rsidRDefault="00C43813">
      <w:pPr>
        <w:pStyle w:val="GvdeMetni"/>
        <w:spacing w:before="174" w:line="276" w:lineRule="auto"/>
        <w:ind w:right="1412"/>
        <w:jc w:val="both"/>
      </w:pPr>
      <w:r>
        <w:t>Tablo</w:t>
      </w:r>
      <w:r>
        <w:rPr>
          <w:spacing w:val="-10"/>
        </w:rPr>
        <w:t xml:space="preserve"> </w:t>
      </w:r>
      <w:r>
        <w:t>1'e</w:t>
      </w:r>
      <w:r>
        <w:rPr>
          <w:spacing w:val="-9"/>
        </w:rPr>
        <w:t xml:space="preserve"> </w:t>
      </w:r>
      <w:r>
        <w:t>göre;</w:t>
      </w:r>
      <w:r>
        <w:rPr>
          <w:spacing w:val="-8"/>
        </w:rPr>
        <w:t xml:space="preserve"> </w:t>
      </w:r>
      <w:r>
        <w:t>engelli</w:t>
      </w:r>
      <w:r>
        <w:rPr>
          <w:spacing w:val="-9"/>
        </w:rPr>
        <w:t xml:space="preserve"> </w:t>
      </w:r>
      <w:r>
        <w:t>çocuk</w:t>
      </w:r>
      <w:r>
        <w:rPr>
          <w:spacing w:val="-11"/>
        </w:rPr>
        <w:t xml:space="preserve"> </w:t>
      </w:r>
      <w:r>
        <w:t>sayısı</w:t>
      </w:r>
      <w:r>
        <w:rPr>
          <w:spacing w:val="-8"/>
        </w:rPr>
        <w:t xml:space="preserve"> </w:t>
      </w:r>
      <w:r>
        <w:t>1</w:t>
      </w:r>
      <w:r>
        <w:rPr>
          <w:spacing w:val="-10"/>
        </w:rPr>
        <w:t xml:space="preserve"> </w:t>
      </w:r>
      <w:r>
        <w:t>olan</w:t>
      </w:r>
      <w:r>
        <w:rPr>
          <w:spacing w:val="-9"/>
        </w:rPr>
        <w:t xml:space="preserve"> </w:t>
      </w:r>
      <w:r>
        <w:t>ailelerin</w:t>
      </w:r>
      <w:r>
        <w:rPr>
          <w:spacing w:val="-9"/>
        </w:rPr>
        <w:t xml:space="preserve"> </w:t>
      </w:r>
      <w:r>
        <w:t>sayısı</w:t>
      </w:r>
      <w:r>
        <w:rPr>
          <w:spacing w:val="-8"/>
        </w:rPr>
        <w:t xml:space="preserve"> </w:t>
      </w:r>
      <w:r>
        <w:t>49,</w:t>
      </w:r>
      <w:r>
        <w:rPr>
          <w:spacing w:val="-12"/>
        </w:rPr>
        <w:t xml:space="preserve"> </w:t>
      </w:r>
      <w:r>
        <w:t>engelli</w:t>
      </w:r>
      <w:r>
        <w:rPr>
          <w:spacing w:val="-9"/>
        </w:rPr>
        <w:t xml:space="preserve"> </w:t>
      </w:r>
      <w:r>
        <w:t>çocuk sayısı</w:t>
      </w:r>
      <w:r>
        <w:rPr>
          <w:spacing w:val="-11"/>
        </w:rPr>
        <w:t xml:space="preserve"> </w:t>
      </w:r>
      <w:r>
        <w:t>2</w:t>
      </w:r>
      <w:r>
        <w:rPr>
          <w:spacing w:val="-11"/>
        </w:rPr>
        <w:t xml:space="preserve"> </w:t>
      </w:r>
      <w:r>
        <w:t>olan</w:t>
      </w:r>
      <w:r>
        <w:rPr>
          <w:spacing w:val="-10"/>
        </w:rPr>
        <w:t xml:space="preserve"> </w:t>
      </w:r>
      <w:r>
        <w:t>ailelerin</w:t>
      </w:r>
      <w:r>
        <w:rPr>
          <w:spacing w:val="-11"/>
        </w:rPr>
        <w:t xml:space="preserve"> </w:t>
      </w:r>
      <w:r>
        <w:t>sayısı</w:t>
      </w:r>
      <w:r>
        <w:rPr>
          <w:spacing w:val="-11"/>
        </w:rPr>
        <w:t xml:space="preserve"> </w:t>
      </w:r>
      <w:r>
        <w:t>ise</w:t>
      </w:r>
      <w:r>
        <w:rPr>
          <w:spacing w:val="-12"/>
        </w:rPr>
        <w:t xml:space="preserve"> </w:t>
      </w:r>
      <w:r>
        <w:t>1'dir.</w:t>
      </w:r>
      <w:r>
        <w:rPr>
          <w:spacing w:val="-11"/>
        </w:rPr>
        <w:t xml:space="preserve"> </w:t>
      </w:r>
      <w:r>
        <w:t>Araştırmaya</w:t>
      </w:r>
      <w:r>
        <w:rPr>
          <w:spacing w:val="-10"/>
        </w:rPr>
        <w:t xml:space="preserve"> </w:t>
      </w:r>
      <w:r>
        <w:t>katılan</w:t>
      </w:r>
      <w:r>
        <w:rPr>
          <w:spacing w:val="-11"/>
        </w:rPr>
        <w:t xml:space="preserve"> </w:t>
      </w:r>
      <w:r>
        <w:t>engelli</w:t>
      </w:r>
      <w:r>
        <w:rPr>
          <w:spacing w:val="-10"/>
        </w:rPr>
        <w:t xml:space="preserve"> </w:t>
      </w:r>
      <w:r>
        <w:t>bireylerin ailelerinin</w:t>
      </w:r>
      <w:r>
        <w:rPr>
          <w:spacing w:val="-12"/>
        </w:rPr>
        <w:t xml:space="preserve"> </w:t>
      </w:r>
      <w:r>
        <w:t>%98'inin</w:t>
      </w:r>
      <w:r>
        <w:rPr>
          <w:spacing w:val="-9"/>
        </w:rPr>
        <w:t xml:space="preserve"> </w:t>
      </w:r>
      <w:r>
        <w:t>1</w:t>
      </w:r>
      <w:r>
        <w:rPr>
          <w:spacing w:val="-9"/>
        </w:rPr>
        <w:t xml:space="preserve"> </w:t>
      </w:r>
      <w:r>
        <w:t>engelli</w:t>
      </w:r>
      <w:r>
        <w:rPr>
          <w:spacing w:val="-8"/>
        </w:rPr>
        <w:t xml:space="preserve"> </w:t>
      </w:r>
      <w:r>
        <w:t>çocuğu</w:t>
      </w:r>
      <w:r>
        <w:rPr>
          <w:spacing w:val="-9"/>
        </w:rPr>
        <w:t xml:space="preserve"> </w:t>
      </w:r>
      <w:r>
        <w:t>olduğu,</w:t>
      </w:r>
      <w:r>
        <w:rPr>
          <w:spacing w:val="-9"/>
        </w:rPr>
        <w:t xml:space="preserve"> </w:t>
      </w:r>
      <w:r>
        <w:t>%2'sinin</w:t>
      </w:r>
      <w:r>
        <w:rPr>
          <w:spacing w:val="-11"/>
        </w:rPr>
        <w:t xml:space="preserve"> </w:t>
      </w:r>
      <w:r>
        <w:t>ise</w:t>
      </w:r>
      <w:r>
        <w:rPr>
          <w:spacing w:val="-8"/>
        </w:rPr>
        <w:t xml:space="preserve"> </w:t>
      </w:r>
      <w:r>
        <w:t>2</w:t>
      </w:r>
      <w:r>
        <w:rPr>
          <w:spacing w:val="-10"/>
        </w:rPr>
        <w:t xml:space="preserve"> </w:t>
      </w:r>
      <w:r>
        <w:t>engelli</w:t>
      </w:r>
      <w:r>
        <w:rPr>
          <w:spacing w:val="-8"/>
        </w:rPr>
        <w:t xml:space="preserve"> </w:t>
      </w:r>
      <w:r>
        <w:t>çocuğu olduğu</w:t>
      </w:r>
      <w:r>
        <w:rPr>
          <w:spacing w:val="-1"/>
        </w:rPr>
        <w:t xml:space="preserve"> </w:t>
      </w:r>
      <w:r>
        <w:t>görülmektedir.</w:t>
      </w:r>
    </w:p>
    <w:p w14:paraId="56F3513A" w14:textId="77777777" w:rsidR="004678B8" w:rsidRDefault="00C43813">
      <w:pPr>
        <w:pStyle w:val="GvdeMetni"/>
        <w:spacing w:before="180" w:line="276" w:lineRule="auto"/>
        <w:ind w:right="1410"/>
        <w:jc w:val="both"/>
      </w:pPr>
      <w:r>
        <w:t>Araştırmaya</w:t>
      </w:r>
      <w:r>
        <w:rPr>
          <w:spacing w:val="-8"/>
        </w:rPr>
        <w:t xml:space="preserve"> </w:t>
      </w:r>
      <w:r>
        <w:t>katılan</w:t>
      </w:r>
      <w:r>
        <w:rPr>
          <w:spacing w:val="-10"/>
        </w:rPr>
        <w:t xml:space="preserve"> </w:t>
      </w:r>
      <w:r>
        <w:t>engelli</w:t>
      </w:r>
      <w:r>
        <w:rPr>
          <w:spacing w:val="-10"/>
        </w:rPr>
        <w:t xml:space="preserve"> </w:t>
      </w:r>
      <w:r>
        <w:t>bireylerin</w:t>
      </w:r>
      <w:r>
        <w:rPr>
          <w:spacing w:val="-8"/>
        </w:rPr>
        <w:t xml:space="preserve"> </w:t>
      </w:r>
      <w:r>
        <w:t>ailelerine</w:t>
      </w:r>
      <w:r>
        <w:rPr>
          <w:spacing w:val="-8"/>
        </w:rPr>
        <w:t xml:space="preserve"> </w:t>
      </w:r>
      <w:r>
        <w:t>yöneltilen</w:t>
      </w:r>
      <w:r>
        <w:rPr>
          <w:spacing w:val="-8"/>
        </w:rPr>
        <w:t xml:space="preserve"> </w:t>
      </w:r>
      <w:r>
        <w:t>"çocuğunuz</w:t>
      </w:r>
      <w:r>
        <w:rPr>
          <w:spacing w:val="-10"/>
        </w:rPr>
        <w:t xml:space="preserve"> </w:t>
      </w:r>
      <w:r>
        <w:t xml:space="preserve">do- </w:t>
      </w:r>
      <w:proofErr w:type="spellStart"/>
      <w:r>
        <w:t>ğuştan</w:t>
      </w:r>
      <w:proofErr w:type="spellEnd"/>
      <w:r>
        <w:t xml:space="preserve"> mı, sonradan mı engelli oldu?" sorusunun cevapları tablo 2'de </w:t>
      </w:r>
      <w:proofErr w:type="spellStart"/>
      <w:r>
        <w:t>gös</w:t>
      </w:r>
      <w:proofErr w:type="spellEnd"/>
      <w:r>
        <w:t xml:space="preserve">- </w:t>
      </w:r>
      <w:proofErr w:type="spellStart"/>
      <w:r>
        <w:t>terilmektedir</w:t>
      </w:r>
      <w:proofErr w:type="spellEnd"/>
      <w:r>
        <w:t>:</w:t>
      </w:r>
    </w:p>
    <w:p w14:paraId="4F80094B" w14:textId="77777777" w:rsidR="004678B8" w:rsidRDefault="00C43813">
      <w:pPr>
        <w:pStyle w:val="Balk3"/>
        <w:spacing w:before="126"/>
        <w:ind w:right="1122"/>
        <w:jc w:val="center"/>
      </w:pPr>
      <w:r>
        <w:t>Tablo 2.</w:t>
      </w:r>
    </w:p>
    <w:p w14:paraId="7DF1594F" w14:textId="77777777" w:rsidR="004678B8" w:rsidRDefault="00C43813">
      <w:pPr>
        <w:pStyle w:val="GvdeMetni"/>
        <w:spacing w:before="33" w:after="44"/>
        <w:ind w:left="615" w:right="1125"/>
        <w:jc w:val="center"/>
      </w:pPr>
      <w:r>
        <w:t>Çocuğunuz doğuştan mı, sonradan mı engelli oldu?</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127"/>
        <w:gridCol w:w="1275"/>
      </w:tblGrid>
      <w:tr w:rsidR="004678B8" w14:paraId="25349FE6" w14:textId="77777777">
        <w:trPr>
          <w:trHeight w:val="506"/>
        </w:trPr>
        <w:tc>
          <w:tcPr>
            <w:tcW w:w="2691" w:type="dxa"/>
            <w:tcBorders>
              <w:bottom w:val="single" w:sz="6" w:space="0" w:color="000000"/>
              <w:right w:val="single" w:sz="6" w:space="0" w:color="000000"/>
            </w:tcBorders>
          </w:tcPr>
          <w:p w14:paraId="2EFC2E73" w14:textId="77777777" w:rsidR="004678B8" w:rsidRDefault="00C43813">
            <w:pPr>
              <w:pStyle w:val="TableParagraph"/>
              <w:spacing w:before="1" w:line="254" w:lineRule="exact"/>
              <w:ind w:left="760" w:right="337" w:hanging="108"/>
              <w:rPr>
                <w:b/>
              </w:rPr>
            </w:pPr>
            <w:r>
              <w:rPr>
                <w:b/>
              </w:rPr>
              <w:t>Çocuğu Doğuştan Engelli Olanlar</w:t>
            </w:r>
          </w:p>
        </w:tc>
        <w:tc>
          <w:tcPr>
            <w:tcW w:w="2127" w:type="dxa"/>
            <w:tcBorders>
              <w:left w:val="single" w:sz="6" w:space="0" w:color="000000"/>
              <w:bottom w:val="single" w:sz="6" w:space="0" w:color="000000"/>
              <w:right w:val="single" w:sz="6" w:space="0" w:color="000000"/>
            </w:tcBorders>
          </w:tcPr>
          <w:p w14:paraId="1B8ECA45" w14:textId="77777777" w:rsidR="004678B8" w:rsidRDefault="00C43813">
            <w:pPr>
              <w:pStyle w:val="TableParagraph"/>
              <w:spacing w:before="1" w:line="254" w:lineRule="exact"/>
              <w:ind w:left="477" w:right="44" w:hanging="123"/>
              <w:rPr>
                <w:b/>
              </w:rPr>
            </w:pPr>
            <w:r>
              <w:rPr>
                <w:b/>
              </w:rPr>
              <w:t>Çocuğu Sonradan Engelli Olanlar</w:t>
            </w:r>
          </w:p>
        </w:tc>
        <w:tc>
          <w:tcPr>
            <w:tcW w:w="1275" w:type="dxa"/>
            <w:tcBorders>
              <w:left w:val="single" w:sz="6" w:space="0" w:color="000000"/>
              <w:bottom w:val="single" w:sz="6" w:space="0" w:color="000000"/>
            </w:tcBorders>
          </w:tcPr>
          <w:p w14:paraId="4FF28066" w14:textId="77777777" w:rsidR="004678B8" w:rsidRDefault="00C43813">
            <w:pPr>
              <w:pStyle w:val="TableParagraph"/>
              <w:spacing w:before="126"/>
              <w:ind w:left="316"/>
              <w:rPr>
                <w:b/>
              </w:rPr>
            </w:pPr>
            <w:r>
              <w:rPr>
                <w:b/>
              </w:rPr>
              <w:t>Toplam</w:t>
            </w:r>
          </w:p>
        </w:tc>
      </w:tr>
      <w:tr w:rsidR="004678B8" w14:paraId="6BD8A7C3" w14:textId="77777777">
        <w:trPr>
          <w:trHeight w:val="250"/>
        </w:trPr>
        <w:tc>
          <w:tcPr>
            <w:tcW w:w="2691" w:type="dxa"/>
            <w:tcBorders>
              <w:top w:val="single" w:sz="6" w:space="0" w:color="000000"/>
              <w:right w:val="single" w:sz="6" w:space="0" w:color="000000"/>
            </w:tcBorders>
          </w:tcPr>
          <w:p w14:paraId="6EE70209" w14:textId="77777777" w:rsidR="004678B8" w:rsidRDefault="00C43813">
            <w:pPr>
              <w:pStyle w:val="TableParagraph"/>
              <w:spacing w:line="231" w:lineRule="exact"/>
              <w:ind w:left="1355" w:right="1062"/>
              <w:jc w:val="center"/>
            </w:pPr>
            <w:r>
              <w:t>32</w:t>
            </w:r>
          </w:p>
        </w:tc>
        <w:tc>
          <w:tcPr>
            <w:tcW w:w="2127" w:type="dxa"/>
            <w:tcBorders>
              <w:top w:val="single" w:sz="6" w:space="0" w:color="000000"/>
              <w:left w:val="single" w:sz="6" w:space="0" w:color="000000"/>
              <w:right w:val="single" w:sz="6" w:space="0" w:color="000000"/>
            </w:tcBorders>
          </w:tcPr>
          <w:p w14:paraId="2F45F80D" w14:textId="77777777" w:rsidR="004678B8" w:rsidRDefault="00C43813">
            <w:pPr>
              <w:pStyle w:val="TableParagraph"/>
              <w:spacing w:line="231" w:lineRule="exact"/>
              <w:ind w:left="1072" w:right="780"/>
              <w:jc w:val="center"/>
            </w:pPr>
            <w:r>
              <w:t>18</w:t>
            </w:r>
          </w:p>
        </w:tc>
        <w:tc>
          <w:tcPr>
            <w:tcW w:w="1275" w:type="dxa"/>
            <w:tcBorders>
              <w:top w:val="single" w:sz="6" w:space="0" w:color="000000"/>
              <w:left w:val="single" w:sz="6" w:space="0" w:color="000000"/>
            </w:tcBorders>
          </w:tcPr>
          <w:p w14:paraId="2A49CA0A" w14:textId="77777777" w:rsidR="004678B8" w:rsidRDefault="00C43813">
            <w:pPr>
              <w:pStyle w:val="TableParagraph"/>
              <w:spacing w:line="231" w:lineRule="exact"/>
              <w:ind w:left="667"/>
            </w:pPr>
            <w:r>
              <w:t>50</w:t>
            </w:r>
          </w:p>
        </w:tc>
      </w:tr>
    </w:tbl>
    <w:p w14:paraId="71A8E4A4" w14:textId="77777777" w:rsidR="004678B8" w:rsidRDefault="00C43813">
      <w:pPr>
        <w:pStyle w:val="GvdeMetni"/>
        <w:spacing w:before="174" w:line="276" w:lineRule="auto"/>
        <w:ind w:right="1414"/>
        <w:jc w:val="both"/>
      </w:pPr>
      <w:r>
        <w:t>Tablo 2'ye göre; çocuğu doğuştan engelli olan ailelerin sayısı 32, çocuğu sonradan</w:t>
      </w:r>
      <w:r>
        <w:rPr>
          <w:spacing w:val="-10"/>
        </w:rPr>
        <w:t xml:space="preserve"> </w:t>
      </w:r>
      <w:r>
        <w:t>engelli</w:t>
      </w:r>
      <w:r>
        <w:rPr>
          <w:spacing w:val="-10"/>
        </w:rPr>
        <w:t xml:space="preserve"> </w:t>
      </w:r>
      <w:r>
        <w:t>olan</w:t>
      </w:r>
      <w:r>
        <w:rPr>
          <w:spacing w:val="-10"/>
        </w:rPr>
        <w:t xml:space="preserve"> </w:t>
      </w:r>
      <w:r>
        <w:t>ailelerin</w:t>
      </w:r>
      <w:r>
        <w:rPr>
          <w:spacing w:val="-11"/>
        </w:rPr>
        <w:t xml:space="preserve"> </w:t>
      </w:r>
      <w:r>
        <w:t>sayısı</w:t>
      </w:r>
      <w:r>
        <w:rPr>
          <w:spacing w:val="-9"/>
        </w:rPr>
        <w:t xml:space="preserve"> </w:t>
      </w:r>
      <w:r>
        <w:t>ise</w:t>
      </w:r>
      <w:r>
        <w:rPr>
          <w:spacing w:val="-9"/>
        </w:rPr>
        <w:t xml:space="preserve"> </w:t>
      </w:r>
      <w:r>
        <w:t>18'dir.</w:t>
      </w:r>
      <w:r>
        <w:rPr>
          <w:spacing w:val="-11"/>
        </w:rPr>
        <w:t xml:space="preserve"> </w:t>
      </w:r>
      <w:r>
        <w:t>Araştırmaya</w:t>
      </w:r>
      <w:r>
        <w:rPr>
          <w:spacing w:val="-8"/>
        </w:rPr>
        <w:t xml:space="preserve"> </w:t>
      </w:r>
      <w:r>
        <w:t>katılan</w:t>
      </w:r>
      <w:r>
        <w:rPr>
          <w:spacing w:val="-10"/>
        </w:rPr>
        <w:t xml:space="preserve"> </w:t>
      </w:r>
      <w:r>
        <w:t>engelli bireylerin</w:t>
      </w:r>
      <w:r>
        <w:rPr>
          <w:spacing w:val="-11"/>
        </w:rPr>
        <w:t xml:space="preserve"> </w:t>
      </w:r>
      <w:r>
        <w:t>ailelerinin</w:t>
      </w:r>
      <w:r>
        <w:rPr>
          <w:spacing w:val="-10"/>
        </w:rPr>
        <w:t xml:space="preserve"> </w:t>
      </w:r>
      <w:r>
        <w:t>%64</w:t>
      </w:r>
      <w:r>
        <w:rPr>
          <w:spacing w:val="-10"/>
        </w:rPr>
        <w:t xml:space="preserve"> </w:t>
      </w:r>
      <w:r>
        <w:t>'ü</w:t>
      </w:r>
      <w:r>
        <w:rPr>
          <w:spacing w:val="-7"/>
        </w:rPr>
        <w:t xml:space="preserve"> </w:t>
      </w:r>
      <w:r>
        <w:t>çocuğunun</w:t>
      </w:r>
      <w:r>
        <w:rPr>
          <w:spacing w:val="-10"/>
        </w:rPr>
        <w:t xml:space="preserve"> </w:t>
      </w:r>
      <w:r>
        <w:t>doğuştan</w:t>
      </w:r>
      <w:r>
        <w:rPr>
          <w:spacing w:val="-10"/>
        </w:rPr>
        <w:t xml:space="preserve"> </w:t>
      </w:r>
      <w:r>
        <w:t>engelli</w:t>
      </w:r>
      <w:r>
        <w:rPr>
          <w:spacing w:val="-9"/>
        </w:rPr>
        <w:t xml:space="preserve"> </w:t>
      </w:r>
      <w:r>
        <w:t>olduğunu,</w:t>
      </w:r>
      <w:r>
        <w:rPr>
          <w:spacing w:val="-12"/>
        </w:rPr>
        <w:t xml:space="preserve"> </w:t>
      </w:r>
      <w:r>
        <w:t xml:space="preserve">%36'sı ise çocuğunun sonradan engelli olduğunu belirtmiştir. Çocuğu sonradan engelli olan ailelerle görüşüldüğünde, genelde çocuklarının </w:t>
      </w:r>
      <w:proofErr w:type="gramStart"/>
      <w:r>
        <w:t>0 -</w:t>
      </w:r>
      <w:proofErr w:type="gramEnd"/>
      <w:r>
        <w:t xml:space="preserve"> 3 yaş ara- </w:t>
      </w:r>
      <w:proofErr w:type="spellStart"/>
      <w:r>
        <w:t>sındayken</w:t>
      </w:r>
      <w:proofErr w:type="spellEnd"/>
      <w:r>
        <w:t xml:space="preserve"> engelli olduklarını ifade etmişlerdir.</w:t>
      </w:r>
    </w:p>
    <w:p w14:paraId="77584AB5" w14:textId="77777777" w:rsidR="004678B8" w:rsidRDefault="00C43813">
      <w:pPr>
        <w:pStyle w:val="GvdeMetni"/>
        <w:spacing w:before="179" w:line="276" w:lineRule="auto"/>
        <w:ind w:right="1408"/>
        <w:jc w:val="both"/>
      </w:pPr>
      <w:r>
        <w:t>Araştırmaya</w:t>
      </w:r>
      <w:r>
        <w:rPr>
          <w:spacing w:val="-8"/>
        </w:rPr>
        <w:t xml:space="preserve"> </w:t>
      </w:r>
      <w:r>
        <w:t>katılan</w:t>
      </w:r>
      <w:r>
        <w:rPr>
          <w:spacing w:val="-7"/>
        </w:rPr>
        <w:t xml:space="preserve"> </w:t>
      </w:r>
      <w:r>
        <w:t>engelli</w:t>
      </w:r>
      <w:r>
        <w:rPr>
          <w:spacing w:val="-6"/>
        </w:rPr>
        <w:t xml:space="preserve"> </w:t>
      </w:r>
      <w:r>
        <w:t>bireylerin</w:t>
      </w:r>
      <w:r>
        <w:rPr>
          <w:spacing w:val="-7"/>
        </w:rPr>
        <w:t xml:space="preserve"> </w:t>
      </w:r>
      <w:r>
        <w:t>ailelerine</w:t>
      </w:r>
      <w:r>
        <w:rPr>
          <w:spacing w:val="-7"/>
        </w:rPr>
        <w:t xml:space="preserve"> </w:t>
      </w:r>
      <w:r>
        <w:t>yöneltilen</w:t>
      </w:r>
      <w:r>
        <w:rPr>
          <w:spacing w:val="-7"/>
        </w:rPr>
        <w:t xml:space="preserve"> </w:t>
      </w:r>
      <w:r>
        <w:t>"eşiniz</w:t>
      </w:r>
      <w:r>
        <w:rPr>
          <w:spacing w:val="-9"/>
        </w:rPr>
        <w:t xml:space="preserve"> </w:t>
      </w:r>
      <w:r>
        <w:t>ile</w:t>
      </w:r>
      <w:r>
        <w:rPr>
          <w:spacing w:val="-7"/>
        </w:rPr>
        <w:t xml:space="preserve"> </w:t>
      </w:r>
      <w:proofErr w:type="spellStart"/>
      <w:r>
        <w:t>akra</w:t>
      </w:r>
      <w:proofErr w:type="spellEnd"/>
      <w:r>
        <w:t>- balık ilişkisi var mı?" sorusunun cevapları tablo 3'te</w:t>
      </w:r>
      <w:r>
        <w:rPr>
          <w:spacing w:val="-13"/>
        </w:rPr>
        <w:t xml:space="preserve"> </w:t>
      </w:r>
      <w:r>
        <w:t>gösterilmektedir:</w:t>
      </w:r>
    </w:p>
    <w:p w14:paraId="1136E796" w14:textId="77777777" w:rsidR="004678B8" w:rsidRDefault="00C43813">
      <w:pPr>
        <w:pStyle w:val="Balk3"/>
        <w:spacing w:before="127"/>
        <w:ind w:right="1122"/>
        <w:jc w:val="center"/>
      </w:pPr>
      <w:r>
        <w:t>Tablo 3.</w:t>
      </w:r>
    </w:p>
    <w:p w14:paraId="025F1347" w14:textId="77777777" w:rsidR="004678B8" w:rsidRDefault="00C43813">
      <w:pPr>
        <w:pStyle w:val="GvdeMetni"/>
        <w:spacing w:before="32" w:after="44"/>
        <w:ind w:left="615" w:right="1074"/>
        <w:jc w:val="center"/>
      </w:pPr>
      <w:r>
        <w:t>Eşiniz ile akrabalık ilişkisi var mı?</w:t>
      </w: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2268"/>
        <w:gridCol w:w="1063"/>
      </w:tblGrid>
      <w:tr w:rsidR="004678B8" w14:paraId="39B6016C" w14:textId="77777777">
        <w:trPr>
          <w:trHeight w:val="505"/>
        </w:trPr>
        <w:tc>
          <w:tcPr>
            <w:tcW w:w="2115" w:type="dxa"/>
            <w:tcBorders>
              <w:bottom w:val="single" w:sz="6" w:space="0" w:color="000000"/>
              <w:right w:val="single" w:sz="6" w:space="0" w:color="000000"/>
            </w:tcBorders>
          </w:tcPr>
          <w:p w14:paraId="14733D99" w14:textId="77777777" w:rsidR="004678B8" w:rsidRDefault="00C43813">
            <w:pPr>
              <w:pStyle w:val="TableParagraph"/>
              <w:spacing w:line="254" w:lineRule="exact"/>
              <w:ind w:left="705" w:right="-1" w:hanging="394"/>
              <w:rPr>
                <w:b/>
              </w:rPr>
            </w:pPr>
            <w:r>
              <w:rPr>
                <w:b/>
              </w:rPr>
              <w:t>Evet Cevabı Veren Kişi Sayısı</w:t>
            </w:r>
          </w:p>
        </w:tc>
        <w:tc>
          <w:tcPr>
            <w:tcW w:w="2268" w:type="dxa"/>
            <w:tcBorders>
              <w:left w:val="single" w:sz="6" w:space="0" w:color="000000"/>
              <w:bottom w:val="single" w:sz="6" w:space="0" w:color="000000"/>
              <w:right w:val="single" w:sz="6" w:space="0" w:color="000000"/>
            </w:tcBorders>
          </w:tcPr>
          <w:p w14:paraId="240ECFE8" w14:textId="77777777" w:rsidR="004678B8" w:rsidRDefault="00C43813">
            <w:pPr>
              <w:pStyle w:val="TableParagraph"/>
              <w:spacing w:line="254" w:lineRule="exact"/>
              <w:ind w:left="780" w:right="12" w:hanging="454"/>
              <w:rPr>
                <w:b/>
              </w:rPr>
            </w:pPr>
            <w:r>
              <w:rPr>
                <w:b/>
              </w:rPr>
              <w:t>Hayır Cevabı Veren Kişi Sayısı</w:t>
            </w:r>
          </w:p>
        </w:tc>
        <w:tc>
          <w:tcPr>
            <w:tcW w:w="1063" w:type="dxa"/>
            <w:tcBorders>
              <w:left w:val="single" w:sz="6" w:space="0" w:color="000000"/>
              <w:bottom w:val="single" w:sz="6" w:space="0" w:color="000000"/>
            </w:tcBorders>
          </w:tcPr>
          <w:p w14:paraId="674AC009" w14:textId="77777777" w:rsidR="004678B8" w:rsidRDefault="00C43813">
            <w:pPr>
              <w:pStyle w:val="TableParagraph"/>
              <w:spacing w:before="125"/>
              <w:ind w:left="175"/>
              <w:rPr>
                <w:b/>
              </w:rPr>
            </w:pPr>
            <w:r>
              <w:rPr>
                <w:b/>
              </w:rPr>
              <w:t>Toplam</w:t>
            </w:r>
          </w:p>
        </w:tc>
      </w:tr>
      <w:tr w:rsidR="004678B8" w14:paraId="7630BC08" w14:textId="77777777">
        <w:trPr>
          <w:trHeight w:val="252"/>
        </w:trPr>
        <w:tc>
          <w:tcPr>
            <w:tcW w:w="2115" w:type="dxa"/>
            <w:tcBorders>
              <w:top w:val="single" w:sz="6" w:space="0" w:color="000000"/>
              <w:right w:val="single" w:sz="6" w:space="0" w:color="000000"/>
            </w:tcBorders>
          </w:tcPr>
          <w:p w14:paraId="16615225" w14:textId="77777777" w:rsidR="004678B8" w:rsidRDefault="00C43813">
            <w:pPr>
              <w:pStyle w:val="TableParagraph"/>
              <w:spacing w:line="232" w:lineRule="exact"/>
              <w:ind w:left="293"/>
              <w:jc w:val="center"/>
            </w:pPr>
            <w:r>
              <w:t>8</w:t>
            </w:r>
          </w:p>
        </w:tc>
        <w:tc>
          <w:tcPr>
            <w:tcW w:w="2268" w:type="dxa"/>
            <w:tcBorders>
              <w:top w:val="single" w:sz="6" w:space="0" w:color="000000"/>
              <w:left w:val="single" w:sz="6" w:space="0" w:color="000000"/>
              <w:right w:val="single" w:sz="6" w:space="0" w:color="000000"/>
            </w:tcBorders>
          </w:tcPr>
          <w:p w14:paraId="2E991AFA" w14:textId="77777777" w:rsidR="004678B8" w:rsidRDefault="00C43813">
            <w:pPr>
              <w:pStyle w:val="TableParagraph"/>
              <w:spacing w:line="232" w:lineRule="exact"/>
              <w:ind w:left="1142" w:right="851"/>
              <w:jc w:val="center"/>
            </w:pPr>
            <w:r>
              <w:t>42</w:t>
            </w:r>
          </w:p>
        </w:tc>
        <w:tc>
          <w:tcPr>
            <w:tcW w:w="1063" w:type="dxa"/>
            <w:tcBorders>
              <w:top w:val="single" w:sz="6" w:space="0" w:color="000000"/>
              <w:left w:val="single" w:sz="6" w:space="0" w:color="000000"/>
            </w:tcBorders>
          </w:tcPr>
          <w:p w14:paraId="42ACB1E0" w14:textId="77777777" w:rsidR="004678B8" w:rsidRDefault="00C43813">
            <w:pPr>
              <w:pStyle w:val="TableParagraph"/>
              <w:spacing w:line="232" w:lineRule="exact"/>
              <w:ind w:left="559"/>
            </w:pPr>
            <w:r>
              <w:t>50</w:t>
            </w:r>
          </w:p>
        </w:tc>
      </w:tr>
    </w:tbl>
    <w:p w14:paraId="46AA810E" w14:textId="77777777" w:rsidR="004678B8" w:rsidRDefault="004678B8">
      <w:pPr>
        <w:spacing w:line="232" w:lineRule="exact"/>
        <w:sectPr w:rsidR="004678B8">
          <w:pgSz w:w="9360" w:h="13330"/>
          <w:pgMar w:top="1240" w:right="0" w:bottom="280" w:left="800" w:header="710" w:footer="0" w:gutter="0"/>
          <w:cols w:space="708"/>
        </w:sectPr>
      </w:pPr>
    </w:p>
    <w:p w14:paraId="1625E38F" w14:textId="77777777" w:rsidR="004678B8" w:rsidRDefault="00C43813">
      <w:pPr>
        <w:pStyle w:val="GvdeMetni"/>
        <w:spacing w:before="168" w:line="276" w:lineRule="auto"/>
        <w:ind w:right="1411"/>
        <w:jc w:val="both"/>
      </w:pPr>
      <w:r>
        <w:lastRenderedPageBreak/>
        <w:t xml:space="preserve">Tablo 3'e göre; engelli bireylerin ailelerine yöneltilen "eşiniz ile akrabalık ilişkisi var mı?" sorusuna evet cevabını veren kişi sayısı 8 iken, hayır ce- </w:t>
      </w:r>
      <w:proofErr w:type="spellStart"/>
      <w:r>
        <w:t>vabını</w:t>
      </w:r>
      <w:proofErr w:type="spellEnd"/>
      <w:r>
        <w:t xml:space="preserve"> veren kişi sayısı 42'dir. Araştırmaya katılan engelli bireylerin aile- </w:t>
      </w:r>
      <w:proofErr w:type="spellStart"/>
      <w:r>
        <w:t>lerinden</w:t>
      </w:r>
      <w:proofErr w:type="spellEnd"/>
      <w:r>
        <w:t xml:space="preserve">, bu soruya %16'sı evet cevabını verirken, %84'ü hayır cevabını vermiştir. Yapılan görüşmeler neticesinde; araştırmaya katılan engelli </w:t>
      </w:r>
      <w:proofErr w:type="spellStart"/>
      <w:r>
        <w:t>bi</w:t>
      </w:r>
      <w:proofErr w:type="spellEnd"/>
      <w:r>
        <w:t>- reylerin ailelerinin, bilinenin aksine eşleri ile akrabalık ilişkileri olmadığı görülmüştür.</w:t>
      </w:r>
    </w:p>
    <w:p w14:paraId="4697A6E3" w14:textId="77777777" w:rsidR="004678B8" w:rsidRDefault="00C43813">
      <w:pPr>
        <w:pStyle w:val="GvdeMetni"/>
        <w:spacing w:before="179" w:line="276" w:lineRule="auto"/>
        <w:ind w:right="1411"/>
        <w:jc w:val="both"/>
      </w:pPr>
      <w:r>
        <w:t xml:space="preserve">Araştırmaya katılan engelli bireylerin ailelerine yöneltilen "size göre en- </w:t>
      </w:r>
      <w:proofErr w:type="spellStart"/>
      <w:r>
        <w:t>gelliler</w:t>
      </w:r>
      <w:proofErr w:type="spellEnd"/>
      <w:r>
        <w:t xml:space="preserve"> için eğitim hakkı önemli midir? Önemli ise neden önemlidir?" </w:t>
      </w:r>
      <w:proofErr w:type="spellStart"/>
      <w:r>
        <w:t>so</w:t>
      </w:r>
      <w:proofErr w:type="spellEnd"/>
      <w:r>
        <w:t xml:space="preserve">- </w:t>
      </w:r>
      <w:proofErr w:type="spellStart"/>
      <w:r>
        <w:t>rusunun</w:t>
      </w:r>
      <w:proofErr w:type="spellEnd"/>
      <w:r>
        <w:t xml:space="preserve"> cevapları tablo 4'te gösterilmektedir:</w:t>
      </w:r>
    </w:p>
    <w:p w14:paraId="42EA264F" w14:textId="77777777" w:rsidR="004678B8" w:rsidRDefault="00C43813">
      <w:pPr>
        <w:pStyle w:val="Balk3"/>
        <w:spacing w:before="125"/>
        <w:ind w:right="1122"/>
        <w:jc w:val="center"/>
      </w:pPr>
      <w:r>
        <w:t>Tablo 4.</w:t>
      </w:r>
    </w:p>
    <w:p w14:paraId="2BCC885B" w14:textId="77777777" w:rsidR="004678B8" w:rsidRDefault="00C43813">
      <w:pPr>
        <w:pStyle w:val="GvdeMetni"/>
        <w:spacing w:before="33"/>
        <w:ind w:left="615" w:right="1129"/>
        <w:jc w:val="center"/>
      </w:pPr>
      <w:r>
        <w:t>Size göre engelliler için eğitim hakkı önemli midir? Önemli ise neden?</w:t>
      </w:r>
    </w:p>
    <w:p w14:paraId="6097D4DC" w14:textId="77777777" w:rsidR="004678B8" w:rsidRDefault="004678B8">
      <w:pPr>
        <w:pStyle w:val="GvdeMetni"/>
        <w:spacing w:before="2"/>
        <w:ind w:left="0"/>
        <w:rPr>
          <w:sz w:val="8"/>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4624"/>
      </w:tblGrid>
      <w:tr w:rsidR="004678B8" w14:paraId="13BF58B4" w14:textId="77777777">
        <w:trPr>
          <w:trHeight w:val="208"/>
        </w:trPr>
        <w:tc>
          <w:tcPr>
            <w:tcW w:w="2831" w:type="dxa"/>
          </w:tcPr>
          <w:p w14:paraId="3BCDF8E7" w14:textId="77777777" w:rsidR="004678B8" w:rsidRDefault="00C43813">
            <w:pPr>
              <w:pStyle w:val="TableParagraph"/>
              <w:spacing w:line="188" w:lineRule="exact"/>
              <w:ind w:left="108"/>
              <w:rPr>
                <w:sz w:val="18"/>
              </w:rPr>
            </w:pPr>
            <w:r>
              <w:rPr>
                <w:sz w:val="18"/>
              </w:rPr>
              <w:t>M1/</w:t>
            </w:r>
          </w:p>
        </w:tc>
        <w:tc>
          <w:tcPr>
            <w:tcW w:w="4624" w:type="dxa"/>
          </w:tcPr>
          <w:p w14:paraId="67D28EDB" w14:textId="77777777" w:rsidR="004678B8" w:rsidRDefault="00C43813">
            <w:pPr>
              <w:pStyle w:val="TableParagraph"/>
              <w:spacing w:line="188" w:lineRule="exact"/>
              <w:ind w:left="107"/>
              <w:rPr>
                <w:sz w:val="18"/>
              </w:rPr>
            </w:pPr>
            <w:r>
              <w:rPr>
                <w:sz w:val="18"/>
              </w:rPr>
              <w:t>Mutlaka önemlidir. Engelleri aşmak için gereklidir.</w:t>
            </w:r>
          </w:p>
        </w:tc>
      </w:tr>
      <w:tr w:rsidR="004678B8" w14:paraId="54C8A1A7" w14:textId="77777777">
        <w:trPr>
          <w:trHeight w:val="206"/>
        </w:trPr>
        <w:tc>
          <w:tcPr>
            <w:tcW w:w="2831" w:type="dxa"/>
          </w:tcPr>
          <w:p w14:paraId="2EBAAF82" w14:textId="77777777" w:rsidR="004678B8" w:rsidRDefault="00C43813">
            <w:pPr>
              <w:pStyle w:val="TableParagraph"/>
              <w:spacing w:line="186" w:lineRule="exact"/>
              <w:ind w:left="108"/>
              <w:rPr>
                <w:sz w:val="18"/>
              </w:rPr>
            </w:pPr>
            <w:r>
              <w:rPr>
                <w:sz w:val="18"/>
              </w:rPr>
              <w:t>M2/</w:t>
            </w:r>
          </w:p>
        </w:tc>
        <w:tc>
          <w:tcPr>
            <w:tcW w:w="4624" w:type="dxa"/>
          </w:tcPr>
          <w:p w14:paraId="4AEBD7F5" w14:textId="77777777" w:rsidR="004678B8" w:rsidRDefault="00C43813">
            <w:pPr>
              <w:pStyle w:val="TableParagraph"/>
              <w:spacing w:line="186" w:lineRule="exact"/>
              <w:ind w:left="107"/>
              <w:rPr>
                <w:sz w:val="18"/>
              </w:rPr>
            </w:pPr>
            <w:r>
              <w:rPr>
                <w:sz w:val="18"/>
              </w:rPr>
              <w:t>Fikrim yok.</w:t>
            </w:r>
          </w:p>
        </w:tc>
      </w:tr>
      <w:tr w:rsidR="004678B8" w14:paraId="46D6BB3E" w14:textId="77777777">
        <w:trPr>
          <w:trHeight w:val="208"/>
        </w:trPr>
        <w:tc>
          <w:tcPr>
            <w:tcW w:w="2831" w:type="dxa"/>
          </w:tcPr>
          <w:p w14:paraId="2FEE60BB" w14:textId="77777777" w:rsidR="004678B8" w:rsidRDefault="00C43813">
            <w:pPr>
              <w:pStyle w:val="TableParagraph"/>
              <w:spacing w:line="188" w:lineRule="exact"/>
              <w:ind w:left="108"/>
              <w:rPr>
                <w:sz w:val="18"/>
              </w:rPr>
            </w:pPr>
            <w:r>
              <w:rPr>
                <w:sz w:val="18"/>
              </w:rPr>
              <w:t>M3/M20/M24/M41/M46/M47/M49</w:t>
            </w:r>
          </w:p>
        </w:tc>
        <w:tc>
          <w:tcPr>
            <w:tcW w:w="4624" w:type="dxa"/>
          </w:tcPr>
          <w:p w14:paraId="6701B056" w14:textId="77777777" w:rsidR="004678B8" w:rsidRDefault="00C43813">
            <w:pPr>
              <w:pStyle w:val="TableParagraph"/>
              <w:spacing w:line="188" w:lineRule="exact"/>
              <w:ind w:left="107"/>
              <w:rPr>
                <w:sz w:val="18"/>
              </w:rPr>
            </w:pPr>
            <w:r>
              <w:rPr>
                <w:sz w:val="18"/>
              </w:rPr>
              <w:t>Önemlidir. Gelişmek için gerekir.</w:t>
            </w:r>
          </w:p>
        </w:tc>
      </w:tr>
      <w:tr w:rsidR="004678B8" w14:paraId="033D3B56" w14:textId="77777777">
        <w:trPr>
          <w:trHeight w:val="206"/>
        </w:trPr>
        <w:tc>
          <w:tcPr>
            <w:tcW w:w="2831" w:type="dxa"/>
          </w:tcPr>
          <w:p w14:paraId="36DA17DC" w14:textId="77777777" w:rsidR="004678B8" w:rsidRDefault="00C43813">
            <w:pPr>
              <w:pStyle w:val="TableParagraph"/>
              <w:spacing w:line="186" w:lineRule="exact"/>
              <w:ind w:left="108"/>
              <w:rPr>
                <w:sz w:val="18"/>
              </w:rPr>
            </w:pPr>
            <w:r>
              <w:rPr>
                <w:sz w:val="18"/>
              </w:rPr>
              <w:t>M4/M18/M44</w:t>
            </w:r>
          </w:p>
        </w:tc>
        <w:tc>
          <w:tcPr>
            <w:tcW w:w="4624" w:type="dxa"/>
          </w:tcPr>
          <w:p w14:paraId="67D220B2" w14:textId="77777777" w:rsidR="004678B8" w:rsidRDefault="00C43813">
            <w:pPr>
              <w:pStyle w:val="TableParagraph"/>
              <w:spacing w:line="186" w:lineRule="exact"/>
              <w:ind w:left="107"/>
              <w:rPr>
                <w:sz w:val="18"/>
              </w:rPr>
            </w:pPr>
            <w:r>
              <w:rPr>
                <w:sz w:val="18"/>
              </w:rPr>
              <w:t>Önemlidir. Sosyal hayat açısından gereklidir.</w:t>
            </w:r>
          </w:p>
        </w:tc>
      </w:tr>
      <w:tr w:rsidR="004678B8" w14:paraId="09A5F37F" w14:textId="77777777">
        <w:trPr>
          <w:trHeight w:val="206"/>
        </w:trPr>
        <w:tc>
          <w:tcPr>
            <w:tcW w:w="2831" w:type="dxa"/>
          </w:tcPr>
          <w:p w14:paraId="5F1A1095" w14:textId="77777777" w:rsidR="004678B8" w:rsidRDefault="00C43813">
            <w:pPr>
              <w:pStyle w:val="TableParagraph"/>
              <w:spacing w:line="186" w:lineRule="exact"/>
              <w:ind w:left="108"/>
              <w:rPr>
                <w:sz w:val="18"/>
              </w:rPr>
            </w:pPr>
            <w:r>
              <w:rPr>
                <w:sz w:val="18"/>
              </w:rPr>
              <w:t>M5/</w:t>
            </w:r>
          </w:p>
        </w:tc>
        <w:tc>
          <w:tcPr>
            <w:tcW w:w="4624" w:type="dxa"/>
          </w:tcPr>
          <w:p w14:paraId="05FB02C5" w14:textId="77777777" w:rsidR="004678B8" w:rsidRDefault="00C43813">
            <w:pPr>
              <w:pStyle w:val="TableParagraph"/>
              <w:spacing w:line="186" w:lineRule="exact"/>
              <w:ind w:left="107"/>
              <w:rPr>
                <w:sz w:val="18"/>
              </w:rPr>
            </w:pPr>
            <w:r>
              <w:rPr>
                <w:sz w:val="18"/>
              </w:rPr>
              <w:t>Önemlidir. Her şey için gereklidir.</w:t>
            </w:r>
          </w:p>
        </w:tc>
      </w:tr>
      <w:tr w:rsidR="004678B8" w14:paraId="16267409" w14:textId="77777777">
        <w:trPr>
          <w:trHeight w:val="208"/>
        </w:trPr>
        <w:tc>
          <w:tcPr>
            <w:tcW w:w="2831" w:type="dxa"/>
          </w:tcPr>
          <w:p w14:paraId="3E7AFDE4" w14:textId="77777777" w:rsidR="004678B8" w:rsidRDefault="00C43813">
            <w:pPr>
              <w:pStyle w:val="TableParagraph"/>
              <w:spacing w:line="188" w:lineRule="exact"/>
              <w:ind w:left="108"/>
              <w:rPr>
                <w:sz w:val="18"/>
              </w:rPr>
            </w:pPr>
            <w:r>
              <w:rPr>
                <w:sz w:val="18"/>
              </w:rPr>
              <w:t>M6/M45</w:t>
            </w:r>
          </w:p>
        </w:tc>
        <w:tc>
          <w:tcPr>
            <w:tcW w:w="4624" w:type="dxa"/>
          </w:tcPr>
          <w:p w14:paraId="0F6AFADC" w14:textId="77777777" w:rsidR="004678B8" w:rsidRDefault="00C43813">
            <w:pPr>
              <w:pStyle w:val="TableParagraph"/>
              <w:spacing w:line="188" w:lineRule="exact"/>
              <w:ind w:left="107"/>
              <w:rPr>
                <w:sz w:val="18"/>
              </w:rPr>
            </w:pPr>
            <w:r>
              <w:rPr>
                <w:sz w:val="18"/>
              </w:rPr>
              <w:t>Önemlidir. Gelir elde etmek için gereklidir.</w:t>
            </w:r>
          </w:p>
        </w:tc>
      </w:tr>
      <w:tr w:rsidR="004678B8" w14:paraId="5DB4353F" w14:textId="77777777">
        <w:trPr>
          <w:trHeight w:val="205"/>
        </w:trPr>
        <w:tc>
          <w:tcPr>
            <w:tcW w:w="2831" w:type="dxa"/>
          </w:tcPr>
          <w:p w14:paraId="5C3E33E4" w14:textId="77777777" w:rsidR="004678B8" w:rsidRDefault="00C43813">
            <w:pPr>
              <w:pStyle w:val="TableParagraph"/>
              <w:spacing w:line="186" w:lineRule="exact"/>
              <w:ind w:left="108"/>
              <w:rPr>
                <w:sz w:val="18"/>
              </w:rPr>
            </w:pPr>
            <w:r>
              <w:rPr>
                <w:sz w:val="18"/>
              </w:rPr>
              <w:t>M7/M9/M11/M13/M31/M36</w:t>
            </w:r>
          </w:p>
        </w:tc>
        <w:tc>
          <w:tcPr>
            <w:tcW w:w="4624" w:type="dxa"/>
          </w:tcPr>
          <w:p w14:paraId="59599BA0" w14:textId="77777777" w:rsidR="004678B8" w:rsidRDefault="00C43813">
            <w:pPr>
              <w:pStyle w:val="TableParagraph"/>
              <w:spacing w:line="186" w:lineRule="exact"/>
              <w:ind w:left="107"/>
              <w:rPr>
                <w:sz w:val="18"/>
              </w:rPr>
            </w:pPr>
            <w:r>
              <w:rPr>
                <w:sz w:val="18"/>
              </w:rPr>
              <w:t>Önemlidir. Her yönden yararı olur.</w:t>
            </w:r>
          </w:p>
        </w:tc>
      </w:tr>
      <w:tr w:rsidR="004678B8" w14:paraId="705453E6" w14:textId="77777777">
        <w:trPr>
          <w:trHeight w:val="208"/>
        </w:trPr>
        <w:tc>
          <w:tcPr>
            <w:tcW w:w="2831" w:type="dxa"/>
          </w:tcPr>
          <w:p w14:paraId="656B8FD8" w14:textId="77777777" w:rsidR="004678B8" w:rsidRDefault="00C43813">
            <w:pPr>
              <w:pStyle w:val="TableParagraph"/>
              <w:spacing w:line="188" w:lineRule="exact"/>
              <w:ind w:left="108"/>
              <w:rPr>
                <w:sz w:val="18"/>
              </w:rPr>
            </w:pPr>
            <w:r>
              <w:rPr>
                <w:sz w:val="18"/>
              </w:rPr>
              <w:t>M8/</w:t>
            </w:r>
          </w:p>
        </w:tc>
        <w:tc>
          <w:tcPr>
            <w:tcW w:w="4624" w:type="dxa"/>
          </w:tcPr>
          <w:p w14:paraId="6A7A4921" w14:textId="77777777" w:rsidR="004678B8" w:rsidRDefault="00C43813">
            <w:pPr>
              <w:pStyle w:val="TableParagraph"/>
              <w:spacing w:line="188" w:lineRule="exact"/>
              <w:ind w:left="107"/>
              <w:rPr>
                <w:sz w:val="18"/>
              </w:rPr>
            </w:pPr>
            <w:r>
              <w:rPr>
                <w:sz w:val="18"/>
              </w:rPr>
              <w:t>Önemlidir. Psikolojik açıdan yararı olur.</w:t>
            </w:r>
          </w:p>
        </w:tc>
      </w:tr>
      <w:tr w:rsidR="004678B8" w14:paraId="7CF027FF" w14:textId="77777777">
        <w:trPr>
          <w:trHeight w:val="205"/>
        </w:trPr>
        <w:tc>
          <w:tcPr>
            <w:tcW w:w="2831" w:type="dxa"/>
          </w:tcPr>
          <w:p w14:paraId="6E238162" w14:textId="77777777" w:rsidR="004678B8" w:rsidRDefault="00C43813">
            <w:pPr>
              <w:pStyle w:val="TableParagraph"/>
              <w:spacing w:line="186" w:lineRule="exact"/>
              <w:ind w:left="108"/>
              <w:rPr>
                <w:sz w:val="18"/>
              </w:rPr>
            </w:pPr>
            <w:r>
              <w:rPr>
                <w:sz w:val="18"/>
              </w:rPr>
              <w:t>M10/M14</w:t>
            </w:r>
          </w:p>
        </w:tc>
        <w:tc>
          <w:tcPr>
            <w:tcW w:w="4624" w:type="dxa"/>
          </w:tcPr>
          <w:p w14:paraId="63277CEB" w14:textId="77777777" w:rsidR="004678B8" w:rsidRDefault="00C43813">
            <w:pPr>
              <w:pStyle w:val="TableParagraph"/>
              <w:spacing w:line="186" w:lineRule="exact"/>
              <w:ind w:left="107"/>
              <w:rPr>
                <w:sz w:val="18"/>
              </w:rPr>
            </w:pPr>
            <w:r>
              <w:rPr>
                <w:sz w:val="18"/>
              </w:rPr>
              <w:t>Önemlidir. Problemler azalabilir.</w:t>
            </w:r>
          </w:p>
        </w:tc>
      </w:tr>
      <w:tr w:rsidR="004678B8" w14:paraId="5424DA98" w14:textId="77777777">
        <w:trPr>
          <w:trHeight w:val="206"/>
        </w:trPr>
        <w:tc>
          <w:tcPr>
            <w:tcW w:w="2831" w:type="dxa"/>
          </w:tcPr>
          <w:p w14:paraId="243B5FAB" w14:textId="77777777" w:rsidR="004678B8" w:rsidRDefault="00C43813">
            <w:pPr>
              <w:pStyle w:val="TableParagraph"/>
              <w:spacing w:line="186" w:lineRule="exact"/>
              <w:ind w:left="108"/>
              <w:rPr>
                <w:sz w:val="18"/>
              </w:rPr>
            </w:pPr>
            <w:r>
              <w:rPr>
                <w:sz w:val="18"/>
              </w:rPr>
              <w:t>M12/</w:t>
            </w:r>
          </w:p>
        </w:tc>
        <w:tc>
          <w:tcPr>
            <w:tcW w:w="4624" w:type="dxa"/>
          </w:tcPr>
          <w:p w14:paraId="14D1EAAE" w14:textId="77777777" w:rsidR="004678B8" w:rsidRDefault="00C43813">
            <w:pPr>
              <w:pStyle w:val="TableParagraph"/>
              <w:spacing w:line="186" w:lineRule="exact"/>
              <w:ind w:left="107"/>
              <w:rPr>
                <w:sz w:val="18"/>
              </w:rPr>
            </w:pPr>
            <w:r>
              <w:rPr>
                <w:sz w:val="18"/>
              </w:rPr>
              <w:t>Önemlidir. Hayat şartlarını kaliteli yapmak için gereklidir.</w:t>
            </w:r>
          </w:p>
        </w:tc>
      </w:tr>
      <w:tr w:rsidR="004678B8" w14:paraId="74FD877F" w14:textId="77777777">
        <w:trPr>
          <w:trHeight w:val="208"/>
        </w:trPr>
        <w:tc>
          <w:tcPr>
            <w:tcW w:w="2831" w:type="dxa"/>
          </w:tcPr>
          <w:p w14:paraId="24E2DAB4" w14:textId="77777777" w:rsidR="004678B8" w:rsidRDefault="00C43813">
            <w:pPr>
              <w:pStyle w:val="TableParagraph"/>
              <w:spacing w:line="188" w:lineRule="exact"/>
              <w:ind w:left="108"/>
              <w:rPr>
                <w:sz w:val="18"/>
              </w:rPr>
            </w:pPr>
            <w:r>
              <w:rPr>
                <w:sz w:val="18"/>
              </w:rPr>
              <w:t>M15/M16</w:t>
            </w:r>
          </w:p>
        </w:tc>
        <w:tc>
          <w:tcPr>
            <w:tcW w:w="4624" w:type="dxa"/>
          </w:tcPr>
          <w:p w14:paraId="2DECEAEE" w14:textId="77777777" w:rsidR="004678B8" w:rsidRDefault="00C43813">
            <w:pPr>
              <w:pStyle w:val="TableParagraph"/>
              <w:spacing w:line="188" w:lineRule="exact"/>
              <w:ind w:left="107"/>
              <w:rPr>
                <w:sz w:val="18"/>
              </w:rPr>
            </w:pPr>
            <w:r>
              <w:rPr>
                <w:sz w:val="18"/>
              </w:rPr>
              <w:t>Çok önemlidir. Hayatı idame ettirmek için gereklidir.</w:t>
            </w:r>
          </w:p>
        </w:tc>
      </w:tr>
      <w:tr w:rsidR="004678B8" w14:paraId="324EC617" w14:textId="77777777">
        <w:trPr>
          <w:trHeight w:val="206"/>
        </w:trPr>
        <w:tc>
          <w:tcPr>
            <w:tcW w:w="2831" w:type="dxa"/>
          </w:tcPr>
          <w:p w14:paraId="3D440793" w14:textId="77777777" w:rsidR="004678B8" w:rsidRDefault="00C43813">
            <w:pPr>
              <w:pStyle w:val="TableParagraph"/>
              <w:spacing w:line="186" w:lineRule="exact"/>
              <w:ind w:left="108"/>
              <w:rPr>
                <w:sz w:val="18"/>
              </w:rPr>
            </w:pPr>
            <w:r>
              <w:rPr>
                <w:sz w:val="18"/>
              </w:rPr>
              <w:t>M17/M23/M27</w:t>
            </w:r>
          </w:p>
        </w:tc>
        <w:tc>
          <w:tcPr>
            <w:tcW w:w="4624" w:type="dxa"/>
          </w:tcPr>
          <w:p w14:paraId="75E376BA" w14:textId="77777777" w:rsidR="004678B8" w:rsidRDefault="00C43813">
            <w:pPr>
              <w:pStyle w:val="TableParagraph"/>
              <w:spacing w:line="186" w:lineRule="exact"/>
              <w:ind w:left="107"/>
              <w:rPr>
                <w:sz w:val="18"/>
              </w:rPr>
            </w:pPr>
            <w:r>
              <w:rPr>
                <w:sz w:val="18"/>
              </w:rPr>
              <w:t>Evet.</w:t>
            </w:r>
          </w:p>
        </w:tc>
      </w:tr>
      <w:tr w:rsidR="004678B8" w14:paraId="52CF3AC1" w14:textId="77777777">
        <w:trPr>
          <w:trHeight w:val="208"/>
        </w:trPr>
        <w:tc>
          <w:tcPr>
            <w:tcW w:w="2831" w:type="dxa"/>
          </w:tcPr>
          <w:p w14:paraId="13123866" w14:textId="77777777" w:rsidR="004678B8" w:rsidRDefault="00C43813">
            <w:pPr>
              <w:pStyle w:val="TableParagraph"/>
              <w:spacing w:line="188" w:lineRule="exact"/>
              <w:ind w:left="108"/>
              <w:rPr>
                <w:sz w:val="18"/>
              </w:rPr>
            </w:pPr>
            <w:r>
              <w:rPr>
                <w:sz w:val="18"/>
              </w:rPr>
              <w:t>M19</w:t>
            </w:r>
          </w:p>
        </w:tc>
        <w:tc>
          <w:tcPr>
            <w:tcW w:w="4624" w:type="dxa"/>
          </w:tcPr>
          <w:p w14:paraId="3D0A64F1" w14:textId="77777777" w:rsidR="004678B8" w:rsidRDefault="00C43813">
            <w:pPr>
              <w:pStyle w:val="TableParagraph"/>
              <w:spacing w:line="188" w:lineRule="exact"/>
              <w:ind w:left="107"/>
              <w:rPr>
                <w:sz w:val="18"/>
              </w:rPr>
            </w:pPr>
            <w:r>
              <w:rPr>
                <w:sz w:val="18"/>
              </w:rPr>
              <w:t>Mutlaka önemlidir. Toplum için genel ihtiyaçlardan biridir.</w:t>
            </w:r>
          </w:p>
        </w:tc>
      </w:tr>
      <w:tr w:rsidR="004678B8" w14:paraId="5E5E479D" w14:textId="77777777">
        <w:trPr>
          <w:trHeight w:val="206"/>
        </w:trPr>
        <w:tc>
          <w:tcPr>
            <w:tcW w:w="2831" w:type="dxa"/>
          </w:tcPr>
          <w:p w14:paraId="730DE9B5" w14:textId="77777777" w:rsidR="004678B8" w:rsidRDefault="00C43813">
            <w:pPr>
              <w:pStyle w:val="TableParagraph"/>
              <w:spacing w:line="186" w:lineRule="exact"/>
              <w:ind w:left="108"/>
              <w:rPr>
                <w:sz w:val="18"/>
              </w:rPr>
            </w:pPr>
            <w:r>
              <w:rPr>
                <w:sz w:val="18"/>
              </w:rPr>
              <w:t>M21/M25/M28/M30/M42</w:t>
            </w:r>
          </w:p>
        </w:tc>
        <w:tc>
          <w:tcPr>
            <w:tcW w:w="4624" w:type="dxa"/>
          </w:tcPr>
          <w:p w14:paraId="77CBBEA9" w14:textId="77777777" w:rsidR="004678B8" w:rsidRDefault="00C43813">
            <w:pPr>
              <w:pStyle w:val="TableParagraph"/>
              <w:spacing w:line="186" w:lineRule="exact"/>
              <w:ind w:left="107"/>
              <w:rPr>
                <w:sz w:val="18"/>
              </w:rPr>
            </w:pPr>
            <w:r>
              <w:rPr>
                <w:sz w:val="18"/>
              </w:rPr>
              <w:t>Evet. Kendi ihtiyaçları için gereklidir.</w:t>
            </w:r>
          </w:p>
        </w:tc>
      </w:tr>
      <w:tr w:rsidR="004678B8" w14:paraId="3FDABCD1" w14:textId="77777777">
        <w:trPr>
          <w:trHeight w:val="206"/>
        </w:trPr>
        <w:tc>
          <w:tcPr>
            <w:tcW w:w="2831" w:type="dxa"/>
          </w:tcPr>
          <w:p w14:paraId="61EE335E" w14:textId="77777777" w:rsidR="004678B8" w:rsidRDefault="00C43813">
            <w:pPr>
              <w:pStyle w:val="TableParagraph"/>
              <w:spacing w:line="187" w:lineRule="exact"/>
              <w:ind w:left="108"/>
              <w:rPr>
                <w:sz w:val="18"/>
              </w:rPr>
            </w:pPr>
            <w:r>
              <w:rPr>
                <w:sz w:val="18"/>
              </w:rPr>
              <w:t>M22/M38/M39</w:t>
            </w:r>
          </w:p>
        </w:tc>
        <w:tc>
          <w:tcPr>
            <w:tcW w:w="4624" w:type="dxa"/>
          </w:tcPr>
          <w:p w14:paraId="0A35751E" w14:textId="77777777" w:rsidR="004678B8" w:rsidRDefault="00C43813">
            <w:pPr>
              <w:pStyle w:val="TableParagraph"/>
              <w:spacing w:line="187" w:lineRule="exact"/>
              <w:ind w:left="107"/>
              <w:rPr>
                <w:sz w:val="18"/>
              </w:rPr>
            </w:pPr>
            <w:r>
              <w:rPr>
                <w:sz w:val="18"/>
              </w:rPr>
              <w:t>Önemlidir. Bağımlı olmamak için gereklidir.</w:t>
            </w:r>
          </w:p>
        </w:tc>
      </w:tr>
      <w:tr w:rsidR="004678B8" w14:paraId="69453606" w14:textId="77777777">
        <w:trPr>
          <w:trHeight w:val="208"/>
        </w:trPr>
        <w:tc>
          <w:tcPr>
            <w:tcW w:w="2831" w:type="dxa"/>
          </w:tcPr>
          <w:p w14:paraId="458A6B40" w14:textId="77777777" w:rsidR="004678B8" w:rsidRDefault="00C43813">
            <w:pPr>
              <w:pStyle w:val="TableParagraph"/>
              <w:spacing w:line="188" w:lineRule="exact"/>
              <w:ind w:left="108"/>
              <w:rPr>
                <w:sz w:val="18"/>
              </w:rPr>
            </w:pPr>
            <w:r>
              <w:rPr>
                <w:sz w:val="18"/>
              </w:rPr>
              <w:t>M26</w:t>
            </w:r>
          </w:p>
        </w:tc>
        <w:tc>
          <w:tcPr>
            <w:tcW w:w="4624" w:type="dxa"/>
          </w:tcPr>
          <w:p w14:paraId="6A416178" w14:textId="77777777" w:rsidR="004678B8" w:rsidRDefault="00C43813">
            <w:pPr>
              <w:pStyle w:val="TableParagraph"/>
              <w:spacing w:line="188" w:lineRule="exact"/>
              <w:ind w:left="107"/>
              <w:rPr>
                <w:sz w:val="18"/>
              </w:rPr>
            </w:pPr>
            <w:r>
              <w:rPr>
                <w:sz w:val="18"/>
              </w:rPr>
              <w:t>Evet. İleride başarılı olmak için gereklidir.</w:t>
            </w:r>
          </w:p>
        </w:tc>
      </w:tr>
      <w:tr w:rsidR="004678B8" w14:paraId="15F2A098" w14:textId="77777777">
        <w:trPr>
          <w:trHeight w:val="414"/>
        </w:trPr>
        <w:tc>
          <w:tcPr>
            <w:tcW w:w="2831" w:type="dxa"/>
          </w:tcPr>
          <w:p w14:paraId="1F366092" w14:textId="77777777" w:rsidR="004678B8" w:rsidRDefault="00C43813">
            <w:pPr>
              <w:pStyle w:val="TableParagraph"/>
              <w:spacing w:before="98"/>
              <w:ind w:left="108"/>
              <w:rPr>
                <w:sz w:val="18"/>
              </w:rPr>
            </w:pPr>
            <w:r>
              <w:rPr>
                <w:sz w:val="18"/>
              </w:rPr>
              <w:t>M29</w:t>
            </w:r>
          </w:p>
        </w:tc>
        <w:tc>
          <w:tcPr>
            <w:tcW w:w="4624" w:type="dxa"/>
          </w:tcPr>
          <w:p w14:paraId="04237318" w14:textId="77777777" w:rsidR="004678B8" w:rsidRDefault="00C43813">
            <w:pPr>
              <w:pStyle w:val="TableParagraph"/>
              <w:spacing w:line="202" w:lineRule="exact"/>
              <w:ind w:left="107"/>
              <w:rPr>
                <w:sz w:val="18"/>
              </w:rPr>
            </w:pPr>
            <w:r>
              <w:rPr>
                <w:sz w:val="18"/>
              </w:rPr>
              <w:t xml:space="preserve">Tabi ki önemlidir. Engelli bireylerin akranları sayesinde </w:t>
            </w:r>
            <w:proofErr w:type="spellStart"/>
            <w:r>
              <w:rPr>
                <w:sz w:val="18"/>
              </w:rPr>
              <w:t>gü</w:t>
            </w:r>
            <w:proofErr w:type="spellEnd"/>
            <w:r>
              <w:rPr>
                <w:sz w:val="18"/>
              </w:rPr>
              <w:t>-</w:t>
            </w:r>
          </w:p>
          <w:p w14:paraId="5F032015" w14:textId="77777777" w:rsidR="004678B8" w:rsidRDefault="00C43813">
            <w:pPr>
              <w:pStyle w:val="TableParagraph"/>
              <w:spacing w:line="193" w:lineRule="exact"/>
              <w:ind w:left="107"/>
              <w:rPr>
                <w:sz w:val="18"/>
              </w:rPr>
            </w:pPr>
            <w:proofErr w:type="spellStart"/>
            <w:proofErr w:type="gramStart"/>
            <w:r>
              <w:rPr>
                <w:sz w:val="18"/>
              </w:rPr>
              <w:t>venlerini</w:t>
            </w:r>
            <w:proofErr w:type="spellEnd"/>
            <w:proofErr w:type="gramEnd"/>
            <w:r>
              <w:rPr>
                <w:sz w:val="18"/>
              </w:rPr>
              <w:t xml:space="preserve"> artırmak için gereklidir.</w:t>
            </w:r>
          </w:p>
        </w:tc>
      </w:tr>
      <w:tr w:rsidR="004678B8" w14:paraId="77FE6646" w14:textId="77777777">
        <w:trPr>
          <w:trHeight w:val="412"/>
        </w:trPr>
        <w:tc>
          <w:tcPr>
            <w:tcW w:w="2831" w:type="dxa"/>
          </w:tcPr>
          <w:p w14:paraId="1807AE54" w14:textId="77777777" w:rsidR="004678B8" w:rsidRDefault="00C43813">
            <w:pPr>
              <w:pStyle w:val="TableParagraph"/>
              <w:spacing w:before="98"/>
              <w:ind w:left="108"/>
              <w:rPr>
                <w:sz w:val="18"/>
              </w:rPr>
            </w:pPr>
            <w:r>
              <w:rPr>
                <w:sz w:val="18"/>
              </w:rPr>
              <w:t>M32/M35</w:t>
            </w:r>
          </w:p>
        </w:tc>
        <w:tc>
          <w:tcPr>
            <w:tcW w:w="4624" w:type="dxa"/>
          </w:tcPr>
          <w:p w14:paraId="79B78E73" w14:textId="77777777" w:rsidR="004678B8" w:rsidRDefault="00C43813">
            <w:pPr>
              <w:pStyle w:val="TableParagraph"/>
              <w:spacing w:line="202" w:lineRule="exact"/>
              <w:ind w:left="107"/>
              <w:rPr>
                <w:sz w:val="18"/>
              </w:rPr>
            </w:pPr>
            <w:r>
              <w:rPr>
                <w:sz w:val="18"/>
              </w:rPr>
              <w:t>Evet önemlidir. Her türlü eğitim ve bilgiyi edinmek için ge-</w:t>
            </w:r>
          </w:p>
          <w:p w14:paraId="11E0CBFD" w14:textId="77777777" w:rsidR="004678B8" w:rsidRDefault="00C43813">
            <w:pPr>
              <w:pStyle w:val="TableParagraph"/>
              <w:spacing w:line="191" w:lineRule="exact"/>
              <w:ind w:left="107"/>
              <w:rPr>
                <w:sz w:val="18"/>
              </w:rPr>
            </w:pPr>
            <w:proofErr w:type="spellStart"/>
            <w:proofErr w:type="gramStart"/>
            <w:r>
              <w:rPr>
                <w:sz w:val="18"/>
              </w:rPr>
              <w:t>reklidir</w:t>
            </w:r>
            <w:proofErr w:type="spellEnd"/>
            <w:proofErr w:type="gramEnd"/>
            <w:r>
              <w:rPr>
                <w:sz w:val="18"/>
              </w:rPr>
              <w:t>.</w:t>
            </w:r>
          </w:p>
        </w:tc>
      </w:tr>
      <w:tr w:rsidR="004678B8" w14:paraId="634A7C1D" w14:textId="77777777">
        <w:trPr>
          <w:trHeight w:val="208"/>
        </w:trPr>
        <w:tc>
          <w:tcPr>
            <w:tcW w:w="2831" w:type="dxa"/>
          </w:tcPr>
          <w:p w14:paraId="75A68290" w14:textId="77777777" w:rsidR="004678B8" w:rsidRDefault="00C43813">
            <w:pPr>
              <w:pStyle w:val="TableParagraph"/>
              <w:spacing w:line="188" w:lineRule="exact"/>
              <w:ind w:left="108"/>
              <w:rPr>
                <w:sz w:val="18"/>
              </w:rPr>
            </w:pPr>
            <w:r>
              <w:rPr>
                <w:sz w:val="18"/>
              </w:rPr>
              <w:t>M33</w:t>
            </w:r>
          </w:p>
        </w:tc>
        <w:tc>
          <w:tcPr>
            <w:tcW w:w="4624" w:type="dxa"/>
          </w:tcPr>
          <w:p w14:paraId="0FEBC753" w14:textId="77777777" w:rsidR="004678B8" w:rsidRDefault="00C43813">
            <w:pPr>
              <w:pStyle w:val="TableParagraph"/>
              <w:spacing w:line="188" w:lineRule="exact"/>
              <w:ind w:left="107"/>
              <w:rPr>
                <w:sz w:val="18"/>
              </w:rPr>
            </w:pPr>
            <w:r>
              <w:rPr>
                <w:sz w:val="18"/>
              </w:rPr>
              <w:t>Çok önemlidir. Zihinsel ve bedensel gelişim için gereklidir.</w:t>
            </w:r>
          </w:p>
        </w:tc>
      </w:tr>
      <w:tr w:rsidR="004678B8" w14:paraId="0852D590" w14:textId="77777777">
        <w:trPr>
          <w:trHeight w:val="412"/>
        </w:trPr>
        <w:tc>
          <w:tcPr>
            <w:tcW w:w="2831" w:type="dxa"/>
          </w:tcPr>
          <w:p w14:paraId="3B8850E2" w14:textId="77777777" w:rsidR="004678B8" w:rsidRDefault="00C43813">
            <w:pPr>
              <w:pStyle w:val="TableParagraph"/>
              <w:spacing w:before="98"/>
              <w:ind w:left="108"/>
              <w:rPr>
                <w:sz w:val="18"/>
              </w:rPr>
            </w:pPr>
            <w:r>
              <w:rPr>
                <w:sz w:val="18"/>
              </w:rPr>
              <w:t>M34</w:t>
            </w:r>
          </w:p>
        </w:tc>
        <w:tc>
          <w:tcPr>
            <w:tcW w:w="4624" w:type="dxa"/>
          </w:tcPr>
          <w:p w14:paraId="7793BA9A" w14:textId="77777777" w:rsidR="004678B8" w:rsidRDefault="00C43813">
            <w:pPr>
              <w:pStyle w:val="TableParagraph"/>
              <w:spacing w:line="202" w:lineRule="exact"/>
              <w:ind w:left="107"/>
              <w:rPr>
                <w:sz w:val="18"/>
              </w:rPr>
            </w:pPr>
            <w:r>
              <w:rPr>
                <w:sz w:val="18"/>
              </w:rPr>
              <w:t>Çok önemlidir. Hayata hazırlanılması ve anne babaya destek</w:t>
            </w:r>
          </w:p>
          <w:p w14:paraId="796A913D" w14:textId="77777777" w:rsidR="004678B8" w:rsidRDefault="00C43813">
            <w:pPr>
              <w:pStyle w:val="TableParagraph"/>
              <w:spacing w:line="191" w:lineRule="exact"/>
              <w:ind w:left="107"/>
              <w:rPr>
                <w:sz w:val="18"/>
              </w:rPr>
            </w:pPr>
            <w:proofErr w:type="gramStart"/>
            <w:r>
              <w:rPr>
                <w:sz w:val="18"/>
              </w:rPr>
              <w:t>olunması</w:t>
            </w:r>
            <w:proofErr w:type="gramEnd"/>
            <w:r>
              <w:rPr>
                <w:sz w:val="18"/>
              </w:rPr>
              <w:t xml:space="preserve"> açısından gereklidir.</w:t>
            </w:r>
          </w:p>
        </w:tc>
      </w:tr>
      <w:tr w:rsidR="004678B8" w14:paraId="45FAEFD0" w14:textId="77777777">
        <w:trPr>
          <w:trHeight w:val="208"/>
        </w:trPr>
        <w:tc>
          <w:tcPr>
            <w:tcW w:w="2831" w:type="dxa"/>
          </w:tcPr>
          <w:p w14:paraId="6CD7A74A" w14:textId="77777777" w:rsidR="004678B8" w:rsidRDefault="00C43813">
            <w:pPr>
              <w:pStyle w:val="TableParagraph"/>
              <w:spacing w:line="188" w:lineRule="exact"/>
              <w:ind w:left="108"/>
              <w:rPr>
                <w:sz w:val="18"/>
              </w:rPr>
            </w:pPr>
            <w:r>
              <w:rPr>
                <w:sz w:val="18"/>
              </w:rPr>
              <w:t>M37</w:t>
            </w:r>
          </w:p>
        </w:tc>
        <w:tc>
          <w:tcPr>
            <w:tcW w:w="4624" w:type="dxa"/>
          </w:tcPr>
          <w:p w14:paraId="2839A1A5" w14:textId="77777777" w:rsidR="004678B8" w:rsidRDefault="00C43813">
            <w:pPr>
              <w:pStyle w:val="TableParagraph"/>
              <w:spacing w:line="188" w:lineRule="exact"/>
              <w:ind w:left="107"/>
              <w:rPr>
                <w:sz w:val="18"/>
              </w:rPr>
            </w:pPr>
            <w:r>
              <w:rPr>
                <w:sz w:val="18"/>
              </w:rPr>
              <w:t>Önemlidir. Mutlu olmak için gereklidir.</w:t>
            </w:r>
          </w:p>
        </w:tc>
      </w:tr>
      <w:tr w:rsidR="004678B8" w14:paraId="62DEF64A" w14:textId="77777777">
        <w:trPr>
          <w:trHeight w:val="206"/>
        </w:trPr>
        <w:tc>
          <w:tcPr>
            <w:tcW w:w="2831" w:type="dxa"/>
          </w:tcPr>
          <w:p w14:paraId="46CED33B" w14:textId="77777777" w:rsidR="004678B8" w:rsidRDefault="00C43813">
            <w:pPr>
              <w:pStyle w:val="TableParagraph"/>
              <w:spacing w:line="186" w:lineRule="exact"/>
              <w:ind w:left="108"/>
              <w:rPr>
                <w:sz w:val="18"/>
              </w:rPr>
            </w:pPr>
            <w:r>
              <w:rPr>
                <w:sz w:val="18"/>
              </w:rPr>
              <w:t>M40</w:t>
            </w:r>
          </w:p>
        </w:tc>
        <w:tc>
          <w:tcPr>
            <w:tcW w:w="4624" w:type="dxa"/>
          </w:tcPr>
          <w:p w14:paraId="078A6204" w14:textId="77777777" w:rsidR="004678B8" w:rsidRDefault="00C43813">
            <w:pPr>
              <w:pStyle w:val="TableParagraph"/>
              <w:spacing w:line="186" w:lineRule="exact"/>
              <w:ind w:left="107"/>
              <w:rPr>
                <w:sz w:val="18"/>
              </w:rPr>
            </w:pPr>
            <w:r>
              <w:rPr>
                <w:sz w:val="18"/>
              </w:rPr>
              <w:t>Önemlidir. Muhtaç olmamak için gereklidir.</w:t>
            </w:r>
          </w:p>
        </w:tc>
      </w:tr>
      <w:tr w:rsidR="004678B8" w14:paraId="7AC50FA5" w14:textId="77777777">
        <w:trPr>
          <w:trHeight w:val="415"/>
        </w:trPr>
        <w:tc>
          <w:tcPr>
            <w:tcW w:w="2831" w:type="dxa"/>
          </w:tcPr>
          <w:p w14:paraId="1E9B4FA0" w14:textId="77777777" w:rsidR="004678B8" w:rsidRDefault="00C43813">
            <w:pPr>
              <w:pStyle w:val="TableParagraph"/>
              <w:spacing w:before="98"/>
              <w:ind w:left="108"/>
              <w:rPr>
                <w:sz w:val="18"/>
              </w:rPr>
            </w:pPr>
            <w:r>
              <w:rPr>
                <w:sz w:val="18"/>
              </w:rPr>
              <w:t>M43</w:t>
            </w:r>
          </w:p>
        </w:tc>
        <w:tc>
          <w:tcPr>
            <w:tcW w:w="4624" w:type="dxa"/>
          </w:tcPr>
          <w:p w14:paraId="474A5F54" w14:textId="77777777" w:rsidR="004678B8" w:rsidRDefault="00C43813">
            <w:pPr>
              <w:pStyle w:val="TableParagraph"/>
              <w:spacing w:line="202" w:lineRule="exact"/>
              <w:ind w:left="107"/>
              <w:rPr>
                <w:sz w:val="18"/>
              </w:rPr>
            </w:pPr>
            <w:r>
              <w:rPr>
                <w:sz w:val="18"/>
              </w:rPr>
              <w:t>Önemlidir. Çevredeki olup bitenlerden haber ve bilgi sahibi</w:t>
            </w:r>
          </w:p>
          <w:p w14:paraId="0B37E7D2" w14:textId="77777777" w:rsidR="004678B8" w:rsidRDefault="00C43813">
            <w:pPr>
              <w:pStyle w:val="TableParagraph"/>
              <w:spacing w:line="193" w:lineRule="exact"/>
              <w:ind w:left="107"/>
              <w:rPr>
                <w:sz w:val="18"/>
              </w:rPr>
            </w:pPr>
            <w:proofErr w:type="gramStart"/>
            <w:r>
              <w:rPr>
                <w:sz w:val="18"/>
              </w:rPr>
              <w:t>olmak</w:t>
            </w:r>
            <w:proofErr w:type="gramEnd"/>
            <w:r>
              <w:rPr>
                <w:sz w:val="18"/>
              </w:rPr>
              <w:t xml:space="preserve"> için gereklidir.</w:t>
            </w:r>
          </w:p>
        </w:tc>
      </w:tr>
      <w:tr w:rsidR="004678B8" w14:paraId="3A7E1E6C" w14:textId="77777777">
        <w:trPr>
          <w:trHeight w:val="412"/>
        </w:trPr>
        <w:tc>
          <w:tcPr>
            <w:tcW w:w="2831" w:type="dxa"/>
          </w:tcPr>
          <w:p w14:paraId="74F61B28" w14:textId="77777777" w:rsidR="004678B8" w:rsidRDefault="00C43813">
            <w:pPr>
              <w:pStyle w:val="TableParagraph"/>
              <w:spacing w:before="98"/>
              <w:ind w:left="108"/>
              <w:rPr>
                <w:sz w:val="18"/>
              </w:rPr>
            </w:pPr>
            <w:r>
              <w:rPr>
                <w:sz w:val="18"/>
              </w:rPr>
              <w:t>M48</w:t>
            </w:r>
          </w:p>
        </w:tc>
        <w:tc>
          <w:tcPr>
            <w:tcW w:w="4624" w:type="dxa"/>
          </w:tcPr>
          <w:p w14:paraId="207CD53B" w14:textId="77777777" w:rsidR="004678B8" w:rsidRDefault="00C43813">
            <w:pPr>
              <w:pStyle w:val="TableParagraph"/>
              <w:spacing w:line="202" w:lineRule="exact"/>
              <w:ind w:left="107"/>
              <w:rPr>
                <w:sz w:val="18"/>
              </w:rPr>
            </w:pPr>
            <w:r>
              <w:rPr>
                <w:sz w:val="18"/>
              </w:rPr>
              <w:t>Evet. Büyüyünce yaşıtları ile aynı okula gitmek için gerekli-</w:t>
            </w:r>
          </w:p>
          <w:p w14:paraId="700CEA1C" w14:textId="77777777" w:rsidR="004678B8" w:rsidRDefault="00C43813">
            <w:pPr>
              <w:pStyle w:val="TableParagraph"/>
              <w:spacing w:line="191" w:lineRule="exact"/>
              <w:ind w:left="107"/>
              <w:rPr>
                <w:sz w:val="18"/>
              </w:rPr>
            </w:pPr>
            <w:proofErr w:type="spellStart"/>
            <w:proofErr w:type="gramStart"/>
            <w:r>
              <w:rPr>
                <w:sz w:val="18"/>
              </w:rPr>
              <w:t>dir</w:t>
            </w:r>
            <w:proofErr w:type="spellEnd"/>
            <w:proofErr w:type="gramEnd"/>
            <w:r>
              <w:rPr>
                <w:sz w:val="18"/>
              </w:rPr>
              <w:t>.</w:t>
            </w:r>
          </w:p>
        </w:tc>
      </w:tr>
      <w:tr w:rsidR="004678B8" w14:paraId="54E449D8" w14:textId="77777777">
        <w:trPr>
          <w:trHeight w:val="208"/>
        </w:trPr>
        <w:tc>
          <w:tcPr>
            <w:tcW w:w="2831" w:type="dxa"/>
          </w:tcPr>
          <w:p w14:paraId="1361DE98" w14:textId="77777777" w:rsidR="004678B8" w:rsidRDefault="00C43813">
            <w:pPr>
              <w:pStyle w:val="TableParagraph"/>
              <w:spacing w:line="188" w:lineRule="exact"/>
              <w:ind w:left="108"/>
              <w:rPr>
                <w:sz w:val="18"/>
              </w:rPr>
            </w:pPr>
            <w:r>
              <w:rPr>
                <w:sz w:val="18"/>
              </w:rPr>
              <w:t>M50</w:t>
            </w:r>
          </w:p>
        </w:tc>
        <w:tc>
          <w:tcPr>
            <w:tcW w:w="4624" w:type="dxa"/>
          </w:tcPr>
          <w:p w14:paraId="2CA51A07" w14:textId="77777777" w:rsidR="004678B8" w:rsidRDefault="00C43813">
            <w:pPr>
              <w:pStyle w:val="TableParagraph"/>
              <w:spacing w:line="188" w:lineRule="exact"/>
              <w:ind w:left="107"/>
              <w:rPr>
                <w:sz w:val="18"/>
              </w:rPr>
            </w:pPr>
            <w:r>
              <w:rPr>
                <w:sz w:val="18"/>
              </w:rPr>
              <w:t>Önemlidir. İyi yetişmek için gereklidir.</w:t>
            </w:r>
          </w:p>
        </w:tc>
      </w:tr>
    </w:tbl>
    <w:p w14:paraId="54F1D25D" w14:textId="77777777" w:rsidR="004678B8" w:rsidRDefault="004678B8">
      <w:pPr>
        <w:spacing w:line="188" w:lineRule="exact"/>
        <w:rPr>
          <w:sz w:val="18"/>
        </w:rPr>
        <w:sectPr w:rsidR="004678B8">
          <w:pgSz w:w="9360" w:h="13330"/>
          <w:pgMar w:top="1240" w:right="0" w:bottom="280" w:left="800" w:header="710" w:footer="0" w:gutter="0"/>
          <w:cols w:space="708"/>
        </w:sectPr>
      </w:pPr>
    </w:p>
    <w:p w14:paraId="5C200D07" w14:textId="77777777" w:rsidR="004678B8" w:rsidRDefault="00C43813">
      <w:pPr>
        <w:pStyle w:val="GvdeMetni"/>
        <w:spacing w:before="168" w:line="276" w:lineRule="auto"/>
        <w:ind w:right="1415"/>
        <w:jc w:val="both"/>
      </w:pPr>
      <w:r>
        <w:lastRenderedPageBreak/>
        <w:t>Tablo</w:t>
      </w:r>
      <w:r>
        <w:rPr>
          <w:spacing w:val="-11"/>
        </w:rPr>
        <w:t xml:space="preserve"> </w:t>
      </w:r>
      <w:r>
        <w:t>4'e</w:t>
      </w:r>
      <w:r>
        <w:rPr>
          <w:spacing w:val="-7"/>
        </w:rPr>
        <w:t xml:space="preserve"> </w:t>
      </w:r>
      <w:r>
        <w:t>göre;</w:t>
      </w:r>
      <w:r>
        <w:rPr>
          <w:spacing w:val="-6"/>
        </w:rPr>
        <w:t xml:space="preserve"> </w:t>
      </w:r>
      <w:r>
        <w:t>engelli</w:t>
      </w:r>
      <w:r>
        <w:rPr>
          <w:spacing w:val="-10"/>
        </w:rPr>
        <w:t xml:space="preserve"> </w:t>
      </w:r>
      <w:r>
        <w:t>bireylerin</w:t>
      </w:r>
      <w:r>
        <w:rPr>
          <w:spacing w:val="-10"/>
        </w:rPr>
        <w:t xml:space="preserve"> </w:t>
      </w:r>
      <w:r>
        <w:t>ailelerine</w:t>
      </w:r>
      <w:r>
        <w:rPr>
          <w:spacing w:val="-9"/>
        </w:rPr>
        <w:t xml:space="preserve"> </w:t>
      </w:r>
      <w:r>
        <w:t>yöneltilen,</w:t>
      </w:r>
      <w:r>
        <w:rPr>
          <w:spacing w:val="-12"/>
        </w:rPr>
        <w:t xml:space="preserve"> </w:t>
      </w:r>
      <w:r>
        <w:t>"size</w:t>
      </w:r>
      <w:r>
        <w:rPr>
          <w:spacing w:val="-7"/>
        </w:rPr>
        <w:t xml:space="preserve"> </w:t>
      </w:r>
      <w:r>
        <w:t>göre</w:t>
      </w:r>
      <w:r>
        <w:rPr>
          <w:spacing w:val="-9"/>
        </w:rPr>
        <w:t xml:space="preserve"> </w:t>
      </w:r>
      <w:r>
        <w:t xml:space="preserve">engelliler için eğitim hakkı önemli midir? Önemli ise neden önemlidir?" sorusuna verilen tüm cevaplar, engellilerin eğitim hakkının önemli olduğunu belirt- </w:t>
      </w:r>
      <w:proofErr w:type="spellStart"/>
      <w:r>
        <w:t>mektedir</w:t>
      </w:r>
      <w:proofErr w:type="spellEnd"/>
      <w:r>
        <w:t>. Bu cevaplar arasında, engellilerin eğitim</w:t>
      </w:r>
      <w:r>
        <w:rPr>
          <w:spacing w:val="-41"/>
        </w:rPr>
        <w:t xml:space="preserve"> </w:t>
      </w:r>
      <w:r>
        <w:t>hakkının neden önemli olduğu konusunda bazı farklı görüşler mevcuttur.</w:t>
      </w:r>
    </w:p>
    <w:p w14:paraId="54A0BE2D" w14:textId="77777777" w:rsidR="004678B8" w:rsidRDefault="00C43813">
      <w:pPr>
        <w:pStyle w:val="GvdeMetni"/>
        <w:spacing w:before="179" w:line="276" w:lineRule="auto"/>
        <w:ind w:right="1412"/>
        <w:jc w:val="both"/>
      </w:pPr>
      <w:r>
        <w:t>Engelli</w:t>
      </w:r>
      <w:r>
        <w:rPr>
          <w:spacing w:val="-17"/>
        </w:rPr>
        <w:t xml:space="preserve"> </w:t>
      </w:r>
      <w:r>
        <w:t>bireylerin</w:t>
      </w:r>
      <w:r>
        <w:rPr>
          <w:spacing w:val="-17"/>
        </w:rPr>
        <w:t xml:space="preserve"> </w:t>
      </w:r>
      <w:r>
        <w:t>ailelerine</w:t>
      </w:r>
      <w:r>
        <w:rPr>
          <w:spacing w:val="-16"/>
        </w:rPr>
        <w:t xml:space="preserve"> </w:t>
      </w:r>
      <w:r>
        <w:t>yapılan</w:t>
      </w:r>
      <w:r>
        <w:rPr>
          <w:spacing w:val="-16"/>
        </w:rPr>
        <w:t xml:space="preserve"> </w:t>
      </w:r>
      <w:r>
        <w:t>mülakatlar</w:t>
      </w:r>
      <w:r>
        <w:rPr>
          <w:spacing w:val="-14"/>
        </w:rPr>
        <w:t xml:space="preserve"> </w:t>
      </w:r>
      <w:r>
        <w:t>sonucunda,</w:t>
      </w:r>
      <w:r>
        <w:rPr>
          <w:spacing w:val="-14"/>
        </w:rPr>
        <w:t xml:space="preserve"> </w:t>
      </w:r>
      <w:r>
        <w:t>eğitim</w:t>
      </w:r>
      <w:r>
        <w:rPr>
          <w:spacing w:val="-18"/>
        </w:rPr>
        <w:t xml:space="preserve"> </w:t>
      </w:r>
      <w:r>
        <w:t xml:space="preserve">hakkının neden önemli olduğu konusunda en yaygın belirtilen görüşler; engelli </w:t>
      </w:r>
      <w:proofErr w:type="spellStart"/>
      <w:r>
        <w:t>bi</w:t>
      </w:r>
      <w:proofErr w:type="spellEnd"/>
      <w:r>
        <w:t xml:space="preserve">- reyin gelişimi için eğitim hakkının önemli olduğu, engelli bireyin tüm ha- yatı bakımından her yönden yararı olacağı için eğitim hakkının önemli ol- </w:t>
      </w:r>
      <w:proofErr w:type="spellStart"/>
      <w:r>
        <w:t>duğu</w:t>
      </w:r>
      <w:proofErr w:type="spellEnd"/>
      <w:r>
        <w:t>, engelli bireyin kendi ihtiyaçlarını gerçekleştirebilmesi için eğitim hakkının</w:t>
      </w:r>
      <w:r>
        <w:rPr>
          <w:spacing w:val="-14"/>
        </w:rPr>
        <w:t xml:space="preserve"> </w:t>
      </w:r>
      <w:r>
        <w:t>önemli</w:t>
      </w:r>
      <w:r>
        <w:rPr>
          <w:spacing w:val="-15"/>
        </w:rPr>
        <w:t xml:space="preserve"> </w:t>
      </w:r>
      <w:r>
        <w:t>olduğu,</w:t>
      </w:r>
      <w:r>
        <w:rPr>
          <w:spacing w:val="-16"/>
        </w:rPr>
        <w:t xml:space="preserve"> </w:t>
      </w:r>
      <w:r>
        <w:t>engelli</w:t>
      </w:r>
      <w:r>
        <w:rPr>
          <w:spacing w:val="-15"/>
        </w:rPr>
        <w:t xml:space="preserve"> </w:t>
      </w:r>
      <w:r>
        <w:t>bireyin</w:t>
      </w:r>
      <w:r>
        <w:rPr>
          <w:spacing w:val="-16"/>
        </w:rPr>
        <w:t xml:space="preserve"> </w:t>
      </w:r>
      <w:r>
        <w:t>sosyal</w:t>
      </w:r>
      <w:r>
        <w:rPr>
          <w:spacing w:val="-16"/>
        </w:rPr>
        <w:t xml:space="preserve"> </w:t>
      </w:r>
      <w:r>
        <w:t>hayatı</w:t>
      </w:r>
      <w:r>
        <w:rPr>
          <w:spacing w:val="-15"/>
        </w:rPr>
        <w:t xml:space="preserve"> </w:t>
      </w:r>
      <w:r>
        <w:t>açısından</w:t>
      </w:r>
      <w:r>
        <w:rPr>
          <w:spacing w:val="-15"/>
        </w:rPr>
        <w:t xml:space="preserve"> </w:t>
      </w:r>
      <w:r>
        <w:t>eğitim</w:t>
      </w:r>
      <w:r>
        <w:rPr>
          <w:spacing w:val="-17"/>
        </w:rPr>
        <w:t xml:space="preserve"> </w:t>
      </w:r>
      <w:r>
        <w:t>hak- kının</w:t>
      </w:r>
      <w:r>
        <w:rPr>
          <w:spacing w:val="-11"/>
        </w:rPr>
        <w:t xml:space="preserve"> </w:t>
      </w:r>
      <w:r>
        <w:t>önemli</w:t>
      </w:r>
      <w:r>
        <w:rPr>
          <w:spacing w:val="-10"/>
        </w:rPr>
        <w:t xml:space="preserve"> </w:t>
      </w:r>
      <w:r>
        <w:t>olduğu</w:t>
      </w:r>
      <w:r>
        <w:rPr>
          <w:spacing w:val="-11"/>
        </w:rPr>
        <w:t xml:space="preserve"> </w:t>
      </w:r>
      <w:r>
        <w:t>ve</w:t>
      </w:r>
      <w:r>
        <w:rPr>
          <w:spacing w:val="-9"/>
        </w:rPr>
        <w:t xml:space="preserve"> </w:t>
      </w:r>
      <w:r>
        <w:t>engelli</w:t>
      </w:r>
      <w:r>
        <w:rPr>
          <w:spacing w:val="-10"/>
        </w:rPr>
        <w:t xml:space="preserve"> </w:t>
      </w:r>
      <w:r>
        <w:t>bireyin</w:t>
      </w:r>
      <w:r>
        <w:rPr>
          <w:spacing w:val="-11"/>
        </w:rPr>
        <w:t xml:space="preserve"> </w:t>
      </w:r>
      <w:r>
        <w:t>ailesine</w:t>
      </w:r>
      <w:r>
        <w:rPr>
          <w:spacing w:val="-9"/>
        </w:rPr>
        <w:t xml:space="preserve"> </w:t>
      </w:r>
      <w:r>
        <w:t>olan</w:t>
      </w:r>
      <w:r>
        <w:rPr>
          <w:spacing w:val="-10"/>
        </w:rPr>
        <w:t xml:space="preserve"> </w:t>
      </w:r>
      <w:r>
        <w:t>bağımlılığını</w:t>
      </w:r>
      <w:r>
        <w:rPr>
          <w:spacing w:val="-10"/>
        </w:rPr>
        <w:t xml:space="preserve"> </w:t>
      </w:r>
      <w:r>
        <w:t>azaltmak için eğitim hakkının önemli olduğu</w:t>
      </w:r>
      <w:r>
        <w:rPr>
          <w:spacing w:val="-7"/>
        </w:rPr>
        <w:t xml:space="preserve"> </w:t>
      </w:r>
      <w:r>
        <w:t>yönündedir.</w:t>
      </w:r>
    </w:p>
    <w:p w14:paraId="35ACAF1F" w14:textId="77777777" w:rsidR="004678B8" w:rsidRDefault="00C43813">
      <w:pPr>
        <w:pStyle w:val="GvdeMetni"/>
        <w:spacing w:before="181" w:line="276" w:lineRule="auto"/>
        <w:ind w:right="1414"/>
        <w:jc w:val="both"/>
      </w:pPr>
      <w:r>
        <w:t>Engelli</w:t>
      </w:r>
      <w:r>
        <w:rPr>
          <w:spacing w:val="-6"/>
        </w:rPr>
        <w:t xml:space="preserve"> </w:t>
      </w:r>
      <w:r>
        <w:t>bireyin</w:t>
      </w:r>
      <w:r>
        <w:rPr>
          <w:spacing w:val="-7"/>
        </w:rPr>
        <w:t xml:space="preserve"> </w:t>
      </w:r>
      <w:r>
        <w:t>aileleriyle</w:t>
      </w:r>
      <w:r>
        <w:rPr>
          <w:spacing w:val="-6"/>
        </w:rPr>
        <w:t xml:space="preserve"> </w:t>
      </w:r>
      <w:r>
        <w:t>yapılan</w:t>
      </w:r>
      <w:r>
        <w:rPr>
          <w:spacing w:val="-6"/>
        </w:rPr>
        <w:t xml:space="preserve"> </w:t>
      </w:r>
      <w:r>
        <w:t>görüşmeler</w:t>
      </w:r>
      <w:r>
        <w:rPr>
          <w:spacing w:val="-6"/>
        </w:rPr>
        <w:t xml:space="preserve"> </w:t>
      </w:r>
      <w:r>
        <w:t>sonucunda;</w:t>
      </w:r>
      <w:r>
        <w:rPr>
          <w:spacing w:val="-6"/>
        </w:rPr>
        <w:t xml:space="preserve"> </w:t>
      </w:r>
      <w:r>
        <w:t>ailelerin,</w:t>
      </w:r>
      <w:r>
        <w:rPr>
          <w:spacing w:val="-6"/>
        </w:rPr>
        <w:t xml:space="preserve"> </w:t>
      </w:r>
      <w:r>
        <w:t>engelli bireylerin</w:t>
      </w:r>
      <w:r>
        <w:rPr>
          <w:spacing w:val="-15"/>
        </w:rPr>
        <w:t xml:space="preserve"> </w:t>
      </w:r>
      <w:r>
        <w:t>eğitimine</w:t>
      </w:r>
      <w:r>
        <w:rPr>
          <w:spacing w:val="-15"/>
        </w:rPr>
        <w:t xml:space="preserve"> </w:t>
      </w:r>
      <w:r>
        <w:t>olan</w:t>
      </w:r>
      <w:r>
        <w:rPr>
          <w:spacing w:val="-15"/>
        </w:rPr>
        <w:t xml:space="preserve"> </w:t>
      </w:r>
      <w:r>
        <w:t>ilgilerinin</w:t>
      </w:r>
      <w:r>
        <w:rPr>
          <w:spacing w:val="-14"/>
        </w:rPr>
        <w:t xml:space="preserve"> </w:t>
      </w:r>
      <w:r>
        <w:t>yüksek</w:t>
      </w:r>
      <w:r>
        <w:rPr>
          <w:spacing w:val="-18"/>
        </w:rPr>
        <w:t xml:space="preserve"> </w:t>
      </w:r>
      <w:r>
        <w:t>olduğu,</w:t>
      </w:r>
      <w:r>
        <w:rPr>
          <w:spacing w:val="-14"/>
        </w:rPr>
        <w:t xml:space="preserve"> </w:t>
      </w:r>
      <w:r>
        <w:t>engellilerin</w:t>
      </w:r>
      <w:r>
        <w:rPr>
          <w:spacing w:val="-15"/>
        </w:rPr>
        <w:t xml:space="preserve"> </w:t>
      </w:r>
      <w:r>
        <w:t>eğitim</w:t>
      </w:r>
      <w:r>
        <w:rPr>
          <w:spacing w:val="-19"/>
        </w:rPr>
        <w:t xml:space="preserve"> </w:t>
      </w:r>
      <w:r>
        <w:t>hak- kına daha önce bahsedilen sebeplerle önem verdikleri ve eğitimin daha da gelişmesi gerektiği</w:t>
      </w:r>
      <w:r>
        <w:rPr>
          <w:spacing w:val="1"/>
        </w:rPr>
        <w:t xml:space="preserve"> </w:t>
      </w:r>
      <w:r>
        <w:t>gözlemlenmiştir.</w:t>
      </w:r>
    </w:p>
    <w:p w14:paraId="3CC70BE2" w14:textId="77777777" w:rsidR="004678B8" w:rsidRDefault="00C43813">
      <w:pPr>
        <w:pStyle w:val="GvdeMetni"/>
        <w:spacing w:before="181" w:line="276" w:lineRule="auto"/>
        <w:ind w:right="1412"/>
        <w:jc w:val="both"/>
      </w:pPr>
      <w:r>
        <w:t>Araştırmaya</w:t>
      </w:r>
      <w:r>
        <w:rPr>
          <w:spacing w:val="-11"/>
        </w:rPr>
        <w:t xml:space="preserve"> </w:t>
      </w:r>
      <w:r>
        <w:t>katılan</w:t>
      </w:r>
      <w:r>
        <w:rPr>
          <w:spacing w:val="-11"/>
        </w:rPr>
        <w:t xml:space="preserve"> </w:t>
      </w:r>
      <w:r>
        <w:t>engelli</w:t>
      </w:r>
      <w:r>
        <w:rPr>
          <w:spacing w:val="-13"/>
        </w:rPr>
        <w:t xml:space="preserve"> </w:t>
      </w:r>
      <w:r>
        <w:t>bireylerin</w:t>
      </w:r>
      <w:r>
        <w:rPr>
          <w:spacing w:val="-11"/>
        </w:rPr>
        <w:t xml:space="preserve"> </w:t>
      </w:r>
      <w:r>
        <w:t>ailelerine</w:t>
      </w:r>
      <w:r>
        <w:rPr>
          <w:spacing w:val="-10"/>
        </w:rPr>
        <w:t xml:space="preserve"> </w:t>
      </w:r>
      <w:r>
        <w:t>yöneltilen</w:t>
      </w:r>
      <w:r>
        <w:rPr>
          <w:spacing w:val="-11"/>
        </w:rPr>
        <w:t xml:space="preserve"> </w:t>
      </w:r>
      <w:r>
        <w:t>"ailenizde</w:t>
      </w:r>
      <w:r>
        <w:rPr>
          <w:spacing w:val="-10"/>
        </w:rPr>
        <w:t xml:space="preserve"> </w:t>
      </w:r>
      <w:r>
        <w:t xml:space="preserve">bulu- </w:t>
      </w:r>
      <w:proofErr w:type="spellStart"/>
      <w:r>
        <w:t>nan</w:t>
      </w:r>
      <w:proofErr w:type="spellEnd"/>
      <w:r>
        <w:t xml:space="preserve"> engelli birey genel eğitimini aldı mı?" sorusunun cevapları tablo 5'te gösterilmektedir:</w:t>
      </w:r>
    </w:p>
    <w:p w14:paraId="3B1FABDA" w14:textId="77777777" w:rsidR="004678B8" w:rsidRDefault="00C43813">
      <w:pPr>
        <w:pStyle w:val="Balk3"/>
        <w:spacing w:before="123"/>
        <w:ind w:right="1405"/>
        <w:jc w:val="center"/>
      </w:pPr>
      <w:r>
        <w:t>Tablo 5.</w:t>
      </w:r>
    </w:p>
    <w:p w14:paraId="4910A05D" w14:textId="77777777" w:rsidR="004678B8" w:rsidRDefault="00C43813">
      <w:pPr>
        <w:pStyle w:val="GvdeMetni"/>
        <w:spacing w:before="33" w:after="47"/>
        <w:ind w:left="615" w:right="1412"/>
        <w:jc w:val="center"/>
      </w:pPr>
      <w:r>
        <w:t>Ailenizde bulunan engelli birey genel eğitimini aldı mı?</w:t>
      </w: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2379"/>
        <w:gridCol w:w="1167"/>
      </w:tblGrid>
      <w:tr w:rsidR="004678B8" w14:paraId="11C0A00B" w14:textId="77777777">
        <w:trPr>
          <w:trHeight w:val="505"/>
        </w:trPr>
        <w:tc>
          <w:tcPr>
            <w:tcW w:w="2259" w:type="dxa"/>
            <w:tcBorders>
              <w:bottom w:val="single" w:sz="6" w:space="0" w:color="000000"/>
              <w:right w:val="single" w:sz="6" w:space="0" w:color="000000"/>
            </w:tcBorders>
          </w:tcPr>
          <w:p w14:paraId="1DE4E548" w14:textId="77777777" w:rsidR="004678B8" w:rsidRDefault="00C43813">
            <w:pPr>
              <w:pStyle w:val="TableParagraph"/>
              <w:spacing w:before="2" w:line="252" w:lineRule="exact"/>
              <w:ind w:left="779" w:right="69" w:hanging="394"/>
              <w:rPr>
                <w:b/>
              </w:rPr>
            </w:pPr>
            <w:r>
              <w:rPr>
                <w:b/>
              </w:rPr>
              <w:t>Evet Cevabı Veren Kişi Sayısı</w:t>
            </w:r>
          </w:p>
        </w:tc>
        <w:tc>
          <w:tcPr>
            <w:tcW w:w="2379" w:type="dxa"/>
            <w:tcBorders>
              <w:left w:val="single" w:sz="6" w:space="0" w:color="000000"/>
              <w:bottom w:val="single" w:sz="6" w:space="0" w:color="000000"/>
              <w:right w:val="single" w:sz="6" w:space="0" w:color="000000"/>
            </w:tcBorders>
          </w:tcPr>
          <w:p w14:paraId="713CB84C" w14:textId="77777777" w:rsidR="004678B8" w:rsidRDefault="00C43813">
            <w:pPr>
              <w:pStyle w:val="TableParagraph"/>
              <w:spacing w:before="2" w:line="252" w:lineRule="exact"/>
              <w:ind w:left="835" w:right="68" w:hanging="454"/>
              <w:rPr>
                <w:b/>
              </w:rPr>
            </w:pPr>
            <w:r>
              <w:rPr>
                <w:b/>
              </w:rPr>
              <w:t>Hayır Cevabı Veren Kişi Sayısı</w:t>
            </w:r>
          </w:p>
        </w:tc>
        <w:tc>
          <w:tcPr>
            <w:tcW w:w="1167" w:type="dxa"/>
            <w:tcBorders>
              <w:left w:val="single" w:sz="6" w:space="0" w:color="000000"/>
              <w:bottom w:val="single" w:sz="6" w:space="0" w:color="000000"/>
            </w:tcBorders>
          </w:tcPr>
          <w:p w14:paraId="41771DD7" w14:textId="77777777" w:rsidR="004678B8" w:rsidRDefault="00C43813">
            <w:pPr>
              <w:pStyle w:val="TableParagraph"/>
              <w:spacing w:before="125"/>
              <w:ind w:left="270"/>
              <w:rPr>
                <w:b/>
              </w:rPr>
            </w:pPr>
            <w:r>
              <w:rPr>
                <w:b/>
              </w:rPr>
              <w:t>Toplam</w:t>
            </w:r>
          </w:p>
        </w:tc>
      </w:tr>
      <w:tr w:rsidR="004678B8" w14:paraId="66E3615C" w14:textId="77777777">
        <w:trPr>
          <w:trHeight w:val="251"/>
        </w:trPr>
        <w:tc>
          <w:tcPr>
            <w:tcW w:w="2259" w:type="dxa"/>
            <w:tcBorders>
              <w:top w:val="single" w:sz="6" w:space="0" w:color="000000"/>
              <w:right w:val="single" w:sz="6" w:space="0" w:color="000000"/>
            </w:tcBorders>
          </w:tcPr>
          <w:p w14:paraId="25C87ECB" w14:textId="77777777" w:rsidR="004678B8" w:rsidRDefault="00C43813">
            <w:pPr>
              <w:pStyle w:val="TableParagraph"/>
              <w:spacing w:line="231" w:lineRule="exact"/>
              <w:ind w:left="1142" w:right="844"/>
              <w:jc w:val="center"/>
            </w:pPr>
            <w:r>
              <w:t>11</w:t>
            </w:r>
          </w:p>
        </w:tc>
        <w:tc>
          <w:tcPr>
            <w:tcW w:w="2379" w:type="dxa"/>
            <w:tcBorders>
              <w:top w:val="single" w:sz="6" w:space="0" w:color="000000"/>
              <w:left w:val="single" w:sz="6" w:space="0" w:color="000000"/>
              <w:right w:val="single" w:sz="6" w:space="0" w:color="000000"/>
            </w:tcBorders>
          </w:tcPr>
          <w:p w14:paraId="17B4FF73" w14:textId="77777777" w:rsidR="004678B8" w:rsidRDefault="00C43813">
            <w:pPr>
              <w:pStyle w:val="TableParagraph"/>
              <w:spacing w:line="231" w:lineRule="exact"/>
              <w:ind w:left="1197" w:right="907"/>
              <w:jc w:val="center"/>
            </w:pPr>
            <w:r>
              <w:t>39</w:t>
            </w:r>
          </w:p>
        </w:tc>
        <w:tc>
          <w:tcPr>
            <w:tcW w:w="1167" w:type="dxa"/>
            <w:tcBorders>
              <w:top w:val="single" w:sz="6" w:space="0" w:color="000000"/>
              <w:left w:val="single" w:sz="6" w:space="0" w:color="000000"/>
            </w:tcBorders>
          </w:tcPr>
          <w:p w14:paraId="15B8A01E" w14:textId="77777777" w:rsidR="004678B8" w:rsidRDefault="00C43813">
            <w:pPr>
              <w:pStyle w:val="TableParagraph"/>
              <w:spacing w:line="231" w:lineRule="exact"/>
              <w:ind w:left="612"/>
            </w:pPr>
            <w:r>
              <w:t>50</w:t>
            </w:r>
          </w:p>
        </w:tc>
      </w:tr>
    </w:tbl>
    <w:p w14:paraId="3C1AE4AF" w14:textId="77777777" w:rsidR="004678B8" w:rsidRDefault="00C43813">
      <w:pPr>
        <w:pStyle w:val="GvdeMetni"/>
        <w:spacing w:before="174" w:line="276" w:lineRule="auto"/>
        <w:ind w:right="1411"/>
        <w:jc w:val="both"/>
      </w:pPr>
      <w:r>
        <w:t>Tablo 5'e göre; engelli bireylerin ailelerine yöneltilen, "ailenizde bulunan engelli birey genel eğitimini aldı mı?" sorusuna evet cevabını veren kişi sayısı 11, hayır cevabını veren kişi sayısı ise 39'dur. Bu soruya ailelerin</w:t>
      </w:r>
    </w:p>
    <w:p w14:paraId="6EC3D461" w14:textId="77777777" w:rsidR="004678B8" w:rsidRDefault="00C43813">
      <w:pPr>
        <w:pStyle w:val="GvdeMetni"/>
        <w:jc w:val="both"/>
      </w:pPr>
      <w:r>
        <w:t>%22'si evet cevabını verirken, %78'i hayır cevabını vermiştir.</w:t>
      </w:r>
    </w:p>
    <w:p w14:paraId="69B78007" w14:textId="77777777" w:rsidR="004678B8" w:rsidRDefault="004678B8">
      <w:pPr>
        <w:pStyle w:val="GvdeMetni"/>
        <w:spacing w:before="11"/>
        <w:ind w:left="0"/>
        <w:rPr>
          <w:sz w:val="18"/>
        </w:rPr>
      </w:pPr>
    </w:p>
    <w:p w14:paraId="3FB770DF" w14:textId="77777777" w:rsidR="004678B8" w:rsidRDefault="00C43813">
      <w:pPr>
        <w:pStyle w:val="GvdeMetni"/>
        <w:spacing w:line="278" w:lineRule="auto"/>
        <w:ind w:right="1416"/>
        <w:jc w:val="both"/>
      </w:pPr>
      <w:r>
        <w:t xml:space="preserve">Araştırmaya katılan engelli bireylerin ailelerinin %22'si, engelli çocuğu- </w:t>
      </w:r>
      <w:proofErr w:type="spellStart"/>
      <w:r>
        <w:t>nun</w:t>
      </w:r>
      <w:proofErr w:type="spellEnd"/>
      <w:r>
        <w:t xml:space="preserve"> genel eğitimini aldığını belirtmiştir. Bu aileler görüşlerini belirtirken,</w:t>
      </w:r>
    </w:p>
    <w:p w14:paraId="7B71FD2A" w14:textId="77777777" w:rsidR="004678B8" w:rsidRDefault="004678B8">
      <w:pPr>
        <w:spacing w:line="278" w:lineRule="auto"/>
        <w:jc w:val="both"/>
        <w:sectPr w:rsidR="004678B8">
          <w:pgSz w:w="9360" w:h="13330"/>
          <w:pgMar w:top="1240" w:right="0" w:bottom="280" w:left="800" w:header="710" w:footer="0" w:gutter="0"/>
          <w:cols w:space="708"/>
        </w:sectPr>
      </w:pPr>
    </w:p>
    <w:p w14:paraId="5F0A3283" w14:textId="77777777" w:rsidR="004678B8" w:rsidRDefault="00C43813">
      <w:pPr>
        <w:pStyle w:val="GvdeMetni"/>
        <w:spacing w:before="168" w:line="276" w:lineRule="auto"/>
        <w:ind w:right="1413"/>
        <w:jc w:val="both"/>
      </w:pPr>
      <w:proofErr w:type="gramStart"/>
      <w:r>
        <w:lastRenderedPageBreak/>
        <w:t>engel</w:t>
      </w:r>
      <w:proofErr w:type="gramEnd"/>
      <w:r>
        <w:t xml:space="preserve"> türünün, engelli bireyin eğitim almasını fazlaca zorlaştırmaması ne- deniyle eğitim alırken büyük bir problem yaşamadıklarını belirtmiştir. </w:t>
      </w:r>
      <w:proofErr w:type="spellStart"/>
      <w:r>
        <w:t>Ai</w:t>
      </w:r>
      <w:proofErr w:type="spellEnd"/>
      <w:r>
        <w:t xml:space="preserve">- </w:t>
      </w:r>
      <w:proofErr w:type="spellStart"/>
      <w:r>
        <w:t>lelerle</w:t>
      </w:r>
      <w:proofErr w:type="spellEnd"/>
      <w:r>
        <w:t xml:space="preserve"> yapılan görüşmeler neticesinde, genel eğitimini alan engelli birey- </w:t>
      </w:r>
      <w:proofErr w:type="spellStart"/>
      <w:r>
        <w:t>lerin</w:t>
      </w:r>
      <w:proofErr w:type="spellEnd"/>
      <w:r>
        <w:t xml:space="preserve"> çoğunluğunu bedensel engelli kişiler oluşturmaktadır.</w:t>
      </w:r>
    </w:p>
    <w:p w14:paraId="2540A7FA" w14:textId="77777777" w:rsidR="004678B8" w:rsidRDefault="00C43813">
      <w:pPr>
        <w:pStyle w:val="GvdeMetni"/>
        <w:spacing w:before="180" w:line="276" w:lineRule="auto"/>
        <w:ind w:right="1414"/>
        <w:jc w:val="both"/>
      </w:pPr>
      <w:r>
        <w:t>Araştırmaya</w:t>
      </w:r>
      <w:r>
        <w:rPr>
          <w:spacing w:val="-5"/>
        </w:rPr>
        <w:t xml:space="preserve"> </w:t>
      </w:r>
      <w:r>
        <w:t>katılan</w:t>
      </w:r>
      <w:r>
        <w:rPr>
          <w:spacing w:val="-5"/>
        </w:rPr>
        <w:t xml:space="preserve"> </w:t>
      </w:r>
      <w:r>
        <w:t>engelli</w:t>
      </w:r>
      <w:r>
        <w:rPr>
          <w:spacing w:val="-8"/>
        </w:rPr>
        <w:t xml:space="preserve"> </w:t>
      </w:r>
      <w:r>
        <w:t>bireylerin</w:t>
      </w:r>
      <w:r>
        <w:rPr>
          <w:spacing w:val="-6"/>
        </w:rPr>
        <w:t xml:space="preserve"> </w:t>
      </w:r>
      <w:r>
        <w:t>ailelerinin</w:t>
      </w:r>
      <w:r>
        <w:rPr>
          <w:spacing w:val="-7"/>
        </w:rPr>
        <w:t xml:space="preserve"> </w:t>
      </w:r>
      <w:r>
        <w:t>%78'i,</w:t>
      </w:r>
      <w:r>
        <w:rPr>
          <w:spacing w:val="-8"/>
        </w:rPr>
        <w:t xml:space="preserve"> </w:t>
      </w:r>
      <w:r>
        <w:t>engelli</w:t>
      </w:r>
      <w:r>
        <w:rPr>
          <w:spacing w:val="-4"/>
        </w:rPr>
        <w:t xml:space="preserve"> </w:t>
      </w:r>
      <w:r>
        <w:t>çocuğunun genel eğitimini alamadığını belirtmiştir. Bu durumun sebepleri arasında; engellilerin eğitim haklarının yeni öğrenilmeye başlanılması, engellilerin eğitim</w:t>
      </w:r>
      <w:r>
        <w:rPr>
          <w:spacing w:val="-9"/>
        </w:rPr>
        <w:t xml:space="preserve"> </w:t>
      </w:r>
      <w:r>
        <w:t>alabileceği</w:t>
      </w:r>
      <w:r>
        <w:rPr>
          <w:spacing w:val="-6"/>
        </w:rPr>
        <w:t xml:space="preserve"> </w:t>
      </w:r>
      <w:r>
        <w:t>okullara</w:t>
      </w:r>
      <w:r>
        <w:rPr>
          <w:spacing w:val="-7"/>
        </w:rPr>
        <w:t xml:space="preserve"> </w:t>
      </w:r>
      <w:r>
        <w:t>ulaşmada</w:t>
      </w:r>
      <w:r>
        <w:rPr>
          <w:spacing w:val="-6"/>
        </w:rPr>
        <w:t xml:space="preserve"> </w:t>
      </w:r>
      <w:r>
        <w:t>yaşanılan</w:t>
      </w:r>
      <w:r>
        <w:rPr>
          <w:spacing w:val="-5"/>
        </w:rPr>
        <w:t xml:space="preserve"> </w:t>
      </w:r>
      <w:r>
        <w:t>problemler,</w:t>
      </w:r>
      <w:r>
        <w:rPr>
          <w:spacing w:val="-6"/>
        </w:rPr>
        <w:t xml:space="preserve"> </w:t>
      </w:r>
      <w:r>
        <w:t>bilgi</w:t>
      </w:r>
      <w:r>
        <w:rPr>
          <w:spacing w:val="-5"/>
        </w:rPr>
        <w:t xml:space="preserve"> </w:t>
      </w:r>
      <w:r>
        <w:t xml:space="preserve">eksikliği- </w:t>
      </w:r>
      <w:proofErr w:type="spellStart"/>
      <w:r>
        <w:t>nin</w:t>
      </w:r>
      <w:proofErr w:type="spellEnd"/>
      <w:r>
        <w:t xml:space="preserve"> fazla olması, engelli bireyin eğitim kurumlarına erişmesinde</w:t>
      </w:r>
      <w:r>
        <w:rPr>
          <w:spacing w:val="-38"/>
        </w:rPr>
        <w:t xml:space="preserve"> </w:t>
      </w:r>
      <w:r>
        <w:t>yaşanılan problemlerin çözüme kavuşturulamaması ve ailelerin imkanlarının kısıtlı olması sebebiyle ne yapacaklarını bilememesi görüşleri</w:t>
      </w:r>
      <w:r>
        <w:rPr>
          <w:spacing w:val="-3"/>
        </w:rPr>
        <w:t xml:space="preserve"> </w:t>
      </w:r>
      <w:r>
        <w:t>hakimdir.</w:t>
      </w:r>
    </w:p>
    <w:p w14:paraId="3C78FA3C" w14:textId="77777777" w:rsidR="004678B8" w:rsidRDefault="00C43813">
      <w:pPr>
        <w:pStyle w:val="GvdeMetni"/>
        <w:spacing w:before="179" w:line="276" w:lineRule="auto"/>
        <w:ind w:right="1416"/>
        <w:jc w:val="both"/>
      </w:pPr>
      <w:r>
        <w:t xml:space="preserve">Araştırmaya katılan engelli bireylerin ailelerine yöneltilen "sizce Türki- ye'deki engellilere yönelik eğitim hizmetleri yeterli midir?" sorusunun ce- </w:t>
      </w:r>
      <w:proofErr w:type="spellStart"/>
      <w:r>
        <w:t>vapları</w:t>
      </w:r>
      <w:proofErr w:type="spellEnd"/>
      <w:r>
        <w:t xml:space="preserve"> tablo 6'da gösterilmektedir:</w:t>
      </w:r>
    </w:p>
    <w:p w14:paraId="0824B687" w14:textId="77777777" w:rsidR="004678B8" w:rsidRDefault="00C43813">
      <w:pPr>
        <w:pStyle w:val="Balk3"/>
        <w:spacing w:before="126"/>
        <w:ind w:right="1122"/>
        <w:jc w:val="center"/>
      </w:pPr>
      <w:r>
        <w:t>Tablo 6.</w:t>
      </w:r>
    </w:p>
    <w:p w14:paraId="037B0DA6" w14:textId="77777777" w:rsidR="004678B8" w:rsidRDefault="00C43813">
      <w:pPr>
        <w:pStyle w:val="GvdeMetni"/>
        <w:spacing w:before="33" w:after="44"/>
        <w:ind w:left="615" w:right="1068"/>
        <w:jc w:val="center"/>
      </w:pPr>
      <w:r>
        <w:t>Sizce engellilere yönelik Türkiye'deki eğitim hizmetleri yeterli midir?</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1760"/>
        <w:gridCol w:w="2125"/>
        <w:gridCol w:w="941"/>
      </w:tblGrid>
      <w:tr w:rsidR="004678B8" w14:paraId="14FA64C0" w14:textId="77777777">
        <w:trPr>
          <w:trHeight w:val="760"/>
        </w:trPr>
        <w:tc>
          <w:tcPr>
            <w:tcW w:w="1688" w:type="dxa"/>
            <w:tcBorders>
              <w:bottom w:val="single" w:sz="6" w:space="0" w:color="000000"/>
              <w:right w:val="single" w:sz="6" w:space="0" w:color="000000"/>
            </w:tcBorders>
          </w:tcPr>
          <w:p w14:paraId="22C73A0D" w14:textId="77777777" w:rsidR="004678B8" w:rsidRDefault="00C43813">
            <w:pPr>
              <w:pStyle w:val="TableParagraph"/>
              <w:spacing w:before="1"/>
              <w:ind w:left="213" w:right="-29"/>
              <w:jc w:val="center"/>
              <w:rPr>
                <w:b/>
              </w:rPr>
            </w:pPr>
            <w:r>
              <w:rPr>
                <w:b/>
              </w:rPr>
              <w:t xml:space="preserve">Yeterli </w:t>
            </w:r>
            <w:r>
              <w:rPr>
                <w:b/>
                <w:spacing w:val="-3"/>
              </w:rPr>
              <w:t xml:space="preserve">Cevabın </w:t>
            </w:r>
            <w:r>
              <w:rPr>
                <w:b/>
              </w:rPr>
              <w:t>Veren</w:t>
            </w:r>
          </w:p>
          <w:p w14:paraId="500AC6A9" w14:textId="77777777" w:rsidR="004678B8" w:rsidRDefault="00C43813">
            <w:pPr>
              <w:pStyle w:val="TableParagraph"/>
              <w:spacing w:line="234" w:lineRule="exact"/>
              <w:ind w:left="474" w:right="177"/>
              <w:jc w:val="center"/>
              <w:rPr>
                <w:b/>
              </w:rPr>
            </w:pPr>
            <w:r>
              <w:rPr>
                <w:b/>
              </w:rPr>
              <w:t>Kişi Sayısı</w:t>
            </w:r>
          </w:p>
        </w:tc>
        <w:tc>
          <w:tcPr>
            <w:tcW w:w="1760" w:type="dxa"/>
            <w:tcBorders>
              <w:left w:val="single" w:sz="6" w:space="0" w:color="000000"/>
              <w:bottom w:val="single" w:sz="6" w:space="0" w:color="000000"/>
              <w:right w:val="single" w:sz="6" w:space="0" w:color="000000"/>
            </w:tcBorders>
          </w:tcPr>
          <w:p w14:paraId="4874153D" w14:textId="77777777" w:rsidR="004678B8" w:rsidRDefault="00C43813">
            <w:pPr>
              <w:pStyle w:val="TableParagraph"/>
              <w:spacing w:before="1"/>
              <w:ind w:left="181" w:right="-58"/>
              <w:jc w:val="center"/>
              <w:rPr>
                <w:b/>
              </w:rPr>
            </w:pPr>
            <w:r>
              <w:rPr>
                <w:b/>
              </w:rPr>
              <w:t>Yetersiz Cevabın Veren</w:t>
            </w:r>
          </w:p>
          <w:p w14:paraId="285FA8D1" w14:textId="77777777" w:rsidR="004678B8" w:rsidRDefault="00C43813">
            <w:pPr>
              <w:pStyle w:val="TableParagraph"/>
              <w:spacing w:line="234" w:lineRule="exact"/>
              <w:ind w:left="504" w:right="215"/>
              <w:jc w:val="center"/>
              <w:rPr>
                <w:b/>
              </w:rPr>
            </w:pPr>
            <w:r>
              <w:rPr>
                <w:b/>
              </w:rPr>
              <w:t>Kişi Sayısı</w:t>
            </w:r>
          </w:p>
        </w:tc>
        <w:tc>
          <w:tcPr>
            <w:tcW w:w="2125" w:type="dxa"/>
            <w:tcBorders>
              <w:left w:val="single" w:sz="6" w:space="0" w:color="000000"/>
              <w:bottom w:val="single" w:sz="6" w:space="0" w:color="000000"/>
              <w:right w:val="single" w:sz="6" w:space="0" w:color="000000"/>
            </w:tcBorders>
          </w:tcPr>
          <w:p w14:paraId="78DC23BA" w14:textId="77777777" w:rsidR="004678B8" w:rsidRDefault="00C43813">
            <w:pPr>
              <w:pStyle w:val="TableParagraph"/>
              <w:spacing w:before="1"/>
              <w:ind w:left="224" w:right="-15"/>
              <w:jc w:val="center"/>
              <w:rPr>
                <w:b/>
              </w:rPr>
            </w:pPr>
            <w:proofErr w:type="spellStart"/>
            <w:r>
              <w:rPr>
                <w:b/>
              </w:rPr>
              <w:t>FikrimYok</w:t>
            </w:r>
            <w:proofErr w:type="spellEnd"/>
            <w:r>
              <w:rPr>
                <w:b/>
              </w:rPr>
              <w:t xml:space="preserve"> Cevabın Veren</w:t>
            </w:r>
          </w:p>
          <w:p w14:paraId="3053938D" w14:textId="77777777" w:rsidR="004678B8" w:rsidRDefault="00C43813">
            <w:pPr>
              <w:pStyle w:val="TableParagraph"/>
              <w:spacing w:line="234" w:lineRule="exact"/>
              <w:ind w:left="686" w:right="398"/>
              <w:jc w:val="center"/>
              <w:rPr>
                <w:b/>
              </w:rPr>
            </w:pPr>
            <w:r>
              <w:rPr>
                <w:b/>
              </w:rPr>
              <w:t>Kişi Sayısı</w:t>
            </w:r>
          </w:p>
        </w:tc>
        <w:tc>
          <w:tcPr>
            <w:tcW w:w="941" w:type="dxa"/>
            <w:tcBorders>
              <w:left w:val="single" w:sz="6" w:space="0" w:color="000000"/>
              <w:bottom w:val="single" w:sz="6" w:space="0" w:color="000000"/>
            </w:tcBorders>
          </w:tcPr>
          <w:p w14:paraId="1150612A" w14:textId="77777777" w:rsidR="004678B8" w:rsidRDefault="004678B8">
            <w:pPr>
              <w:pStyle w:val="TableParagraph"/>
              <w:spacing w:before="11"/>
              <w:rPr>
                <w:sz w:val="21"/>
              </w:rPr>
            </w:pPr>
          </w:p>
          <w:p w14:paraId="53AC5309" w14:textId="77777777" w:rsidR="004678B8" w:rsidRDefault="00C43813">
            <w:pPr>
              <w:pStyle w:val="TableParagraph"/>
              <w:ind w:left="157"/>
              <w:rPr>
                <w:b/>
              </w:rPr>
            </w:pPr>
            <w:r>
              <w:rPr>
                <w:b/>
              </w:rPr>
              <w:t>Toplam</w:t>
            </w:r>
          </w:p>
        </w:tc>
      </w:tr>
      <w:tr w:rsidR="004678B8" w14:paraId="270F0DA5" w14:textId="77777777">
        <w:trPr>
          <w:trHeight w:val="253"/>
        </w:trPr>
        <w:tc>
          <w:tcPr>
            <w:tcW w:w="1688" w:type="dxa"/>
            <w:tcBorders>
              <w:top w:val="single" w:sz="6" w:space="0" w:color="000000"/>
              <w:right w:val="single" w:sz="6" w:space="0" w:color="000000"/>
            </w:tcBorders>
          </w:tcPr>
          <w:p w14:paraId="64F7E37A" w14:textId="77777777" w:rsidR="004678B8" w:rsidRDefault="00C43813">
            <w:pPr>
              <w:pStyle w:val="TableParagraph"/>
              <w:spacing w:line="234" w:lineRule="exact"/>
              <w:ind w:left="296"/>
              <w:jc w:val="center"/>
            </w:pPr>
            <w:r>
              <w:t>4</w:t>
            </w:r>
          </w:p>
        </w:tc>
        <w:tc>
          <w:tcPr>
            <w:tcW w:w="1760" w:type="dxa"/>
            <w:tcBorders>
              <w:top w:val="single" w:sz="6" w:space="0" w:color="000000"/>
              <w:left w:val="single" w:sz="6" w:space="0" w:color="000000"/>
              <w:right w:val="single" w:sz="6" w:space="0" w:color="000000"/>
            </w:tcBorders>
          </w:tcPr>
          <w:p w14:paraId="14DEB556" w14:textId="77777777" w:rsidR="004678B8" w:rsidRDefault="00C43813">
            <w:pPr>
              <w:pStyle w:val="TableParagraph"/>
              <w:spacing w:line="234" w:lineRule="exact"/>
              <w:ind w:left="504" w:right="215"/>
              <w:jc w:val="center"/>
            </w:pPr>
            <w:r>
              <w:t>43</w:t>
            </w:r>
          </w:p>
        </w:tc>
        <w:tc>
          <w:tcPr>
            <w:tcW w:w="2125" w:type="dxa"/>
            <w:tcBorders>
              <w:top w:val="single" w:sz="6" w:space="0" w:color="000000"/>
              <w:left w:val="single" w:sz="6" w:space="0" w:color="000000"/>
              <w:right w:val="single" w:sz="6" w:space="0" w:color="000000"/>
            </w:tcBorders>
          </w:tcPr>
          <w:p w14:paraId="3EDF5AF1" w14:textId="77777777" w:rsidR="004678B8" w:rsidRDefault="00C43813">
            <w:pPr>
              <w:pStyle w:val="TableParagraph"/>
              <w:spacing w:line="234" w:lineRule="exact"/>
              <w:ind w:left="288"/>
              <w:jc w:val="center"/>
            </w:pPr>
            <w:r>
              <w:t>3</w:t>
            </w:r>
          </w:p>
        </w:tc>
        <w:tc>
          <w:tcPr>
            <w:tcW w:w="941" w:type="dxa"/>
            <w:tcBorders>
              <w:top w:val="single" w:sz="6" w:space="0" w:color="000000"/>
              <w:left w:val="single" w:sz="6" w:space="0" w:color="000000"/>
            </w:tcBorders>
          </w:tcPr>
          <w:p w14:paraId="19B099F5" w14:textId="77777777" w:rsidR="004678B8" w:rsidRDefault="00C43813">
            <w:pPr>
              <w:pStyle w:val="TableParagraph"/>
              <w:spacing w:line="234" w:lineRule="exact"/>
              <w:ind w:left="497"/>
            </w:pPr>
            <w:r>
              <w:t>50</w:t>
            </w:r>
          </w:p>
        </w:tc>
      </w:tr>
    </w:tbl>
    <w:p w14:paraId="078B2AEB" w14:textId="77777777" w:rsidR="004678B8" w:rsidRDefault="00C43813">
      <w:pPr>
        <w:pStyle w:val="GvdeMetni"/>
        <w:spacing w:before="174" w:line="276" w:lineRule="auto"/>
        <w:ind w:right="1413"/>
        <w:jc w:val="both"/>
      </w:pPr>
      <w:r>
        <w:t xml:space="preserve">Tablo 6'ya göre; engelli bireylerin ailelerine yöneltilen "sizce engellilere yönelik Türkiye'deki eğitim hizmetleri yeterli midir?" sorusuna yeterli ce- </w:t>
      </w:r>
      <w:proofErr w:type="spellStart"/>
      <w:r>
        <w:t>vabını</w:t>
      </w:r>
      <w:proofErr w:type="spellEnd"/>
      <w:r>
        <w:t xml:space="preserve"> veren kişi sayısı 4, yetersiz cevabını veren kişi sayısı 43 ve fikrim yok cevabını veren kişi sayısı 3'tür. Bu soruya ailelerin %8'i yeterli </w:t>
      </w:r>
      <w:proofErr w:type="spellStart"/>
      <w:r>
        <w:t>ceva</w:t>
      </w:r>
      <w:proofErr w:type="spellEnd"/>
      <w:r>
        <w:t xml:space="preserve">- </w:t>
      </w:r>
      <w:proofErr w:type="spellStart"/>
      <w:r>
        <w:t>bını</w:t>
      </w:r>
      <w:proofErr w:type="spellEnd"/>
      <w:r>
        <w:t>, %86'sı yetersiz cevabını ve %6'sı ise fikrim yok cevabını vermiştir.</w:t>
      </w:r>
    </w:p>
    <w:p w14:paraId="00FA20CA" w14:textId="77777777" w:rsidR="004678B8" w:rsidRDefault="00C43813">
      <w:pPr>
        <w:pStyle w:val="GvdeMetni"/>
        <w:spacing w:before="180" w:line="276" w:lineRule="auto"/>
        <w:ind w:right="1415"/>
        <w:jc w:val="both"/>
      </w:pPr>
      <w:r>
        <w:t xml:space="preserve">Araştırmaya katılan engelli bireylerin ailelerine yapılan mülakatlar kapsa- </w:t>
      </w:r>
      <w:proofErr w:type="spellStart"/>
      <w:r>
        <w:t>mında</w:t>
      </w:r>
      <w:proofErr w:type="spellEnd"/>
      <w:r>
        <w:t xml:space="preserve">, engellilere yönelik Türkiye'deki eğitim hizmetlerinin yetersiz bu- </w:t>
      </w:r>
      <w:proofErr w:type="spellStart"/>
      <w:r>
        <w:t>lunduğu</w:t>
      </w:r>
      <w:proofErr w:type="spellEnd"/>
      <w:r>
        <w:t xml:space="preserve"> görülmektedir. Engelli bireylerin aileleriyle yapılan görüşme- </w:t>
      </w:r>
      <w:proofErr w:type="spellStart"/>
      <w:r>
        <w:t>lerde</w:t>
      </w:r>
      <w:proofErr w:type="spellEnd"/>
      <w:r>
        <w:t>, engellilere yönelik eğitim hizmetlerinin yeni gelişmeye başladığı</w:t>
      </w:r>
      <w:r>
        <w:rPr>
          <w:spacing w:val="-38"/>
        </w:rPr>
        <w:t xml:space="preserve"> </w:t>
      </w:r>
      <w:r>
        <w:t xml:space="preserve">ve eskisine oranla daha iyi seviyede olduğu belirtilmektedir. Ancak bu geliş- </w:t>
      </w:r>
      <w:proofErr w:type="spellStart"/>
      <w:r>
        <w:t>melere</w:t>
      </w:r>
      <w:proofErr w:type="spellEnd"/>
      <w:r>
        <w:t xml:space="preserve"> rağmen engellilere yönelik yapılan eğitim hizmetleri yetersiz</w:t>
      </w:r>
      <w:r>
        <w:rPr>
          <w:spacing w:val="-34"/>
        </w:rPr>
        <w:t xml:space="preserve"> </w:t>
      </w:r>
      <w:r>
        <w:t>bu-</w:t>
      </w:r>
    </w:p>
    <w:p w14:paraId="16C88754" w14:textId="77777777" w:rsidR="004678B8" w:rsidRDefault="004678B8">
      <w:pPr>
        <w:spacing w:line="276" w:lineRule="auto"/>
        <w:jc w:val="both"/>
        <w:sectPr w:rsidR="004678B8">
          <w:pgSz w:w="9360" w:h="13330"/>
          <w:pgMar w:top="1240" w:right="0" w:bottom="280" w:left="800" w:header="710" w:footer="0" w:gutter="0"/>
          <w:cols w:space="708"/>
        </w:sectPr>
      </w:pPr>
    </w:p>
    <w:p w14:paraId="25FC5FDC" w14:textId="77777777" w:rsidR="004678B8" w:rsidRDefault="00C43813">
      <w:pPr>
        <w:pStyle w:val="GvdeMetni"/>
        <w:spacing w:before="168" w:line="276" w:lineRule="auto"/>
        <w:ind w:right="1410"/>
        <w:jc w:val="both"/>
      </w:pPr>
      <w:proofErr w:type="spellStart"/>
      <w:proofErr w:type="gramStart"/>
      <w:r>
        <w:lastRenderedPageBreak/>
        <w:t>lunmaktadır</w:t>
      </w:r>
      <w:proofErr w:type="spellEnd"/>
      <w:proofErr w:type="gramEnd"/>
      <w:r>
        <w:t>.</w:t>
      </w:r>
      <w:r>
        <w:rPr>
          <w:spacing w:val="-12"/>
        </w:rPr>
        <w:t xml:space="preserve"> </w:t>
      </w:r>
      <w:r>
        <w:t>Bu</w:t>
      </w:r>
      <w:r>
        <w:rPr>
          <w:spacing w:val="-13"/>
        </w:rPr>
        <w:t xml:space="preserve"> </w:t>
      </w:r>
      <w:r>
        <w:t>görüşlerin</w:t>
      </w:r>
      <w:r>
        <w:rPr>
          <w:spacing w:val="-14"/>
        </w:rPr>
        <w:t xml:space="preserve"> </w:t>
      </w:r>
      <w:r>
        <w:t>sebepleri</w:t>
      </w:r>
      <w:r>
        <w:rPr>
          <w:spacing w:val="-12"/>
        </w:rPr>
        <w:t xml:space="preserve"> </w:t>
      </w:r>
      <w:r>
        <w:t>arasında;</w:t>
      </w:r>
      <w:r>
        <w:rPr>
          <w:spacing w:val="-12"/>
        </w:rPr>
        <w:t xml:space="preserve"> </w:t>
      </w:r>
      <w:r>
        <w:t>engel</w:t>
      </w:r>
      <w:r>
        <w:rPr>
          <w:spacing w:val="-13"/>
        </w:rPr>
        <w:t xml:space="preserve"> </w:t>
      </w:r>
      <w:r>
        <w:t>türlerine</w:t>
      </w:r>
      <w:r>
        <w:rPr>
          <w:spacing w:val="-13"/>
        </w:rPr>
        <w:t xml:space="preserve"> </w:t>
      </w:r>
      <w:r>
        <w:t>göre</w:t>
      </w:r>
      <w:r>
        <w:rPr>
          <w:spacing w:val="-8"/>
        </w:rPr>
        <w:t xml:space="preserve"> </w:t>
      </w:r>
      <w:r>
        <w:t>araç</w:t>
      </w:r>
      <w:r>
        <w:rPr>
          <w:spacing w:val="-13"/>
        </w:rPr>
        <w:t xml:space="preserve"> </w:t>
      </w:r>
      <w:r>
        <w:t xml:space="preserve">ge- </w:t>
      </w:r>
      <w:proofErr w:type="spellStart"/>
      <w:r>
        <w:t>reçlerin</w:t>
      </w:r>
      <w:proofErr w:type="spellEnd"/>
      <w:r>
        <w:t xml:space="preserve"> yetersiz oluşu, kurumdaki eğitim saatlerinin kısa olması ve öğret- men eksikliği söylenebilmektedir.</w:t>
      </w:r>
    </w:p>
    <w:p w14:paraId="5DF63EB1" w14:textId="77777777" w:rsidR="004678B8" w:rsidRDefault="00C43813">
      <w:pPr>
        <w:pStyle w:val="GvdeMetni"/>
        <w:spacing w:before="178" w:line="276" w:lineRule="auto"/>
        <w:ind w:right="1412"/>
        <w:jc w:val="both"/>
      </w:pPr>
      <w:r>
        <w:t>Araştırmaya katılan engelli bireylerin ailelerine yöneltilen "engellilerin eğitimi ile ilgili sorunların neler olduğunu düşünüyorsunuz?" sorusunun cevapları tablo 7'de gösterilmektedir:</w:t>
      </w:r>
    </w:p>
    <w:p w14:paraId="4AD00499" w14:textId="77777777" w:rsidR="004678B8" w:rsidRDefault="00C43813">
      <w:pPr>
        <w:pStyle w:val="Balk3"/>
        <w:spacing w:before="126"/>
        <w:ind w:right="1122"/>
        <w:jc w:val="center"/>
      </w:pPr>
      <w:r>
        <w:t>Tablo 7.</w:t>
      </w:r>
    </w:p>
    <w:p w14:paraId="294D4025" w14:textId="77777777" w:rsidR="004678B8" w:rsidRDefault="00C43813">
      <w:pPr>
        <w:pStyle w:val="GvdeMetni"/>
        <w:spacing w:before="33" w:after="46"/>
        <w:ind w:left="615" w:right="1129"/>
        <w:jc w:val="center"/>
      </w:pPr>
      <w:r>
        <w:t>Engellilerin eğitimi ile ilgili sorunların neler olduğunu düşünüyorsunuz?</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5286"/>
      </w:tblGrid>
      <w:tr w:rsidR="004678B8" w14:paraId="54E7817C" w14:textId="77777777">
        <w:trPr>
          <w:trHeight w:val="230"/>
        </w:trPr>
        <w:tc>
          <w:tcPr>
            <w:tcW w:w="1694" w:type="dxa"/>
          </w:tcPr>
          <w:p w14:paraId="13A287C3" w14:textId="77777777" w:rsidR="004678B8" w:rsidRDefault="00C43813">
            <w:pPr>
              <w:pStyle w:val="TableParagraph"/>
              <w:spacing w:line="210" w:lineRule="exact"/>
              <w:ind w:left="107"/>
              <w:rPr>
                <w:sz w:val="20"/>
              </w:rPr>
            </w:pPr>
            <w:r>
              <w:rPr>
                <w:sz w:val="20"/>
              </w:rPr>
              <w:t>M1/M3/M31/M43</w:t>
            </w:r>
          </w:p>
        </w:tc>
        <w:tc>
          <w:tcPr>
            <w:tcW w:w="5286" w:type="dxa"/>
          </w:tcPr>
          <w:p w14:paraId="5D3EFFC8" w14:textId="77777777" w:rsidR="004678B8" w:rsidRDefault="00C43813">
            <w:pPr>
              <w:pStyle w:val="TableParagraph"/>
              <w:spacing w:line="210" w:lineRule="exact"/>
              <w:ind w:left="108"/>
              <w:rPr>
                <w:sz w:val="20"/>
              </w:rPr>
            </w:pPr>
            <w:r>
              <w:rPr>
                <w:sz w:val="20"/>
              </w:rPr>
              <w:t>Sorunun olmadığını düşünüyorum.</w:t>
            </w:r>
          </w:p>
        </w:tc>
      </w:tr>
      <w:tr w:rsidR="004678B8" w14:paraId="0D77EF6D" w14:textId="77777777">
        <w:trPr>
          <w:trHeight w:val="458"/>
        </w:trPr>
        <w:tc>
          <w:tcPr>
            <w:tcW w:w="1694" w:type="dxa"/>
          </w:tcPr>
          <w:p w14:paraId="505F461E" w14:textId="77777777" w:rsidR="004678B8" w:rsidRDefault="00C43813">
            <w:pPr>
              <w:pStyle w:val="TableParagraph"/>
              <w:spacing w:line="223" w:lineRule="exact"/>
              <w:ind w:left="107"/>
              <w:rPr>
                <w:sz w:val="20"/>
              </w:rPr>
            </w:pPr>
            <w:r>
              <w:rPr>
                <w:sz w:val="20"/>
              </w:rPr>
              <w:t>M2/M5/M12/</w:t>
            </w:r>
          </w:p>
          <w:p w14:paraId="7211BF18" w14:textId="77777777" w:rsidR="004678B8" w:rsidRDefault="00C43813">
            <w:pPr>
              <w:pStyle w:val="TableParagraph"/>
              <w:spacing w:line="215" w:lineRule="exact"/>
              <w:ind w:left="107"/>
              <w:rPr>
                <w:sz w:val="20"/>
              </w:rPr>
            </w:pPr>
            <w:r>
              <w:rPr>
                <w:sz w:val="20"/>
              </w:rPr>
              <w:t>M27/M37/M44</w:t>
            </w:r>
          </w:p>
        </w:tc>
        <w:tc>
          <w:tcPr>
            <w:tcW w:w="5286" w:type="dxa"/>
          </w:tcPr>
          <w:p w14:paraId="2DDCDF86" w14:textId="77777777" w:rsidR="004678B8" w:rsidRDefault="00C43813">
            <w:pPr>
              <w:pStyle w:val="TableParagraph"/>
              <w:spacing w:line="223" w:lineRule="exact"/>
              <w:ind w:left="108"/>
              <w:rPr>
                <w:sz w:val="20"/>
              </w:rPr>
            </w:pPr>
            <w:r>
              <w:rPr>
                <w:sz w:val="20"/>
              </w:rPr>
              <w:t>Fikrim yok.</w:t>
            </w:r>
          </w:p>
        </w:tc>
      </w:tr>
      <w:tr w:rsidR="004678B8" w14:paraId="3E7B1585" w14:textId="77777777">
        <w:trPr>
          <w:trHeight w:val="460"/>
        </w:trPr>
        <w:tc>
          <w:tcPr>
            <w:tcW w:w="1694" w:type="dxa"/>
          </w:tcPr>
          <w:p w14:paraId="4D28D09C" w14:textId="77777777" w:rsidR="004678B8" w:rsidRDefault="00C43813">
            <w:pPr>
              <w:pStyle w:val="TableParagraph"/>
              <w:spacing w:line="225" w:lineRule="exact"/>
              <w:ind w:left="107"/>
              <w:rPr>
                <w:sz w:val="20"/>
              </w:rPr>
            </w:pPr>
            <w:r>
              <w:rPr>
                <w:sz w:val="20"/>
              </w:rPr>
              <w:t>M4</w:t>
            </w:r>
          </w:p>
        </w:tc>
        <w:tc>
          <w:tcPr>
            <w:tcW w:w="5286" w:type="dxa"/>
          </w:tcPr>
          <w:p w14:paraId="31D7CA5D" w14:textId="77777777" w:rsidR="004678B8" w:rsidRDefault="00C43813">
            <w:pPr>
              <w:pStyle w:val="TableParagraph"/>
              <w:spacing w:line="228" w:lineRule="exact"/>
              <w:ind w:left="159" w:right="826" w:hanging="51"/>
              <w:rPr>
                <w:sz w:val="20"/>
              </w:rPr>
            </w:pPr>
            <w:r>
              <w:rPr>
                <w:sz w:val="20"/>
              </w:rPr>
              <w:t>Tıbbi bakım, fiziksel tedavi yöntemlerinin yetersizliği ve kurumların azlığı sorunları var.</w:t>
            </w:r>
          </w:p>
        </w:tc>
      </w:tr>
      <w:tr w:rsidR="004678B8" w14:paraId="7099A9E8" w14:textId="77777777">
        <w:trPr>
          <w:trHeight w:val="230"/>
        </w:trPr>
        <w:tc>
          <w:tcPr>
            <w:tcW w:w="1694" w:type="dxa"/>
          </w:tcPr>
          <w:p w14:paraId="12F570F3" w14:textId="77777777" w:rsidR="004678B8" w:rsidRDefault="00C43813">
            <w:pPr>
              <w:pStyle w:val="TableParagraph"/>
              <w:spacing w:line="210" w:lineRule="exact"/>
              <w:ind w:left="107"/>
              <w:rPr>
                <w:sz w:val="20"/>
              </w:rPr>
            </w:pPr>
            <w:r>
              <w:rPr>
                <w:sz w:val="20"/>
              </w:rPr>
              <w:t>M6/M50</w:t>
            </w:r>
          </w:p>
        </w:tc>
        <w:tc>
          <w:tcPr>
            <w:tcW w:w="5286" w:type="dxa"/>
          </w:tcPr>
          <w:p w14:paraId="6CFAE7C0" w14:textId="77777777" w:rsidR="004678B8" w:rsidRDefault="00C43813">
            <w:pPr>
              <w:pStyle w:val="TableParagraph"/>
              <w:spacing w:line="210" w:lineRule="exact"/>
              <w:ind w:left="108"/>
              <w:rPr>
                <w:sz w:val="20"/>
              </w:rPr>
            </w:pPr>
            <w:r>
              <w:rPr>
                <w:sz w:val="20"/>
              </w:rPr>
              <w:t>Kurumların az olması sorunu var.</w:t>
            </w:r>
          </w:p>
        </w:tc>
      </w:tr>
      <w:tr w:rsidR="004678B8" w14:paraId="1CCC2712" w14:textId="77777777">
        <w:trPr>
          <w:trHeight w:val="230"/>
        </w:trPr>
        <w:tc>
          <w:tcPr>
            <w:tcW w:w="1694" w:type="dxa"/>
          </w:tcPr>
          <w:p w14:paraId="52181E8B" w14:textId="77777777" w:rsidR="004678B8" w:rsidRDefault="00C43813">
            <w:pPr>
              <w:pStyle w:val="TableParagraph"/>
              <w:spacing w:line="210" w:lineRule="exact"/>
              <w:ind w:left="107"/>
              <w:rPr>
                <w:sz w:val="20"/>
              </w:rPr>
            </w:pPr>
            <w:r>
              <w:rPr>
                <w:sz w:val="20"/>
              </w:rPr>
              <w:t>M7/M9/M13/M25</w:t>
            </w:r>
          </w:p>
        </w:tc>
        <w:tc>
          <w:tcPr>
            <w:tcW w:w="5286" w:type="dxa"/>
          </w:tcPr>
          <w:p w14:paraId="02589EAE" w14:textId="77777777" w:rsidR="004678B8" w:rsidRDefault="00C43813">
            <w:pPr>
              <w:pStyle w:val="TableParagraph"/>
              <w:spacing w:line="210" w:lineRule="exact"/>
              <w:ind w:left="108"/>
              <w:rPr>
                <w:sz w:val="20"/>
              </w:rPr>
            </w:pPr>
            <w:r>
              <w:rPr>
                <w:sz w:val="20"/>
              </w:rPr>
              <w:t>Fazla sorun yok.</w:t>
            </w:r>
          </w:p>
        </w:tc>
      </w:tr>
      <w:tr w:rsidR="004678B8" w14:paraId="04517E26" w14:textId="77777777">
        <w:trPr>
          <w:trHeight w:val="460"/>
        </w:trPr>
        <w:tc>
          <w:tcPr>
            <w:tcW w:w="1694" w:type="dxa"/>
          </w:tcPr>
          <w:p w14:paraId="5F03974F" w14:textId="77777777" w:rsidR="004678B8" w:rsidRDefault="00C43813">
            <w:pPr>
              <w:pStyle w:val="TableParagraph"/>
              <w:spacing w:line="223" w:lineRule="exact"/>
              <w:ind w:left="107"/>
              <w:rPr>
                <w:sz w:val="20"/>
              </w:rPr>
            </w:pPr>
            <w:r>
              <w:rPr>
                <w:sz w:val="20"/>
              </w:rPr>
              <w:t>M8</w:t>
            </w:r>
          </w:p>
        </w:tc>
        <w:tc>
          <w:tcPr>
            <w:tcW w:w="5286" w:type="dxa"/>
          </w:tcPr>
          <w:p w14:paraId="27D0A444" w14:textId="77777777" w:rsidR="004678B8" w:rsidRDefault="00C43813">
            <w:pPr>
              <w:pStyle w:val="TableParagraph"/>
              <w:spacing w:line="223" w:lineRule="exact"/>
              <w:ind w:left="108"/>
              <w:rPr>
                <w:sz w:val="20"/>
              </w:rPr>
            </w:pPr>
            <w:r>
              <w:rPr>
                <w:sz w:val="20"/>
              </w:rPr>
              <w:t>Çok sorun var. Kurumların azlığı, öğretmen eksikliği</w:t>
            </w:r>
          </w:p>
          <w:p w14:paraId="0A3A9421" w14:textId="77777777" w:rsidR="004678B8" w:rsidRDefault="00C43813">
            <w:pPr>
              <w:pStyle w:val="TableParagraph"/>
              <w:spacing w:before="1" w:line="217" w:lineRule="exact"/>
              <w:ind w:left="159"/>
              <w:rPr>
                <w:sz w:val="20"/>
              </w:rPr>
            </w:pPr>
            <w:proofErr w:type="gramStart"/>
            <w:r>
              <w:rPr>
                <w:sz w:val="20"/>
              </w:rPr>
              <w:t>ve</w:t>
            </w:r>
            <w:proofErr w:type="gramEnd"/>
            <w:r>
              <w:rPr>
                <w:sz w:val="20"/>
              </w:rPr>
              <w:t xml:space="preserve"> toplam ders saatlerinin kısa olması sorunlardır.</w:t>
            </w:r>
          </w:p>
        </w:tc>
      </w:tr>
      <w:tr w:rsidR="004678B8" w14:paraId="1584BAE4" w14:textId="77777777">
        <w:trPr>
          <w:trHeight w:val="230"/>
        </w:trPr>
        <w:tc>
          <w:tcPr>
            <w:tcW w:w="1694" w:type="dxa"/>
          </w:tcPr>
          <w:p w14:paraId="45612835" w14:textId="77777777" w:rsidR="004678B8" w:rsidRDefault="00C43813">
            <w:pPr>
              <w:pStyle w:val="TableParagraph"/>
              <w:spacing w:line="210" w:lineRule="exact"/>
              <w:ind w:left="107"/>
              <w:rPr>
                <w:sz w:val="20"/>
              </w:rPr>
            </w:pPr>
            <w:r>
              <w:rPr>
                <w:sz w:val="20"/>
              </w:rPr>
              <w:t>M10/M40</w:t>
            </w:r>
          </w:p>
        </w:tc>
        <w:tc>
          <w:tcPr>
            <w:tcW w:w="5286" w:type="dxa"/>
          </w:tcPr>
          <w:p w14:paraId="3B506022" w14:textId="77777777" w:rsidR="004678B8" w:rsidRDefault="00C43813">
            <w:pPr>
              <w:pStyle w:val="TableParagraph"/>
              <w:spacing w:line="210" w:lineRule="exact"/>
              <w:ind w:left="108"/>
              <w:rPr>
                <w:sz w:val="20"/>
              </w:rPr>
            </w:pPr>
            <w:r>
              <w:rPr>
                <w:sz w:val="20"/>
              </w:rPr>
              <w:t>Eğitim kurumlarına ulaşım ve olumsuz genel algılar.</w:t>
            </w:r>
          </w:p>
        </w:tc>
      </w:tr>
      <w:tr w:rsidR="004678B8" w14:paraId="0EA92F80" w14:textId="77777777">
        <w:trPr>
          <w:trHeight w:val="230"/>
        </w:trPr>
        <w:tc>
          <w:tcPr>
            <w:tcW w:w="1694" w:type="dxa"/>
          </w:tcPr>
          <w:p w14:paraId="20027BB2" w14:textId="77777777" w:rsidR="004678B8" w:rsidRDefault="00C43813">
            <w:pPr>
              <w:pStyle w:val="TableParagraph"/>
              <w:spacing w:line="210" w:lineRule="exact"/>
              <w:ind w:left="107"/>
              <w:rPr>
                <w:sz w:val="20"/>
              </w:rPr>
            </w:pPr>
            <w:r>
              <w:rPr>
                <w:sz w:val="20"/>
              </w:rPr>
              <w:t>M11</w:t>
            </w:r>
          </w:p>
        </w:tc>
        <w:tc>
          <w:tcPr>
            <w:tcW w:w="5286" w:type="dxa"/>
          </w:tcPr>
          <w:p w14:paraId="1A501E5A" w14:textId="77777777" w:rsidR="004678B8" w:rsidRDefault="00C43813">
            <w:pPr>
              <w:pStyle w:val="TableParagraph"/>
              <w:spacing w:line="210" w:lineRule="exact"/>
              <w:ind w:left="108"/>
              <w:rPr>
                <w:sz w:val="20"/>
              </w:rPr>
            </w:pPr>
            <w:r>
              <w:rPr>
                <w:sz w:val="20"/>
              </w:rPr>
              <w:t>Kaynaştırma eğitimindeki okullarda dışlanma var.</w:t>
            </w:r>
          </w:p>
        </w:tc>
      </w:tr>
      <w:tr w:rsidR="004678B8" w14:paraId="69D2EEFE" w14:textId="77777777">
        <w:trPr>
          <w:trHeight w:val="230"/>
        </w:trPr>
        <w:tc>
          <w:tcPr>
            <w:tcW w:w="1694" w:type="dxa"/>
          </w:tcPr>
          <w:p w14:paraId="0B8FFBF3" w14:textId="77777777" w:rsidR="004678B8" w:rsidRDefault="00C43813">
            <w:pPr>
              <w:pStyle w:val="TableParagraph"/>
              <w:spacing w:line="210" w:lineRule="exact"/>
              <w:ind w:left="107"/>
              <w:rPr>
                <w:sz w:val="20"/>
              </w:rPr>
            </w:pPr>
            <w:r>
              <w:rPr>
                <w:sz w:val="20"/>
              </w:rPr>
              <w:t>M14/M30</w:t>
            </w:r>
          </w:p>
        </w:tc>
        <w:tc>
          <w:tcPr>
            <w:tcW w:w="5286" w:type="dxa"/>
          </w:tcPr>
          <w:p w14:paraId="2DC14077" w14:textId="77777777" w:rsidR="004678B8" w:rsidRDefault="00C43813">
            <w:pPr>
              <w:pStyle w:val="TableParagraph"/>
              <w:spacing w:line="210" w:lineRule="exact"/>
              <w:ind w:left="108"/>
              <w:rPr>
                <w:sz w:val="20"/>
              </w:rPr>
            </w:pPr>
            <w:r>
              <w:rPr>
                <w:sz w:val="20"/>
              </w:rPr>
              <w:t>Bilgi ve öğretmen eksikliği sorunları var.</w:t>
            </w:r>
          </w:p>
        </w:tc>
      </w:tr>
      <w:tr w:rsidR="004678B8" w14:paraId="129BA6C1" w14:textId="77777777">
        <w:trPr>
          <w:trHeight w:val="230"/>
        </w:trPr>
        <w:tc>
          <w:tcPr>
            <w:tcW w:w="1694" w:type="dxa"/>
          </w:tcPr>
          <w:p w14:paraId="5C277757" w14:textId="77777777" w:rsidR="004678B8" w:rsidRDefault="00C43813">
            <w:pPr>
              <w:pStyle w:val="TableParagraph"/>
              <w:spacing w:line="210" w:lineRule="exact"/>
              <w:ind w:left="107"/>
              <w:rPr>
                <w:sz w:val="20"/>
              </w:rPr>
            </w:pPr>
            <w:r>
              <w:rPr>
                <w:sz w:val="20"/>
              </w:rPr>
              <w:t>M15/M22</w:t>
            </w:r>
          </w:p>
        </w:tc>
        <w:tc>
          <w:tcPr>
            <w:tcW w:w="5286" w:type="dxa"/>
          </w:tcPr>
          <w:p w14:paraId="711A221D" w14:textId="77777777" w:rsidR="004678B8" w:rsidRDefault="00C43813">
            <w:pPr>
              <w:pStyle w:val="TableParagraph"/>
              <w:spacing w:line="210" w:lineRule="exact"/>
              <w:ind w:left="108"/>
              <w:rPr>
                <w:sz w:val="20"/>
              </w:rPr>
            </w:pPr>
            <w:r>
              <w:rPr>
                <w:sz w:val="20"/>
              </w:rPr>
              <w:t>Donanım açısından sorunlar var.</w:t>
            </w:r>
          </w:p>
        </w:tc>
      </w:tr>
      <w:tr w:rsidR="004678B8" w14:paraId="6336AAE3" w14:textId="77777777">
        <w:trPr>
          <w:trHeight w:val="230"/>
        </w:trPr>
        <w:tc>
          <w:tcPr>
            <w:tcW w:w="1694" w:type="dxa"/>
          </w:tcPr>
          <w:p w14:paraId="7858E319" w14:textId="77777777" w:rsidR="004678B8" w:rsidRDefault="00C43813">
            <w:pPr>
              <w:pStyle w:val="TableParagraph"/>
              <w:spacing w:line="210" w:lineRule="exact"/>
              <w:ind w:left="107"/>
              <w:rPr>
                <w:sz w:val="20"/>
              </w:rPr>
            </w:pPr>
            <w:r>
              <w:rPr>
                <w:sz w:val="20"/>
              </w:rPr>
              <w:t>M16</w:t>
            </w:r>
          </w:p>
        </w:tc>
        <w:tc>
          <w:tcPr>
            <w:tcW w:w="5286" w:type="dxa"/>
          </w:tcPr>
          <w:p w14:paraId="050D1DA3" w14:textId="77777777" w:rsidR="004678B8" w:rsidRDefault="00C43813">
            <w:pPr>
              <w:pStyle w:val="TableParagraph"/>
              <w:spacing w:line="210" w:lineRule="exact"/>
              <w:ind w:left="108"/>
              <w:rPr>
                <w:sz w:val="20"/>
              </w:rPr>
            </w:pPr>
            <w:r>
              <w:rPr>
                <w:sz w:val="20"/>
              </w:rPr>
              <w:t>Donanım ve altyapı eksikliği sorunları var.</w:t>
            </w:r>
          </w:p>
        </w:tc>
      </w:tr>
      <w:tr w:rsidR="004678B8" w14:paraId="5878D74D" w14:textId="77777777">
        <w:trPr>
          <w:trHeight w:val="230"/>
        </w:trPr>
        <w:tc>
          <w:tcPr>
            <w:tcW w:w="1694" w:type="dxa"/>
          </w:tcPr>
          <w:p w14:paraId="4346BAE7" w14:textId="77777777" w:rsidR="004678B8" w:rsidRDefault="00C43813">
            <w:pPr>
              <w:pStyle w:val="TableParagraph"/>
              <w:spacing w:line="210" w:lineRule="exact"/>
              <w:ind w:left="107"/>
              <w:rPr>
                <w:sz w:val="20"/>
              </w:rPr>
            </w:pPr>
            <w:r>
              <w:rPr>
                <w:sz w:val="20"/>
              </w:rPr>
              <w:t>M17</w:t>
            </w:r>
          </w:p>
        </w:tc>
        <w:tc>
          <w:tcPr>
            <w:tcW w:w="5286" w:type="dxa"/>
          </w:tcPr>
          <w:p w14:paraId="0B7D141A" w14:textId="77777777" w:rsidR="004678B8" w:rsidRDefault="00C43813">
            <w:pPr>
              <w:pStyle w:val="TableParagraph"/>
              <w:spacing w:line="210" w:lineRule="exact"/>
              <w:ind w:left="108"/>
              <w:rPr>
                <w:sz w:val="20"/>
              </w:rPr>
            </w:pPr>
            <w:r>
              <w:rPr>
                <w:sz w:val="20"/>
              </w:rPr>
              <w:t>Genel olarak eğitim hizmetleri geliştirilmelidir.</w:t>
            </w:r>
          </w:p>
        </w:tc>
      </w:tr>
      <w:tr w:rsidR="004678B8" w14:paraId="2C4A6D01" w14:textId="77777777">
        <w:trPr>
          <w:trHeight w:val="230"/>
        </w:trPr>
        <w:tc>
          <w:tcPr>
            <w:tcW w:w="1694" w:type="dxa"/>
          </w:tcPr>
          <w:p w14:paraId="2EE8851B" w14:textId="77777777" w:rsidR="004678B8" w:rsidRDefault="00C43813">
            <w:pPr>
              <w:pStyle w:val="TableParagraph"/>
              <w:spacing w:line="210" w:lineRule="exact"/>
              <w:ind w:left="107"/>
              <w:rPr>
                <w:sz w:val="20"/>
              </w:rPr>
            </w:pPr>
            <w:r>
              <w:rPr>
                <w:sz w:val="20"/>
              </w:rPr>
              <w:t>M18/M42</w:t>
            </w:r>
          </w:p>
        </w:tc>
        <w:tc>
          <w:tcPr>
            <w:tcW w:w="5286" w:type="dxa"/>
          </w:tcPr>
          <w:p w14:paraId="2947385F" w14:textId="77777777" w:rsidR="004678B8" w:rsidRDefault="00C43813">
            <w:pPr>
              <w:pStyle w:val="TableParagraph"/>
              <w:spacing w:line="210" w:lineRule="exact"/>
              <w:ind w:left="108"/>
              <w:rPr>
                <w:sz w:val="20"/>
              </w:rPr>
            </w:pPr>
            <w:r>
              <w:rPr>
                <w:sz w:val="20"/>
              </w:rPr>
              <w:t>Uzman kişi sayısı az ve bazen kanun uygulanamıyor.</w:t>
            </w:r>
          </w:p>
        </w:tc>
      </w:tr>
      <w:tr w:rsidR="004678B8" w14:paraId="2C6F7789" w14:textId="77777777">
        <w:trPr>
          <w:trHeight w:val="460"/>
        </w:trPr>
        <w:tc>
          <w:tcPr>
            <w:tcW w:w="1694" w:type="dxa"/>
          </w:tcPr>
          <w:p w14:paraId="3E4486B2" w14:textId="77777777" w:rsidR="004678B8" w:rsidRDefault="00C43813">
            <w:pPr>
              <w:pStyle w:val="TableParagraph"/>
              <w:spacing w:line="223" w:lineRule="exact"/>
              <w:ind w:left="107"/>
              <w:rPr>
                <w:sz w:val="20"/>
              </w:rPr>
            </w:pPr>
            <w:r>
              <w:rPr>
                <w:sz w:val="20"/>
              </w:rPr>
              <w:t>M19</w:t>
            </w:r>
          </w:p>
        </w:tc>
        <w:tc>
          <w:tcPr>
            <w:tcW w:w="5286" w:type="dxa"/>
          </w:tcPr>
          <w:p w14:paraId="65F03181" w14:textId="77777777" w:rsidR="004678B8" w:rsidRDefault="00C43813">
            <w:pPr>
              <w:pStyle w:val="TableParagraph"/>
              <w:spacing w:line="223" w:lineRule="exact"/>
              <w:ind w:left="108"/>
              <w:rPr>
                <w:sz w:val="20"/>
              </w:rPr>
            </w:pPr>
            <w:r>
              <w:rPr>
                <w:sz w:val="20"/>
              </w:rPr>
              <w:t>Sosyalleşme açısından farklı eğitim faaliyetlerinin</w:t>
            </w:r>
          </w:p>
          <w:p w14:paraId="4AA80FB5" w14:textId="77777777" w:rsidR="004678B8" w:rsidRDefault="00C43813">
            <w:pPr>
              <w:pStyle w:val="TableParagraph"/>
              <w:spacing w:line="217" w:lineRule="exact"/>
              <w:ind w:left="108"/>
              <w:rPr>
                <w:sz w:val="20"/>
              </w:rPr>
            </w:pPr>
            <w:proofErr w:type="gramStart"/>
            <w:r>
              <w:rPr>
                <w:sz w:val="20"/>
              </w:rPr>
              <w:t>eksik</w:t>
            </w:r>
            <w:proofErr w:type="gramEnd"/>
            <w:r>
              <w:rPr>
                <w:sz w:val="20"/>
              </w:rPr>
              <w:t xml:space="preserve"> olması sorunu var.</w:t>
            </w:r>
          </w:p>
        </w:tc>
      </w:tr>
      <w:tr w:rsidR="004678B8" w14:paraId="22B7F2AB" w14:textId="77777777">
        <w:trPr>
          <w:trHeight w:val="460"/>
        </w:trPr>
        <w:tc>
          <w:tcPr>
            <w:tcW w:w="1694" w:type="dxa"/>
          </w:tcPr>
          <w:p w14:paraId="4B498202" w14:textId="77777777" w:rsidR="004678B8" w:rsidRDefault="00C43813">
            <w:pPr>
              <w:pStyle w:val="TableParagraph"/>
              <w:spacing w:line="224" w:lineRule="exact"/>
              <w:ind w:left="107"/>
              <w:rPr>
                <w:sz w:val="20"/>
              </w:rPr>
            </w:pPr>
            <w:r>
              <w:rPr>
                <w:sz w:val="20"/>
              </w:rPr>
              <w:t>M20/M26</w:t>
            </w:r>
          </w:p>
        </w:tc>
        <w:tc>
          <w:tcPr>
            <w:tcW w:w="5286" w:type="dxa"/>
          </w:tcPr>
          <w:p w14:paraId="5E0D6C41" w14:textId="77777777" w:rsidR="004678B8" w:rsidRDefault="00C43813">
            <w:pPr>
              <w:pStyle w:val="TableParagraph"/>
              <w:spacing w:line="224" w:lineRule="exact"/>
              <w:ind w:left="108"/>
              <w:rPr>
                <w:sz w:val="20"/>
              </w:rPr>
            </w:pPr>
            <w:r>
              <w:rPr>
                <w:sz w:val="20"/>
              </w:rPr>
              <w:t>Toplumsal algıların olumsuz olması ve eğitimin az</w:t>
            </w:r>
          </w:p>
          <w:p w14:paraId="43FED82C" w14:textId="77777777" w:rsidR="004678B8" w:rsidRDefault="00C43813">
            <w:pPr>
              <w:pStyle w:val="TableParagraph"/>
              <w:spacing w:line="217" w:lineRule="exact"/>
              <w:ind w:left="108"/>
              <w:rPr>
                <w:sz w:val="20"/>
              </w:rPr>
            </w:pPr>
            <w:proofErr w:type="gramStart"/>
            <w:r>
              <w:rPr>
                <w:sz w:val="20"/>
              </w:rPr>
              <w:t>gelişmiş</w:t>
            </w:r>
            <w:proofErr w:type="gramEnd"/>
            <w:r>
              <w:rPr>
                <w:sz w:val="20"/>
              </w:rPr>
              <w:t xml:space="preserve"> olması sorunları var.</w:t>
            </w:r>
          </w:p>
        </w:tc>
      </w:tr>
      <w:tr w:rsidR="004678B8" w14:paraId="54879CA6" w14:textId="77777777">
        <w:trPr>
          <w:trHeight w:val="230"/>
        </w:trPr>
        <w:tc>
          <w:tcPr>
            <w:tcW w:w="1694" w:type="dxa"/>
          </w:tcPr>
          <w:p w14:paraId="05E54611" w14:textId="77777777" w:rsidR="004678B8" w:rsidRDefault="00C43813">
            <w:pPr>
              <w:pStyle w:val="TableParagraph"/>
              <w:spacing w:line="210" w:lineRule="exact"/>
              <w:ind w:left="107"/>
              <w:rPr>
                <w:sz w:val="20"/>
              </w:rPr>
            </w:pPr>
            <w:r>
              <w:rPr>
                <w:sz w:val="20"/>
              </w:rPr>
              <w:t>M21</w:t>
            </w:r>
          </w:p>
        </w:tc>
        <w:tc>
          <w:tcPr>
            <w:tcW w:w="5286" w:type="dxa"/>
          </w:tcPr>
          <w:p w14:paraId="47BDB9A4" w14:textId="77777777" w:rsidR="004678B8" w:rsidRDefault="00C43813">
            <w:pPr>
              <w:pStyle w:val="TableParagraph"/>
              <w:spacing w:line="210" w:lineRule="exact"/>
              <w:ind w:left="108"/>
              <w:rPr>
                <w:sz w:val="20"/>
              </w:rPr>
            </w:pPr>
            <w:r>
              <w:rPr>
                <w:sz w:val="20"/>
              </w:rPr>
              <w:t>Farklı branşlardaki derslerin az olması sorunu var.</w:t>
            </w:r>
          </w:p>
        </w:tc>
      </w:tr>
      <w:tr w:rsidR="004678B8" w14:paraId="57F3E013" w14:textId="77777777">
        <w:trPr>
          <w:trHeight w:val="230"/>
        </w:trPr>
        <w:tc>
          <w:tcPr>
            <w:tcW w:w="1694" w:type="dxa"/>
          </w:tcPr>
          <w:p w14:paraId="71915E80" w14:textId="77777777" w:rsidR="004678B8" w:rsidRDefault="00C43813">
            <w:pPr>
              <w:pStyle w:val="TableParagraph"/>
              <w:spacing w:line="210" w:lineRule="exact"/>
              <w:ind w:left="107"/>
              <w:rPr>
                <w:sz w:val="20"/>
              </w:rPr>
            </w:pPr>
            <w:r>
              <w:rPr>
                <w:sz w:val="20"/>
              </w:rPr>
              <w:t>M23</w:t>
            </w:r>
          </w:p>
        </w:tc>
        <w:tc>
          <w:tcPr>
            <w:tcW w:w="5286" w:type="dxa"/>
          </w:tcPr>
          <w:p w14:paraId="70E3384D" w14:textId="77777777" w:rsidR="004678B8" w:rsidRDefault="00C43813">
            <w:pPr>
              <w:pStyle w:val="TableParagraph"/>
              <w:spacing w:line="210" w:lineRule="exact"/>
              <w:ind w:left="108"/>
              <w:rPr>
                <w:sz w:val="20"/>
              </w:rPr>
            </w:pPr>
            <w:r>
              <w:rPr>
                <w:sz w:val="20"/>
              </w:rPr>
              <w:t>Genel eğitimde bazı okullar eğitim vermek istemiyor.</w:t>
            </w:r>
          </w:p>
        </w:tc>
      </w:tr>
      <w:tr w:rsidR="004678B8" w14:paraId="2FA872B2" w14:textId="77777777">
        <w:trPr>
          <w:trHeight w:val="230"/>
        </w:trPr>
        <w:tc>
          <w:tcPr>
            <w:tcW w:w="1694" w:type="dxa"/>
          </w:tcPr>
          <w:p w14:paraId="41E82DB7" w14:textId="77777777" w:rsidR="004678B8" w:rsidRDefault="00C43813">
            <w:pPr>
              <w:pStyle w:val="TableParagraph"/>
              <w:spacing w:line="210" w:lineRule="exact"/>
              <w:ind w:left="107"/>
              <w:rPr>
                <w:sz w:val="20"/>
              </w:rPr>
            </w:pPr>
            <w:r>
              <w:rPr>
                <w:sz w:val="20"/>
              </w:rPr>
              <w:t>M24/M28</w:t>
            </w:r>
          </w:p>
        </w:tc>
        <w:tc>
          <w:tcPr>
            <w:tcW w:w="5286" w:type="dxa"/>
          </w:tcPr>
          <w:p w14:paraId="032EA624" w14:textId="77777777" w:rsidR="004678B8" w:rsidRDefault="00C43813">
            <w:pPr>
              <w:pStyle w:val="TableParagraph"/>
              <w:spacing w:line="210" w:lineRule="exact"/>
              <w:ind w:left="108"/>
              <w:rPr>
                <w:sz w:val="20"/>
              </w:rPr>
            </w:pPr>
            <w:r>
              <w:rPr>
                <w:sz w:val="20"/>
              </w:rPr>
              <w:t>Donanım ve bilgi eksikliği sorunları var.</w:t>
            </w:r>
          </w:p>
        </w:tc>
      </w:tr>
      <w:tr w:rsidR="004678B8" w14:paraId="1D5D65AC" w14:textId="77777777">
        <w:trPr>
          <w:trHeight w:val="230"/>
        </w:trPr>
        <w:tc>
          <w:tcPr>
            <w:tcW w:w="1694" w:type="dxa"/>
          </w:tcPr>
          <w:p w14:paraId="6C44D24F" w14:textId="77777777" w:rsidR="004678B8" w:rsidRDefault="00C43813">
            <w:pPr>
              <w:pStyle w:val="TableParagraph"/>
              <w:spacing w:line="210" w:lineRule="exact"/>
              <w:ind w:left="107"/>
              <w:rPr>
                <w:sz w:val="20"/>
              </w:rPr>
            </w:pPr>
            <w:r>
              <w:rPr>
                <w:sz w:val="20"/>
              </w:rPr>
              <w:t>M29/M32</w:t>
            </w:r>
          </w:p>
        </w:tc>
        <w:tc>
          <w:tcPr>
            <w:tcW w:w="5286" w:type="dxa"/>
          </w:tcPr>
          <w:p w14:paraId="274501A9" w14:textId="77777777" w:rsidR="004678B8" w:rsidRDefault="00C43813">
            <w:pPr>
              <w:pStyle w:val="TableParagraph"/>
              <w:spacing w:line="210" w:lineRule="exact"/>
              <w:ind w:left="108"/>
              <w:rPr>
                <w:sz w:val="20"/>
              </w:rPr>
            </w:pPr>
            <w:r>
              <w:rPr>
                <w:sz w:val="20"/>
              </w:rPr>
              <w:t>Yaş gruplarına ve engel türlerine göre eğitim yok.</w:t>
            </w:r>
          </w:p>
        </w:tc>
      </w:tr>
      <w:tr w:rsidR="004678B8" w14:paraId="1F35C19D" w14:textId="77777777">
        <w:trPr>
          <w:trHeight w:val="688"/>
        </w:trPr>
        <w:tc>
          <w:tcPr>
            <w:tcW w:w="1694" w:type="dxa"/>
          </w:tcPr>
          <w:p w14:paraId="23123095" w14:textId="77777777" w:rsidR="004678B8" w:rsidRDefault="00C43813">
            <w:pPr>
              <w:pStyle w:val="TableParagraph"/>
              <w:spacing w:line="223" w:lineRule="exact"/>
              <w:ind w:left="107"/>
              <w:rPr>
                <w:sz w:val="20"/>
              </w:rPr>
            </w:pPr>
            <w:r>
              <w:rPr>
                <w:sz w:val="20"/>
              </w:rPr>
              <w:t>M33/M34/M35/</w:t>
            </w:r>
          </w:p>
          <w:p w14:paraId="0BDE8758" w14:textId="77777777" w:rsidR="004678B8" w:rsidRDefault="00C43813">
            <w:pPr>
              <w:pStyle w:val="TableParagraph"/>
              <w:spacing w:before="4" w:line="228" w:lineRule="exact"/>
              <w:ind w:left="107" w:right="256"/>
              <w:rPr>
                <w:sz w:val="20"/>
              </w:rPr>
            </w:pPr>
            <w:r>
              <w:rPr>
                <w:sz w:val="20"/>
              </w:rPr>
              <w:t>M38/M39/M45/ M48/M49</w:t>
            </w:r>
          </w:p>
        </w:tc>
        <w:tc>
          <w:tcPr>
            <w:tcW w:w="5286" w:type="dxa"/>
          </w:tcPr>
          <w:p w14:paraId="72FAEBD2" w14:textId="77777777" w:rsidR="004678B8" w:rsidRDefault="00C43813">
            <w:pPr>
              <w:pStyle w:val="TableParagraph"/>
              <w:spacing w:line="223" w:lineRule="exact"/>
              <w:ind w:left="108"/>
              <w:rPr>
                <w:sz w:val="20"/>
              </w:rPr>
            </w:pPr>
            <w:r>
              <w:rPr>
                <w:sz w:val="20"/>
              </w:rPr>
              <w:t>Toplam ders saatlerinin kısa olması.</w:t>
            </w:r>
          </w:p>
        </w:tc>
      </w:tr>
      <w:tr w:rsidR="004678B8" w14:paraId="32A9CFE5" w14:textId="77777777">
        <w:trPr>
          <w:trHeight w:val="230"/>
        </w:trPr>
        <w:tc>
          <w:tcPr>
            <w:tcW w:w="1694" w:type="dxa"/>
          </w:tcPr>
          <w:p w14:paraId="6C517448" w14:textId="77777777" w:rsidR="004678B8" w:rsidRDefault="00C43813">
            <w:pPr>
              <w:pStyle w:val="TableParagraph"/>
              <w:spacing w:line="210" w:lineRule="exact"/>
              <w:ind w:left="107"/>
              <w:rPr>
                <w:sz w:val="20"/>
              </w:rPr>
            </w:pPr>
            <w:r>
              <w:rPr>
                <w:sz w:val="20"/>
              </w:rPr>
              <w:t>M36/M41</w:t>
            </w:r>
          </w:p>
        </w:tc>
        <w:tc>
          <w:tcPr>
            <w:tcW w:w="5286" w:type="dxa"/>
          </w:tcPr>
          <w:p w14:paraId="0BE6DC9B" w14:textId="77777777" w:rsidR="004678B8" w:rsidRDefault="00C43813">
            <w:pPr>
              <w:pStyle w:val="TableParagraph"/>
              <w:spacing w:line="210" w:lineRule="exact"/>
              <w:ind w:left="108"/>
              <w:rPr>
                <w:sz w:val="20"/>
              </w:rPr>
            </w:pPr>
            <w:r>
              <w:rPr>
                <w:sz w:val="20"/>
              </w:rPr>
              <w:t>Aile kaynaklı ilginin az olması sorunu var.</w:t>
            </w:r>
          </w:p>
        </w:tc>
      </w:tr>
      <w:tr w:rsidR="004678B8" w14:paraId="3EF529C3" w14:textId="77777777">
        <w:trPr>
          <w:trHeight w:val="230"/>
        </w:trPr>
        <w:tc>
          <w:tcPr>
            <w:tcW w:w="1694" w:type="dxa"/>
          </w:tcPr>
          <w:p w14:paraId="379956C3" w14:textId="77777777" w:rsidR="004678B8" w:rsidRDefault="00C43813">
            <w:pPr>
              <w:pStyle w:val="TableParagraph"/>
              <w:spacing w:line="210" w:lineRule="exact"/>
              <w:ind w:left="107"/>
              <w:rPr>
                <w:sz w:val="20"/>
              </w:rPr>
            </w:pPr>
            <w:r>
              <w:rPr>
                <w:sz w:val="20"/>
              </w:rPr>
              <w:t>M46</w:t>
            </w:r>
          </w:p>
        </w:tc>
        <w:tc>
          <w:tcPr>
            <w:tcW w:w="5286" w:type="dxa"/>
          </w:tcPr>
          <w:p w14:paraId="10A25720" w14:textId="77777777" w:rsidR="004678B8" w:rsidRDefault="00C43813">
            <w:pPr>
              <w:pStyle w:val="TableParagraph"/>
              <w:spacing w:line="210" w:lineRule="exact"/>
              <w:ind w:left="108"/>
              <w:rPr>
                <w:sz w:val="20"/>
              </w:rPr>
            </w:pPr>
            <w:r>
              <w:rPr>
                <w:sz w:val="20"/>
              </w:rPr>
              <w:t>Uzaktakiler için eğitim kurumuna ulaşım sorunu var.</w:t>
            </w:r>
          </w:p>
        </w:tc>
      </w:tr>
    </w:tbl>
    <w:p w14:paraId="5E4FEE16" w14:textId="77777777" w:rsidR="004678B8" w:rsidRDefault="004678B8">
      <w:pPr>
        <w:spacing w:line="210" w:lineRule="exact"/>
        <w:rPr>
          <w:sz w:val="20"/>
        </w:rPr>
        <w:sectPr w:rsidR="004678B8">
          <w:pgSz w:w="9360" w:h="13330"/>
          <w:pgMar w:top="1240" w:right="0" w:bottom="280" w:left="800" w:header="710" w:footer="0" w:gutter="0"/>
          <w:cols w:space="708"/>
        </w:sectPr>
      </w:pPr>
    </w:p>
    <w:p w14:paraId="3B6DB070" w14:textId="77777777" w:rsidR="004678B8" w:rsidRDefault="00C43813">
      <w:pPr>
        <w:pStyle w:val="GvdeMetni"/>
        <w:spacing w:before="168" w:line="276" w:lineRule="auto"/>
        <w:ind w:right="1413"/>
        <w:jc w:val="both"/>
      </w:pPr>
      <w:r>
        <w:lastRenderedPageBreak/>
        <w:t>Tablo</w:t>
      </w:r>
      <w:r>
        <w:rPr>
          <w:spacing w:val="-18"/>
        </w:rPr>
        <w:t xml:space="preserve"> </w:t>
      </w:r>
      <w:r>
        <w:t>7'ye</w:t>
      </w:r>
      <w:r>
        <w:rPr>
          <w:spacing w:val="-15"/>
        </w:rPr>
        <w:t xml:space="preserve"> </w:t>
      </w:r>
      <w:r>
        <w:t>göre;</w:t>
      </w:r>
      <w:r>
        <w:rPr>
          <w:spacing w:val="-17"/>
        </w:rPr>
        <w:t xml:space="preserve"> </w:t>
      </w:r>
      <w:r>
        <w:t>engelli</w:t>
      </w:r>
      <w:r>
        <w:rPr>
          <w:spacing w:val="-17"/>
        </w:rPr>
        <w:t xml:space="preserve"> </w:t>
      </w:r>
      <w:r>
        <w:t>bireylerin</w:t>
      </w:r>
      <w:r>
        <w:rPr>
          <w:spacing w:val="-18"/>
        </w:rPr>
        <w:t xml:space="preserve"> </w:t>
      </w:r>
      <w:r>
        <w:t>ailelerine</w:t>
      </w:r>
      <w:r>
        <w:rPr>
          <w:spacing w:val="-17"/>
        </w:rPr>
        <w:t xml:space="preserve"> </w:t>
      </w:r>
      <w:r>
        <w:t>yöneltilen</w:t>
      </w:r>
      <w:r>
        <w:rPr>
          <w:spacing w:val="-17"/>
        </w:rPr>
        <w:t xml:space="preserve"> </w:t>
      </w:r>
      <w:r>
        <w:t>"engellilerin</w:t>
      </w:r>
      <w:r>
        <w:rPr>
          <w:spacing w:val="-18"/>
        </w:rPr>
        <w:t xml:space="preserve"> </w:t>
      </w:r>
      <w:r>
        <w:t xml:space="preserve">eğitimi ile ilgili sorunların neler olduğunu düşünüyorsunuz?" sorusuna verilen en yaygın cevaplar; engellilerin özel eğitim kurumlarındaki eğitimleri </w:t>
      </w:r>
      <w:proofErr w:type="spellStart"/>
      <w:r>
        <w:t>çerçe</w:t>
      </w:r>
      <w:proofErr w:type="spellEnd"/>
      <w:r>
        <w:t xml:space="preserve">- </w:t>
      </w:r>
      <w:proofErr w:type="spellStart"/>
      <w:r>
        <w:t>vesinde</w:t>
      </w:r>
      <w:proofErr w:type="spellEnd"/>
      <w:r>
        <w:t xml:space="preserve">, toplam ders saatlerinin kısa olması, bu soru hakkında fikrim yok cevabı, fazla sorun görmüyorum cevabı, hiçbir sorun yok cevabı, kurum- </w:t>
      </w:r>
      <w:proofErr w:type="spellStart"/>
      <w:r>
        <w:t>ların</w:t>
      </w:r>
      <w:proofErr w:type="spellEnd"/>
      <w:r>
        <w:rPr>
          <w:spacing w:val="-16"/>
        </w:rPr>
        <w:t xml:space="preserve"> </w:t>
      </w:r>
      <w:r>
        <w:t>az</w:t>
      </w:r>
      <w:r>
        <w:rPr>
          <w:spacing w:val="-16"/>
        </w:rPr>
        <w:t xml:space="preserve"> </w:t>
      </w:r>
      <w:r>
        <w:t>olması,</w:t>
      </w:r>
      <w:r>
        <w:rPr>
          <w:spacing w:val="-16"/>
        </w:rPr>
        <w:t xml:space="preserve"> </w:t>
      </w:r>
      <w:r>
        <w:t>eğitim</w:t>
      </w:r>
      <w:r>
        <w:rPr>
          <w:spacing w:val="-18"/>
        </w:rPr>
        <w:t xml:space="preserve"> </w:t>
      </w:r>
      <w:r>
        <w:t>kurumlarına</w:t>
      </w:r>
      <w:r>
        <w:rPr>
          <w:spacing w:val="-15"/>
        </w:rPr>
        <w:t xml:space="preserve"> </w:t>
      </w:r>
      <w:r>
        <w:t>ulaşım</w:t>
      </w:r>
      <w:r>
        <w:rPr>
          <w:spacing w:val="-18"/>
        </w:rPr>
        <w:t xml:space="preserve"> </w:t>
      </w:r>
      <w:r>
        <w:t>sorunu</w:t>
      </w:r>
      <w:r>
        <w:rPr>
          <w:spacing w:val="-16"/>
        </w:rPr>
        <w:t xml:space="preserve"> </w:t>
      </w:r>
      <w:r>
        <w:t>ve</w:t>
      </w:r>
      <w:r>
        <w:rPr>
          <w:spacing w:val="-14"/>
        </w:rPr>
        <w:t xml:space="preserve"> </w:t>
      </w:r>
      <w:r>
        <w:t>engelli</w:t>
      </w:r>
      <w:r>
        <w:rPr>
          <w:spacing w:val="-14"/>
        </w:rPr>
        <w:t xml:space="preserve"> </w:t>
      </w:r>
      <w:r>
        <w:t>bireylerin</w:t>
      </w:r>
      <w:r>
        <w:rPr>
          <w:spacing w:val="-16"/>
        </w:rPr>
        <w:t xml:space="preserve"> </w:t>
      </w:r>
      <w:r>
        <w:t xml:space="preserve">üze- </w:t>
      </w:r>
      <w:proofErr w:type="spellStart"/>
      <w:r>
        <w:t>rindeki</w:t>
      </w:r>
      <w:proofErr w:type="spellEnd"/>
      <w:r>
        <w:rPr>
          <w:spacing w:val="-7"/>
        </w:rPr>
        <w:t xml:space="preserve"> </w:t>
      </w:r>
      <w:r>
        <w:t>genel</w:t>
      </w:r>
      <w:r>
        <w:rPr>
          <w:spacing w:val="-10"/>
        </w:rPr>
        <w:t xml:space="preserve"> </w:t>
      </w:r>
      <w:r>
        <w:t>olumsuz</w:t>
      </w:r>
      <w:r>
        <w:rPr>
          <w:spacing w:val="-10"/>
        </w:rPr>
        <w:t xml:space="preserve"> </w:t>
      </w:r>
      <w:r>
        <w:t>algılar,</w:t>
      </w:r>
      <w:r>
        <w:rPr>
          <w:spacing w:val="-8"/>
        </w:rPr>
        <w:t xml:space="preserve"> </w:t>
      </w:r>
      <w:r>
        <w:t>bilgi</w:t>
      </w:r>
      <w:r>
        <w:rPr>
          <w:spacing w:val="-7"/>
        </w:rPr>
        <w:t xml:space="preserve"> </w:t>
      </w:r>
      <w:r>
        <w:t>ve</w:t>
      </w:r>
      <w:r>
        <w:rPr>
          <w:spacing w:val="-8"/>
        </w:rPr>
        <w:t xml:space="preserve"> </w:t>
      </w:r>
      <w:r>
        <w:t>öğretmen</w:t>
      </w:r>
      <w:r>
        <w:rPr>
          <w:spacing w:val="-8"/>
        </w:rPr>
        <w:t xml:space="preserve"> </w:t>
      </w:r>
      <w:r>
        <w:t>eksikliği,</w:t>
      </w:r>
      <w:r>
        <w:rPr>
          <w:spacing w:val="-7"/>
        </w:rPr>
        <w:t xml:space="preserve"> </w:t>
      </w:r>
      <w:r>
        <w:t>donanım</w:t>
      </w:r>
      <w:r>
        <w:rPr>
          <w:spacing w:val="-12"/>
        </w:rPr>
        <w:t xml:space="preserve"> </w:t>
      </w:r>
      <w:r>
        <w:t>açısın- dan</w:t>
      </w:r>
      <w:r>
        <w:rPr>
          <w:spacing w:val="-4"/>
        </w:rPr>
        <w:t xml:space="preserve"> </w:t>
      </w:r>
      <w:r>
        <w:t>sorunlar,</w:t>
      </w:r>
      <w:r>
        <w:rPr>
          <w:spacing w:val="-7"/>
        </w:rPr>
        <w:t xml:space="preserve"> </w:t>
      </w:r>
      <w:r>
        <w:t>uzman</w:t>
      </w:r>
      <w:r>
        <w:rPr>
          <w:spacing w:val="-1"/>
        </w:rPr>
        <w:t xml:space="preserve"> </w:t>
      </w:r>
      <w:r>
        <w:t>kişi</w:t>
      </w:r>
      <w:r>
        <w:rPr>
          <w:spacing w:val="-3"/>
        </w:rPr>
        <w:t xml:space="preserve"> </w:t>
      </w:r>
      <w:r>
        <w:t>sayısının</w:t>
      </w:r>
      <w:r>
        <w:rPr>
          <w:spacing w:val="-6"/>
        </w:rPr>
        <w:t xml:space="preserve"> </w:t>
      </w:r>
      <w:r>
        <w:t>azlığı</w:t>
      </w:r>
      <w:r>
        <w:rPr>
          <w:spacing w:val="-4"/>
        </w:rPr>
        <w:t xml:space="preserve"> </w:t>
      </w:r>
      <w:r>
        <w:t>ve</w:t>
      </w:r>
      <w:r>
        <w:rPr>
          <w:spacing w:val="-3"/>
        </w:rPr>
        <w:t xml:space="preserve"> </w:t>
      </w:r>
      <w:r>
        <w:t>kanunun</w:t>
      </w:r>
      <w:r>
        <w:rPr>
          <w:spacing w:val="-4"/>
        </w:rPr>
        <w:t xml:space="preserve"> </w:t>
      </w:r>
      <w:r>
        <w:t>tam</w:t>
      </w:r>
      <w:r>
        <w:rPr>
          <w:spacing w:val="-7"/>
        </w:rPr>
        <w:t xml:space="preserve"> </w:t>
      </w:r>
      <w:r>
        <w:t>olarak</w:t>
      </w:r>
      <w:r>
        <w:rPr>
          <w:spacing w:val="-7"/>
        </w:rPr>
        <w:t xml:space="preserve"> </w:t>
      </w:r>
      <w:r>
        <w:t>uygulana- maması,</w:t>
      </w:r>
      <w:r>
        <w:rPr>
          <w:spacing w:val="-6"/>
        </w:rPr>
        <w:t xml:space="preserve"> </w:t>
      </w:r>
      <w:r>
        <w:t>yaş</w:t>
      </w:r>
      <w:r>
        <w:rPr>
          <w:spacing w:val="-4"/>
        </w:rPr>
        <w:t xml:space="preserve"> </w:t>
      </w:r>
      <w:r>
        <w:t>gruplarına</w:t>
      </w:r>
      <w:r>
        <w:rPr>
          <w:spacing w:val="-4"/>
        </w:rPr>
        <w:t xml:space="preserve"> </w:t>
      </w:r>
      <w:r>
        <w:t>ve</w:t>
      </w:r>
      <w:r>
        <w:rPr>
          <w:spacing w:val="-4"/>
        </w:rPr>
        <w:t xml:space="preserve"> </w:t>
      </w:r>
      <w:r>
        <w:t>engel</w:t>
      </w:r>
      <w:r>
        <w:rPr>
          <w:spacing w:val="-4"/>
        </w:rPr>
        <w:t xml:space="preserve"> </w:t>
      </w:r>
      <w:r>
        <w:t>türlerine</w:t>
      </w:r>
      <w:r>
        <w:rPr>
          <w:spacing w:val="-4"/>
        </w:rPr>
        <w:t xml:space="preserve"> </w:t>
      </w:r>
      <w:r>
        <w:t>göre</w:t>
      </w:r>
      <w:r>
        <w:rPr>
          <w:spacing w:val="-4"/>
        </w:rPr>
        <w:t xml:space="preserve"> </w:t>
      </w:r>
      <w:r>
        <w:t>eğitim</w:t>
      </w:r>
      <w:r>
        <w:rPr>
          <w:spacing w:val="-8"/>
        </w:rPr>
        <w:t xml:space="preserve"> </w:t>
      </w:r>
      <w:r>
        <w:t>faaliyetlerinin</w:t>
      </w:r>
      <w:r>
        <w:rPr>
          <w:spacing w:val="-7"/>
        </w:rPr>
        <w:t xml:space="preserve"> </w:t>
      </w:r>
      <w:r>
        <w:t>az</w:t>
      </w:r>
      <w:r>
        <w:rPr>
          <w:spacing w:val="-6"/>
        </w:rPr>
        <w:t xml:space="preserve"> </w:t>
      </w:r>
      <w:r>
        <w:t xml:space="preserve">ol- </w:t>
      </w:r>
      <w:proofErr w:type="spellStart"/>
      <w:r>
        <w:t>ması</w:t>
      </w:r>
      <w:proofErr w:type="spellEnd"/>
      <w:r>
        <w:t xml:space="preserve"> ve aile kaynaklı ilginin az olması</w:t>
      </w:r>
      <w:r>
        <w:rPr>
          <w:spacing w:val="-2"/>
        </w:rPr>
        <w:t xml:space="preserve"> </w:t>
      </w:r>
      <w:r>
        <w:t>yönündedir.</w:t>
      </w:r>
    </w:p>
    <w:p w14:paraId="7A16887C" w14:textId="77777777" w:rsidR="004678B8" w:rsidRDefault="00C43813">
      <w:pPr>
        <w:pStyle w:val="GvdeMetni"/>
        <w:spacing w:before="180" w:line="276" w:lineRule="auto"/>
        <w:ind w:right="1411"/>
        <w:jc w:val="both"/>
      </w:pPr>
      <w:r>
        <w:t xml:space="preserve">Engelli bireylerin aileleri ile yapılan görüşmelerde, engelli bireylerin </w:t>
      </w:r>
      <w:proofErr w:type="spellStart"/>
      <w:r>
        <w:t>eği</w:t>
      </w:r>
      <w:proofErr w:type="spellEnd"/>
      <w:r>
        <w:t xml:space="preserve">- timi ile alakalı fikir beyan etmek istemeyen kişilerin fazla olması; bazı ki- </w:t>
      </w:r>
      <w:proofErr w:type="spellStart"/>
      <w:r>
        <w:t>şilerin</w:t>
      </w:r>
      <w:proofErr w:type="spellEnd"/>
      <w:r>
        <w:t xml:space="preserve"> cevap vermekten çekinmesi ve çocuklarının eğitim aldığı özel </w:t>
      </w:r>
      <w:proofErr w:type="spellStart"/>
      <w:r>
        <w:t>eği</w:t>
      </w:r>
      <w:proofErr w:type="spellEnd"/>
      <w:r>
        <w:t>- tim kurumuyla alakalı olumsuz yargıda bulunmak istememesindendir. Bazı</w:t>
      </w:r>
      <w:r>
        <w:rPr>
          <w:spacing w:val="-4"/>
        </w:rPr>
        <w:t xml:space="preserve"> </w:t>
      </w:r>
      <w:r>
        <w:t>engelli</w:t>
      </w:r>
      <w:r>
        <w:rPr>
          <w:spacing w:val="-4"/>
        </w:rPr>
        <w:t xml:space="preserve"> </w:t>
      </w:r>
      <w:r>
        <w:t>bireylerin</w:t>
      </w:r>
      <w:r>
        <w:rPr>
          <w:spacing w:val="-5"/>
        </w:rPr>
        <w:t xml:space="preserve"> </w:t>
      </w:r>
      <w:r>
        <w:t>aileleri</w:t>
      </w:r>
      <w:r>
        <w:rPr>
          <w:spacing w:val="-4"/>
        </w:rPr>
        <w:t xml:space="preserve"> </w:t>
      </w:r>
      <w:r>
        <w:t>çok</w:t>
      </w:r>
      <w:r>
        <w:rPr>
          <w:spacing w:val="-7"/>
        </w:rPr>
        <w:t xml:space="preserve"> </w:t>
      </w:r>
      <w:r>
        <w:t>fazla</w:t>
      </w:r>
      <w:r>
        <w:rPr>
          <w:spacing w:val="-4"/>
        </w:rPr>
        <w:t xml:space="preserve"> </w:t>
      </w:r>
      <w:r>
        <w:t>sorun</w:t>
      </w:r>
      <w:r>
        <w:rPr>
          <w:spacing w:val="-5"/>
        </w:rPr>
        <w:t xml:space="preserve"> </w:t>
      </w:r>
      <w:r>
        <w:t>olmadığını</w:t>
      </w:r>
      <w:r>
        <w:rPr>
          <w:spacing w:val="-4"/>
        </w:rPr>
        <w:t xml:space="preserve"> </w:t>
      </w:r>
      <w:r>
        <w:t>belirterek</w:t>
      </w:r>
      <w:r>
        <w:rPr>
          <w:spacing w:val="-7"/>
        </w:rPr>
        <w:t xml:space="preserve"> </w:t>
      </w:r>
      <w:r>
        <w:t>bu</w:t>
      </w:r>
      <w:r>
        <w:rPr>
          <w:spacing w:val="-5"/>
        </w:rPr>
        <w:t xml:space="preserve"> </w:t>
      </w:r>
      <w:proofErr w:type="spellStart"/>
      <w:r>
        <w:t>so</w:t>
      </w:r>
      <w:proofErr w:type="spellEnd"/>
      <w:r>
        <w:t xml:space="preserve">- </w:t>
      </w:r>
      <w:proofErr w:type="spellStart"/>
      <w:r>
        <w:t>ruya</w:t>
      </w:r>
      <w:proofErr w:type="spellEnd"/>
      <w:r>
        <w:t xml:space="preserve"> detaylı şekilde cevap vermekten kaçınmıştır. Aslında diğer ailelerin de belirttiği gibi </w:t>
      </w:r>
      <w:proofErr w:type="gramStart"/>
      <w:r>
        <w:t>bir çok</w:t>
      </w:r>
      <w:proofErr w:type="gramEnd"/>
      <w:r>
        <w:t xml:space="preserve"> sorun</w:t>
      </w:r>
      <w:r>
        <w:rPr>
          <w:spacing w:val="-5"/>
        </w:rPr>
        <w:t xml:space="preserve"> </w:t>
      </w:r>
      <w:r>
        <w:t>bulunmaktadır.</w:t>
      </w:r>
    </w:p>
    <w:p w14:paraId="4D7EE80B" w14:textId="77777777" w:rsidR="004678B8" w:rsidRDefault="00C43813">
      <w:pPr>
        <w:pStyle w:val="GvdeMetni"/>
        <w:spacing w:before="181" w:line="276" w:lineRule="auto"/>
        <w:ind w:right="1416"/>
        <w:jc w:val="both"/>
      </w:pPr>
      <w:r>
        <w:t xml:space="preserve">Ailelerle yapılan görüşmeler sonucunda; yaşanılan tüm sorunların gideril- </w:t>
      </w:r>
      <w:proofErr w:type="spellStart"/>
      <w:r>
        <w:t>mesi</w:t>
      </w:r>
      <w:proofErr w:type="spellEnd"/>
      <w:r>
        <w:t xml:space="preserve"> için ailelerin çaba içinde olduğu ancak gerekli desteği göremedikleri için üzgün ve umutsuz oldukları gözlemlenmiştir.</w:t>
      </w:r>
    </w:p>
    <w:p w14:paraId="1898D686" w14:textId="77777777" w:rsidR="004678B8" w:rsidRDefault="00C43813">
      <w:pPr>
        <w:pStyle w:val="GvdeMetni"/>
        <w:spacing w:before="179" w:line="276" w:lineRule="auto"/>
        <w:ind w:right="1416"/>
        <w:jc w:val="both"/>
      </w:pPr>
      <w:r>
        <w:t xml:space="preserve">Araştırmaya katılan engelli bireylerin ailelerine yöneltilen "engelli bir </w:t>
      </w:r>
      <w:proofErr w:type="spellStart"/>
      <w:r>
        <w:t>bi</w:t>
      </w:r>
      <w:proofErr w:type="spellEnd"/>
      <w:r>
        <w:t>- reyin ailesi olarak engellilerin eğitim hakkı konusundaki düşünceleriniz nelerdir?" sorusunun cevapları tablo 8'de gösterilmektedir:</w:t>
      </w:r>
    </w:p>
    <w:p w14:paraId="3A6A9511" w14:textId="77777777" w:rsidR="004678B8" w:rsidRDefault="004678B8">
      <w:pPr>
        <w:spacing w:line="276" w:lineRule="auto"/>
        <w:jc w:val="both"/>
        <w:sectPr w:rsidR="004678B8">
          <w:pgSz w:w="9360" w:h="13330"/>
          <w:pgMar w:top="1240" w:right="0" w:bottom="280" w:left="800" w:header="710" w:footer="0" w:gutter="0"/>
          <w:cols w:space="708"/>
        </w:sectPr>
      </w:pPr>
    </w:p>
    <w:p w14:paraId="25E58478" w14:textId="77777777" w:rsidR="004678B8" w:rsidRDefault="00C43813">
      <w:pPr>
        <w:pStyle w:val="Balk3"/>
        <w:ind w:right="1122"/>
        <w:jc w:val="center"/>
      </w:pPr>
      <w:r>
        <w:lastRenderedPageBreak/>
        <w:t>Tablo 8.</w:t>
      </w:r>
    </w:p>
    <w:p w14:paraId="7117BA85" w14:textId="77777777" w:rsidR="004678B8" w:rsidRDefault="00C43813">
      <w:pPr>
        <w:pStyle w:val="GvdeMetni"/>
        <w:spacing w:before="33" w:after="5" w:line="276" w:lineRule="auto"/>
        <w:ind w:left="615" w:right="1130"/>
        <w:jc w:val="center"/>
      </w:pPr>
      <w:r>
        <w:t>Engelli bir bireyin ailesi olarak engellilerin eğitim hakkı konusundaki düşünceleriniz nelerdir?</w:t>
      </w: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1"/>
        <w:gridCol w:w="3347"/>
      </w:tblGrid>
      <w:tr w:rsidR="004678B8" w14:paraId="1B6A6AEF" w14:textId="77777777">
        <w:trPr>
          <w:trHeight w:val="760"/>
        </w:trPr>
        <w:tc>
          <w:tcPr>
            <w:tcW w:w="3171" w:type="dxa"/>
          </w:tcPr>
          <w:p w14:paraId="365B72BC" w14:textId="77777777" w:rsidR="004678B8" w:rsidRDefault="00C43813">
            <w:pPr>
              <w:pStyle w:val="TableParagraph"/>
              <w:spacing w:line="252" w:lineRule="exact"/>
              <w:ind w:left="107" w:right="1106"/>
              <w:jc w:val="both"/>
            </w:pPr>
            <w:r>
              <w:t>M1/M2/M3/M5/M12/ M27/M31/M41/M42/ M44/M46/M48</w:t>
            </w:r>
          </w:p>
        </w:tc>
        <w:tc>
          <w:tcPr>
            <w:tcW w:w="3347" w:type="dxa"/>
          </w:tcPr>
          <w:p w14:paraId="6D4D57DB" w14:textId="77777777" w:rsidR="004678B8" w:rsidRDefault="004678B8">
            <w:pPr>
              <w:pStyle w:val="TableParagraph"/>
              <w:spacing w:before="6"/>
              <w:rPr>
                <w:sz w:val="21"/>
              </w:rPr>
            </w:pPr>
          </w:p>
          <w:p w14:paraId="4B306A4A" w14:textId="77777777" w:rsidR="004678B8" w:rsidRDefault="00C43813">
            <w:pPr>
              <w:pStyle w:val="TableParagraph"/>
              <w:ind w:left="107"/>
            </w:pPr>
            <w:r>
              <w:t>Fikrim yok.</w:t>
            </w:r>
          </w:p>
        </w:tc>
      </w:tr>
      <w:tr w:rsidR="004678B8" w14:paraId="30ACE85C" w14:textId="77777777">
        <w:trPr>
          <w:trHeight w:val="506"/>
        </w:trPr>
        <w:tc>
          <w:tcPr>
            <w:tcW w:w="3171" w:type="dxa"/>
          </w:tcPr>
          <w:p w14:paraId="5C950254" w14:textId="77777777" w:rsidR="004678B8" w:rsidRDefault="00C43813">
            <w:pPr>
              <w:pStyle w:val="TableParagraph"/>
              <w:spacing w:before="121"/>
              <w:ind w:left="107"/>
            </w:pPr>
            <w:r>
              <w:t>M4/M8/M18/M30</w:t>
            </w:r>
          </w:p>
        </w:tc>
        <w:tc>
          <w:tcPr>
            <w:tcW w:w="3347" w:type="dxa"/>
          </w:tcPr>
          <w:p w14:paraId="5B87307F" w14:textId="77777777" w:rsidR="004678B8" w:rsidRDefault="00C43813">
            <w:pPr>
              <w:pStyle w:val="TableParagraph"/>
              <w:spacing w:line="246" w:lineRule="exact"/>
              <w:ind w:left="107"/>
            </w:pPr>
            <w:r>
              <w:t>Engellilerin eğitim hakkı yeterince</w:t>
            </w:r>
          </w:p>
          <w:p w14:paraId="6C5C6C20" w14:textId="77777777" w:rsidR="004678B8" w:rsidRDefault="00C43813">
            <w:pPr>
              <w:pStyle w:val="TableParagraph"/>
              <w:spacing w:line="240" w:lineRule="exact"/>
              <w:ind w:left="107"/>
            </w:pPr>
            <w:proofErr w:type="gramStart"/>
            <w:r>
              <w:t>bilinmiyor</w:t>
            </w:r>
            <w:proofErr w:type="gramEnd"/>
            <w:r>
              <w:t>.</w:t>
            </w:r>
          </w:p>
        </w:tc>
      </w:tr>
      <w:tr w:rsidR="004678B8" w14:paraId="63AEB7BD" w14:textId="77777777">
        <w:trPr>
          <w:trHeight w:val="758"/>
        </w:trPr>
        <w:tc>
          <w:tcPr>
            <w:tcW w:w="3171" w:type="dxa"/>
          </w:tcPr>
          <w:p w14:paraId="745AD814" w14:textId="77777777" w:rsidR="004678B8" w:rsidRDefault="00C43813">
            <w:pPr>
              <w:pStyle w:val="TableParagraph"/>
              <w:ind w:left="107" w:right="980"/>
            </w:pPr>
            <w:r>
              <w:t>M6/M7/M9/M10/M11/ M16/M20/M22/M23/</w:t>
            </w:r>
          </w:p>
          <w:p w14:paraId="5C205C1E" w14:textId="77777777" w:rsidR="004678B8" w:rsidRDefault="00C43813">
            <w:pPr>
              <w:pStyle w:val="TableParagraph"/>
              <w:spacing w:line="238" w:lineRule="exact"/>
              <w:ind w:left="107"/>
            </w:pPr>
            <w:r>
              <w:t>M26/M36/M49</w:t>
            </w:r>
          </w:p>
        </w:tc>
        <w:tc>
          <w:tcPr>
            <w:tcW w:w="3347" w:type="dxa"/>
          </w:tcPr>
          <w:p w14:paraId="607AD79E" w14:textId="77777777" w:rsidR="004678B8" w:rsidRDefault="00C43813">
            <w:pPr>
              <w:pStyle w:val="TableParagraph"/>
              <w:spacing w:before="121"/>
              <w:ind w:left="107" w:right="301"/>
            </w:pPr>
            <w:r>
              <w:t>Önemli bir hak olarak eşit bir şe- kilde yararlanılmalı.</w:t>
            </w:r>
          </w:p>
        </w:tc>
      </w:tr>
      <w:tr w:rsidR="004678B8" w14:paraId="519EC066" w14:textId="77777777">
        <w:trPr>
          <w:trHeight w:val="760"/>
        </w:trPr>
        <w:tc>
          <w:tcPr>
            <w:tcW w:w="3171" w:type="dxa"/>
          </w:tcPr>
          <w:p w14:paraId="40CBCAB7" w14:textId="77777777" w:rsidR="004678B8" w:rsidRDefault="00C43813">
            <w:pPr>
              <w:pStyle w:val="TableParagraph"/>
              <w:spacing w:line="247" w:lineRule="exact"/>
              <w:ind w:left="107"/>
            </w:pPr>
            <w:r>
              <w:t>M13/M14/M15/M17/</w:t>
            </w:r>
          </w:p>
          <w:p w14:paraId="652CAE63" w14:textId="77777777" w:rsidR="004678B8" w:rsidRDefault="00C43813">
            <w:pPr>
              <w:pStyle w:val="TableParagraph"/>
              <w:spacing w:before="5" w:line="252" w:lineRule="exact"/>
              <w:ind w:left="107" w:right="711"/>
            </w:pPr>
            <w:r>
              <w:t>M19/M21/M28/M29/ M32/M33/M34/M39/M50</w:t>
            </w:r>
          </w:p>
        </w:tc>
        <w:tc>
          <w:tcPr>
            <w:tcW w:w="3347" w:type="dxa"/>
          </w:tcPr>
          <w:p w14:paraId="7E2AF8FB" w14:textId="77777777" w:rsidR="004678B8" w:rsidRDefault="00C43813">
            <w:pPr>
              <w:pStyle w:val="TableParagraph"/>
              <w:spacing w:before="121"/>
              <w:ind w:left="107" w:right="112"/>
            </w:pPr>
            <w:r>
              <w:t>Engellilerin eğitim hakkının yeterli olmadığını düşünüyorum.</w:t>
            </w:r>
          </w:p>
        </w:tc>
      </w:tr>
      <w:tr w:rsidR="004678B8" w14:paraId="51F4001F" w14:textId="77777777">
        <w:trPr>
          <w:trHeight w:val="527"/>
        </w:trPr>
        <w:tc>
          <w:tcPr>
            <w:tcW w:w="3171" w:type="dxa"/>
          </w:tcPr>
          <w:p w14:paraId="5247F5C6" w14:textId="77777777" w:rsidR="004678B8" w:rsidRDefault="00C43813">
            <w:pPr>
              <w:pStyle w:val="TableParagraph"/>
              <w:spacing w:before="130"/>
              <w:ind w:left="107"/>
            </w:pPr>
            <w:r>
              <w:t>M24/M25/M38</w:t>
            </w:r>
          </w:p>
        </w:tc>
        <w:tc>
          <w:tcPr>
            <w:tcW w:w="3347" w:type="dxa"/>
          </w:tcPr>
          <w:p w14:paraId="2DAC9C46" w14:textId="77777777" w:rsidR="004678B8" w:rsidRDefault="00C43813">
            <w:pPr>
              <w:pStyle w:val="TableParagraph"/>
              <w:spacing w:before="9" w:line="252" w:lineRule="exact"/>
              <w:ind w:left="107" w:right="277"/>
            </w:pPr>
            <w:r>
              <w:t>Önemli bir hak olarak her engelli bireyin eğitim alması sağlanmalı.</w:t>
            </w:r>
          </w:p>
        </w:tc>
      </w:tr>
      <w:tr w:rsidR="004678B8" w14:paraId="22986789" w14:textId="77777777">
        <w:trPr>
          <w:trHeight w:val="506"/>
        </w:trPr>
        <w:tc>
          <w:tcPr>
            <w:tcW w:w="3171" w:type="dxa"/>
          </w:tcPr>
          <w:p w14:paraId="18B5852C" w14:textId="77777777" w:rsidR="004678B8" w:rsidRDefault="00C43813">
            <w:pPr>
              <w:pStyle w:val="TableParagraph"/>
              <w:spacing w:before="121"/>
              <w:ind w:left="107"/>
            </w:pPr>
            <w:r>
              <w:t>M35/M40/M43/M45</w:t>
            </w:r>
          </w:p>
        </w:tc>
        <w:tc>
          <w:tcPr>
            <w:tcW w:w="3347" w:type="dxa"/>
          </w:tcPr>
          <w:p w14:paraId="06C2AFA5" w14:textId="77777777" w:rsidR="004678B8" w:rsidRDefault="00C43813">
            <w:pPr>
              <w:pStyle w:val="TableParagraph"/>
              <w:spacing w:line="247" w:lineRule="exact"/>
              <w:ind w:left="107"/>
            </w:pPr>
            <w:r>
              <w:t>Engellilerin eğitim hakkını yeterli</w:t>
            </w:r>
          </w:p>
          <w:p w14:paraId="75D90B6E" w14:textId="77777777" w:rsidR="004678B8" w:rsidRDefault="00C43813">
            <w:pPr>
              <w:pStyle w:val="TableParagraph"/>
              <w:spacing w:before="2" w:line="238" w:lineRule="exact"/>
              <w:ind w:left="107"/>
            </w:pPr>
            <w:proofErr w:type="gramStart"/>
            <w:r>
              <w:t>buluyorum</w:t>
            </w:r>
            <w:proofErr w:type="gramEnd"/>
            <w:r>
              <w:t>.</w:t>
            </w:r>
          </w:p>
        </w:tc>
      </w:tr>
      <w:tr w:rsidR="004678B8" w14:paraId="5D4EA796" w14:textId="77777777">
        <w:trPr>
          <w:trHeight w:val="505"/>
        </w:trPr>
        <w:tc>
          <w:tcPr>
            <w:tcW w:w="3171" w:type="dxa"/>
          </w:tcPr>
          <w:p w14:paraId="4BC8ADE3" w14:textId="77777777" w:rsidR="004678B8" w:rsidRDefault="00C43813">
            <w:pPr>
              <w:pStyle w:val="TableParagraph"/>
              <w:spacing w:before="121"/>
              <w:ind w:left="107"/>
            </w:pPr>
            <w:r>
              <w:t>M37</w:t>
            </w:r>
          </w:p>
        </w:tc>
        <w:tc>
          <w:tcPr>
            <w:tcW w:w="3347" w:type="dxa"/>
          </w:tcPr>
          <w:p w14:paraId="6CC3C35D" w14:textId="77777777" w:rsidR="004678B8" w:rsidRDefault="00C43813">
            <w:pPr>
              <w:pStyle w:val="TableParagraph"/>
              <w:spacing w:line="247" w:lineRule="exact"/>
              <w:ind w:left="107"/>
            </w:pPr>
            <w:r>
              <w:t>Eğitim konusunda daha fazla im-</w:t>
            </w:r>
          </w:p>
          <w:p w14:paraId="2D2AC830" w14:textId="77777777" w:rsidR="004678B8" w:rsidRDefault="00C43813">
            <w:pPr>
              <w:pStyle w:val="TableParagraph"/>
              <w:spacing w:before="1" w:line="238" w:lineRule="exact"/>
              <w:ind w:left="107"/>
            </w:pPr>
            <w:proofErr w:type="gramStart"/>
            <w:r>
              <w:t>kan</w:t>
            </w:r>
            <w:proofErr w:type="gramEnd"/>
            <w:r>
              <w:t xml:space="preserve"> yaratılmalı.</w:t>
            </w:r>
          </w:p>
        </w:tc>
      </w:tr>
    </w:tbl>
    <w:p w14:paraId="2D8010A4" w14:textId="77777777" w:rsidR="004678B8" w:rsidRDefault="00C43813">
      <w:pPr>
        <w:pStyle w:val="GvdeMetni"/>
        <w:spacing w:before="174" w:line="276" w:lineRule="auto"/>
        <w:ind w:right="1409"/>
        <w:jc w:val="both"/>
      </w:pPr>
      <w:r>
        <w:t xml:space="preserve">Tablo 8'e göre; engelli bireylerin ailelerine yöneltilen "engelli bir bireyin ailesi olarak engellilerin eğitim hakkı konusundaki düşünceleriniz neler- </w:t>
      </w:r>
      <w:proofErr w:type="spellStart"/>
      <w:r>
        <w:t>dir</w:t>
      </w:r>
      <w:proofErr w:type="spellEnd"/>
      <w:r>
        <w:t>?"</w:t>
      </w:r>
      <w:r>
        <w:rPr>
          <w:spacing w:val="-6"/>
        </w:rPr>
        <w:t xml:space="preserve"> </w:t>
      </w:r>
      <w:r>
        <w:t>sorusuna</w:t>
      </w:r>
      <w:r>
        <w:rPr>
          <w:spacing w:val="-6"/>
        </w:rPr>
        <w:t xml:space="preserve"> </w:t>
      </w:r>
      <w:r>
        <w:t>verilen</w:t>
      </w:r>
      <w:r>
        <w:rPr>
          <w:spacing w:val="-7"/>
        </w:rPr>
        <w:t xml:space="preserve"> </w:t>
      </w:r>
      <w:r>
        <w:t>en</w:t>
      </w:r>
      <w:r>
        <w:rPr>
          <w:spacing w:val="-4"/>
        </w:rPr>
        <w:t xml:space="preserve"> </w:t>
      </w:r>
      <w:r>
        <w:t>yaygın</w:t>
      </w:r>
      <w:r>
        <w:rPr>
          <w:spacing w:val="-5"/>
        </w:rPr>
        <w:t xml:space="preserve"> </w:t>
      </w:r>
      <w:r>
        <w:t>cevaplar;</w:t>
      </w:r>
      <w:r>
        <w:rPr>
          <w:spacing w:val="-6"/>
        </w:rPr>
        <w:t xml:space="preserve"> </w:t>
      </w:r>
      <w:r>
        <w:t>engellilerin</w:t>
      </w:r>
      <w:r>
        <w:rPr>
          <w:spacing w:val="-7"/>
        </w:rPr>
        <w:t xml:space="preserve"> </w:t>
      </w:r>
      <w:r>
        <w:t>eğitim</w:t>
      </w:r>
      <w:r>
        <w:rPr>
          <w:spacing w:val="-8"/>
        </w:rPr>
        <w:t xml:space="preserve"> </w:t>
      </w:r>
      <w:r>
        <w:t>hakkının</w:t>
      </w:r>
      <w:r>
        <w:rPr>
          <w:spacing w:val="-5"/>
        </w:rPr>
        <w:t xml:space="preserve"> </w:t>
      </w:r>
      <w:r>
        <w:t>ye- terli</w:t>
      </w:r>
      <w:r>
        <w:rPr>
          <w:spacing w:val="-13"/>
        </w:rPr>
        <w:t xml:space="preserve"> </w:t>
      </w:r>
      <w:r>
        <w:t>olmadığını</w:t>
      </w:r>
      <w:r>
        <w:rPr>
          <w:spacing w:val="34"/>
        </w:rPr>
        <w:t xml:space="preserve"> </w:t>
      </w:r>
      <w:r>
        <w:t>düşünüyorum,</w:t>
      </w:r>
      <w:r>
        <w:rPr>
          <w:spacing w:val="-11"/>
        </w:rPr>
        <w:t xml:space="preserve"> </w:t>
      </w:r>
      <w:r>
        <w:t>önemli</w:t>
      </w:r>
      <w:r>
        <w:rPr>
          <w:spacing w:val="-10"/>
        </w:rPr>
        <w:t xml:space="preserve"> </w:t>
      </w:r>
      <w:r>
        <w:t>bir</w:t>
      </w:r>
      <w:r>
        <w:rPr>
          <w:spacing w:val="-14"/>
        </w:rPr>
        <w:t xml:space="preserve"> </w:t>
      </w:r>
      <w:r>
        <w:t>hak</w:t>
      </w:r>
      <w:r>
        <w:rPr>
          <w:spacing w:val="-13"/>
        </w:rPr>
        <w:t xml:space="preserve"> </w:t>
      </w:r>
      <w:r>
        <w:t>olarak</w:t>
      </w:r>
      <w:r>
        <w:rPr>
          <w:spacing w:val="-13"/>
        </w:rPr>
        <w:t xml:space="preserve"> </w:t>
      </w:r>
      <w:r>
        <w:t>tüm</w:t>
      </w:r>
      <w:r>
        <w:rPr>
          <w:spacing w:val="-16"/>
        </w:rPr>
        <w:t xml:space="preserve"> </w:t>
      </w:r>
      <w:r>
        <w:t>engelliler</w:t>
      </w:r>
      <w:r>
        <w:rPr>
          <w:spacing w:val="-10"/>
        </w:rPr>
        <w:t xml:space="preserve"> </w:t>
      </w:r>
      <w:r>
        <w:t>eşit</w:t>
      </w:r>
      <w:r>
        <w:rPr>
          <w:spacing w:val="-12"/>
        </w:rPr>
        <w:t xml:space="preserve"> </w:t>
      </w:r>
      <w:r>
        <w:t>bir şekilde yararlanmalı ve fikrim yok</w:t>
      </w:r>
      <w:r>
        <w:rPr>
          <w:spacing w:val="-2"/>
        </w:rPr>
        <w:t xml:space="preserve"> </w:t>
      </w:r>
      <w:r>
        <w:t>yönündedir.</w:t>
      </w:r>
    </w:p>
    <w:p w14:paraId="250B33AE" w14:textId="77777777" w:rsidR="004678B8" w:rsidRDefault="00C43813">
      <w:pPr>
        <w:pStyle w:val="GvdeMetni"/>
        <w:spacing w:before="180" w:line="276" w:lineRule="auto"/>
        <w:ind w:right="1412"/>
        <w:jc w:val="both"/>
      </w:pPr>
      <w:r>
        <w:t xml:space="preserve">Engelli bireyin aileleriyle yapılan görüşmeler sonucunda; engellilerin </w:t>
      </w:r>
      <w:proofErr w:type="spellStart"/>
      <w:r>
        <w:t>eği</w:t>
      </w:r>
      <w:proofErr w:type="spellEnd"/>
      <w:r>
        <w:t xml:space="preserve">- tim hakkının yeterli olmadığı ve daha fazla eğitim hakkına sahip olmak istedikleri, eğitim kurumlarındaki şartların daha da iyileştirilerek her en- </w:t>
      </w:r>
      <w:proofErr w:type="spellStart"/>
      <w:r>
        <w:t>gelli</w:t>
      </w:r>
      <w:proofErr w:type="spellEnd"/>
      <w:r>
        <w:t xml:space="preserve"> bireyin bu haklardan eşit şekilde yararlanması için çalışılması gerek- </w:t>
      </w:r>
      <w:proofErr w:type="spellStart"/>
      <w:r>
        <w:t>tiği</w:t>
      </w:r>
      <w:proofErr w:type="spellEnd"/>
      <w:r>
        <w:t xml:space="preserve"> ve eğitim hakkı konusunda fikri olmayan ailelerinde olması sebebiyle bilgi eksikliğinin olduğu görülmüştür.</w:t>
      </w:r>
    </w:p>
    <w:p w14:paraId="39CA545B" w14:textId="77777777" w:rsidR="004678B8" w:rsidRDefault="00C43813">
      <w:pPr>
        <w:pStyle w:val="GvdeMetni"/>
        <w:spacing w:before="182" w:line="276" w:lineRule="auto"/>
        <w:ind w:right="1414"/>
        <w:jc w:val="both"/>
      </w:pPr>
      <w:r>
        <w:t xml:space="preserve">Araştırmaya katılan engelli bireylerin ailelerine yöneltilen "engelli </w:t>
      </w:r>
      <w:proofErr w:type="spellStart"/>
      <w:r>
        <w:t>çocu</w:t>
      </w:r>
      <w:proofErr w:type="spellEnd"/>
      <w:r>
        <w:t xml:space="preserve">- </w:t>
      </w:r>
      <w:proofErr w:type="spellStart"/>
      <w:r>
        <w:t>ğunuzun</w:t>
      </w:r>
      <w:proofErr w:type="spellEnd"/>
      <w:r>
        <w:t xml:space="preserve"> eğitim kurumlarına erişmesi veya eğitim haklarını almasında bir problem yaşadınız mı?" sorusunun cevapları tablo 9'da gösterilmektedir:</w:t>
      </w:r>
    </w:p>
    <w:p w14:paraId="2212FF1A" w14:textId="77777777" w:rsidR="004678B8" w:rsidRDefault="004678B8">
      <w:pPr>
        <w:spacing w:line="276" w:lineRule="auto"/>
        <w:jc w:val="both"/>
        <w:sectPr w:rsidR="004678B8">
          <w:pgSz w:w="9360" w:h="13330"/>
          <w:pgMar w:top="1240" w:right="0" w:bottom="280" w:left="800" w:header="710" w:footer="0" w:gutter="0"/>
          <w:cols w:space="708"/>
        </w:sectPr>
      </w:pPr>
    </w:p>
    <w:p w14:paraId="4DD14C54" w14:textId="77777777" w:rsidR="004678B8" w:rsidRDefault="00C43813">
      <w:pPr>
        <w:pStyle w:val="Balk3"/>
        <w:ind w:right="1127"/>
        <w:jc w:val="center"/>
      </w:pPr>
      <w:r>
        <w:lastRenderedPageBreak/>
        <w:t>Tablo 9.</w:t>
      </w:r>
    </w:p>
    <w:p w14:paraId="716A2215" w14:textId="77777777" w:rsidR="004678B8" w:rsidRDefault="00C43813">
      <w:pPr>
        <w:pStyle w:val="GvdeMetni"/>
        <w:spacing w:before="33" w:after="5" w:line="276" w:lineRule="auto"/>
        <w:ind w:left="615" w:right="1131"/>
        <w:jc w:val="center"/>
      </w:pPr>
      <w:r>
        <w:t>Engelli çocuğunuzun eğitim kurumlarına erişmesi veya eğitim haklarını almasında bir problem yaşadınız mı?</w:t>
      </w: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2369"/>
        <w:gridCol w:w="1419"/>
      </w:tblGrid>
      <w:tr w:rsidR="004678B8" w14:paraId="25F4FB00" w14:textId="77777777">
        <w:trPr>
          <w:trHeight w:val="505"/>
        </w:trPr>
        <w:tc>
          <w:tcPr>
            <w:tcW w:w="2249" w:type="dxa"/>
            <w:tcBorders>
              <w:bottom w:val="single" w:sz="6" w:space="0" w:color="000000"/>
              <w:right w:val="single" w:sz="6" w:space="0" w:color="000000"/>
            </w:tcBorders>
          </w:tcPr>
          <w:p w14:paraId="0FAA6B3B" w14:textId="77777777" w:rsidR="004678B8" w:rsidRDefault="00C43813">
            <w:pPr>
              <w:pStyle w:val="TableParagraph"/>
              <w:spacing w:before="4" w:line="252" w:lineRule="exact"/>
              <w:ind w:left="772" w:right="66" w:hanging="394"/>
              <w:rPr>
                <w:b/>
              </w:rPr>
            </w:pPr>
            <w:r>
              <w:rPr>
                <w:b/>
              </w:rPr>
              <w:t>Evet Cevabı Veren Kişi Sayısı</w:t>
            </w:r>
          </w:p>
        </w:tc>
        <w:tc>
          <w:tcPr>
            <w:tcW w:w="2369" w:type="dxa"/>
            <w:tcBorders>
              <w:left w:val="single" w:sz="6" w:space="0" w:color="000000"/>
              <w:bottom w:val="single" w:sz="6" w:space="0" w:color="000000"/>
              <w:right w:val="single" w:sz="6" w:space="0" w:color="000000"/>
            </w:tcBorders>
          </w:tcPr>
          <w:p w14:paraId="17E0639E" w14:textId="77777777" w:rsidR="004678B8" w:rsidRDefault="00C43813">
            <w:pPr>
              <w:pStyle w:val="TableParagraph"/>
              <w:spacing w:before="4" w:line="252" w:lineRule="exact"/>
              <w:ind w:left="830" w:right="63" w:hanging="454"/>
              <w:rPr>
                <w:b/>
              </w:rPr>
            </w:pPr>
            <w:r>
              <w:rPr>
                <w:b/>
              </w:rPr>
              <w:t>Hayır Cevabı Veren Kişi Sayısı</w:t>
            </w:r>
          </w:p>
        </w:tc>
        <w:tc>
          <w:tcPr>
            <w:tcW w:w="1419" w:type="dxa"/>
            <w:tcBorders>
              <w:left w:val="single" w:sz="6" w:space="0" w:color="000000"/>
              <w:bottom w:val="single" w:sz="6" w:space="0" w:color="000000"/>
            </w:tcBorders>
          </w:tcPr>
          <w:p w14:paraId="165A6C2F" w14:textId="77777777" w:rsidR="004678B8" w:rsidRDefault="00C43813">
            <w:pPr>
              <w:pStyle w:val="TableParagraph"/>
              <w:spacing w:before="125"/>
              <w:ind w:left="462" w:right="171"/>
              <w:jc w:val="center"/>
              <w:rPr>
                <w:b/>
              </w:rPr>
            </w:pPr>
            <w:r>
              <w:rPr>
                <w:b/>
              </w:rPr>
              <w:t>Toplam</w:t>
            </w:r>
          </w:p>
        </w:tc>
      </w:tr>
      <w:tr w:rsidR="004678B8" w14:paraId="2608A307" w14:textId="77777777">
        <w:trPr>
          <w:trHeight w:val="251"/>
        </w:trPr>
        <w:tc>
          <w:tcPr>
            <w:tcW w:w="2249" w:type="dxa"/>
            <w:tcBorders>
              <w:top w:val="single" w:sz="6" w:space="0" w:color="000000"/>
              <w:right w:val="single" w:sz="6" w:space="0" w:color="000000"/>
            </w:tcBorders>
          </w:tcPr>
          <w:p w14:paraId="424E041E" w14:textId="77777777" w:rsidR="004678B8" w:rsidRDefault="00C43813">
            <w:pPr>
              <w:pStyle w:val="TableParagraph"/>
              <w:spacing w:line="232" w:lineRule="exact"/>
              <w:ind w:left="1134" w:right="842"/>
              <w:jc w:val="center"/>
            </w:pPr>
            <w:r>
              <w:t>26</w:t>
            </w:r>
          </w:p>
        </w:tc>
        <w:tc>
          <w:tcPr>
            <w:tcW w:w="2369" w:type="dxa"/>
            <w:tcBorders>
              <w:top w:val="single" w:sz="6" w:space="0" w:color="000000"/>
              <w:left w:val="single" w:sz="6" w:space="0" w:color="000000"/>
              <w:right w:val="single" w:sz="6" w:space="0" w:color="000000"/>
            </w:tcBorders>
          </w:tcPr>
          <w:p w14:paraId="4600D9ED" w14:textId="77777777" w:rsidR="004678B8" w:rsidRDefault="00C43813">
            <w:pPr>
              <w:pStyle w:val="TableParagraph"/>
              <w:spacing w:line="232" w:lineRule="exact"/>
              <w:ind w:left="1192" w:right="901"/>
              <w:jc w:val="center"/>
            </w:pPr>
            <w:r>
              <w:t>24</w:t>
            </w:r>
          </w:p>
        </w:tc>
        <w:tc>
          <w:tcPr>
            <w:tcW w:w="1419" w:type="dxa"/>
            <w:tcBorders>
              <w:top w:val="single" w:sz="6" w:space="0" w:color="000000"/>
              <w:left w:val="single" w:sz="6" w:space="0" w:color="000000"/>
            </w:tcBorders>
          </w:tcPr>
          <w:p w14:paraId="29B52993" w14:textId="77777777" w:rsidR="004678B8" w:rsidRDefault="00C43813">
            <w:pPr>
              <w:pStyle w:val="TableParagraph"/>
              <w:spacing w:line="232" w:lineRule="exact"/>
              <w:ind w:left="460" w:right="171"/>
              <w:jc w:val="center"/>
            </w:pPr>
            <w:r>
              <w:t>50</w:t>
            </w:r>
          </w:p>
        </w:tc>
      </w:tr>
    </w:tbl>
    <w:p w14:paraId="346306FB" w14:textId="77777777" w:rsidR="004678B8" w:rsidRDefault="00C43813">
      <w:pPr>
        <w:pStyle w:val="GvdeMetni"/>
        <w:spacing w:before="174" w:line="276" w:lineRule="auto"/>
        <w:ind w:right="1414"/>
        <w:jc w:val="both"/>
      </w:pPr>
      <w:r>
        <w:t xml:space="preserve">Tablo 9'a göre; engelli bireylerin ailelerine yöneltilen "engelli çocuğunu- </w:t>
      </w:r>
      <w:proofErr w:type="spellStart"/>
      <w:r>
        <w:t>zun</w:t>
      </w:r>
      <w:proofErr w:type="spellEnd"/>
      <w:r>
        <w:rPr>
          <w:spacing w:val="-7"/>
        </w:rPr>
        <w:t xml:space="preserve"> </w:t>
      </w:r>
      <w:r>
        <w:t>eğitim</w:t>
      </w:r>
      <w:r>
        <w:rPr>
          <w:spacing w:val="-8"/>
        </w:rPr>
        <w:t xml:space="preserve"> </w:t>
      </w:r>
      <w:r>
        <w:t>kurumlarına</w:t>
      </w:r>
      <w:r>
        <w:rPr>
          <w:spacing w:val="-6"/>
        </w:rPr>
        <w:t xml:space="preserve"> </w:t>
      </w:r>
      <w:r>
        <w:t>erişmesi</w:t>
      </w:r>
      <w:r>
        <w:rPr>
          <w:spacing w:val="-6"/>
        </w:rPr>
        <w:t xml:space="preserve"> </w:t>
      </w:r>
      <w:r>
        <w:t>veya</w:t>
      </w:r>
      <w:r>
        <w:rPr>
          <w:spacing w:val="-7"/>
        </w:rPr>
        <w:t xml:space="preserve"> </w:t>
      </w:r>
      <w:r>
        <w:t>eğitim</w:t>
      </w:r>
      <w:r>
        <w:rPr>
          <w:spacing w:val="-10"/>
        </w:rPr>
        <w:t xml:space="preserve"> </w:t>
      </w:r>
      <w:r>
        <w:t>haklarını</w:t>
      </w:r>
      <w:r>
        <w:rPr>
          <w:spacing w:val="-9"/>
        </w:rPr>
        <w:t xml:space="preserve"> </w:t>
      </w:r>
      <w:r>
        <w:t>almasında</w:t>
      </w:r>
      <w:r>
        <w:rPr>
          <w:spacing w:val="-6"/>
        </w:rPr>
        <w:t xml:space="preserve"> </w:t>
      </w:r>
      <w:r>
        <w:t>bir</w:t>
      </w:r>
      <w:r>
        <w:rPr>
          <w:spacing w:val="-6"/>
        </w:rPr>
        <w:t xml:space="preserve"> </w:t>
      </w:r>
      <w:proofErr w:type="spellStart"/>
      <w:r>
        <w:t>prob</w:t>
      </w:r>
      <w:proofErr w:type="spellEnd"/>
      <w:r>
        <w:t xml:space="preserve">- </w:t>
      </w:r>
      <w:proofErr w:type="spellStart"/>
      <w:r>
        <w:t>lem</w:t>
      </w:r>
      <w:proofErr w:type="spellEnd"/>
      <w:r>
        <w:t xml:space="preserve"> yaşadınız mı?" sorusuna 26 kişi evet cevabını verirken, 24 kişi hayır cevabını vermiştir. Bu soruya, ailelerin %52'si evet cevabını</w:t>
      </w:r>
      <w:r>
        <w:rPr>
          <w:spacing w:val="22"/>
        </w:rPr>
        <w:t xml:space="preserve"> </w:t>
      </w:r>
      <w:r>
        <w:t>verirken,</w:t>
      </w:r>
    </w:p>
    <w:p w14:paraId="560F90F1" w14:textId="77777777" w:rsidR="004678B8" w:rsidRDefault="00C43813">
      <w:pPr>
        <w:pStyle w:val="GvdeMetni"/>
        <w:jc w:val="both"/>
      </w:pPr>
      <w:r>
        <w:t>%48'i hayır cevabını vermiştir.</w:t>
      </w:r>
    </w:p>
    <w:p w14:paraId="2E384B83" w14:textId="77777777" w:rsidR="004678B8" w:rsidRDefault="004678B8">
      <w:pPr>
        <w:pStyle w:val="GvdeMetni"/>
        <w:spacing w:before="11"/>
        <w:ind w:left="0"/>
        <w:rPr>
          <w:sz w:val="18"/>
        </w:rPr>
      </w:pPr>
    </w:p>
    <w:p w14:paraId="40B5B1E3" w14:textId="77777777" w:rsidR="004678B8" w:rsidRDefault="00C43813">
      <w:pPr>
        <w:pStyle w:val="GvdeMetni"/>
        <w:spacing w:line="276" w:lineRule="auto"/>
        <w:ind w:right="1410"/>
        <w:jc w:val="both"/>
      </w:pPr>
      <w:r>
        <w:t>Ailelerle</w:t>
      </w:r>
      <w:r>
        <w:rPr>
          <w:spacing w:val="-9"/>
        </w:rPr>
        <w:t xml:space="preserve"> </w:t>
      </w:r>
      <w:r>
        <w:t>yapılan</w:t>
      </w:r>
      <w:r>
        <w:rPr>
          <w:spacing w:val="-9"/>
        </w:rPr>
        <w:t xml:space="preserve"> </w:t>
      </w:r>
      <w:r>
        <w:t>görüşmeler</w:t>
      </w:r>
      <w:r>
        <w:rPr>
          <w:spacing w:val="-8"/>
        </w:rPr>
        <w:t xml:space="preserve"> </w:t>
      </w:r>
      <w:r>
        <w:t>sonucunda;</w:t>
      </w:r>
      <w:r>
        <w:rPr>
          <w:spacing w:val="-10"/>
        </w:rPr>
        <w:t xml:space="preserve"> </w:t>
      </w:r>
      <w:r>
        <w:t>ailelerin</w:t>
      </w:r>
      <w:r>
        <w:rPr>
          <w:spacing w:val="-8"/>
        </w:rPr>
        <w:t xml:space="preserve"> </w:t>
      </w:r>
      <w:r>
        <w:t>engelli</w:t>
      </w:r>
      <w:r>
        <w:rPr>
          <w:spacing w:val="-11"/>
        </w:rPr>
        <w:t xml:space="preserve"> </w:t>
      </w:r>
      <w:r>
        <w:t>çocuklarının</w:t>
      </w:r>
      <w:r>
        <w:rPr>
          <w:spacing w:val="-9"/>
        </w:rPr>
        <w:t xml:space="preserve"> </w:t>
      </w:r>
      <w:proofErr w:type="spellStart"/>
      <w:r>
        <w:t>eği</w:t>
      </w:r>
      <w:proofErr w:type="spellEnd"/>
      <w:r>
        <w:t xml:space="preserve">- tim alması için eğitim kurumları bulmada ilk başta zorluklar yaşadığı an- </w:t>
      </w:r>
      <w:proofErr w:type="spellStart"/>
      <w:r>
        <w:t>cak</w:t>
      </w:r>
      <w:proofErr w:type="spellEnd"/>
      <w:r>
        <w:rPr>
          <w:spacing w:val="-16"/>
        </w:rPr>
        <w:t xml:space="preserve"> </w:t>
      </w:r>
      <w:r>
        <w:t>şu</w:t>
      </w:r>
      <w:r>
        <w:rPr>
          <w:spacing w:val="-12"/>
        </w:rPr>
        <w:t xml:space="preserve"> </w:t>
      </w:r>
      <w:r>
        <w:t>anda</w:t>
      </w:r>
      <w:r>
        <w:rPr>
          <w:spacing w:val="-13"/>
        </w:rPr>
        <w:t xml:space="preserve"> </w:t>
      </w:r>
      <w:r>
        <w:t>engelli</w:t>
      </w:r>
      <w:r>
        <w:rPr>
          <w:spacing w:val="-14"/>
        </w:rPr>
        <w:t xml:space="preserve"> </w:t>
      </w:r>
      <w:r>
        <w:t>çocuklarının</w:t>
      </w:r>
      <w:r>
        <w:rPr>
          <w:spacing w:val="-16"/>
        </w:rPr>
        <w:t xml:space="preserve"> </w:t>
      </w:r>
      <w:r>
        <w:t>eğitim</w:t>
      </w:r>
      <w:r>
        <w:rPr>
          <w:spacing w:val="-16"/>
        </w:rPr>
        <w:t xml:space="preserve"> </w:t>
      </w:r>
      <w:r>
        <w:t>aldığı</w:t>
      </w:r>
      <w:r>
        <w:rPr>
          <w:spacing w:val="-12"/>
        </w:rPr>
        <w:t xml:space="preserve"> </w:t>
      </w:r>
      <w:r>
        <w:t>özel</w:t>
      </w:r>
      <w:r>
        <w:rPr>
          <w:spacing w:val="-11"/>
        </w:rPr>
        <w:t xml:space="preserve"> </w:t>
      </w:r>
      <w:r>
        <w:t>eğitim</w:t>
      </w:r>
      <w:r>
        <w:rPr>
          <w:spacing w:val="-15"/>
        </w:rPr>
        <w:t xml:space="preserve"> </w:t>
      </w:r>
      <w:r>
        <w:t>kurumunda</w:t>
      </w:r>
      <w:r>
        <w:rPr>
          <w:spacing w:val="-12"/>
        </w:rPr>
        <w:t xml:space="preserve"> </w:t>
      </w:r>
      <w:proofErr w:type="spellStart"/>
      <w:r>
        <w:t>prob</w:t>
      </w:r>
      <w:proofErr w:type="spellEnd"/>
      <w:r>
        <w:t xml:space="preserve">- </w:t>
      </w:r>
      <w:proofErr w:type="spellStart"/>
      <w:r>
        <w:t>lem</w:t>
      </w:r>
      <w:proofErr w:type="spellEnd"/>
      <w:r>
        <w:t xml:space="preserve"> yaşamadıkları görülmüştür. Aileler, engelli çocuklarının şu anda </w:t>
      </w:r>
      <w:proofErr w:type="spellStart"/>
      <w:r>
        <w:t>eği</w:t>
      </w:r>
      <w:proofErr w:type="spellEnd"/>
      <w:r>
        <w:t>- tim</w:t>
      </w:r>
      <w:r>
        <w:rPr>
          <w:spacing w:val="-17"/>
        </w:rPr>
        <w:t xml:space="preserve"> </w:t>
      </w:r>
      <w:r>
        <w:t>gördükleri</w:t>
      </w:r>
      <w:r>
        <w:rPr>
          <w:spacing w:val="-11"/>
        </w:rPr>
        <w:t xml:space="preserve"> </w:t>
      </w:r>
      <w:r>
        <w:t>özel</w:t>
      </w:r>
      <w:r>
        <w:rPr>
          <w:spacing w:val="-11"/>
        </w:rPr>
        <w:t xml:space="preserve"> </w:t>
      </w:r>
      <w:r>
        <w:t>eğitim</w:t>
      </w:r>
      <w:r>
        <w:rPr>
          <w:spacing w:val="-16"/>
        </w:rPr>
        <w:t xml:space="preserve"> </w:t>
      </w:r>
      <w:r>
        <w:t>kurumlarından</w:t>
      </w:r>
      <w:r>
        <w:rPr>
          <w:spacing w:val="-12"/>
        </w:rPr>
        <w:t xml:space="preserve"> </w:t>
      </w:r>
      <w:r>
        <w:t>duydukları</w:t>
      </w:r>
      <w:r>
        <w:rPr>
          <w:spacing w:val="-12"/>
        </w:rPr>
        <w:t xml:space="preserve"> </w:t>
      </w:r>
      <w:r>
        <w:t>memnuniyeti</w:t>
      </w:r>
      <w:r>
        <w:rPr>
          <w:spacing w:val="-11"/>
        </w:rPr>
        <w:t xml:space="preserve"> </w:t>
      </w:r>
      <w:r>
        <w:t>dile</w:t>
      </w:r>
      <w:r>
        <w:rPr>
          <w:spacing w:val="-11"/>
        </w:rPr>
        <w:t xml:space="preserve"> </w:t>
      </w:r>
      <w:r>
        <w:t xml:space="preserve">ge- </w:t>
      </w:r>
      <w:proofErr w:type="spellStart"/>
      <w:r>
        <w:t>tirmiştir</w:t>
      </w:r>
      <w:proofErr w:type="spellEnd"/>
      <w:r>
        <w:t xml:space="preserve">. Ancak daha önceden birçok problemle karşılan aileler, bazı </w:t>
      </w:r>
      <w:proofErr w:type="spellStart"/>
      <w:r>
        <w:t>ku</w:t>
      </w:r>
      <w:proofErr w:type="spellEnd"/>
      <w:r>
        <w:t xml:space="preserve">- </w:t>
      </w:r>
      <w:proofErr w:type="spellStart"/>
      <w:r>
        <w:t>rum</w:t>
      </w:r>
      <w:proofErr w:type="spellEnd"/>
      <w:r>
        <w:rPr>
          <w:spacing w:val="-8"/>
        </w:rPr>
        <w:t xml:space="preserve"> </w:t>
      </w:r>
      <w:r>
        <w:t>ve</w:t>
      </w:r>
      <w:r>
        <w:rPr>
          <w:spacing w:val="-5"/>
        </w:rPr>
        <w:t xml:space="preserve"> </w:t>
      </w:r>
      <w:r>
        <w:t>okulların</w:t>
      </w:r>
      <w:r>
        <w:rPr>
          <w:spacing w:val="-7"/>
        </w:rPr>
        <w:t xml:space="preserve"> </w:t>
      </w:r>
      <w:r>
        <w:t>engelli</w:t>
      </w:r>
      <w:r>
        <w:rPr>
          <w:spacing w:val="-6"/>
        </w:rPr>
        <w:t xml:space="preserve"> </w:t>
      </w:r>
      <w:r>
        <w:t>çocuklarına</w:t>
      </w:r>
      <w:r>
        <w:rPr>
          <w:spacing w:val="-7"/>
        </w:rPr>
        <w:t xml:space="preserve"> </w:t>
      </w:r>
      <w:r>
        <w:t>eğitim</w:t>
      </w:r>
      <w:r>
        <w:rPr>
          <w:spacing w:val="-8"/>
        </w:rPr>
        <w:t xml:space="preserve"> </w:t>
      </w:r>
      <w:r>
        <w:t>vermek</w:t>
      </w:r>
      <w:r>
        <w:rPr>
          <w:spacing w:val="-7"/>
        </w:rPr>
        <w:t xml:space="preserve"> </w:t>
      </w:r>
      <w:r>
        <w:t>istemedikleri</w:t>
      </w:r>
      <w:r>
        <w:rPr>
          <w:spacing w:val="-6"/>
        </w:rPr>
        <w:t xml:space="preserve"> </w:t>
      </w:r>
      <w:r>
        <w:t>süreçleri yaşadıklarını belirtmiştir.</w:t>
      </w:r>
    </w:p>
    <w:p w14:paraId="15762E61" w14:textId="77777777" w:rsidR="004678B8" w:rsidRDefault="00C43813">
      <w:pPr>
        <w:pStyle w:val="GvdeMetni"/>
        <w:spacing w:before="181" w:line="276" w:lineRule="auto"/>
        <w:ind w:right="1414"/>
        <w:jc w:val="both"/>
      </w:pPr>
      <w:r>
        <w:t>Eğitim</w:t>
      </w:r>
      <w:r>
        <w:rPr>
          <w:spacing w:val="-11"/>
        </w:rPr>
        <w:t xml:space="preserve"> </w:t>
      </w:r>
      <w:r>
        <w:t>kurumlarına</w:t>
      </w:r>
      <w:r>
        <w:rPr>
          <w:spacing w:val="-7"/>
        </w:rPr>
        <w:t xml:space="preserve"> </w:t>
      </w:r>
      <w:r>
        <w:t>veya</w:t>
      </w:r>
      <w:r>
        <w:rPr>
          <w:spacing w:val="-7"/>
        </w:rPr>
        <w:t xml:space="preserve"> </w:t>
      </w:r>
      <w:r>
        <w:t>eğitim</w:t>
      </w:r>
      <w:r>
        <w:rPr>
          <w:spacing w:val="-10"/>
        </w:rPr>
        <w:t xml:space="preserve"> </w:t>
      </w:r>
      <w:r>
        <w:t>haklarına</w:t>
      </w:r>
      <w:r>
        <w:rPr>
          <w:spacing w:val="-9"/>
        </w:rPr>
        <w:t xml:space="preserve"> </w:t>
      </w:r>
      <w:r>
        <w:t>erişmede</w:t>
      </w:r>
      <w:r>
        <w:rPr>
          <w:spacing w:val="-7"/>
        </w:rPr>
        <w:t xml:space="preserve"> </w:t>
      </w:r>
      <w:r>
        <w:t>problem</w:t>
      </w:r>
      <w:r>
        <w:rPr>
          <w:spacing w:val="-10"/>
        </w:rPr>
        <w:t xml:space="preserve"> </w:t>
      </w:r>
      <w:proofErr w:type="spellStart"/>
      <w:r>
        <w:t>yaşamadıkla</w:t>
      </w:r>
      <w:proofErr w:type="spellEnd"/>
      <w:r>
        <w:t xml:space="preserve">- </w:t>
      </w:r>
      <w:proofErr w:type="spellStart"/>
      <w:r>
        <w:t>rını</w:t>
      </w:r>
      <w:proofErr w:type="spellEnd"/>
      <w:r>
        <w:t xml:space="preserve"> belirten ailelerden bazılarının, kurumun hizmetini kötülememek ve olumsuz</w:t>
      </w:r>
      <w:r>
        <w:rPr>
          <w:spacing w:val="-13"/>
        </w:rPr>
        <w:t xml:space="preserve"> </w:t>
      </w:r>
      <w:r>
        <w:t>bir</w:t>
      </w:r>
      <w:r>
        <w:rPr>
          <w:spacing w:val="-11"/>
        </w:rPr>
        <w:t xml:space="preserve"> </w:t>
      </w:r>
      <w:r>
        <w:t>yargıda</w:t>
      </w:r>
      <w:r>
        <w:rPr>
          <w:spacing w:val="-12"/>
        </w:rPr>
        <w:t xml:space="preserve"> </w:t>
      </w:r>
      <w:r>
        <w:t>bulunmamak</w:t>
      </w:r>
      <w:r>
        <w:rPr>
          <w:spacing w:val="-14"/>
        </w:rPr>
        <w:t xml:space="preserve"> </w:t>
      </w:r>
      <w:r>
        <w:t>için</w:t>
      </w:r>
      <w:r>
        <w:rPr>
          <w:spacing w:val="-12"/>
        </w:rPr>
        <w:t xml:space="preserve"> </w:t>
      </w:r>
      <w:r>
        <w:t>çaba</w:t>
      </w:r>
      <w:r>
        <w:rPr>
          <w:spacing w:val="-11"/>
        </w:rPr>
        <w:t xml:space="preserve"> </w:t>
      </w:r>
      <w:r>
        <w:t>gösterdikleri</w:t>
      </w:r>
      <w:r>
        <w:rPr>
          <w:spacing w:val="-11"/>
        </w:rPr>
        <w:t xml:space="preserve"> </w:t>
      </w:r>
      <w:r>
        <w:t>ve</w:t>
      </w:r>
      <w:r>
        <w:rPr>
          <w:spacing w:val="-11"/>
        </w:rPr>
        <w:t xml:space="preserve"> </w:t>
      </w:r>
      <w:r>
        <w:t>endişeli</w:t>
      </w:r>
      <w:r>
        <w:rPr>
          <w:spacing w:val="-11"/>
        </w:rPr>
        <w:t xml:space="preserve"> </w:t>
      </w:r>
      <w:r>
        <w:t xml:space="preserve">olduk- </w:t>
      </w:r>
      <w:proofErr w:type="spellStart"/>
      <w:r>
        <w:t>ları</w:t>
      </w:r>
      <w:proofErr w:type="spellEnd"/>
      <w:r>
        <w:t xml:space="preserve"> gözlemlenmiştir.</w:t>
      </w:r>
    </w:p>
    <w:p w14:paraId="71DDFBB4" w14:textId="77777777" w:rsidR="004678B8" w:rsidRDefault="00C43813">
      <w:pPr>
        <w:pStyle w:val="GvdeMetni"/>
        <w:spacing w:before="181" w:line="276" w:lineRule="auto"/>
        <w:ind w:right="1416"/>
        <w:jc w:val="both"/>
      </w:pPr>
      <w:r>
        <w:t xml:space="preserve">Araştırmaya katılan engelli bireylerin ailelerine yöneltilen "engelli bir </w:t>
      </w:r>
      <w:proofErr w:type="spellStart"/>
      <w:r>
        <w:t>bi</w:t>
      </w:r>
      <w:proofErr w:type="spellEnd"/>
      <w:r>
        <w:t>- reyin ailesi olarak eğitim konusunda yaşadığınız en büyük zorluk nedir?" sorusunun cevapları tablo 10'da gösterilmektedir:</w:t>
      </w:r>
    </w:p>
    <w:p w14:paraId="6C0E18A1" w14:textId="77777777" w:rsidR="004678B8" w:rsidRDefault="004678B8">
      <w:pPr>
        <w:spacing w:line="276" w:lineRule="auto"/>
        <w:jc w:val="both"/>
        <w:sectPr w:rsidR="004678B8">
          <w:pgSz w:w="9360" w:h="13330"/>
          <w:pgMar w:top="1240" w:right="0" w:bottom="280" w:left="800" w:header="710" w:footer="0" w:gutter="0"/>
          <w:cols w:space="708"/>
        </w:sectPr>
      </w:pPr>
    </w:p>
    <w:p w14:paraId="73D3DC96" w14:textId="77777777" w:rsidR="004678B8" w:rsidRDefault="004678B8">
      <w:pPr>
        <w:pStyle w:val="GvdeMetni"/>
        <w:ind w:left="0"/>
        <w:rPr>
          <w:sz w:val="20"/>
        </w:rPr>
      </w:pPr>
    </w:p>
    <w:p w14:paraId="21C24953" w14:textId="77777777" w:rsidR="004678B8" w:rsidRDefault="004678B8">
      <w:pPr>
        <w:pStyle w:val="GvdeMetni"/>
        <w:spacing w:before="8"/>
        <w:ind w:left="0"/>
      </w:pPr>
    </w:p>
    <w:p w14:paraId="3583BF1C" w14:textId="77777777" w:rsidR="004678B8" w:rsidRDefault="00C43813">
      <w:pPr>
        <w:pStyle w:val="Balk3"/>
        <w:spacing w:before="92"/>
        <w:ind w:right="1122"/>
        <w:jc w:val="center"/>
      </w:pPr>
      <w:r>
        <w:t>Tablo 10.</w:t>
      </w:r>
    </w:p>
    <w:p w14:paraId="1A47535D" w14:textId="77777777" w:rsidR="004678B8" w:rsidRDefault="00C43813">
      <w:pPr>
        <w:pStyle w:val="GvdeMetni"/>
        <w:spacing w:before="32" w:after="27" w:line="276" w:lineRule="auto"/>
        <w:ind w:left="1310" w:right="1824"/>
        <w:jc w:val="center"/>
      </w:pPr>
      <w:r>
        <w:t>Engelli bir bireyin ailesi olarak eğitim konusunda yaşadığınız en büyük zorluk nedir?</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3594"/>
      </w:tblGrid>
      <w:tr w:rsidR="004678B8" w14:paraId="02A77E4F" w14:textId="77777777">
        <w:trPr>
          <w:trHeight w:val="1012"/>
        </w:trPr>
        <w:tc>
          <w:tcPr>
            <w:tcW w:w="2919" w:type="dxa"/>
          </w:tcPr>
          <w:p w14:paraId="3D55E77C" w14:textId="77777777" w:rsidR="004678B8" w:rsidRDefault="00C43813">
            <w:pPr>
              <w:pStyle w:val="TableParagraph"/>
              <w:ind w:left="107" w:right="398"/>
            </w:pPr>
            <w:r>
              <w:t>M1/M2/M6/M9/M10/ M12/M13/M15/M16/ M18/M19/M22/M30/M31/</w:t>
            </w:r>
          </w:p>
          <w:p w14:paraId="239E4B94" w14:textId="77777777" w:rsidR="004678B8" w:rsidRDefault="00C43813">
            <w:pPr>
              <w:pStyle w:val="TableParagraph"/>
              <w:spacing w:line="240" w:lineRule="exact"/>
              <w:ind w:left="107"/>
            </w:pPr>
            <w:r>
              <w:t>M33/M36/M42/M43</w:t>
            </w:r>
          </w:p>
        </w:tc>
        <w:tc>
          <w:tcPr>
            <w:tcW w:w="3594" w:type="dxa"/>
          </w:tcPr>
          <w:p w14:paraId="0AC623D7" w14:textId="77777777" w:rsidR="004678B8" w:rsidRDefault="004678B8">
            <w:pPr>
              <w:pStyle w:val="TableParagraph"/>
              <w:spacing w:before="4"/>
              <w:rPr>
                <w:sz w:val="32"/>
              </w:rPr>
            </w:pPr>
          </w:p>
          <w:p w14:paraId="6E59B5FC" w14:textId="77777777" w:rsidR="004678B8" w:rsidRDefault="00C43813">
            <w:pPr>
              <w:pStyle w:val="TableParagraph"/>
              <w:spacing w:before="1"/>
              <w:ind w:left="105"/>
            </w:pPr>
            <w:r>
              <w:t>Çok büyük zorluk yaşamadım.</w:t>
            </w:r>
          </w:p>
        </w:tc>
      </w:tr>
      <w:tr w:rsidR="004678B8" w14:paraId="763A3E15" w14:textId="77777777">
        <w:trPr>
          <w:trHeight w:val="506"/>
        </w:trPr>
        <w:tc>
          <w:tcPr>
            <w:tcW w:w="2919" w:type="dxa"/>
          </w:tcPr>
          <w:p w14:paraId="6EA5569E" w14:textId="77777777" w:rsidR="004678B8" w:rsidRDefault="00C43813">
            <w:pPr>
              <w:pStyle w:val="TableParagraph"/>
              <w:spacing w:line="246" w:lineRule="exact"/>
              <w:ind w:left="107"/>
            </w:pPr>
            <w:r>
              <w:t>M3/M5/M7/M14/M25/</w:t>
            </w:r>
          </w:p>
          <w:p w14:paraId="57F8D4E6" w14:textId="77777777" w:rsidR="004678B8" w:rsidRDefault="00C43813">
            <w:pPr>
              <w:pStyle w:val="TableParagraph"/>
              <w:spacing w:line="240" w:lineRule="exact"/>
              <w:ind w:left="107"/>
            </w:pPr>
            <w:r>
              <w:t>M26/M28/M48</w:t>
            </w:r>
          </w:p>
        </w:tc>
        <w:tc>
          <w:tcPr>
            <w:tcW w:w="3594" w:type="dxa"/>
          </w:tcPr>
          <w:p w14:paraId="000C62E3" w14:textId="77777777" w:rsidR="004678B8" w:rsidRDefault="00C43813">
            <w:pPr>
              <w:pStyle w:val="TableParagraph"/>
              <w:spacing w:before="121"/>
              <w:ind w:left="105"/>
            </w:pPr>
            <w:r>
              <w:t>Cevap vermek istemiyorum.</w:t>
            </w:r>
          </w:p>
        </w:tc>
      </w:tr>
      <w:tr w:rsidR="004678B8" w14:paraId="7206E004" w14:textId="77777777">
        <w:trPr>
          <w:trHeight w:val="505"/>
        </w:trPr>
        <w:tc>
          <w:tcPr>
            <w:tcW w:w="2919" w:type="dxa"/>
          </w:tcPr>
          <w:p w14:paraId="336C9E7F" w14:textId="77777777" w:rsidR="004678B8" w:rsidRDefault="00C43813">
            <w:pPr>
              <w:pStyle w:val="TableParagraph"/>
              <w:spacing w:line="246" w:lineRule="exact"/>
              <w:ind w:left="107"/>
            </w:pPr>
            <w:r>
              <w:t>M4/M8/M20/M23/</w:t>
            </w:r>
          </w:p>
          <w:p w14:paraId="690940C8" w14:textId="77777777" w:rsidR="004678B8" w:rsidRDefault="00C43813">
            <w:pPr>
              <w:pStyle w:val="TableParagraph"/>
              <w:spacing w:line="240" w:lineRule="exact"/>
              <w:ind w:left="107"/>
            </w:pPr>
            <w:r>
              <w:t>M24/M37/M49</w:t>
            </w:r>
          </w:p>
        </w:tc>
        <w:tc>
          <w:tcPr>
            <w:tcW w:w="3594" w:type="dxa"/>
          </w:tcPr>
          <w:p w14:paraId="23071FE9" w14:textId="77777777" w:rsidR="004678B8" w:rsidRDefault="00C43813">
            <w:pPr>
              <w:pStyle w:val="TableParagraph"/>
              <w:spacing w:line="246" w:lineRule="exact"/>
              <w:ind w:left="105"/>
            </w:pPr>
            <w:r>
              <w:t>Okul veya özel eğitim kurumu bulma</w:t>
            </w:r>
          </w:p>
          <w:p w14:paraId="635FECA8" w14:textId="77777777" w:rsidR="004678B8" w:rsidRDefault="00C43813">
            <w:pPr>
              <w:pStyle w:val="TableParagraph"/>
              <w:spacing w:line="240" w:lineRule="exact"/>
              <w:ind w:left="105"/>
            </w:pPr>
            <w:proofErr w:type="gramStart"/>
            <w:r>
              <w:t>konusunda</w:t>
            </w:r>
            <w:proofErr w:type="gramEnd"/>
            <w:r>
              <w:t xml:space="preserve"> büyük zorluk yaşadım.</w:t>
            </w:r>
          </w:p>
        </w:tc>
      </w:tr>
      <w:tr w:rsidR="004678B8" w14:paraId="6D5300B3" w14:textId="77777777">
        <w:trPr>
          <w:trHeight w:val="251"/>
        </w:trPr>
        <w:tc>
          <w:tcPr>
            <w:tcW w:w="2919" w:type="dxa"/>
          </w:tcPr>
          <w:p w14:paraId="0CCCE461" w14:textId="77777777" w:rsidR="004678B8" w:rsidRDefault="00C43813">
            <w:pPr>
              <w:pStyle w:val="TableParagraph"/>
              <w:spacing w:line="232" w:lineRule="exact"/>
              <w:ind w:left="107"/>
            </w:pPr>
            <w:r>
              <w:t>M11/M27</w:t>
            </w:r>
          </w:p>
        </w:tc>
        <w:tc>
          <w:tcPr>
            <w:tcW w:w="3594" w:type="dxa"/>
          </w:tcPr>
          <w:p w14:paraId="2B621882" w14:textId="77777777" w:rsidR="004678B8" w:rsidRDefault="00C43813">
            <w:pPr>
              <w:pStyle w:val="TableParagraph"/>
              <w:spacing w:line="232" w:lineRule="exact"/>
              <w:ind w:left="105"/>
            </w:pPr>
            <w:r>
              <w:t>Dışlanma en büyük zorluktu.</w:t>
            </w:r>
          </w:p>
        </w:tc>
      </w:tr>
      <w:tr w:rsidR="004678B8" w14:paraId="4BD7F359" w14:textId="77777777">
        <w:trPr>
          <w:trHeight w:val="253"/>
        </w:trPr>
        <w:tc>
          <w:tcPr>
            <w:tcW w:w="2919" w:type="dxa"/>
          </w:tcPr>
          <w:p w14:paraId="244ECC30" w14:textId="77777777" w:rsidR="004678B8" w:rsidRDefault="00C43813">
            <w:pPr>
              <w:pStyle w:val="TableParagraph"/>
              <w:spacing w:line="234" w:lineRule="exact"/>
              <w:ind w:left="107"/>
            </w:pPr>
            <w:r>
              <w:t>M17/M35</w:t>
            </w:r>
          </w:p>
        </w:tc>
        <w:tc>
          <w:tcPr>
            <w:tcW w:w="3594" w:type="dxa"/>
          </w:tcPr>
          <w:p w14:paraId="7DFC1C55" w14:textId="77777777" w:rsidR="004678B8" w:rsidRDefault="00C43813">
            <w:pPr>
              <w:pStyle w:val="TableParagraph"/>
              <w:spacing w:line="234" w:lineRule="exact"/>
              <w:ind w:left="105"/>
            </w:pPr>
            <w:r>
              <w:t>Genel olarak eğitim konusu zordu.</w:t>
            </w:r>
          </w:p>
        </w:tc>
      </w:tr>
      <w:tr w:rsidR="004678B8" w14:paraId="1B944D66" w14:textId="77777777">
        <w:trPr>
          <w:trHeight w:val="506"/>
        </w:trPr>
        <w:tc>
          <w:tcPr>
            <w:tcW w:w="2919" w:type="dxa"/>
          </w:tcPr>
          <w:p w14:paraId="369F6A96" w14:textId="77777777" w:rsidR="004678B8" w:rsidRDefault="00C43813">
            <w:pPr>
              <w:pStyle w:val="TableParagraph"/>
              <w:spacing w:before="121"/>
              <w:ind w:left="107"/>
            </w:pPr>
            <w:r>
              <w:t>M21/M45/M47</w:t>
            </w:r>
          </w:p>
        </w:tc>
        <w:tc>
          <w:tcPr>
            <w:tcW w:w="3594" w:type="dxa"/>
          </w:tcPr>
          <w:p w14:paraId="1CC8BA63" w14:textId="77777777" w:rsidR="004678B8" w:rsidRDefault="00C43813">
            <w:pPr>
              <w:pStyle w:val="TableParagraph"/>
              <w:spacing w:line="247" w:lineRule="exact"/>
              <w:ind w:left="105"/>
            </w:pPr>
            <w:r>
              <w:t>Toplam ders saatlerin az</w:t>
            </w:r>
            <w:r>
              <w:rPr>
                <w:spacing w:val="-13"/>
              </w:rPr>
              <w:t xml:space="preserve"> </w:t>
            </w:r>
            <w:r>
              <w:t>olması</w:t>
            </w:r>
          </w:p>
          <w:p w14:paraId="5BA31CCA" w14:textId="77777777" w:rsidR="004678B8" w:rsidRDefault="00C43813">
            <w:pPr>
              <w:pStyle w:val="TableParagraph"/>
              <w:spacing w:before="1" w:line="238" w:lineRule="exact"/>
              <w:ind w:left="105"/>
            </w:pPr>
            <w:proofErr w:type="gramStart"/>
            <w:r>
              <w:t>gelişim</w:t>
            </w:r>
            <w:proofErr w:type="gramEnd"/>
            <w:r>
              <w:t xml:space="preserve"> açısından zorluk</w:t>
            </w:r>
            <w:r>
              <w:rPr>
                <w:spacing w:val="-13"/>
              </w:rPr>
              <w:t xml:space="preserve"> </w:t>
            </w:r>
            <w:r>
              <w:t>yaşattı.</w:t>
            </w:r>
          </w:p>
        </w:tc>
      </w:tr>
      <w:tr w:rsidR="004678B8" w14:paraId="1A370910" w14:textId="77777777">
        <w:trPr>
          <w:trHeight w:val="506"/>
        </w:trPr>
        <w:tc>
          <w:tcPr>
            <w:tcW w:w="2919" w:type="dxa"/>
          </w:tcPr>
          <w:p w14:paraId="2369F7A1" w14:textId="77777777" w:rsidR="004678B8" w:rsidRDefault="00C43813">
            <w:pPr>
              <w:pStyle w:val="TableParagraph"/>
              <w:spacing w:line="247" w:lineRule="exact"/>
              <w:ind w:left="107"/>
            </w:pPr>
            <w:r>
              <w:t>M29/M38/M41/M42/</w:t>
            </w:r>
          </w:p>
          <w:p w14:paraId="334DB075" w14:textId="77777777" w:rsidR="004678B8" w:rsidRDefault="00C43813">
            <w:pPr>
              <w:pStyle w:val="TableParagraph"/>
              <w:spacing w:before="1" w:line="238" w:lineRule="exact"/>
              <w:ind w:left="107"/>
            </w:pPr>
            <w:r>
              <w:t>M44/M46/M50</w:t>
            </w:r>
          </w:p>
        </w:tc>
        <w:tc>
          <w:tcPr>
            <w:tcW w:w="3594" w:type="dxa"/>
          </w:tcPr>
          <w:p w14:paraId="46775198" w14:textId="77777777" w:rsidR="004678B8" w:rsidRDefault="00C43813">
            <w:pPr>
              <w:pStyle w:val="TableParagraph"/>
              <w:spacing w:line="247" w:lineRule="exact"/>
              <w:ind w:left="105"/>
            </w:pPr>
            <w:r>
              <w:t>Eğitim kurumlarına gitmede</w:t>
            </w:r>
          </w:p>
          <w:p w14:paraId="6A820CEE" w14:textId="77777777" w:rsidR="004678B8" w:rsidRDefault="00C43813">
            <w:pPr>
              <w:pStyle w:val="TableParagraph"/>
              <w:spacing w:before="1" w:line="238" w:lineRule="exact"/>
              <w:ind w:left="105"/>
            </w:pPr>
            <w:proofErr w:type="gramStart"/>
            <w:r>
              <w:t>ulaşım</w:t>
            </w:r>
            <w:proofErr w:type="gramEnd"/>
            <w:r>
              <w:t xml:space="preserve"> sıkıntısı en büyük zorluktu.</w:t>
            </w:r>
          </w:p>
        </w:tc>
      </w:tr>
      <w:tr w:rsidR="004678B8" w14:paraId="194A114C" w14:textId="77777777">
        <w:trPr>
          <w:trHeight w:val="505"/>
        </w:trPr>
        <w:tc>
          <w:tcPr>
            <w:tcW w:w="2919" w:type="dxa"/>
          </w:tcPr>
          <w:p w14:paraId="4C63754A" w14:textId="77777777" w:rsidR="004678B8" w:rsidRDefault="00C43813">
            <w:pPr>
              <w:pStyle w:val="TableParagraph"/>
              <w:spacing w:before="121"/>
              <w:ind w:left="107"/>
            </w:pPr>
            <w:r>
              <w:t>M32/M34</w:t>
            </w:r>
          </w:p>
        </w:tc>
        <w:tc>
          <w:tcPr>
            <w:tcW w:w="3594" w:type="dxa"/>
          </w:tcPr>
          <w:p w14:paraId="1E9786DB" w14:textId="77777777" w:rsidR="004678B8" w:rsidRDefault="00C43813">
            <w:pPr>
              <w:pStyle w:val="TableParagraph"/>
              <w:spacing w:line="246" w:lineRule="exact"/>
              <w:ind w:left="105"/>
            </w:pPr>
            <w:r>
              <w:t>Okul sorunu ve çevrenin</w:t>
            </w:r>
          </w:p>
          <w:p w14:paraId="361D3369" w14:textId="77777777" w:rsidR="004678B8" w:rsidRDefault="00C43813">
            <w:pPr>
              <w:pStyle w:val="TableParagraph"/>
              <w:spacing w:line="240" w:lineRule="exact"/>
              <w:ind w:left="105"/>
            </w:pPr>
            <w:proofErr w:type="gramStart"/>
            <w:r>
              <w:t>etkisi</w:t>
            </w:r>
            <w:proofErr w:type="gramEnd"/>
            <w:r>
              <w:t xml:space="preserve"> zorluk çıkarttı.</w:t>
            </w:r>
          </w:p>
        </w:tc>
      </w:tr>
      <w:tr w:rsidR="004678B8" w14:paraId="4AFC1EDE" w14:textId="77777777">
        <w:trPr>
          <w:trHeight w:val="505"/>
        </w:trPr>
        <w:tc>
          <w:tcPr>
            <w:tcW w:w="2919" w:type="dxa"/>
          </w:tcPr>
          <w:p w14:paraId="49865565" w14:textId="77777777" w:rsidR="004678B8" w:rsidRDefault="00C43813">
            <w:pPr>
              <w:pStyle w:val="TableParagraph"/>
              <w:spacing w:before="121"/>
              <w:ind w:left="107"/>
            </w:pPr>
            <w:r>
              <w:t>M39</w:t>
            </w:r>
          </w:p>
        </w:tc>
        <w:tc>
          <w:tcPr>
            <w:tcW w:w="3594" w:type="dxa"/>
          </w:tcPr>
          <w:p w14:paraId="4186D3CA" w14:textId="77777777" w:rsidR="004678B8" w:rsidRDefault="00C43813">
            <w:pPr>
              <w:pStyle w:val="TableParagraph"/>
              <w:spacing w:line="246" w:lineRule="exact"/>
              <w:ind w:left="105"/>
            </w:pPr>
            <w:r>
              <w:t>Öğretmen</w:t>
            </w:r>
            <w:r>
              <w:rPr>
                <w:spacing w:val="-12"/>
              </w:rPr>
              <w:t xml:space="preserve"> </w:t>
            </w:r>
            <w:r>
              <w:t>eksikliği</w:t>
            </w:r>
          </w:p>
          <w:p w14:paraId="6C77CCE3" w14:textId="77777777" w:rsidR="004678B8" w:rsidRDefault="00C43813">
            <w:pPr>
              <w:pStyle w:val="TableParagraph"/>
              <w:spacing w:line="240" w:lineRule="exact"/>
              <w:ind w:left="105"/>
            </w:pPr>
            <w:proofErr w:type="gramStart"/>
            <w:r>
              <w:t>en</w:t>
            </w:r>
            <w:proofErr w:type="gramEnd"/>
            <w:r>
              <w:t xml:space="preserve"> büyük</w:t>
            </w:r>
            <w:r>
              <w:rPr>
                <w:spacing w:val="-5"/>
              </w:rPr>
              <w:t xml:space="preserve"> </w:t>
            </w:r>
            <w:r>
              <w:t>zorluktu.</w:t>
            </w:r>
          </w:p>
        </w:tc>
      </w:tr>
    </w:tbl>
    <w:p w14:paraId="453914F9" w14:textId="77777777" w:rsidR="004678B8" w:rsidRDefault="00C43813">
      <w:pPr>
        <w:pStyle w:val="GvdeMetni"/>
        <w:spacing w:before="174" w:line="276" w:lineRule="auto"/>
        <w:ind w:right="1412"/>
        <w:jc w:val="both"/>
      </w:pPr>
      <w:r>
        <w:t>Tablo 10'a göre; engelli bireylerin ailelerine yöneltilen "engelli bir bireyin ailesi olarak eğitim konusunda yaşadığınız en büyük zorluk nedir?" soru- suna verilen en yaygın cevaplar; çok büyük zorluk yaşamadım, cevap</w:t>
      </w:r>
      <w:r>
        <w:rPr>
          <w:spacing w:val="-31"/>
        </w:rPr>
        <w:t xml:space="preserve"> </w:t>
      </w:r>
      <w:r>
        <w:t xml:space="preserve">ver- </w:t>
      </w:r>
      <w:proofErr w:type="spellStart"/>
      <w:r>
        <w:t>mek</w:t>
      </w:r>
      <w:proofErr w:type="spellEnd"/>
      <w:r>
        <w:t xml:space="preserve"> istemiyorum, okul veya özel eğitim kurumu bulma konusunda büyük zorluk</w:t>
      </w:r>
      <w:r>
        <w:rPr>
          <w:spacing w:val="-12"/>
        </w:rPr>
        <w:t xml:space="preserve"> </w:t>
      </w:r>
      <w:r>
        <w:t>yaşadım,</w:t>
      </w:r>
      <w:r>
        <w:rPr>
          <w:spacing w:val="-9"/>
        </w:rPr>
        <w:t xml:space="preserve"> </w:t>
      </w:r>
      <w:r>
        <w:t>eğitim</w:t>
      </w:r>
      <w:r>
        <w:rPr>
          <w:spacing w:val="-12"/>
        </w:rPr>
        <w:t xml:space="preserve"> </w:t>
      </w:r>
      <w:r>
        <w:t>kurumlarına</w:t>
      </w:r>
      <w:r>
        <w:rPr>
          <w:spacing w:val="-8"/>
        </w:rPr>
        <w:t xml:space="preserve"> </w:t>
      </w:r>
      <w:r>
        <w:t>gitmede</w:t>
      </w:r>
      <w:r>
        <w:rPr>
          <w:spacing w:val="-9"/>
        </w:rPr>
        <w:t xml:space="preserve"> </w:t>
      </w:r>
      <w:r>
        <w:t>ulaşım</w:t>
      </w:r>
      <w:r>
        <w:rPr>
          <w:spacing w:val="-12"/>
        </w:rPr>
        <w:t xml:space="preserve"> </w:t>
      </w:r>
      <w:r>
        <w:t>sıkıntısı</w:t>
      </w:r>
      <w:r>
        <w:rPr>
          <w:spacing w:val="-8"/>
        </w:rPr>
        <w:t xml:space="preserve"> </w:t>
      </w:r>
      <w:r>
        <w:t>en</w:t>
      </w:r>
      <w:r>
        <w:rPr>
          <w:spacing w:val="-11"/>
        </w:rPr>
        <w:t xml:space="preserve"> </w:t>
      </w:r>
      <w:r>
        <w:t>büyük</w:t>
      </w:r>
      <w:r>
        <w:rPr>
          <w:spacing w:val="-11"/>
        </w:rPr>
        <w:t xml:space="preserve"> </w:t>
      </w:r>
      <w:r>
        <w:t xml:space="preserve">zor- </w:t>
      </w:r>
      <w:proofErr w:type="spellStart"/>
      <w:r>
        <w:t>luktu</w:t>
      </w:r>
      <w:proofErr w:type="spellEnd"/>
      <w:r>
        <w:rPr>
          <w:spacing w:val="-1"/>
        </w:rPr>
        <w:t xml:space="preserve"> </w:t>
      </w:r>
      <w:r>
        <w:t>şeklindedir.</w:t>
      </w:r>
    </w:p>
    <w:p w14:paraId="39E664A2" w14:textId="77777777" w:rsidR="004678B8" w:rsidRDefault="00C43813">
      <w:pPr>
        <w:pStyle w:val="GvdeMetni"/>
        <w:spacing w:before="179" w:line="276" w:lineRule="auto"/>
        <w:ind w:right="1414"/>
        <w:jc w:val="both"/>
      </w:pPr>
      <w:r>
        <w:t>Eğitim konusunda yaşanılan en büyük zorluk sorusuna cevap vermek</w:t>
      </w:r>
      <w:r>
        <w:rPr>
          <w:spacing w:val="-31"/>
        </w:rPr>
        <w:t xml:space="preserve"> </w:t>
      </w:r>
      <w:r>
        <w:t xml:space="preserve">iste- </w:t>
      </w:r>
      <w:proofErr w:type="spellStart"/>
      <w:r>
        <w:t>meyen</w:t>
      </w:r>
      <w:proofErr w:type="spellEnd"/>
      <w:r>
        <w:t xml:space="preserve"> ailelerin, bu yargıda bulunmasının sebepleri; özel eğitim kurumu- </w:t>
      </w:r>
      <w:proofErr w:type="spellStart"/>
      <w:r>
        <w:t>nun</w:t>
      </w:r>
      <w:proofErr w:type="spellEnd"/>
      <w:r>
        <w:t xml:space="preserve"> hizmetini kötülemek istememesi ve zorlukları söylemede </w:t>
      </w:r>
      <w:proofErr w:type="gramStart"/>
      <w:r>
        <w:t>bir çok</w:t>
      </w:r>
      <w:proofErr w:type="gramEnd"/>
      <w:r>
        <w:t xml:space="preserve"> kuş- </w:t>
      </w:r>
      <w:proofErr w:type="spellStart"/>
      <w:r>
        <w:t>kuya</w:t>
      </w:r>
      <w:proofErr w:type="spellEnd"/>
      <w:r>
        <w:t xml:space="preserve"> sahip</w:t>
      </w:r>
      <w:r>
        <w:rPr>
          <w:spacing w:val="-4"/>
        </w:rPr>
        <w:t xml:space="preserve"> </w:t>
      </w:r>
      <w:r>
        <w:t>olduklarındandır.</w:t>
      </w:r>
    </w:p>
    <w:p w14:paraId="56AF5BF7" w14:textId="77777777" w:rsidR="004678B8" w:rsidRDefault="004678B8">
      <w:pPr>
        <w:spacing w:line="276" w:lineRule="auto"/>
        <w:jc w:val="both"/>
        <w:sectPr w:rsidR="004678B8">
          <w:pgSz w:w="9360" w:h="13330"/>
          <w:pgMar w:top="1240" w:right="0" w:bottom="280" w:left="800" w:header="710" w:footer="0" w:gutter="0"/>
          <w:cols w:space="708"/>
        </w:sectPr>
      </w:pPr>
    </w:p>
    <w:p w14:paraId="2067E6A7" w14:textId="77777777" w:rsidR="004678B8" w:rsidRDefault="00C43813">
      <w:pPr>
        <w:pStyle w:val="GvdeMetni"/>
        <w:spacing w:before="168" w:line="276" w:lineRule="auto"/>
        <w:ind w:right="1413"/>
        <w:jc w:val="both"/>
      </w:pPr>
      <w:r>
        <w:lastRenderedPageBreak/>
        <w:t xml:space="preserve">Ailelerle yapılan görüşmeler sonucunda; bahsedilen tüm zorlukların gide- </w:t>
      </w:r>
      <w:proofErr w:type="spellStart"/>
      <w:r>
        <w:t>rilmesi</w:t>
      </w:r>
      <w:proofErr w:type="spellEnd"/>
      <w:r>
        <w:t xml:space="preserve"> için ailelerin yardım beklediği, kendi başlarına </w:t>
      </w:r>
      <w:proofErr w:type="gramStart"/>
      <w:r>
        <w:t>bir çok</w:t>
      </w:r>
      <w:proofErr w:type="gramEnd"/>
      <w:r>
        <w:t xml:space="preserve"> zorluğu aş- maya</w:t>
      </w:r>
      <w:r>
        <w:rPr>
          <w:spacing w:val="-9"/>
        </w:rPr>
        <w:t xml:space="preserve"> </w:t>
      </w:r>
      <w:r>
        <w:t>çalıştıkları</w:t>
      </w:r>
      <w:r>
        <w:rPr>
          <w:spacing w:val="-10"/>
        </w:rPr>
        <w:t xml:space="preserve"> </w:t>
      </w:r>
      <w:r>
        <w:t>için</w:t>
      </w:r>
      <w:r>
        <w:rPr>
          <w:spacing w:val="-9"/>
        </w:rPr>
        <w:t xml:space="preserve"> </w:t>
      </w:r>
      <w:r>
        <w:t>hem</w:t>
      </w:r>
      <w:r>
        <w:rPr>
          <w:spacing w:val="-12"/>
        </w:rPr>
        <w:t xml:space="preserve"> </w:t>
      </w:r>
      <w:r>
        <w:t>maddi</w:t>
      </w:r>
      <w:r>
        <w:rPr>
          <w:spacing w:val="-7"/>
        </w:rPr>
        <w:t xml:space="preserve"> </w:t>
      </w:r>
      <w:r>
        <w:t>hem</w:t>
      </w:r>
      <w:r>
        <w:rPr>
          <w:spacing w:val="-12"/>
        </w:rPr>
        <w:t xml:space="preserve"> </w:t>
      </w:r>
      <w:r>
        <w:t>de</w:t>
      </w:r>
      <w:r>
        <w:rPr>
          <w:spacing w:val="-8"/>
        </w:rPr>
        <w:t xml:space="preserve"> </w:t>
      </w:r>
      <w:r>
        <w:t>manevi</w:t>
      </w:r>
      <w:r>
        <w:rPr>
          <w:spacing w:val="-8"/>
        </w:rPr>
        <w:t xml:space="preserve"> </w:t>
      </w:r>
      <w:r>
        <w:t>yönden</w:t>
      </w:r>
      <w:r>
        <w:rPr>
          <w:spacing w:val="-8"/>
        </w:rPr>
        <w:t xml:space="preserve"> </w:t>
      </w:r>
      <w:r>
        <w:t>çok</w:t>
      </w:r>
      <w:r>
        <w:rPr>
          <w:spacing w:val="-11"/>
        </w:rPr>
        <w:t xml:space="preserve"> </w:t>
      </w:r>
      <w:r>
        <w:t>zarar</w:t>
      </w:r>
      <w:r>
        <w:rPr>
          <w:spacing w:val="-10"/>
        </w:rPr>
        <w:t xml:space="preserve"> </w:t>
      </w:r>
      <w:r>
        <w:t xml:space="preserve">gördük- </w:t>
      </w:r>
      <w:proofErr w:type="spellStart"/>
      <w:r>
        <w:t>leri</w:t>
      </w:r>
      <w:proofErr w:type="spellEnd"/>
      <w:r>
        <w:t xml:space="preserve"> ve bazı yaşanılan zorlukları da dile getiremedikleri</w:t>
      </w:r>
      <w:r>
        <w:rPr>
          <w:spacing w:val="-10"/>
        </w:rPr>
        <w:t xml:space="preserve"> </w:t>
      </w:r>
      <w:r>
        <w:t>görülmüştür.</w:t>
      </w:r>
    </w:p>
    <w:p w14:paraId="4D0858ED" w14:textId="77777777" w:rsidR="004678B8" w:rsidRDefault="00C43813">
      <w:pPr>
        <w:pStyle w:val="GvdeMetni"/>
        <w:spacing w:before="180" w:line="276" w:lineRule="auto"/>
        <w:ind w:right="1412"/>
        <w:jc w:val="both"/>
      </w:pPr>
      <w:r>
        <w:t>Araştırmaya</w:t>
      </w:r>
      <w:r>
        <w:rPr>
          <w:spacing w:val="-7"/>
        </w:rPr>
        <w:t xml:space="preserve"> </w:t>
      </w:r>
      <w:r>
        <w:t>katılan</w:t>
      </w:r>
      <w:r>
        <w:rPr>
          <w:spacing w:val="-7"/>
        </w:rPr>
        <w:t xml:space="preserve"> </w:t>
      </w:r>
      <w:r>
        <w:t>engelli</w:t>
      </w:r>
      <w:r>
        <w:rPr>
          <w:spacing w:val="-8"/>
        </w:rPr>
        <w:t xml:space="preserve"> </w:t>
      </w:r>
      <w:r>
        <w:t>bireylerin</w:t>
      </w:r>
      <w:r>
        <w:rPr>
          <w:spacing w:val="-7"/>
        </w:rPr>
        <w:t xml:space="preserve"> </w:t>
      </w:r>
      <w:r>
        <w:t>ailelerine</w:t>
      </w:r>
      <w:r>
        <w:rPr>
          <w:spacing w:val="-6"/>
        </w:rPr>
        <w:t xml:space="preserve"> </w:t>
      </w:r>
      <w:r>
        <w:t>yöneltilen</w:t>
      </w:r>
      <w:r>
        <w:rPr>
          <w:spacing w:val="-6"/>
        </w:rPr>
        <w:t xml:space="preserve"> </w:t>
      </w:r>
      <w:r>
        <w:t>"Türkiye'de</w:t>
      </w:r>
      <w:r>
        <w:rPr>
          <w:spacing w:val="-6"/>
        </w:rPr>
        <w:t xml:space="preserve"> </w:t>
      </w:r>
      <w:r>
        <w:t xml:space="preserve">en- </w:t>
      </w:r>
      <w:proofErr w:type="spellStart"/>
      <w:r>
        <w:t>gellilerin</w:t>
      </w:r>
      <w:proofErr w:type="spellEnd"/>
      <w:r>
        <w:t xml:space="preserve"> eğitim haklarının neler olduğu konusunda bilgi sahibi misiniz? Biliyorsanız, bu bildiğiniz haklar kısaca nelerdir?" sorusunun cevapları tablo 11'de</w:t>
      </w:r>
      <w:r>
        <w:rPr>
          <w:spacing w:val="-1"/>
        </w:rPr>
        <w:t xml:space="preserve"> </w:t>
      </w:r>
      <w:r>
        <w:t>gösterilmektedir:</w:t>
      </w:r>
    </w:p>
    <w:p w14:paraId="54486825" w14:textId="77777777" w:rsidR="004678B8" w:rsidRDefault="00C43813">
      <w:pPr>
        <w:pStyle w:val="Balk3"/>
        <w:spacing w:before="126"/>
        <w:ind w:right="1122"/>
        <w:jc w:val="center"/>
      </w:pPr>
      <w:r>
        <w:t>Tablo 11.</w:t>
      </w:r>
    </w:p>
    <w:p w14:paraId="78D02A6E" w14:textId="77777777" w:rsidR="004678B8" w:rsidRDefault="00C43813">
      <w:pPr>
        <w:pStyle w:val="GvdeMetni"/>
        <w:spacing w:before="32" w:after="6" w:line="276" w:lineRule="auto"/>
        <w:ind w:left="615" w:right="1134"/>
        <w:jc w:val="center"/>
      </w:pPr>
      <w:r>
        <w:t>Türkiye'de engellilerin eğitim haklarının neler olduğu konusunda bilgi sahibi misiniz? Biliyorsanız, bu bildiğiniz haklar kısaca nelerdir?</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3126"/>
      </w:tblGrid>
      <w:tr w:rsidR="004678B8" w14:paraId="15A14676" w14:textId="77777777">
        <w:trPr>
          <w:trHeight w:val="760"/>
        </w:trPr>
        <w:tc>
          <w:tcPr>
            <w:tcW w:w="3387" w:type="dxa"/>
          </w:tcPr>
          <w:p w14:paraId="64F8B9BE" w14:textId="77777777" w:rsidR="004678B8" w:rsidRDefault="00C43813">
            <w:pPr>
              <w:pStyle w:val="TableParagraph"/>
              <w:spacing w:line="247" w:lineRule="exact"/>
              <w:ind w:left="107"/>
            </w:pPr>
            <w:r>
              <w:t>M1/M7/M8/M9/M15/M19/M20/</w:t>
            </w:r>
          </w:p>
          <w:p w14:paraId="34FA8A90" w14:textId="77777777" w:rsidR="004678B8" w:rsidRDefault="00C43813">
            <w:pPr>
              <w:pStyle w:val="TableParagraph"/>
              <w:spacing w:before="5" w:line="252" w:lineRule="exact"/>
              <w:ind w:left="107" w:right="389"/>
            </w:pPr>
            <w:r>
              <w:t>M23/M27/M33/M34/M38/M39/ M43/M45/M49</w:t>
            </w:r>
          </w:p>
        </w:tc>
        <w:tc>
          <w:tcPr>
            <w:tcW w:w="3126" w:type="dxa"/>
          </w:tcPr>
          <w:p w14:paraId="0AA2764E" w14:textId="77777777" w:rsidR="004678B8" w:rsidRDefault="00C43813">
            <w:pPr>
              <w:pStyle w:val="TableParagraph"/>
              <w:spacing w:before="121"/>
              <w:ind w:left="108" w:right="727"/>
            </w:pPr>
            <w:r>
              <w:t>Evet. Özel eğitim hizmeti alma hakkı var.</w:t>
            </w:r>
          </w:p>
        </w:tc>
      </w:tr>
      <w:tr w:rsidR="004678B8" w14:paraId="0E21FF23" w14:textId="77777777">
        <w:trPr>
          <w:trHeight w:val="1264"/>
        </w:trPr>
        <w:tc>
          <w:tcPr>
            <w:tcW w:w="3387" w:type="dxa"/>
          </w:tcPr>
          <w:p w14:paraId="6718D237" w14:textId="77777777" w:rsidR="004678B8" w:rsidRDefault="00C43813">
            <w:pPr>
              <w:pStyle w:val="TableParagraph"/>
              <w:ind w:left="107" w:right="462"/>
            </w:pPr>
            <w:r>
              <w:t>M2/M3/M4/M5/M6/M10/M11/ M12/M13/M14/M16/M18/ M21/M22/M26/M29/M30/</w:t>
            </w:r>
          </w:p>
          <w:p w14:paraId="3E456E68" w14:textId="77777777" w:rsidR="004678B8" w:rsidRDefault="00C43813">
            <w:pPr>
              <w:pStyle w:val="TableParagraph"/>
              <w:spacing w:line="252" w:lineRule="exact"/>
              <w:ind w:left="107" w:right="866"/>
            </w:pPr>
            <w:r>
              <w:t>M31/M32/M38/M40/M41/ M42/M44/M46/M48/M50</w:t>
            </w:r>
          </w:p>
        </w:tc>
        <w:tc>
          <w:tcPr>
            <w:tcW w:w="3126" w:type="dxa"/>
          </w:tcPr>
          <w:p w14:paraId="08A9713D" w14:textId="77777777" w:rsidR="004678B8" w:rsidRDefault="004678B8">
            <w:pPr>
              <w:pStyle w:val="TableParagraph"/>
              <w:rPr>
                <w:sz w:val="24"/>
              </w:rPr>
            </w:pPr>
          </w:p>
          <w:p w14:paraId="6769E263" w14:textId="77777777" w:rsidR="004678B8" w:rsidRDefault="004678B8">
            <w:pPr>
              <w:pStyle w:val="TableParagraph"/>
              <w:spacing w:before="5"/>
              <w:rPr>
                <w:sz w:val="19"/>
              </w:rPr>
            </w:pPr>
          </w:p>
          <w:p w14:paraId="641ED6C4" w14:textId="77777777" w:rsidR="004678B8" w:rsidRDefault="00C43813">
            <w:pPr>
              <w:pStyle w:val="TableParagraph"/>
              <w:spacing w:before="1"/>
              <w:ind w:left="108"/>
            </w:pPr>
            <w:r>
              <w:t>Yeterli bilgim yok.</w:t>
            </w:r>
          </w:p>
        </w:tc>
      </w:tr>
      <w:tr w:rsidR="004678B8" w14:paraId="23D7F816" w14:textId="77777777">
        <w:trPr>
          <w:trHeight w:val="757"/>
        </w:trPr>
        <w:tc>
          <w:tcPr>
            <w:tcW w:w="3387" w:type="dxa"/>
          </w:tcPr>
          <w:p w14:paraId="4945A4B3" w14:textId="77777777" w:rsidR="004678B8" w:rsidRDefault="004678B8">
            <w:pPr>
              <w:pStyle w:val="TableParagraph"/>
              <w:spacing w:before="4"/>
              <w:rPr>
                <w:sz w:val="21"/>
              </w:rPr>
            </w:pPr>
          </w:p>
          <w:p w14:paraId="0FCC4FB5" w14:textId="77777777" w:rsidR="004678B8" w:rsidRDefault="00C43813">
            <w:pPr>
              <w:pStyle w:val="TableParagraph"/>
              <w:ind w:left="107"/>
            </w:pPr>
            <w:r>
              <w:t>M17/M25</w:t>
            </w:r>
          </w:p>
        </w:tc>
        <w:tc>
          <w:tcPr>
            <w:tcW w:w="3126" w:type="dxa"/>
          </w:tcPr>
          <w:p w14:paraId="2C1A7CB7" w14:textId="77777777" w:rsidR="004678B8" w:rsidRDefault="00C43813">
            <w:pPr>
              <w:pStyle w:val="TableParagraph"/>
              <w:ind w:left="108" w:right="825"/>
            </w:pPr>
            <w:r>
              <w:t>Eğitim ve rehabilitasyon hizmetlerini ve ulaşımı</w:t>
            </w:r>
          </w:p>
          <w:p w14:paraId="0F2F4788" w14:textId="77777777" w:rsidR="004678B8" w:rsidRDefault="00C43813">
            <w:pPr>
              <w:pStyle w:val="TableParagraph"/>
              <w:spacing w:line="238" w:lineRule="exact"/>
              <w:ind w:left="108"/>
            </w:pPr>
            <w:proofErr w:type="gramStart"/>
            <w:r>
              <w:t>ücretsiz</w:t>
            </w:r>
            <w:proofErr w:type="gramEnd"/>
            <w:r>
              <w:t xml:space="preserve"> alma.</w:t>
            </w:r>
          </w:p>
        </w:tc>
      </w:tr>
      <w:tr w:rsidR="004678B8" w14:paraId="38D5C078" w14:textId="77777777">
        <w:trPr>
          <w:trHeight w:val="505"/>
        </w:trPr>
        <w:tc>
          <w:tcPr>
            <w:tcW w:w="3387" w:type="dxa"/>
          </w:tcPr>
          <w:p w14:paraId="2F552901" w14:textId="77777777" w:rsidR="004678B8" w:rsidRDefault="00C43813">
            <w:pPr>
              <w:pStyle w:val="TableParagraph"/>
              <w:spacing w:before="121"/>
              <w:ind w:left="107"/>
            </w:pPr>
            <w:r>
              <w:t>M24</w:t>
            </w:r>
          </w:p>
        </w:tc>
        <w:tc>
          <w:tcPr>
            <w:tcW w:w="3126" w:type="dxa"/>
          </w:tcPr>
          <w:p w14:paraId="7112CA00" w14:textId="77777777" w:rsidR="004678B8" w:rsidRDefault="00C43813">
            <w:pPr>
              <w:pStyle w:val="TableParagraph"/>
              <w:spacing w:line="247" w:lineRule="exact"/>
              <w:ind w:left="108"/>
            </w:pPr>
            <w:r>
              <w:t>Eşit bir şekilde yararlanılan</w:t>
            </w:r>
          </w:p>
          <w:p w14:paraId="78DC5C81" w14:textId="77777777" w:rsidR="004678B8" w:rsidRDefault="00C43813">
            <w:pPr>
              <w:pStyle w:val="TableParagraph"/>
              <w:spacing w:before="1" w:line="238" w:lineRule="exact"/>
              <w:ind w:left="108"/>
            </w:pPr>
            <w:proofErr w:type="gramStart"/>
            <w:r>
              <w:t>ücretsiz</w:t>
            </w:r>
            <w:proofErr w:type="gramEnd"/>
            <w:r>
              <w:t xml:space="preserve"> eğitim hakkı var.</w:t>
            </w:r>
          </w:p>
        </w:tc>
      </w:tr>
      <w:tr w:rsidR="004678B8" w14:paraId="3216315A" w14:textId="77777777">
        <w:trPr>
          <w:trHeight w:val="254"/>
        </w:trPr>
        <w:tc>
          <w:tcPr>
            <w:tcW w:w="3387" w:type="dxa"/>
          </w:tcPr>
          <w:p w14:paraId="7B457BF4" w14:textId="77777777" w:rsidR="004678B8" w:rsidRDefault="00C43813">
            <w:pPr>
              <w:pStyle w:val="TableParagraph"/>
              <w:spacing w:line="235" w:lineRule="exact"/>
              <w:ind w:left="107"/>
            </w:pPr>
            <w:r>
              <w:t>M28</w:t>
            </w:r>
          </w:p>
        </w:tc>
        <w:tc>
          <w:tcPr>
            <w:tcW w:w="3126" w:type="dxa"/>
          </w:tcPr>
          <w:p w14:paraId="33B140F8" w14:textId="77777777" w:rsidR="004678B8" w:rsidRDefault="00C43813">
            <w:pPr>
              <w:pStyle w:val="TableParagraph"/>
              <w:spacing w:line="235" w:lineRule="exact"/>
              <w:ind w:left="108"/>
            </w:pPr>
            <w:r>
              <w:t>Devlet desteği var.</w:t>
            </w:r>
          </w:p>
        </w:tc>
      </w:tr>
      <w:tr w:rsidR="004678B8" w14:paraId="4E3D8C78" w14:textId="77777777">
        <w:trPr>
          <w:trHeight w:val="757"/>
        </w:trPr>
        <w:tc>
          <w:tcPr>
            <w:tcW w:w="3387" w:type="dxa"/>
          </w:tcPr>
          <w:p w14:paraId="18701992" w14:textId="77777777" w:rsidR="004678B8" w:rsidRDefault="004678B8">
            <w:pPr>
              <w:pStyle w:val="TableParagraph"/>
              <w:spacing w:before="4"/>
              <w:rPr>
                <w:sz w:val="21"/>
              </w:rPr>
            </w:pPr>
          </w:p>
          <w:p w14:paraId="1F91C1A5" w14:textId="77777777" w:rsidR="004678B8" w:rsidRDefault="00C43813">
            <w:pPr>
              <w:pStyle w:val="TableParagraph"/>
              <w:ind w:left="107"/>
            </w:pPr>
            <w:r>
              <w:t>M35</w:t>
            </w:r>
          </w:p>
        </w:tc>
        <w:tc>
          <w:tcPr>
            <w:tcW w:w="3126" w:type="dxa"/>
          </w:tcPr>
          <w:p w14:paraId="35BE94FC" w14:textId="77777777" w:rsidR="004678B8" w:rsidRDefault="00C43813">
            <w:pPr>
              <w:pStyle w:val="TableParagraph"/>
              <w:ind w:left="163" w:right="496" w:hanging="56"/>
            </w:pPr>
            <w:r>
              <w:t>Eğitim imkanları sağlanarak sosyal aktivitelerin de</w:t>
            </w:r>
          </w:p>
          <w:p w14:paraId="6B664A4E" w14:textId="77777777" w:rsidR="004678B8" w:rsidRDefault="00C43813">
            <w:pPr>
              <w:pStyle w:val="TableParagraph"/>
              <w:spacing w:line="238" w:lineRule="exact"/>
              <w:ind w:left="108"/>
            </w:pPr>
            <w:proofErr w:type="gramStart"/>
            <w:r>
              <w:t>teşvik</w:t>
            </w:r>
            <w:proofErr w:type="gramEnd"/>
            <w:r>
              <w:t xml:space="preserve"> edilmesi hakkı var.</w:t>
            </w:r>
          </w:p>
        </w:tc>
      </w:tr>
      <w:tr w:rsidR="004678B8" w14:paraId="3A82F2E1" w14:textId="77777777">
        <w:trPr>
          <w:trHeight w:val="506"/>
        </w:trPr>
        <w:tc>
          <w:tcPr>
            <w:tcW w:w="3387" w:type="dxa"/>
          </w:tcPr>
          <w:p w14:paraId="2A42B46E" w14:textId="77777777" w:rsidR="004678B8" w:rsidRDefault="00C43813">
            <w:pPr>
              <w:pStyle w:val="TableParagraph"/>
              <w:spacing w:before="121"/>
              <w:ind w:left="107"/>
            </w:pPr>
            <w:r>
              <w:t>M36/M47</w:t>
            </w:r>
          </w:p>
        </w:tc>
        <w:tc>
          <w:tcPr>
            <w:tcW w:w="3126" w:type="dxa"/>
          </w:tcPr>
          <w:p w14:paraId="5C10BBD2" w14:textId="77777777" w:rsidR="004678B8" w:rsidRDefault="00C43813">
            <w:pPr>
              <w:pStyle w:val="TableParagraph"/>
              <w:spacing w:line="247" w:lineRule="exact"/>
              <w:ind w:left="108"/>
            </w:pPr>
            <w:r>
              <w:t>Okul, tedavi ve eğitim</w:t>
            </w:r>
          </w:p>
          <w:p w14:paraId="09025BA8" w14:textId="77777777" w:rsidR="004678B8" w:rsidRDefault="00C43813">
            <w:pPr>
              <w:pStyle w:val="TableParagraph"/>
              <w:spacing w:before="1" w:line="238" w:lineRule="exact"/>
              <w:ind w:left="163"/>
            </w:pPr>
            <w:proofErr w:type="gramStart"/>
            <w:r>
              <w:t>hizmetleri</w:t>
            </w:r>
            <w:proofErr w:type="gramEnd"/>
            <w:r>
              <w:t xml:space="preserve"> hakları var.</w:t>
            </w:r>
          </w:p>
        </w:tc>
      </w:tr>
    </w:tbl>
    <w:p w14:paraId="4CAC7A14" w14:textId="77777777" w:rsidR="004678B8" w:rsidRDefault="00C43813">
      <w:pPr>
        <w:pStyle w:val="GvdeMetni"/>
        <w:spacing w:before="174" w:line="276" w:lineRule="auto"/>
        <w:ind w:right="1412"/>
        <w:jc w:val="both"/>
      </w:pPr>
      <w:r>
        <w:t xml:space="preserve">Tablo 11'e göre; engelli bireylerin ailelerine yöneltilen "Türkiye'de engel- </w:t>
      </w:r>
      <w:proofErr w:type="spellStart"/>
      <w:r>
        <w:t>lilerin</w:t>
      </w:r>
      <w:proofErr w:type="spellEnd"/>
      <w:r>
        <w:rPr>
          <w:spacing w:val="-7"/>
        </w:rPr>
        <w:t xml:space="preserve"> </w:t>
      </w:r>
      <w:r>
        <w:t>eğitim</w:t>
      </w:r>
      <w:r>
        <w:rPr>
          <w:spacing w:val="-11"/>
        </w:rPr>
        <w:t xml:space="preserve"> </w:t>
      </w:r>
      <w:r>
        <w:t>haklarının</w:t>
      </w:r>
      <w:r>
        <w:rPr>
          <w:spacing w:val="-7"/>
        </w:rPr>
        <w:t xml:space="preserve"> </w:t>
      </w:r>
      <w:r>
        <w:t>neler</w:t>
      </w:r>
      <w:r>
        <w:rPr>
          <w:spacing w:val="-6"/>
        </w:rPr>
        <w:t xml:space="preserve"> </w:t>
      </w:r>
      <w:r>
        <w:t>olduğu</w:t>
      </w:r>
      <w:r>
        <w:rPr>
          <w:spacing w:val="-7"/>
        </w:rPr>
        <w:t xml:space="preserve"> </w:t>
      </w:r>
      <w:r>
        <w:t>konusunda</w:t>
      </w:r>
      <w:r>
        <w:rPr>
          <w:spacing w:val="-5"/>
        </w:rPr>
        <w:t xml:space="preserve"> </w:t>
      </w:r>
      <w:r>
        <w:t>bilgi</w:t>
      </w:r>
      <w:r>
        <w:rPr>
          <w:spacing w:val="-6"/>
        </w:rPr>
        <w:t xml:space="preserve"> </w:t>
      </w:r>
      <w:r>
        <w:t>sahibi</w:t>
      </w:r>
      <w:r>
        <w:rPr>
          <w:spacing w:val="-6"/>
        </w:rPr>
        <w:t xml:space="preserve"> </w:t>
      </w:r>
      <w:r>
        <w:t>misiniz?</w:t>
      </w:r>
      <w:r>
        <w:rPr>
          <w:spacing w:val="-7"/>
        </w:rPr>
        <w:t xml:space="preserve"> </w:t>
      </w:r>
      <w:r>
        <w:t>Bili- yorsanız, bu bildiğiniz haklar kısaca nelerdir?" sorusuna verilen en</w:t>
      </w:r>
      <w:r>
        <w:rPr>
          <w:spacing w:val="-34"/>
        </w:rPr>
        <w:t xml:space="preserve"> </w:t>
      </w:r>
      <w:r>
        <w:t xml:space="preserve">yaygın cevaplar; yeterli bilgim yok, özel eğitim hizmeti var ve eğitim ve reha- </w:t>
      </w:r>
      <w:proofErr w:type="spellStart"/>
      <w:r>
        <w:t>bilitasyon</w:t>
      </w:r>
      <w:proofErr w:type="spellEnd"/>
      <w:r>
        <w:t xml:space="preserve"> hizmetlerini ve kurumlara ulaşımı ücretsiz alma hakkını </w:t>
      </w:r>
      <w:proofErr w:type="spellStart"/>
      <w:r>
        <w:t>biliyo</w:t>
      </w:r>
      <w:proofErr w:type="spellEnd"/>
      <w:r>
        <w:t xml:space="preserve">- </w:t>
      </w:r>
      <w:proofErr w:type="spellStart"/>
      <w:r>
        <w:t>rum</w:t>
      </w:r>
      <w:proofErr w:type="spellEnd"/>
      <w:r>
        <w:rPr>
          <w:spacing w:val="-4"/>
        </w:rPr>
        <w:t xml:space="preserve"> </w:t>
      </w:r>
      <w:r>
        <w:t>şeklindedir.</w:t>
      </w:r>
    </w:p>
    <w:p w14:paraId="0FD43107" w14:textId="77777777" w:rsidR="004678B8" w:rsidRDefault="004678B8">
      <w:pPr>
        <w:spacing w:line="276" w:lineRule="auto"/>
        <w:jc w:val="both"/>
        <w:sectPr w:rsidR="004678B8">
          <w:pgSz w:w="9360" w:h="13330"/>
          <w:pgMar w:top="1240" w:right="0" w:bottom="280" w:left="800" w:header="710" w:footer="0" w:gutter="0"/>
          <w:cols w:space="708"/>
        </w:sectPr>
      </w:pPr>
    </w:p>
    <w:p w14:paraId="5A699243" w14:textId="77777777" w:rsidR="004678B8" w:rsidRDefault="00C43813">
      <w:pPr>
        <w:pStyle w:val="GvdeMetni"/>
        <w:spacing w:before="168" w:line="276" w:lineRule="auto"/>
        <w:ind w:right="1416"/>
        <w:jc w:val="both"/>
      </w:pPr>
      <w:r>
        <w:lastRenderedPageBreak/>
        <w:t xml:space="preserve">Ailelerle yapılan görüşmeler sonucunda; engelli bireylerin ailelerinin </w:t>
      </w:r>
      <w:proofErr w:type="spellStart"/>
      <w:r>
        <w:t>eği</w:t>
      </w:r>
      <w:proofErr w:type="spellEnd"/>
      <w:r>
        <w:t xml:space="preserve">- tim hakkı ile ilgili yeterli bilgiye sahip olmadıkları görülmektedir. Kendi- </w:t>
      </w:r>
      <w:proofErr w:type="spellStart"/>
      <w:r>
        <w:t>lerinin</w:t>
      </w:r>
      <w:proofErr w:type="spellEnd"/>
      <w:r>
        <w:t xml:space="preserve"> de ifade ettiği gibi bu eğitim haklarını yeni öğrenmeye başladıkları ve bilgi eksikliği olduğu gözlemlenmiştir.</w:t>
      </w:r>
    </w:p>
    <w:p w14:paraId="1F1D0170" w14:textId="77777777" w:rsidR="004678B8" w:rsidRDefault="00C43813">
      <w:pPr>
        <w:pStyle w:val="GvdeMetni"/>
        <w:spacing w:before="180" w:line="276" w:lineRule="auto"/>
        <w:ind w:right="1410"/>
        <w:jc w:val="both"/>
      </w:pPr>
      <w:r>
        <w:t>Araştırmaya katılan engelli bireylerin ailelerine yöneltilen "engelli</w:t>
      </w:r>
      <w:r>
        <w:rPr>
          <w:spacing w:val="-39"/>
        </w:rPr>
        <w:t xml:space="preserve"> </w:t>
      </w:r>
      <w:r>
        <w:t xml:space="preserve">bireyin daha iyi eğitim alması için nelerin yapılmasını istersiniz?" sorusunun ce- </w:t>
      </w:r>
      <w:proofErr w:type="spellStart"/>
      <w:r>
        <w:t>vapları</w:t>
      </w:r>
      <w:proofErr w:type="spellEnd"/>
      <w:r>
        <w:t xml:space="preserve"> tablo 12'de</w:t>
      </w:r>
      <w:r>
        <w:rPr>
          <w:spacing w:val="-6"/>
        </w:rPr>
        <w:t xml:space="preserve"> </w:t>
      </w:r>
      <w:r>
        <w:t>gösterilmektedir:</w:t>
      </w:r>
    </w:p>
    <w:p w14:paraId="36CCEB26" w14:textId="77777777" w:rsidR="004678B8" w:rsidRDefault="00C43813">
      <w:pPr>
        <w:pStyle w:val="Balk3"/>
        <w:spacing w:before="124"/>
        <w:ind w:right="1122"/>
        <w:jc w:val="center"/>
      </w:pPr>
      <w:r>
        <w:t>Tablo 12.</w:t>
      </w:r>
    </w:p>
    <w:p w14:paraId="6E65D2E4" w14:textId="77777777" w:rsidR="004678B8" w:rsidRDefault="00C43813">
      <w:pPr>
        <w:pStyle w:val="GvdeMetni"/>
        <w:spacing w:before="35" w:after="44"/>
        <w:ind w:left="615" w:right="1127"/>
        <w:jc w:val="center"/>
      </w:pPr>
      <w:r>
        <w:t>Engelli bireyin daha iyi eğitim alması için nelerin yapılmasını istersiniz?</w:t>
      </w: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4859"/>
      </w:tblGrid>
      <w:tr w:rsidR="004678B8" w14:paraId="27D8D29F" w14:textId="77777777">
        <w:trPr>
          <w:trHeight w:val="1012"/>
        </w:trPr>
        <w:tc>
          <w:tcPr>
            <w:tcW w:w="2125" w:type="dxa"/>
          </w:tcPr>
          <w:p w14:paraId="5358569C" w14:textId="77777777" w:rsidR="004678B8" w:rsidRDefault="00C43813">
            <w:pPr>
              <w:pStyle w:val="TableParagraph"/>
              <w:ind w:left="110" w:right="78"/>
            </w:pPr>
            <w:r>
              <w:t>M1/M13/M20/M21/ M33/M37/M38/M41/ M42/M43/M45/</w:t>
            </w:r>
          </w:p>
          <w:p w14:paraId="7EFF7A28" w14:textId="77777777" w:rsidR="004678B8" w:rsidRDefault="00C43813">
            <w:pPr>
              <w:pStyle w:val="TableParagraph"/>
              <w:spacing w:line="240" w:lineRule="exact"/>
              <w:ind w:left="110"/>
            </w:pPr>
            <w:r>
              <w:t>M46/M47/M50</w:t>
            </w:r>
          </w:p>
        </w:tc>
        <w:tc>
          <w:tcPr>
            <w:tcW w:w="4859" w:type="dxa"/>
          </w:tcPr>
          <w:p w14:paraId="29FE486B" w14:textId="77777777" w:rsidR="004678B8" w:rsidRDefault="004678B8">
            <w:pPr>
              <w:pStyle w:val="TableParagraph"/>
              <w:spacing w:before="4"/>
              <w:rPr>
                <w:sz w:val="32"/>
              </w:rPr>
            </w:pPr>
          </w:p>
          <w:p w14:paraId="1B2CFC54" w14:textId="77777777" w:rsidR="004678B8" w:rsidRDefault="00C43813">
            <w:pPr>
              <w:pStyle w:val="TableParagraph"/>
              <w:spacing w:before="1"/>
              <w:ind w:left="107"/>
            </w:pPr>
            <w:r>
              <w:t>Eğitim kurumlarındaki derslerin saatleri arttırılmalı.</w:t>
            </w:r>
          </w:p>
        </w:tc>
      </w:tr>
      <w:tr w:rsidR="004678B8" w14:paraId="3887C070" w14:textId="77777777">
        <w:trPr>
          <w:trHeight w:val="251"/>
        </w:trPr>
        <w:tc>
          <w:tcPr>
            <w:tcW w:w="2125" w:type="dxa"/>
          </w:tcPr>
          <w:p w14:paraId="4414E8C4" w14:textId="77777777" w:rsidR="004678B8" w:rsidRDefault="00C43813">
            <w:pPr>
              <w:pStyle w:val="TableParagraph"/>
              <w:spacing w:line="232" w:lineRule="exact"/>
              <w:ind w:left="110"/>
            </w:pPr>
            <w:r>
              <w:t>M2/M3</w:t>
            </w:r>
          </w:p>
        </w:tc>
        <w:tc>
          <w:tcPr>
            <w:tcW w:w="4859" w:type="dxa"/>
          </w:tcPr>
          <w:p w14:paraId="71327A39" w14:textId="77777777" w:rsidR="004678B8" w:rsidRDefault="00C43813">
            <w:pPr>
              <w:pStyle w:val="TableParagraph"/>
              <w:spacing w:line="232" w:lineRule="exact"/>
              <w:ind w:left="107"/>
            </w:pPr>
            <w:r>
              <w:t>Fikrim yok.</w:t>
            </w:r>
          </w:p>
        </w:tc>
      </w:tr>
      <w:tr w:rsidR="004678B8" w14:paraId="1E74F0FE" w14:textId="77777777">
        <w:trPr>
          <w:trHeight w:val="253"/>
        </w:trPr>
        <w:tc>
          <w:tcPr>
            <w:tcW w:w="2125" w:type="dxa"/>
          </w:tcPr>
          <w:p w14:paraId="4AEE5989" w14:textId="77777777" w:rsidR="004678B8" w:rsidRDefault="00C43813">
            <w:pPr>
              <w:pStyle w:val="TableParagraph"/>
              <w:spacing w:line="234" w:lineRule="exact"/>
              <w:ind w:left="110"/>
            </w:pPr>
            <w:r>
              <w:t>M4/M16/M22/M48</w:t>
            </w:r>
          </w:p>
        </w:tc>
        <w:tc>
          <w:tcPr>
            <w:tcW w:w="4859" w:type="dxa"/>
          </w:tcPr>
          <w:p w14:paraId="34EDB63C" w14:textId="77777777" w:rsidR="004678B8" w:rsidRDefault="00C43813">
            <w:pPr>
              <w:pStyle w:val="TableParagraph"/>
              <w:spacing w:line="234" w:lineRule="exact"/>
              <w:ind w:left="107"/>
            </w:pPr>
            <w:r>
              <w:t>Duyarlı olunmalı ve donanımlar arttırılmalı.</w:t>
            </w:r>
          </w:p>
        </w:tc>
      </w:tr>
      <w:tr w:rsidR="004678B8" w14:paraId="1B3AF337" w14:textId="77777777">
        <w:trPr>
          <w:trHeight w:val="252"/>
        </w:trPr>
        <w:tc>
          <w:tcPr>
            <w:tcW w:w="2125" w:type="dxa"/>
          </w:tcPr>
          <w:p w14:paraId="074E07E9" w14:textId="77777777" w:rsidR="004678B8" w:rsidRDefault="00C43813">
            <w:pPr>
              <w:pStyle w:val="TableParagraph"/>
              <w:spacing w:line="232" w:lineRule="exact"/>
              <w:ind w:left="110"/>
            </w:pPr>
            <w:r>
              <w:t>M6</w:t>
            </w:r>
          </w:p>
        </w:tc>
        <w:tc>
          <w:tcPr>
            <w:tcW w:w="4859" w:type="dxa"/>
          </w:tcPr>
          <w:p w14:paraId="57921BA2" w14:textId="77777777" w:rsidR="004678B8" w:rsidRDefault="00C43813">
            <w:pPr>
              <w:pStyle w:val="TableParagraph"/>
              <w:spacing w:line="232" w:lineRule="exact"/>
              <w:ind w:left="107"/>
            </w:pPr>
            <w:r>
              <w:t>Okullar ve Özel eğitim kurumları artmalı.</w:t>
            </w:r>
          </w:p>
        </w:tc>
      </w:tr>
      <w:tr w:rsidR="004678B8" w14:paraId="3009BF8C" w14:textId="77777777">
        <w:trPr>
          <w:trHeight w:val="506"/>
        </w:trPr>
        <w:tc>
          <w:tcPr>
            <w:tcW w:w="2125" w:type="dxa"/>
          </w:tcPr>
          <w:p w14:paraId="3F9144E5" w14:textId="77777777" w:rsidR="004678B8" w:rsidRDefault="00C43813">
            <w:pPr>
              <w:pStyle w:val="TableParagraph"/>
              <w:spacing w:line="247" w:lineRule="exact"/>
              <w:ind w:left="110"/>
            </w:pPr>
            <w:r>
              <w:t>M5/M7/M12/M18/</w:t>
            </w:r>
          </w:p>
          <w:p w14:paraId="430CDCB5" w14:textId="77777777" w:rsidR="004678B8" w:rsidRDefault="00C43813">
            <w:pPr>
              <w:pStyle w:val="TableParagraph"/>
              <w:spacing w:before="1" w:line="238" w:lineRule="exact"/>
              <w:ind w:left="110"/>
            </w:pPr>
            <w:r>
              <w:t>M23/M27/M30</w:t>
            </w:r>
          </w:p>
        </w:tc>
        <w:tc>
          <w:tcPr>
            <w:tcW w:w="4859" w:type="dxa"/>
          </w:tcPr>
          <w:p w14:paraId="5F7BEB96" w14:textId="77777777" w:rsidR="004678B8" w:rsidRDefault="00C43813">
            <w:pPr>
              <w:pStyle w:val="TableParagraph"/>
              <w:spacing w:before="121"/>
              <w:ind w:left="107"/>
            </w:pPr>
            <w:r>
              <w:t>Özel eğitim kurumları ve öğretmen sayısı artmalı.</w:t>
            </w:r>
          </w:p>
        </w:tc>
      </w:tr>
      <w:tr w:rsidR="004678B8" w14:paraId="3F1E3550" w14:textId="77777777">
        <w:trPr>
          <w:trHeight w:val="253"/>
        </w:trPr>
        <w:tc>
          <w:tcPr>
            <w:tcW w:w="2125" w:type="dxa"/>
          </w:tcPr>
          <w:p w14:paraId="0106207A" w14:textId="77777777" w:rsidR="004678B8" w:rsidRDefault="00C43813">
            <w:pPr>
              <w:pStyle w:val="TableParagraph"/>
              <w:spacing w:line="234" w:lineRule="exact"/>
              <w:ind w:left="110"/>
            </w:pPr>
            <w:r>
              <w:t>M8</w:t>
            </w:r>
          </w:p>
        </w:tc>
        <w:tc>
          <w:tcPr>
            <w:tcW w:w="4859" w:type="dxa"/>
          </w:tcPr>
          <w:p w14:paraId="631887CA" w14:textId="77777777" w:rsidR="004678B8" w:rsidRDefault="00C43813">
            <w:pPr>
              <w:pStyle w:val="TableParagraph"/>
              <w:spacing w:line="234" w:lineRule="exact"/>
              <w:ind w:left="107"/>
            </w:pPr>
            <w:r>
              <w:t>Bilgi eksikliği giderilmeli ve kurumlar artmalı.</w:t>
            </w:r>
          </w:p>
        </w:tc>
      </w:tr>
      <w:tr w:rsidR="004678B8" w14:paraId="542A27DE" w14:textId="77777777">
        <w:trPr>
          <w:trHeight w:val="506"/>
        </w:trPr>
        <w:tc>
          <w:tcPr>
            <w:tcW w:w="2125" w:type="dxa"/>
          </w:tcPr>
          <w:p w14:paraId="04F016B5" w14:textId="77777777" w:rsidR="004678B8" w:rsidRDefault="00C43813">
            <w:pPr>
              <w:pStyle w:val="TableParagraph"/>
              <w:spacing w:before="121"/>
              <w:ind w:left="110"/>
            </w:pPr>
            <w:r>
              <w:t>M9/M32</w:t>
            </w:r>
          </w:p>
        </w:tc>
        <w:tc>
          <w:tcPr>
            <w:tcW w:w="4859" w:type="dxa"/>
          </w:tcPr>
          <w:p w14:paraId="09A3CCAA" w14:textId="77777777" w:rsidR="004678B8" w:rsidRDefault="00C43813">
            <w:pPr>
              <w:pStyle w:val="TableParagraph"/>
              <w:spacing w:line="246" w:lineRule="exact"/>
              <w:ind w:left="107"/>
            </w:pPr>
            <w:r>
              <w:t>Engelli bireylerin özel yetenekleri de</w:t>
            </w:r>
          </w:p>
          <w:p w14:paraId="6BEF3DFE" w14:textId="77777777" w:rsidR="004678B8" w:rsidRDefault="00C43813">
            <w:pPr>
              <w:pStyle w:val="TableParagraph"/>
              <w:spacing w:line="240" w:lineRule="exact"/>
              <w:ind w:left="107"/>
            </w:pPr>
            <w:proofErr w:type="gramStart"/>
            <w:r>
              <w:t>göz</w:t>
            </w:r>
            <w:proofErr w:type="gramEnd"/>
            <w:r>
              <w:t xml:space="preserve"> önüne alınarak eğitim hizmeti verilmeli.</w:t>
            </w:r>
          </w:p>
        </w:tc>
      </w:tr>
      <w:tr w:rsidR="004678B8" w14:paraId="1A8D5D54" w14:textId="77777777">
        <w:trPr>
          <w:trHeight w:val="505"/>
        </w:trPr>
        <w:tc>
          <w:tcPr>
            <w:tcW w:w="2125" w:type="dxa"/>
          </w:tcPr>
          <w:p w14:paraId="70484D62" w14:textId="77777777" w:rsidR="004678B8" w:rsidRDefault="00C43813">
            <w:pPr>
              <w:pStyle w:val="TableParagraph"/>
              <w:spacing w:before="121"/>
              <w:ind w:left="110"/>
            </w:pPr>
            <w:r>
              <w:t>M10/M34</w:t>
            </w:r>
          </w:p>
        </w:tc>
        <w:tc>
          <w:tcPr>
            <w:tcW w:w="4859" w:type="dxa"/>
          </w:tcPr>
          <w:p w14:paraId="20CD8B5C" w14:textId="77777777" w:rsidR="004678B8" w:rsidRDefault="00C43813">
            <w:pPr>
              <w:pStyle w:val="TableParagraph"/>
              <w:spacing w:line="246" w:lineRule="exact"/>
              <w:ind w:left="107"/>
            </w:pPr>
            <w:r>
              <w:t>Eğitimde tercih hakkı olmalı ve ailelerin istekleri</w:t>
            </w:r>
          </w:p>
          <w:p w14:paraId="08680B7D" w14:textId="77777777" w:rsidR="004678B8" w:rsidRDefault="00C43813">
            <w:pPr>
              <w:pStyle w:val="TableParagraph"/>
              <w:spacing w:line="240" w:lineRule="exact"/>
              <w:ind w:left="107"/>
            </w:pPr>
            <w:proofErr w:type="gramStart"/>
            <w:r>
              <w:t>de</w:t>
            </w:r>
            <w:proofErr w:type="gramEnd"/>
            <w:r>
              <w:t xml:space="preserve"> göz önüne alınmalı.</w:t>
            </w:r>
          </w:p>
        </w:tc>
      </w:tr>
      <w:tr w:rsidR="004678B8" w14:paraId="36017C39" w14:textId="77777777">
        <w:trPr>
          <w:trHeight w:val="251"/>
        </w:trPr>
        <w:tc>
          <w:tcPr>
            <w:tcW w:w="2125" w:type="dxa"/>
          </w:tcPr>
          <w:p w14:paraId="3C422BB8" w14:textId="77777777" w:rsidR="004678B8" w:rsidRDefault="00C43813">
            <w:pPr>
              <w:pStyle w:val="TableParagraph"/>
              <w:spacing w:line="232" w:lineRule="exact"/>
              <w:ind w:left="110"/>
            </w:pPr>
            <w:r>
              <w:t>M11/M36</w:t>
            </w:r>
          </w:p>
        </w:tc>
        <w:tc>
          <w:tcPr>
            <w:tcW w:w="4859" w:type="dxa"/>
          </w:tcPr>
          <w:p w14:paraId="51940144" w14:textId="77777777" w:rsidR="004678B8" w:rsidRDefault="00C43813">
            <w:pPr>
              <w:pStyle w:val="TableParagraph"/>
              <w:spacing w:line="232" w:lineRule="exact"/>
              <w:ind w:left="107"/>
            </w:pPr>
            <w:r>
              <w:t>Engelli bireyin eğitimini yeterli buluyorum.</w:t>
            </w:r>
          </w:p>
        </w:tc>
      </w:tr>
      <w:tr w:rsidR="004678B8" w14:paraId="66F0515A" w14:textId="77777777">
        <w:trPr>
          <w:trHeight w:val="254"/>
        </w:trPr>
        <w:tc>
          <w:tcPr>
            <w:tcW w:w="2125" w:type="dxa"/>
          </w:tcPr>
          <w:p w14:paraId="72076D79" w14:textId="77777777" w:rsidR="004678B8" w:rsidRDefault="00C43813">
            <w:pPr>
              <w:pStyle w:val="TableParagraph"/>
              <w:spacing w:line="235" w:lineRule="exact"/>
              <w:ind w:left="110"/>
            </w:pPr>
            <w:r>
              <w:t>M14</w:t>
            </w:r>
          </w:p>
        </w:tc>
        <w:tc>
          <w:tcPr>
            <w:tcW w:w="4859" w:type="dxa"/>
          </w:tcPr>
          <w:p w14:paraId="21FFA1D6" w14:textId="77777777" w:rsidR="004678B8" w:rsidRDefault="00C43813">
            <w:pPr>
              <w:pStyle w:val="TableParagraph"/>
              <w:spacing w:line="235" w:lineRule="exact"/>
              <w:ind w:left="107"/>
            </w:pPr>
            <w:r>
              <w:t>Kanunlar düzeltilmeli.</w:t>
            </w:r>
          </w:p>
        </w:tc>
      </w:tr>
      <w:tr w:rsidR="004678B8" w14:paraId="752B2DF2" w14:textId="77777777">
        <w:trPr>
          <w:trHeight w:val="758"/>
        </w:trPr>
        <w:tc>
          <w:tcPr>
            <w:tcW w:w="2125" w:type="dxa"/>
          </w:tcPr>
          <w:p w14:paraId="2C6DD5E5" w14:textId="77777777" w:rsidR="004678B8" w:rsidRDefault="004678B8">
            <w:pPr>
              <w:pStyle w:val="TableParagraph"/>
              <w:spacing w:before="6"/>
              <w:rPr>
                <w:sz w:val="21"/>
              </w:rPr>
            </w:pPr>
          </w:p>
          <w:p w14:paraId="0CB370C3" w14:textId="77777777" w:rsidR="004678B8" w:rsidRDefault="00C43813">
            <w:pPr>
              <w:pStyle w:val="TableParagraph"/>
              <w:ind w:left="110"/>
            </w:pPr>
            <w:r>
              <w:t>M15/M28/M49</w:t>
            </w:r>
          </w:p>
        </w:tc>
        <w:tc>
          <w:tcPr>
            <w:tcW w:w="4859" w:type="dxa"/>
          </w:tcPr>
          <w:p w14:paraId="5AF98FA7" w14:textId="77777777" w:rsidR="004678B8" w:rsidRDefault="00C43813">
            <w:pPr>
              <w:pStyle w:val="TableParagraph"/>
              <w:spacing w:line="247" w:lineRule="exact"/>
              <w:ind w:left="107"/>
            </w:pPr>
            <w:r>
              <w:t>Engellilerin eğitimine önem verilmeli, ders</w:t>
            </w:r>
          </w:p>
          <w:p w14:paraId="3308D6F4" w14:textId="77777777" w:rsidR="004678B8" w:rsidRDefault="00C43813">
            <w:pPr>
              <w:pStyle w:val="TableParagraph"/>
              <w:spacing w:before="5" w:line="252" w:lineRule="exact"/>
              <w:ind w:left="107" w:right="995"/>
            </w:pPr>
            <w:proofErr w:type="gramStart"/>
            <w:r>
              <w:t>saatleri</w:t>
            </w:r>
            <w:proofErr w:type="gramEnd"/>
            <w:r>
              <w:t xml:space="preserve"> artmalı ve kurumların donanımları çoğaltılmalı.</w:t>
            </w:r>
          </w:p>
        </w:tc>
      </w:tr>
      <w:tr w:rsidR="004678B8" w14:paraId="69CBDCAC" w14:textId="77777777">
        <w:trPr>
          <w:trHeight w:val="373"/>
        </w:trPr>
        <w:tc>
          <w:tcPr>
            <w:tcW w:w="2125" w:type="dxa"/>
          </w:tcPr>
          <w:p w14:paraId="148E9EEB" w14:textId="77777777" w:rsidR="004678B8" w:rsidRDefault="00C43813">
            <w:pPr>
              <w:pStyle w:val="TableParagraph"/>
              <w:spacing w:before="53"/>
              <w:ind w:left="110"/>
            </w:pPr>
            <w:r>
              <w:t>M19/M35</w:t>
            </w:r>
          </w:p>
        </w:tc>
        <w:tc>
          <w:tcPr>
            <w:tcW w:w="4859" w:type="dxa"/>
          </w:tcPr>
          <w:p w14:paraId="3E73568B" w14:textId="77777777" w:rsidR="004678B8" w:rsidRDefault="00C43813">
            <w:pPr>
              <w:pStyle w:val="TableParagraph"/>
              <w:spacing w:before="53"/>
              <w:ind w:left="107"/>
            </w:pPr>
            <w:r>
              <w:t>Sosyalleşme faaliyetleri de derslere eklenmeli.</w:t>
            </w:r>
          </w:p>
        </w:tc>
      </w:tr>
      <w:tr w:rsidR="004678B8" w14:paraId="59608EE7" w14:textId="77777777">
        <w:trPr>
          <w:trHeight w:val="251"/>
        </w:trPr>
        <w:tc>
          <w:tcPr>
            <w:tcW w:w="2125" w:type="dxa"/>
          </w:tcPr>
          <w:p w14:paraId="4CDDABF1" w14:textId="77777777" w:rsidR="004678B8" w:rsidRDefault="00C43813">
            <w:pPr>
              <w:pStyle w:val="TableParagraph"/>
              <w:spacing w:line="232" w:lineRule="exact"/>
              <w:ind w:left="110"/>
            </w:pPr>
            <w:r>
              <w:t>M25/M40</w:t>
            </w:r>
          </w:p>
        </w:tc>
        <w:tc>
          <w:tcPr>
            <w:tcW w:w="4859" w:type="dxa"/>
          </w:tcPr>
          <w:p w14:paraId="6F1A273F" w14:textId="77777777" w:rsidR="004678B8" w:rsidRDefault="00C43813">
            <w:pPr>
              <w:pStyle w:val="TableParagraph"/>
              <w:spacing w:line="232" w:lineRule="exact"/>
              <w:ind w:left="107"/>
            </w:pPr>
            <w:r>
              <w:t>Daha kaliteli eğitim hizmetleri olmalı.</w:t>
            </w:r>
          </w:p>
        </w:tc>
      </w:tr>
      <w:tr w:rsidR="004678B8" w14:paraId="73C68640" w14:textId="77777777">
        <w:trPr>
          <w:trHeight w:val="253"/>
        </w:trPr>
        <w:tc>
          <w:tcPr>
            <w:tcW w:w="2125" w:type="dxa"/>
          </w:tcPr>
          <w:p w14:paraId="685706DD" w14:textId="77777777" w:rsidR="004678B8" w:rsidRDefault="00C43813">
            <w:pPr>
              <w:pStyle w:val="TableParagraph"/>
              <w:spacing w:line="234" w:lineRule="exact"/>
              <w:ind w:left="110"/>
            </w:pPr>
            <w:r>
              <w:t>M26</w:t>
            </w:r>
          </w:p>
        </w:tc>
        <w:tc>
          <w:tcPr>
            <w:tcW w:w="4859" w:type="dxa"/>
          </w:tcPr>
          <w:p w14:paraId="6DAF290B" w14:textId="77777777" w:rsidR="004678B8" w:rsidRDefault="00C43813">
            <w:pPr>
              <w:pStyle w:val="TableParagraph"/>
              <w:spacing w:line="234" w:lineRule="exact"/>
              <w:ind w:left="107"/>
            </w:pPr>
            <w:r>
              <w:t>Engel gruplarına göre ders sayısı çoğaltılmalı.</w:t>
            </w:r>
          </w:p>
        </w:tc>
      </w:tr>
      <w:tr w:rsidR="004678B8" w14:paraId="0B68AC14" w14:textId="77777777">
        <w:trPr>
          <w:trHeight w:val="506"/>
        </w:trPr>
        <w:tc>
          <w:tcPr>
            <w:tcW w:w="2125" w:type="dxa"/>
          </w:tcPr>
          <w:p w14:paraId="22193DD0" w14:textId="77777777" w:rsidR="004678B8" w:rsidRDefault="00C43813">
            <w:pPr>
              <w:pStyle w:val="TableParagraph"/>
              <w:spacing w:before="121"/>
              <w:ind w:left="110"/>
            </w:pPr>
            <w:r>
              <w:t>M29</w:t>
            </w:r>
          </w:p>
        </w:tc>
        <w:tc>
          <w:tcPr>
            <w:tcW w:w="4859" w:type="dxa"/>
          </w:tcPr>
          <w:p w14:paraId="3D651214" w14:textId="77777777" w:rsidR="004678B8" w:rsidRDefault="00C43813">
            <w:pPr>
              <w:pStyle w:val="TableParagraph"/>
              <w:spacing w:line="246" w:lineRule="exact"/>
              <w:ind w:left="107"/>
            </w:pPr>
            <w:r>
              <w:t>Her engel grubuna göre farklı eğitim</w:t>
            </w:r>
            <w:r>
              <w:rPr>
                <w:spacing w:val="-14"/>
              </w:rPr>
              <w:t xml:space="preserve"> </w:t>
            </w:r>
            <w:r>
              <w:t>yöntemleri</w:t>
            </w:r>
          </w:p>
          <w:p w14:paraId="697367F9" w14:textId="77777777" w:rsidR="004678B8" w:rsidRDefault="00C43813">
            <w:pPr>
              <w:pStyle w:val="TableParagraph"/>
              <w:spacing w:line="240" w:lineRule="exact"/>
              <w:ind w:left="107"/>
            </w:pPr>
            <w:proofErr w:type="gramStart"/>
            <w:r>
              <w:t>uygulanabilmeli</w:t>
            </w:r>
            <w:proofErr w:type="gramEnd"/>
            <w:r>
              <w:t xml:space="preserve"> ve ekonomik yardımlar</w:t>
            </w:r>
            <w:r>
              <w:rPr>
                <w:spacing w:val="-17"/>
              </w:rPr>
              <w:t xml:space="preserve"> </w:t>
            </w:r>
            <w:r>
              <w:t>artmalı.</w:t>
            </w:r>
          </w:p>
        </w:tc>
      </w:tr>
      <w:tr w:rsidR="004678B8" w14:paraId="4C1EC3BA" w14:textId="77777777">
        <w:trPr>
          <w:trHeight w:val="251"/>
        </w:trPr>
        <w:tc>
          <w:tcPr>
            <w:tcW w:w="2125" w:type="dxa"/>
          </w:tcPr>
          <w:p w14:paraId="499E2EF7" w14:textId="77777777" w:rsidR="004678B8" w:rsidRDefault="00C43813">
            <w:pPr>
              <w:pStyle w:val="TableParagraph"/>
              <w:spacing w:line="232" w:lineRule="exact"/>
              <w:ind w:left="110"/>
            </w:pPr>
            <w:r>
              <w:t>M39/M44</w:t>
            </w:r>
          </w:p>
        </w:tc>
        <w:tc>
          <w:tcPr>
            <w:tcW w:w="4859" w:type="dxa"/>
          </w:tcPr>
          <w:p w14:paraId="547CA04E" w14:textId="77777777" w:rsidR="004678B8" w:rsidRDefault="00C43813">
            <w:pPr>
              <w:pStyle w:val="TableParagraph"/>
              <w:spacing w:line="232" w:lineRule="exact"/>
              <w:ind w:left="107"/>
            </w:pPr>
            <w:r>
              <w:t>Evde eğitim hizmeti verilmesi çok iyi olurdu.</w:t>
            </w:r>
          </w:p>
        </w:tc>
      </w:tr>
    </w:tbl>
    <w:p w14:paraId="534785EB" w14:textId="77777777" w:rsidR="004678B8" w:rsidRDefault="00C43813">
      <w:pPr>
        <w:pStyle w:val="GvdeMetni"/>
        <w:spacing w:before="174" w:line="278" w:lineRule="auto"/>
        <w:ind w:right="1414"/>
        <w:jc w:val="both"/>
      </w:pPr>
      <w:r>
        <w:t>Tablo 12'ye göre; engelli bireylerin ailelerine yöneltilen "engelli bireyin daha</w:t>
      </w:r>
      <w:r>
        <w:rPr>
          <w:spacing w:val="-14"/>
        </w:rPr>
        <w:t xml:space="preserve"> </w:t>
      </w:r>
      <w:r>
        <w:t>iyi</w:t>
      </w:r>
      <w:r>
        <w:rPr>
          <w:spacing w:val="-13"/>
        </w:rPr>
        <w:t xml:space="preserve"> </w:t>
      </w:r>
      <w:r>
        <w:t>eğitim</w:t>
      </w:r>
      <w:r>
        <w:rPr>
          <w:spacing w:val="-18"/>
        </w:rPr>
        <w:t xml:space="preserve"> </w:t>
      </w:r>
      <w:r>
        <w:t>alması</w:t>
      </w:r>
      <w:r>
        <w:rPr>
          <w:spacing w:val="-13"/>
        </w:rPr>
        <w:t xml:space="preserve"> </w:t>
      </w:r>
      <w:r>
        <w:t>için</w:t>
      </w:r>
      <w:r>
        <w:rPr>
          <w:spacing w:val="-14"/>
        </w:rPr>
        <w:t xml:space="preserve"> </w:t>
      </w:r>
      <w:r>
        <w:t>nelerin</w:t>
      </w:r>
      <w:r>
        <w:rPr>
          <w:spacing w:val="-14"/>
        </w:rPr>
        <w:t xml:space="preserve"> </w:t>
      </w:r>
      <w:r>
        <w:t>yapılmasını</w:t>
      </w:r>
      <w:r>
        <w:rPr>
          <w:spacing w:val="-16"/>
        </w:rPr>
        <w:t xml:space="preserve"> </w:t>
      </w:r>
      <w:r>
        <w:t>istersiniz?"</w:t>
      </w:r>
      <w:r>
        <w:rPr>
          <w:spacing w:val="-13"/>
        </w:rPr>
        <w:t xml:space="preserve"> </w:t>
      </w:r>
      <w:r>
        <w:t>sorusuna</w:t>
      </w:r>
      <w:r>
        <w:rPr>
          <w:spacing w:val="-14"/>
        </w:rPr>
        <w:t xml:space="preserve"> </w:t>
      </w:r>
      <w:r>
        <w:t>verilen</w:t>
      </w:r>
    </w:p>
    <w:p w14:paraId="79E96FEB" w14:textId="77777777" w:rsidR="004678B8" w:rsidRDefault="004678B8">
      <w:pPr>
        <w:spacing w:line="278" w:lineRule="auto"/>
        <w:jc w:val="both"/>
        <w:sectPr w:rsidR="004678B8">
          <w:pgSz w:w="9360" w:h="13330"/>
          <w:pgMar w:top="1240" w:right="0" w:bottom="280" w:left="800" w:header="710" w:footer="0" w:gutter="0"/>
          <w:cols w:space="708"/>
        </w:sectPr>
      </w:pPr>
    </w:p>
    <w:p w14:paraId="0B778BA0" w14:textId="77777777" w:rsidR="004678B8" w:rsidRDefault="00C43813">
      <w:pPr>
        <w:pStyle w:val="GvdeMetni"/>
        <w:spacing w:before="168" w:line="276" w:lineRule="auto"/>
        <w:ind w:right="1409"/>
        <w:jc w:val="both"/>
      </w:pPr>
      <w:proofErr w:type="gramStart"/>
      <w:r>
        <w:lastRenderedPageBreak/>
        <w:t>en</w:t>
      </w:r>
      <w:proofErr w:type="gramEnd"/>
      <w:r>
        <w:t xml:space="preserve"> yaygın cevaplar; eğitim kurumlarındaki derslerin saatleri arttırılmalı, özel</w:t>
      </w:r>
      <w:r>
        <w:rPr>
          <w:spacing w:val="-11"/>
        </w:rPr>
        <w:t xml:space="preserve"> </w:t>
      </w:r>
      <w:r>
        <w:t>eğitim</w:t>
      </w:r>
      <w:r>
        <w:rPr>
          <w:spacing w:val="-12"/>
        </w:rPr>
        <w:t xml:space="preserve"> </w:t>
      </w:r>
      <w:r>
        <w:t>kurumları</w:t>
      </w:r>
      <w:r>
        <w:rPr>
          <w:spacing w:val="-10"/>
        </w:rPr>
        <w:t xml:space="preserve"> </w:t>
      </w:r>
      <w:r>
        <w:t>ve</w:t>
      </w:r>
      <w:r>
        <w:rPr>
          <w:spacing w:val="-11"/>
        </w:rPr>
        <w:t xml:space="preserve"> </w:t>
      </w:r>
      <w:r>
        <w:t>öğretmen</w:t>
      </w:r>
      <w:r>
        <w:rPr>
          <w:spacing w:val="-10"/>
        </w:rPr>
        <w:t xml:space="preserve"> </w:t>
      </w:r>
      <w:r>
        <w:t>sayısı</w:t>
      </w:r>
      <w:r>
        <w:rPr>
          <w:spacing w:val="34"/>
        </w:rPr>
        <w:t xml:space="preserve"> </w:t>
      </w:r>
      <w:r>
        <w:t>çoğaltılmalı,</w:t>
      </w:r>
      <w:r>
        <w:rPr>
          <w:spacing w:val="-11"/>
        </w:rPr>
        <w:t xml:space="preserve"> </w:t>
      </w:r>
      <w:r>
        <w:t>duyarlı</w:t>
      </w:r>
      <w:r>
        <w:rPr>
          <w:spacing w:val="-10"/>
        </w:rPr>
        <w:t xml:space="preserve"> </w:t>
      </w:r>
      <w:r>
        <w:t>olunmalı</w:t>
      </w:r>
      <w:r>
        <w:rPr>
          <w:spacing w:val="-10"/>
        </w:rPr>
        <w:t xml:space="preserve"> </w:t>
      </w:r>
      <w:r>
        <w:t>ve engelli bireye göre kurumların donanımları arttırılmalı</w:t>
      </w:r>
      <w:r>
        <w:rPr>
          <w:spacing w:val="-8"/>
        </w:rPr>
        <w:t xml:space="preserve"> </w:t>
      </w:r>
      <w:r>
        <w:t>yönündedir.</w:t>
      </w:r>
    </w:p>
    <w:p w14:paraId="04343958" w14:textId="77777777" w:rsidR="004678B8" w:rsidRDefault="00C43813">
      <w:pPr>
        <w:pStyle w:val="GvdeMetni"/>
        <w:spacing w:before="178" w:line="276" w:lineRule="auto"/>
        <w:ind w:right="1410"/>
        <w:jc w:val="both"/>
      </w:pPr>
      <w:r>
        <w:t>Engelli bireylerin aileleriyle yapılan görüşmeler sonucunda; engellilerin eğitimi</w:t>
      </w:r>
      <w:r>
        <w:rPr>
          <w:spacing w:val="-14"/>
        </w:rPr>
        <w:t xml:space="preserve"> </w:t>
      </w:r>
      <w:r>
        <w:t>ile</w:t>
      </w:r>
      <w:r>
        <w:rPr>
          <w:spacing w:val="-17"/>
        </w:rPr>
        <w:t xml:space="preserve"> </w:t>
      </w:r>
      <w:r>
        <w:t>ilgili</w:t>
      </w:r>
      <w:r>
        <w:rPr>
          <w:spacing w:val="-16"/>
        </w:rPr>
        <w:t xml:space="preserve"> </w:t>
      </w:r>
      <w:proofErr w:type="gramStart"/>
      <w:r>
        <w:t>bir</w:t>
      </w:r>
      <w:r>
        <w:rPr>
          <w:spacing w:val="-17"/>
        </w:rPr>
        <w:t xml:space="preserve"> </w:t>
      </w:r>
      <w:r>
        <w:t>çok</w:t>
      </w:r>
      <w:proofErr w:type="gramEnd"/>
      <w:r>
        <w:rPr>
          <w:spacing w:val="-16"/>
        </w:rPr>
        <w:t xml:space="preserve"> </w:t>
      </w:r>
      <w:r>
        <w:t>sorunun</w:t>
      </w:r>
      <w:r>
        <w:rPr>
          <w:spacing w:val="-15"/>
        </w:rPr>
        <w:t xml:space="preserve"> </w:t>
      </w:r>
      <w:r>
        <w:t>olduğu</w:t>
      </w:r>
      <w:r>
        <w:rPr>
          <w:spacing w:val="-15"/>
        </w:rPr>
        <w:t xml:space="preserve"> </w:t>
      </w:r>
      <w:r>
        <w:t>gözlemlenmiştir.</w:t>
      </w:r>
      <w:r>
        <w:rPr>
          <w:spacing w:val="-14"/>
        </w:rPr>
        <w:t xml:space="preserve"> </w:t>
      </w:r>
      <w:r>
        <w:t>Özetleyecek</w:t>
      </w:r>
      <w:r>
        <w:rPr>
          <w:spacing w:val="-17"/>
        </w:rPr>
        <w:t xml:space="preserve"> </w:t>
      </w:r>
      <w:r>
        <w:t>olur- sak</w:t>
      </w:r>
      <w:r>
        <w:rPr>
          <w:spacing w:val="-13"/>
        </w:rPr>
        <w:t xml:space="preserve"> </w:t>
      </w:r>
      <w:r>
        <w:t>yaşanan</w:t>
      </w:r>
      <w:r>
        <w:rPr>
          <w:spacing w:val="-12"/>
        </w:rPr>
        <w:t xml:space="preserve"> </w:t>
      </w:r>
      <w:r>
        <w:t>bu</w:t>
      </w:r>
      <w:r>
        <w:rPr>
          <w:spacing w:val="-12"/>
        </w:rPr>
        <w:t xml:space="preserve"> </w:t>
      </w:r>
      <w:r>
        <w:t>sorunlar;</w:t>
      </w:r>
      <w:r>
        <w:rPr>
          <w:spacing w:val="-9"/>
        </w:rPr>
        <w:t xml:space="preserve"> </w:t>
      </w:r>
      <w:r>
        <w:t>engellilerin</w:t>
      </w:r>
      <w:r>
        <w:rPr>
          <w:spacing w:val="-13"/>
        </w:rPr>
        <w:t xml:space="preserve"> </w:t>
      </w:r>
      <w:r>
        <w:t>özel</w:t>
      </w:r>
      <w:r>
        <w:rPr>
          <w:spacing w:val="-11"/>
        </w:rPr>
        <w:t xml:space="preserve"> </w:t>
      </w:r>
      <w:r>
        <w:t>eğitim</w:t>
      </w:r>
      <w:r>
        <w:rPr>
          <w:spacing w:val="-13"/>
        </w:rPr>
        <w:t xml:space="preserve"> </w:t>
      </w:r>
      <w:r>
        <w:t>kurumlarındaki</w:t>
      </w:r>
      <w:r>
        <w:rPr>
          <w:spacing w:val="-11"/>
        </w:rPr>
        <w:t xml:space="preserve"> </w:t>
      </w:r>
      <w:r>
        <w:t>eğitimleri çerçevesinde, toplam ders saatlerinin kısa olması, kurumların sayısının az olması,</w:t>
      </w:r>
      <w:r>
        <w:rPr>
          <w:spacing w:val="-15"/>
        </w:rPr>
        <w:t xml:space="preserve"> </w:t>
      </w:r>
      <w:r>
        <w:t>eğitim</w:t>
      </w:r>
      <w:r>
        <w:rPr>
          <w:spacing w:val="-18"/>
        </w:rPr>
        <w:t xml:space="preserve"> </w:t>
      </w:r>
      <w:r>
        <w:t>kurumlarına</w:t>
      </w:r>
      <w:r>
        <w:rPr>
          <w:spacing w:val="-19"/>
        </w:rPr>
        <w:t xml:space="preserve"> </w:t>
      </w:r>
      <w:r>
        <w:t>ulaşım</w:t>
      </w:r>
      <w:r>
        <w:rPr>
          <w:spacing w:val="-18"/>
        </w:rPr>
        <w:t xml:space="preserve"> </w:t>
      </w:r>
      <w:r>
        <w:t>sorunu,</w:t>
      </w:r>
      <w:r>
        <w:rPr>
          <w:spacing w:val="-15"/>
        </w:rPr>
        <w:t xml:space="preserve"> </w:t>
      </w:r>
      <w:r>
        <w:t>engelli</w:t>
      </w:r>
      <w:r>
        <w:rPr>
          <w:spacing w:val="-16"/>
        </w:rPr>
        <w:t xml:space="preserve"> </w:t>
      </w:r>
      <w:r>
        <w:t>bireylerin</w:t>
      </w:r>
      <w:r>
        <w:rPr>
          <w:spacing w:val="-17"/>
        </w:rPr>
        <w:t xml:space="preserve"> </w:t>
      </w:r>
      <w:r>
        <w:t>üzerindeki</w:t>
      </w:r>
      <w:r>
        <w:rPr>
          <w:spacing w:val="-14"/>
        </w:rPr>
        <w:t xml:space="preserve"> </w:t>
      </w:r>
      <w:r>
        <w:t xml:space="preserve">ge- </w:t>
      </w:r>
      <w:proofErr w:type="spellStart"/>
      <w:r>
        <w:t>nel</w:t>
      </w:r>
      <w:proofErr w:type="spellEnd"/>
      <w:r>
        <w:rPr>
          <w:spacing w:val="-5"/>
        </w:rPr>
        <w:t xml:space="preserve"> </w:t>
      </w:r>
      <w:r>
        <w:t>olumsuz</w:t>
      </w:r>
      <w:r>
        <w:rPr>
          <w:spacing w:val="-6"/>
        </w:rPr>
        <w:t xml:space="preserve"> </w:t>
      </w:r>
      <w:r>
        <w:t>algılar,</w:t>
      </w:r>
      <w:r>
        <w:rPr>
          <w:spacing w:val="-5"/>
        </w:rPr>
        <w:t xml:space="preserve"> </w:t>
      </w:r>
      <w:r>
        <w:t>bilgi</w:t>
      </w:r>
      <w:r>
        <w:rPr>
          <w:spacing w:val="-4"/>
        </w:rPr>
        <w:t xml:space="preserve"> </w:t>
      </w:r>
      <w:r>
        <w:t>ve</w:t>
      </w:r>
      <w:r>
        <w:rPr>
          <w:spacing w:val="-4"/>
        </w:rPr>
        <w:t xml:space="preserve"> </w:t>
      </w:r>
      <w:r>
        <w:t>öğretmen</w:t>
      </w:r>
      <w:r>
        <w:rPr>
          <w:spacing w:val="-5"/>
        </w:rPr>
        <w:t xml:space="preserve"> </w:t>
      </w:r>
      <w:r>
        <w:t>eksikliği,</w:t>
      </w:r>
      <w:r>
        <w:rPr>
          <w:spacing w:val="-5"/>
        </w:rPr>
        <w:t xml:space="preserve"> </w:t>
      </w:r>
      <w:r>
        <w:t>donanım</w:t>
      </w:r>
      <w:r>
        <w:rPr>
          <w:spacing w:val="-8"/>
        </w:rPr>
        <w:t xml:space="preserve"> </w:t>
      </w:r>
      <w:r>
        <w:t>açısından</w:t>
      </w:r>
      <w:r>
        <w:rPr>
          <w:spacing w:val="-4"/>
        </w:rPr>
        <w:t xml:space="preserve"> </w:t>
      </w:r>
      <w:r>
        <w:t xml:space="preserve">sorun- </w:t>
      </w:r>
      <w:proofErr w:type="spellStart"/>
      <w:r>
        <w:t>lar</w:t>
      </w:r>
      <w:proofErr w:type="spellEnd"/>
      <w:r>
        <w:t>, uzman kişi sayısının azlığı, kanunun tam olarak uygulanamaması, yaş gruplarına</w:t>
      </w:r>
      <w:r>
        <w:rPr>
          <w:spacing w:val="-13"/>
        </w:rPr>
        <w:t xml:space="preserve"> </w:t>
      </w:r>
      <w:r>
        <w:t>ve</w:t>
      </w:r>
      <w:r>
        <w:rPr>
          <w:spacing w:val="-11"/>
        </w:rPr>
        <w:t xml:space="preserve"> </w:t>
      </w:r>
      <w:r>
        <w:t>engel</w:t>
      </w:r>
      <w:r>
        <w:rPr>
          <w:spacing w:val="-13"/>
        </w:rPr>
        <w:t xml:space="preserve"> </w:t>
      </w:r>
      <w:r>
        <w:t>türlerine</w:t>
      </w:r>
      <w:r>
        <w:rPr>
          <w:spacing w:val="-11"/>
        </w:rPr>
        <w:t xml:space="preserve"> </w:t>
      </w:r>
      <w:r>
        <w:t>göre</w:t>
      </w:r>
      <w:r>
        <w:rPr>
          <w:spacing w:val="-11"/>
        </w:rPr>
        <w:t xml:space="preserve"> </w:t>
      </w:r>
      <w:r>
        <w:t>eğitim</w:t>
      </w:r>
      <w:r>
        <w:rPr>
          <w:spacing w:val="-16"/>
        </w:rPr>
        <w:t xml:space="preserve"> </w:t>
      </w:r>
      <w:r>
        <w:t>faaliyetlerinin</w:t>
      </w:r>
      <w:r>
        <w:rPr>
          <w:spacing w:val="-13"/>
        </w:rPr>
        <w:t xml:space="preserve"> </w:t>
      </w:r>
      <w:r>
        <w:t>az</w:t>
      </w:r>
      <w:r>
        <w:rPr>
          <w:spacing w:val="-14"/>
        </w:rPr>
        <w:t xml:space="preserve"> </w:t>
      </w:r>
      <w:r>
        <w:t>olması,</w:t>
      </w:r>
      <w:r>
        <w:rPr>
          <w:spacing w:val="-12"/>
        </w:rPr>
        <w:t xml:space="preserve"> </w:t>
      </w:r>
      <w:r>
        <w:t>aile</w:t>
      </w:r>
      <w:r>
        <w:rPr>
          <w:spacing w:val="-11"/>
        </w:rPr>
        <w:t xml:space="preserve"> </w:t>
      </w:r>
      <w:r>
        <w:t xml:space="preserve">kay- </w:t>
      </w:r>
      <w:proofErr w:type="spellStart"/>
      <w:r>
        <w:t>naklı</w:t>
      </w:r>
      <w:proofErr w:type="spellEnd"/>
      <w:r>
        <w:t xml:space="preserve"> ilginin az olması, tıbbi bakım yetersizliği, kaynaştırma eğitimi veren okullardaki engelli çocukların dışlanması, altyapı eksikliği, genel olarak eğitim</w:t>
      </w:r>
      <w:r>
        <w:rPr>
          <w:spacing w:val="-12"/>
        </w:rPr>
        <w:t xml:space="preserve"> </w:t>
      </w:r>
      <w:r>
        <w:t>hizmetlerinin</w:t>
      </w:r>
      <w:r>
        <w:rPr>
          <w:spacing w:val="-8"/>
        </w:rPr>
        <w:t xml:space="preserve"> </w:t>
      </w:r>
      <w:r>
        <w:t>yetersiz</w:t>
      </w:r>
      <w:r>
        <w:rPr>
          <w:spacing w:val="-9"/>
        </w:rPr>
        <w:t xml:space="preserve"> </w:t>
      </w:r>
      <w:r>
        <w:t>oluşu,</w:t>
      </w:r>
      <w:r>
        <w:rPr>
          <w:spacing w:val="-10"/>
        </w:rPr>
        <w:t xml:space="preserve"> </w:t>
      </w:r>
      <w:r>
        <w:t>sosyalleşme</w:t>
      </w:r>
      <w:r>
        <w:rPr>
          <w:spacing w:val="-8"/>
        </w:rPr>
        <w:t xml:space="preserve"> </w:t>
      </w:r>
      <w:r>
        <w:t>açısından</w:t>
      </w:r>
      <w:r>
        <w:rPr>
          <w:spacing w:val="-10"/>
        </w:rPr>
        <w:t xml:space="preserve"> </w:t>
      </w:r>
      <w:r>
        <w:t>farklı</w:t>
      </w:r>
      <w:r>
        <w:rPr>
          <w:spacing w:val="-9"/>
        </w:rPr>
        <w:t xml:space="preserve"> </w:t>
      </w:r>
      <w:r>
        <w:t>eğitim</w:t>
      </w:r>
      <w:r>
        <w:rPr>
          <w:spacing w:val="-12"/>
        </w:rPr>
        <w:t xml:space="preserve"> </w:t>
      </w:r>
      <w:r>
        <w:t xml:space="preserve">fa- </w:t>
      </w:r>
      <w:proofErr w:type="spellStart"/>
      <w:r>
        <w:t>aliyetlerinin</w:t>
      </w:r>
      <w:proofErr w:type="spellEnd"/>
      <w:r>
        <w:t xml:space="preserve"> eksik olması, farklı branşlardaki derslerin az olması, genel eğitim için bazı okulların engelli öğrenciye eğitim vermek istememesi </w:t>
      </w:r>
      <w:proofErr w:type="spellStart"/>
      <w:r>
        <w:t>yö</w:t>
      </w:r>
      <w:proofErr w:type="spellEnd"/>
      <w:r>
        <w:t>- nündedir.</w:t>
      </w:r>
    </w:p>
    <w:p w14:paraId="62888BA1" w14:textId="77777777" w:rsidR="004678B8" w:rsidRDefault="00C43813">
      <w:pPr>
        <w:pStyle w:val="GvdeMetni"/>
        <w:spacing w:before="183" w:line="276" w:lineRule="auto"/>
        <w:ind w:right="1412"/>
        <w:jc w:val="both"/>
      </w:pPr>
      <w:r>
        <w:t xml:space="preserve">Bahsedilen bu sorunların giderilmesi için ailelerin istekleri olmuştur. En- </w:t>
      </w:r>
      <w:proofErr w:type="spellStart"/>
      <w:r>
        <w:t>gelliler</w:t>
      </w:r>
      <w:proofErr w:type="spellEnd"/>
      <w:r>
        <w:t xml:space="preserve"> ile ilgili çalışmalar yapan kişileri gördükçe çok mutlu olduklarını ve</w:t>
      </w:r>
      <w:r>
        <w:rPr>
          <w:spacing w:val="-12"/>
        </w:rPr>
        <w:t xml:space="preserve"> </w:t>
      </w:r>
      <w:r>
        <w:t>sorunların</w:t>
      </w:r>
      <w:r>
        <w:rPr>
          <w:spacing w:val="-14"/>
        </w:rPr>
        <w:t xml:space="preserve"> </w:t>
      </w:r>
      <w:r>
        <w:t>giderilmesine</w:t>
      </w:r>
      <w:r>
        <w:rPr>
          <w:spacing w:val="-14"/>
        </w:rPr>
        <w:t xml:space="preserve"> </w:t>
      </w:r>
      <w:r>
        <w:t>yönelik</w:t>
      </w:r>
      <w:r>
        <w:rPr>
          <w:spacing w:val="-14"/>
        </w:rPr>
        <w:t xml:space="preserve"> </w:t>
      </w:r>
      <w:r>
        <w:t>inançlarının</w:t>
      </w:r>
      <w:r>
        <w:rPr>
          <w:spacing w:val="-12"/>
        </w:rPr>
        <w:t xml:space="preserve"> </w:t>
      </w:r>
      <w:r>
        <w:t>arttığını</w:t>
      </w:r>
      <w:r>
        <w:rPr>
          <w:spacing w:val="-12"/>
        </w:rPr>
        <w:t xml:space="preserve"> </w:t>
      </w:r>
      <w:r>
        <w:t>söylemektedirler.</w:t>
      </w:r>
    </w:p>
    <w:p w14:paraId="2B619534" w14:textId="77777777" w:rsidR="004678B8" w:rsidRDefault="00C43813">
      <w:pPr>
        <w:pStyle w:val="Balk3"/>
        <w:spacing w:before="183"/>
        <w:ind w:left="618"/>
        <w:jc w:val="both"/>
      </w:pPr>
      <w:r>
        <w:t>Sonuç ve Öneriler</w:t>
      </w:r>
    </w:p>
    <w:p w14:paraId="59A5AD14" w14:textId="77777777" w:rsidR="004678B8" w:rsidRDefault="00C43813">
      <w:pPr>
        <w:pStyle w:val="GvdeMetni"/>
        <w:spacing w:before="214"/>
        <w:jc w:val="both"/>
      </w:pPr>
      <w:r>
        <w:t xml:space="preserve">Engelli    nüfusunun    %6’sının    hiçbir    şekilde    eğitim    </w:t>
      </w:r>
      <w:proofErr w:type="gramStart"/>
      <w:r>
        <w:t xml:space="preserve">almadığı </w:t>
      </w:r>
      <w:r>
        <w:rPr>
          <w:spacing w:val="26"/>
        </w:rPr>
        <w:t xml:space="preserve"> </w:t>
      </w:r>
      <w:r>
        <w:t>ve</w:t>
      </w:r>
      <w:proofErr w:type="gramEnd"/>
    </w:p>
    <w:p w14:paraId="43EDB327" w14:textId="77777777" w:rsidR="004678B8" w:rsidRDefault="00C43813">
      <w:pPr>
        <w:pStyle w:val="GvdeMetni"/>
        <w:spacing w:before="39" w:line="276" w:lineRule="auto"/>
        <w:ind w:right="1408"/>
        <w:jc w:val="both"/>
      </w:pPr>
      <w:r>
        <w:t xml:space="preserve">%36,3’ünün okuryazar olmadığı ülkemizde, engelli bireylerin eğitim hakları ile ilgili araştırmalar yapmak ve sorunları tespit etmeye yardımcı olup, çözüm önerileri sunmak zaruridir. Bu vesileyle yapılan araştırmanın amacı da; engellilerin eğitim hakları kapsamındaki tez çalışmalarının az oluşu sebebiyle engellilerin eğitim haklarıyla ilgili genel bilgileri açıkla- </w:t>
      </w:r>
      <w:proofErr w:type="spellStart"/>
      <w:r>
        <w:t>mak</w:t>
      </w:r>
      <w:proofErr w:type="spellEnd"/>
      <w:r>
        <w:t xml:space="preserve">, Sakarya ilindeki engelli bireylerin ailelerinin, engellilerin eğitim haklarıyla ilgili bilgilerinin düzeyi değerlendirilerek, hem Sakarya ilin- deki engelli bireylerin eğitimindeki sorunların neler olduğunu öğrenebil- </w:t>
      </w:r>
      <w:proofErr w:type="spellStart"/>
      <w:r>
        <w:t>mek</w:t>
      </w:r>
      <w:proofErr w:type="spellEnd"/>
      <w:r>
        <w:t xml:space="preserve">, hem de ülkemizdeki engelli bireylerin eğitimi ile </w:t>
      </w:r>
      <w:proofErr w:type="gramStart"/>
      <w:r>
        <w:t xml:space="preserve">ilgili </w:t>
      </w:r>
      <w:r>
        <w:rPr>
          <w:spacing w:val="17"/>
        </w:rPr>
        <w:t xml:space="preserve"> </w:t>
      </w:r>
      <w:r>
        <w:t>genel</w:t>
      </w:r>
      <w:proofErr w:type="gramEnd"/>
      <w:r>
        <w:t xml:space="preserve"> </w:t>
      </w:r>
      <w:r>
        <w:rPr>
          <w:spacing w:val="3"/>
        </w:rPr>
        <w:t>sorun-</w:t>
      </w:r>
    </w:p>
    <w:p w14:paraId="10FEC5AC" w14:textId="77777777" w:rsidR="004678B8" w:rsidRDefault="004678B8">
      <w:pPr>
        <w:spacing w:line="276" w:lineRule="auto"/>
        <w:jc w:val="both"/>
        <w:sectPr w:rsidR="004678B8">
          <w:pgSz w:w="9360" w:h="13330"/>
          <w:pgMar w:top="1240" w:right="0" w:bottom="280" w:left="800" w:header="710" w:footer="0" w:gutter="0"/>
          <w:cols w:space="708"/>
        </w:sectPr>
      </w:pPr>
    </w:p>
    <w:p w14:paraId="18F21D8C" w14:textId="77777777" w:rsidR="004678B8" w:rsidRDefault="00C43813">
      <w:pPr>
        <w:pStyle w:val="GvdeMetni"/>
        <w:spacing w:before="168" w:line="276" w:lineRule="auto"/>
        <w:ind w:right="1418"/>
        <w:jc w:val="both"/>
      </w:pPr>
      <w:proofErr w:type="spellStart"/>
      <w:proofErr w:type="gramStart"/>
      <w:r>
        <w:lastRenderedPageBreak/>
        <w:t>lara</w:t>
      </w:r>
      <w:proofErr w:type="spellEnd"/>
      <w:proofErr w:type="gramEnd"/>
      <w:r>
        <w:t xml:space="preserve"> dair çıkarımlarda bulunma şansına sahip olmak ve bu sorunların </w:t>
      </w:r>
      <w:proofErr w:type="spellStart"/>
      <w:r>
        <w:t>gi</w:t>
      </w:r>
      <w:proofErr w:type="spellEnd"/>
      <w:r>
        <w:t>- derilmesi için ailelerin istek ve önerileri dâhilinde engellilerin eğitimi ile ilgili sorunların çözümüne yardımcı olabilmektir.</w:t>
      </w:r>
    </w:p>
    <w:p w14:paraId="1B6430F8" w14:textId="77777777" w:rsidR="004678B8" w:rsidRDefault="00C43813">
      <w:pPr>
        <w:pStyle w:val="GvdeMetni"/>
        <w:spacing w:before="178" w:line="276" w:lineRule="auto"/>
        <w:ind w:right="1410"/>
        <w:jc w:val="both"/>
      </w:pPr>
      <w:r>
        <w:t xml:space="preserve">Araştırmaya göre; engelli bireylerin ailelerine yapılan mülakatlar sonu- cunda, engelli bireylerin eğitim hakkının ne denli önemli olduğu tüm aile- </w:t>
      </w:r>
      <w:proofErr w:type="spellStart"/>
      <w:r>
        <w:t>lerce</w:t>
      </w:r>
      <w:proofErr w:type="spellEnd"/>
      <w:r>
        <w:t xml:space="preserve"> belirtilmiştir. Engelli bireylerin aileleriyle yapılan görüşmelerde, en- </w:t>
      </w:r>
      <w:proofErr w:type="spellStart"/>
      <w:r>
        <w:t>gelli</w:t>
      </w:r>
      <w:proofErr w:type="spellEnd"/>
      <w:r>
        <w:rPr>
          <w:spacing w:val="-6"/>
        </w:rPr>
        <w:t xml:space="preserve"> </w:t>
      </w:r>
      <w:r>
        <w:t>bireylerin</w:t>
      </w:r>
      <w:r>
        <w:rPr>
          <w:spacing w:val="-6"/>
        </w:rPr>
        <w:t xml:space="preserve"> </w:t>
      </w:r>
      <w:r>
        <w:t>eğitim</w:t>
      </w:r>
      <w:r>
        <w:rPr>
          <w:spacing w:val="-10"/>
        </w:rPr>
        <w:t xml:space="preserve"> </w:t>
      </w:r>
      <w:r>
        <w:t>hakkının</w:t>
      </w:r>
      <w:r>
        <w:rPr>
          <w:spacing w:val="-6"/>
        </w:rPr>
        <w:t xml:space="preserve"> </w:t>
      </w:r>
      <w:r>
        <w:t>neden</w:t>
      </w:r>
      <w:r>
        <w:rPr>
          <w:spacing w:val="-6"/>
        </w:rPr>
        <w:t xml:space="preserve"> </w:t>
      </w:r>
      <w:r>
        <w:t>önemli</w:t>
      </w:r>
      <w:r>
        <w:rPr>
          <w:spacing w:val="-5"/>
        </w:rPr>
        <w:t xml:space="preserve"> </w:t>
      </w:r>
      <w:r>
        <w:t>olduğu</w:t>
      </w:r>
      <w:r>
        <w:rPr>
          <w:spacing w:val="-6"/>
        </w:rPr>
        <w:t xml:space="preserve"> </w:t>
      </w:r>
      <w:r>
        <w:t>konusunda</w:t>
      </w:r>
      <w:r>
        <w:rPr>
          <w:spacing w:val="-6"/>
        </w:rPr>
        <w:t xml:space="preserve"> </w:t>
      </w:r>
      <w:r>
        <w:t>ortaya</w:t>
      </w:r>
      <w:r>
        <w:rPr>
          <w:spacing w:val="-6"/>
        </w:rPr>
        <w:t xml:space="preserve"> </w:t>
      </w:r>
      <w:proofErr w:type="spellStart"/>
      <w:r>
        <w:t>çı</w:t>
      </w:r>
      <w:proofErr w:type="spellEnd"/>
      <w:r>
        <w:t>- kan</w:t>
      </w:r>
      <w:r>
        <w:rPr>
          <w:spacing w:val="-1"/>
        </w:rPr>
        <w:t xml:space="preserve"> </w:t>
      </w:r>
      <w:r>
        <w:t>görüşler;</w:t>
      </w:r>
    </w:p>
    <w:p w14:paraId="6DB75AE7" w14:textId="77777777" w:rsidR="004678B8" w:rsidRDefault="00C43813">
      <w:pPr>
        <w:pStyle w:val="GvdeMetni"/>
        <w:spacing w:before="183"/>
      </w:pPr>
      <w:r>
        <w:t>Engelli bireyin gelişimi için eğitim hakkının önemli olduğu,</w:t>
      </w:r>
    </w:p>
    <w:p w14:paraId="2E2754B1" w14:textId="77777777" w:rsidR="004678B8" w:rsidRDefault="004678B8">
      <w:pPr>
        <w:pStyle w:val="GvdeMetni"/>
        <w:spacing w:before="10"/>
        <w:ind w:left="0"/>
        <w:rPr>
          <w:sz w:val="18"/>
        </w:rPr>
      </w:pPr>
    </w:p>
    <w:p w14:paraId="35E8DF0C" w14:textId="77777777" w:rsidR="004678B8" w:rsidRDefault="00C43813">
      <w:pPr>
        <w:pStyle w:val="GvdeMetni"/>
        <w:spacing w:line="276" w:lineRule="auto"/>
        <w:ind w:right="1416"/>
        <w:jc w:val="both"/>
      </w:pPr>
      <w:r>
        <w:t xml:space="preserve">Engelli bireyin tüm hayatı bakımından her yönden yararı olacağı için </w:t>
      </w:r>
      <w:proofErr w:type="spellStart"/>
      <w:r>
        <w:t>eği</w:t>
      </w:r>
      <w:proofErr w:type="spellEnd"/>
      <w:r>
        <w:t>- tim hakkının önemli olduğu,</w:t>
      </w:r>
    </w:p>
    <w:p w14:paraId="41C1938B" w14:textId="77777777" w:rsidR="004678B8" w:rsidRDefault="00C43813">
      <w:pPr>
        <w:pStyle w:val="GvdeMetni"/>
        <w:spacing w:before="179" w:line="276" w:lineRule="auto"/>
        <w:ind w:right="1419"/>
        <w:jc w:val="both"/>
      </w:pPr>
      <w:r>
        <w:t xml:space="preserve">Engelli bireyin kendi ihtiyaçlarını gerçekleştirebilmesi için eğitim hakkı- </w:t>
      </w:r>
      <w:proofErr w:type="spellStart"/>
      <w:r>
        <w:t>nın</w:t>
      </w:r>
      <w:proofErr w:type="spellEnd"/>
      <w:r>
        <w:t xml:space="preserve"> önemli olduğu,</w:t>
      </w:r>
    </w:p>
    <w:p w14:paraId="3A462093" w14:textId="77777777" w:rsidR="004678B8" w:rsidRDefault="00C43813">
      <w:pPr>
        <w:pStyle w:val="GvdeMetni"/>
        <w:spacing w:before="182"/>
      </w:pPr>
      <w:r>
        <w:t>Engelli bireyin sosyal hayatı açısından eğitim hakkının önemli olduğu,</w:t>
      </w:r>
    </w:p>
    <w:p w14:paraId="2F5C8284" w14:textId="77777777" w:rsidR="004678B8" w:rsidRDefault="004678B8">
      <w:pPr>
        <w:pStyle w:val="GvdeMetni"/>
        <w:spacing w:before="10"/>
        <w:ind w:left="0"/>
        <w:rPr>
          <w:sz w:val="18"/>
        </w:rPr>
      </w:pPr>
    </w:p>
    <w:p w14:paraId="0B07D700" w14:textId="77777777" w:rsidR="004678B8" w:rsidRDefault="00C43813">
      <w:pPr>
        <w:pStyle w:val="GvdeMetni"/>
        <w:spacing w:line="276" w:lineRule="auto"/>
        <w:ind w:right="1418"/>
        <w:jc w:val="both"/>
      </w:pPr>
      <w:r>
        <w:t>Engelli bireyin ailesine olan bağımlılığını azaltmak için eğitim hakkının önemli olduğu,</w:t>
      </w:r>
    </w:p>
    <w:p w14:paraId="46CFD4B2" w14:textId="77777777" w:rsidR="004678B8" w:rsidRDefault="00C43813">
      <w:pPr>
        <w:pStyle w:val="GvdeMetni"/>
        <w:spacing w:before="179"/>
      </w:pPr>
      <w:r>
        <w:t>Engelleri aşmak için eğitim hakkının önemli olduğu,</w:t>
      </w:r>
    </w:p>
    <w:p w14:paraId="2E1F8542" w14:textId="77777777" w:rsidR="004678B8" w:rsidRDefault="004678B8">
      <w:pPr>
        <w:pStyle w:val="GvdeMetni"/>
        <w:spacing w:before="1"/>
        <w:ind w:left="0"/>
        <w:rPr>
          <w:sz w:val="19"/>
        </w:rPr>
      </w:pPr>
    </w:p>
    <w:p w14:paraId="0A481197" w14:textId="77777777" w:rsidR="004678B8" w:rsidRDefault="00C43813">
      <w:pPr>
        <w:pStyle w:val="GvdeMetni"/>
        <w:spacing w:before="1" w:line="276" w:lineRule="auto"/>
        <w:ind w:right="1412"/>
        <w:jc w:val="both"/>
      </w:pPr>
      <w:r>
        <w:t xml:space="preserve">Gelir elde etmek ve problemleri azaltmak için eğitim hakkının önemli ol- </w:t>
      </w:r>
      <w:proofErr w:type="spellStart"/>
      <w:r>
        <w:t>duğu</w:t>
      </w:r>
      <w:proofErr w:type="spellEnd"/>
      <w:r>
        <w:t>,</w:t>
      </w:r>
    </w:p>
    <w:p w14:paraId="09D794D1" w14:textId="77777777" w:rsidR="004678B8" w:rsidRDefault="00C43813">
      <w:pPr>
        <w:pStyle w:val="GvdeMetni"/>
        <w:spacing w:before="179" w:line="276" w:lineRule="auto"/>
        <w:ind w:right="1413"/>
        <w:jc w:val="both"/>
      </w:pPr>
      <w:r>
        <w:t>Hayat</w:t>
      </w:r>
      <w:r>
        <w:rPr>
          <w:spacing w:val="-17"/>
        </w:rPr>
        <w:t xml:space="preserve"> </w:t>
      </w:r>
      <w:r>
        <w:t>şartlarının</w:t>
      </w:r>
      <w:r>
        <w:rPr>
          <w:spacing w:val="-17"/>
        </w:rPr>
        <w:t xml:space="preserve"> </w:t>
      </w:r>
      <w:r>
        <w:t>kalitesini</w:t>
      </w:r>
      <w:r>
        <w:rPr>
          <w:spacing w:val="-16"/>
        </w:rPr>
        <w:t xml:space="preserve"> </w:t>
      </w:r>
      <w:r>
        <w:t>yükseltmek</w:t>
      </w:r>
      <w:r>
        <w:rPr>
          <w:spacing w:val="-16"/>
        </w:rPr>
        <w:t xml:space="preserve"> </w:t>
      </w:r>
      <w:r>
        <w:t>ve</w:t>
      </w:r>
      <w:r>
        <w:rPr>
          <w:spacing w:val="-16"/>
        </w:rPr>
        <w:t xml:space="preserve"> </w:t>
      </w:r>
      <w:r>
        <w:t>hayatı</w:t>
      </w:r>
      <w:r>
        <w:rPr>
          <w:spacing w:val="-17"/>
        </w:rPr>
        <w:t xml:space="preserve"> </w:t>
      </w:r>
      <w:r>
        <w:t>idame</w:t>
      </w:r>
      <w:r>
        <w:rPr>
          <w:spacing w:val="-16"/>
        </w:rPr>
        <w:t xml:space="preserve"> </w:t>
      </w:r>
      <w:r>
        <w:t>ettirmek</w:t>
      </w:r>
      <w:r>
        <w:rPr>
          <w:spacing w:val="-19"/>
        </w:rPr>
        <w:t xml:space="preserve"> </w:t>
      </w:r>
      <w:r>
        <w:t>için</w:t>
      </w:r>
      <w:r>
        <w:rPr>
          <w:spacing w:val="-17"/>
        </w:rPr>
        <w:t xml:space="preserve"> </w:t>
      </w:r>
      <w:r>
        <w:t>eğitim hakkının önemli olduğu,</w:t>
      </w:r>
    </w:p>
    <w:p w14:paraId="2E74C9ED" w14:textId="77777777" w:rsidR="004678B8" w:rsidRDefault="00C43813">
      <w:pPr>
        <w:pStyle w:val="GvdeMetni"/>
        <w:spacing w:before="179"/>
      </w:pPr>
      <w:r>
        <w:t>Topluma faydalı bireyler olmak için eğitim hakkının önemli olduğu,</w:t>
      </w:r>
    </w:p>
    <w:p w14:paraId="5173652F" w14:textId="77777777" w:rsidR="004678B8" w:rsidRDefault="004678B8">
      <w:pPr>
        <w:pStyle w:val="GvdeMetni"/>
        <w:spacing w:before="1"/>
        <w:ind w:left="0"/>
        <w:rPr>
          <w:sz w:val="19"/>
        </w:rPr>
      </w:pPr>
    </w:p>
    <w:p w14:paraId="52FD9EFB" w14:textId="77777777" w:rsidR="004678B8" w:rsidRDefault="00C43813">
      <w:pPr>
        <w:pStyle w:val="GvdeMetni"/>
        <w:spacing w:line="276" w:lineRule="auto"/>
        <w:ind w:right="1411"/>
        <w:jc w:val="both"/>
      </w:pPr>
      <w:r>
        <w:t>Engelli</w:t>
      </w:r>
      <w:r>
        <w:rPr>
          <w:spacing w:val="-12"/>
        </w:rPr>
        <w:t xml:space="preserve"> </w:t>
      </w:r>
      <w:r>
        <w:t>bireylerin</w:t>
      </w:r>
      <w:r>
        <w:rPr>
          <w:spacing w:val="-12"/>
        </w:rPr>
        <w:t xml:space="preserve"> </w:t>
      </w:r>
      <w:r>
        <w:t>kendilerine</w:t>
      </w:r>
      <w:r>
        <w:rPr>
          <w:spacing w:val="-13"/>
        </w:rPr>
        <w:t xml:space="preserve"> </w:t>
      </w:r>
      <w:r>
        <w:t>olan</w:t>
      </w:r>
      <w:r>
        <w:rPr>
          <w:spacing w:val="-11"/>
        </w:rPr>
        <w:t xml:space="preserve"> </w:t>
      </w:r>
      <w:r>
        <w:t>güvenlerini</w:t>
      </w:r>
      <w:r>
        <w:rPr>
          <w:spacing w:val="-12"/>
        </w:rPr>
        <w:t xml:space="preserve"> </w:t>
      </w:r>
      <w:r>
        <w:t>artırmak,</w:t>
      </w:r>
      <w:r>
        <w:rPr>
          <w:spacing w:val="-10"/>
        </w:rPr>
        <w:t xml:space="preserve"> </w:t>
      </w:r>
      <w:r>
        <w:t>zihinsel</w:t>
      </w:r>
      <w:r>
        <w:rPr>
          <w:spacing w:val="-12"/>
        </w:rPr>
        <w:t xml:space="preserve"> </w:t>
      </w:r>
      <w:r>
        <w:t>ve</w:t>
      </w:r>
      <w:r>
        <w:rPr>
          <w:spacing w:val="-12"/>
        </w:rPr>
        <w:t xml:space="preserve"> </w:t>
      </w:r>
      <w:r>
        <w:t xml:space="preserve">beden- sel gelişim sağlamak ve muhtaç olmamak için eğitim hakkının önemli ol- </w:t>
      </w:r>
      <w:proofErr w:type="spellStart"/>
      <w:r>
        <w:t>duğu</w:t>
      </w:r>
      <w:proofErr w:type="spellEnd"/>
      <w:r>
        <w:rPr>
          <w:spacing w:val="-1"/>
        </w:rPr>
        <w:t xml:space="preserve"> </w:t>
      </w:r>
      <w:r>
        <w:t>şeklindedir.</w:t>
      </w:r>
    </w:p>
    <w:p w14:paraId="66C8D407" w14:textId="77777777" w:rsidR="004678B8" w:rsidRDefault="00C43813">
      <w:pPr>
        <w:pStyle w:val="GvdeMetni"/>
        <w:spacing w:before="179" w:line="276" w:lineRule="auto"/>
        <w:ind w:right="1410"/>
        <w:jc w:val="both"/>
      </w:pPr>
      <w:r>
        <w:t xml:space="preserve">Araştırmaya göre; engelli bireylerin ailelerinin %22'si, engelli çocuğunun genel eğitimini aldığını belirtirken, engelli bireylerin ailelerinin %78'i </w:t>
      </w:r>
      <w:proofErr w:type="spellStart"/>
      <w:r>
        <w:t>ço</w:t>
      </w:r>
      <w:proofErr w:type="spellEnd"/>
      <w:r>
        <w:t xml:space="preserve">- </w:t>
      </w:r>
      <w:proofErr w:type="spellStart"/>
      <w:r>
        <w:t>cuğunun</w:t>
      </w:r>
      <w:proofErr w:type="spellEnd"/>
      <w:r>
        <w:t xml:space="preserve"> genel eğitimini alamadığını belirtmiştir.</w:t>
      </w:r>
    </w:p>
    <w:p w14:paraId="417B105F" w14:textId="77777777" w:rsidR="004678B8" w:rsidRDefault="004678B8">
      <w:pPr>
        <w:spacing w:line="276" w:lineRule="auto"/>
        <w:jc w:val="both"/>
        <w:sectPr w:rsidR="004678B8">
          <w:pgSz w:w="9360" w:h="13330"/>
          <w:pgMar w:top="1240" w:right="0" w:bottom="280" w:left="800" w:header="710" w:footer="0" w:gutter="0"/>
          <w:cols w:space="708"/>
        </w:sectPr>
      </w:pPr>
    </w:p>
    <w:p w14:paraId="292FE1B5" w14:textId="77777777" w:rsidR="004678B8" w:rsidRDefault="00C43813">
      <w:pPr>
        <w:pStyle w:val="GvdeMetni"/>
        <w:spacing w:before="168" w:line="276" w:lineRule="auto"/>
        <w:ind w:right="1412"/>
        <w:jc w:val="both"/>
      </w:pPr>
      <w:r>
        <w:lastRenderedPageBreak/>
        <w:t xml:space="preserve">Genel eğitimini alan engelli bireylerde, engel türünün, engelli bireyin </w:t>
      </w:r>
      <w:proofErr w:type="spellStart"/>
      <w:r>
        <w:t>eği</w:t>
      </w:r>
      <w:proofErr w:type="spellEnd"/>
      <w:r>
        <w:t>- tim almasını fazlaca zorlaştırmaması nedeniyle bu süreçte büyük bir</w:t>
      </w:r>
      <w:r>
        <w:rPr>
          <w:spacing w:val="-35"/>
        </w:rPr>
        <w:t xml:space="preserve"> </w:t>
      </w:r>
      <w:proofErr w:type="spellStart"/>
      <w:r>
        <w:t>prob</w:t>
      </w:r>
      <w:proofErr w:type="spellEnd"/>
      <w:r>
        <w:t xml:space="preserve">- </w:t>
      </w:r>
      <w:proofErr w:type="spellStart"/>
      <w:r>
        <w:t>lem</w:t>
      </w:r>
      <w:proofErr w:type="spellEnd"/>
      <w:r>
        <w:t xml:space="preserve"> yaşanmadığı söylenmiştir. Ailelerle yapılan görüşmeler neticesinde, genel</w:t>
      </w:r>
      <w:r>
        <w:rPr>
          <w:spacing w:val="-12"/>
        </w:rPr>
        <w:t xml:space="preserve"> </w:t>
      </w:r>
      <w:r>
        <w:t>eğitimini</w:t>
      </w:r>
      <w:r>
        <w:rPr>
          <w:spacing w:val="-12"/>
        </w:rPr>
        <w:t xml:space="preserve"> </w:t>
      </w:r>
      <w:r>
        <w:t>alan</w:t>
      </w:r>
      <w:r>
        <w:rPr>
          <w:spacing w:val="-15"/>
        </w:rPr>
        <w:t xml:space="preserve"> </w:t>
      </w:r>
      <w:r>
        <w:t>engelli</w:t>
      </w:r>
      <w:r>
        <w:rPr>
          <w:spacing w:val="-13"/>
        </w:rPr>
        <w:t xml:space="preserve"> </w:t>
      </w:r>
      <w:r>
        <w:t>bireylerin</w:t>
      </w:r>
      <w:r>
        <w:rPr>
          <w:spacing w:val="-13"/>
        </w:rPr>
        <w:t xml:space="preserve"> </w:t>
      </w:r>
      <w:r>
        <w:t>çoğunluğunu</w:t>
      </w:r>
      <w:r>
        <w:rPr>
          <w:spacing w:val="-13"/>
        </w:rPr>
        <w:t xml:space="preserve"> </w:t>
      </w:r>
      <w:r>
        <w:t>bedensel</w:t>
      </w:r>
      <w:r>
        <w:rPr>
          <w:spacing w:val="-11"/>
        </w:rPr>
        <w:t xml:space="preserve"> </w:t>
      </w:r>
      <w:r>
        <w:t>engelli</w:t>
      </w:r>
      <w:r>
        <w:rPr>
          <w:spacing w:val="-12"/>
        </w:rPr>
        <w:t xml:space="preserve"> </w:t>
      </w:r>
      <w:r>
        <w:t>kişiler oluşturmaktadır.</w:t>
      </w:r>
    </w:p>
    <w:p w14:paraId="2CF2A463" w14:textId="77777777" w:rsidR="004678B8" w:rsidRDefault="00C43813">
      <w:pPr>
        <w:pStyle w:val="GvdeMetni"/>
        <w:spacing w:before="179" w:line="276" w:lineRule="auto"/>
        <w:ind w:right="1410"/>
        <w:jc w:val="both"/>
      </w:pPr>
      <w:r>
        <w:t xml:space="preserve">Araştırmaya katılan engelli bireylerin aileleri ile görüşmeler neticesinde, engelli çocuklarının genel eğitimini alamamasının sebepleri arasında; en- </w:t>
      </w:r>
      <w:proofErr w:type="spellStart"/>
      <w:r>
        <w:t>gellilerin</w:t>
      </w:r>
      <w:proofErr w:type="spellEnd"/>
      <w:r>
        <w:rPr>
          <w:spacing w:val="-18"/>
        </w:rPr>
        <w:t xml:space="preserve"> </w:t>
      </w:r>
      <w:r>
        <w:t>eğitim</w:t>
      </w:r>
      <w:r>
        <w:rPr>
          <w:spacing w:val="-19"/>
        </w:rPr>
        <w:t xml:space="preserve"> </w:t>
      </w:r>
      <w:r>
        <w:t>haklarının</w:t>
      </w:r>
      <w:r>
        <w:rPr>
          <w:spacing w:val="-19"/>
        </w:rPr>
        <w:t xml:space="preserve"> </w:t>
      </w:r>
      <w:r>
        <w:t>yeni</w:t>
      </w:r>
      <w:r>
        <w:rPr>
          <w:spacing w:val="-14"/>
        </w:rPr>
        <w:t xml:space="preserve"> </w:t>
      </w:r>
      <w:r>
        <w:t>öğrenilmeye</w:t>
      </w:r>
      <w:r>
        <w:rPr>
          <w:spacing w:val="-15"/>
        </w:rPr>
        <w:t xml:space="preserve"> </w:t>
      </w:r>
      <w:r>
        <w:t>başlanılması,</w:t>
      </w:r>
      <w:r>
        <w:rPr>
          <w:spacing w:val="-17"/>
        </w:rPr>
        <w:t xml:space="preserve"> </w:t>
      </w:r>
      <w:r>
        <w:t>engellilerin</w:t>
      </w:r>
      <w:r>
        <w:rPr>
          <w:spacing w:val="-18"/>
        </w:rPr>
        <w:t xml:space="preserve"> </w:t>
      </w:r>
      <w:proofErr w:type="spellStart"/>
      <w:r>
        <w:t>eği</w:t>
      </w:r>
      <w:proofErr w:type="spellEnd"/>
      <w:r>
        <w:t>- tim alabileceği okullara ulaşmada yaşanılan problemler, bilgi eksikliğinin fazla olması, engelli bireyin eğitim kurumlarına erişmesinde yaşanılan problemlerin çözüme kavuşturulamaması ve ailelerin imkanlarının kısıtlı olması görüşleri</w:t>
      </w:r>
      <w:r>
        <w:rPr>
          <w:spacing w:val="1"/>
        </w:rPr>
        <w:t xml:space="preserve"> </w:t>
      </w:r>
      <w:r>
        <w:t>hakimdir.</w:t>
      </w:r>
    </w:p>
    <w:p w14:paraId="73993650" w14:textId="77777777" w:rsidR="004678B8" w:rsidRDefault="00C43813">
      <w:pPr>
        <w:pStyle w:val="GvdeMetni"/>
        <w:spacing w:before="180" w:line="276" w:lineRule="auto"/>
        <w:ind w:right="1412"/>
        <w:jc w:val="both"/>
      </w:pPr>
      <w:r>
        <w:t xml:space="preserve">Araştırmaya katılan engelli bireylerin ailelerine yapılan mülakatlar kapsa- </w:t>
      </w:r>
      <w:proofErr w:type="spellStart"/>
      <w:proofErr w:type="gramStart"/>
      <w:r>
        <w:t>mında</w:t>
      </w:r>
      <w:proofErr w:type="spellEnd"/>
      <w:r>
        <w:t>,</w:t>
      </w:r>
      <w:proofErr w:type="gramEnd"/>
      <w:r>
        <w:t xml:space="preserve"> hem Sakarya ilindeki hem de Türkiye'deki engellilere yönelik </w:t>
      </w:r>
      <w:proofErr w:type="spellStart"/>
      <w:r>
        <w:t>eği</w:t>
      </w:r>
      <w:proofErr w:type="spellEnd"/>
      <w:r>
        <w:t xml:space="preserve">- tim hizmetlerinin yetersiz bulunduğu görülmektedir. Engelli bireylerin </w:t>
      </w:r>
      <w:proofErr w:type="spellStart"/>
      <w:r>
        <w:t>ai</w:t>
      </w:r>
      <w:proofErr w:type="spellEnd"/>
      <w:r>
        <w:t xml:space="preserve">- </w:t>
      </w:r>
      <w:proofErr w:type="spellStart"/>
      <w:r>
        <w:t>lelerinin</w:t>
      </w:r>
      <w:proofErr w:type="spellEnd"/>
      <w:r>
        <w:t xml:space="preserve"> %86'sı engellilere yönelik yapılan eğitim hizmetlerinin yetersiz olduğunu belirtmiştir. Engelli bireylerin aileleriyle yapılan görüşmelerde, engellilere yönelik eğitim hizmetlerinin yeni gelişmeye başladığı ve eski- sine oranla daha iyi seviyede olduğu belirtilmektedir. Ancak bu gelişme- </w:t>
      </w:r>
      <w:proofErr w:type="spellStart"/>
      <w:r>
        <w:t>lere</w:t>
      </w:r>
      <w:proofErr w:type="spellEnd"/>
      <w:r>
        <w:t xml:space="preserve"> rağmen engellilere yönelik yapılan eğitim hizmetleri yetersiz bulun- maktadır.</w:t>
      </w:r>
      <w:r>
        <w:rPr>
          <w:spacing w:val="-12"/>
        </w:rPr>
        <w:t xml:space="preserve"> </w:t>
      </w:r>
      <w:r>
        <w:t>Bu</w:t>
      </w:r>
      <w:r>
        <w:rPr>
          <w:spacing w:val="-11"/>
        </w:rPr>
        <w:t xml:space="preserve"> </w:t>
      </w:r>
      <w:r>
        <w:t>görüşlerin</w:t>
      </w:r>
      <w:r>
        <w:rPr>
          <w:spacing w:val="-12"/>
        </w:rPr>
        <w:t xml:space="preserve"> </w:t>
      </w:r>
      <w:r>
        <w:t>sebepleri</w:t>
      </w:r>
      <w:r>
        <w:rPr>
          <w:spacing w:val="-11"/>
        </w:rPr>
        <w:t xml:space="preserve"> </w:t>
      </w:r>
      <w:r>
        <w:t>arasında;</w:t>
      </w:r>
      <w:r>
        <w:rPr>
          <w:spacing w:val="-10"/>
        </w:rPr>
        <w:t xml:space="preserve"> </w:t>
      </w:r>
      <w:r>
        <w:t>engel</w:t>
      </w:r>
      <w:r>
        <w:rPr>
          <w:spacing w:val="-11"/>
        </w:rPr>
        <w:t xml:space="preserve"> </w:t>
      </w:r>
      <w:r>
        <w:t>türlerine</w:t>
      </w:r>
      <w:r>
        <w:rPr>
          <w:spacing w:val="-11"/>
        </w:rPr>
        <w:t xml:space="preserve"> </w:t>
      </w:r>
      <w:r>
        <w:t>göre</w:t>
      </w:r>
      <w:r>
        <w:rPr>
          <w:spacing w:val="-11"/>
        </w:rPr>
        <w:t xml:space="preserve"> </w:t>
      </w:r>
      <w:r>
        <w:t>araç</w:t>
      </w:r>
      <w:r>
        <w:rPr>
          <w:spacing w:val="-10"/>
        </w:rPr>
        <w:t xml:space="preserve"> </w:t>
      </w:r>
      <w:r>
        <w:t xml:space="preserve">gereç- </w:t>
      </w:r>
      <w:proofErr w:type="spellStart"/>
      <w:r>
        <w:t>lerin</w:t>
      </w:r>
      <w:proofErr w:type="spellEnd"/>
      <w:r>
        <w:t xml:space="preserve"> yetersiz oluşu, kurumdaki eğitim saatlerinin kısa olması ve öğretmen eksikliği söylenebilmektedir.</w:t>
      </w:r>
    </w:p>
    <w:p w14:paraId="57C59EC9" w14:textId="77777777" w:rsidR="004678B8" w:rsidRDefault="00C43813">
      <w:pPr>
        <w:pStyle w:val="GvdeMetni"/>
        <w:spacing w:before="182" w:line="276" w:lineRule="auto"/>
        <w:ind w:right="1416"/>
        <w:jc w:val="both"/>
      </w:pPr>
      <w:r>
        <w:t xml:space="preserve">Ailelerle yapılan görüşmeler sonucunda; engelli çocuklarının eğitim </w:t>
      </w:r>
      <w:proofErr w:type="spellStart"/>
      <w:r>
        <w:t>ku</w:t>
      </w:r>
      <w:proofErr w:type="spellEnd"/>
      <w:r>
        <w:t xml:space="preserve">- </w:t>
      </w:r>
      <w:proofErr w:type="spellStart"/>
      <w:r>
        <w:t>rumlarına</w:t>
      </w:r>
      <w:proofErr w:type="spellEnd"/>
      <w:r>
        <w:t xml:space="preserve"> erişmesi veya eğitim haklarını alması konusunda, ailelerin</w:t>
      </w:r>
    </w:p>
    <w:p w14:paraId="53696B72" w14:textId="77777777" w:rsidR="004678B8" w:rsidRDefault="00C43813">
      <w:pPr>
        <w:pStyle w:val="GvdeMetni"/>
        <w:spacing w:line="276" w:lineRule="auto"/>
        <w:ind w:right="1411"/>
        <w:jc w:val="both"/>
      </w:pPr>
      <w:r>
        <w:t>%52'si problemler yaşadığını söylemiştir. Ailelerin engelli çocuklarının eğitim alması için eğitim kurumları bulmada ilk başta zorluklar yaşadığı ancak şu anda engelli çocuklarının eğitim aldığı özel eğitim kurumunda problem yaşamadıkları görülmüştür. Aileler, engelli çocuklarının şu anda eğitim gördükleri özel eğitim kurumlarından duydukları memnuniyeti</w:t>
      </w:r>
      <w:r>
        <w:rPr>
          <w:spacing w:val="-32"/>
        </w:rPr>
        <w:t xml:space="preserve"> </w:t>
      </w:r>
      <w:r>
        <w:t>dile getirmiştir.</w:t>
      </w:r>
      <w:r>
        <w:rPr>
          <w:spacing w:val="-12"/>
        </w:rPr>
        <w:t xml:space="preserve"> </w:t>
      </w:r>
      <w:r>
        <w:t>Ancak</w:t>
      </w:r>
      <w:r>
        <w:rPr>
          <w:spacing w:val="-14"/>
        </w:rPr>
        <w:t xml:space="preserve"> </w:t>
      </w:r>
      <w:r>
        <w:t>daha</w:t>
      </w:r>
      <w:r>
        <w:rPr>
          <w:spacing w:val="-11"/>
        </w:rPr>
        <w:t xml:space="preserve"> </w:t>
      </w:r>
      <w:r>
        <w:t>önceden</w:t>
      </w:r>
      <w:r>
        <w:rPr>
          <w:spacing w:val="-12"/>
        </w:rPr>
        <w:t xml:space="preserve"> </w:t>
      </w:r>
      <w:r>
        <w:t>birçok</w:t>
      </w:r>
      <w:r>
        <w:rPr>
          <w:spacing w:val="-13"/>
        </w:rPr>
        <w:t xml:space="preserve"> </w:t>
      </w:r>
      <w:r>
        <w:t>problemle</w:t>
      </w:r>
      <w:r>
        <w:rPr>
          <w:spacing w:val="-11"/>
        </w:rPr>
        <w:t xml:space="preserve"> </w:t>
      </w:r>
      <w:r>
        <w:t>karşılan</w:t>
      </w:r>
      <w:r>
        <w:rPr>
          <w:spacing w:val="-11"/>
        </w:rPr>
        <w:t xml:space="preserve"> </w:t>
      </w:r>
      <w:r>
        <w:t>aileler,</w:t>
      </w:r>
      <w:r>
        <w:rPr>
          <w:spacing w:val="-12"/>
        </w:rPr>
        <w:t xml:space="preserve"> </w:t>
      </w:r>
      <w:r>
        <w:t>bazı</w:t>
      </w:r>
      <w:r>
        <w:rPr>
          <w:spacing w:val="-11"/>
        </w:rPr>
        <w:t xml:space="preserve"> </w:t>
      </w:r>
      <w:proofErr w:type="spellStart"/>
      <w:r>
        <w:t>ku</w:t>
      </w:r>
      <w:proofErr w:type="spellEnd"/>
      <w:r>
        <w:t xml:space="preserve">- </w:t>
      </w:r>
      <w:proofErr w:type="spellStart"/>
      <w:r>
        <w:t>rum</w:t>
      </w:r>
      <w:proofErr w:type="spellEnd"/>
      <w:r>
        <w:rPr>
          <w:spacing w:val="-8"/>
        </w:rPr>
        <w:t xml:space="preserve"> </w:t>
      </w:r>
      <w:r>
        <w:t>ve</w:t>
      </w:r>
      <w:r>
        <w:rPr>
          <w:spacing w:val="-5"/>
        </w:rPr>
        <w:t xml:space="preserve"> </w:t>
      </w:r>
      <w:r>
        <w:t>okulların</w:t>
      </w:r>
      <w:r>
        <w:rPr>
          <w:spacing w:val="-7"/>
        </w:rPr>
        <w:t xml:space="preserve"> </w:t>
      </w:r>
      <w:r>
        <w:t>engelli</w:t>
      </w:r>
      <w:r>
        <w:rPr>
          <w:spacing w:val="-6"/>
        </w:rPr>
        <w:t xml:space="preserve"> </w:t>
      </w:r>
      <w:r>
        <w:t>çocuklarına</w:t>
      </w:r>
      <w:r>
        <w:rPr>
          <w:spacing w:val="-7"/>
        </w:rPr>
        <w:t xml:space="preserve"> </w:t>
      </w:r>
      <w:r>
        <w:t>eğitim</w:t>
      </w:r>
      <w:r>
        <w:rPr>
          <w:spacing w:val="-8"/>
        </w:rPr>
        <w:t xml:space="preserve"> </w:t>
      </w:r>
      <w:r>
        <w:t>vermek</w:t>
      </w:r>
      <w:r>
        <w:rPr>
          <w:spacing w:val="-7"/>
        </w:rPr>
        <w:t xml:space="preserve"> </w:t>
      </w:r>
      <w:r>
        <w:t>istemedikleri</w:t>
      </w:r>
      <w:r>
        <w:rPr>
          <w:spacing w:val="-6"/>
        </w:rPr>
        <w:t xml:space="preserve"> </w:t>
      </w:r>
      <w:r>
        <w:t>süreçleri yaşadıklarını belirtmiştir.</w:t>
      </w:r>
    </w:p>
    <w:p w14:paraId="0E4BD9DF" w14:textId="77777777" w:rsidR="004678B8" w:rsidRDefault="004678B8">
      <w:pPr>
        <w:spacing w:line="276" w:lineRule="auto"/>
        <w:jc w:val="both"/>
        <w:sectPr w:rsidR="004678B8">
          <w:pgSz w:w="9360" w:h="13330"/>
          <w:pgMar w:top="1240" w:right="0" w:bottom="280" w:left="800" w:header="710" w:footer="0" w:gutter="0"/>
          <w:cols w:space="708"/>
        </w:sectPr>
      </w:pPr>
    </w:p>
    <w:p w14:paraId="0EF1F13E" w14:textId="77777777" w:rsidR="004678B8" w:rsidRDefault="00C43813">
      <w:pPr>
        <w:pStyle w:val="GvdeMetni"/>
        <w:spacing w:before="168" w:line="276" w:lineRule="auto"/>
        <w:ind w:right="1413"/>
        <w:jc w:val="both"/>
      </w:pPr>
      <w:r>
        <w:lastRenderedPageBreak/>
        <w:t>Eğitim</w:t>
      </w:r>
      <w:r>
        <w:rPr>
          <w:spacing w:val="-11"/>
        </w:rPr>
        <w:t xml:space="preserve"> </w:t>
      </w:r>
      <w:r>
        <w:t>kurumlarına</w:t>
      </w:r>
      <w:r>
        <w:rPr>
          <w:spacing w:val="-7"/>
        </w:rPr>
        <w:t xml:space="preserve"> </w:t>
      </w:r>
      <w:r>
        <w:t>veya</w:t>
      </w:r>
      <w:r>
        <w:rPr>
          <w:spacing w:val="-5"/>
        </w:rPr>
        <w:t xml:space="preserve"> </w:t>
      </w:r>
      <w:r>
        <w:t>eğitim</w:t>
      </w:r>
      <w:r>
        <w:rPr>
          <w:spacing w:val="-11"/>
        </w:rPr>
        <w:t xml:space="preserve"> </w:t>
      </w:r>
      <w:r>
        <w:t>haklarına</w:t>
      </w:r>
      <w:r>
        <w:rPr>
          <w:spacing w:val="-8"/>
        </w:rPr>
        <w:t xml:space="preserve"> </w:t>
      </w:r>
      <w:r>
        <w:t>erişmede</w:t>
      </w:r>
      <w:r>
        <w:rPr>
          <w:spacing w:val="-7"/>
        </w:rPr>
        <w:t xml:space="preserve"> </w:t>
      </w:r>
      <w:r>
        <w:t>problem</w:t>
      </w:r>
      <w:r>
        <w:rPr>
          <w:spacing w:val="-10"/>
        </w:rPr>
        <w:t xml:space="preserve"> </w:t>
      </w:r>
      <w:proofErr w:type="spellStart"/>
      <w:r>
        <w:t>yaşamadıkla</w:t>
      </w:r>
      <w:proofErr w:type="spellEnd"/>
      <w:r>
        <w:t xml:space="preserve">- </w:t>
      </w:r>
      <w:proofErr w:type="spellStart"/>
      <w:r>
        <w:t>rını</w:t>
      </w:r>
      <w:proofErr w:type="spellEnd"/>
      <w:r>
        <w:t xml:space="preserve"> belirten ailelerden bazılarının, kurumun hizmetini kötülememek ve olumsuz</w:t>
      </w:r>
      <w:r>
        <w:rPr>
          <w:spacing w:val="-14"/>
        </w:rPr>
        <w:t xml:space="preserve"> </w:t>
      </w:r>
      <w:r>
        <w:t>bir</w:t>
      </w:r>
      <w:r>
        <w:rPr>
          <w:spacing w:val="-11"/>
        </w:rPr>
        <w:t xml:space="preserve"> </w:t>
      </w:r>
      <w:r>
        <w:t>yargıda</w:t>
      </w:r>
      <w:r>
        <w:rPr>
          <w:spacing w:val="-12"/>
        </w:rPr>
        <w:t xml:space="preserve"> </w:t>
      </w:r>
      <w:r>
        <w:t>bulunmamak</w:t>
      </w:r>
      <w:r>
        <w:rPr>
          <w:spacing w:val="-14"/>
        </w:rPr>
        <w:t xml:space="preserve"> </w:t>
      </w:r>
      <w:r>
        <w:t>için</w:t>
      </w:r>
      <w:r>
        <w:rPr>
          <w:spacing w:val="-12"/>
        </w:rPr>
        <w:t xml:space="preserve"> </w:t>
      </w:r>
      <w:r>
        <w:t>çaba</w:t>
      </w:r>
      <w:r>
        <w:rPr>
          <w:spacing w:val="-11"/>
        </w:rPr>
        <w:t xml:space="preserve"> </w:t>
      </w:r>
      <w:r>
        <w:t>gösterdikleri</w:t>
      </w:r>
      <w:r>
        <w:rPr>
          <w:spacing w:val="-11"/>
        </w:rPr>
        <w:t xml:space="preserve"> </w:t>
      </w:r>
      <w:r>
        <w:t>ve</w:t>
      </w:r>
      <w:r>
        <w:rPr>
          <w:spacing w:val="-12"/>
        </w:rPr>
        <w:t xml:space="preserve"> </w:t>
      </w:r>
      <w:r>
        <w:t>endişeli</w:t>
      </w:r>
      <w:r>
        <w:rPr>
          <w:spacing w:val="-11"/>
        </w:rPr>
        <w:t xml:space="preserve"> </w:t>
      </w:r>
      <w:r>
        <w:t xml:space="preserve">olduk- </w:t>
      </w:r>
      <w:proofErr w:type="spellStart"/>
      <w:r>
        <w:t>ları</w:t>
      </w:r>
      <w:proofErr w:type="spellEnd"/>
      <w:r>
        <w:t xml:space="preserve"> gözlemlenmiştir.</w:t>
      </w:r>
    </w:p>
    <w:p w14:paraId="72C097F6" w14:textId="77777777" w:rsidR="004678B8" w:rsidRDefault="00C43813">
      <w:pPr>
        <w:pStyle w:val="GvdeMetni"/>
        <w:spacing w:before="180" w:line="276" w:lineRule="auto"/>
        <w:ind w:right="1414"/>
        <w:jc w:val="both"/>
      </w:pPr>
      <w:r>
        <w:t>Araştırmaya göre; engelli bireylerin ailelerinin, engellilerin eğitim hakkı konusundaki bilgilerinin yeterli olmadığı görülmüştür. Engellilerin eğitim hakkı konusunda ailelerin bilgi sahibi olup olmadıklarını ölçen soruya,</w:t>
      </w:r>
    </w:p>
    <w:p w14:paraId="61929A4C" w14:textId="77777777" w:rsidR="004678B8" w:rsidRDefault="00C43813">
      <w:pPr>
        <w:pStyle w:val="GvdeMetni"/>
        <w:spacing w:line="252" w:lineRule="exact"/>
        <w:jc w:val="both"/>
      </w:pPr>
      <w:r>
        <w:t>%54 oranında yeterli bilgim yok cevabı alınmıştır.</w:t>
      </w:r>
    </w:p>
    <w:p w14:paraId="50363F08" w14:textId="77777777" w:rsidR="004678B8" w:rsidRDefault="004678B8">
      <w:pPr>
        <w:pStyle w:val="GvdeMetni"/>
        <w:spacing w:before="1"/>
        <w:ind w:left="0"/>
        <w:rPr>
          <w:sz w:val="19"/>
        </w:rPr>
      </w:pPr>
    </w:p>
    <w:p w14:paraId="4C1D058D" w14:textId="77777777" w:rsidR="004678B8" w:rsidRDefault="00C43813">
      <w:pPr>
        <w:pStyle w:val="GvdeMetni"/>
        <w:spacing w:line="276" w:lineRule="auto"/>
        <w:ind w:right="1324"/>
      </w:pPr>
      <w:r>
        <w:t xml:space="preserve">Araştırmaya göre; engelli bireylerin ailelerinin yaşadıkları en büyük zor- </w:t>
      </w:r>
      <w:proofErr w:type="spellStart"/>
      <w:r>
        <w:t>lukların</w:t>
      </w:r>
      <w:proofErr w:type="spellEnd"/>
      <w:r>
        <w:t>;</w:t>
      </w:r>
    </w:p>
    <w:p w14:paraId="106ABE6E" w14:textId="77777777" w:rsidR="004678B8" w:rsidRDefault="00C43813">
      <w:pPr>
        <w:pStyle w:val="GvdeMetni"/>
        <w:spacing w:before="179" w:line="446" w:lineRule="auto"/>
        <w:ind w:right="1830"/>
      </w:pPr>
      <w:r>
        <w:t>Okul veya özel eğitim kurumu bulma konusunda yaşanılan zorluklar, Eğitim kurumlarına gitmedeki ulaşım sıkıntısı,</w:t>
      </w:r>
    </w:p>
    <w:p w14:paraId="6A182B05" w14:textId="77777777" w:rsidR="004678B8" w:rsidRDefault="00C43813">
      <w:pPr>
        <w:pStyle w:val="GvdeMetni"/>
        <w:spacing w:line="448" w:lineRule="auto"/>
        <w:ind w:right="2111"/>
      </w:pPr>
      <w:r>
        <w:t>Toplam ders saatlerinin az olması sebebiyle gelişim yavaş olması, Dışlanma,</w:t>
      </w:r>
    </w:p>
    <w:p w14:paraId="3C374D56" w14:textId="77777777" w:rsidR="004678B8" w:rsidRDefault="00C43813">
      <w:pPr>
        <w:pStyle w:val="GvdeMetni"/>
        <w:spacing w:line="250" w:lineRule="exact"/>
      </w:pPr>
      <w:r>
        <w:t>Genel olarak eğitimde yaşanılan zorluklar,</w:t>
      </w:r>
    </w:p>
    <w:p w14:paraId="309EB303" w14:textId="77777777" w:rsidR="004678B8" w:rsidRDefault="004678B8">
      <w:pPr>
        <w:pStyle w:val="GvdeMetni"/>
        <w:spacing w:before="10"/>
        <w:ind w:left="0"/>
        <w:rPr>
          <w:sz w:val="18"/>
        </w:rPr>
      </w:pPr>
    </w:p>
    <w:p w14:paraId="53463A9A" w14:textId="77777777" w:rsidR="004678B8" w:rsidRDefault="00C43813">
      <w:pPr>
        <w:pStyle w:val="GvdeMetni"/>
      </w:pPr>
      <w:r>
        <w:t>Çevrenin etkisi ve öğretmen eksikliği olduğu görülmüştür.</w:t>
      </w:r>
    </w:p>
    <w:p w14:paraId="48430ED8" w14:textId="77777777" w:rsidR="004678B8" w:rsidRDefault="004678B8">
      <w:pPr>
        <w:pStyle w:val="GvdeMetni"/>
        <w:spacing w:before="11"/>
        <w:ind w:left="0"/>
        <w:rPr>
          <w:sz w:val="18"/>
        </w:rPr>
      </w:pPr>
    </w:p>
    <w:p w14:paraId="4F9D59B2" w14:textId="77777777" w:rsidR="004678B8" w:rsidRDefault="00C43813">
      <w:pPr>
        <w:pStyle w:val="GvdeMetni"/>
        <w:spacing w:line="276" w:lineRule="auto"/>
        <w:ind w:right="1412"/>
        <w:jc w:val="both"/>
      </w:pPr>
      <w:r>
        <w:t xml:space="preserve">Ailelerle yapılan görüşmeler sonucunda; bahsedilen tüm zorlukların gide- </w:t>
      </w:r>
      <w:proofErr w:type="spellStart"/>
      <w:r>
        <w:t>rilmesi</w:t>
      </w:r>
      <w:proofErr w:type="spellEnd"/>
      <w:r>
        <w:t xml:space="preserve"> için ailelerin yardım beklediği, kendi başlarına birçok zorluğu aş- maya</w:t>
      </w:r>
      <w:r>
        <w:rPr>
          <w:spacing w:val="-9"/>
        </w:rPr>
        <w:t xml:space="preserve"> </w:t>
      </w:r>
      <w:r>
        <w:t>çalıştıkları</w:t>
      </w:r>
      <w:r>
        <w:rPr>
          <w:spacing w:val="-10"/>
        </w:rPr>
        <w:t xml:space="preserve"> </w:t>
      </w:r>
      <w:r>
        <w:t>için</w:t>
      </w:r>
      <w:r>
        <w:rPr>
          <w:spacing w:val="-9"/>
        </w:rPr>
        <w:t xml:space="preserve"> </w:t>
      </w:r>
      <w:r>
        <w:t>hem</w:t>
      </w:r>
      <w:r>
        <w:rPr>
          <w:spacing w:val="-12"/>
        </w:rPr>
        <w:t xml:space="preserve"> </w:t>
      </w:r>
      <w:r>
        <w:t>maddi</w:t>
      </w:r>
      <w:r>
        <w:rPr>
          <w:spacing w:val="-7"/>
        </w:rPr>
        <w:t xml:space="preserve"> </w:t>
      </w:r>
      <w:r>
        <w:t>hem</w:t>
      </w:r>
      <w:r>
        <w:rPr>
          <w:spacing w:val="-12"/>
        </w:rPr>
        <w:t xml:space="preserve"> </w:t>
      </w:r>
      <w:r>
        <w:t>de</w:t>
      </w:r>
      <w:r>
        <w:rPr>
          <w:spacing w:val="-8"/>
        </w:rPr>
        <w:t xml:space="preserve"> </w:t>
      </w:r>
      <w:r>
        <w:t>manevi</w:t>
      </w:r>
      <w:r>
        <w:rPr>
          <w:spacing w:val="-8"/>
        </w:rPr>
        <w:t xml:space="preserve"> </w:t>
      </w:r>
      <w:r>
        <w:t>yönden</w:t>
      </w:r>
      <w:r>
        <w:rPr>
          <w:spacing w:val="-8"/>
        </w:rPr>
        <w:t xml:space="preserve"> </w:t>
      </w:r>
      <w:r>
        <w:t>çok</w:t>
      </w:r>
      <w:r>
        <w:rPr>
          <w:spacing w:val="-11"/>
        </w:rPr>
        <w:t xml:space="preserve"> </w:t>
      </w:r>
      <w:r>
        <w:t>zarar</w:t>
      </w:r>
      <w:r>
        <w:rPr>
          <w:spacing w:val="-10"/>
        </w:rPr>
        <w:t xml:space="preserve"> </w:t>
      </w:r>
      <w:r>
        <w:t xml:space="preserve">gördük- </w:t>
      </w:r>
      <w:proofErr w:type="spellStart"/>
      <w:r>
        <w:t>leri</w:t>
      </w:r>
      <w:proofErr w:type="spellEnd"/>
      <w:r>
        <w:t xml:space="preserve"> ve bazı yaşanılan zorlukları da dile getiremedikleri</w:t>
      </w:r>
      <w:r>
        <w:rPr>
          <w:spacing w:val="-18"/>
        </w:rPr>
        <w:t xml:space="preserve"> </w:t>
      </w:r>
      <w:r>
        <w:t>gözlemlenmiştir.</w:t>
      </w:r>
    </w:p>
    <w:p w14:paraId="6286EAB6" w14:textId="77777777" w:rsidR="004678B8" w:rsidRDefault="00C43813">
      <w:pPr>
        <w:pStyle w:val="GvdeMetni"/>
        <w:spacing w:before="181" w:line="276" w:lineRule="auto"/>
        <w:ind w:right="1411"/>
        <w:jc w:val="both"/>
      </w:pPr>
      <w:r>
        <w:t xml:space="preserve">Engelli bireylerin aileleriyle yapılan görüşmeler sonucunda; engelli birey- </w:t>
      </w:r>
      <w:proofErr w:type="spellStart"/>
      <w:r>
        <w:t>lerin</w:t>
      </w:r>
      <w:proofErr w:type="spellEnd"/>
      <w:r>
        <w:t xml:space="preserve"> eğitimi ile ilgili birçok sorunun olduğu gözlemlenmiştir. Engellilerin eğitimi ile ilgili yaşanan genel sorunlar;</w:t>
      </w:r>
    </w:p>
    <w:p w14:paraId="6CE73B48" w14:textId="77777777" w:rsidR="004678B8" w:rsidRDefault="00C43813">
      <w:pPr>
        <w:pStyle w:val="GvdeMetni"/>
        <w:spacing w:before="180" w:line="276" w:lineRule="auto"/>
        <w:ind w:right="1502"/>
      </w:pPr>
      <w:r>
        <w:t>Engellilerin özel eğitim kurumlarındaki eğitimleri çerçevesinde, toplam ders saatlerinin kısa olması,</w:t>
      </w:r>
    </w:p>
    <w:p w14:paraId="7DDA19F6" w14:textId="77777777" w:rsidR="004678B8" w:rsidRDefault="00C43813">
      <w:pPr>
        <w:pStyle w:val="GvdeMetni"/>
        <w:spacing w:before="180" w:line="448" w:lineRule="auto"/>
        <w:ind w:right="4842"/>
      </w:pPr>
      <w:r>
        <w:t>Kurumların sayısının az olması, Eğitim kurumlarına ulaşım sorunu,</w:t>
      </w:r>
    </w:p>
    <w:p w14:paraId="3322E648" w14:textId="77777777" w:rsidR="004678B8" w:rsidRDefault="004678B8">
      <w:pPr>
        <w:spacing w:line="448" w:lineRule="auto"/>
        <w:sectPr w:rsidR="004678B8">
          <w:pgSz w:w="9360" w:h="13330"/>
          <w:pgMar w:top="1240" w:right="0" w:bottom="280" w:left="800" w:header="710" w:footer="0" w:gutter="0"/>
          <w:cols w:space="708"/>
        </w:sectPr>
      </w:pPr>
    </w:p>
    <w:p w14:paraId="5CE931FE" w14:textId="77777777" w:rsidR="004678B8" w:rsidRDefault="00C43813">
      <w:pPr>
        <w:pStyle w:val="GvdeMetni"/>
        <w:spacing w:before="168" w:line="446" w:lineRule="auto"/>
        <w:ind w:right="3389"/>
      </w:pPr>
      <w:r>
        <w:lastRenderedPageBreak/>
        <w:t>Engelli bireylerin üzerindeki genel olumsuz algılar, Bilgi ve öğretmen eksikliği,</w:t>
      </w:r>
    </w:p>
    <w:p w14:paraId="792FD54E" w14:textId="77777777" w:rsidR="004678B8" w:rsidRDefault="00C43813">
      <w:pPr>
        <w:pStyle w:val="GvdeMetni"/>
        <w:spacing w:line="446" w:lineRule="auto"/>
        <w:ind w:right="5386"/>
      </w:pPr>
      <w:r>
        <w:t>Donanım açısından sorunlar, Uzman kişi sayısının</w:t>
      </w:r>
      <w:r>
        <w:rPr>
          <w:spacing w:val="-8"/>
        </w:rPr>
        <w:t xml:space="preserve"> </w:t>
      </w:r>
      <w:r>
        <w:t>azlığı,</w:t>
      </w:r>
    </w:p>
    <w:p w14:paraId="3B171117" w14:textId="77777777" w:rsidR="004678B8" w:rsidRDefault="00C43813">
      <w:pPr>
        <w:pStyle w:val="GvdeMetni"/>
        <w:spacing w:before="1"/>
      </w:pPr>
      <w:r>
        <w:t>Kanunun tam olarak uygulanamaması,</w:t>
      </w:r>
    </w:p>
    <w:p w14:paraId="7EF76DA7" w14:textId="77777777" w:rsidR="004678B8" w:rsidRDefault="004678B8">
      <w:pPr>
        <w:pStyle w:val="GvdeMetni"/>
        <w:ind w:left="0"/>
        <w:rPr>
          <w:sz w:val="19"/>
        </w:rPr>
      </w:pPr>
    </w:p>
    <w:p w14:paraId="753698C0" w14:textId="77777777" w:rsidR="004678B8" w:rsidRDefault="00C43813">
      <w:pPr>
        <w:pStyle w:val="GvdeMetni"/>
        <w:spacing w:line="446" w:lineRule="auto"/>
        <w:ind w:right="1727"/>
      </w:pPr>
      <w:r>
        <w:t>Yaş gruplarına ve engel türlerine göre eğitim faaliyetlerinin az olması, Aile kaynaklı ilginin az olması,</w:t>
      </w:r>
    </w:p>
    <w:p w14:paraId="4A8EEBF8" w14:textId="77777777" w:rsidR="004678B8" w:rsidRDefault="00C43813">
      <w:pPr>
        <w:pStyle w:val="GvdeMetni"/>
        <w:spacing w:line="253" w:lineRule="exact"/>
      </w:pPr>
      <w:r>
        <w:t>Tıbbi bakım yetersizliği,</w:t>
      </w:r>
    </w:p>
    <w:p w14:paraId="67FF6A6C" w14:textId="77777777" w:rsidR="004678B8" w:rsidRDefault="004678B8">
      <w:pPr>
        <w:pStyle w:val="GvdeMetni"/>
        <w:spacing w:before="1"/>
        <w:ind w:left="0"/>
        <w:rPr>
          <w:sz w:val="19"/>
        </w:rPr>
      </w:pPr>
    </w:p>
    <w:p w14:paraId="4CA2AF90" w14:textId="77777777" w:rsidR="004678B8" w:rsidRDefault="00C43813">
      <w:pPr>
        <w:pStyle w:val="GvdeMetni"/>
        <w:spacing w:line="446" w:lineRule="auto"/>
        <w:ind w:right="1831"/>
      </w:pPr>
      <w:r>
        <w:t>Kaynaştırma eğitimi veren okullardaki engelli çocukların dışlanması, Altyapı eksikliği,</w:t>
      </w:r>
    </w:p>
    <w:p w14:paraId="18360A98" w14:textId="77777777" w:rsidR="004678B8" w:rsidRDefault="00C43813">
      <w:pPr>
        <w:pStyle w:val="GvdeMetni"/>
      </w:pPr>
      <w:r>
        <w:t>Genel olarak eğitim hizmetlerinin yetersiz oluşu,</w:t>
      </w:r>
    </w:p>
    <w:p w14:paraId="6C41368B" w14:textId="77777777" w:rsidR="004678B8" w:rsidRDefault="004678B8">
      <w:pPr>
        <w:pStyle w:val="GvdeMetni"/>
        <w:spacing w:before="11"/>
        <w:ind w:left="0"/>
        <w:rPr>
          <w:sz w:val="18"/>
        </w:rPr>
      </w:pPr>
    </w:p>
    <w:p w14:paraId="1CD65DB9" w14:textId="77777777" w:rsidR="004678B8" w:rsidRDefault="00C43813">
      <w:pPr>
        <w:pStyle w:val="GvdeMetni"/>
        <w:spacing w:line="446" w:lineRule="auto"/>
        <w:ind w:right="2282"/>
      </w:pPr>
      <w:r>
        <w:t>Sosyalleşme açısından farklı eğitim faaliyetlerinin eksik olması, Farklı branşlardaki derslerin az olması,</w:t>
      </w:r>
    </w:p>
    <w:p w14:paraId="66D632FC" w14:textId="77777777" w:rsidR="004678B8" w:rsidRDefault="00C43813">
      <w:pPr>
        <w:pStyle w:val="GvdeMetni"/>
        <w:spacing w:before="2" w:line="276" w:lineRule="auto"/>
        <w:ind w:right="1324"/>
      </w:pPr>
      <w:r>
        <w:t xml:space="preserve">Genel eğitim için bazı okulların engelli öğrenciye eğitim vermek isteme- </w:t>
      </w:r>
      <w:proofErr w:type="spellStart"/>
      <w:r>
        <w:t>mesi</w:t>
      </w:r>
      <w:proofErr w:type="spellEnd"/>
      <w:r>
        <w:t xml:space="preserve"> şeklindedir.</w:t>
      </w:r>
    </w:p>
    <w:p w14:paraId="426ED0E7" w14:textId="77777777" w:rsidR="004678B8" w:rsidRDefault="00C43813">
      <w:pPr>
        <w:pStyle w:val="GvdeMetni"/>
        <w:spacing w:before="179" w:line="276" w:lineRule="auto"/>
        <w:ind w:right="1412"/>
        <w:jc w:val="both"/>
      </w:pPr>
      <w:r>
        <w:t xml:space="preserve">Engelli bireylerin aileleriyle yapılan görüşmeler neticesinde, engelli bire- </w:t>
      </w:r>
      <w:proofErr w:type="spellStart"/>
      <w:r>
        <w:t>yin</w:t>
      </w:r>
      <w:proofErr w:type="spellEnd"/>
      <w:r>
        <w:t xml:space="preserve"> daha iyi eğitim alması için ve sorunların giderilebilmesi için öneriler şunlardır:</w:t>
      </w:r>
    </w:p>
    <w:p w14:paraId="30510237" w14:textId="77777777" w:rsidR="004678B8" w:rsidRDefault="00C43813">
      <w:pPr>
        <w:pStyle w:val="GvdeMetni"/>
        <w:spacing w:before="181"/>
      </w:pPr>
      <w:r>
        <w:t>Eğitim kurumlarındaki derslerin saatleri arttırılmalı,</w:t>
      </w:r>
    </w:p>
    <w:p w14:paraId="2ECEB8B8" w14:textId="77777777" w:rsidR="004678B8" w:rsidRDefault="004678B8">
      <w:pPr>
        <w:pStyle w:val="GvdeMetni"/>
        <w:spacing w:before="11"/>
        <w:ind w:left="0"/>
        <w:rPr>
          <w:sz w:val="18"/>
        </w:rPr>
      </w:pPr>
    </w:p>
    <w:p w14:paraId="4B914249" w14:textId="77777777" w:rsidR="004678B8" w:rsidRDefault="00C43813">
      <w:pPr>
        <w:pStyle w:val="GvdeMetni"/>
      </w:pPr>
      <w:r>
        <w:t>Özel eğitim kurumlarının ve öğretmenlerin sayısı çoğaltılmalı,</w:t>
      </w:r>
    </w:p>
    <w:p w14:paraId="1EA8C363" w14:textId="77777777" w:rsidR="004678B8" w:rsidRDefault="004678B8">
      <w:pPr>
        <w:pStyle w:val="GvdeMetni"/>
        <w:spacing w:before="10"/>
        <w:ind w:left="0"/>
        <w:rPr>
          <w:sz w:val="18"/>
        </w:rPr>
      </w:pPr>
    </w:p>
    <w:p w14:paraId="4B5C70C6" w14:textId="77777777" w:rsidR="004678B8" w:rsidRDefault="00C43813">
      <w:pPr>
        <w:pStyle w:val="GvdeMetni"/>
        <w:spacing w:line="276" w:lineRule="auto"/>
        <w:ind w:right="1417"/>
        <w:jc w:val="both"/>
      </w:pPr>
      <w:r>
        <w:t>Eğitim kurumlarına ulaşım konusunda yaşanan aksaklıklar giderilerek, uzak yerlerdeki kişilere de servis imkânı getirilmeli,</w:t>
      </w:r>
    </w:p>
    <w:p w14:paraId="345F4488" w14:textId="77777777" w:rsidR="004678B8" w:rsidRDefault="00C43813">
      <w:pPr>
        <w:pStyle w:val="GvdeMetni"/>
        <w:spacing w:before="182" w:line="276" w:lineRule="auto"/>
        <w:ind w:right="1417"/>
        <w:jc w:val="both"/>
      </w:pPr>
      <w:r>
        <w:t>Engelli bireyler konusunda duyarlı olunmalı ve önyargıların giderilmesi için çalışmalar ve projeler yapılmalı,</w:t>
      </w:r>
    </w:p>
    <w:p w14:paraId="45D4DEC3" w14:textId="77777777" w:rsidR="004678B8" w:rsidRDefault="004678B8">
      <w:pPr>
        <w:spacing w:line="276" w:lineRule="auto"/>
        <w:jc w:val="both"/>
        <w:sectPr w:rsidR="004678B8">
          <w:pgSz w:w="9360" w:h="13330"/>
          <w:pgMar w:top="1240" w:right="0" w:bottom="280" w:left="800" w:header="710" w:footer="0" w:gutter="0"/>
          <w:cols w:space="708"/>
        </w:sectPr>
      </w:pPr>
    </w:p>
    <w:p w14:paraId="1272B203" w14:textId="77777777" w:rsidR="004678B8" w:rsidRDefault="00C43813">
      <w:pPr>
        <w:pStyle w:val="GvdeMetni"/>
        <w:spacing w:before="168" w:line="276" w:lineRule="auto"/>
        <w:ind w:right="1342"/>
      </w:pPr>
      <w:r>
        <w:lastRenderedPageBreak/>
        <w:t xml:space="preserve">Bilgi eksikliğinin giderilmesi için engellilere yönelik televizyonlardaki ya- </w:t>
      </w:r>
      <w:proofErr w:type="spellStart"/>
      <w:r>
        <w:t>yınlar</w:t>
      </w:r>
      <w:proofErr w:type="spellEnd"/>
      <w:r>
        <w:t xml:space="preserve"> ve diğer yayınlar sık sık gösterilmeli,</w:t>
      </w:r>
    </w:p>
    <w:p w14:paraId="5523E864" w14:textId="77777777" w:rsidR="004678B8" w:rsidRDefault="00C43813">
      <w:pPr>
        <w:pStyle w:val="GvdeMetni"/>
        <w:spacing w:before="178" w:line="276" w:lineRule="auto"/>
        <w:ind w:right="1502"/>
      </w:pPr>
      <w:r>
        <w:t xml:space="preserve">Özel eğitim kurumlarının ve okulların donanımlarındaki ve altyapıların- </w:t>
      </w:r>
      <w:proofErr w:type="spellStart"/>
      <w:r>
        <w:t>daki</w:t>
      </w:r>
      <w:proofErr w:type="spellEnd"/>
      <w:r>
        <w:t xml:space="preserve"> eksiklikler giderilmeli,</w:t>
      </w:r>
    </w:p>
    <w:p w14:paraId="5D973338" w14:textId="77777777" w:rsidR="004678B8" w:rsidRDefault="00C43813">
      <w:pPr>
        <w:pStyle w:val="GvdeMetni"/>
        <w:spacing w:before="182" w:line="276" w:lineRule="auto"/>
        <w:ind w:right="1324"/>
      </w:pPr>
      <w:r>
        <w:t xml:space="preserve">Her engel türüne göre özel eğitim kurumlarındaki uzmanların sayısı arttı- </w:t>
      </w:r>
      <w:proofErr w:type="spellStart"/>
      <w:r>
        <w:t>rılmalı</w:t>
      </w:r>
      <w:proofErr w:type="spellEnd"/>
      <w:r>
        <w:t>,</w:t>
      </w:r>
    </w:p>
    <w:p w14:paraId="0C94E4F5" w14:textId="77777777" w:rsidR="004678B8" w:rsidRDefault="00C43813">
      <w:pPr>
        <w:pStyle w:val="GvdeMetni"/>
        <w:spacing w:before="179" w:line="446" w:lineRule="auto"/>
        <w:ind w:right="1537"/>
      </w:pPr>
      <w:r>
        <w:t>Kanunda yer alan maddeler uygulamaya geçerken göz ardı edilmemeli, Engel gruplarına göre farklı ders programlarının sayısı çoğaltılmalı, Eğitimde tercih hakkı olmalı ve ailelerin istekleri de göz önüne alınmalı,</w:t>
      </w:r>
    </w:p>
    <w:p w14:paraId="472036E9" w14:textId="77777777" w:rsidR="004678B8" w:rsidRDefault="00C43813">
      <w:pPr>
        <w:pStyle w:val="GvdeMetni"/>
        <w:spacing w:before="2" w:line="276" w:lineRule="auto"/>
        <w:ind w:right="1502"/>
      </w:pPr>
      <w:r>
        <w:t>Engelli bireylerin özel yetenekleri de göz önüne alınarak eğitim hizmeti verilmeli,</w:t>
      </w:r>
    </w:p>
    <w:p w14:paraId="39E7736B" w14:textId="77777777" w:rsidR="004678B8" w:rsidRDefault="00C43813">
      <w:pPr>
        <w:pStyle w:val="GvdeMetni"/>
        <w:spacing w:before="180" w:line="446" w:lineRule="auto"/>
        <w:ind w:right="1818"/>
      </w:pPr>
      <w:r>
        <w:t>Sosyalleşme faaliyetlerini de içeren eğitim hizmetleri yaygın olmalı, Her engel grubuna göre farklı eğitim yöntemleri uygulanabilmeli, Eğitim hizmetlerinin kalitesinin arttırılması için çalışmalar yapılmalı,</w:t>
      </w:r>
    </w:p>
    <w:p w14:paraId="7F43A37D" w14:textId="77777777" w:rsidR="004678B8" w:rsidRDefault="00C43813">
      <w:pPr>
        <w:pStyle w:val="GvdeMetni"/>
        <w:spacing w:before="2"/>
      </w:pPr>
      <w:r>
        <w:t>Engellilerin ailelerine yapılacak ekonomik yönden yardımlar çoğaltılmalı,</w:t>
      </w:r>
    </w:p>
    <w:p w14:paraId="60E3E785" w14:textId="77777777" w:rsidR="004678B8" w:rsidRDefault="004678B8">
      <w:pPr>
        <w:pStyle w:val="GvdeMetni"/>
        <w:spacing w:before="10"/>
        <w:ind w:left="0"/>
        <w:rPr>
          <w:sz w:val="18"/>
        </w:rPr>
      </w:pPr>
    </w:p>
    <w:p w14:paraId="2235D5ED" w14:textId="77777777" w:rsidR="004678B8" w:rsidRDefault="00C43813">
      <w:pPr>
        <w:pStyle w:val="GvdeMetni"/>
        <w:spacing w:line="276" w:lineRule="auto"/>
        <w:ind w:right="1324"/>
      </w:pPr>
      <w:r>
        <w:t>Gerektiğinde engelli bireylere yapılacak evde eğitim hizmetinin kapsamı genişletilmeli,</w:t>
      </w:r>
    </w:p>
    <w:p w14:paraId="065C9B33" w14:textId="77777777" w:rsidR="004678B8" w:rsidRDefault="00C43813">
      <w:pPr>
        <w:pStyle w:val="GvdeMetni"/>
        <w:spacing w:before="182" w:line="276" w:lineRule="auto"/>
        <w:ind w:right="1324"/>
      </w:pPr>
      <w:r>
        <w:t>Engelli bireylerin temel haklarından biri olan genel eğitimini alan engelli bireylerin sayısının arttırılması için çalışmalar yapılmalı,</w:t>
      </w:r>
    </w:p>
    <w:p w14:paraId="29BAAC8D" w14:textId="77777777" w:rsidR="004678B8" w:rsidRDefault="00C43813">
      <w:pPr>
        <w:pStyle w:val="GvdeMetni"/>
        <w:spacing w:before="179"/>
      </w:pPr>
      <w:r>
        <w:t>Engellilere yönelik farklı branşlardaki derslerin de olması sağlanmalı,</w:t>
      </w:r>
    </w:p>
    <w:p w14:paraId="797A5976" w14:textId="77777777" w:rsidR="004678B8" w:rsidRDefault="004678B8">
      <w:pPr>
        <w:pStyle w:val="GvdeMetni"/>
        <w:spacing w:before="10"/>
        <w:ind w:left="0"/>
        <w:rPr>
          <w:sz w:val="18"/>
        </w:rPr>
      </w:pPr>
    </w:p>
    <w:p w14:paraId="65C70591" w14:textId="77777777" w:rsidR="004678B8" w:rsidRDefault="00C43813">
      <w:pPr>
        <w:pStyle w:val="GvdeMetni"/>
        <w:spacing w:line="276" w:lineRule="auto"/>
        <w:ind w:right="1324"/>
      </w:pPr>
      <w:r>
        <w:t>Kaynaştırma eğitiminde yaşanan engelli bireylerin dışlanması, araç gereç yetersizliği gibi aksaklıkların giderilmesi için çalışmalar yapılmalı,</w:t>
      </w:r>
    </w:p>
    <w:p w14:paraId="1F2D75B4" w14:textId="77777777" w:rsidR="004678B8" w:rsidRDefault="00C43813">
      <w:pPr>
        <w:pStyle w:val="GvdeMetni"/>
        <w:spacing w:before="182" w:line="276" w:lineRule="auto"/>
        <w:ind w:right="1413"/>
        <w:jc w:val="both"/>
      </w:pPr>
      <w:r>
        <w:t>Üniversitelerde</w:t>
      </w:r>
      <w:r>
        <w:rPr>
          <w:spacing w:val="-5"/>
        </w:rPr>
        <w:t xml:space="preserve"> </w:t>
      </w:r>
      <w:r>
        <w:t>engellilerin</w:t>
      </w:r>
      <w:r>
        <w:rPr>
          <w:spacing w:val="-7"/>
        </w:rPr>
        <w:t xml:space="preserve"> </w:t>
      </w:r>
      <w:r>
        <w:t>eğitime</w:t>
      </w:r>
      <w:r>
        <w:rPr>
          <w:spacing w:val="-5"/>
        </w:rPr>
        <w:t xml:space="preserve"> </w:t>
      </w:r>
      <w:r>
        <w:t>yönelik</w:t>
      </w:r>
      <w:r>
        <w:rPr>
          <w:spacing w:val="-7"/>
        </w:rPr>
        <w:t xml:space="preserve"> </w:t>
      </w:r>
      <w:r>
        <w:t>yeni</w:t>
      </w:r>
      <w:r>
        <w:rPr>
          <w:spacing w:val="-5"/>
        </w:rPr>
        <w:t xml:space="preserve"> </w:t>
      </w:r>
      <w:r>
        <w:t>bölümler</w:t>
      </w:r>
      <w:r>
        <w:rPr>
          <w:spacing w:val="-4"/>
        </w:rPr>
        <w:t xml:space="preserve"> </w:t>
      </w:r>
      <w:r>
        <w:t>açılmalı</w:t>
      </w:r>
      <w:r>
        <w:rPr>
          <w:spacing w:val="-5"/>
        </w:rPr>
        <w:t xml:space="preserve"> </w:t>
      </w:r>
      <w:r>
        <w:t>ve</w:t>
      </w:r>
      <w:r>
        <w:rPr>
          <w:spacing w:val="-5"/>
        </w:rPr>
        <w:t xml:space="preserve"> </w:t>
      </w:r>
      <w:r>
        <w:t>açı- lan</w:t>
      </w:r>
      <w:r>
        <w:rPr>
          <w:spacing w:val="-8"/>
        </w:rPr>
        <w:t xml:space="preserve"> </w:t>
      </w:r>
      <w:r>
        <w:t>bu</w:t>
      </w:r>
      <w:r>
        <w:rPr>
          <w:spacing w:val="-7"/>
        </w:rPr>
        <w:t xml:space="preserve"> </w:t>
      </w:r>
      <w:r>
        <w:t>bölümlerin</w:t>
      </w:r>
      <w:r>
        <w:rPr>
          <w:spacing w:val="-11"/>
        </w:rPr>
        <w:t xml:space="preserve"> </w:t>
      </w:r>
      <w:r>
        <w:t>tanıtımı</w:t>
      </w:r>
      <w:r>
        <w:rPr>
          <w:spacing w:val="-6"/>
        </w:rPr>
        <w:t xml:space="preserve"> </w:t>
      </w:r>
      <w:r>
        <w:t>Türkiye</w:t>
      </w:r>
      <w:r>
        <w:rPr>
          <w:spacing w:val="-8"/>
        </w:rPr>
        <w:t xml:space="preserve"> </w:t>
      </w:r>
      <w:r>
        <w:t>genelinde</w:t>
      </w:r>
      <w:r>
        <w:rPr>
          <w:spacing w:val="-7"/>
        </w:rPr>
        <w:t xml:space="preserve"> </w:t>
      </w:r>
      <w:r>
        <w:t>yapılarak,</w:t>
      </w:r>
      <w:r>
        <w:rPr>
          <w:spacing w:val="-8"/>
        </w:rPr>
        <w:t xml:space="preserve"> </w:t>
      </w:r>
      <w:r>
        <w:t>bu</w:t>
      </w:r>
      <w:r>
        <w:rPr>
          <w:spacing w:val="-7"/>
        </w:rPr>
        <w:t xml:space="preserve"> </w:t>
      </w:r>
      <w:r>
        <w:t>bölümlerde</w:t>
      </w:r>
      <w:r>
        <w:rPr>
          <w:spacing w:val="-8"/>
        </w:rPr>
        <w:t xml:space="preserve"> </w:t>
      </w:r>
      <w:r>
        <w:t xml:space="preserve">ye- </w:t>
      </w:r>
      <w:proofErr w:type="spellStart"/>
      <w:r>
        <w:t>tişecek</w:t>
      </w:r>
      <w:proofErr w:type="spellEnd"/>
      <w:r>
        <w:t xml:space="preserve"> öğretmen adaylarının sayısı arttırılmalı ve engellilerin eğitiminin önemi Türkiye genelinde</w:t>
      </w:r>
      <w:r>
        <w:rPr>
          <w:spacing w:val="-2"/>
        </w:rPr>
        <w:t xml:space="preserve"> </w:t>
      </w:r>
      <w:r>
        <w:t>duyurulmalıdır.</w:t>
      </w:r>
    </w:p>
    <w:p w14:paraId="2E092EB1" w14:textId="77777777" w:rsidR="004678B8" w:rsidRDefault="004678B8">
      <w:pPr>
        <w:spacing w:line="276" w:lineRule="auto"/>
        <w:jc w:val="both"/>
        <w:sectPr w:rsidR="004678B8">
          <w:pgSz w:w="9360" w:h="13330"/>
          <w:pgMar w:top="1240" w:right="0" w:bottom="280" w:left="800" w:header="710" w:footer="0" w:gutter="0"/>
          <w:cols w:space="708"/>
        </w:sectPr>
      </w:pPr>
    </w:p>
    <w:p w14:paraId="31510DE6" w14:textId="77777777" w:rsidR="004678B8" w:rsidRDefault="00C43813">
      <w:pPr>
        <w:pStyle w:val="Balk3"/>
        <w:ind w:left="618"/>
      </w:pPr>
      <w:r>
        <w:lastRenderedPageBreak/>
        <w:t>Kaynakça</w:t>
      </w:r>
    </w:p>
    <w:p w14:paraId="0D8F02FB" w14:textId="77777777" w:rsidR="004678B8" w:rsidRDefault="00C43813">
      <w:pPr>
        <w:pStyle w:val="GvdeMetni"/>
        <w:spacing w:before="175"/>
        <w:ind w:left="1185" w:right="1457" w:hanging="567"/>
        <w:jc w:val="both"/>
      </w:pPr>
      <w:r>
        <w:t>2856 SAYILI ZİHİNSEL ENGELLİLERİN HAKLARINA DAİR DEK- LARASYON (1971).</w:t>
      </w:r>
    </w:p>
    <w:p w14:paraId="4272032B" w14:textId="77777777" w:rsidR="004678B8" w:rsidRDefault="00C43813">
      <w:pPr>
        <w:pStyle w:val="GvdeMetni"/>
        <w:spacing w:before="120"/>
        <w:ind w:left="1185" w:right="1456" w:hanging="567"/>
        <w:jc w:val="both"/>
      </w:pPr>
      <w:r>
        <w:t>ATAMAN, H. (2008), Eğitim Hakkı ve İnsan Hakları Eğitimi, İzmir: İn- san Hakları Gündemi Derneği.</w:t>
      </w:r>
    </w:p>
    <w:p w14:paraId="2AF05400" w14:textId="77777777" w:rsidR="004678B8" w:rsidRDefault="00C43813">
      <w:pPr>
        <w:pStyle w:val="GvdeMetni"/>
        <w:spacing w:before="120"/>
        <w:ind w:left="1185" w:right="1457" w:hanging="567"/>
        <w:jc w:val="both"/>
      </w:pPr>
      <w:r>
        <w:t>ATAMAN,</w:t>
      </w:r>
      <w:r>
        <w:rPr>
          <w:spacing w:val="-12"/>
        </w:rPr>
        <w:t xml:space="preserve"> </w:t>
      </w:r>
      <w:r>
        <w:t>H.</w:t>
      </w:r>
      <w:r>
        <w:rPr>
          <w:spacing w:val="-11"/>
        </w:rPr>
        <w:t xml:space="preserve"> </w:t>
      </w:r>
      <w:r>
        <w:t>(2010),</w:t>
      </w:r>
      <w:r>
        <w:rPr>
          <w:spacing w:val="-11"/>
        </w:rPr>
        <w:t xml:space="preserve"> </w:t>
      </w:r>
      <w:r>
        <w:t>Avrupa</w:t>
      </w:r>
      <w:r>
        <w:rPr>
          <w:spacing w:val="-10"/>
        </w:rPr>
        <w:t xml:space="preserve"> </w:t>
      </w:r>
      <w:r>
        <w:t>Sosyal</w:t>
      </w:r>
      <w:r>
        <w:rPr>
          <w:spacing w:val="-9"/>
        </w:rPr>
        <w:t xml:space="preserve"> </w:t>
      </w:r>
      <w:r>
        <w:t>Şartı</w:t>
      </w:r>
      <w:r>
        <w:rPr>
          <w:spacing w:val="-10"/>
        </w:rPr>
        <w:t xml:space="preserve"> </w:t>
      </w:r>
      <w:r>
        <w:t>ve</w:t>
      </w:r>
      <w:r>
        <w:rPr>
          <w:spacing w:val="-11"/>
        </w:rPr>
        <w:t xml:space="preserve"> </w:t>
      </w:r>
      <w:r>
        <w:t>Uygulaması,</w:t>
      </w:r>
      <w:r>
        <w:rPr>
          <w:spacing w:val="-11"/>
        </w:rPr>
        <w:t xml:space="preserve"> </w:t>
      </w:r>
      <w:r>
        <w:t>Ankara:</w:t>
      </w:r>
      <w:r>
        <w:rPr>
          <w:spacing w:val="-9"/>
        </w:rPr>
        <w:t xml:space="preserve"> </w:t>
      </w:r>
      <w:r>
        <w:t>İnsan Hakları Gündemi</w:t>
      </w:r>
      <w:r>
        <w:rPr>
          <w:spacing w:val="1"/>
        </w:rPr>
        <w:t xml:space="preserve"> </w:t>
      </w:r>
      <w:r>
        <w:t>Derneği.</w:t>
      </w:r>
    </w:p>
    <w:p w14:paraId="60D3537F" w14:textId="77777777" w:rsidR="004678B8" w:rsidRDefault="00C43813">
      <w:pPr>
        <w:pStyle w:val="GvdeMetni"/>
        <w:spacing w:before="121"/>
        <w:ind w:left="1185" w:right="1579" w:hanging="567"/>
        <w:jc w:val="both"/>
      </w:pPr>
      <w:r>
        <w:t xml:space="preserve">AVRUPA SOSYAL ŞARTI </w:t>
      </w:r>
      <w:hyperlink r:id="rId559">
        <w:r>
          <w:t>www.dpb.gov.tr/F/Root/daireler/kamu_go-</w:t>
        </w:r>
      </w:hyperlink>
      <w:r>
        <w:t xml:space="preserve"> </w:t>
      </w:r>
      <w:proofErr w:type="spellStart"/>
      <w:r>
        <w:t>revlileri</w:t>
      </w:r>
      <w:proofErr w:type="spellEnd"/>
      <w:r>
        <w:t xml:space="preserve">/ </w:t>
      </w:r>
      <w:proofErr w:type="gramStart"/>
      <w:r>
        <w:t>avrupa_sosyal_sarti_metni.pdf ,</w:t>
      </w:r>
      <w:proofErr w:type="gramEnd"/>
      <w:r>
        <w:t xml:space="preserve"> (01.05.2016).</w:t>
      </w:r>
    </w:p>
    <w:p w14:paraId="263724A0" w14:textId="77777777" w:rsidR="004678B8" w:rsidRDefault="00C43813">
      <w:pPr>
        <w:pStyle w:val="GvdeMetni"/>
        <w:spacing w:before="121"/>
        <w:ind w:left="1185" w:right="1455" w:hanging="567"/>
        <w:jc w:val="both"/>
      </w:pPr>
      <w:r>
        <w:t xml:space="preserve">BALCI, M. (2015), Ulusal ve Uluslararası Hukukta İnsan Hakları </w:t>
      </w:r>
      <w:proofErr w:type="spellStart"/>
      <w:r>
        <w:t>Çerçe</w:t>
      </w:r>
      <w:proofErr w:type="spellEnd"/>
      <w:r>
        <w:t xml:space="preserve">- </w:t>
      </w:r>
      <w:proofErr w:type="spellStart"/>
      <w:r>
        <w:t>vesinde</w:t>
      </w:r>
      <w:proofErr w:type="spellEnd"/>
      <w:r>
        <w:t xml:space="preserve"> Eğitim ve Öğretim Hakkı, http://www.muharrem- balci.com/</w:t>
      </w:r>
      <w:proofErr w:type="spellStart"/>
      <w:r>
        <w:t>yayinlar</w:t>
      </w:r>
      <w:proofErr w:type="spellEnd"/>
      <w:r>
        <w:t>/makaleler/87.pdf, (13.02.2016).</w:t>
      </w:r>
    </w:p>
    <w:p w14:paraId="2C84E0C6" w14:textId="77777777" w:rsidR="004678B8" w:rsidRDefault="00C43813">
      <w:pPr>
        <w:spacing w:before="119"/>
        <w:ind w:left="1185" w:right="1453" w:hanging="567"/>
        <w:jc w:val="both"/>
      </w:pPr>
      <w:r>
        <w:t xml:space="preserve">BARUTÇUGİL, İ. (2002), </w:t>
      </w:r>
      <w:r>
        <w:rPr>
          <w:b/>
        </w:rPr>
        <w:t>Eğiticinin Eğitimi</w:t>
      </w:r>
      <w:r>
        <w:t>, Baskı:1, İstanbul: Kariyer Yayıncılık.</w:t>
      </w:r>
    </w:p>
    <w:p w14:paraId="00AFCCD2" w14:textId="77777777" w:rsidR="004678B8" w:rsidRDefault="00C43813">
      <w:pPr>
        <w:pStyle w:val="GvdeMetni"/>
        <w:spacing w:before="121"/>
        <w:ind w:left="1185" w:right="1453" w:hanging="567"/>
        <w:jc w:val="both"/>
      </w:pPr>
      <w:r>
        <w:t>BM ÇOCUK HAKLARI SÖZLEŞMESİ (1989), Genel Kurul Kararı, 44/25.</w:t>
      </w:r>
    </w:p>
    <w:p w14:paraId="7351534D" w14:textId="77777777" w:rsidR="004678B8" w:rsidRDefault="00C43813">
      <w:pPr>
        <w:pStyle w:val="GvdeMetni"/>
        <w:spacing w:before="118"/>
      </w:pPr>
      <w:r>
        <w:t>BM EKONOMİK, SOSYAL VE KÜLTÜREL HAKLAR ULUSLARA-</w:t>
      </w:r>
    </w:p>
    <w:p w14:paraId="11F5A7F7" w14:textId="77777777" w:rsidR="004678B8" w:rsidRDefault="00C43813">
      <w:pPr>
        <w:pStyle w:val="GvdeMetni"/>
        <w:spacing w:before="2"/>
        <w:ind w:left="1185"/>
      </w:pPr>
      <w:r>
        <w:t>RASI SÖZLEŞMESİ (1966), Genel Kurul Kararı, 2200.</w:t>
      </w:r>
    </w:p>
    <w:p w14:paraId="18395878" w14:textId="77777777" w:rsidR="004678B8" w:rsidRDefault="00C43813">
      <w:pPr>
        <w:pStyle w:val="GvdeMetni"/>
        <w:spacing w:before="119"/>
      </w:pPr>
      <w:r>
        <w:t>BM ENGELLİ HAKLARI SÖZLEŞMESİ (2007).</w:t>
      </w:r>
    </w:p>
    <w:p w14:paraId="6B03ADBC" w14:textId="77777777" w:rsidR="004678B8" w:rsidRDefault="00C43813">
      <w:pPr>
        <w:pStyle w:val="GvdeMetni"/>
        <w:spacing w:before="121"/>
        <w:ind w:left="1185" w:right="1452" w:hanging="567"/>
        <w:jc w:val="both"/>
      </w:pPr>
      <w:r>
        <w:t>ÇALLI,</w:t>
      </w:r>
      <w:r>
        <w:rPr>
          <w:spacing w:val="-10"/>
        </w:rPr>
        <w:t xml:space="preserve"> </w:t>
      </w:r>
      <w:r>
        <w:t>Y.</w:t>
      </w:r>
      <w:r>
        <w:rPr>
          <w:spacing w:val="-9"/>
        </w:rPr>
        <w:t xml:space="preserve"> </w:t>
      </w:r>
      <w:r>
        <w:t>(2009),</w:t>
      </w:r>
      <w:r>
        <w:rPr>
          <w:spacing w:val="-8"/>
        </w:rPr>
        <w:t xml:space="preserve"> </w:t>
      </w:r>
      <w:r>
        <w:t>"Türk</w:t>
      </w:r>
      <w:r>
        <w:rPr>
          <w:spacing w:val="-11"/>
        </w:rPr>
        <w:t xml:space="preserve"> </w:t>
      </w:r>
      <w:r>
        <w:t>Anayasa</w:t>
      </w:r>
      <w:r>
        <w:rPr>
          <w:spacing w:val="-9"/>
        </w:rPr>
        <w:t xml:space="preserve"> </w:t>
      </w:r>
      <w:r>
        <w:t>Hukukunda</w:t>
      </w:r>
      <w:r>
        <w:rPr>
          <w:spacing w:val="-8"/>
        </w:rPr>
        <w:t xml:space="preserve"> </w:t>
      </w:r>
      <w:r>
        <w:t>Eğitim</w:t>
      </w:r>
      <w:r>
        <w:rPr>
          <w:spacing w:val="-10"/>
        </w:rPr>
        <w:t xml:space="preserve"> </w:t>
      </w:r>
      <w:r>
        <w:t>Hakkı",</w:t>
      </w:r>
      <w:r>
        <w:rPr>
          <w:spacing w:val="-9"/>
        </w:rPr>
        <w:t xml:space="preserve"> </w:t>
      </w:r>
      <w:r>
        <w:t xml:space="preserve">(Yayınlan- </w:t>
      </w:r>
      <w:proofErr w:type="spellStart"/>
      <w:r>
        <w:t>mamış</w:t>
      </w:r>
      <w:proofErr w:type="spellEnd"/>
      <w:r>
        <w:t xml:space="preserve"> Yüksek Lisans Tezi, Atatürk Üniversitesi Sosyal Bilimler Enstitüsü).</w:t>
      </w:r>
    </w:p>
    <w:p w14:paraId="072D03B4" w14:textId="77777777" w:rsidR="004678B8" w:rsidRDefault="00C43813">
      <w:pPr>
        <w:spacing w:before="3" w:line="370" w:lineRule="atLeast"/>
        <w:ind w:left="618" w:right="1384"/>
      </w:pPr>
      <w:r>
        <w:t xml:space="preserve">ÇOCUK HAKLARI BİLDİRGESİ (1959), Bakanlar Kurulu Kararı, 1386. DENİZ, A. (2004), </w:t>
      </w:r>
      <w:r>
        <w:rPr>
          <w:b/>
        </w:rPr>
        <w:t>Nasıl Etkili Bir Yönetici Olurum</w:t>
      </w:r>
      <w:r>
        <w:t>, İstanbul: Zambak</w:t>
      </w:r>
    </w:p>
    <w:p w14:paraId="64F3D459" w14:textId="77777777" w:rsidR="004678B8" w:rsidRDefault="00C43813">
      <w:pPr>
        <w:pStyle w:val="GvdeMetni"/>
        <w:spacing w:before="4"/>
        <w:ind w:left="1185"/>
      </w:pPr>
      <w:r>
        <w:t>Yayınları.</w:t>
      </w:r>
    </w:p>
    <w:p w14:paraId="792650DE" w14:textId="77777777" w:rsidR="004678B8" w:rsidRDefault="00C43813">
      <w:pPr>
        <w:pStyle w:val="GvdeMetni"/>
        <w:spacing w:before="119" w:line="252" w:lineRule="exact"/>
      </w:pPr>
      <w:r>
        <w:t>ENGELLİ KİŞİLERİN HAKLARINA DAİR BİLDİRİ, (1975), T.C.</w:t>
      </w:r>
    </w:p>
    <w:p w14:paraId="4DF93C20" w14:textId="77777777" w:rsidR="004678B8" w:rsidRDefault="00C43813">
      <w:pPr>
        <w:pStyle w:val="GvdeMetni"/>
        <w:spacing w:line="252" w:lineRule="exact"/>
        <w:ind w:left="1185"/>
        <w:jc w:val="both"/>
      </w:pPr>
      <w:proofErr w:type="gramStart"/>
      <w:r>
        <w:t>Resmi</w:t>
      </w:r>
      <w:proofErr w:type="gramEnd"/>
      <w:r>
        <w:t xml:space="preserve"> Gazete, 3447.</w:t>
      </w:r>
    </w:p>
    <w:p w14:paraId="6D846B9E" w14:textId="77777777" w:rsidR="004678B8" w:rsidRDefault="00C43813">
      <w:pPr>
        <w:spacing w:before="121"/>
        <w:ind w:left="1185" w:right="1452" w:hanging="567"/>
        <w:jc w:val="both"/>
      </w:pPr>
      <w:r>
        <w:t xml:space="preserve">GEMALMAZ, M. S. (2004), </w:t>
      </w:r>
      <w:proofErr w:type="spellStart"/>
      <w:r>
        <w:rPr>
          <w:b/>
        </w:rPr>
        <w:t>Uluslarüstü</w:t>
      </w:r>
      <w:proofErr w:type="spellEnd"/>
      <w:r>
        <w:rPr>
          <w:b/>
        </w:rPr>
        <w:t xml:space="preserve"> İnsan Hakları Hukukunun Genel Teorisine Giriş</w:t>
      </w:r>
      <w:r>
        <w:t>, İstanbul: Beta Yayınları.</w:t>
      </w:r>
    </w:p>
    <w:p w14:paraId="0C217DFE" w14:textId="77777777" w:rsidR="004678B8" w:rsidRDefault="00C43813">
      <w:pPr>
        <w:pStyle w:val="GvdeMetni"/>
        <w:spacing w:before="120"/>
        <w:ind w:left="1185" w:right="1452" w:hanging="567"/>
        <w:jc w:val="both"/>
      </w:pPr>
      <w:r>
        <w:t>GRECH,</w:t>
      </w:r>
      <w:r>
        <w:rPr>
          <w:spacing w:val="-14"/>
        </w:rPr>
        <w:t xml:space="preserve"> </w:t>
      </w:r>
      <w:r>
        <w:t>S.</w:t>
      </w:r>
      <w:r>
        <w:rPr>
          <w:spacing w:val="-15"/>
        </w:rPr>
        <w:t xml:space="preserve"> </w:t>
      </w:r>
      <w:r>
        <w:t>(2014),</w:t>
      </w:r>
      <w:r>
        <w:rPr>
          <w:spacing w:val="-13"/>
        </w:rPr>
        <w:t xml:space="preserve"> </w:t>
      </w:r>
      <w:proofErr w:type="spellStart"/>
      <w:r>
        <w:t>Disability</w:t>
      </w:r>
      <w:proofErr w:type="spellEnd"/>
      <w:r>
        <w:t>,</w:t>
      </w:r>
      <w:r>
        <w:rPr>
          <w:spacing w:val="-14"/>
        </w:rPr>
        <w:t xml:space="preserve"> </w:t>
      </w:r>
      <w:proofErr w:type="spellStart"/>
      <w:r>
        <w:t>Poverty</w:t>
      </w:r>
      <w:proofErr w:type="spellEnd"/>
      <w:r>
        <w:rPr>
          <w:spacing w:val="-17"/>
        </w:rPr>
        <w:t xml:space="preserve"> </w:t>
      </w:r>
      <w:proofErr w:type="spellStart"/>
      <w:r>
        <w:t>And</w:t>
      </w:r>
      <w:proofErr w:type="spellEnd"/>
      <w:r>
        <w:rPr>
          <w:spacing w:val="-13"/>
        </w:rPr>
        <w:t xml:space="preserve"> </w:t>
      </w:r>
      <w:proofErr w:type="spellStart"/>
      <w:r>
        <w:t>Education</w:t>
      </w:r>
      <w:proofErr w:type="spellEnd"/>
      <w:r>
        <w:t>:</w:t>
      </w:r>
      <w:r>
        <w:rPr>
          <w:spacing w:val="-16"/>
        </w:rPr>
        <w:t xml:space="preserve"> </w:t>
      </w:r>
      <w:proofErr w:type="spellStart"/>
      <w:r>
        <w:t>Perceived</w:t>
      </w:r>
      <w:proofErr w:type="spellEnd"/>
      <w:r>
        <w:rPr>
          <w:spacing w:val="-13"/>
        </w:rPr>
        <w:t xml:space="preserve"> </w:t>
      </w:r>
      <w:proofErr w:type="spellStart"/>
      <w:r>
        <w:t>Barriers</w:t>
      </w:r>
      <w:proofErr w:type="spellEnd"/>
      <w:r>
        <w:t xml:space="preserve"> </w:t>
      </w:r>
      <w:proofErr w:type="spellStart"/>
      <w:r>
        <w:t>And</w:t>
      </w:r>
      <w:proofErr w:type="spellEnd"/>
      <w:r>
        <w:rPr>
          <w:spacing w:val="-17"/>
        </w:rPr>
        <w:t xml:space="preserve"> </w:t>
      </w:r>
      <w:r>
        <w:t>(</w:t>
      </w:r>
      <w:proofErr w:type="spellStart"/>
      <w:r>
        <w:t>Dis</w:t>
      </w:r>
      <w:proofErr w:type="spellEnd"/>
      <w:r>
        <w:t>)</w:t>
      </w:r>
      <w:proofErr w:type="spellStart"/>
      <w:r>
        <w:t>Connections</w:t>
      </w:r>
      <w:proofErr w:type="spellEnd"/>
      <w:r>
        <w:rPr>
          <w:spacing w:val="-15"/>
        </w:rPr>
        <w:t xml:space="preserve"> </w:t>
      </w:r>
      <w:proofErr w:type="spellStart"/>
      <w:r>
        <w:t>In</w:t>
      </w:r>
      <w:proofErr w:type="spellEnd"/>
      <w:r>
        <w:rPr>
          <w:spacing w:val="-17"/>
        </w:rPr>
        <w:t xml:space="preserve"> </w:t>
      </w:r>
      <w:proofErr w:type="spellStart"/>
      <w:r>
        <w:t>Rural</w:t>
      </w:r>
      <w:proofErr w:type="spellEnd"/>
      <w:r>
        <w:rPr>
          <w:spacing w:val="-15"/>
        </w:rPr>
        <w:t xml:space="preserve"> </w:t>
      </w:r>
      <w:r>
        <w:t>Guatemala,</w:t>
      </w:r>
      <w:r>
        <w:rPr>
          <w:spacing w:val="-12"/>
        </w:rPr>
        <w:t xml:space="preserve"> </w:t>
      </w:r>
      <w:proofErr w:type="spellStart"/>
      <w:r>
        <w:rPr>
          <w:b/>
        </w:rPr>
        <w:t>Disability</w:t>
      </w:r>
      <w:proofErr w:type="spellEnd"/>
      <w:r>
        <w:rPr>
          <w:b/>
          <w:spacing w:val="-17"/>
        </w:rPr>
        <w:t xml:space="preserve"> </w:t>
      </w:r>
      <w:proofErr w:type="spellStart"/>
      <w:r>
        <w:rPr>
          <w:b/>
        </w:rPr>
        <w:t>and</w:t>
      </w:r>
      <w:proofErr w:type="spellEnd"/>
      <w:r>
        <w:rPr>
          <w:b/>
          <w:spacing w:val="-16"/>
        </w:rPr>
        <w:t xml:space="preserve"> </w:t>
      </w:r>
      <w:proofErr w:type="spellStart"/>
      <w:r>
        <w:rPr>
          <w:b/>
        </w:rPr>
        <w:t>the</w:t>
      </w:r>
      <w:proofErr w:type="spellEnd"/>
      <w:r>
        <w:rPr>
          <w:b/>
          <w:spacing w:val="-17"/>
        </w:rPr>
        <w:t xml:space="preserve"> </w:t>
      </w:r>
      <w:proofErr w:type="spellStart"/>
      <w:r>
        <w:rPr>
          <w:b/>
        </w:rPr>
        <w:t>Glo</w:t>
      </w:r>
      <w:proofErr w:type="spellEnd"/>
      <w:r>
        <w:rPr>
          <w:b/>
        </w:rPr>
        <w:t>- bal South</w:t>
      </w:r>
      <w:r>
        <w:t>, Vol:1, No: 1,</w:t>
      </w:r>
      <w:r>
        <w:rPr>
          <w:spacing w:val="-3"/>
        </w:rPr>
        <w:t xml:space="preserve"> </w:t>
      </w:r>
      <w:r>
        <w:t>ss.128-152.</w:t>
      </w:r>
    </w:p>
    <w:p w14:paraId="7BEB3AD5" w14:textId="77777777" w:rsidR="004678B8" w:rsidRDefault="004678B8">
      <w:pPr>
        <w:jc w:val="both"/>
        <w:sectPr w:rsidR="004678B8">
          <w:pgSz w:w="9360" w:h="13330"/>
          <w:pgMar w:top="1240" w:right="0" w:bottom="280" w:left="800" w:header="710" w:footer="0" w:gutter="0"/>
          <w:cols w:space="708"/>
        </w:sectPr>
      </w:pPr>
    </w:p>
    <w:p w14:paraId="0A3CFB1D" w14:textId="77777777" w:rsidR="004678B8" w:rsidRDefault="00C43813">
      <w:pPr>
        <w:pStyle w:val="GvdeMetni"/>
        <w:spacing w:before="168"/>
        <w:ind w:left="1185" w:right="1454" w:hanging="567"/>
        <w:jc w:val="both"/>
      </w:pPr>
      <w:r>
        <w:lastRenderedPageBreak/>
        <w:t xml:space="preserve">GÜL, İ. I. (2006), "Fiziksel Engellilerin Uluslararası Hukukta Korunması ve Uluslararası Standartların İç Hukuka Yansıması", (Yayınlanma- </w:t>
      </w:r>
      <w:proofErr w:type="spellStart"/>
      <w:r>
        <w:t>mış</w:t>
      </w:r>
      <w:proofErr w:type="spellEnd"/>
      <w:r>
        <w:rPr>
          <w:spacing w:val="-18"/>
        </w:rPr>
        <w:t xml:space="preserve"> </w:t>
      </w:r>
      <w:r>
        <w:t>Doktora</w:t>
      </w:r>
      <w:r>
        <w:rPr>
          <w:spacing w:val="-17"/>
        </w:rPr>
        <w:t xml:space="preserve"> </w:t>
      </w:r>
      <w:r>
        <w:t>Tezi,</w:t>
      </w:r>
      <w:r>
        <w:rPr>
          <w:spacing w:val="-18"/>
        </w:rPr>
        <w:t xml:space="preserve"> </w:t>
      </w:r>
      <w:r>
        <w:t>Marmara</w:t>
      </w:r>
      <w:r>
        <w:rPr>
          <w:spacing w:val="-17"/>
        </w:rPr>
        <w:t xml:space="preserve"> </w:t>
      </w:r>
      <w:r>
        <w:t>Üniversitesi</w:t>
      </w:r>
      <w:r>
        <w:rPr>
          <w:spacing w:val="-18"/>
        </w:rPr>
        <w:t xml:space="preserve"> </w:t>
      </w:r>
      <w:r>
        <w:t>Sosyal</w:t>
      </w:r>
      <w:r>
        <w:rPr>
          <w:spacing w:val="-17"/>
        </w:rPr>
        <w:t xml:space="preserve"> </w:t>
      </w:r>
      <w:r>
        <w:t>Bilimler</w:t>
      </w:r>
      <w:r>
        <w:rPr>
          <w:spacing w:val="-17"/>
        </w:rPr>
        <w:t xml:space="preserve"> </w:t>
      </w:r>
      <w:r>
        <w:t>Enstitüsü).</w:t>
      </w:r>
    </w:p>
    <w:p w14:paraId="607A3337" w14:textId="77777777" w:rsidR="004678B8" w:rsidRDefault="00C43813">
      <w:pPr>
        <w:pStyle w:val="GvdeMetni"/>
        <w:spacing w:before="119"/>
        <w:ind w:left="1185" w:right="1455" w:hanging="567"/>
        <w:jc w:val="both"/>
      </w:pPr>
      <w:r>
        <w:t>GÜLMEZ,</w:t>
      </w:r>
      <w:r>
        <w:rPr>
          <w:spacing w:val="-9"/>
        </w:rPr>
        <w:t xml:space="preserve"> </w:t>
      </w:r>
      <w:r>
        <w:t>M.</w:t>
      </w:r>
      <w:r>
        <w:rPr>
          <w:spacing w:val="-8"/>
        </w:rPr>
        <w:t xml:space="preserve"> </w:t>
      </w:r>
      <w:r>
        <w:t>(2009),</w:t>
      </w:r>
      <w:r>
        <w:rPr>
          <w:spacing w:val="-11"/>
        </w:rPr>
        <w:t xml:space="preserve"> </w:t>
      </w:r>
      <w:r>
        <w:t>Uluslararası</w:t>
      </w:r>
      <w:r>
        <w:rPr>
          <w:spacing w:val="-9"/>
        </w:rPr>
        <w:t xml:space="preserve"> </w:t>
      </w:r>
      <w:r>
        <w:t>Sosyal</w:t>
      </w:r>
      <w:r>
        <w:rPr>
          <w:spacing w:val="-10"/>
        </w:rPr>
        <w:t xml:space="preserve"> </w:t>
      </w:r>
      <w:r>
        <w:t>Haklar</w:t>
      </w:r>
      <w:r>
        <w:rPr>
          <w:spacing w:val="-9"/>
        </w:rPr>
        <w:t xml:space="preserve"> </w:t>
      </w:r>
      <w:r>
        <w:t>Sempozyumu,</w:t>
      </w:r>
      <w:r>
        <w:rPr>
          <w:spacing w:val="-8"/>
        </w:rPr>
        <w:t xml:space="preserve"> </w:t>
      </w:r>
      <w:r>
        <w:t>Antalya: Akdeniz Üniversitesi, 22-23 Ekim,</w:t>
      </w:r>
      <w:r>
        <w:rPr>
          <w:spacing w:val="-3"/>
        </w:rPr>
        <w:t xml:space="preserve"> </w:t>
      </w:r>
      <w:r>
        <w:t>ss.3-17.</w:t>
      </w:r>
    </w:p>
    <w:p w14:paraId="4B0BC136" w14:textId="77777777" w:rsidR="004678B8" w:rsidRDefault="00C43813">
      <w:pPr>
        <w:pStyle w:val="GvdeMetni"/>
        <w:spacing w:before="120"/>
        <w:ind w:left="1185" w:right="1455" w:hanging="567"/>
        <w:jc w:val="both"/>
      </w:pPr>
      <w:r>
        <w:t xml:space="preserve">GÜNDÜZ, E. (2006), "Personel Eğitim İhtiyaç Değerlendirmesi İçin </w:t>
      </w:r>
      <w:proofErr w:type="spellStart"/>
      <w:r>
        <w:t>Ka</w:t>
      </w:r>
      <w:proofErr w:type="spellEnd"/>
      <w:r>
        <w:t xml:space="preserve">- </w:t>
      </w:r>
      <w:proofErr w:type="spellStart"/>
      <w:r>
        <w:t>rar</w:t>
      </w:r>
      <w:proofErr w:type="spellEnd"/>
      <w:r>
        <w:t xml:space="preserve"> Destek Sistemi", (Yayınlanmamış Yüksek Lisans Tezi, </w:t>
      </w:r>
      <w:proofErr w:type="spellStart"/>
      <w:r>
        <w:t>Çuku</w:t>
      </w:r>
      <w:proofErr w:type="spellEnd"/>
      <w:r>
        <w:t xml:space="preserve">- </w:t>
      </w:r>
      <w:proofErr w:type="spellStart"/>
      <w:r>
        <w:t>rova</w:t>
      </w:r>
      <w:proofErr w:type="spellEnd"/>
      <w:r>
        <w:t xml:space="preserve"> Üniversitesi Fen Bilimleri Enstitüsü).</w:t>
      </w:r>
    </w:p>
    <w:p w14:paraId="1D00149A" w14:textId="77777777" w:rsidR="004678B8" w:rsidRDefault="00C43813">
      <w:pPr>
        <w:spacing w:before="120"/>
        <w:ind w:left="1185" w:right="1452" w:hanging="567"/>
        <w:jc w:val="both"/>
      </w:pPr>
      <w:r>
        <w:t xml:space="preserve">İNAL, H. S. (2007), Özür, Engellilik ve Spor, </w:t>
      </w:r>
      <w:r>
        <w:rPr>
          <w:b/>
        </w:rPr>
        <w:t>Özürlüler’07 Kongre Sergi ve Sosyal Etkinlikleri Kongre Bildirileri Kitabı</w:t>
      </w:r>
      <w:r>
        <w:t>, İstanbul: Özürlüler Vakfı, 06-09 Aralık 2007, ss.79-87.</w:t>
      </w:r>
    </w:p>
    <w:p w14:paraId="27232593" w14:textId="77777777" w:rsidR="004678B8" w:rsidRDefault="00C43813">
      <w:pPr>
        <w:pStyle w:val="GvdeMetni"/>
        <w:spacing w:before="120"/>
        <w:jc w:val="both"/>
      </w:pPr>
      <w:r>
        <w:t>İNSAN HAKLARI EVRENSEL BİLDİRGESİ (1948), Bakanlar Kurulu</w:t>
      </w:r>
    </w:p>
    <w:p w14:paraId="0A6532C6" w14:textId="77777777" w:rsidR="004678B8" w:rsidRDefault="00C43813">
      <w:pPr>
        <w:pStyle w:val="GvdeMetni"/>
        <w:spacing w:before="1"/>
        <w:ind w:left="1185"/>
      </w:pPr>
      <w:r>
        <w:t>Kararı, 217.</w:t>
      </w:r>
    </w:p>
    <w:p w14:paraId="67599C83" w14:textId="77777777" w:rsidR="004678B8" w:rsidRDefault="00C43813">
      <w:pPr>
        <w:pStyle w:val="GvdeMetni"/>
        <w:spacing w:before="119"/>
        <w:ind w:left="1185" w:right="1457" w:hanging="567"/>
        <w:jc w:val="both"/>
      </w:pPr>
      <w:r>
        <w:t xml:space="preserve">İNSAN HAKLARI VE TEMEL ÖZGÜRLÜKLERİN KORUNMASINA İLİŞKİN SÖZLEŞME (1954), T.C. </w:t>
      </w:r>
      <w:proofErr w:type="gramStart"/>
      <w:r>
        <w:t>Resmi</w:t>
      </w:r>
      <w:proofErr w:type="gramEnd"/>
      <w:r>
        <w:t xml:space="preserve"> Gazete, 8662.</w:t>
      </w:r>
    </w:p>
    <w:p w14:paraId="73D62B79" w14:textId="77777777" w:rsidR="004678B8" w:rsidRDefault="00C43813">
      <w:pPr>
        <w:spacing w:before="121"/>
        <w:ind w:left="618"/>
        <w:jc w:val="both"/>
      </w:pPr>
      <w:r>
        <w:t xml:space="preserve">MAN, F. (2012), </w:t>
      </w:r>
      <w:r>
        <w:rPr>
          <w:b/>
        </w:rPr>
        <w:t>Eğitim ve Geliştirme</w:t>
      </w:r>
      <w:r>
        <w:t>, Sakarya.</w:t>
      </w:r>
    </w:p>
    <w:p w14:paraId="7A4EB1A5" w14:textId="77777777" w:rsidR="004678B8" w:rsidRDefault="00C43813">
      <w:pPr>
        <w:pStyle w:val="GvdeMetni"/>
        <w:spacing w:before="119"/>
        <w:jc w:val="both"/>
      </w:pPr>
      <w:r>
        <w:t xml:space="preserve">MİLLİ EĞİTİM TEMEL KANUNU (2009), T.C. </w:t>
      </w:r>
      <w:proofErr w:type="gramStart"/>
      <w:r>
        <w:t>Resmi</w:t>
      </w:r>
      <w:proofErr w:type="gramEnd"/>
      <w:r>
        <w:t xml:space="preserve"> Gazete, 27284.</w:t>
      </w:r>
    </w:p>
    <w:p w14:paraId="38020E56" w14:textId="77777777" w:rsidR="004678B8" w:rsidRDefault="00C43813">
      <w:pPr>
        <w:spacing w:before="5" w:line="370" w:lineRule="atLeast"/>
        <w:ind w:left="618" w:right="1502"/>
      </w:pPr>
      <w:r>
        <w:t xml:space="preserve">MİRZE, S. K. (2010), </w:t>
      </w:r>
      <w:r>
        <w:rPr>
          <w:b/>
        </w:rPr>
        <w:t>İşletme</w:t>
      </w:r>
      <w:r>
        <w:t xml:space="preserve">, Baskı:1, İstanbul: Literatür Yayınları. MUCUK, İ. (2008), </w:t>
      </w:r>
      <w:r>
        <w:rPr>
          <w:b/>
        </w:rPr>
        <w:t xml:space="preserve">Modern İşletmecilik, </w:t>
      </w:r>
      <w:r>
        <w:t>Baskı:16, İstanbul: Türkmen</w:t>
      </w:r>
    </w:p>
    <w:p w14:paraId="41ECDBC6" w14:textId="77777777" w:rsidR="004678B8" w:rsidRDefault="00C43813">
      <w:pPr>
        <w:pStyle w:val="GvdeMetni"/>
        <w:spacing w:before="3"/>
        <w:ind w:left="1185"/>
      </w:pPr>
      <w:r>
        <w:t>Kitabevi.</w:t>
      </w:r>
    </w:p>
    <w:p w14:paraId="36B80F4D" w14:textId="77777777" w:rsidR="004678B8" w:rsidRDefault="00C43813">
      <w:pPr>
        <w:pStyle w:val="GvdeMetni"/>
        <w:spacing w:before="119"/>
        <w:ind w:left="1185" w:right="1455" w:hanging="567"/>
        <w:jc w:val="both"/>
      </w:pPr>
      <w:r>
        <w:t xml:space="preserve">ORHAN, S. ve GENÇ K. G. (2014), "Engellilerin İstihdam Sorununun Çözümünde Engellilerin Eğitim Hakkının Yeri ve Önemi", </w:t>
      </w:r>
      <w:proofErr w:type="spellStart"/>
      <w:r>
        <w:t>Deza</w:t>
      </w:r>
      <w:proofErr w:type="spellEnd"/>
      <w:r>
        <w:t xml:space="preserve">- </w:t>
      </w:r>
      <w:proofErr w:type="spellStart"/>
      <w:r>
        <w:t>vantajlı</w:t>
      </w:r>
      <w:proofErr w:type="spellEnd"/>
      <w:r>
        <w:rPr>
          <w:spacing w:val="-14"/>
        </w:rPr>
        <w:t xml:space="preserve"> </w:t>
      </w:r>
      <w:r>
        <w:t>Gruplar</w:t>
      </w:r>
      <w:r>
        <w:rPr>
          <w:spacing w:val="-14"/>
        </w:rPr>
        <w:t xml:space="preserve"> </w:t>
      </w:r>
      <w:r>
        <w:t>Eğitim</w:t>
      </w:r>
      <w:r>
        <w:rPr>
          <w:spacing w:val="-18"/>
        </w:rPr>
        <w:t xml:space="preserve"> </w:t>
      </w:r>
      <w:r>
        <w:t>ve</w:t>
      </w:r>
      <w:r>
        <w:rPr>
          <w:spacing w:val="-11"/>
        </w:rPr>
        <w:t xml:space="preserve"> </w:t>
      </w:r>
      <w:r>
        <w:t>İstihdam</w:t>
      </w:r>
      <w:r>
        <w:rPr>
          <w:spacing w:val="-19"/>
        </w:rPr>
        <w:t xml:space="preserve"> </w:t>
      </w:r>
      <w:r>
        <w:t>Sempozyumu,</w:t>
      </w:r>
      <w:r>
        <w:rPr>
          <w:spacing w:val="-14"/>
        </w:rPr>
        <w:t xml:space="preserve"> </w:t>
      </w:r>
      <w:r>
        <w:t>Kocaeli:</w:t>
      </w:r>
      <w:r>
        <w:rPr>
          <w:spacing w:val="-16"/>
        </w:rPr>
        <w:t xml:space="preserve"> </w:t>
      </w:r>
      <w:r>
        <w:t>Kocaeli Üniversitesi, 6-7 Kasım,</w:t>
      </w:r>
      <w:r>
        <w:rPr>
          <w:spacing w:val="-1"/>
        </w:rPr>
        <w:t xml:space="preserve"> </w:t>
      </w:r>
      <w:r>
        <w:t>ss.61-84.</w:t>
      </w:r>
    </w:p>
    <w:p w14:paraId="4E2FC4AE" w14:textId="77777777" w:rsidR="004678B8" w:rsidRDefault="00C43813">
      <w:pPr>
        <w:pStyle w:val="GvdeMetni"/>
        <w:spacing w:before="122"/>
        <w:ind w:left="1185" w:right="1452" w:hanging="567"/>
        <w:jc w:val="both"/>
      </w:pPr>
      <w:r>
        <w:t xml:space="preserve">ORHAN, S. ve GENÇ K. G. (2015), Engellilere Yönelik Ülkemizdeki Özel Eğitim Hizmet Uygulamaları ve Örnek Ülke Karşılaştırması, </w:t>
      </w:r>
      <w:r>
        <w:rPr>
          <w:b/>
        </w:rPr>
        <w:t>Sosyal Politika Çalışmaları Dergisi</w:t>
      </w:r>
      <w:r>
        <w:t>, Sayı: 35/2 (Ek), ss.115-146.</w:t>
      </w:r>
    </w:p>
    <w:p w14:paraId="19991A89" w14:textId="77777777" w:rsidR="004678B8" w:rsidRDefault="00C43813">
      <w:pPr>
        <w:spacing w:before="119"/>
        <w:ind w:left="1185" w:right="1450" w:hanging="567"/>
        <w:jc w:val="both"/>
      </w:pPr>
      <w:r>
        <w:t>RIOUX,</w:t>
      </w:r>
      <w:r>
        <w:rPr>
          <w:spacing w:val="-8"/>
        </w:rPr>
        <w:t xml:space="preserve"> </w:t>
      </w:r>
      <w:r>
        <w:t>M.</w:t>
      </w:r>
      <w:r>
        <w:rPr>
          <w:spacing w:val="-6"/>
        </w:rPr>
        <w:t xml:space="preserve"> </w:t>
      </w:r>
      <w:r>
        <w:t>ve</w:t>
      </w:r>
      <w:r>
        <w:rPr>
          <w:spacing w:val="-7"/>
        </w:rPr>
        <w:t xml:space="preserve"> </w:t>
      </w:r>
      <w:r>
        <w:t>CARBERT</w:t>
      </w:r>
      <w:r>
        <w:rPr>
          <w:spacing w:val="-8"/>
        </w:rPr>
        <w:t xml:space="preserve"> </w:t>
      </w:r>
      <w:r>
        <w:t>A.</w:t>
      </w:r>
      <w:r>
        <w:rPr>
          <w:spacing w:val="-7"/>
        </w:rPr>
        <w:t xml:space="preserve"> </w:t>
      </w:r>
      <w:r>
        <w:t>(2003),</w:t>
      </w:r>
      <w:r>
        <w:rPr>
          <w:spacing w:val="-7"/>
        </w:rPr>
        <w:t xml:space="preserve"> </w:t>
      </w:r>
      <w:r>
        <w:t>“Human</w:t>
      </w:r>
      <w:r>
        <w:rPr>
          <w:spacing w:val="-8"/>
        </w:rPr>
        <w:t xml:space="preserve"> </w:t>
      </w:r>
      <w:proofErr w:type="spellStart"/>
      <w:r>
        <w:t>Rights</w:t>
      </w:r>
      <w:proofErr w:type="spellEnd"/>
      <w:r>
        <w:rPr>
          <w:spacing w:val="-11"/>
        </w:rPr>
        <w:t xml:space="preserve"> </w:t>
      </w:r>
      <w:proofErr w:type="spellStart"/>
      <w:r>
        <w:t>and</w:t>
      </w:r>
      <w:proofErr w:type="spellEnd"/>
      <w:r>
        <w:rPr>
          <w:spacing w:val="-8"/>
        </w:rPr>
        <w:t xml:space="preserve"> </w:t>
      </w:r>
      <w:proofErr w:type="spellStart"/>
      <w:r>
        <w:t>Disability</w:t>
      </w:r>
      <w:proofErr w:type="spellEnd"/>
      <w:r>
        <w:t>:</w:t>
      </w:r>
      <w:r>
        <w:rPr>
          <w:spacing w:val="-11"/>
        </w:rPr>
        <w:t xml:space="preserve"> </w:t>
      </w:r>
      <w:proofErr w:type="spellStart"/>
      <w:r>
        <w:t>The</w:t>
      </w:r>
      <w:proofErr w:type="spellEnd"/>
      <w:r>
        <w:t xml:space="preserve"> International </w:t>
      </w:r>
      <w:proofErr w:type="spellStart"/>
      <w:r>
        <w:t>Context</w:t>
      </w:r>
      <w:proofErr w:type="spellEnd"/>
      <w:r>
        <w:t xml:space="preserve">”, </w:t>
      </w:r>
      <w:proofErr w:type="spellStart"/>
      <w:r>
        <w:rPr>
          <w:b/>
        </w:rPr>
        <w:t>Journal</w:t>
      </w:r>
      <w:proofErr w:type="spellEnd"/>
      <w:r>
        <w:rPr>
          <w:b/>
        </w:rPr>
        <w:t xml:space="preserve"> on </w:t>
      </w:r>
      <w:proofErr w:type="spellStart"/>
      <w:r>
        <w:rPr>
          <w:b/>
        </w:rPr>
        <w:t>Developmental</w:t>
      </w:r>
      <w:proofErr w:type="spellEnd"/>
      <w:r>
        <w:rPr>
          <w:b/>
        </w:rPr>
        <w:t xml:space="preserve"> </w:t>
      </w:r>
      <w:proofErr w:type="spellStart"/>
      <w:r>
        <w:rPr>
          <w:b/>
        </w:rPr>
        <w:t>Dısabılıtıes</w:t>
      </w:r>
      <w:proofErr w:type="spellEnd"/>
      <w:r>
        <w:t>, Vol:10, No:2,</w:t>
      </w:r>
      <w:r>
        <w:rPr>
          <w:spacing w:val="-6"/>
        </w:rPr>
        <w:t xml:space="preserve"> </w:t>
      </w:r>
      <w:r>
        <w:t>ss.1-14.</w:t>
      </w:r>
    </w:p>
    <w:p w14:paraId="219BACA6" w14:textId="77777777" w:rsidR="004678B8" w:rsidRDefault="00C43813">
      <w:pPr>
        <w:spacing w:before="120"/>
        <w:ind w:left="1185" w:right="1450" w:hanging="567"/>
        <w:jc w:val="both"/>
      </w:pPr>
      <w:r>
        <w:t xml:space="preserve">TAŞKIN, E. (2001), </w:t>
      </w:r>
      <w:r>
        <w:rPr>
          <w:b/>
        </w:rPr>
        <w:t>İşletme Yönetiminde Eğitim ve Geliştirme</w:t>
      </w:r>
      <w:r>
        <w:t>, Baskı:3, İstanbul: Papatya Yayıncılık.</w:t>
      </w:r>
    </w:p>
    <w:p w14:paraId="6C3B1C97" w14:textId="77777777" w:rsidR="004678B8" w:rsidRDefault="00C43813">
      <w:pPr>
        <w:pStyle w:val="GvdeMetni"/>
        <w:spacing w:before="120"/>
        <w:jc w:val="both"/>
      </w:pPr>
      <w:r>
        <w:t>TOSUN, T. (2010), Tanzimat'tan Günümüze Türkiye'de Mesleki ve Tek-</w:t>
      </w:r>
    </w:p>
    <w:p w14:paraId="32C4C737" w14:textId="77777777" w:rsidR="004678B8" w:rsidRDefault="004678B8">
      <w:pPr>
        <w:jc w:val="both"/>
        <w:sectPr w:rsidR="004678B8">
          <w:pgSz w:w="9360" w:h="13330"/>
          <w:pgMar w:top="1240" w:right="0" w:bottom="280" w:left="800" w:header="710" w:footer="0" w:gutter="0"/>
          <w:cols w:space="708"/>
        </w:sectPr>
      </w:pPr>
    </w:p>
    <w:p w14:paraId="421B5449" w14:textId="77777777" w:rsidR="004678B8" w:rsidRDefault="00C43813">
      <w:pPr>
        <w:pStyle w:val="GvdeMetni"/>
        <w:spacing w:before="168"/>
        <w:ind w:left="1185" w:right="1502"/>
      </w:pPr>
      <w:proofErr w:type="spellStart"/>
      <w:proofErr w:type="gramStart"/>
      <w:r>
        <w:lastRenderedPageBreak/>
        <w:t>nik</w:t>
      </w:r>
      <w:proofErr w:type="spellEnd"/>
      <w:proofErr w:type="gramEnd"/>
      <w:r>
        <w:t xml:space="preserve"> Eğitim Politikaları, (Yayınlanmamış Yüksek Lisans Tezi, </w:t>
      </w:r>
      <w:proofErr w:type="spellStart"/>
      <w:r>
        <w:t>Sü</w:t>
      </w:r>
      <w:proofErr w:type="spellEnd"/>
      <w:r>
        <w:t xml:space="preserve">- </w:t>
      </w:r>
      <w:proofErr w:type="spellStart"/>
      <w:r>
        <w:t>leyman</w:t>
      </w:r>
      <w:proofErr w:type="spellEnd"/>
      <w:r>
        <w:t xml:space="preserve"> Demirel Üniversitesi SBE).</w:t>
      </w:r>
    </w:p>
    <w:p w14:paraId="2D7D3D0D" w14:textId="77777777" w:rsidR="004678B8" w:rsidRDefault="00C43813">
      <w:pPr>
        <w:pStyle w:val="GvdeMetni"/>
        <w:spacing w:before="120"/>
        <w:ind w:left="1185" w:right="1456" w:hanging="567"/>
      </w:pPr>
      <w:r>
        <w:t xml:space="preserve">UNESCO (2017), </w:t>
      </w:r>
      <w:proofErr w:type="spellStart"/>
      <w:r>
        <w:t>Convention</w:t>
      </w:r>
      <w:proofErr w:type="spellEnd"/>
      <w:r>
        <w:t xml:space="preserve"> on Technical </w:t>
      </w:r>
      <w:proofErr w:type="spellStart"/>
      <w:r>
        <w:t>and</w:t>
      </w:r>
      <w:proofErr w:type="spellEnd"/>
      <w:r>
        <w:t xml:space="preserve"> </w:t>
      </w:r>
      <w:proofErr w:type="spellStart"/>
      <w:r>
        <w:t>Vocational</w:t>
      </w:r>
      <w:proofErr w:type="spellEnd"/>
      <w:r>
        <w:t xml:space="preserve"> </w:t>
      </w:r>
      <w:proofErr w:type="spellStart"/>
      <w:r>
        <w:t>Education</w:t>
      </w:r>
      <w:proofErr w:type="spellEnd"/>
      <w:r>
        <w:t xml:space="preserve">, </w:t>
      </w:r>
      <w:hyperlink r:id="rId560">
        <w:r>
          <w:t>http://unesdoc.unesco.org/ima-</w:t>
        </w:r>
      </w:hyperlink>
      <w:r>
        <w:t xml:space="preserve"> </w:t>
      </w:r>
      <w:proofErr w:type="spellStart"/>
      <w:r>
        <w:t>ges</w:t>
      </w:r>
      <w:proofErr w:type="spellEnd"/>
      <w:r>
        <w:t>/0008/000846/084696e.pdf#page=</w:t>
      </w:r>
      <w:proofErr w:type="gramStart"/>
      <w:r>
        <w:t>235 ,</w:t>
      </w:r>
      <w:proofErr w:type="gramEnd"/>
      <w:r>
        <w:t xml:space="preserve"> (13.02.2017).</w:t>
      </w:r>
    </w:p>
    <w:p w14:paraId="389BEEF8" w14:textId="77777777" w:rsidR="004678B8" w:rsidRDefault="00C43813">
      <w:pPr>
        <w:spacing w:before="119" w:line="252" w:lineRule="exact"/>
        <w:ind w:left="618"/>
        <w:rPr>
          <w:b/>
        </w:rPr>
      </w:pPr>
      <w:r>
        <w:t xml:space="preserve">VOLUNTARY SERVİCE OVERSEAS (2006), </w:t>
      </w:r>
      <w:r>
        <w:rPr>
          <w:b/>
        </w:rPr>
        <w:t xml:space="preserve">A </w:t>
      </w:r>
      <w:proofErr w:type="spellStart"/>
      <w:r>
        <w:rPr>
          <w:b/>
        </w:rPr>
        <w:t>Handbook</w:t>
      </w:r>
      <w:proofErr w:type="spellEnd"/>
      <w:r>
        <w:rPr>
          <w:b/>
        </w:rPr>
        <w:t xml:space="preserve"> On</w:t>
      </w:r>
    </w:p>
    <w:p w14:paraId="512B725D" w14:textId="77777777" w:rsidR="004678B8" w:rsidRDefault="00C43813">
      <w:pPr>
        <w:spacing w:line="252" w:lineRule="exact"/>
        <w:ind w:left="1185"/>
      </w:pPr>
      <w:proofErr w:type="spellStart"/>
      <w:r>
        <w:rPr>
          <w:b/>
        </w:rPr>
        <w:t>Maınstreamıng</w:t>
      </w:r>
      <w:proofErr w:type="spellEnd"/>
      <w:r>
        <w:rPr>
          <w:b/>
        </w:rPr>
        <w:t xml:space="preserve"> </w:t>
      </w:r>
      <w:proofErr w:type="spellStart"/>
      <w:r>
        <w:rPr>
          <w:b/>
        </w:rPr>
        <w:t>Disability</w:t>
      </w:r>
      <w:proofErr w:type="spellEnd"/>
      <w:r>
        <w:t>, İngiltere.</w:t>
      </w:r>
    </w:p>
    <w:p w14:paraId="0ACF4490" w14:textId="77777777" w:rsidR="004678B8" w:rsidRDefault="00C43813">
      <w:pPr>
        <w:pStyle w:val="GvdeMetni"/>
        <w:spacing w:before="122"/>
        <w:ind w:left="1185" w:right="1502" w:hanging="567"/>
      </w:pPr>
      <w:r>
        <w:t xml:space="preserve">WORLD HEALTH ORGANİZATİON (2001), International </w:t>
      </w:r>
      <w:proofErr w:type="spellStart"/>
      <w:r>
        <w:t>Classifica</w:t>
      </w:r>
      <w:proofErr w:type="spellEnd"/>
      <w:r>
        <w:t xml:space="preserve">- </w:t>
      </w:r>
      <w:proofErr w:type="spellStart"/>
      <w:r>
        <w:t>tion</w:t>
      </w:r>
      <w:proofErr w:type="spellEnd"/>
      <w:r>
        <w:t xml:space="preserve"> of </w:t>
      </w:r>
      <w:proofErr w:type="spellStart"/>
      <w:r>
        <w:t>Functioning</w:t>
      </w:r>
      <w:proofErr w:type="spellEnd"/>
      <w:r>
        <w:t xml:space="preserve">, </w:t>
      </w:r>
      <w:proofErr w:type="spellStart"/>
      <w:r>
        <w:t>Disability</w:t>
      </w:r>
      <w:proofErr w:type="spellEnd"/>
      <w:r>
        <w:t xml:space="preserve"> </w:t>
      </w:r>
      <w:proofErr w:type="spellStart"/>
      <w:r>
        <w:t>and</w:t>
      </w:r>
      <w:proofErr w:type="spellEnd"/>
      <w:r>
        <w:t xml:space="preserve"> </w:t>
      </w:r>
      <w:proofErr w:type="spellStart"/>
      <w:r>
        <w:t>Health</w:t>
      </w:r>
      <w:proofErr w:type="spellEnd"/>
      <w:r>
        <w:t>, İsviçre.</w:t>
      </w:r>
    </w:p>
    <w:p w14:paraId="4C85F592" w14:textId="77777777" w:rsidR="004678B8" w:rsidRDefault="00C43813">
      <w:pPr>
        <w:spacing w:before="121"/>
        <w:ind w:left="1185" w:right="1453" w:hanging="567"/>
        <w:jc w:val="both"/>
      </w:pPr>
      <w:r>
        <w:t>YELKİKALAN,</w:t>
      </w:r>
      <w:r>
        <w:rPr>
          <w:spacing w:val="-9"/>
        </w:rPr>
        <w:t xml:space="preserve"> </w:t>
      </w:r>
      <w:r>
        <w:t>N.</w:t>
      </w:r>
      <w:r>
        <w:rPr>
          <w:spacing w:val="-8"/>
        </w:rPr>
        <w:t xml:space="preserve"> </w:t>
      </w:r>
      <w:r>
        <w:t>ve</w:t>
      </w:r>
      <w:r>
        <w:rPr>
          <w:spacing w:val="-9"/>
        </w:rPr>
        <w:t xml:space="preserve"> </w:t>
      </w:r>
      <w:r>
        <w:t>PAZARCIK</w:t>
      </w:r>
      <w:r>
        <w:rPr>
          <w:spacing w:val="-7"/>
        </w:rPr>
        <w:t xml:space="preserve"> </w:t>
      </w:r>
      <w:r>
        <w:t>Y.</w:t>
      </w:r>
      <w:r>
        <w:rPr>
          <w:spacing w:val="-9"/>
        </w:rPr>
        <w:t xml:space="preserve"> </w:t>
      </w:r>
      <w:r>
        <w:t>(2005),</w:t>
      </w:r>
      <w:r>
        <w:rPr>
          <w:spacing w:val="-11"/>
        </w:rPr>
        <w:t xml:space="preserve"> </w:t>
      </w:r>
      <w:r>
        <w:t>İşletme</w:t>
      </w:r>
      <w:r>
        <w:rPr>
          <w:spacing w:val="-8"/>
        </w:rPr>
        <w:t xml:space="preserve"> </w:t>
      </w:r>
      <w:r>
        <w:t>Eğitiminde</w:t>
      </w:r>
      <w:r>
        <w:rPr>
          <w:spacing w:val="-9"/>
        </w:rPr>
        <w:t xml:space="preserve"> </w:t>
      </w:r>
      <w:r>
        <w:t xml:space="preserve">Global Perspektif: ÇOMÜ BİGA İ.İ.B.F. Örneği, </w:t>
      </w:r>
      <w:r>
        <w:rPr>
          <w:b/>
        </w:rPr>
        <w:t>Selçuk Üniversitesi</w:t>
      </w:r>
      <w:r>
        <w:rPr>
          <w:b/>
          <w:spacing w:val="-36"/>
        </w:rPr>
        <w:t xml:space="preserve"> </w:t>
      </w:r>
      <w:proofErr w:type="spellStart"/>
      <w:r>
        <w:rPr>
          <w:b/>
        </w:rPr>
        <w:t>Ka</w:t>
      </w:r>
      <w:proofErr w:type="spellEnd"/>
      <w:r>
        <w:rPr>
          <w:b/>
        </w:rPr>
        <w:t xml:space="preserve">- </w:t>
      </w:r>
      <w:proofErr w:type="spellStart"/>
      <w:r>
        <w:rPr>
          <w:b/>
        </w:rPr>
        <w:t>raman</w:t>
      </w:r>
      <w:proofErr w:type="spellEnd"/>
      <w:r>
        <w:rPr>
          <w:b/>
        </w:rPr>
        <w:t xml:space="preserve"> İktisadi ve İdari Bilimler Dergisi</w:t>
      </w:r>
      <w:r>
        <w:t>, Cilt:5,</w:t>
      </w:r>
      <w:r>
        <w:rPr>
          <w:spacing w:val="-12"/>
        </w:rPr>
        <w:t xml:space="preserve"> </w:t>
      </w:r>
      <w:r>
        <w:t>Sayı:2.</w:t>
      </w:r>
    </w:p>
    <w:p w14:paraId="4A2AB0CA" w14:textId="77777777" w:rsidR="004678B8" w:rsidRDefault="004678B8">
      <w:pPr>
        <w:jc w:val="both"/>
        <w:sectPr w:rsidR="004678B8">
          <w:pgSz w:w="9360" w:h="13330"/>
          <w:pgMar w:top="1240" w:right="0" w:bottom="280" w:left="800" w:header="710" w:footer="0" w:gutter="0"/>
          <w:cols w:space="708"/>
        </w:sectPr>
      </w:pPr>
    </w:p>
    <w:p w14:paraId="62CD0B8C" w14:textId="77777777" w:rsidR="004678B8" w:rsidRDefault="004678B8">
      <w:pPr>
        <w:pStyle w:val="GvdeMetni"/>
        <w:ind w:left="0"/>
        <w:rPr>
          <w:sz w:val="20"/>
        </w:rPr>
      </w:pPr>
    </w:p>
    <w:p w14:paraId="6F40F5B7" w14:textId="77777777" w:rsidR="004678B8" w:rsidRDefault="004678B8">
      <w:pPr>
        <w:pStyle w:val="GvdeMetni"/>
        <w:spacing w:before="4"/>
        <w:ind w:left="0"/>
        <w:rPr>
          <w:sz w:val="19"/>
        </w:rPr>
      </w:pPr>
    </w:p>
    <w:p w14:paraId="2A1F50FD" w14:textId="77777777" w:rsidR="004678B8" w:rsidRDefault="00C43813">
      <w:pPr>
        <w:pStyle w:val="Balk3"/>
        <w:spacing w:before="92" w:line="276" w:lineRule="auto"/>
        <w:ind w:left="2633" w:right="1744" w:hanging="1674"/>
      </w:pPr>
      <w:bookmarkStart w:id="8" w:name="_TOC_250005"/>
      <w:bookmarkEnd w:id="8"/>
      <w:r>
        <w:t>Bir Akademik Alan Olarak Çalışma İlişkileri ve Kapitalizmde Çalışma İlişkisinin Niteliği</w:t>
      </w:r>
    </w:p>
    <w:p w14:paraId="0E72B5C8" w14:textId="77777777" w:rsidR="004678B8" w:rsidRDefault="004678B8">
      <w:pPr>
        <w:spacing w:line="276" w:lineRule="auto"/>
        <w:sectPr w:rsidR="004678B8">
          <w:headerReference w:type="default" r:id="rId561"/>
          <w:pgSz w:w="9360" w:h="13330"/>
          <w:pgMar w:top="1240" w:right="0" w:bottom="280" w:left="800" w:header="0" w:footer="0" w:gutter="0"/>
          <w:cols w:space="708"/>
        </w:sectPr>
      </w:pPr>
    </w:p>
    <w:p w14:paraId="61B47227" w14:textId="77777777" w:rsidR="004678B8" w:rsidRDefault="004678B8">
      <w:pPr>
        <w:pStyle w:val="GvdeMetni"/>
        <w:ind w:left="0"/>
        <w:rPr>
          <w:b/>
          <w:sz w:val="18"/>
        </w:rPr>
      </w:pPr>
    </w:p>
    <w:p w14:paraId="628C1A5B" w14:textId="77777777" w:rsidR="004678B8" w:rsidRDefault="004678B8">
      <w:pPr>
        <w:pStyle w:val="GvdeMetni"/>
        <w:spacing w:before="7"/>
        <w:ind w:left="0"/>
        <w:rPr>
          <w:b/>
          <w:sz w:val="17"/>
        </w:rPr>
      </w:pPr>
    </w:p>
    <w:p w14:paraId="33DC0D3F" w14:textId="77777777" w:rsidR="004678B8" w:rsidRDefault="00C43813">
      <w:pPr>
        <w:spacing w:before="1"/>
        <w:ind w:left="618"/>
        <w:rPr>
          <w:b/>
          <w:sz w:val="16"/>
        </w:rPr>
      </w:pPr>
      <w:r>
        <w:rPr>
          <w:b/>
          <w:sz w:val="16"/>
        </w:rPr>
        <w:t>Özet</w:t>
      </w:r>
    </w:p>
    <w:p w14:paraId="1BF4EADA" w14:textId="77777777" w:rsidR="004678B8" w:rsidRDefault="00C43813">
      <w:pPr>
        <w:pStyle w:val="Balk3"/>
        <w:spacing w:before="56"/>
        <w:ind w:left="618"/>
        <w:rPr>
          <w:sz w:val="14"/>
        </w:rPr>
      </w:pPr>
      <w:bookmarkStart w:id="9" w:name="_TOC_250004"/>
      <w:r>
        <w:rPr>
          <w:b w:val="0"/>
        </w:rPr>
        <w:br w:type="column"/>
      </w:r>
      <w:r>
        <w:t>Onur METİN</w:t>
      </w:r>
      <w:bookmarkEnd w:id="9"/>
      <w:r>
        <w:rPr>
          <w:position w:val="8"/>
          <w:sz w:val="14"/>
        </w:rPr>
        <w:t>*</w:t>
      </w:r>
    </w:p>
    <w:p w14:paraId="1DE2732E" w14:textId="77777777" w:rsidR="004678B8" w:rsidRDefault="004678B8">
      <w:pPr>
        <w:rPr>
          <w:sz w:val="14"/>
        </w:rPr>
        <w:sectPr w:rsidR="004678B8">
          <w:type w:val="continuous"/>
          <w:pgSz w:w="9360" w:h="13330"/>
          <w:pgMar w:top="1240" w:right="0" w:bottom="280" w:left="800" w:header="708" w:footer="708" w:gutter="0"/>
          <w:cols w:num="2" w:space="708" w:equalWidth="0">
            <w:col w:w="982" w:space="4155"/>
            <w:col w:w="3423"/>
          </w:cols>
        </w:sectPr>
      </w:pPr>
    </w:p>
    <w:p w14:paraId="13697837" w14:textId="77777777" w:rsidR="004678B8" w:rsidRDefault="00C9101E">
      <w:pPr>
        <w:ind w:left="618" w:right="1412"/>
        <w:jc w:val="both"/>
        <w:rPr>
          <w:sz w:val="16"/>
        </w:rPr>
      </w:pPr>
      <w:r>
        <w:pict w14:anchorId="0BCC2290">
          <v:rect id="_x0000_s1036" style="position:absolute;left:0;text-align:left;margin-left:233.95pt;margin-top:14.55pt;width:2.05pt;height:.35pt;z-index:-270553088;mso-position-horizontal-relative:page" fillcolor="black" stroked="f">
            <w10:wrap anchorx="page"/>
          </v:rect>
        </w:pict>
      </w:r>
      <w:r w:rsidR="00C43813">
        <w:rPr>
          <w:sz w:val="16"/>
        </w:rPr>
        <w:t xml:space="preserve">Bu makalede, çalışma ilişkilerinin tarihsel süreç içindeki etkileşiminin kuramsal çerçevesi tartışılmış- tır. Bu amaç doğrultusunda ilgili yazın içerisindeki farklı kuramsal yaklaşımların çalışma ilişkisine ne şekilde yaklaştığı ele alınmış, ardından da çalışma ilişkisinin diğer toplumsal ilişkilerden nasıl farklı- </w:t>
      </w:r>
      <w:proofErr w:type="spellStart"/>
      <w:r w:rsidR="00C43813">
        <w:rPr>
          <w:sz w:val="16"/>
        </w:rPr>
        <w:t>laştığı</w:t>
      </w:r>
      <w:proofErr w:type="spellEnd"/>
      <w:r w:rsidR="00C43813">
        <w:rPr>
          <w:sz w:val="16"/>
        </w:rPr>
        <w:t xml:space="preserve"> ortaya serilmeye çalışılmıştır. Kapitalizmde çalışma ilişkisi yalnızca bir ekonomiye, kültüre ya da</w:t>
      </w:r>
      <w:r w:rsidR="00C43813">
        <w:rPr>
          <w:spacing w:val="-13"/>
          <w:sz w:val="16"/>
        </w:rPr>
        <w:t xml:space="preserve"> </w:t>
      </w:r>
      <w:r w:rsidR="00C43813">
        <w:rPr>
          <w:sz w:val="16"/>
        </w:rPr>
        <w:t>ülkeye</w:t>
      </w:r>
      <w:r w:rsidR="00C43813">
        <w:rPr>
          <w:spacing w:val="-12"/>
          <w:sz w:val="16"/>
        </w:rPr>
        <w:t xml:space="preserve"> </w:t>
      </w:r>
      <w:r w:rsidR="00C43813">
        <w:rPr>
          <w:sz w:val="16"/>
        </w:rPr>
        <w:t>değil;</w:t>
      </w:r>
      <w:r w:rsidR="00C43813">
        <w:rPr>
          <w:spacing w:val="-10"/>
          <w:sz w:val="16"/>
        </w:rPr>
        <w:t xml:space="preserve"> </w:t>
      </w:r>
      <w:r w:rsidR="00C43813">
        <w:rPr>
          <w:sz w:val="16"/>
        </w:rPr>
        <w:t>katmanlaşmış</w:t>
      </w:r>
      <w:r w:rsidR="00C43813">
        <w:rPr>
          <w:spacing w:val="-13"/>
          <w:sz w:val="16"/>
        </w:rPr>
        <w:t xml:space="preserve"> </w:t>
      </w:r>
      <w:r w:rsidR="00C43813">
        <w:rPr>
          <w:sz w:val="16"/>
        </w:rPr>
        <w:t>tarihsel</w:t>
      </w:r>
      <w:r w:rsidR="00C43813">
        <w:rPr>
          <w:spacing w:val="-11"/>
          <w:sz w:val="16"/>
        </w:rPr>
        <w:t xml:space="preserve"> </w:t>
      </w:r>
      <w:r w:rsidR="00C43813">
        <w:rPr>
          <w:sz w:val="16"/>
        </w:rPr>
        <w:t>ve</w:t>
      </w:r>
      <w:r w:rsidR="00C43813">
        <w:rPr>
          <w:spacing w:val="-13"/>
          <w:sz w:val="16"/>
        </w:rPr>
        <w:t xml:space="preserve"> </w:t>
      </w:r>
      <w:r w:rsidR="00C43813">
        <w:rPr>
          <w:sz w:val="16"/>
        </w:rPr>
        <w:t>toplumsal</w:t>
      </w:r>
      <w:r w:rsidR="00C43813">
        <w:rPr>
          <w:spacing w:val="-11"/>
          <w:sz w:val="16"/>
        </w:rPr>
        <w:t xml:space="preserve"> </w:t>
      </w:r>
      <w:r w:rsidR="00C43813">
        <w:rPr>
          <w:sz w:val="16"/>
        </w:rPr>
        <w:t>ilişkiler</w:t>
      </w:r>
      <w:r w:rsidR="00C43813">
        <w:rPr>
          <w:spacing w:val="-12"/>
          <w:sz w:val="16"/>
        </w:rPr>
        <w:t xml:space="preserve"> </w:t>
      </w:r>
      <w:r w:rsidR="00C43813">
        <w:rPr>
          <w:sz w:val="16"/>
        </w:rPr>
        <w:t>bütününe</w:t>
      </w:r>
      <w:r w:rsidR="00C43813">
        <w:rPr>
          <w:spacing w:val="-12"/>
          <w:sz w:val="16"/>
        </w:rPr>
        <w:t xml:space="preserve"> </w:t>
      </w:r>
      <w:r w:rsidR="00C43813">
        <w:rPr>
          <w:sz w:val="16"/>
        </w:rPr>
        <w:t>karşılık</w:t>
      </w:r>
      <w:r w:rsidR="00C43813">
        <w:rPr>
          <w:spacing w:val="-10"/>
          <w:sz w:val="16"/>
        </w:rPr>
        <w:t xml:space="preserve"> </w:t>
      </w:r>
      <w:r w:rsidR="00C43813">
        <w:rPr>
          <w:sz w:val="16"/>
        </w:rPr>
        <w:t>gelmektedir.</w:t>
      </w:r>
      <w:r w:rsidR="00C43813">
        <w:rPr>
          <w:spacing w:val="-9"/>
          <w:sz w:val="16"/>
        </w:rPr>
        <w:t xml:space="preserve"> </w:t>
      </w:r>
      <w:r w:rsidR="00C43813">
        <w:rPr>
          <w:sz w:val="16"/>
        </w:rPr>
        <w:t>Bu</w:t>
      </w:r>
      <w:r w:rsidR="00C43813">
        <w:rPr>
          <w:spacing w:val="-10"/>
          <w:sz w:val="16"/>
        </w:rPr>
        <w:t xml:space="preserve"> </w:t>
      </w:r>
      <w:r w:rsidR="00C43813">
        <w:rPr>
          <w:sz w:val="16"/>
        </w:rPr>
        <w:t xml:space="preserve">ilişkiler bütününün herhangi bir katmanını çözümlemeye girişirken, kapitalizmde çalışma ilişkisinin özgün </w:t>
      </w:r>
      <w:proofErr w:type="spellStart"/>
      <w:r w:rsidR="00C43813">
        <w:rPr>
          <w:sz w:val="16"/>
        </w:rPr>
        <w:t>ni</w:t>
      </w:r>
      <w:proofErr w:type="spellEnd"/>
      <w:r w:rsidR="00C43813">
        <w:rPr>
          <w:sz w:val="16"/>
        </w:rPr>
        <w:t xml:space="preserve">- </w:t>
      </w:r>
      <w:proofErr w:type="spellStart"/>
      <w:r w:rsidR="00C43813">
        <w:rPr>
          <w:sz w:val="16"/>
        </w:rPr>
        <w:t>teliğine</w:t>
      </w:r>
      <w:proofErr w:type="spellEnd"/>
      <w:r w:rsidR="00C43813">
        <w:rPr>
          <w:sz w:val="16"/>
        </w:rPr>
        <w:t xml:space="preserve"> eksik yaklaşmak, ele alınan meselenin dinamik işleyişini kavramayı güçleştirecektir. Odağına kapitalizmde çalışma ilişkisini çözümlemeyi alan çalışma ilişkileri yazını; aynı zamanda sözü geçen ilişkinin</w:t>
      </w:r>
      <w:r w:rsidR="00C43813">
        <w:rPr>
          <w:spacing w:val="-10"/>
          <w:sz w:val="16"/>
        </w:rPr>
        <w:t xml:space="preserve"> </w:t>
      </w:r>
      <w:r w:rsidR="00C43813">
        <w:rPr>
          <w:sz w:val="16"/>
        </w:rPr>
        <w:t>kapitalizme</w:t>
      </w:r>
      <w:r w:rsidR="00C43813">
        <w:rPr>
          <w:spacing w:val="-10"/>
          <w:sz w:val="16"/>
        </w:rPr>
        <w:t xml:space="preserve"> </w:t>
      </w:r>
      <w:r w:rsidR="00C43813">
        <w:rPr>
          <w:sz w:val="16"/>
        </w:rPr>
        <w:t>özgü</w:t>
      </w:r>
      <w:r w:rsidR="00C43813">
        <w:rPr>
          <w:spacing w:val="-8"/>
          <w:sz w:val="16"/>
        </w:rPr>
        <w:t xml:space="preserve"> </w:t>
      </w:r>
      <w:r w:rsidR="00C43813">
        <w:rPr>
          <w:sz w:val="16"/>
        </w:rPr>
        <w:t>dinamik</w:t>
      </w:r>
      <w:r w:rsidR="00C43813">
        <w:rPr>
          <w:spacing w:val="-9"/>
          <w:sz w:val="16"/>
        </w:rPr>
        <w:t xml:space="preserve"> </w:t>
      </w:r>
      <w:r w:rsidR="00C43813">
        <w:rPr>
          <w:sz w:val="16"/>
        </w:rPr>
        <w:t>işleyiş</w:t>
      </w:r>
      <w:r w:rsidR="00C43813">
        <w:rPr>
          <w:spacing w:val="-9"/>
          <w:sz w:val="16"/>
        </w:rPr>
        <w:t xml:space="preserve"> </w:t>
      </w:r>
      <w:r w:rsidR="00C43813">
        <w:rPr>
          <w:sz w:val="16"/>
        </w:rPr>
        <w:t>örüntülerini</w:t>
      </w:r>
      <w:r w:rsidR="00C43813">
        <w:rPr>
          <w:spacing w:val="-10"/>
          <w:sz w:val="16"/>
        </w:rPr>
        <w:t xml:space="preserve"> </w:t>
      </w:r>
      <w:r w:rsidR="00C43813">
        <w:rPr>
          <w:sz w:val="16"/>
        </w:rPr>
        <w:t>de</w:t>
      </w:r>
      <w:r w:rsidR="00C43813">
        <w:rPr>
          <w:spacing w:val="-9"/>
          <w:sz w:val="16"/>
        </w:rPr>
        <w:t xml:space="preserve"> </w:t>
      </w:r>
      <w:r w:rsidR="00C43813">
        <w:rPr>
          <w:sz w:val="16"/>
        </w:rPr>
        <w:t>kavrayabilecek</w:t>
      </w:r>
      <w:r w:rsidR="00C43813">
        <w:rPr>
          <w:spacing w:val="-8"/>
          <w:sz w:val="16"/>
        </w:rPr>
        <w:t xml:space="preserve"> </w:t>
      </w:r>
      <w:r w:rsidR="00C43813">
        <w:rPr>
          <w:sz w:val="16"/>
        </w:rPr>
        <w:t>bir</w:t>
      </w:r>
      <w:r w:rsidR="00C43813">
        <w:rPr>
          <w:spacing w:val="-5"/>
          <w:sz w:val="16"/>
        </w:rPr>
        <w:t xml:space="preserve"> </w:t>
      </w:r>
      <w:r w:rsidR="00C43813">
        <w:rPr>
          <w:sz w:val="16"/>
        </w:rPr>
        <w:t>kuramsal</w:t>
      </w:r>
      <w:r w:rsidR="00C43813">
        <w:rPr>
          <w:spacing w:val="-11"/>
          <w:sz w:val="16"/>
        </w:rPr>
        <w:t xml:space="preserve"> </w:t>
      </w:r>
      <w:r w:rsidR="00C43813">
        <w:rPr>
          <w:sz w:val="16"/>
        </w:rPr>
        <w:t>çerçeveye</w:t>
      </w:r>
      <w:r w:rsidR="00C43813">
        <w:rPr>
          <w:spacing w:val="-9"/>
          <w:sz w:val="16"/>
        </w:rPr>
        <w:t xml:space="preserve"> </w:t>
      </w:r>
      <w:r w:rsidR="00C43813">
        <w:rPr>
          <w:sz w:val="16"/>
        </w:rPr>
        <w:t>sahip olmalıdır savı desteklenmeye</w:t>
      </w:r>
      <w:r w:rsidR="00C43813">
        <w:rPr>
          <w:spacing w:val="-5"/>
          <w:sz w:val="16"/>
        </w:rPr>
        <w:t xml:space="preserve"> </w:t>
      </w:r>
      <w:r w:rsidR="00C43813">
        <w:rPr>
          <w:sz w:val="16"/>
        </w:rPr>
        <w:t>çalışılmıştır.</w:t>
      </w:r>
    </w:p>
    <w:p w14:paraId="50359AEA" w14:textId="77777777" w:rsidR="004678B8" w:rsidRDefault="00C43813">
      <w:pPr>
        <w:ind w:left="618" w:right="1412"/>
        <w:jc w:val="both"/>
        <w:rPr>
          <w:sz w:val="16"/>
        </w:rPr>
      </w:pPr>
      <w:r>
        <w:rPr>
          <w:sz w:val="16"/>
        </w:rPr>
        <w:t>Teorik düzeyde çalışılan bu makalede, çalışma ilişkisini odağına alan bir yaklaşımın, çok katmanlı ve katmanlar</w:t>
      </w:r>
      <w:r>
        <w:rPr>
          <w:spacing w:val="-9"/>
          <w:sz w:val="16"/>
        </w:rPr>
        <w:t xml:space="preserve"> </w:t>
      </w:r>
      <w:r>
        <w:rPr>
          <w:sz w:val="16"/>
        </w:rPr>
        <w:t>arası</w:t>
      </w:r>
      <w:r>
        <w:rPr>
          <w:spacing w:val="-8"/>
          <w:sz w:val="16"/>
        </w:rPr>
        <w:t xml:space="preserve"> </w:t>
      </w:r>
      <w:r>
        <w:rPr>
          <w:sz w:val="16"/>
        </w:rPr>
        <w:t>etkileşimin</w:t>
      </w:r>
      <w:r>
        <w:rPr>
          <w:spacing w:val="-8"/>
          <w:sz w:val="16"/>
        </w:rPr>
        <w:t xml:space="preserve"> </w:t>
      </w:r>
      <w:r>
        <w:rPr>
          <w:sz w:val="16"/>
        </w:rPr>
        <w:t>belli</w:t>
      </w:r>
      <w:r>
        <w:rPr>
          <w:spacing w:val="-5"/>
          <w:sz w:val="16"/>
        </w:rPr>
        <w:t xml:space="preserve"> </w:t>
      </w:r>
      <w:r>
        <w:rPr>
          <w:sz w:val="16"/>
        </w:rPr>
        <w:t>şekillerde</w:t>
      </w:r>
      <w:r>
        <w:rPr>
          <w:spacing w:val="-8"/>
          <w:sz w:val="16"/>
        </w:rPr>
        <w:t xml:space="preserve"> </w:t>
      </w:r>
      <w:r>
        <w:rPr>
          <w:sz w:val="16"/>
        </w:rPr>
        <w:t>açık</w:t>
      </w:r>
      <w:r>
        <w:rPr>
          <w:spacing w:val="-7"/>
          <w:sz w:val="16"/>
        </w:rPr>
        <w:t xml:space="preserve"> </w:t>
      </w:r>
      <w:r>
        <w:rPr>
          <w:sz w:val="16"/>
        </w:rPr>
        <w:t>olduğu</w:t>
      </w:r>
      <w:r>
        <w:rPr>
          <w:spacing w:val="-10"/>
          <w:sz w:val="16"/>
        </w:rPr>
        <w:t xml:space="preserve"> </w:t>
      </w:r>
      <w:r>
        <w:rPr>
          <w:sz w:val="16"/>
        </w:rPr>
        <w:t>bütünsel</w:t>
      </w:r>
      <w:r>
        <w:rPr>
          <w:spacing w:val="-7"/>
          <w:sz w:val="16"/>
        </w:rPr>
        <w:t xml:space="preserve"> </w:t>
      </w:r>
      <w:r>
        <w:rPr>
          <w:sz w:val="16"/>
        </w:rPr>
        <w:t>bakış</w:t>
      </w:r>
      <w:r>
        <w:rPr>
          <w:spacing w:val="-9"/>
          <w:sz w:val="16"/>
        </w:rPr>
        <w:t xml:space="preserve"> </w:t>
      </w:r>
      <w:r>
        <w:rPr>
          <w:sz w:val="16"/>
        </w:rPr>
        <w:t>açısını</w:t>
      </w:r>
      <w:r>
        <w:rPr>
          <w:spacing w:val="-5"/>
          <w:sz w:val="16"/>
        </w:rPr>
        <w:t xml:space="preserve"> </w:t>
      </w:r>
      <w:r>
        <w:rPr>
          <w:sz w:val="16"/>
        </w:rPr>
        <w:t>gerektirdiği</w:t>
      </w:r>
      <w:r>
        <w:rPr>
          <w:spacing w:val="-7"/>
          <w:sz w:val="16"/>
        </w:rPr>
        <w:t xml:space="preserve"> </w:t>
      </w:r>
      <w:r>
        <w:rPr>
          <w:sz w:val="16"/>
        </w:rPr>
        <w:t>tespiti</w:t>
      </w:r>
      <w:r>
        <w:rPr>
          <w:spacing w:val="-5"/>
          <w:sz w:val="16"/>
        </w:rPr>
        <w:t xml:space="preserve"> </w:t>
      </w:r>
      <w:r>
        <w:rPr>
          <w:sz w:val="16"/>
        </w:rPr>
        <w:t xml:space="preserve">yapıl- </w:t>
      </w:r>
      <w:proofErr w:type="spellStart"/>
      <w:r>
        <w:rPr>
          <w:sz w:val="16"/>
        </w:rPr>
        <w:t>mıştır</w:t>
      </w:r>
      <w:proofErr w:type="spellEnd"/>
      <w:r>
        <w:rPr>
          <w:sz w:val="16"/>
        </w:rPr>
        <w:t xml:space="preserve">. Kapitalist çalışma ilişkisi terimi, çalışan ve işveren arasında kurulmuş olan karşılıklı ilişkiye atfen kullanılır. Bu kapsamda çalışma ilişkileri alanının niteliğini ayırt edici yapan sendika, işveren örgütleri ya da hükümet temsilcilikleri gibi kurumlar değil ekonomik fazlanın oluşumu, çatışma ve </w:t>
      </w:r>
      <w:proofErr w:type="gramStart"/>
      <w:r>
        <w:rPr>
          <w:sz w:val="16"/>
        </w:rPr>
        <w:t>işbirliğinin</w:t>
      </w:r>
      <w:proofErr w:type="gramEnd"/>
      <w:r>
        <w:rPr>
          <w:sz w:val="16"/>
        </w:rPr>
        <w:t xml:space="preserve"> eş anlı varlığı, mübadele ilişkisinin belirlenemez doğası ve asimetrik güç ilişkileri gibi </w:t>
      </w:r>
      <w:proofErr w:type="spellStart"/>
      <w:r>
        <w:rPr>
          <w:sz w:val="16"/>
        </w:rPr>
        <w:t>ça</w:t>
      </w:r>
      <w:proofErr w:type="spellEnd"/>
      <w:r>
        <w:rPr>
          <w:sz w:val="16"/>
        </w:rPr>
        <w:t xml:space="preserve">- </w:t>
      </w:r>
      <w:proofErr w:type="spellStart"/>
      <w:r>
        <w:rPr>
          <w:sz w:val="16"/>
        </w:rPr>
        <w:t>lışma</w:t>
      </w:r>
      <w:proofErr w:type="spellEnd"/>
      <w:r>
        <w:rPr>
          <w:sz w:val="16"/>
        </w:rPr>
        <w:t xml:space="preserve"> ilişkisinin belli özellikleri</w:t>
      </w:r>
      <w:r>
        <w:rPr>
          <w:spacing w:val="-1"/>
          <w:sz w:val="16"/>
        </w:rPr>
        <w:t xml:space="preserve"> </w:t>
      </w:r>
      <w:r>
        <w:rPr>
          <w:sz w:val="16"/>
        </w:rPr>
        <w:t>oluşturmaktadır.</w:t>
      </w:r>
    </w:p>
    <w:p w14:paraId="3384E10B" w14:textId="77777777" w:rsidR="004678B8" w:rsidRDefault="00C43813">
      <w:pPr>
        <w:ind w:left="618"/>
        <w:jc w:val="both"/>
        <w:rPr>
          <w:sz w:val="16"/>
        </w:rPr>
      </w:pPr>
      <w:r>
        <w:rPr>
          <w:b/>
          <w:i/>
          <w:sz w:val="16"/>
        </w:rPr>
        <w:t>Anahtar</w:t>
      </w:r>
      <w:r>
        <w:rPr>
          <w:b/>
          <w:i/>
          <w:spacing w:val="-7"/>
          <w:sz w:val="16"/>
        </w:rPr>
        <w:t xml:space="preserve"> </w:t>
      </w:r>
      <w:r>
        <w:rPr>
          <w:b/>
          <w:i/>
          <w:sz w:val="16"/>
        </w:rPr>
        <w:t>Kelimeler:</w:t>
      </w:r>
      <w:r>
        <w:rPr>
          <w:b/>
          <w:i/>
          <w:spacing w:val="-4"/>
          <w:sz w:val="16"/>
        </w:rPr>
        <w:t xml:space="preserve"> </w:t>
      </w:r>
      <w:r>
        <w:rPr>
          <w:sz w:val="16"/>
        </w:rPr>
        <w:t>Kapitalizm,</w:t>
      </w:r>
      <w:r>
        <w:rPr>
          <w:spacing w:val="-6"/>
          <w:sz w:val="16"/>
        </w:rPr>
        <w:t xml:space="preserve"> </w:t>
      </w:r>
      <w:r>
        <w:rPr>
          <w:sz w:val="16"/>
        </w:rPr>
        <w:t>Çalışma</w:t>
      </w:r>
      <w:r>
        <w:rPr>
          <w:spacing w:val="-4"/>
          <w:sz w:val="16"/>
        </w:rPr>
        <w:t xml:space="preserve"> </w:t>
      </w:r>
      <w:r>
        <w:rPr>
          <w:sz w:val="16"/>
        </w:rPr>
        <w:t>İlişkileri,</w:t>
      </w:r>
      <w:r>
        <w:rPr>
          <w:spacing w:val="-3"/>
          <w:sz w:val="16"/>
        </w:rPr>
        <w:t xml:space="preserve"> </w:t>
      </w:r>
      <w:r>
        <w:rPr>
          <w:sz w:val="16"/>
        </w:rPr>
        <w:t>Çalışma</w:t>
      </w:r>
      <w:r>
        <w:rPr>
          <w:spacing w:val="-5"/>
          <w:sz w:val="16"/>
        </w:rPr>
        <w:t xml:space="preserve"> </w:t>
      </w:r>
      <w:r>
        <w:rPr>
          <w:sz w:val="16"/>
        </w:rPr>
        <w:t>İlişkisi,</w:t>
      </w:r>
      <w:r>
        <w:rPr>
          <w:spacing w:val="-6"/>
          <w:sz w:val="16"/>
        </w:rPr>
        <w:t xml:space="preserve"> </w:t>
      </w:r>
      <w:r>
        <w:rPr>
          <w:sz w:val="16"/>
        </w:rPr>
        <w:t>Emek</w:t>
      </w:r>
      <w:r>
        <w:rPr>
          <w:spacing w:val="-3"/>
          <w:sz w:val="16"/>
        </w:rPr>
        <w:t xml:space="preserve"> </w:t>
      </w:r>
      <w:r>
        <w:rPr>
          <w:sz w:val="16"/>
        </w:rPr>
        <w:t>Süreci</w:t>
      </w:r>
    </w:p>
    <w:p w14:paraId="0BBA3B44" w14:textId="77777777" w:rsidR="004678B8" w:rsidRDefault="004678B8">
      <w:pPr>
        <w:pStyle w:val="GvdeMetni"/>
        <w:spacing w:before="4"/>
        <w:ind w:left="0"/>
        <w:rPr>
          <w:sz w:val="21"/>
        </w:rPr>
      </w:pPr>
    </w:p>
    <w:p w14:paraId="02805222" w14:textId="77777777" w:rsidR="004678B8" w:rsidRDefault="00C43813">
      <w:pPr>
        <w:pStyle w:val="Balk3"/>
        <w:spacing w:before="0" w:line="333" w:lineRule="auto"/>
        <w:ind w:left="1982" w:right="1958" w:hanging="809"/>
      </w:pPr>
      <w:proofErr w:type="spellStart"/>
      <w:r>
        <w:t>Employment</w:t>
      </w:r>
      <w:proofErr w:type="spellEnd"/>
      <w:r>
        <w:t xml:space="preserve"> </w:t>
      </w:r>
      <w:proofErr w:type="spellStart"/>
      <w:r>
        <w:t>Relations</w:t>
      </w:r>
      <w:proofErr w:type="spellEnd"/>
      <w:r>
        <w:t xml:space="preserve"> as an </w:t>
      </w:r>
      <w:proofErr w:type="spellStart"/>
      <w:r>
        <w:t>Academic</w:t>
      </w:r>
      <w:proofErr w:type="spellEnd"/>
      <w:r>
        <w:t xml:space="preserve"> </w:t>
      </w:r>
      <w:proofErr w:type="spellStart"/>
      <w:r>
        <w:t>Discipline</w:t>
      </w:r>
      <w:proofErr w:type="spellEnd"/>
      <w:r>
        <w:t xml:space="preserve"> </w:t>
      </w:r>
      <w:proofErr w:type="spellStart"/>
      <w:r>
        <w:t>and</w:t>
      </w:r>
      <w:proofErr w:type="spellEnd"/>
      <w:r>
        <w:t xml:space="preserve"> </w:t>
      </w:r>
      <w:proofErr w:type="spellStart"/>
      <w:r>
        <w:t>the</w:t>
      </w:r>
      <w:proofErr w:type="spellEnd"/>
      <w:r>
        <w:t xml:space="preserve"> </w:t>
      </w:r>
      <w:proofErr w:type="spellStart"/>
      <w:r>
        <w:t>Employment</w:t>
      </w:r>
      <w:proofErr w:type="spellEnd"/>
      <w:r>
        <w:t xml:space="preserve"> </w:t>
      </w:r>
      <w:proofErr w:type="spellStart"/>
      <w:r>
        <w:t>Relationship</w:t>
      </w:r>
      <w:proofErr w:type="spellEnd"/>
      <w:r>
        <w:t xml:space="preserve"> </w:t>
      </w:r>
      <w:proofErr w:type="spellStart"/>
      <w:r>
        <w:t>In</w:t>
      </w:r>
      <w:proofErr w:type="spellEnd"/>
      <w:r>
        <w:rPr>
          <w:spacing w:val="-5"/>
        </w:rPr>
        <w:t xml:space="preserve"> </w:t>
      </w:r>
      <w:proofErr w:type="spellStart"/>
      <w:r>
        <w:t>Capitalism</w:t>
      </w:r>
      <w:proofErr w:type="spellEnd"/>
    </w:p>
    <w:p w14:paraId="0FDB9F32" w14:textId="77777777" w:rsidR="004678B8" w:rsidRDefault="00C43813">
      <w:pPr>
        <w:spacing w:line="181" w:lineRule="exact"/>
        <w:ind w:left="618"/>
        <w:rPr>
          <w:b/>
          <w:sz w:val="16"/>
        </w:rPr>
      </w:pPr>
      <w:proofErr w:type="spellStart"/>
      <w:r>
        <w:rPr>
          <w:b/>
          <w:sz w:val="16"/>
        </w:rPr>
        <w:t>Abstract</w:t>
      </w:r>
      <w:proofErr w:type="spellEnd"/>
    </w:p>
    <w:p w14:paraId="77770785" w14:textId="77777777" w:rsidR="004678B8" w:rsidRDefault="00C43813">
      <w:pPr>
        <w:ind w:left="618" w:right="1412"/>
        <w:jc w:val="both"/>
        <w:rPr>
          <w:sz w:val="16"/>
        </w:rPr>
      </w:pPr>
      <w:proofErr w:type="spellStart"/>
      <w:r>
        <w:rPr>
          <w:sz w:val="16"/>
        </w:rPr>
        <w:t>The</w:t>
      </w:r>
      <w:proofErr w:type="spellEnd"/>
      <w:r>
        <w:rPr>
          <w:sz w:val="16"/>
        </w:rPr>
        <w:t xml:space="preserve"> </w:t>
      </w:r>
      <w:proofErr w:type="spellStart"/>
      <w:r>
        <w:rPr>
          <w:sz w:val="16"/>
        </w:rPr>
        <w:t>aim</w:t>
      </w:r>
      <w:proofErr w:type="spellEnd"/>
      <w:r>
        <w:rPr>
          <w:sz w:val="16"/>
        </w:rPr>
        <w:t xml:space="preserve"> of </w:t>
      </w:r>
      <w:proofErr w:type="spellStart"/>
      <w:r>
        <w:rPr>
          <w:sz w:val="16"/>
        </w:rPr>
        <w:t>this</w:t>
      </w:r>
      <w:proofErr w:type="spellEnd"/>
      <w:r>
        <w:rPr>
          <w:sz w:val="16"/>
        </w:rPr>
        <w:t xml:space="preserve"> </w:t>
      </w:r>
      <w:proofErr w:type="spellStart"/>
      <w:r>
        <w:rPr>
          <w:sz w:val="16"/>
        </w:rPr>
        <w:t>study</w:t>
      </w:r>
      <w:proofErr w:type="spellEnd"/>
      <w:r>
        <w:rPr>
          <w:sz w:val="16"/>
        </w:rPr>
        <w:t xml:space="preserve"> is </w:t>
      </w:r>
      <w:proofErr w:type="spellStart"/>
      <w:r>
        <w:rPr>
          <w:sz w:val="16"/>
        </w:rPr>
        <w:t>to</w:t>
      </w:r>
      <w:proofErr w:type="spellEnd"/>
      <w:r>
        <w:rPr>
          <w:sz w:val="16"/>
        </w:rPr>
        <w:t xml:space="preserve"> </w:t>
      </w:r>
      <w:proofErr w:type="spellStart"/>
      <w:r>
        <w:rPr>
          <w:sz w:val="16"/>
        </w:rPr>
        <w:t>examine</w:t>
      </w:r>
      <w:proofErr w:type="spellEnd"/>
      <w:r>
        <w:rPr>
          <w:sz w:val="16"/>
        </w:rPr>
        <w:t xml:space="preserve"> </w:t>
      </w:r>
      <w:proofErr w:type="spellStart"/>
      <w:r>
        <w:rPr>
          <w:sz w:val="16"/>
        </w:rPr>
        <w:t>the</w:t>
      </w:r>
      <w:proofErr w:type="spellEnd"/>
      <w:r>
        <w:rPr>
          <w:sz w:val="16"/>
        </w:rPr>
        <w:t xml:space="preserve"> </w:t>
      </w:r>
      <w:proofErr w:type="spellStart"/>
      <w:r>
        <w:rPr>
          <w:sz w:val="16"/>
        </w:rPr>
        <w:t>interaction</w:t>
      </w:r>
      <w:proofErr w:type="spellEnd"/>
      <w:r>
        <w:rPr>
          <w:sz w:val="16"/>
        </w:rPr>
        <w:t xml:space="preserve"> </w:t>
      </w:r>
      <w:proofErr w:type="spellStart"/>
      <w:r>
        <w:rPr>
          <w:sz w:val="16"/>
        </w:rPr>
        <w:t>realm</w:t>
      </w:r>
      <w:proofErr w:type="spellEnd"/>
      <w:r>
        <w:rPr>
          <w:sz w:val="16"/>
        </w:rPr>
        <w:t xml:space="preserve"> of </w:t>
      </w:r>
      <w:proofErr w:type="spellStart"/>
      <w:r>
        <w:rPr>
          <w:sz w:val="16"/>
        </w:rPr>
        <w:t>employment</w:t>
      </w:r>
      <w:proofErr w:type="spellEnd"/>
      <w:r>
        <w:rPr>
          <w:sz w:val="16"/>
        </w:rPr>
        <w:t xml:space="preserve"> </w:t>
      </w:r>
      <w:proofErr w:type="spellStart"/>
      <w:r>
        <w:rPr>
          <w:sz w:val="16"/>
        </w:rPr>
        <w:t>relationship</w:t>
      </w:r>
      <w:proofErr w:type="spellEnd"/>
      <w:r>
        <w:rPr>
          <w:sz w:val="16"/>
        </w:rPr>
        <w:t xml:space="preserve"> in </w:t>
      </w:r>
      <w:proofErr w:type="spellStart"/>
      <w:r>
        <w:rPr>
          <w:sz w:val="16"/>
        </w:rPr>
        <w:t>Employment</w:t>
      </w:r>
      <w:proofErr w:type="spellEnd"/>
      <w:r>
        <w:rPr>
          <w:sz w:val="16"/>
        </w:rPr>
        <w:t xml:space="preserve"> </w:t>
      </w:r>
      <w:proofErr w:type="spellStart"/>
      <w:r>
        <w:rPr>
          <w:sz w:val="16"/>
        </w:rPr>
        <w:t>Relations</w:t>
      </w:r>
      <w:proofErr w:type="spellEnd"/>
      <w:r>
        <w:rPr>
          <w:spacing w:val="-7"/>
          <w:sz w:val="16"/>
        </w:rPr>
        <w:t xml:space="preserve"> </w:t>
      </w:r>
      <w:proofErr w:type="spellStart"/>
      <w:r>
        <w:rPr>
          <w:sz w:val="16"/>
        </w:rPr>
        <w:t>literature</w:t>
      </w:r>
      <w:proofErr w:type="spellEnd"/>
      <w:r>
        <w:rPr>
          <w:sz w:val="16"/>
        </w:rPr>
        <w:t>.</w:t>
      </w:r>
      <w:r>
        <w:rPr>
          <w:spacing w:val="-6"/>
          <w:sz w:val="16"/>
        </w:rPr>
        <w:t xml:space="preserve"> </w:t>
      </w:r>
      <w:proofErr w:type="spellStart"/>
      <w:r>
        <w:rPr>
          <w:sz w:val="16"/>
        </w:rPr>
        <w:t>The</w:t>
      </w:r>
      <w:proofErr w:type="spellEnd"/>
      <w:r>
        <w:rPr>
          <w:spacing w:val="-8"/>
          <w:sz w:val="16"/>
        </w:rPr>
        <w:t xml:space="preserve"> </w:t>
      </w:r>
      <w:proofErr w:type="spellStart"/>
      <w:r>
        <w:rPr>
          <w:sz w:val="16"/>
        </w:rPr>
        <w:t>focal</w:t>
      </w:r>
      <w:proofErr w:type="spellEnd"/>
      <w:r>
        <w:rPr>
          <w:spacing w:val="-8"/>
          <w:sz w:val="16"/>
        </w:rPr>
        <w:t xml:space="preserve"> </w:t>
      </w:r>
      <w:proofErr w:type="spellStart"/>
      <w:r>
        <w:rPr>
          <w:sz w:val="16"/>
        </w:rPr>
        <w:t>point</w:t>
      </w:r>
      <w:proofErr w:type="spellEnd"/>
      <w:r>
        <w:rPr>
          <w:spacing w:val="-6"/>
          <w:sz w:val="16"/>
        </w:rPr>
        <w:t xml:space="preserve"> </w:t>
      </w:r>
      <w:r>
        <w:rPr>
          <w:sz w:val="16"/>
        </w:rPr>
        <w:t>of</w:t>
      </w:r>
      <w:r>
        <w:rPr>
          <w:spacing w:val="-10"/>
          <w:sz w:val="16"/>
        </w:rPr>
        <w:t xml:space="preserve"> </w:t>
      </w:r>
      <w:proofErr w:type="spellStart"/>
      <w:r>
        <w:rPr>
          <w:sz w:val="16"/>
        </w:rPr>
        <w:t>the</w:t>
      </w:r>
      <w:proofErr w:type="spellEnd"/>
      <w:r>
        <w:rPr>
          <w:spacing w:val="-7"/>
          <w:sz w:val="16"/>
        </w:rPr>
        <w:t xml:space="preserve"> </w:t>
      </w:r>
      <w:proofErr w:type="spellStart"/>
      <w:r>
        <w:rPr>
          <w:sz w:val="16"/>
        </w:rPr>
        <w:t>study</w:t>
      </w:r>
      <w:proofErr w:type="spellEnd"/>
      <w:r>
        <w:rPr>
          <w:spacing w:val="-10"/>
          <w:sz w:val="16"/>
        </w:rPr>
        <w:t xml:space="preserve"> </w:t>
      </w:r>
      <w:r>
        <w:rPr>
          <w:sz w:val="16"/>
        </w:rPr>
        <w:t>is</w:t>
      </w:r>
      <w:r>
        <w:rPr>
          <w:spacing w:val="-7"/>
          <w:sz w:val="16"/>
        </w:rPr>
        <w:t xml:space="preserve"> </w:t>
      </w:r>
      <w:proofErr w:type="spellStart"/>
      <w:r>
        <w:rPr>
          <w:sz w:val="16"/>
        </w:rPr>
        <w:t>try</w:t>
      </w:r>
      <w:proofErr w:type="spellEnd"/>
      <w:r>
        <w:rPr>
          <w:spacing w:val="-10"/>
          <w:sz w:val="16"/>
        </w:rPr>
        <w:t xml:space="preserve"> </w:t>
      </w:r>
      <w:proofErr w:type="spellStart"/>
      <w:r>
        <w:rPr>
          <w:sz w:val="16"/>
        </w:rPr>
        <w:t>to</w:t>
      </w:r>
      <w:proofErr w:type="spellEnd"/>
      <w:r>
        <w:rPr>
          <w:spacing w:val="-7"/>
          <w:sz w:val="16"/>
        </w:rPr>
        <w:t xml:space="preserve"> </w:t>
      </w:r>
      <w:proofErr w:type="spellStart"/>
      <w:r>
        <w:rPr>
          <w:sz w:val="16"/>
        </w:rPr>
        <w:t>concentrate</w:t>
      </w:r>
      <w:proofErr w:type="spellEnd"/>
      <w:r>
        <w:rPr>
          <w:spacing w:val="-8"/>
          <w:sz w:val="16"/>
        </w:rPr>
        <w:t xml:space="preserve"> </w:t>
      </w:r>
      <w:r>
        <w:rPr>
          <w:sz w:val="16"/>
        </w:rPr>
        <w:t>on</w:t>
      </w:r>
      <w:r>
        <w:rPr>
          <w:spacing w:val="-6"/>
          <w:sz w:val="16"/>
        </w:rPr>
        <w:t xml:space="preserve"> </w:t>
      </w:r>
      <w:proofErr w:type="spellStart"/>
      <w:r>
        <w:rPr>
          <w:sz w:val="16"/>
        </w:rPr>
        <w:t>industrial</w:t>
      </w:r>
      <w:proofErr w:type="spellEnd"/>
      <w:r>
        <w:rPr>
          <w:spacing w:val="-8"/>
          <w:sz w:val="16"/>
        </w:rPr>
        <w:t xml:space="preserve"> </w:t>
      </w:r>
      <w:proofErr w:type="spellStart"/>
      <w:r>
        <w:rPr>
          <w:sz w:val="16"/>
        </w:rPr>
        <w:t>relations</w:t>
      </w:r>
      <w:proofErr w:type="spellEnd"/>
      <w:r>
        <w:rPr>
          <w:spacing w:val="-7"/>
          <w:sz w:val="16"/>
        </w:rPr>
        <w:t xml:space="preserve"> </w:t>
      </w:r>
      <w:proofErr w:type="spellStart"/>
      <w:r>
        <w:rPr>
          <w:sz w:val="16"/>
        </w:rPr>
        <w:t>approaches</w:t>
      </w:r>
      <w:proofErr w:type="spellEnd"/>
      <w:r>
        <w:rPr>
          <w:sz w:val="16"/>
        </w:rPr>
        <w:t xml:space="preserve"> </w:t>
      </w:r>
      <w:proofErr w:type="spellStart"/>
      <w:r>
        <w:rPr>
          <w:sz w:val="16"/>
        </w:rPr>
        <w:t>to</w:t>
      </w:r>
      <w:proofErr w:type="spellEnd"/>
      <w:r>
        <w:rPr>
          <w:sz w:val="16"/>
        </w:rPr>
        <w:t xml:space="preserve"> </w:t>
      </w:r>
      <w:proofErr w:type="spellStart"/>
      <w:r>
        <w:rPr>
          <w:sz w:val="16"/>
        </w:rPr>
        <w:t>comprehend</w:t>
      </w:r>
      <w:proofErr w:type="spellEnd"/>
      <w:r>
        <w:rPr>
          <w:sz w:val="16"/>
        </w:rPr>
        <w:t xml:space="preserve"> </w:t>
      </w:r>
      <w:proofErr w:type="spellStart"/>
      <w:r>
        <w:rPr>
          <w:sz w:val="16"/>
        </w:rPr>
        <w:t>employment</w:t>
      </w:r>
      <w:proofErr w:type="spellEnd"/>
      <w:r>
        <w:rPr>
          <w:sz w:val="16"/>
        </w:rPr>
        <w:t xml:space="preserve"> </w:t>
      </w:r>
      <w:proofErr w:type="spellStart"/>
      <w:r>
        <w:rPr>
          <w:sz w:val="16"/>
        </w:rPr>
        <w:t>relationship</w:t>
      </w:r>
      <w:proofErr w:type="spellEnd"/>
      <w:r>
        <w:rPr>
          <w:sz w:val="16"/>
        </w:rPr>
        <w:t xml:space="preserve"> </w:t>
      </w:r>
      <w:proofErr w:type="spellStart"/>
      <w:r>
        <w:rPr>
          <w:sz w:val="16"/>
        </w:rPr>
        <w:t>and</w:t>
      </w:r>
      <w:proofErr w:type="spellEnd"/>
      <w:r>
        <w:rPr>
          <w:sz w:val="16"/>
        </w:rPr>
        <w:t xml:space="preserve"> </w:t>
      </w:r>
      <w:proofErr w:type="spellStart"/>
      <w:r>
        <w:rPr>
          <w:sz w:val="16"/>
        </w:rPr>
        <w:t>its</w:t>
      </w:r>
      <w:proofErr w:type="spellEnd"/>
      <w:r>
        <w:rPr>
          <w:sz w:val="16"/>
        </w:rPr>
        <w:t xml:space="preserve"> </w:t>
      </w:r>
      <w:proofErr w:type="spellStart"/>
      <w:r>
        <w:rPr>
          <w:sz w:val="16"/>
        </w:rPr>
        <w:t>uniqueness</w:t>
      </w:r>
      <w:proofErr w:type="spellEnd"/>
      <w:r>
        <w:rPr>
          <w:sz w:val="16"/>
        </w:rPr>
        <w:t xml:space="preserve"> in </w:t>
      </w:r>
      <w:proofErr w:type="spellStart"/>
      <w:r>
        <w:rPr>
          <w:sz w:val="16"/>
        </w:rPr>
        <w:t>capitalist</w:t>
      </w:r>
      <w:proofErr w:type="spellEnd"/>
      <w:r>
        <w:rPr>
          <w:sz w:val="16"/>
        </w:rPr>
        <w:t xml:space="preserve"> </w:t>
      </w:r>
      <w:proofErr w:type="spellStart"/>
      <w:r>
        <w:rPr>
          <w:sz w:val="16"/>
        </w:rPr>
        <w:t>social</w:t>
      </w:r>
      <w:proofErr w:type="spellEnd"/>
      <w:r>
        <w:rPr>
          <w:sz w:val="16"/>
        </w:rPr>
        <w:t xml:space="preserve"> </w:t>
      </w:r>
      <w:proofErr w:type="spellStart"/>
      <w:r>
        <w:rPr>
          <w:sz w:val="16"/>
        </w:rPr>
        <w:t>world</w:t>
      </w:r>
      <w:proofErr w:type="spellEnd"/>
      <w:r>
        <w:rPr>
          <w:sz w:val="16"/>
        </w:rPr>
        <w:t xml:space="preserve">. </w:t>
      </w:r>
      <w:proofErr w:type="spellStart"/>
      <w:r>
        <w:rPr>
          <w:sz w:val="16"/>
        </w:rPr>
        <w:t>Employment</w:t>
      </w:r>
      <w:proofErr w:type="spellEnd"/>
      <w:r>
        <w:rPr>
          <w:sz w:val="16"/>
        </w:rPr>
        <w:t xml:space="preserve"> </w:t>
      </w:r>
      <w:proofErr w:type="spellStart"/>
      <w:r>
        <w:rPr>
          <w:sz w:val="16"/>
        </w:rPr>
        <w:t>relationship</w:t>
      </w:r>
      <w:proofErr w:type="spellEnd"/>
      <w:r>
        <w:rPr>
          <w:spacing w:val="-8"/>
          <w:sz w:val="16"/>
        </w:rPr>
        <w:t xml:space="preserve"> </w:t>
      </w:r>
      <w:r>
        <w:rPr>
          <w:sz w:val="16"/>
        </w:rPr>
        <w:t>is</w:t>
      </w:r>
      <w:r>
        <w:rPr>
          <w:spacing w:val="-7"/>
          <w:sz w:val="16"/>
        </w:rPr>
        <w:t xml:space="preserve"> </w:t>
      </w:r>
      <w:r>
        <w:rPr>
          <w:sz w:val="16"/>
        </w:rPr>
        <w:t>not</w:t>
      </w:r>
      <w:r>
        <w:rPr>
          <w:spacing w:val="-5"/>
          <w:sz w:val="16"/>
        </w:rPr>
        <w:t xml:space="preserve"> </w:t>
      </w:r>
      <w:proofErr w:type="spellStart"/>
      <w:r>
        <w:rPr>
          <w:sz w:val="16"/>
        </w:rPr>
        <w:t>only</w:t>
      </w:r>
      <w:proofErr w:type="spellEnd"/>
      <w:r>
        <w:rPr>
          <w:spacing w:val="-9"/>
          <w:sz w:val="16"/>
        </w:rPr>
        <w:t xml:space="preserve"> </w:t>
      </w:r>
      <w:proofErr w:type="spellStart"/>
      <w:r>
        <w:rPr>
          <w:sz w:val="16"/>
        </w:rPr>
        <w:t>corresponds</w:t>
      </w:r>
      <w:proofErr w:type="spellEnd"/>
      <w:r>
        <w:rPr>
          <w:spacing w:val="-7"/>
          <w:sz w:val="16"/>
        </w:rPr>
        <w:t xml:space="preserve"> </w:t>
      </w:r>
      <w:proofErr w:type="spellStart"/>
      <w:r>
        <w:rPr>
          <w:sz w:val="16"/>
        </w:rPr>
        <w:t>to</w:t>
      </w:r>
      <w:proofErr w:type="spellEnd"/>
      <w:r>
        <w:rPr>
          <w:spacing w:val="-9"/>
          <w:sz w:val="16"/>
        </w:rPr>
        <w:t xml:space="preserve"> </w:t>
      </w:r>
      <w:r>
        <w:rPr>
          <w:sz w:val="16"/>
        </w:rPr>
        <w:t>an</w:t>
      </w:r>
      <w:r>
        <w:rPr>
          <w:spacing w:val="-6"/>
          <w:sz w:val="16"/>
        </w:rPr>
        <w:t xml:space="preserve"> </w:t>
      </w:r>
      <w:proofErr w:type="spellStart"/>
      <w:r>
        <w:rPr>
          <w:sz w:val="16"/>
        </w:rPr>
        <w:t>economy</w:t>
      </w:r>
      <w:proofErr w:type="spellEnd"/>
      <w:r>
        <w:rPr>
          <w:sz w:val="16"/>
        </w:rPr>
        <w:t>,</w:t>
      </w:r>
      <w:r>
        <w:rPr>
          <w:spacing w:val="-6"/>
          <w:sz w:val="16"/>
        </w:rPr>
        <w:t xml:space="preserve"> </w:t>
      </w:r>
      <w:proofErr w:type="spellStart"/>
      <w:r>
        <w:rPr>
          <w:sz w:val="16"/>
        </w:rPr>
        <w:t>culture</w:t>
      </w:r>
      <w:proofErr w:type="spellEnd"/>
      <w:r>
        <w:rPr>
          <w:spacing w:val="-7"/>
          <w:sz w:val="16"/>
        </w:rPr>
        <w:t xml:space="preserve"> </w:t>
      </w:r>
      <w:proofErr w:type="spellStart"/>
      <w:r>
        <w:rPr>
          <w:sz w:val="16"/>
        </w:rPr>
        <w:t>or</w:t>
      </w:r>
      <w:proofErr w:type="spellEnd"/>
      <w:r>
        <w:rPr>
          <w:spacing w:val="-7"/>
          <w:sz w:val="16"/>
        </w:rPr>
        <w:t xml:space="preserve"> </w:t>
      </w:r>
      <w:proofErr w:type="spellStart"/>
      <w:r>
        <w:rPr>
          <w:sz w:val="16"/>
        </w:rPr>
        <w:t>nation</w:t>
      </w:r>
      <w:proofErr w:type="spellEnd"/>
      <w:r>
        <w:rPr>
          <w:sz w:val="16"/>
        </w:rPr>
        <w:t>;</w:t>
      </w:r>
      <w:r>
        <w:rPr>
          <w:spacing w:val="-5"/>
          <w:sz w:val="16"/>
        </w:rPr>
        <w:t xml:space="preserve"> </w:t>
      </w:r>
      <w:r>
        <w:rPr>
          <w:sz w:val="16"/>
        </w:rPr>
        <w:t>on</w:t>
      </w:r>
      <w:r>
        <w:rPr>
          <w:spacing w:val="-8"/>
          <w:sz w:val="16"/>
        </w:rPr>
        <w:t xml:space="preserve"> </w:t>
      </w:r>
      <w:proofErr w:type="spellStart"/>
      <w:r>
        <w:rPr>
          <w:sz w:val="16"/>
        </w:rPr>
        <w:t>the</w:t>
      </w:r>
      <w:proofErr w:type="spellEnd"/>
      <w:r>
        <w:rPr>
          <w:spacing w:val="-10"/>
          <w:sz w:val="16"/>
        </w:rPr>
        <w:t xml:space="preserve"> </w:t>
      </w:r>
      <w:proofErr w:type="spellStart"/>
      <w:r>
        <w:rPr>
          <w:sz w:val="16"/>
        </w:rPr>
        <w:t>contrary</w:t>
      </w:r>
      <w:proofErr w:type="spellEnd"/>
      <w:r>
        <w:rPr>
          <w:spacing w:val="-9"/>
          <w:sz w:val="16"/>
        </w:rPr>
        <w:t xml:space="preserve"> </w:t>
      </w:r>
      <w:r>
        <w:rPr>
          <w:sz w:val="16"/>
        </w:rPr>
        <w:t>it</w:t>
      </w:r>
      <w:r>
        <w:rPr>
          <w:spacing w:val="-6"/>
          <w:sz w:val="16"/>
        </w:rPr>
        <w:t xml:space="preserve"> </w:t>
      </w:r>
      <w:r>
        <w:rPr>
          <w:sz w:val="16"/>
        </w:rPr>
        <w:t>is</w:t>
      </w:r>
      <w:r>
        <w:rPr>
          <w:spacing w:val="-8"/>
          <w:sz w:val="16"/>
        </w:rPr>
        <w:t xml:space="preserve"> </w:t>
      </w:r>
      <w:r>
        <w:rPr>
          <w:sz w:val="16"/>
        </w:rPr>
        <w:t>a</w:t>
      </w:r>
      <w:r>
        <w:rPr>
          <w:spacing w:val="-6"/>
          <w:sz w:val="16"/>
        </w:rPr>
        <w:t xml:space="preserve"> </w:t>
      </w:r>
      <w:proofErr w:type="spellStart"/>
      <w:r>
        <w:rPr>
          <w:sz w:val="16"/>
        </w:rPr>
        <w:t>constituent</w:t>
      </w:r>
      <w:proofErr w:type="spellEnd"/>
      <w:r>
        <w:rPr>
          <w:sz w:val="16"/>
        </w:rPr>
        <w:t xml:space="preserve"> </w:t>
      </w:r>
      <w:proofErr w:type="spellStart"/>
      <w:r>
        <w:rPr>
          <w:sz w:val="16"/>
        </w:rPr>
        <w:t>part</w:t>
      </w:r>
      <w:proofErr w:type="spellEnd"/>
      <w:r>
        <w:rPr>
          <w:spacing w:val="-7"/>
          <w:sz w:val="16"/>
        </w:rPr>
        <w:t xml:space="preserve"> </w:t>
      </w:r>
      <w:r>
        <w:rPr>
          <w:sz w:val="16"/>
        </w:rPr>
        <w:t>of</w:t>
      </w:r>
      <w:r>
        <w:rPr>
          <w:spacing w:val="-8"/>
          <w:sz w:val="16"/>
        </w:rPr>
        <w:t xml:space="preserve"> </w:t>
      </w:r>
      <w:proofErr w:type="spellStart"/>
      <w:r>
        <w:rPr>
          <w:sz w:val="16"/>
        </w:rPr>
        <w:t>whole</w:t>
      </w:r>
      <w:proofErr w:type="spellEnd"/>
      <w:r>
        <w:rPr>
          <w:spacing w:val="-4"/>
          <w:sz w:val="16"/>
        </w:rPr>
        <w:t xml:space="preserve"> </w:t>
      </w:r>
      <w:proofErr w:type="spellStart"/>
      <w:r>
        <w:rPr>
          <w:sz w:val="16"/>
        </w:rPr>
        <w:t>which</w:t>
      </w:r>
      <w:proofErr w:type="spellEnd"/>
      <w:r>
        <w:rPr>
          <w:spacing w:val="-7"/>
          <w:sz w:val="16"/>
        </w:rPr>
        <w:t xml:space="preserve"> </w:t>
      </w:r>
      <w:r>
        <w:rPr>
          <w:sz w:val="16"/>
        </w:rPr>
        <w:t>is</w:t>
      </w:r>
      <w:r>
        <w:rPr>
          <w:spacing w:val="-7"/>
          <w:sz w:val="16"/>
        </w:rPr>
        <w:t xml:space="preserve"> </w:t>
      </w:r>
      <w:proofErr w:type="spellStart"/>
      <w:r>
        <w:rPr>
          <w:sz w:val="16"/>
        </w:rPr>
        <w:t>layered</w:t>
      </w:r>
      <w:proofErr w:type="spellEnd"/>
      <w:r>
        <w:rPr>
          <w:spacing w:val="-7"/>
          <w:sz w:val="16"/>
        </w:rPr>
        <w:t xml:space="preserve"> </w:t>
      </w:r>
      <w:proofErr w:type="spellStart"/>
      <w:r>
        <w:rPr>
          <w:sz w:val="16"/>
        </w:rPr>
        <w:t>by</w:t>
      </w:r>
      <w:proofErr w:type="spellEnd"/>
      <w:r>
        <w:rPr>
          <w:spacing w:val="-10"/>
          <w:sz w:val="16"/>
        </w:rPr>
        <w:t xml:space="preserve"> </w:t>
      </w:r>
      <w:proofErr w:type="spellStart"/>
      <w:r>
        <w:rPr>
          <w:sz w:val="16"/>
        </w:rPr>
        <w:t>social</w:t>
      </w:r>
      <w:proofErr w:type="spellEnd"/>
      <w:r>
        <w:rPr>
          <w:spacing w:val="-9"/>
          <w:sz w:val="16"/>
        </w:rPr>
        <w:t xml:space="preserve"> </w:t>
      </w:r>
      <w:proofErr w:type="spellStart"/>
      <w:r>
        <w:rPr>
          <w:sz w:val="16"/>
        </w:rPr>
        <w:t>and</w:t>
      </w:r>
      <w:proofErr w:type="spellEnd"/>
      <w:r>
        <w:rPr>
          <w:spacing w:val="-8"/>
          <w:sz w:val="16"/>
        </w:rPr>
        <w:t xml:space="preserve"> </w:t>
      </w:r>
      <w:proofErr w:type="spellStart"/>
      <w:r>
        <w:rPr>
          <w:sz w:val="16"/>
        </w:rPr>
        <w:t>historical</w:t>
      </w:r>
      <w:proofErr w:type="spellEnd"/>
      <w:r>
        <w:rPr>
          <w:spacing w:val="-9"/>
          <w:sz w:val="16"/>
        </w:rPr>
        <w:t xml:space="preserve"> </w:t>
      </w:r>
      <w:proofErr w:type="spellStart"/>
      <w:r>
        <w:rPr>
          <w:sz w:val="16"/>
        </w:rPr>
        <w:t>relations</w:t>
      </w:r>
      <w:proofErr w:type="spellEnd"/>
      <w:r>
        <w:rPr>
          <w:sz w:val="16"/>
        </w:rPr>
        <w:t>.</w:t>
      </w:r>
      <w:r>
        <w:rPr>
          <w:spacing w:val="-6"/>
          <w:sz w:val="16"/>
        </w:rPr>
        <w:t xml:space="preserve"> </w:t>
      </w:r>
      <w:proofErr w:type="spellStart"/>
      <w:r>
        <w:rPr>
          <w:sz w:val="16"/>
        </w:rPr>
        <w:t>To</w:t>
      </w:r>
      <w:proofErr w:type="spellEnd"/>
      <w:r>
        <w:rPr>
          <w:spacing w:val="-9"/>
          <w:sz w:val="16"/>
        </w:rPr>
        <w:t xml:space="preserve"> </w:t>
      </w:r>
      <w:proofErr w:type="spellStart"/>
      <w:r>
        <w:rPr>
          <w:sz w:val="16"/>
        </w:rPr>
        <w:t>approach</w:t>
      </w:r>
      <w:proofErr w:type="spellEnd"/>
      <w:r>
        <w:rPr>
          <w:spacing w:val="-6"/>
          <w:sz w:val="16"/>
        </w:rPr>
        <w:t xml:space="preserve"> </w:t>
      </w:r>
      <w:proofErr w:type="spellStart"/>
      <w:r>
        <w:rPr>
          <w:sz w:val="16"/>
        </w:rPr>
        <w:t>employment</w:t>
      </w:r>
      <w:proofErr w:type="spellEnd"/>
      <w:r>
        <w:rPr>
          <w:spacing w:val="-7"/>
          <w:sz w:val="16"/>
        </w:rPr>
        <w:t xml:space="preserve"> </w:t>
      </w:r>
      <w:proofErr w:type="spellStart"/>
      <w:r>
        <w:rPr>
          <w:sz w:val="16"/>
        </w:rPr>
        <w:t>relationship</w:t>
      </w:r>
      <w:proofErr w:type="spellEnd"/>
      <w:r>
        <w:rPr>
          <w:sz w:val="16"/>
        </w:rPr>
        <w:t xml:space="preserve"> </w:t>
      </w:r>
      <w:proofErr w:type="spellStart"/>
      <w:r>
        <w:rPr>
          <w:sz w:val="16"/>
        </w:rPr>
        <w:t>completely</w:t>
      </w:r>
      <w:proofErr w:type="spellEnd"/>
      <w:r>
        <w:rPr>
          <w:sz w:val="16"/>
        </w:rPr>
        <w:t xml:space="preserve"> is a </w:t>
      </w:r>
      <w:proofErr w:type="spellStart"/>
      <w:r>
        <w:rPr>
          <w:sz w:val="16"/>
        </w:rPr>
        <w:t>necessity</w:t>
      </w:r>
      <w:proofErr w:type="spellEnd"/>
      <w:r>
        <w:rPr>
          <w:sz w:val="16"/>
        </w:rPr>
        <w:t xml:space="preserve"> </w:t>
      </w:r>
      <w:proofErr w:type="spellStart"/>
      <w:r>
        <w:rPr>
          <w:sz w:val="16"/>
        </w:rPr>
        <w:t>when</w:t>
      </w:r>
      <w:proofErr w:type="spellEnd"/>
      <w:r>
        <w:rPr>
          <w:sz w:val="16"/>
        </w:rPr>
        <w:t xml:space="preserve"> it </w:t>
      </w:r>
      <w:proofErr w:type="spellStart"/>
      <w:r>
        <w:rPr>
          <w:sz w:val="16"/>
        </w:rPr>
        <w:t>comes</w:t>
      </w:r>
      <w:proofErr w:type="spellEnd"/>
      <w:r>
        <w:rPr>
          <w:sz w:val="16"/>
        </w:rPr>
        <w:t xml:space="preserve"> </w:t>
      </w:r>
      <w:proofErr w:type="spellStart"/>
      <w:r>
        <w:rPr>
          <w:sz w:val="16"/>
        </w:rPr>
        <w:t>to</w:t>
      </w:r>
      <w:proofErr w:type="spellEnd"/>
      <w:r>
        <w:rPr>
          <w:sz w:val="16"/>
        </w:rPr>
        <w:t xml:space="preserve"> </w:t>
      </w:r>
      <w:proofErr w:type="spellStart"/>
      <w:r>
        <w:rPr>
          <w:sz w:val="16"/>
        </w:rPr>
        <w:t>analyse</w:t>
      </w:r>
      <w:proofErr w:type="spellEnd"/>
      <w:r>
        <w:rPr>
          <w:sz w:val="16"/>
        </w:rPr>
        <w:t xml:space="preserve"> </w:t>
      </w:r>
      <w:proofErr w:type="spellStart"/>
      <w:r>
        <w:rPr>
          <w:sz w:val="16"/>
        </w:rPr>
        <w:t>this</w:t>
      </w:r>
      <w:proofErr w:type="spellEnd"/>
      <w:r>
        <w:rPr>
          <w:sz w:val="16"/>
        </w:rPr>
        <w:t xml:space="preserve"> </w:t>
      </w:r>
      <w:proofErr w:type="spellStart"/>
      <w:r>
        <w:rPr>
          <w:sz w:val="16"/>
        </w:rPr>
        <w:t>whole’s</w:t>
      </w:r>
      <w:proofErr w:type="spellEnd"/>
      <w:r>
        <w:rPr>
          <w:sz w:val="16"/>
        </w:rPr>
        <w:t xml:space="preserve"> </w:t>
      </w:r>
      <w:proofErr w:type="spellStart"/>
      <w:r>
        <w:rPr>
          <w:sz w:val="16"/>
        </w:rPr>
        <w:t>relational</w:t>
      </w:r>
      <w:proofErr w:type="spellEnd"/>
      <w:r>
        <w:rPr>
          <w:sz w:val="16"/>
        </w:rPr>
        <w:t xml:space="preserve"> </w:t>
      </w:r>
      <w:proofErr w:type="spellStart"/>
      <w:r>
        <w:rPr>
          <w:sz w:val="16"/>
        </w:rPr>
        <w:t>layers</w:t>
      </w:r>
      <w:proofErr w:type="spellEnd"/>
      <w:r>
        <w:rPr>
          <w:sz w:val="16"/>
        </w:rPr>
        <w:t xml:space="preserve"> in a </w:t>
      </w:r>
      <w:proofErr w:type="spellStart"/>
      <w:r>
        <w:rPr>
          <w:sz w:val="16"/>
        </w:rPr>
        <w:t>dynamic</w:t>
      </w:r>
      <w:proofErr w:type="spellEnd"/>
      <w:r>
        <w:rPr>
          <w:sz w:val="16"/>
        </w:rPr>
        <w:t xml:space="preserve"> </w:t>
      </w:r>
      <w:proofErr w:type="spellStart"/>
      <w:r>
        <w:rPr>
          <w:sz w:val="16"/>
        </w:rPr>
        <w:t>way</w:t>
      </w:r>
      <w:proofErr w:type="spellEnd"/>
      <w:r>
        <w:rPr>
          <w:sz w:val="16"/>
        </w:rPr>
        <w:t xml:space="preserve">. </w:t>
      </w:r>
      <w:proofErr w:type="spellStart"/>
      <w:r>
        <w:rPr>
          <w:sz w:val="16"/>
        </w:rPr>
        <w:t>This</w:t>
      </w:r>
      <w:proofErr w:type="spellEnd"/>
      <w:r>
        <w:rPr>
          <w:sz w:val="16"/>
        </w:rPr>
        <w:t xml:space="preserve"> </w:t>
      </w:r>
      <w:proofErr w:type="spellStart"/>
      <w:r>
        <w:rPr>
          <w:sz w:val="16"/>
        </w:rPr>
        <w:t>paper’s</w:t>
      </w:r>
      <w:proofErr w:type="spellEnd"/>
      <w:r>
        <w:rPr>
          <w:sz w:val="16"/>
        </w:rPr>
        <w:t xml:space="preserve"> main </w:t>
      </w:r>
      <w:proofErr w:type="spellStart"/>
      <w:r>
        <w:rPr>
          <w:sz w:val="16"/>
        </w:rPr>
        <w:t>argument</w:t>
      </w:r>
      <w:proofErr w:type="spellEnd"/>
      <w:r>
        <w:rPr>
          <w:sz w:val="16"/>
        </w:rPr>
        <w:t xml:space="preserve"> is </w:t>
      </w:r>
      <w:proofErr w:type="spellStart"/>
      <w:r>
        <w:rPr>
          <w:sz w:val="16"/>
        </w:rPr>
        <w:t>to</w:t>
      </w:r>
      <w:proofErr w:type="spellEnd"/>
      <w:r>
        <w:rPr>
          <w:sz w:val="16"/>
        </w:rPr>
        <w:t xml:space="preserve"> </w:t>
      </w:r>
      <w:proofErr w:type="spellStart"/>
      <w:r>
        <w:rPr>
          <w:sz w:val="16"/>
        </w:rPr>
        <w:t>defend</w:t>
      </w:r>
      <w:proofErr w:type="spellEnd"/>
      <w:r>
        <w:rPr>
          <w:sz w:val="16"/>
        </w:rPr>
        <w:t xml:space="preserve"> a </w:t>
      </w:r>
      <w:proofErr w:type="spellStart"/>
      <w:r>
        <w:rPr>
          <w:sz w:val="16"/>
        </w:rPr>
        <w:t>relational</w:t>
      </w:r>
      <w:proofErr w:type="spellEnd"/>
      <w:r>
        <w:rPr>
          <w:sz w:val="16"/>
        </w:rPr>
        <w:t xml:space="preserve"> </w:t>
      </w:r>
      <w:proofErr w:type="spellStart"/>
      <w:r>
        <w:rPr>
          <w:sz w:val="16"/>
        </w:rPr>
        <w:t>theoretical</w:t>
      </w:r>
      <w:proofErr w:type="spellEnd"/>
      <w:r>
        <w:rPr>
          <w:sz w:val="16"/>
        </w:rPr>
        <w:t xml:space="preserve"> </w:t>
      </w:r>
      <w:proofErr w:type="spellStart"/>
      <w:r>
        <w:rPr>
          <w:sz w:val="16"/>
        </w:rPr>
        <w:t>framework</w:t>
      </w:r>
      <w:proofErr w:type="spellEnd"/>
      <w:r>
        <w:rPr>
          <w:sz w:val="16"/>
        </w:rPr>
        <w:t xml:space="preserve"> </w:t>
      </w:r>
      <w:proofErr w:type="spellStart"/>
      <w:r>
        <w:rPr>
          <w:sz w:val="16"/>
        </w:rPr>
        <w:t>which</w:t>
      </w:r>
      <w:proofErr w:type="spellEnd"/>
      <w:r>
        <w:rPr>
          <w:sz w:val="16"/>
        </w:rPr>
        <w:t xml:space="preserve"> is </w:t>
      </w:r>
      <w:proofErr w:type="spellStart"/>
      <w:r>
        <w:rPr>
          <w:sz w:val="16"/>
        </w:rPr>
        <w:t>capable</w:t>
      </w:r>
      <w:proofErr w:type="spellEnd"/>
      <w:r>
        <w:rPr>
          <w:sz w:val="16"/>
        </w:rPr>
        <w:t xml:space="preserve"> </w:t>
      </w:r>
      <w:proofErr w:type="spellStart"/>
      <w:r>
        <w:rPr>
          <w:sz w:val="16"/>
        </w:rPr>
        <w:t>to</w:t>
      </w:r>
      <w:proofErr w:type="spellEnd"/>
      <w:r>
        <w:rPr>
          <w:sz w:val="16"/>
        </w:rPr>
        <w:t xml:space="preserve"> com- </w:t>
      </w:r>
      <w:proofErr w:type="spellStart"/>
      <w:r>
        <w:rPr>
          <w:sz w:val="16"/>
        </w:rPr>
        <w:t>prehend</w:t>
      </w:r>
      <w:proofErr w:type="spellEnd"/>
      <w:r>
        <w:rPr>
          <w:sz w:val="16"/>
        </w:rPr>
        <w:t xml:space="preserve"> </w:t>
      </w:r>
      <w:proofErr w:type="spellStart"/>
      <w:r>
        <w:rPr>
          <w:sz w:val="16"/>
        </w:rPr>
        <w:t>employment</w:t>
      </w:r>
      <w:proofErr w:type="spellEnd"/>
      <w:r>
        <w:rPr>
          <w:sz w:val="16"/>
        </w:rPr>
        <w:t xml:space="preserve"> </w:t>
      </w:r>
      <w:proofErr w:type="spellStart"/>
      <w:r>
        <w:rPr>
          <w:sz w:val="16"/>
        </w:rPr>
        <w:t>relationship</w:t>
      </w:r>
      <w:proofErr w:type="spellEnd"/>
      <w:r>
        <w:rPr>
          <w:sz w:val="16"/>
        </w:rPr>
        <w:t xml:space="preserve"> </w:t>
      </w:r>
      <w:proofErr w:type="spellStart"/>
      <w:r>
        <w:rPr>
          <w:sz w:val="16"/>
        </w:rPr>
        <w:t>patterns</w:t>
      </w:r>
      <w:proofErr w:type="spellEnd"/>
      <w:r>
        <w:rPr>
          <w:sz w:val="16"/>
        </w:rPr>
        <w:t xml:space="preserve"> of </w:t>
      </w:r>
      <w:proofErr w:type="spellStart"/>
      <w:r>
        <w:rPr>
          <w:sz w:val="16"/>
        </w:rPr>
        <w:t>capitalism’s</w:t>
      </w:r>
      <w:proofErr w:type="spellEnd"/>
      <w:r>
        <w:rPr>
          <w:sz w:val="16"/>
        </w:rPr>
        <w:t xml:space="preserve"> </w:t>
      </w:r>
      <w:proofErr w:type="spellStart"/>
      <w:r>
        <w:rPr>
          <w:sz w:val="16"/>
        </w:rPr>
        <w:t>dynamic</w:t>
      </w:r>
      <w:proofErr w:type="spellEnd"/>
      <w:r>
        <w:rPr>
          <w:spacing w:val="-10"/>
          <w:sz w:val="16"/>
        </w:rPr>
        <w:t xml:space="preserve"> </w:t>
      </w:r>
      <w:proofErr w:type="spellStart"/>
      <w:r>
        <w:rPr>
          <w:sz w:val="16"/>
        </w:rPr>
        <w:t>mechanisms</w:t>
      </w:r>
      <w:proofErr w:type="spellEnd"/>
      <w:r>
        <w:rPr>
          <w:sz w:val="16"/>
        </w:rPr>
        <w:t>.</w:t>
      </w:r>
    </w:p>
    <w:p w14:paraId="2C687FAA" w14:textId="77777777" w:rsidR="004678B8" w:rsidRDefault="00C43813">
      <w:pPr>
        <w:ind w:left="618"/>
        <w:jc w:val="both"/>
        <w:rPr>
          <w:sz w:val="16"/>
        </w:rPr>
      </w:pPr>
      <w:proofErr w:type="spellStart"/>
      <w:r>
        <w:rPr>
          <w:b/>
          <w:i/>
          <w:sz w:val="16"/>
        </w:rPr>
        <w:t>Keywords</w:t>
      </w:r>
      <w:proofErr w:type="spellEnd"/>
      <w:r>
        <w:rPr>
          <w:b/>
          <w:i/>
          <w:sz w:val="16"/>
        </w:rPr>
        <w:t xml:space="preserve">: </w:t>
      </w:r>
      <w:proofErr w:type="spellStart"/>
      <w:r>
        <w:rPr>
          <w:sz w:val="16"/>
        </w:rPr>
        <w:t>Capitalism</w:t>
      </w:r>
      <w:proofErr w:type="spellEnd"/>
      <w:r>
        <w:rPr>
          <w:sz w:val="16"/>
        </w:rPr>
        <w:t xml:space="preserve">, </w:t>
      </w:r>
      <w:proofErr w:type="spellStart"/>
      <w:r>
        <w:rPr>
          <w:sz w:val="16"/>
        </w:rPr>
        <w:t>Employment</w:t>
      </w:r>
      <w:proofErr w:type="spellEnd"/>
      <w:r>
        <w:rPr>
          <w:sz w:val="16"/>
        </w:rPr>
        <w:t xml:space="preserve"> </w:t>
      </w:r>
      <w:proofErr w:type="spellStart"/>
      <w:r>
        <w:rPr>
          <w:sz w:val="16"/>
        </w:rPr>
        <w:t>Relations</w:t>
      </w:r>
      <w:proofErr w:type="spellEnd"/>
      <w:r>
        <w:rPr>
          <w:sz w:val="16"/>
        </w:rPr>
        <w:t xml:space="preserve">, </w:t>
      </w:r>
      <w:proofErr w:type="spellStart"/>
      <w:r>
        <w:rPr>
          <w:sz w:val="16"/>
        </w:rPr>
        <w:t>Employment</w:t>
      </w:r>
      <w:proofErr w:type="spellEnd"/>
      <w:r>
        <w:rPr>
          <w:sz w:val="16"/>
        </w:rPr>
        <w:t xml:space="preserve"> </w:t>
      </w:r>
      <w:proofErr w:type="spellStart"/>
      <w:r>
        <w:rPr>
          <w:sz w:val="16"/>
        </w:rPr>
        <w:t>Relationship</w:t>
      </w:r>
      <w:proofErr w:type="spellEnd"/>
      <w:r>
        <w:rPr>
          <w:sz w:val="16"/>
        </w:rPr>
        <w:t xml:space="preserve">, </w:t>
      </w:r>
      <w:proofErr w:type="spellStart"/>
      <w:r>
        <w:rPr>
          <w:sz w:val="16"/>
        </w:rPr>
        <w:t>Labour</w:t>
      </w:r>
      <w:proofErr w:type="spellEnd"/>
      <w:r>
        <w:rPr>
          <w:sz w:val="16"/>
        </w:rPr>
        <w:t xml:space="preserve"> </w:t>
      </w:r>
      <w:proofErr w:type="spellStart"/>
      <w:r>
        <w:rPr>
          <w:sz w:val="16"/>
        </w:rPr>
        <w:t>Process</w:t>
      </w:r>
      <w:proofErr w:type="spellEnd"/>
    </w:p>
    <w:p w14:paraId="3FF66A75" w14:textId="77777777" w:rsidR="004678B8" w:rsidRDefault="004678B8">
      <w:pPr>
        <w:pStyle w:val="GvdeMetni"/>
        <w:ind w:left="0"/>
        <w:rPr>
          <w:sz w:val="20"/>
        </w:rPr>
      </w:pPr>
    </w:p>
    <w:p w14:paraId="6B5EF234" w14:textId="77777777" w:rsidR="004678B8" w:rsidRDefault="004678B8">
      <w:pPr>
        <w:pStyle w:val="GvdeMetni"/>
        <w:ind w:left="0"/>
        <w:rPr>
          <w:sz w:val="20"/>
        </w:rPr>
      </w:pPr>
    </w:p>
    <w:p w14:paraId="347E9DB7" w14:textId="77777777" w:rsidR="004678B8" w:rsidRDefault="004678B8">
      <w:pPr>
        <w:pStyle w:val="GvdeMetni"/>
        <w:ind w:left="0"/>
        <w:rPr>
          <w:sz w:val="20"/>
        </w:rPr>
      </w:pPr>
    </w:p>
    <w:p w14:paraId="787553D0" w14:textId="77777777" w:rsidR="004678B8" w:rsidRDefault="004678B8">
      <w:pPr>
        <w:pStyle w:val="GvdeMetni"/>
        <w:ind w:left="0"/>
        <w:rPr>
          <w:sz w:val="20"/>
        </w:rPr>
      </w:pPr>
    </w:p>
    <w:p w14:paraId="481D46B4" w14:textId="77777777" w:rsidR="004678B8" w:rsidRDefault="004678B8">
      <w:pPr>
        <w:pStyle w:val="GvdeMetni"/>
        <w:ind w:left="0"/>
        <w:rPr>
          <w:sz w:val="20"/>
        </w:rPr>
      </w:pPr>
    </w:p>
    <w:p w14:paraId="262E2FD9" w14:textId="77777777" w:rsidR="004678B8" w:rsidRDefault="004678B8">
      <w:pPr>
        <w:pStyle w:val="GvdeMetni"/>
        <w:ind w:left="0"/>
        <w:rPr>
          <w:sz w:val="20"/>
        </w:rPr>
      </w:pPr>
    </w:p>
    <w:p w14:paraId="54EE641C" w14:textId="77777777" w:rsidR="004678B8" w:rsidRDefault="004678B8">
      <w:pPr>
        <w:pStyle w:val="GvdeMetni"/>
        <w:ind w:left="0"/>
        <w:rPr>
          <w:sz w:val="20"/>
        </w:rPr>
      </w:pPr>
    </w:p>
    <w:p w14:paraId="58835C90" w14:textId="77777777" w:rsidR="004678B8" w:rsidRDefault="004678B8">
      <w:pPr>
        <w:pStyle w:val="GvdeMetni"/>
        <w:ind w:left="0"/>
        <w:rPr>
          <w:sz w:val="20"/>
        </w:rPr>
      </w:pPr>
    </w:p>
    <w:p w14:paraId="4282EAB6" w14:textId="77777777" w:rsidR="004678B8" w:rsidRDefault="004678B8">
      <w:pPr>
        <w:pStyle w:val="GvdeMetni"/>
        <w:ind w:left="0"/>
        <w:rPr>
          <w:sz w:val="20"/>
        </w:rPr>
      </w:pPr>
    </w:p>
    <w:p w14:paraId="33731F43" w14:textId="77777777" w:rsidR="004678B8" w:rsidRDefault="00C9101E">
      <w:pPr>
        <w:pStyle w:val="GvdeMetni"/>
        <w:spacing w:before="1"/>
        <w:ind w:left="0"/>
        <w:rPr>
          <w:sz w:val="26"/>
        </w:rPr>
      </w:pPr>
      <w:r>
        <w:pict w14:anchorId="31569859">
          <v:shape id="_x0000_s1035" style="position:absolute;margin-left:70.95pt;margin-top:17.25pt;width:144.05pt;height:.1pt;z-index:-251419648;mso-wrap-distance-left:0;mso-wrap-distance-right:0;mso-position-horizontal-relative:page" coordorigin="1419,345" coordsize="2881,0" path="m1419,345r2880,e" filled="f" strokeweight=".21169mm">
            <v:path arrowok="t"/>
            <w10:wrap type="topAndBottom" anchorx="page"/>
          </v:shape>
        </w:pict>
      </w:r>
    </w:p>
    <w:p w14:paraId="62830A54" w14:textId="77777777" w:rsidR="004678B8" w:rsidRDefault="00C43813">
      <w:pPr>
        <w:pStyle w:val="ListeParagraf"/>
        <w:numPr>
          <w:ilvl w:val="0"/>
          <w:numId w:val="8"/>
        </w:numPr>
        <w:tabs>
          <w:tab w:val="left" w:pos="725"/>
        </w:tabs>
        <w:spacing w:before="60"/>
        <w:ind w:left="724" w:hanging="107"/>
        <w:rPr>
          <w:sz w:val="18"/>
        </w:rPr>
      </w:pPr>
      <w:r>
        <w:rPr>
          <w:sz w:val="18"/>
        </w:rPr>
        <w:t>Yrd. Doç. Dr. Sakarya Üniversitesi, SBF, ÇE</w:t>
      </w:r>
      <w:hyperlink r:id="rId562">
        <w:r>
          <w:rPr>
            <w:sz w:val="18"/>
          </w:rPr>
          <w:t>Eİ,</w:t>
        </w:r>
        <w:r>
          <w:rPr>
            <w:spacing w:val="-6"/>
            <w:sz w:val="18"/>
          </w:rPr>
          <w:t xml:space="preserve"> </w:t>
        </w:r>
        <w:r>
          <w:rPr>
            <w:sz w:val="18"/>
          </w:rPr>
          <w:t>ometin@sakarya.edu.tr</w:t>
        </w:r>
      </w:hyperlink>
    </w:p>
    <w:p w14:paraId="5830332C" w14:textId="77777777" w:rsidR="004678B8" w:rsidRDefault="004678B8">
      <w:pPr>
        <w:rPr>
          <w:sz w:val="18"/>
        </w:rPr>
        <w:sectPr w:rsidR="004678B8">
          <w:type w:val="continuous"/>
          <w:pgSz w:w="9360" w:h="13330"/>
          <w:pgMar w:top="1240" w:right="0" w:bottom="280" w:left="800" w:header="708" w:footer="708" w:gutter="0"/>
          <w:cols w:space="708"/>
        </w:sectPr>
      </w:pPr>
    </w:p>
    <w:p w14:paraId="4C280616" w14:textId="77777777" w:rsidR="004678B8" w:rsidRDefault="00C43813">
      <w:pPr>
        <w:pStyle w:val="Balk3"/>
        <w:spacing w:before="170"/>
        <w:ind w:left="618"/>
      </w:pPr>
      <w:r>
        <w:lastRenderedPageBreak/>
        <w:t>Giriş</w:t>
      </w:r>
    </w:p>
    <w:p w14:paraId="367E516F" w14:textId="77777777" w:rsidR="004678B8" w:rsidRDefault="00C43813">
      <w:pPr>
        <w:pStyle w:val="GvdeMetni"/>
        <w:spacing w:before="215" w:line="276" w:lineRule="auto"/>
        <w:ind w:right="1410"/>
        <w:jc w:val="both"/>
      </w:pPr>
      <w:r>
        <w:t xml:space="preserve">Endüstri ilişkilerinin bir düşünsel uğraş olarak ortaya çıkışı, gelişimi ve tarihsel konumu değerlendirildiğinde; çalışmanın toplumsal yaşam içeri- sindeki özgül bir durumuna ilişkin çözümlemelerin ortak bir izlek sergile- </w:t>
      </w:r>
      <w:proofErr w:type="spellStart"/>
      <w:r>
        <w:t>diği</w:t>
      </w:r>
      <w:proofErr w:type="spellEnd"/>
      <w:r>
        <w:t xml:space="preserve"> fark edilir. Çalışma hakkında sözlük tanımlarının dışına çıkabilmek, ona ilişkin özenli ve ayrıntılı bilgilere ulaşabilmek bu özgüllüğün açıklan- </w:t>
      </w:r>
      <w:proofErr w:type="spellStart"/>
      <w:r>
        <w:t>masına</w:t>
      </w:r>
      <w:proofErr w:type="spellEnd"/>
      <w:r>
        <w:rPr>
          <w:spacing w:val="-15"/>
        </w:rPr>
        <w:t xml:space="preserve"> </w:t>
      </w:r>
      <w:r>
        <w:t>bağlıdır.</w:t>
      </w:r>
      <w:r>
        <w:rPr>
          <w:spacing w:val="-17"/>
        </w:rPr>
        <w:t xml:space="preserve"> </w:t>
      </w:r>
      <w:r>
        <w:t>Türk</w:t>
      </w:r>
      <w:r>
        <w:rPr>
          <w:spacing w:val="-18"/>
        </w:rPr>
        <w:t xml:space="preserve"> </w:t>
      </w:r>
      <w:r>
        <w:t>Dil</w:t>
      </w:r>
      <w:r>
        <w:rPr>
          <w:spacing w:val="-13"/>
        </w:rPr>
        <w:t xml:space="preserve"> </w:t>
      </w:r>
      <w:r>
        <w:t>Kurumu’nun</w:t>
      </w:r>
      <w:r>
        <w:rPr>
          <w:spacing w:val="-15"/>
        </w:rPr>
        <w:t xml:space="preserve"> </w:t>
      </w:r>
      <w:r>
        <w:t>çalışmayı</w:t>
      </w:r>
      <w:r>
        <w:rPr>
          <w:spacing w:val="-13"/>
        </w:rPr>
        <w:t xml:space="preserve"> </w:t>
      </w:r>
      <w:r>
        <w:t>‘bir</w:t>
      </w:r>
      <w:r>
        <w:rPr>
          <w:spacing w:val="-15"/>
        </w:rPr>
        <w:t xml:space="preserve"> </w:t>
      </w:r>
      <w:r>
        <w:t>şeyi</w:t>
      </w:r>
      <w:r>
        <w:rPr>
          <w:spacing w:val="-13"/>
        </w:rPr>
        <w:t xml:space="preserve"> </w:t>
      </w:r>
      <w:r>
        <w:t>oluşturmak</w:t>
      </w:r>
      <w:r>
        <w:rPr>
          <w:spacing w:val="-15"/>
        </w:rPr>
        <w:t xml:space="preserve"> </w:t>
      </w:r>
      <w:r>
        <w:t xml:space="preserve">veya ortaya çıkarmak için emek harcamak’ şeklinde tanımladığını dikkate aldı- </w:t>
      </w:r>
      <w:proofErr w:type="spellStart"/>
      <w:r>
        <w:t>ğımızda</w:t>
      </w:r>
      <w:proofErr w:type="spellEnd"/>
      <w:r>
        <w:t>; bu tanımın kapsamına toplumsal hayatın parçası olan birçok et- kinliğin konu edilebileceği görülmektedir (tdk.gov.tr, 2016). Genellikle endüstri</w:t>
      </w:r>
      <w:r>
        <w:rPr>
          <w:spacing w:val="-14"/>
        </w:rPr>
        <w:t xml:space="preserve"> </w:t>
      </w:r>
      <w:r>
        <w:t>ilişkileri</w:t>
      </w:r>
      <w:r>
        <w:rPr>
          <w:spacing w:val="-14"/>
        </w:rPr>
        <w:t xml:space="preserve"> </w:t>
      </w:r>
      <w:r>
        <w:t>alanına</w:t>
      </w:r>
      <w:r>
        <w:rPr>
          <w:spacing w:val="-12"/>
        </w:rPr>
        <w:t xml:space="preserve"> </w:t>
      </w:r>
      <w:r>
        <w:t>konu</w:t>
      </w:r>
      <w:r>
        <w:rPr>
          <w:spacing w:val="-12"/>
        </w:rPr>
        <w:t xml:space="preserve"> </w:t>
      </w:r>
      <w:r>
        <w:t>olan</w:t>
      </w:r>
      <w:r>
        <w:rPr>
          <w:spacing w:val="-15"/>
        </w:rPr>
        <w:t xml:space="preserve"> </w:t>
      </w:r>
      <w:r>
        <w:t>özgüllük</w:t>
      </w:r>
      <w:r>
        <w:rPr>
          <w:spacing w:val="-15"/>
        </w:rPr>
        <w:t xml:space="preserve"> </w:t>
      </w:r>
      <w:r>
        <w:t>ise</w:t>
      </w:r>
      <w:r>
        <w:rPr>
          <w:spacing w:val="-12"/>
        </w:rPr>
        <w:t xml:space="preserve"> </w:t>
      </w:r>
      <w:r>
        <w:t>ücretli</w:t>
      </w:r>
      <w:r>
        <w:rPr>
          <w:spacing w:val="-16"/>
        </w:rPr>
        <w:t xml:space="preserve"> </w:t>
      </w:r>
      <w:r>
        <w:t>çalışmanın</w:t>
      </w:r>
      <w:r>
        <w:rPr>
          <w:spacing w:val="-15"/>
        </w:rPr>
        <w:t xml:space="preserve"> </w:t>
      </w:r>
      <w:r>
        <w:t xml:space="preserve">toplum- sal ilişkiler içerisindeki yeridir. Ücretli çalışma üzerine yapılan değerlen- </w:t>
      </w:r>
      <w:proofErr w:type="spellStart"/>
      <w:r>
        <w:t>dirmeler</w:t>
      </w:r>
      <w:proofErr w:type="spellEnd"/>
      <w:r>
        <w:t xml:space="preserve"> bir dizi kavrayışı bir araya getirse </w:t>
      </w:r>
      <w:proofErr w:type="gramStart"/>
      <w:r>
        <w:t>de,</w:t>
      </w:r>
      <w:proofErr w:type="gramEnd"/>
      <w:r>
        <w:t xml:space="preserve"> bu beraberliğin birbiriyle çelişen bileşenleri tutarlı bir bilgi bütünü oluşturmamaktadır. Çatışan yak- </w:t>
      </w:r>
      <w:proofErr w:type="spellStart"/>
      <w:r>
        <w:t>laşımların</w:t>
      </w:r>
      <w:proofErr w:type="spellEnd"/>
      <w:r>
        <w:t xml:space="preserve"> bir arada oluşu belki ortak bir tanımsal veya kavramsal zemini tartışmalı hale getirmektedir. Ancak yine de ortak bir izlek olarak çalışma ilişkisini</w:t>
      </w:r>
      <w:r>
        <w:rPr>
          <w:spacing w:val="-18"/>
        </w:rPr>
        <w:t xml:space="preserve"> </w:t>
      </w:r>
      <w:r>
        <w:t>tanımlayabilmek</w:t>
      </w:r>
      <w:r>
        <w:rPr>
          <w:spacing w:val="-17"/>
        </w:rPr>
        <w:t xml:space="preserve"> </w:t>
      </w:r>
      <w:r>
        <w:t>ve</w:t>
      </w:r>
      <w:r>
        <w:rPr>
          <w:spacing w:val="-15"/>
        </w:rPr>
        <w:t xml:space="preserve"> </w:t>
      </w:r>
      <w:r>
        <w:t>çözümleyebilmek</w:t>
      </w:r>
      <w:r>
        <w:rPr>
          <w:spacing w:val="-17"/>
        </w:rPr>
        <w:t xml:space="preserve"> </w:t>
      </w:r>
      <w:r>
        <w:t>bu</w:t>
      </w:r>
      <w:r>
        <w:rPr>
          <w:spacing w:val="-16"/>
        </w:rPr>
        <w:t xml:space="preserve"> </w:t>
      </w:r>
      <w:r>
        <w:t>ilişkiye</w:t>
      </w:r>
      <w:r>
        <w:rPr>
          <w:spacing w:val="-15"/>
        </w:rPr>
        <w:t xml:space="preserve"> </w:t>
      </w:r>
      <w:r>
        <w:t>içkin</w:t>
      </w:r>
      <w:r>
        <w:rPr>
          <w:spacing w:val="-15"/>
        </w:rPr>
        <w:t xml:space="preserve"> </w:t>
      </w:r>
      <w:r>
        <w:t>olan</w:t>
      </w:r>
      <w:r>
        <w:rPr>
          <w:spacing w:val="-18"/>
        </w:rPr>
        <w:t xml:space="preserve"> </w:t>
      </w:r>
      <w:r>
        <w:t>temel özgüllüğü anlamakla mümkün</w:t>
      </w:r>
      <w:r>
        <w:rPr>
          <w:spacing w:val="-1"/>
        </w:rPr>
        <w:t xml:space="preserve"> </w:t>
      </w:r>
      <w:r>
        <w:t>olabilmektedir.</w:t>
      </w:r>
    </w:p>
    <w:p w14:paraId="2706E831" w14:textId="77777777" w:rsidR="004678B8" w:rsidRDefault="00C43813">
      <w:pPr>
        <w:pStyle w:val="GvdeMetni"/>
        <w:spacing w:before="182" w:line="276" w:lineRule="auto"/>
        <w:ind w:right="1411"/>
        <w:jc w:val="both"/>
      </w:pPr>
      <w:r>
        <w:t xml:space="preserve">Endüstri ilişkileri alanının çalışmayı kavrayışı, tarihsel gerçekliğin ortaya çıkardığı toplumsal sorunlara ilişkin bir yanıt olarak da okunabilirdi. An- </w:t>
      </w:r>
      <w:proofErr w:type="spellStart"/>
      <w:r>
        <w:t>cak</w:t>
      </w:r>
      <w:proofErr w:type="spellEnd"/>
      <w:r>
        <w:t xml:space="preserve"> çeşitli kökene ve çoklu ele alışlara sahip birçok yaklaşımın üzerinde bilgi geliştirmeye uğraştığı odak olan çalışma ilişkisine dair temel bir </w:t>
      </w:r>
      <w:proofErr w:type="spellStart"/>
      <w:r>
        <w:t>dü</w:t>
      </w:r>
      <w:proofErr w:type="spellEnd"/>
      <w:r>
        <w:t xml:space="preserve">- </w:t>
      </w:r>
      <w:proofErr w:type="spellStart"/>
      <w:r>
        <w:t>şünsel</w:t>
      </w:r>
      <w:proofErr w:type="spellEnd"/>
      <w:r>
        <w:t xml:space="preserve"> anlayış oluşturmak düzenli bir güncellenme gereksinimini de </w:t>
      </w:r>
      <w:proofErr w:type="spellStart"/>
      <w:r>
        <w:t>bera</w:t>
      </w:r>
      <w:proofErr w:type="spellEnd"/>
      <w:r>
        <w:t>- berinde</w:t>
      </w:r>
      <w:r>
        <w:rPr>
          <w:spacing w:val="-13"/>
        </w:rPr>
        <w:t xml:space="preserve"> </w:t>
      </w:r>
      <w:r>
        <w:t>getirmektedir.</w:t>
      </w:r>
      <w:r>
        <w:rPr>
          <w:spacing w:val="-12"/>
        </w:rPr>
        <w:t xml:space="preserve"> </w:t>
      </w:r>
      <w:r>
        <w:t>Bunu</w:t>
      </w:r>
      <w:r>
        <w:rPr>
          <w:spacing w:val="-13"/>
        </w:rPr>
        <w:t xml:space="preserve"> </w:t>
      </w:r>
      <w:r>
        <w:t>yaparken</w:t>
      </w:r>
      <w:r>
        <w:rPr>
          <w:spacing w:val="-11"/>
        </w:rPr>
        <w:t xml:space="preserve"> </w:t>
      </w:r>
      <w:r>
        <w:t>temel</w:t>
      </w:r>
      <w:r>
        <w:rPr>
          <w:spacing w:val="-12"/>
        </w:rPr>
        <w:t xml:space="preserve"> </w:t>
      </w:r>
      <w:r>
        <w:t>amaç</w:t>
      </w:r>
      <w:r>
        <w:rPr>
          <w:spacing w:val="-11"/>
        </w:rPr>
        <w:t xml:space="preserve"> </w:t>
      </w:r>
      <w:r>
        <w:t>çalışma</w:t>
      </w:r>
      <w:r>
        <w:rPr>
          <w:spacing w:val="-12"/>
        </w:rPr>
        <w:t xml:space="preserve"> </w:t>
      </w:r>
      <w:r>
        <w:t>ilişkisinin</w:t>
      </w:r>
      <w:r>
        <w:rPr>
          <w:spacing w:val="-14"/>
        </w:rPr>
        <w:t xml:space="preserve"> </w:t>
      </w:r>
      <w:r>
        <w:t xml:space="preserve">tarih- sel özgüllüğünün ne şekilde konumlandığını vurgulamak ve tanımlayabil- </w:t>
      </w:r>
      <w:proofErr w:type="spellStart"/>
      <w:r>
        <w:t>mek</w:t>
      </w:r>
      <w:proofErr w:type="spellEnd"/>
      <w:r>
        <w:t xml:space="preserve"> olacaktır. Bu konumlanmanın içinde çalışma biçiminin türüne göre seyreden farklılıkların tespitinden önce, kapitalist çalışma ilişkisinin nasıl bir</w:t>
      </w:r>
      <w:r>
        <w:rPr>
          <w:spacing w:val="-12"/>
        </w:rPr>
        <w:t xml:space="preserve"> </w:t>
      </w:r>
      <w:r>
        <w:t>kurucu</w:t>
      </w:r>
      <w:r>
        <w:rPr>
          <w:spacing w:val="-15"/>
        </w:rPr>
        <w:t xml:space="preserve"> </w:t>
      </w:r>
      <w:r>
        <w:t>temele</w:t>
      </w:r>
      <w:r>
        <w:rPr>
          <w:spacing w:val="-12"/>
        </w:rPr>
        <w:t xml:space="preserve"> </w:t>
      </w:r>
      <w:r>
        <w:t>karşılık</w:t>
      </w:r>
      <w:r>
        <w:rPr>
          <w:spacing w:val="-14"/>
        </w:rPr>
        <w:t xml:space="preserve"> </w:t>
      </w:r>
      <w:r>
        <w:t>geldiğinin</w:t>
      </w:r>
      <w:r>
        <w:rPr>
          <w:spacing w:val="-13"/>
        </w:rPr>
        <w:t xml:space="preserve"> </w:t>
      </w:r>
      <w:r>
        <w:t>netleştirilmesi</w:t>
      </w:r>
      <w:r>
        <w:rPr>
          <w:spacing w:val="-12"/>
        </w:rPr>
        <w:t xml:space="preserve"> </w:t>
      </w:r>
      <w:r>
        <w:t>gerekir.</w:t>
      </w:r>
      <w:r>
        <w:rPr>
          <w:spacing w:val="-13"/>
        </w:rPr>
        <w:t xml:space="preserve"> </w:t>
      </w:r>
      <w:r>
        <w:t>Bu</w:t>
      </w:r>
      <w:r>
        <w:rPr>
          <w:spacing w:val="-12"/>
        </w:rPr>
        <w:t xml:space="preserve"> </w:t>
      </w:r>
      <w:r>
        <w:t>netleştirme çabasının akademik uğraşılarından en belirgin olanı da odağına çalışma ilişkisini</w:t>
      </w:r>
      <w:r>
        <w:rPr>
          <w:spacing w:val="-9"/>
        </w:rPr>
        <w:t xml:space="preserve"> </w:t>
      </w:r>
      <w:r>
        <w:t>almış</w:t>
      </w:r>
      <w:r>
        <w:rPr>
          <w:spacing w:val="-9"/>
        </w:rPr>
        <w:t xml:space="preserve"> </w:t>
      </w:r>
      <w:r>
        <w:t>olan</w:t>
      </w:r>
      <w:r>
        <w:rPr>
          <w:spacing w:val="-9"/>
        </w:rPr>
        <w:t xml:space="preserve"> </w:t>
      </w:r>
      <w:r>
        <w:t>endüstri</w:t>
      </w:r>
      <w:r>
        <w:rPr>
          <w:spacing w:val="-9"/>
        </w:rPr>
        <w:t xml:space="preserve"> </w:t>
      </w:r>
      <w:r>
        <w:t>ilişkileri</w:t>
      </w:r>
      <w:r>
        <w:rPr>
          <w:spacing w:val="-8"/>
        </w:rPr>
        <w:t xml:space="preserve"> </w:t>
      </w:r>
      <w:r>
        <w:t>yazınıdır.</w:t>
      </w:r>
      <w:r>
        <w:rPr>
          <w:spacing w:val="-9"/>
        </w:rPr>
        <w:t xml:space="preserve"> </w:t>
      </w:r>
      <w:r>
        <w:t>Yazın</w:t>
      </w:r>
      <w:r>
        <w:rPr>
          <w:spacing w:val="-12"/>
        </w:rPr>
        <w:t xml:space="preserve"> </w:t>
      </w:r>
      <w:r>
        <w:t>içerisindeki</w:t>
      </w:r>
      <w:r>
        <w:rPr>
          <w:spacing w:val="-9"/>
        </w:rPr>
        <w:t xml:space="preserve"> </w:t>
      </w:r>
      <w:r>
        <w:t>çalışma ilişkisinin</w:t>
      </w:r>
      <w:r>
        <w:rPr>
          <w:spacing w:val="-19"/>
        </w:rPr>
        <w:t xml:space="preserve"> </w:t>
      </w:r>
      <w:r>
        <w:t>ortaya</w:t>
      </w:r>
      <w:r>
        <w:rPr>
          <w:spacing w:val="-15"/>
        </w:rPr>
        <w:t xml:space="preserve"> </w:t>
      </w:r>
      <w:r>
        <w:t>çıkardığı</w:t>
      </w:r>
      <w:r>
        <w:rPr>
          <w:spacing w:val="-14"/>
        </w:rPr>
        <w:t xml:space="preserve"> </w:t>
      </w:r>
      <w:r>
        <w:t>dinamikleri</w:t>
      </w:r>
      <w:r>
        <w:rPr>
          <w:spacing w:val="-17"/>
        </w:rPr>
        <w:t xml:space="preserve"> </w:t>
      </w:r>
      <w:r>
        <w:t>ele</w:t>
      </w:r>
      <w:r>
        <w:rPr>
          <w:spacing w:val="-18"/>
        </w:rPr>
        <w:t xml:space="preserve"> </w:t>
      </w:r>
      <w:r>
        <w:t>alış</w:t>
      </w:r>
      <w:r>
        <w:rPr>
          <w:spacing w:val="-17"/>
        </w:rPr>
        <w:t xml:space="preserve"> </w:t>
      </w:r>
      <w:r>
        <w:t>biçimleri,</w:t>
      </w:r>
      <w:r>
        <w:rPr>
          <w:spacing w:val="-18"/>
        </w:rPr>
        <w:t xml:space="preserve"> </w:t>
      </w:r>
      <w:r>
        <w:t>çeşitli</w:t>
      </w:r>
      <w:r>
        <w:rPr>
          <w:spacing w:val="-14"/>
        </w:rPr>
        <w:t xml:space="preserve"> </w:t>
      </w:r>
      <w:r>
        <w:t>yaklaşımlar aracılığı</w:t>
      </w:r>
      <w:r>
        <w:rPr>
          <w:spacing w:val="-12"/>
        </w:rPr>
        <w:t xml:space="preserve"> </w:t>
      </w:r>
      <w:r>
        <w:t>ile</w:t>
      </w:r>
      <w:r>
        <w:rPr>
          <w:spacing w:val="-11"/>
        </w:rPr>
        <w:t xml:space="preserve"> </w:t>
      </w:r>
      <w:r>
        <w:t>gerçekleşmiştir.</w:t>
      </w:r>
      <w:r>
        <w:rPr>
          <w:spacing w:val="-14"/>
        </w:rPr>
        <w:t xml:space="preserve"> </w:t>
      </w:r>
      <w:r>
        <w:t>Ancak</w:t>
      </w:r>
      <w:r>
        <w:rPr>
          <w:spacing w:val="-14"/>
        </w:rPr>
        <w:t xml:space="preserve"> </w:t>
      </w:r>
      <w:r>
        <w:t>bu</w:t>
      </w:r>
      <w:r>
        <w:rPr>
          <w:spacing w:val="-12"/>
        </w:rPr>
        <w:t xml:space="preserve"> </w:t>
      </w:r>
      <w:r>
        <w:t>çeşitliliği</w:t>
      </w:r>
      <w:r>
        <w:rPr>
          <w:spacing w:val="-12"/>
        </w:rPr>
        <w:t xml:space="preserve"> </w:t>
      </w:r>
      <w:r>
        <w:t>bir</w:t>
      </w:r>
      <w:r>
        <w:rPr>
          <w:spacing w:val="-14"/>
        </w:rPr>
        <w:t xml:space="preserve"> </w:t>
      </w:r>
      <w:r>
        <w:t>arada</w:t>
      </w:r>
      <w:r>
        <w:rPr>
          <w:spacing w:val="-12"/>
        </w:rPr>
        <w:t xml:space="preserve"> </w:t>
      </w:r>
      <w:r>
        <w:t>tutan</w:t>
      </w:r>
      <w:r>
        <w:rPr>
          <w:spacing w:val="-14"/>
        </w:rPr>
        <w:t xml:space="preserve"> </w:t>
      </w:r>
      <w:r>
        <w:t>çekim</w:t>
      </w:r>
      <w:r>
        <w:rPr>
          <w:spacing w:val="-13"/>
        </w:rPr>
        <w:t xml:space="preserve"> </w:t>
      </w:r>
      <w:proofErr w:type="spellStart"/>
      <w:r>
        <w:t>mer</w:t>
      </w:r>
      <w:proofErr w:type="spellEnd"/>
      <w:r>
        <w:t xml:space="preserve">- </w:t>
      </w:r>
      <w:proofErr w:type="spellStart"/>
      <w:r>
        <w:t>kezi</w:t>
      </w:r>
      <w:proofErr w:type="spellEnd"/>
      <w:r>
        <w:rPr>
          <w:spacing w:val="-10"/>
        </w:rPr>
        <w:t xml:space="preserve"> </w:t>
      </w:r>
      <w:r>
        <w:t>çalışma</w:t>
      </w:r>
      <w:r>
        <w:rPr>
          <w:spacing w:val="-9"/>
        </w:rPr>
        <w:t xml:space="preserve"> </w:t>
      </w:r>
      <w:r>
        <w:t>ilişkisinin</w:t>
      </w:r>
      <w:r>
        <w:rPr>
          <w:spacing w:val="-10"/>
        </w:rPr>
        <w:t xml:space="preserve"> </w:t>
      </w:r>
      <w:r>
        <w:t>toplumsal</w:t>
      </w:r>
      <w:r>
        <w:rPr>
          <w:spacing w:val="-10"/>
        </w:rPr>
        <w:t xml:space="preserve"> </w:t>
      </w:r>
      <w:r>
        <w:t>yaşam</w:t>
      </w:r>
      <w:r>
        <w:rPr>
          <w:spacing w:val="-13"/>
        </w:rPr>
        <w:t xml:space="preserve"> </w:t>
      </w:r>
      <w:r>
        <w:t>içerisindeki</w:t>
      </w:r>
      <w:r>
        <w:rPr>
          <w:spacing w:val="-9"/>
        </w:rPr>
        <w:t xml:space="preserve"> </w:t>
      </w:r>
      <w:r>
        <w:t>konumudur.</w:t>
      </w:r>
      <w:r>
        <w:rPr>
          <w:spacing w:val="-11"/>
        </w:rPr>
        <w:t xml:space="preserve"> </w:t>
      </w:r>
      <w:r>
        <w:t>Bu</w:t>
      </w:r>
      <w:r>
        <w:rPr>
          <w:spacing w:val="-10"/>
        </w:rPr>
        <w:t xml:space="preserve"> </w:t>
      </w:r>
      <w:r>
        <w:t>yazı-</w:t>
      </w:r>
    </w:p>
    <w:p w14:paraId="4F06639C" w14:textId="77777777" w:rsidR="004678B8" w:rsidRDefault="004678B8">
      <w:pPr>
        <w:spacing w:line="276" w:lineRule="auto"/>
        <w:jc w:val="both"/>
        <w:sectPr w:rsidR="004678B8">
          <w:headerReference w:type="even" r:id="rId563"/>
          <w:headerReference w:type="default" r:id="rId564"/>
          <w:pgSz w:w="9360" w:h="13330"/>
          <w:pgMar w:top="1240" w:right="0" w:bottom="280" w:left="800" w:header="710" w:footer="0" w:gutter="0"/>
          <w:pgNumType w:start="192"/>
          <w:cols w:space="708"/>
        </w:sectPr>
      </w:pPr>
    </w:p>
    <w:p w14:paraId="43284046" w14:textId="77777777" w:rsidR="004678B8" w:rsidRDefault="00C43813">
      <w:pPr>
        <w:pStyle w:val="GvdeMetni"/>
        <w:spacing w:before="168" w:line="276" w:lineRule="auto"/>
        <w:ind w:right="1409"/>
        <w:jc w:val="both"/>
      </w:pPr>
      <w:proofErr w:type="spellStart"/>
      <w:proofErr w:type="gramStart"/>
      <w:r>
        <w:lastRenderedPageBreak/>
        <w:t>nın</w:t>
      </w:r>
      <w:proofErr w:type="spellEnd"/>
      <w:proofErr w:type="gramEnd"/>
      <w:r>
        <w:t xml:space="preserve"> temel derdi de öncelikle endüstri ilişkileri alanının kavramsal bileşen- </w:t>
      </w:r>
      <w:proofErr w:type="spellStart"/>
      <w:r>
        <w:t>lerini</w:t>
      </w:r>
      <w:proofErr w:type="spellEnd"/>
      <w:r>
        <w:rPr>
          <w:spacing w:val="-7"/>
        </w:rPr>
        <w:t xml:space="preserve"> </w:t>
      </w:r>
      <w:r>
        <w:t>ve</w:t>
      </w:r>
      <w:r>
        <w:rPr>
          <w:spacing w:val="-8"/>
        </w:rPr>
        <w:t xml:space="preserve"> </w:t>
      </w:r>
      <w:r>
        <w:t>kapsama</w:t>
      </w:r>
      <w:r>
        <w:rPr>
          <w:spacing w:val="-7"/>
        </w:rPr>
        <w:t xml:space="preserve"> </w:t>
      </w:r>
      <w:r>
        <w:t>alanını</w:t>
      </w:r>
      <w:r>
        <w:rPr>
          <w:spacing w:val="-12"/>
        </w:rPr>
        <w:t xml:space="preserve"> </w:t>
      </w:r>
      <w:r>
        <w:t>tartışıp,</w:t>
      </w:r>
      <w:r>
        <w:rPr>
          <w:spacing w:val="-7"/>
        </w:rPr>
        <w:t xml:space="preserve"> </w:t>
      </w:r>
      <w:r>
        <w:t>ardından</w:t>
      </w:r>
      <w:r>
        <w:rPr>
          <w:spacing w:val="-10"/>
        </w:rPr>
        <w:t xml:space="preserve"> </w:t>
      </w:r>
      <w:r>
        <w:t>da</w:t>
      </w:r>
      <w:r>
        <w:rPr>
          <w:spacing w:val="-12"/>
        </w:rPr>
        <w:t xml:space="preserve"> </w:t>
      </w:r>
      <w:r>
        <w:t>temel</w:t>
      </w:r>
      <w:r>
        <w:rPr>
          <w:spacing w:val="-6"/>
        </w:rPr>
        <w:t xml:space="preserve"> </w:t>
      </w:r>
      <w:r>
        <w:t>bazı</w:t>
      </w:r>
      <w:r>
        <w:rPr>
          <w:spacing w:val="-7"/>
        </w:rPr>
        <w:t xml:space="preserve"> </w:t>
      </w:r>
      <w:r>
        <w:t>yaklaşımları</w:t>
      </w:r>
      <w:r>
        <w:rPr>
          <w:spacing w:val="-9"/>
        </w:rPr>
        <w:t xml:space="preserve"> </w:t>
      </w:r>
      <w:r>
        <w:t xml:space="preserve">gün- </w:t>
      </w:r>
      <w:proofErr w:type="spellStart"/>
      <w:r>
        <w:t>cel</w:t>
      </w:r>
      <w:proofErr w:type="spellEnd"/>
      <w:r>
        <w:t xml:space="preserve"> konumları ile ele alarak çalışma ilişkisinin nasıl bir ortak izleğe (</w:t>
      </w:r>
      <w:r>
        <w:rPr>
          <w:i/>
        </w:rPr>
        <w:t>ana yönelime</w:t>
      </w:r>
      <w:r>
        <w:t>) karşılık geldiğini aktarmaya çalışmak</w:t>
      </w:r>
      <w:r>
        <w:rPr>
          <w:spacing w:val="-10"/>
        </w:rPr>
        <w:t xml:space="preserve"> </w:t>
      </w:r>
      <w:r>
        <w:t>olacaktır.</w:t>
      </w:r>
    </w:p>
    <w:p w14:paraId="7A3686C8" w14:textId="77777777" w:rsidR="004678B8" w:rsidRDefault="00C43813">
      <w:pPr>
        <w:pStyle w:val="GvdeMetni"/>
        <w:spacing w:before="180" w:line="276" w:lineRule="auto"/>
        <w:ind w:right="1412"/>
        <w:jc w:val="both"/>
      </w:pPr>
      <w:r>
        <w:t xml:space="preserve">Üç ana başlıkta düzenlenen çalışmada, endüstri ilişkilerinden çalışma iliş- kilerine dönüşen kavram ve kapsam tanıtıldıktan sonra </w:t>
      </w:r>
      <w:r>
        <w:rPr>
          <w:spacing w:val="3"/>
        </w:rPr>
        <w:t xml:space="preserve">çalışma </w:t>
      </w:r>
      <w:proofErr w:type="spellStart"/>
      <w:r>
        <w:rPr>
          <w:spacing w:val="3"/>
        </w:rPr>
        <w:t>ilişkile</w:t>
      </w:r>
      <w:proofErr w:type="spellEnd"/>
      <w:r>
        <w:rPr>
          <w:spacing w:val="3"/>
        </w:rPr>
        <w:t xml:space="preserve">- rinde </w:t>
      </w:r>
      <w:r>
        <w:rPr>
          <w:spacing w:val="2"/>
        </w:rPr>
        <w:t xml:space="preserve">kuramın yeri </w:t>
      </w:r>
      <w:r>
        <w:t xml:space="preserve">ve </w:t>
      </w:r>
      <w:r>
        <w:rPr>
          <w:spacing w:val="4"/>
        </w:rPr>
        <w:t xml:space="preserve">başlıca </w:t>
      </w:r>
      <w:r>
        <w:rPr>
          <w:spacing w:val="3"/>
        </w:rPr>
        <w:t xml:space="preserve">kuramsal yaklaşımlar, Sistem Teorisi, Çoğulcu </w:t>
      </w:r>
      <w:r>
        <w:t xml:space="preserve">ve </w:t>
      </w:r>
      <w:r>
        <w:rPr>
          <w:spacing w:val="3"/>
        </w:rPr>
        <w:t xml:space="preserve">Marksçı yaklaşımlar çerçevesinde incelenmiştir. Çalışma- </w:t>
      </w:r>
      <w:proofErr w:type="spellStart"/>
      <w:r>
        <w:rPr>
          <w:spacing w:val="3"/>
        </w:rPr>
        <w:t>nın</w:t>
      </w:r>
      <w:proofErr w:type="spellEnd"/>
      <w:r>
        <w:rPr>
          <w:spacing w:val="3"/>
        </w:rPr>
        <w:t xml:space="preserve"> son başlığında </w:t>
      </w:r>
      <w:r>
        <w:rPr>
          <w:spacing w:val="2"/>
        </w:rPr>
        <w:t xml:space="preserve">ise </w:t>
      </w:r>
      <w:r>
        <w:rPr>
          <w:spacing w:val="3"/>
        </w:rPr>
        <w:t xml:space="preserve">kapitalizmde çalışma ilişkisi tartışmaları yapıl- </w:t>
      </w:r>
      <w:proofErr w:type="spellStart"/>
      <w:r>
        <w:rPr>
          <w:spacing w:val="3"/>
        </w:rPr>
        <w:t>mıştır</w:t>
      </w:r>
      <w:proofErr w:type="spellEnd"/>
      <w:r>
        <w:rPr>
          <w:spacing w:val="3"/>
        </w:rPr>
        <w:t xml:space="preserve">. </w:t>
      </w:r>
      <w:r>
        <w:t xml:space="preserve">Bu </w:t>
      </w:r>
      <w:r>
        <w:rPr>
          <w:spacing w:val="3"/>
        </w:rPr>
        <w:t xml:space="preserve">akışta </w:t>
      </w:r>
      <w:r>
        <w:t>öncelikle çalışma ilişkileri alanındaki temel kuramsal konumlanmalar</w:t>
      </w:r>
      <w:r>
        <w:rPr>
          <w:spacing w:val="-8"/>
        </w:rPr>
        <w:t xml:space="preserve"> </w:t>
      </w:r>
      <w:r>
        <w:t>güncel</w:t>
      </w:r>
      <w:r>
        <w:rPr>
          <w:spacing w:val="-8"/>
        </w:rPr>
        <w:t xml:space="preserve"> </w:t>
      </w:r>
      <w:r>
        <w:t>katkılarla</w:t>
      </w:r>
      <w:r>
        <w:rPr>
          <w:spacing w:val="-9"/>
        </w:rPr>
        <w:t xml:space="preserve"> </w:t>
      </w:r>
      <w:r>
        <w:t>beraber</w:t>
      </w:r>
      <w:r>
        <w:rPr>
          <w:spacing w:val="-9"/>
        </w:rPr>
        <w:t xml:space="preserve"> </w:t>
      </w:r>
      <w:r>
        <w:t>sunulacak,</w:t>
      </w:r>
      <w:r>
        <w:rPr>
          <w:spacing w:val="-9"/>
        </w:rPr>
        <w:t xml:space="preserve"> </w:t>
      </w:r>
      <w:r>
        <w:t>ardından</w:t>
      </w:r>
      <w:r>
        <w:rPr>
          <w:spacing w:val="-11"/>
        </w:rPr>
        <w:t xml:space="preserve"> </w:t>
      </w:r>
      <w:r>
        <w:t>çalışma</w:t>
      </w:r>
      <w:r>
        <w:rPr>
          <w:spacing w:val="-8"/>
        </w:rPr>
        <w:t xml:space="preserve"> </w:t>
      </w:r>
      <w:r>
        <w:t xml:space="preserve">iliş- </w:t>
      </w:r>
      <w:proofErr w:type="spellStart"/>
      <w:r>
        <w:t>kisinin</w:t>
      </w:r>
      <w:proofErr w:type="spellEnd"/>
      <w:r>
        <w:t xml:space="preserve"> diğer toplumsal ilişki biçimlerinden farklılıkları aktarılacak ve </w:t>
      </w:r>
      <w:proofErr w:type="spellStart"/>
      <w:r>
        <w:t>bü</w:t>
      </w:r>
      <w:proofErr w:type="spellEnd"/>
      <w:r>
        <w:t>- tün bunların rehberliğinde çalışma ilişkilerinin akademik bir uğraşı alanı olarak nasıl bir akademik konuma sahip olduğu</w:t>
      </w:r>
      <w:r>
        <w:rPr>
          <w:spacing w:val="-7"/>
        </w:rPr>
        <w:t xml:space="preserve"> </w:t>
      </w:r>
      <w:r>
        <w:t>irdelenecektir</w:t>
      </w:r>
    </w:p>
    <w:p w14:paraId="18DDA031" w14:textId="77777777" w:rsidR="004678B8" w:rsidRDefault="00C43813">
      <w:pPr>
        <w:pStyle w:val="Balk3"/>
        <w:numPr>
          <w:ilvl w:val="0"/>
          <w:numId w:val="4"/>
        </w:numPr>
        <w:tabs>
          <w:tab w:val="left" w:pos="903"/>
        </w:tabs>
        <w:spacing w:before="125" w:line="276" w:lineRule="auto"/>
        <w:ind w:right="2163" w:firstLine="0"/>
        <w:jc w:val="both"/>
      </w:pPr>
      <w:r>
        <w:rPr>
          <w:spacing w:val="3"/>
        </w:rPr>
        <w:t xml:space="preserve">Endüstri İlişkilerinden Çalışma İlişkilerine: Kavram </w:t>
      </w:r>
      <w:r>
        <w:t xml:space="preserve">ve </w:t>
      </w:r>
      <w:r>
        <w:rPr>
          <w:spacing w:val="3"/>
        </w:rPr>
        <w:t>Kapsam</w:t>
      </w:r>
    </w:p>
    <w:p w14:paraId="09574342" w14:textId="77777777" w:rsidR="004678B8" w:rsidRDefault="00C43813">
      <w:pPr>
        <w:pStyle w:val="GvdeMetni"/>
        <w:spacing w:before="174" w:line="276" w:lineRule="auto"/>
        <w:ind w:right="1410"/>
        <w:jc w:val="both"/>
      </w:pPr>
      <w:r>
        <w:t xml:space="preserve">Endüstri İlişkileri (Eİ) bir kavram olarak 1920’lerde yaygınca kullanıl- maya başlanmıştır. </w:t>
      </w:r>
      <w:proofErr w:type="spellStart"/>
      <w:r>
        <w:t>Müller-Jentsch’in</w:t>
      </w:r>
      <w:proofErr w:type="spellEnd"/>
      <w:r>
        <w:t xml:space="preserve"> (2004: 2) aktardığına göre bu ifade “kapitalizmin</w:t>
      </w:r>
      <w:r>
        <w:rPr>
          <w:spacing w:val="-12"/>
        </w:rPr>
        <w:t xml:space="preserve"> </w:t>
      </w:r>
      <w:r>
        <w:rPr>
          <w:i/>
        </w:rPr>
        <w:t>bırakınız</w:t>
      </w:r>
      <w:r>
        <w:rPr>
          <w:i/>
          <w:spacing w:val="-12"/>
        </w:rPr>
        <w:t xml:space="preserve"> </w:t>
      </w:r>
      <w:proofErr w:type="spellStart"/>
      <w:r>
        <w:rPr>
          <w:i/>
        </w:rPr>
        <w:t>yapsınlar</w:t>
      </w:r>
      <w:r>
        <w:t>cı</w:t>
      </w:r>
      <w:proofErr w:type="spellEnd"/>
      <w:r>
        <w:rPr>
          <w:spacing w:val="-12"/>
        </w:rPr>
        <w:t xml:space="preserve"> </w:t>
      </w:r>
      <w:r>
        <w:t>anlayışına</w:t>
      </w:r>
      <w:r>
        <w:rPr>
          <w:spacing w:val="-14"/>
        </w:rPr>
        <w:t xml:space="preserve"> </w:t>
      </w:r>
      <w:r>
        <w:t>şüpheyle</w:t>
      </w:r>
      <w:r>
        <w:rPr>
          <w:spacing w:val="-15"/>
        </w:rPr>
        <w:t xml:space="preserve"> </w:t>
      </w:r>
      <w:r>
        <w:t>yaklaşan,</w:t>
      </w:r>
      <w:r>
        <w:rPr>
          <w:spacing w:val="-11"/>
        </w:rPr>
        <w:t xml:space="preserve"> </w:t>
      </w:r>
      <w:r>
        <w:t>emek</w:t>
      </w:r>
      <w:r>
        <w:rPr>
          <w:spacing w:val="-15"/>
        </w:rPr>
        <w:t xml:space="preserve"> </w:t>
      </w:r>
      <w:r>
        <w:t xml:space="preserve">ör- </w:t>
      </w:r>
      <w:proofErr w:type="spellStart"/>
      <w:r>
        <w:t>gütlerine</w:t>
      </w:r>
      <w:proofErr w:type="spellEnd"/>
      <w:r>
        <w:t xml:space="preserve"> ve üyelerine ise yakınlık duyan </w:t>
      </w:r>
      <w:proofErr w:type="spellStart"/>
      <w:r>
        <w:t>Sidney</w:t>
      </w:r>
      <w:proofErr w:type="spellEnd"/>
      <w:r>
        <w:t xml:space="preserve"> ve </w:t>
      </w:r>
      <w:proofErr w:type="spellStart"/>
      <w:r>
        <w:t>Beatrice</w:t>
      </w:r>
      <w:proofErr w:type="spellEnd"/>
      <w:r>
        <w:t xml:space="preserve"> </w:t>
      </w:r>
      <w:proofErr w:type="spellStart"/>
      <w:r>
        <w:t>Webb</w:t>
      </w:r>
      <w:proofErr w:type="spellEnd"/>
      <w:r>
        <w:t xml:space="preserve"> (</w:t>
      </w:r>
      <w:proofErr w:type="spellStart"/>
      <w:r>
        <w:t>İngil</w:t>
      </w:r>
      <w:proofErr w:type="spellEnd"/>
      <w:r>
        <w:t xml:space="preserve">- </w:t>
      </w:r>
      <w:proofErr w:type="spellStart"/>
      <w:r>
        <w:t>tere’de</w:t>
      </w:r>
      <w:proofErr w:type="spellEnd"/>
      <w:r>
        <w:t xml:space="preserve">), John R. </w:t>
      </w:r>
      <w:proofErr w:type="spellStart"/>
      <w:r>
        <w:t>Commons</w:t>
      </w:r>
      <w:proofErr w:type="spellEnd"/>
      <w:r>
        <w:t xml:space="preserve"> (Amerika Birleşik Devletleri’nde) ve </w:t>
      </w:r>
      <w:proofErr w:type="spellStart"/>
      <w:r>
        <w:t>Lujo</w:t>
      </w:r>
      <w:proofErr w:type="spellEnd"/>
      <w:r>
        <w:t xml:space="preserve"> </w:t>
      </w:r>
      <w:proofErr w:type="spellStart"/>
      <w:r>
        <w:t>Brentano</w:t>
      </w:r>
      <w:proofErr w:type="spellEnd"/>
      <w:r>
        <w:rPr>
          <w:spacing w:val="-9"/>
        </w:rPr>
        <w:t xml:space="preserve"> </w:t>
      </w:r>
      <w:r>
        <w:t>(Almanya’da)</w:t>
      </w:r>
      <w:r>
        <w:rPr>
          <w:spacing w:val="-6"/>
        </w:rPr>
        <w:t xml:space="preserve"> </w:t>
      </w:r>
      <w:r>
        <w:t>gibi</w:t>
      </w:r>
      <w:r>
        <w:rPr>
          <w:spacing w:val="-6"/>
        </w:rPr>
        <w:t xml:space="preserve"> </w:t>
      </w:r>
      <w:r>
        <w:t>kişilerin</w:t>
      </w:r>
      <w:r>
        <w:rPr>
          <w:spacing w:val="-10"/>
        </w:rPr>
        <w:t xml:space="preserve"> </w:t>
      </w:r>
      <w:r>
        <w:t>öncülüğünü</w:t>
      </w:r>
      <w:r>
        <w:rPr>
          <w:spacing w:val="-7"/>
        </w:rPr>
        <w:t xml:space="preserve"> </w:t>
      </w:r>
      <w:r>
        <w:t>yaptığı</w:t>
      </w:r>
      <w:r>
        <w:rPr>
          <w:spacing w:val="-5"/>
        </w:rPr>
        <w:t xml:space="preserve"> </w:t>
      </w:r>
      <w:r>
        <w:t>bir</w:t>
      </w:r>
      <w:r>
        <w:rPr>
          <w:spacing w:val="-9"/>
        </w:rPr>
        <w:t xml:space="preserve"> </w:t>
      </w:r>
      <w:r>
        <w:t>akademik</w:t>
      </w:r>
      <w:r>
        <w:rPr>
          <w:spacing w:val="-10"/>
        </w:rPr>
        <w:t xml:space="preserve"> </w:t>
      </w:r>
      <w:proofErr w:type="spellStart"/>
      <w:r>
        <w:t>ça</w:t>
      </w:r>
      <w:proofErr w:type="spellEnd"/>
      <w:r>
        <w:t xml:space="preserve">- </w:t>
      </w:r>
      <w:proofErr w:type="spellStart"/>
      <w:r>
        <w:t>lışma</w:t>
      </w:r>
      <w:proofErr w:type="spellEnd"/>
      <w:r>
        <w:t xml:space="preserve"> alanına karşılık gelmektedir”. Bu bilim insanlarının çözümleme odakları sendikaların iktisadi rolü ve işleviyle ilgiyken, temel kaygıları emeğin bir meta olarak niteliğine ilişkindir. </w:t>
      </w:r>
      <w:proofErr w:type="spellStart"/>
      <w:r>
        <w:t>Brentano</w:t>
      </w:r>
      <w:proofErr w:type="spellEnd"/>
      <w:r>
        <w:t xml:space="preserve"> ve </w:t>
      </w:r>
      <w:proofErr w:type="spellStart"/>
      <w:r>
        <w:t>Commons</w:t>
      </w:r>
      <w:proofErr w:type="spellEnd"/>
      <w:r>
        <w:t xml:space="preserve"> ilgile- </w:t>
      </w:r>
      <w:proofErr w:type="spellStart"/>
      <w:r>
        <w:t>rini</w:t>
      </w:r>
      <w:proofErr w:type="spellEnd"/>
      <w:r>
        <w:t xml:space="preserve"> doğrudan sermaye ve emek arasındaki asimetrik ve çatışmalı ilişkiye ve bunun çalışma sözleşmesine yansıyan özgüllüklerine yöneltmişken, </w:t>
      </w:r>
      <w:proofErr w:type="spellStart"/>
      <w:r>
        <w:t>Webb’ler</w:t>
      </w:r>
      <w:proofErr w:type="spellEnd"/>
      <w:r>
        <w:rPr>
          <w:spacing w:val="-16"/>
        </w:rPr>
        <w:t xml:space="preserve"> </w:t>
      </w:r>
      <w:r>
        <w:t>ise</w:t>
      </w:r>
      <w:r>
        <w:rPr>
          <w:spacing w:val="-12"/>
        </w:rPr>
        <w:t xml:space="preserve"> </w:t>
      </w:r>
      <w:r>
        <w:t>bireysel</w:t>
      </w:r>
      <w:r>
        <w:rPr>
          <w:spacing w:val="-13"/>
        </w:rPr>
        <w:t xml:space="preserve"> </w:t>
      </w:r>
      <w:r>
        <w:t>ve</w:t>
      </w:r>
      <w:r>
        <w:rPr>
          <w:spacing w:val="-15"/>
        </w:rPr>
        <w:t xml:space="preserve"> </w:t>
      </w:r>
      <w:r>
        <w:t>toplu</w:t>
      </w:r>
      <w:r>
        <w:rPr>
          <w:spacing w:val="-16"/>
        </w:rPr>
        <w:t xml:space="preserve"> </w:t>
      </w:r>
      <w:r>
        <w:t>çalışma</w:t>
      </w:r>
      <w:r>
        <w:rPr>
          <w:spacing w:val="-12"/>
        </w:rPr>
        <w:t xml:space="preserve"> </w:t>
      </w:r>
      <w:r>
        <w:t>sözleşmeleri</w:t>
      </w:r>
      <w:r>
        <w:rPr>
          <w:spacing w:val="-13"/>
        </w:rPr>
        <w:t xml:space="preserve"> </w:t>
      </w:r>
      <w:r>
        <w:t>arasındaki</w:t>
      </w:r>
      <w:r>
        <w:rPr>
          <w:spacing w:val="-14"/>
        </w:rPr>
        <w:t xml:space="preserve"> </w:t>
      </w:r>
      <w:r>
        <w:t>farkları</w:t>
      </w:r>
      <w:r>
        <w:rPr>
          <w:spacing w:val="-13"/>
        </w:rPr>
        <w:t xml:space="preserve"> </w:t>
      </w:r>
      <w:r>
        <w:t xml:space="preserve">keş- </w:t>
      </w:r>
      <w:proofErr w:type="spellStart"/>
      <w:r>
        <w:t>fetmeye</w:t>
      </w:r>
      <w:proofErr w:type="spellEnd"/>
      <w:r>
        <w:rPr>
          <w:spacing w:val="-10"/>
        </w:rPr>
        <w:t xml:space="preserve"> </w:t>
      </w:r>
      <w:r>
        <w:t>koyulmuşlardır.</w:t>
      </w:r>
      <w:r>
        <w:rPr>
          <w:spacing w:val="-10"/>
        </w:rPr>
        <w:t xml:space="preserve"> </w:t>
      </w:r>
      <w:proofErr w:type="spellStart"/>
      <w:r>
        <w:t>Kaufman</w:t>
      </w:r>
      <w:proofErr w:type="spellEnd"/>
      <w:r>
        <w:t>,</w:t>
      </w:r>
      <w:r>
        <w:rPr>
          <w:spacing w:val="-10"/>
        </w:rPr>
        <w:t xml:space="preserve"> </w:t>
      </w:r>
      <w:r>
        <w:t>(2008:</w:t>
      </w:r>
      <w:r>
        <w:rPr>
          <w:spacing w:val="-9"/>
        </w:rPr>
        <w:t xml:space="preserve"> </w:t>
      </w:r>
      <w:r>
        <w:t>316)</w:t>
      </w:r>
      <w:r>
        <w:rPr>
          <w:spacing w:val="-6"/>
        </w:rPr>
        <w:t xml:space="preserve"> </w:t>
      </w:r>
      <w:r>
        <w:t>Bu</w:t>
      </w:r>
      <w:r>
        <w:rPr>
          <w:spacing w:val="-11"/>
        </w:rPr>
        <w:t xml:space="preserve"> </w:t>
      </w:r>
      <w:r>
        <w:t>öncü</w:t>
      </w:r>
      <w:r>
        <w:rPr>
          <w:spacing w:val="-9"/>
        </w:rPr>
        <w:t xml:space="preserve"> </w:t>
      </w:r>
      <w:r>
        <w:t>çalışmalar</w:t>
      </w:r>
      <w:r>
        <w:rPr>
          <w:spacing w:val="-9"/>
        </w:rPr>
        <w:t xml:space="preserve"> </w:t>
      </w:r>
      <w:r>
        <w:t xml:space="preserve">Özgün Endüstri İlişkileri olarak adlandırmakta ve çalışmaların odak noktasında </w:t>
      </w:r>
      <w:r>
        <w:rPr>
          <w:i/>
        </w:rPr>
        <w:t xml:space="preserve">çalışma </w:t>
      </w:r>
      <w:proofErr w:type="spellStart"/>
      <w:r>
        <w:rPr>
          <w:i/>
        </w:rPr>
        <w:t>ilişkisi’</w:t>
      </w:r>
      <w:r>
        <w:t>nin</w:t>
      </w:r>
      <w:proofErr w:type="spellEnd"/>
      <w:r>
        <w:t xml:space="preserve"> olduğunu vurgulanmaktadır. Özgün </w:t>
      </w:r>
      <w:proofErr w:type="spellStart"/>
      <w:r>
        <w:t>Eİ’nin</w:t>
      </w:r>
      <w:proofErr w:type="spellEnd"/>
      <w:r>
        <w:t>; özel-</w:t>
      </w:r>
      <w:proofErr w:type="spellStart"/>
      <w:r>
        <w:t>ka</w:t>
      </w:r>
      <w:proofErr w:type="spellEnd"/>
      <w:r>
        <w:t xml:space="preserve">- </w:t>
      </w:r>
      <w:proofErr w:type="spellStart"/>
      <w:r>
        <w:t>musal</w:t>
      </w:r>
      <w:proofErr w:type="spellEnd"/>
      <w:r>
        <w:t>, sendikalı-sendikasız, kayıtlı-</w:t>
      </w:r>
      <w:proofErr w:type="spellStart"/>
      <w:r>
        <w:t>kayıtdışı</w:t>
      </w:r>
      <w:proofErr w:type="spellEnd"/>
      <w:r>
        <w:t xml:space="preserve"> gibi çalışma ilişkisinin bütün biçimlerini de içeren bir akademik çalışma alanına karşılık geldiği ifade edilir.</w:t>
      </w:r>
      <w:r>
        <w:rPr>
          <w:spacing w:val="21"/>
        </w:rPr>
        <w:t xml:space="preserve"> </w:t>
      </w:r>
      <w:r>
        <w:t>Yine</w:t>
      </w:r>
      <w:r>
        <w:rPr>
          <w:spacing w:val="21"/>
        </w:rPr>
        <w:t xml:space="preserve"> </w:t>
      </w:r>
      <w:proofErr w:type="spellStart"/>
      <w:r>
        <w:t>Kaufman’a</w:t>
      </w:r>
      <w:proofErr w:type="spellEnd"/>
      <w:r>
        <w:rPr>
          <w:spacing w:val="21"/>
        </w:rPr>
        <w:t xml:space="preserve"> </w:t>
      </w:r>
      <w:r>
        <w:t>göre</w:t>
      </w:r>
      <w:r>
        <w:rPr>
          <w:spacing w:val="21"/>
        </w:rPr>
        <w:t xml:space="preserve"> </w:t>
      </w:r>
      <w:r>
        <w:t>(2008:</w:t>
      </w:r>
      <w:r>
        <w:rPr>
          <w:spacing w:val="21"/>
        </w:rPr>
        <w:t xml:space="preserve"> </w:t>
      </w:r>
      <w:r>
        <w:t>315)</w:t>
      </w:r>
      <w:r>
        <w:rPr>
          <w:spacing w:val="21"/>
        </w:rPr>
        <w:t xml:space="preserve"> </w:t>
      </w:r>
      <w:r>
        <w:t>kurucu</w:t>
      </w:r>
      <w:r>
        <w:rPr>
          <w:spacing w:val="21"/>
        </w:rPr>
        <w:t xml:space="preserve"> </w:t>
      </w:r>
      <w:r>
        <w:t>paradigma</w:t>
      </w:r>
      <w:r>
        <w:rPr>
          <w:spacing w:val="21"/>
        </w:rPr>
        <w:t xml:space="preserve"> </w:t>
      </w:r>
      <w:r>
        <w:t>olan</w:t>
      </w:r>
      <w:r>
        <w:rPr>
          <w:spacing w:val="21"/>
        </w:rPr>
        <w:t xml:space="preserve"> </w:t>
      </w:r>
      <w:r>
        <w:t>Özgün</w:t>
      </w:r>
    </w:p>
    <w:p w14:paraId="73BBEB14" w14:textId="77777777" w:rsidR="004678B8" w:rsidRDefault="004678B8">
      <w:pPr>
        <w:spacing w:line="276" w:lineRule="auto"/>
        <w:jc w:val="both"/>
        <w:sectPr w:rsidR="004678B8">
          <w:pgSz w:w="9360" w:h="13330"/>
          <w:pgMar w:top="1240" w:right="0" w:bottom="280" w:left="800" w:header="710" w:footer="0" w:gutter="0"/>
          <w:cols w:space="708"/>
        </w:sectPr>
      </w:pPr>
    </w:p>
    <w:p w14:paraId="0B364FA3" w14:textId="77777777" w:rsidR="004678B8" w:rsidRDefault="00C43813">
      <w:pPr>
        <w:pStyle w:val="GvdeMetni"/>
        <w:spacing w:before="168"/>
        <w:jc w:val="both"/>
      </w:pPr>
      <w:proofErr w:type="spellStart"/>
      <w:r>
        <w:lastRenderedPageBreak/>
        <w:t>Eİ’nin</w:t>
      </w:r>
      <w:proofErr w:type="spellEnd"/>
      <w:r>
        <w:t xml:space="preserve"> çalışma ilişkisinin türlü biçimini odağına alan yaklaşımı, özellikle</w:t>
      </w:r>
    </w:p>
    <w:p w14:paraId="3D99CCF3" w14:textId="77777777" w:rsidR="004678B8" w:rsidRDefault="00C43813">
      <w:pPr>
        <w:pStyle w:val="GvdeMetni"/>
        <w:spacing w:before="37" w:line="276" w:lineRule="auto"/>
        <w:ind w:right="1408"/>
        <w:jc w:val="both"/>
      </w:pPr>
      <w:r>
        <w:t>II.</w:t>
      </w:r>
      <w:r>
        <w:rPr>
          <w:spacing w:val="-8"/>
        </w:rPr>
        <w:t xml:space="preserve"> </w:t>
      </w:r>
      <w:r>
        <w:t>Dünya</w:t>
      </w:r>
      <w:r>
        <w:rPr>
          <w:spacing w:val="-8"/>
        </w:rPr>
        <w:t xml:space="preserve"> </w:t>
      </w:r>
      <w:r>
        <w:t>Savaşı</w:t>
      </w:r>
      <w:r>
        <w:rPr>
          <w:spacing w:val="-7"/>
        </w:rPr>
        <w:t xml:space="preserve"> </w:t>
      </w:r>
      <w:r>
        <w:t>sonrası</w:t>
      </w:r>
      <w:r>
        <w:rPr>
          <w:spacing w:val="-6"/>
        </w:rPr>
        <w:t xml:space="preserve"> </w:t>
      </w:r>
      <w:r>
        <w:t>gelişmelerle</w:t>
      </w:r>
      <w:r>
        <w:rPr>
          <w:spacing w:val="-8"/>
        </w:rPr>
        <w:t xml:space="preserve"> </w:t>
      </w:r>
      <w:r>
        <w:t>ortaya</w:t>
      </w:r>
      <w:r>
        <w:rPr>
          <w:spacing w:val="-8"/>
        </w:rPr>
        <w:t xml:space="preserve"> </w:t>
      </w:r>
      <w:r>
        <w:t>çıkan,</w:t>
      </w:r>
      <w:r>
        <w:rPr>
          <w:spacing w:val="-7"/>
        </w:rPr>
        <w:t xml:space="preserve"> </w:t>
      </w:r>
      <w:r>
        <w:t>yalnızca</w:t>
      </w:r>
      <w:r>
        <w:rPr>
          <w:spacing w:val="-8"/>
        </w:rPr>
        <w:t xml:space="preserve"> </w:t>
      </w:r>
      <w:r>
        <w:t>çalışma</w:t>
      </w:r>
      <w:r>
        <w:rPr>
          <w:spacing w:val="-8"/>
        </w:rPr>
        <w:t xml:space="preserve"> </w:t>
      </w:r>
      <w:r>
        <w:t xml:space="preserve">ilişki- sinin toplu süreçlerini (sendikalar, toplu sözleşmeler…) </w:t>
      </w:r>
      <w:proofErr w:type="spellStart"/>
      <w:r>
        <w:t>sorunsallaştıran</w:t>
      </w:r>
      <w:proofErr w:type="spellEnd"/>
      <w:r>
        <w:t xml:space="preserve"> Modern Eİ paradigmasının etkisiyle, Eİ alanının uğraşı kapsamı daralmış- tır. İkinci Dünya Savaşı sonrası </w:t>
      </w:r>
      <w:proofErr w:type="spellStart"/>
      <w:r>
        <w:t>yerleşikleşen</w:t>
      </w:r>
      <w:proofErr w:type="spellEnd"/>
      <w:r>
        <w:t xml:space="preserve"> toplu Eİ işleyişinin son on yıllarda tahribata uğrayışı ise, çalışma ilişkisinin toplu süreçlerini analiz etmeye girişmiş bir akademik alan olan Modern </w:t>
      </w:r>
      <w:proofErr w:type="spellStart"/>
      <w:r>
        <w:t>Eİ’yi</w:t>
      </w:r>
      <w:proofErr w:type="spellEnd"/>
      <w:r>
        <w:t xml:space="preserve"> tehdit etmiştir. Bu doğrultuda da Eİ ilişkileri alanı son 20 yıllık gelişmeler ışığında kendi </w:t>
      </w:r>
      <w:proofErr w:type="spellStart"/>
      <w:r>
        <w:t>ko</w:t>
      </w:r>
      <w:proofErr w:type="spellEnd"/>
      <w:r>
        <w:t xml:space="preserve">- </w:t>
      </w:r>
      <w:proofErr w:type="spellStart"/>
      <w:r>
        <w:t>numunu</w:t>
      </w:r>
      <w:proofErr w:type="spellEnd"/>
      <w:r>
        <w:t xml:space="preserve"> ve kapsamını yeniden değerlendirmeye başlamıştır. </w:t>
      </w:r>
      <w:proofErr w:type="spellStart"/>
      <w:r>
        <w:t>Colling</w:t>
      </w:r>
      <w:proofErr w:type="spellEnd"/>
      <w:r>
        <w:t xml:space="preserve"> ve Terry (2010: 4) ‘özgün’ yaklaşımın gücünü ve diriliğini, Eİ alanının ilgi odağında yaşanan bu daralma doğrultusunda değerlendirirken; İnsan Kay- </w:t>
      </w:r>
      <w:proofErr w:type="spellStart"/>
      <w:r>
        <w:t>nakları</w:t>
      </w:r>
      <w:proofErr w:type="spellEnd"/>
      <w:r>
        <w:rPr>
          <w:spacing w:val="-7"/>
        </w:rPr>
        <w:t xml:space="preserve"> </w:t>
      </w:r>
      <w:r>
        <w:t>Yönetimi</w:t>
      </w:r>
      <w:r>
        <w:rPr>
          <w:spacing w:val="-6"/>
        </w:rPr>
        <w:t xml:space="preserve"> </w:t>
      </w:r>
      <w:r>
        <w:t>(İKY)</w:t>
      </w:r>
      <w:r>
        <w:rPr>
          <w:spacing w:val="-7"/>
        </w:rPr>
        <w:t xml:space="preserve"> </w:t>
      </w:r>
      <w:r>
        <w:t>gibi</w:t>
      </w:r>
      <w:r>
        <w:rPr>
          <w:spacing w:val="-3"/>
        </w:rPr>
        <w:t xml:space="preserve"> </w:t>
      </w:r>
      <w:r>
        <w:t>öncelikle</w:t>
      </w:r>
      <w:r>
        <w:rPr>
          <w:spacing w:val="-7"/>
        </w:rPr>
        <w:t xml:space="preserve"> </w:t>
      </w:r>
      <w:r>
        <w:t>yönetimin</w:t>
      </w:r>
      <w:r>
        <w:rPr>
          <w:spacing w:val="-8"/>
        </w:rPr>
        <w:t xml:space="preserve"> </w:t>
      </w:r>
      <w:r>
        <w:t>kaygılarını</w:t>
      </w:r>
      <w:r>
        <w:rPr>
          <w:spacing w:val="-6"/>
        </w:rPr>
        <w:t xml:space="preserve"> </w:t>
      </w:r>
      <w:r>
        <w:t>esas</w:t>
      </w:r>
      <w:r>
        <w:rPr>
          <w:spacing w:val="-7"/>
        </w:rPr>
        <w:t xml:space="preserve"> </w:t>
      </w:r>
      <w:r>
        <w:t>alıp</w:t>
      </w:r>
      <w:r>
        <w:rPr>
          <w:spacing w:val="-5"/>
        </w:rPr>
        <w:t xml:space="preserve"> </w:t>
      </w:r>
      <w:r>
        <w:t>çalı- şanı</w:t>
      </w:r>
      <w:r>
        <w:rPr>
          <w:spacing w:val="-6"/>
        </w:rPr>
        <w:t xml:space="preserve"> </w:t>
      </w:r>
      <w:r>
        <w:t>üretime</w:t>
      </w:r>
      <w:r>
        <w:rPr>
          <w:spacing w:val="-6"/>
        </w:rPr>
        <w:t xml:space="preserve"> </w:t>
      </w:r>
      <w:r>
        <w:t>giren</w:t>
      </w:r>
      <w:r>
        <w:rPr>
          <w:spacing w:val="-6"/>
        </w:rPr>
        <w:t xml:space="preserve"> </w:t>
      </w:r>
      <w:r>
        <w:t>kaynaklardan</w:t>
      </w:r>
      <w:r>
        <w:rPr>
          <w:spacing w:val="-7"/>
        </w:rPr>
        <w:t xml:space="preserve"> </w:t>
      </w:r>
      <w:r>
        <w:t>bir</w:t>
      </w:r>
      <w:r>
        <w:rPr>
          <w:spacing w:val="-5"/>
        </w:rPr>
        <w:t xml:space="preserve"> </w:t>
      </w:r>
      <w:r>
        <w:t>diğeri</w:t>
      </w:r>
      <w:r>
        <w:rPr>
          <w:spacing w:val="-5"/>
        </w:rPr>
        <w:t xml:space="preserve"> </w:t>
      </w:r>
      <w:r>
        <w:t>olarak</w:t>
      </w:r>
      <w:r>
        <w:rPr>
          <w:spacing w:val="-9"/>
        </w:rPr>
        <w:t xml:space="preserve"> </w:t>
      </w:r>
      <w:r>
        <w:t>ele</w:t>
      </w:r>
      <w:r>
        <w:rPr>
          <w:spacing w:val="-6"/>
        </w:rPr>
        <w:t xml:space="preserve"> </w:t>
      </w:r>
      <w:r>
        <w:t>alan</w:t>
      </w:r>
      <w:r>
        <w:rPr>
          <w:spacing w:val="-6"/>
        </w:rPr>
        <w:t xml:space="preserve"> </w:t>
      </w:r>
      <w:r>
        <w:t>ve</w:t>
      </w:r>
      <w:r>
        <w:rPr>
          <w:spacing w:val="-7"/>
        </w:rPr>
        <w:t xml:space="preserve"> </w:t>
      </w:r>
      <w:r>
        <w:t>bazen</w:t>
      </w:r>
      <w:r>
        <w:rPr>
          <w:spacing w:val="-6"/>
        </w:rPr>
        <w:t xml:space="preserve"> </w:t>
      </w:r>
      <w:r>
        <w:t xml:space="preserve">bundan başka çıkış noktası olmayan alternatif kaynakların darlığını ve kısıtlılığını vurgulamaktadır. Buradan hareketle </w:t>
      </w:r>
      <w:proofErr w:type="spellStart"/>
      <w:r>
        <w:t>İKY’nin</w:t>
      </w:r>
      <w:proofErr w:type="spellEnd"/>
      <w:r>
        <w:t xml:space="preserve"> </w:t>
      </w:r>
      <w:proofErr w:type="spellStart"/>
      <w:r>
        <w:t>Eİ’nin</w:t>
      </w:r>
      <w:proofErr w:type="spellEnd"/>
      <w:r>
        <w:t xml:space="preserve"> çalışma alanı ile </w:t>
      </w:r>
      <w:proofErr w:type="spellStart"/>
      <w:r>
        <w:t>bü</w:t>
      </w:r>
      <w:proofErr w:type="spellEnd"/>
      <w:r>
        <w:t xml:space="preserve">- </w:t>
      </w:r>
      <w:proofErr w:type="spellStart"/>
      <w:r>
        <w:t>tünleştirilmesi</w:t>
      </w:r>
      <w:proofErr w:type="spellEnd"/>
      <w:r>
        <w:rPr>
          <w:spacing w:val="-13"/>
        </w:rPr>
        <w:t xml:space="preserve"> </w:t>
      </w:r>
      <w:r>
        <w:t>kuramın</w:t>
      </w:r>
      <w:r>
        <w:rPr>
          <w:spacing w:val="-13"/>
        </w:rPr>
        <w:t xml:space="preserve"> </w:t>
      </w:r>
      <w:r>
        <w:t>kuruluş</w:t>
      </w:r>
      <w:r>
        <w:rPr>
          <w:spacing w:val="-14"/>
        </w:rPr>
        <w:t xml:space="preserve"> </w:t>
      </w:r>
      <w:r>
        <w:t>sorunsalına</w:t>
      </w:r>
      <w:r>
        <w:rPr>
          <w:spacing w:val="-15"/>
        </w:rPr>
        <w:t xml:space="preserve"> </w:t>
      </w:r>
      <w:r>
        <w:t>geri</w:t>
      </w:r>
      <w:r>
        <w:rPr>
          <w:spacing w:val="-14"/>
        </w:rPr>
        <w:t xml:space="preserve"> </w:t>
      </w:r>
      <w:r>
        <w:t>dönüşe</w:t>
      </w:r>
      <w:r>
        <w:rPr>
          <w:spacing w:val="-12"/>
        </w:rPr>
        <w:t xml:space="preserve"> </w:t>
      </w:r>
      <w:r>
        <w:t>de</w:t>
      </w:r>
      <w:r>
        <w:rPr>
          <w:spacing w:val="-15"/>
        </w:rPr>
        <w:t xml:space="preserve"> </w:t>
      </w:r>
      <w:r>
        <w:t>işaret</w:t>
      </w:r>
      <w:r>
        <w:rPr>
          <w:spacing w:val="-14"/>
        </w:rPr>
        <w:t xml:space="preserve"> </w:t>
      </w:r>
      <w:r>
        <w:t xml:space="preserve">edecektir. </w:t>
      </w:r>
      <w:proofErr w:type="spellStart"/>
      <w:r>
        <w:t>İKY’nin</w:t>
      </w:r>
      <w:proofErr w:type="spellEnd"/>
      <w:r>
        <w:t xml:space="preserve"> Britanya ve Kuzey Amerika yazınlarındaki farklı ele alınışlarına dikkat çeken Strauss (2001: 875), Britanya yazınının diğerine nazaran </w:t>
      </w:r>
      <w:proofErr w:type="spellStart"/>
      <w:r>
        <w:t>İKY’yi</w:t>
      </w:r>
      <w:proofErr w:type="spellEnd"/>
      <w:r>
        <w:t xml:space="preserve"> yönetimci alanın sınırları içerisinde, örgütsel bağlılığı teşvik edici ve çalışanların örgütsel hedefler doğrultusunda güdülendiği edimler ve bu edimlerin toplu endüstriyel süreçleri kapsamayan bütünü olarak ele aldı- </w:t>
      </w:r>
      <w:proofErr w:type="spellStart"/>
      <w:r>
        <w:t>ğını</w:t>
      </w:r>
      <w:proofErr w:type="spellEnd"/>
      <w:r>
        <w:t xml:space="preserve"> ileri sürmektedir. Ancak ona göre İKY, geleneksel personel yönetimi alanının</w:t>
      </w:r>
      <w:r>
        <w:rPr>
          <w:spacing w:val="-8"/>
        </w:rPr>
        <w:t xml:space="preserve"> </w:t>
      </w:r>
      <w:r>
        <w:t>güncelleşmiş</w:t>
      </w:r>
      <w:r>
        <w:rPr>
          <w:spacing w:val="-8"/>
        </w:rPr>
        <w:t xml:space="preserve"> </w:t>
      </w:r>
      <w:r>
        <w:t>biçimidir.</w:t>
      </w:r>
      <w:r>
        <w:rPr>
          <w:spacing w:val="-8"/>
        </w:rPr>
        <w:t xml:space="preserve"> </w:t>
      </w:r>
      <w:r>
        <w:t>Personel</w:t>
      </w:r>
      <w:r>
        <w:rPr>
          <w:spacing w:val="-7"/>
        </w:rPr>
        <w:t xml:space="preserve"> </w:t>
      </w:r>
      <w:r>
        <w:t>yönetimi</w:t>
      </w:r>
      <w:r>
        <w:rPr>
          <w:spacing w:val="-6"/>
        </w:rPr>
        <w:t xml:space="preserve"> </w:t>
      </w:r>
      <w:r>
        <w:t>alanının</w:t>
      </w:r>
      <w:r>
        <w:rPr>
          <w:spacing w:val="-8"/>
        </w:rPr>
        <w:t xml:space="preserve"> </w:t>
      </w:r>
      <w:r>
        <w:t>temel</w:t>
      </w:r>
      <w:r>
        <w:rPr>
          <w:spacing w:val="-7"/>
        </w:rPr>
        <w:t xml:space="preserve"> </w:t>
      </w:r>
      <w:r>
        <w:t>işlevleri olan</w:t>
      </w:r>
      <w:r>
        <w:rPr>
          <w:spacing w:val="-11"/>
        </w:rPr>
        <w:t xml:space="preserve"> </w:t>
      </w:r>
      <w:r>
        <w:t>personel</w:t>
      </w:r>
      <w:r>
        <w:rPr>
          <w:spacing w:val="-13"/>
        </w:rPr>
        <w:t xml:space="preserve"> </w:t>
      </w:r>
      <w:r>
        <w:t>alma,</w:t>
      </w:r>
      <w:r>
        <w:rPr>
          <w:spacing w:val="-11"/>
        </w:rPr>
        <w:t xml:space="preserve"> </w:t>
      </w:r>
      <w:r>
        <w:t>seçme,</w:t>
      </w:r>
      <w:r>
        <w:rPr>
          <w:spacing w:val="-11"/>
        </w:rPr>
        <w:t xml:space="preserve"> </w:t>
      </w:r>
      <w:r>
        <w:t>eğitim,</w:t>
      </w:r>
      <w:r>
        <w:rPr>
          <w:spacing w:val="-12"/>
        </w:rPr>
        <w:t xml:space="preserve"> </w:t>
      </w:r>
      <w:r>
        <w:t>iş</w:t>
      </w:r>
      <w:r>
        <w:rPr>
          <w:spacing w:val="-11"/>
        </w:rPr>
        <w:t xml:space="preserve"> </w:t>
      </w:r>
      <w:r>
        <w:t>güvenliği,</w:t>
      </w:r>
      <w:r>
        <w:rPr>
          <w:spacing w:val="-12"/>
        </w:rPr>
        <w:t xml:space="preserve"> </w:t>
      </w:r>
      <w:r>
        <w:t>iş</w:t>
      </w:r>
      <w:r>
        <w:rPr>
          <w:spacing w:val="-11"/>
        </w:rPr>
        <w:t xml:space="preserve"> </w:t>
      </w:r>
      <w:r>
        <w:t>değerlendirmesi</w:t>
      </w:r>
      <w:r>
        <w:rPr>
          <w:spacing w:val="-11"/>
        </w:rPr>
        <w:t xml:space="preserve"> </w:t>
      </w:r>
      <w:r>
        <w:t>gibi</w:t>
      </w:r>
      <w:r>
        <w:rPr>
          <w:spacing w:val="-11"/>
        </w:rPr>
        <w:t xml:space="preserve"> </w:t>
      </w:r>
      <w:r>
        <w:t>un- surların</w:t>
      </w:r>
      <w:r>
        <w:rPr>
          <w:spacing w:val="-13"/>
        </w:rPr>
        <w:t xml:space="preserve"> </w:t>
      </w:r>
      <w:proofErr w:type="spellStart"/>
      <w:r>
        <w:t>İKY’nin</w:t>
      </w:r>
      <w:proofErr w:type="spellEnd"/>
      <w:r>
        <w:rPr>
          <w:spacing w:val="-13"/>
        </w:rPr>
        <w:t xml:space="preserve"> </w:t>
      </w:r>
      <w:r>
        <w:t>de</w:t>
      </w:r>
      <w:r>
        <w:rPr>
          <w:spacing w:val="-11"/>
        </w:rPr>
        <w:t xml:space="preserve"> </w:t>
      </w:r>
      <w:r>
        <w:t>temel</w:t>
      </w:r>
      <w:r>
        <w:rPr>
          <w:spacing w:val="-12"/>
        </w:rPr>
        <w:t xml:space="preserve"> </w:t>
      </w:r>
      <w:r>
        <w:t>unsurları</w:t>
      </w:r>
      <w:r>
        <w:rPr>
          <w:spacing w:val="-11"/>
        </w:rPr>
        <w:t xml:space="preserve"> </w:t>
      </w:r>
      <w:r>
        <w:t>olduğu</w:t>
      </w:r>
      <w:r>
        <w:rPr>
          <w:spacing w:val="-13"/>
        </w:rPr>
        <w:t xml:space="preserve"> </w:t>
      </w:r>
      <w:r>
        <w:t>vurgulanmaktadır.</w:t>
      </w:r>
      <w:r>
        <w:rPr>
          <w:spacing w:val="-12"/>
        </w:rPr>
        <w:t xml:space="preserve"> </w:t>
      </w:r>
      <w:r>
        <w:t>Buradan</w:t>
      </w:r>
      <w:r>
        <w:rPr>
          <w:spacing w:val="-13"/>
        </w:rPr>
        <w:t xml:space="preserve"> </w:t>
      </w:r>
      <w:r>
        <w:t xml:space="preserve">ha- </w:t>
      </w:r>
      <w:proofErr w:type="spellStart"/>
      <w:r>
        <w:t>reketle</w:t>
      </w:r>
      <w:proofErr w:type="spellEnd"/>
      <w:r>
        <w:t xml:space="preserve"> </w:t>
      </w:r>
      <w:proofErr w:type="spellStart"/>
      <w:r>
        <w:t>İKY’nin</w:t>
      </w:r>
      <w:proofErr w:type="spellEnd"/>
      <w:r>
        <w:t xml:space="preserve"> Britanya yazınına giriş koşulları </w:t>
      </w:r>
      <w:proofErr w:type="spellStart"/>
      <w:r>
        <w:t>sorunsallaştırılmış</w:t>
      </w:r>
      <w:proofErr w:type="spellEnd"/>
      <w:r>
        <w:t xml:space="preserve"> ve bir akademik</w:t>
      </w:r>
      <w:r>
        <w:rPr>
          <w:spacing w:val="-13"/>
        </w:rPr>
        <w:t xml:space="preserve"> </w:t>
      </w:r>
      <w:r>
        <w:t>çalışma</w:t>
      </w:r>
      <w:r>
        <w:rPr>
          <w:spacing w:val="-10"/>
        </w:rPr>
        <w:t xml:space="preserve"> </w:t>
      </w:r>
      <w:r>
        <w:t>alanı</w:t>
      </w:r>
      <w:r>
        <w:rPr>
          <w:spacing w:val="-10"/>
        </w:rPr>
        <w:t xml:space="preserve"> </w:t>
      </w:r>
      <w:r>
        <w:t>olarak</w:t>
      </w:r>
      <w:r>
        <w:rPr>
          <w:spacing w:val="-10"/>
        </w:rPr>
        <w:t xml:space="preserve"> </w:t>
      </w:r>
      <w:proofErr w:type="spellStart"/>
      <w:r>
        <w:t>İKY’nin</w:t>
      </w:r>
      <w:proofErr w:type="spellEnd"/>
      <w:r>
        <w:rPr>
          <w:spacing w:val="-10"/>
        </w:rPr>
        <w:t xml:space="preserve"> </w:t>
      </w:r>
      <w:r>
        <w:t>çalışma</w:t>
      </w:r>
      <w:r>
        <w:rPr>
          <w:spacing w:val="-10"/>
        </w:rPr>
        <w:t xml:space="preserve"> </w:t>
      </w:r>
      <w:r>
        <w:t>ilişkisini</w:t>
      </w:r>
      <w:r>
        <w:rPr>
          <w:spacing w:val="-10"/>
        </w:rPr>
        <w:t xml:space="preserve"> </w:t>
      </w:r>
      <w:r>
        <w:t>odağına</w:t>
      </w:r>
      <w:r>
        <w:rPr>
          <w:spacing w:val="-10"/>
        </w:rPr>
        <w:t xml:space="preserve"> </w:t>
      </w:r>
      <w:r>
        <w:t>alan,</w:t>
      </w:r>
      <w:r>
        <w:rPr>
          <w:spacing w:val="-10"/>
        </w:rPr>
        <w:t xml:space="preserve"> </w:t>
      </w:r>
      <w:r>
        <w:t xml:space="preserve">do- </w:t>
      </w:r>
      <w:proofErr w:type="spellStart"/>
      <w:r>
        <w:t>layısıyla</w:t>
      </w:r>
      <w:proofErr w:type="spellEnd"/>
      <w:r>
        <w:t xml:space="preserve"> alanın ‘özgün’ niteliğiyle örtüşen özelliği ön plana çıkarılmıştır. </w:t>
      </w:r>
      <w:proofErr w:type="spellStart"/>
      <w:r>
        <w:t>Kaufman</w:t>
      </w:r>
      <w:proofErr w:type="spellEnd"/>
      <w:r>
        <w:t xml:space="preserve"> (2008: 315) da bu durumu Eİ alanının yalnızca toplu süreçlerle sınırlandırılmasının bir sonucu olarak görür ve </w:t>
      </w:r>
      <w:proofErr w:type="spellStart"/>
      <w:r>
        <w:t>İKY’nin</w:t>
      </w:r>
      <w:proofErr w:type="spellEnd"/>
      <w:r>
        <w:t xml:space="preserve"> Eİ alanına bütün- </w:t>
      </w:r>
      <w:proofErr w:type="spellStart"/>
      <w:r>
        <w:t>leştirilmesini</w:t>
      </w:r>
      <w:proofErr w:type="spellEnd"/>
      <w:r>
        <w:t xml:space="preserve"> entelektüel bir fırsatçılık olarak değil, alanın özgün niteliği- </w:t>
      </w:r>
      <w:proofErr w:type="spellStart"/>
      <w:r>
        <w:t>nin</w:t>
      </w:r>
      <w:proofErr w:type="spellEnd"/>
      <w:r>
        <w:t xml:space="preserve"> ilkesel bir gereği olarak vurgulanan, gecikmiş bir gelişme olarak ele almaktadır. Bu bütünleştirme isteğinin arkasında </w:t>
      </w:r>
      <w:proofErr w:type="spellStart"/>
      <w:r>
        <w:t>İKY’yi</w:t>
      </w:r>
      <w:proofErr w:type="spellEnd"/>
      <w:r>
        <w:t xml:space="preserve"> yalnızca bir </w:t>
      </w:r>
      <w:proofErr w:type="spellStart"/>
      <w:r>
        <w:t>yö</w:t>
      </w:r>
      <w:proofErr w:type="spellEnd"/>
      <w:r>
        <w:t xml:space="preserve">- netim süreci olarak ele alan dar kapsamlı ele alışlardan sıyırarak, çalışma ilişkisini bir etkileşim alanı olarak toplumsal bağlama yerleştirme çabası yatar. Bu çaba da akademik bir çalışma alanı olarak </w:t>
      </w:r>
      <w:proofErr w:type="spellStart"/>
      <w:r>
        <w:t>Eİ’ye</w:t>
      </w:r>
      <w:proofErr w:type="spellEnd"/>
      <w:r>
        <w:rPr>
          <w:spacing w:val="-12"/>
        </w:rPr>
        <w:t xml:space="preserve"> </w:t>
      </w:r>
      <w:r>
        <w:t>içkindir.</w:t>
      </w:r>
    </w:p>
    <w:p w14:paraId="50584A9C" w14:textId="77777777" w:rsidR="004678B8" w:rsidRDefault="004678B8">
      <w:pPr>
        <w:spacing w:line="276" w:lineRule="auto"/>
        <w:jc w:val="both"/>
        <w:sectPr w:rsidR="004678B8">
          <w:pgSz w:w="9360" w:h="13330"/>
          <w:pgMar w:top="1240" w:right="0" w:bottom="280" w:left="800" w:header="710" w:footer="0" w:gutter="0"/>
          <w:cols w:space="708"/>
        </w:sectPr>
      </w:pPr>
    </w:p>
    <w:p w14:paraId="663335AF" w14:textId="77777777" w:rsidR="004678B8" w:rsidRDefault="00C43813">
      <w:pPr>
        <w:pStyle w:val="GvdeMetni"/>
        <w:spacing w:before="168" w:line="276" w:lineRule="auto"/>
        <w:ind w:right="1409"/>
        <w:jc w:val="both"/>
      </w:pPr>
      <w:r>
        <w:lastRenderedPageBreak/>
        <w:t xml:space="preserve">Eİ alanının yazınsal tarihi içerisinde, alanın kendi kapsamına ve araştırma nesnesine dair birbirinden farklı tanımlamalar görülmektedir. Örneğin </w:t>
      </w:r>
      <w:proofErr w:type="spellStart"/>
      <w:r>
        <w:t>Dunlop’a</w:t>
      </w:r>
      <w:proofErr w:type="spellEnd"/>
      <w:r>
        <w:t xml:space="preserve"> göre endüstri ilişkileri gelişmiş ülkelerde kendini gösteren; ak- </w:t>
      </w:r>
      <w:proofErr w:type="spellStart"/>
      <w:r>
        <w:t>törleri</w:t>
      </w:r>
      <w:proofErr w:type="spellEnd"/>
      <w:r>
        <w:t>, süreçleri, bağlamı ve çıktıları olan ayrıksı bir kurumsal sistemdir. Endüstri</w:t>
      </w:r>
      <w:r>
        <w:rPr>
          <w:spacing w:val="-13"/>
        </w:rPr>
        <w:t xml:space="preserve"> </w:t>
      </w:r>
      <w:r>
        <w:t>İlişkileri</w:t>
      </w:r>
      <w:r>
        <w:rPr>
          <w:spacing w:val="-11"/>
        </w:rPr>
        <w:t xml:space="preserve"> </w:t>
      </w:r>
      <w:r>
        <w:t>Sistemi</w:t>
      </w:r>
      <w:r>
        <w:rPr>
          <w:spacing w:val="-11"/>
        </w:rPr>
        <w:t xml:space="preserve"> </w:t>
      </w:r>
      <w:r>
        <w:t>(EİS);</w:t>
      </w:r>
      <w:r>
        <w:rPr>
          <w:spacing w:val="-10"/>
        </w:rPr>
        <w:t xml:space="preserve"> </w:t>
      </w:r>
      <w:r>
        <w:t>‘yöneticiler,</w:t>
      </w:r>
      <w:r>
        <w:rPr>
          <w:spacing w:val="-14"/>
        </w:rPr>
        <w:t xml:space="preserve"> </w:t>
      </w:r>
      <w:r>
        <w:t>işçiler</w:t>
      </w:r>
      <w:r>
        <w:rPr>
          <w:spacing w:val="-11"/>
        </w:rPr>
        <w:t xml:space="preserve"> </w:t>
      </w:r>
      <w:r>
        <w:t>ve</w:t>
      </w:r>
      <w:r>
        <w:rPr>
          <w:spacing w:val="-10"/>
        </w:rPr>
        <w:t xml:space="preserve"> </w:t>
      </w:r>
      <w:r>
        <w:t>hükümet</w:t>
      </w:r>
      <w:r>
        <w:rPr>
          <w:spacing w:val="-10"/>
        </w:rPr>
        <w:t xml:space="preserve"> </w:t>
      </w:r>
      <w:r>
        <w:t>kurumları arasındaki karşılıklı ilişkilerin bileşiğidir ve sistemin bileşenleri karşılıklı bağımlıdır. Her birinin ayrı ayrı etkisi sistemin bütününe yansımaktadır (</w:t>
      </w:r>
      <w:proofErr w:type="spellStart"/>
      <w:r>
        <w:t>Dunlop</w:t>
      </w:r>
      <w:proofErr w:type="spellEnd"/>
      <w:r>
        <w:t xml:space="preserve">, 1958: 13). </w:t>
      </w:r>
      <w:proofErr w:type="spellStart"/>
      <w:r>
        <w:t>Flanders</w:t>
      </w:r>
      <w:proofErr w:type="spellEnd"/>
      <w:r>
        <w:t xml:space="preserve"> (1965: 10) </w:t>
      </w:r>
      <w:proofErr w:type="spellStart"/>
      <w:r>
        <w:t>Eİ’yi</w:t>
      </w:r>
      <w:proofErr w:type="spellEnd"/>
      <w:r>
        <w:t xml:space="preserve"> bir kurallar sistemi olarak tanımlar</w:t>
      </w:r>
      <w:r>
        <w:rPr>
          <w:spacing w:val="-7"/>
        </w:rPr>
        <w:t xml:space="preserve"> </w:t>
      </w:r>
      <w:r>
        <w:t>ve</w:t>
      </w:r>
      <w:r>
        <w:rPr>
          <w:spacing w:val="-8"/>
        </w:rPr>
        <w:t xml:space="preserve"> </w:t>
      </w:r>
      <w:r>
        <w:t>alanın</w:t>
      </w:r>
      <w:r>
        <w:rPr>
          <w:spacing w:val="-11"/>
        </w:rPr>
        <w:t xml:space="preserve"> </w:t>
      </w:r>
      <w:r>
        <w:t>kapsamını</w:t>
      </w:r>
      <w:r>
        <w:rPr>
          <w:spacing w:val="-9"/>
        </w:rPr>
        <w:t xml:space="preserve"> </w:t>
      </w:r>
      <w:r>
        <w:t>işin</w:t>
      </w:r>
      <w:r>
        <w:rPr>
          <w:spacing w:val="-11"/>
        </w:rPr>
        <w:t xml:space="preserve"> </w:t>
      </w:r>
      <w:r>
        <w:t>düzenlemesi</w:t>
      </w:r>
      <w:r>
        <w:rPr>
          <w:spacing w:val="-9"/>
        </w:rPr>
        <w:t xml:space="preserve"> </w:t>
      </w:r>
      <w:r>
        <w:t>ile</w:t>
      </w:r>
      <w:r>
        <w:rPr>
          <w:spacing w:val="-9"/>
        </w:rPr>
        <w:t xml:space="preserve"> </w:t>
      </w:r>
      <w:r>
        <w:t>ilgili</w:t>
      </w:r>
      <w:r>
        <w:rPr>
          <w:spacing w:val="-9"/>
        </w:rPr>
        <w:t xml:space="preserve"> </w:t>
      </w:r>
      <w:r>
        <w:t>kurumlarla</w:t>
      </w:r>
      <w:r>
        <w:rPr>
          <w:spacing w:val="-10"/>
        </w:rPr>
        <w:t xml:space="preserve"> </w:t>
      </w:r>
      <w:r>
        <w:t xml:space="preserve">sınırlar. </w:t>
      </w:r>
      <w:proofErr w:type="spellStart"/>
      <w:r>
        <w:t>Hyman</w:t>
      </w:r>
      <w:proofErr w:type="spellEnd"/>
      <w:r>
        <w:t xml:space="preserve"> (1975: 12) bu iki ele alışın eleştirisi üzerine inşa ettiği konumu içerisinden </w:t>
      </w:r>
      <w:proofErr w:type="spellStart"/>
      <w:r>
        <w:t>Eİ’yi</w:t>
      </w:r>
      <w:proofErr w:type="spellEnd"/>
      <w:r>
        <w:t xml:space="preserve"> çalışma ilişkileri üzerindeki denetim süreçlerine ilişkin bir akademik çalışma alanı olarak tanımlamıştır ve bu süreçlerin arasında toplu işçi örgütleri ve eylemleri temel kaygı olarak belirtmiştir. </w:t>
      </w:r>
      <w:proofErr w:type="spellStart"/>
      <w:r>
        <w:t>Barbash</w:t>
      </w:r>
      <w:proofErr w:type="spellEnd"/>
      <w:r>
        <w:t xml:space="preserve"> (1984: 3) için Eİ ‘emeğin, endüstri toplumundaki problemlerinin </w:t>
      </w:r>
      <w:proofErr w:type="spellStart"/>
      <w:r>
        <w:t>yöneti</w:t>
      </w:r>
      <w:proofErr w:type="spellEnd"/>
      <w:r>
        <w:t xml:space="preserve">- midir’ ve çalışma ilişkilerinin çatışmalı eksenleri bu doğrultuda ele alın- </w:t>
      </w:r>
      <w:proofErr w:type="spellStart"/>
      <w:r>
        <w:t>mıştır</w:t>
      </w:r>
      <w:proofErr w:type="spellEnd"/>
      <w:r>
        <w:t xml:space="preserve">. </w:t>
      </w:r>
      <w:proofErr w:type="spellStart"/>
      <w:r>
        <w:t>Kelly</w:t>
      </w:r>
      <w:proofErr w:type="spellEnd"/>
      <w:r>
        <w:t xml:space="preserve"> ise (1998: 4) </w:t>
      </w:r>
      <w:proofErr w:type="spellStart"/>
      <w:r>
        <w:t>Eİ’yi</w:t>
      </w:r>
      <w:proofErr w:type="spellEnd"/>
      <w:r>
        <w:t xml:space="preserve"> işçilerin ortaklaşa temsilleri ve davranış- </w:t>
      </w:r>
      <w:proofErr w:type="spellStart"/>
      <w:r>
        <w:t>ları</w:t>
      </w:r>
      <w:proofErr w:type="spellEnd"/>
      <w:r>
        <w:t xml:space="preserve"> üzerinden tanımlayarak, kapitalist çalışma biçimindeki çıkar farklılık- </w:t>
      </w:r>
      <w:proofErr w:type="spellStart"/>
      <w:r>
        <w:t>ları</w:t>
      </w:r>
      <w:proofErr w:type="spellEnd"/>
      <w:r>
        <w:t xml:space="preserve"> üzerinden bunların uzun dönemli analizini gerçekleştirmiştir. Kısacası farklı bilimsel geleneklerden ve yaklaşımlardan, birbiriyle farklılaşan ta- </w:t>
      </w:r>
      <w:proofErr w:type="spellStart"/>
      <w:r>
        <w:t>nımlar</w:t>
      </w:r>
      <w:proofErr w:type="spellEnd"/>
      <w:r>
        <w:t xml:space="preserve"> ve buradan hareket eden farklı araştırma gündemleri mevcut ol- </w:t>
      </w:r>
      <w:proofErr w:type="spellStart"/>
      <w:r>
        <w:t>makla</w:t>
      </w:r>
      <w:proofErr w:type="spellEnd"/>
      <w:r>
        <w:rPr>
          <w:spacing w:val="-11"/>
        </w:rPr>
        <w:t xml:space="preserve"> </w:t>
      </w:r>
      <w:r>
        <w:t>beraber;</w:t>
      </w:r>
      <w:r>
        <w:rPr>
          <w:spacing w:val="-10"/>
        </w:rPr>
        <w:t xml:space="preserve"> </w:t>
      </w:r>
      <w:r>
        <w:t>çalışma</w:t>
      </w:r>
      <w:r>
        <w:rPr>
          <w:spacing w:val="-11"/>
        </w:rPr>
        <w:t xml:space="preserve"> </w:t>
      </w:r>
      <w:r>
        <w:t>ilişkisinin</w:t>
      </w:r>
      <w:r>
        <w:rPr>
          <w:spacing w:val="-11"/>
        </w:rPr>
        <w:t xml:space="preserve"> </w:t>
      </w:r>
      <w:r>
        <w:t>ortak</w:t>
      </w:r>
      <w:r>
        <w:rPr>
          <w:spacing w:val="-14"/>
        </w:rPr>
        <w:t xml:space="preserve"> </w:t>
      </w:r>
      <w:r>
        <w:t>payda</w:t>
      </w:r>
      <w:r>
        <w:rPr>
          <w:spacing w:val="-11"/>
        </w:rPr>
        <w:t xml:space="preserve"> </w:t>
      </w:r>
      <w:r>
        <w:t>da</w:t>
      </w:r>
      <w:r>
        <w:rPr>
          <w:spacing w:val="-12"/>
        </w:rPr>
        <w:t xml:space="preserve"> </w:t>
      </w:r>
      <w:r>
        <w:t>olduğu</w:t>
      </w:r>
      <w:r>
        <w:rPr>
          <w:spacing w:val="-11"/>
        </w:rPr>
        <w:t xml:space="preserve"> </w:t>
      </w:r>
      <w:r>
        <w:t>bir</w:t>
      </w:r>
      <w:r>
        <w:rPr>
          <w:spacing w:val="-11"/>
        </w:rPr>
        <w:t xml:space="preserve"> </w:t>
      </w:r>
      <w:r>
        <w:t>akademik</w:t>
      </w:r>
      <w:r>
        <w:rPr>
          <w:spacing w:val="-13"/>
        </w:rPr>
        <w:t xml:space="preserve"> </w:t>
      </w:r>
      <w:r>
        <w:t xml:space="preserve">alan karşımıza çıkmaktadır. Bu ortaklıktan hareketle alanın </w:t>
      </w:r>
      <w:proofErr w:type="spellStart"/>
      <w:r>
        <w:t>terimsel</w:t>
      </w:r>
      <w:proofErr w:type="spellEnd"/>
      <w:r>
        <w:t xml:space="preserve"> başlığının Çalışma İlişkileri olarak anılması gerekliliği sıklıkla dile getirilmiştir (</w:t>
      </w:r>
      <w:proofErr w:type="spellStart"/>
      <w:r>
        <w:t>Edwards</w:t>
      </w:r>
      <w:proofErr w:type="spellEnd"/>
      <w:r>
        <w:t xml:space="preserve">, 2003; Kaufman,2004; Strauss, 2001). </w:t>
      </w:r>
      <w:proofErr w:type="spellStart"/>
      <w:r>
        <w:t>Edwards’a</w:t>
      </w:r>
      <w:proofErr w:type="spellEnd"/>
      <w:r>
        <w:t xml:space="preserve"> göre (2003:1) Eİ alanı pratikte hiçbir zaman bu kadar dar bir yere karşılık gelmemesine rağmen endüstri adlandırmasının hizmet sektöründen farklı olarak imalat sektörünü karşılayan dar bir anlama denk gelmesi nedeniyle Çalışma İliş- kileri (Çİ) teriminin kullanılması konuyu ele alış açısından belki de en iyi adlandırmadır. Çİ, özgün Eİ kavramsallaştırmasının çalışma ilişkisi oda- </w:t>
      </w:r>
      <w:proofErr w:type="spellStart"/>
      <w:r>
        <w:t>ğıyla</w:t>
      </w:r>
      <w:proofErr w:type="spellEnd"/>
      <w:r>
        <w:t xml:space="preserve"> beraber basit bir biçimde yeniden ifade edilişidir. Gerçekten de bu terim, istihdamın büyük bir bölümünün endüstri sektörü (imalat olarak ta- </w:t>
      </w:r>
      <w:proofErr w:type="spellStart"/>
      <w:r>
        <w:t>nımlandığında</w:t>
      </w:r>
      <w:proofErr w:type="spellEnd"/>
      <w:r>
        <w:t xml:space="preserve">) dışında olması nedeniyle muhtemelen en uygun adlandır- </w:t>
      </w:r>
      <w:proofErr w:type="spellStart"/>
      <w:r>
        <w:t>madır</w:t>
      </w:r>
      <w:proofErr w:type="spellEnd"/>
      <w:r>
        <w:rPr>
          <w:spacing w:val="-15"/>
        </w:rPr>
        <w:t xml:space="preserve"> </w:t>
      </w:r>
      <w:r>
        <w:t>(</w:t>
      </w:r>
      <w:proofErr w:type="spellStart"/>
      <w:r>
        <w:t>Clarke</w:t>
      </w:r>
      <w:proofErr w:type="spellEnd"/>
      <w:r>
        <w:rPr>
          <w:spacing w:val="-15"/>
        </w:rPr>
        <w:t xml:space="preserve"> </w:t>
      </w:r>
      <w:r>
        <w:t>vd.,</w:t>
      </w:r>
      <w:r>
        <w:rPr>
          <w:spacing w:val="-15"/>
        </w:rPr>
        <w:t xml:space="preserve"> </w:t>
      </w:r>
      <w:r>
        <w:t>2011:</w:t>
      </w:r>
      <w:r>
        <w:rPr>
          <w:spacing w:val="-17"/>
        </w:rPr>
        <w:t xml:space="preserve"> </w:t>
      </w:r>
      <w:r>
        <w:t>244).</w:t>
      </w:r>
      <w:r>
        <w:rPr>
          <w:spacing w:val="-15"/>
        </w:rPr>
        <w:t xml:space="preserve"> </w:t>
      </w:r>
      <w:proofErr w:type="spellStart"/>
      <w:r>
        <w:t>Eİ’nin</w:t>
      </w:r>
      <w:proofErr w:type="spellEnd"/>
      <w:r>
        <w:rPr>
          <w:spacing w:val="-15"/>
        </w:rPr>
        <w:t xml:space="preserve"> </w:t>
      </w:r>
      <w:r>
        <w:t>kuramsal</w:t>
      </w:r>
      <w:r>
        <w:rPr>
          <w:spacing w:val="-14"/>
        </w:rPr>
        <w:t xml:space="preserve"> </w:t>
      </w:r>
      <w:r>
        <w:t>geçmişi,</w:t>
      </w:r>
      <w:r>
        <w:rPr>
          <w:spacing w:val="-14"/>
        </w:rPr>
        <w:t xml:space="preserve"> </w:t>
      </w:r>
      <w:r>
        <w:t>geçirdiği</w:t>
      </w:r>
      <w:r>
        <w:rPr>
          <w:spacing w:val="-14"/>
        </w:rPr>
        <w:t xml:space="preserve"> </w:t>
      </w:r>
      <w:r>
        <w:t>aşamalar ve kırılmalar göz önünde bulundurulduğunda da salt bir akademik</w:t>
      </w:r>
      <w:r>
        <w:rPr>
          <w:spacing w:val="-33"/>
        </w:rPr>
        <w:t xml:space="preserve"> </w:t>
      </w:r>
      <w:r>
        <w:t>disiplin olmayıp</w:t>
      </w:r>
      <w:r>
        <w:rPr>
          <w:spacing w:val="-8"/>
        </w:rPr>
        <w:t xml:space="preserve"> </w:t>
      </w:r>
      <w:r>
        <w:t>disiplinler</w:t>
      </w:r>
      <w:r>
        <w:rPr>
          <w:spacing w:val="-6"/>
        </w:rPr>
        <w:t xml:space="preserve"> </w:t>
      </w:r>
      <w:r>
        <w:t>arası</w:t>
      </w:r>
      <w:r>
        <w:rPr>
          <w:spacing w:val="-6"/>
        </w:rPr>
        <w:t xml:space="preserve"> </w:t>
      </w:r>
      <w:r>
        <w:t>yaklaşıma</w:t>
      </w:r>
      <w:r>
        <w:rPr>
          <w:spacing w:val="-7"/>
        </w:rPr>
        <w:t xml:space="preserve"> </w:t>
      </w:r>
      <w:r>
        <w:t>sahip</w:t>
      </w:r>
      <w:r>
        <w:rPr>
          <w:spacing w:val="-7"/>
        </w:rPr>
        <w:t xml:space="preserve"> </w:t>
      </w:r>
      <w:r>
        <w:t>akademik</w:t>
      </w:r>
      <w:r>
        <w:rPr>
          <w:spacing w:val="-10"/>
        </w:rPr>
        <w:t xml:space="preserve"> </w:t>
      </w:r>
      <w:r>
        <w:t>bir</w:t>
      </w:r>
      <w:r>
        <w:rPr>
          <w:spacing w:val="-6"/>
        </w:rPr>
        <w:t xml:space="preserve"> </w:t>
      </w:r>
      <w:r>
        <w:t>çalışma</w:t>
      </w:r>
      <w:r>
        <w:rPr>
          <w:spacing w:val="-7"/>
        </w:rPr>
        <w:t xml:space="preserve"> </w:t>
      </w:r>
      <w:r>
        <w:t>alanı</w:t>
      </w:r>
      <w:r>
        <w:rPr>
          <w:spacing w:val="-6"/>
        </w:rPr>
        <w:t xml:space="preserve"> </w:t>
      </w:r>
      <w:r>
        <w:t>oluşu</w:t>
      </w:r>
    </w:p>
    <w:p w14:paraId="559F73CF" w14:textId="77777777" w:rsidR="004678B8" w:rsidRDefault="004678B8">
      <w:pPr>
        <w:spacing w:line="276" w:lineRule="auto"/>
        <w:jc w:val="both"/>
        <w:sectPr w:rsidR="004678B8">
          <w:pgSz w:w="9360" w:h="13330"/>
          <w:pgMar w:top="1240" w:right="0" w:bottom="280" w:left="800" w:header="710" w:footer="0" w:gutter="0"/>
          <w:cols w:space="708"/>
        </w:sectPr>
      </w:pPr>
    </w:p>
    <w:p w14:paraId="612AA1FE" w14:textId="77777777" w:rsidR="004678B8" w:rsidRDefault="00C43813">
      <w:pPr>
        <w:spacing w:before="168" w:line="276" w:lineRule="auto"/>
        <w:ind w:left="618" w:right="1411"/>
        <w:jc w:val="both"/>
      </w:pPr>
      <w:r>
        <w:lastRenderedPageBreak/>
        <w:t xml:space="preserve">Çİ </w:t>
      </w:r>
      <w:proofErr w:type="spellStart"/>
      <w:r>
        <w:t>terimselleştirmesini</w:t>
      </w:r>
      <w:proofErr w:type="spellEnd"/>
      <w:r>
        <w:t xml:space="preserve"> daha anlamlı ve tatmin edici kılmaktadır. Bu </w:t>
      </w:r>
      <w:proofErr w:type="spellStart"/>
      <w:r>
        <w:t>ça</w:t>
      </w:r>
      <w:proofErr w:type="spellEnd"/>
      <w:r>
        <w:t xml:space="preserve">- </w:t>
      </w:r>
      <w:proofErr w:type="spellStart"/>
      <w:r>
        <w:t>lışma</w:t>
      </w:r>
      <w:proofErr w:type="spellEnd"/>
      <w:r>
        <w:rPr>
          <w:spacing w:val="-9"/>
        </w:rPr>
        <w:t xml:space="preserve"> </w:t>
      </w:r>
      <w:r>
        <w:t>içerisinde</w:t>
      </w:r>
      <w:r>
        <w:rPr>
          <w:spacing w:val="-12"/>
        </w:rPr>
        <w:t xml:space="preserve"> </w:t>
      </w:r>
      <w:r>
        <w:t>ise</w:t>
      </w:r>
      <w:r>
        <w:rPr>
          <w:spacing w:val="-9"/>
        </w:rPr>
        <w:t xml:space="preserve"> </w:t>
      </w:r>
      <w:r>
        <w:rPr>
          <w:i/>
        </w:rPr>
        <w:t>bir</w:t>
      </w:r>
      <w:r>
        <w:rPr>
          <w:i/>
          <w:spacing w:val="-9"/>
        </w:rPr>
        <w:t xml:space="preserve"> </w:t>
      </w:r>
      <w:r>
        <w:rPr>
          <w:i/>
        </w:rPr>
        <w:t>işverenin</w:t>
      </w:r>
      <w:r>
        <w:rPr>
          <w:i/>
          <w:spacing w:val="-10"/>
        </w:rPr>
        <w:t xml:space="preserve"> </w:t>
      </w:r>
      <w:r>
        <w:rPr>
          <w:i/>
        </w:rPr>
        <w:t>otoritesi</w:t>
      </w:r>
      <w:r>
        <w:rPr>
          <w:i/>
          <w:spacing w:val="-9"/>
        </w:rPr>
        <w:t xml:space="preserve"> </w:t>
      </w:r>
      <w:r>
        <w:rPr>
          <w:i/>
        </w:rPr>
        <w:t>altında,</w:t>
      </w:r>
      <w:r>
        <w:rPr>
          <w:i/>
          <w:spacing w:val="-11"/>
        </w:rPr>
        <w:t xml:space="preserve"> </w:t>
      </w:r>
      <w:r>
        <w:rPr>
          <w:i/>
        </w:rPr>
        <w:t>sunduğu</w:t>
      </w:r>
      <w:r>
        <w:rPr>
          <w:i/>
          <w:spacing w:val="-10"/>
        </w:rPr>
        <w:t xml:space="preserve"> </w:t>
      </w:r>
      <w:r>
        <w:rPr>
          <w:i/>
        </w:rPr>
        <w:t>emek</w:t>
      </w:r>
      <w:r>
        <w:rPr>
          <w:i/>
          <w:spacing w:val="-11"/>
        </w:rPr>
        <w:t xml:space="preserve"> </w:t>
      </w:r>
      <w:r>
        <w:rPr>
          <w:i/>
        </w:rPr>
        <w:t>gücü</w:t>
      </w:r>
      <w:r>
        <w:rPr>
          <w:i/>
          <w:spacing w:val="-12"/>
        </w:rPr>
        <w:t xml:space="preserve"> </w:t>
      </w:r>
      <w:r>
        <w:rPr>
          <w:i/>
        </w:rPr>
        <w:t xml:space="preserve">kar- </w:t>
      </w:r>
      <w:proofErr w:type="spellStart"/>
      <w:r>
        <w:rPr>
          <w:i/>
        </w:rPr>
        <w:t>şılığında</w:t>
      </w:r>
      <w:proofErr w:type="spellEnd"/>
      <w:r>
        <w:rPr>
          <w:i/>
        </w:rPr>
        <w:t xml:space="preserve"> ücret alarak çalışanların ve bu çalışma ilişkisi üzerinden kurul- muş</w:t>
      </w:r>
      <w:r>
        <w:rPr>
          <w:i/>
          <w:spacing w:val="-6"/>
        </w:rPr>
        <w:t xml:space="preserve"> </w:t>
      </w:r>
      <w:r>
        <w:rPr>
          <w:i/>
        </w:rPr>
        <w:t>olan</w:t>
      </w:r>
      <w:r>
        <w:rPr>
          <w:i/>
          <w:spacing w:val="-7"/>
        </w:rPr>
        <w:t xml:space="preserve"> </w:t>
      </w:r>
      <w:r>
        <w:rPr>
          <w:i/>
        </w:rPr>
        <w:t>ekonomik</w:t>
      </w:r>
      <w:r>
        <w:rPr>
          <w:i/>
          <w:spacing w:val="-6"/>
        </w:rPr>
        <w:t xml:space="preserve"> </w:t>
      </w:r>
      <w:r>
        <w:rPr>
          <w:i/>
        </w:rPr>
        <w:t>etkinliğin</w:t>
      </w:r>
      <w:r>
        <w:rPr>
          <w:i/>
          <w:spacing w:val="-7"/>
        </w:rPr>
        <w:t xml:space="preserve"> </w:t>
      </w:r>
      <w:r>
        <w:rPr>
          <w:i/>
        </w:rPr>
        <w:t>bütün</w:t>
      </w:r>
      <w:r>
        <w:rPr>
          <w:i/>
          <w:spacing w:val="-7"/>
        </w:rPr>
        <w:t xml:space="preserve"> </w:t>
      </w:r>
      <w:r>
        <w:rPr>
          <w:i/>
        </w:rPr>
        <w:t>biçimlerinin</w:t>
      </w:r>
      <w:r>
        <w:rPr>
          <w:i/>
          <w:spacing w:val="-9"/>
        </w:rPr>
        <w:t xml:space="preserve"> </w:t>
      </w:r>
      <w:r>
        <w:rPr>
          <w:i/>
        </w:rPr>
        <w:t>ilişkisel</w:t>
      </w:r>
      <w:r>
        <w:rPr>
          <w:i/>
          <w:spacing w:val="-6"/>
        </w:rPr>
        <w:t xml:space="preserve"> </w:t>
      </w:r>
      <w:r>
        <w:rPr>
          <w:i/>
        </w:rPr>
        <w:t>olarak</w:t>
      </w:r>
      <w:r>
        <w:rPr>
          <w:i/>
          <w:spacing w:val="-6"/>
        </w:rPr>
        <w:t xml:space="preserve"> </w:t>
      </w:r>
      <w:r>
        <w:rPr>
          <w:i/>
        </w:rPr>
        <w:t>odak</w:t>
      </w:r>
      <w:r>
        <w:rPr>
          <w:i/>
          <w:spacing w:val="-6"/>
        </w:rPr>
        <w:t xml:space="preserve"> </w:t>
      </w:r>
      <w:proofErr w:type="spellStart"/>
      <w:r>
        <w:rPr>
          <w:i/>
        </w:rPr>
        <w:t>nok</w:t>
      </w:r>
      <w:proofErr w:type="spellEnd"/>
      <w:r>
        <w:rPr>
          <w:i/>
        </w:rPr>
        <w:t>- tasına</w:t>
      </w:r>
      <w:r>
        <w:rPr>
          <w:i/>
          <w:spacing w:val="-12"/>
        </w:rPr>
        <w:t xml:space="preserve"> </w:t>
      </w:r>
      <w:r>
        <w:rPr>
          <w:i/>
        </w:rPr>
        <w:t>yerleştiği</w:t>
      </w:r>
      <w:r>
        <w:rPr>
          <w:i/>
          <w:spacing w:val="-10"/>
        </w:rPr>
        <w:t xml:space="preserve"> </w:t>
      </w:r>
      <w:r>
        <w:rPr>
          <w:i/>
        </w:rPr>
        <w:t>bir</w:t>
      </w:r>
      <w:r>
        <w:rPr>
          <w:i/>
          <w:spacing w:val="-12"/>
        </w:rPr>
        <w:t xml:space="preserve"> </w:t>
      </w:r>
      <w:r>
        <w:rPr>
          <w:i/>
        </w:rPr>
        <w:t>akademik</w:t>
      </w:r>
      <w:r>
        <w:rPr>
          <w:i/>
          <w:spacing w:val="-8"/>
        </w:rPr>
        <w:t xml:space="preserve"> </w:t>
      </w:r>
      <w:r>
        <w:rPr>
          <w:i/>
        </w:rPr>
        <w:t>uğraşı</w:t>
      </w:r>
      <w:r>
        <w:rPr>
          <w:i/>
          <w:spacing w:val="-8"/>
        </w:rPr>
        <w:t xml:space="preserve"> </w:t>
      </w:r>
      <w:r>
        <w:rPr>
          <w:i/>
        </w:rPr>
        <w:t>alanı</w:t>
      </w:r>
      <w:r>
        <w:t>na</w:t>
      </w:r>
      <w:r>
        <w:rPr>
          <w:spacing w:val="-12"/>
        </w:rPr>
        <w:t xml:space="preserve"> </w:t>
      </w:r>
      <w:r>
        <w:t>karşılık</w:t>
      </w:r>
      <w:r>
        <w:rPr>
          <w:spacing w:val="-11"/>
        </w:rPr>
        <w:t xml:space="preserve"> </w:t>
      </w:r>
      <w:r>
        <w:t>gelecek</w:t>
      </w:r>
      <w:r>
        <w:rPr>
          <w:spacing w:val="-12"/>
        </w:rPr>
        <w:t xml:space="preserve"> </w:t>
      </w:r>
      <w:r>
        <w:t>şekilde</w:t>
      </w:r>
      <w:r>
        <w:rPr>
          <w:spacing w:val="-11"/>
        </w:rPr>
        <w:t xml:space="preserve"> </w:t>
      </w:r>
      <w:r>
        <w:t>Eİ</w:t>
      </w:r>
      <w:r>
        <w:rPr>
          <w:spacing w:val="-13"/>
        </w:rPr>
        <w:t xml:space="preserve"> </w:t>
      </w:r>
      <w:r>
        <w:t xml:space="preserve">ve Çİ çoğu zaman aynı anlama gelecek şekilde kullanılacaktır. Eİ adlandır- </w:t>
      </w:r>
      <w:proofErr w:type="spellStart"/>
      <w:r>
        <w:t>ması</w:t>
      </w:r>
      <w:proofErr w:type="spellEnd"/>
      <w:r>
        <w:rPr>
          <w:spacing w:val="-12"/>
        </w:rPr>
        <w:t xml:space="preserve"> </w:t>
      </w:r>
      <w:r>
        <w:t>alanın</w:t>
      </w:r>
      <w:r>
        <w:rPr>
          <w:spacing w:val="-13"/>
        </w:rPr>
        <w:t xml:space="preserve"> </w:t>
      </w:r>
      <w:r>
        <w:t>geleneksel</w:t>
      </w:r>
      <w:r>
        <w:rPr>
          <w:spacing w:val="-12"/>
        </w:rPr>
        <w:t xml:space="preserve"> </w:t>
      </w:r>
      <w:r>
        <w:t>ve</w:t>
      </w:r>
      <w:r>
        <w:rPr>
          <w:spacing w:val="-12"/>
        </w:rPr>
        <w:t xml:space="preserve"> </w:t>
      </w:r>
      <w:r>
        <w:t>sık</w:t>
      </w:r>
      <w:r>
        <w:rPr>
          <w:spacing w:val="-13"/>
        </w:rPr>
        <w:t xml:space="preserve"> </w:t>
      </w:r>
      <w:r>
        <w:t>kullanılan</w:t>
      </w:r>
      <w:r>
        <w:rPr>
          <w:spacing w:val="-12"/>
        </w:rPr>
        <w:t xml:space="preserve"> </w:t>
      </w:r>
      <w:r>
        <w:t>ifadesi</w:t>
      </w:r>
      <w:r>
        <w:rPr>
          <w:spacing w:val="-11"/>
        </w:rPr>
        <w:t xml:space="preserve"> </w:t>
      </w:r>
      <w:r>
        <w:t>olması</w:t>
      </w:r>
      <w:r>
        <w:rPr>
          <w:spacing w:val="-12"/>
        </w:rPr>
        <w:t xml:space="preserve"> </w:t>
      </w:r>
      <w:r>
        <w:t>nedeniyle</w:t>
      </w:r>
      <w:r>
        <w:rPr>
          <w:spacing w:val="-12"/>
        </w:rPr>
        <w:t xml:space="preserve"> </w:t>
      </w:r>
      <w:r>
        <w:t xml:space="preserve">muhafaza edilmeye devam edilecektir. Ancak Çİ adlandırmasının konu edinilen iliş- kilerinin bütün biçimlerini kapsama yeterliliği göz önünde bulunduruldu- </w:t>
      </w:r>
      <w:proofErr w:type="spellStart"/>
      <w:r>
        <w:t>ğunda</w:t>
      </w:r>
      <w:proofErr w:type="spellEnd"/>
      <w:r>
        <w:t xml:space="preserve"> daha çok tercih edilmesinin gerekliliği berraklaşacaktır. Böylelikle çalışma ilişkisinin nitelikleri ve kapsamı daha geniş bir ekonomik etkinlik alanına ve çalışmanın dünyasının dinamiklerini yakalayan bir toplumsal bağlama göre belirlenebilir ve</w:t>
      </w:r>
      <w:r>
        <w:rPr>
          <w:spacing w:val="-3"/>
        </w:rPr>
        <w:t xml:space="preserve"> </w:t>
      </w:r>
      <w:r>
        <w:t>tanımlanabilir.</w:t>
      </w:r>
    </w:p>
    <w:p w14:paraId="3B95664A" w14:textId="77777777" w:rsidR="004678B8" w:rsidRDefault="00C43813">
      <w:pPr>
        <w:pStyle w:val="Balk3"/>
        <w:numPr>
          <w:ilvl w:val="0"/>
          <w:numId w:val="4"/>
        </w:numPr>
        <w:tabs>
          <w:tab w:val="left" w:pos="903"/>
        </w:tabs>
        <w:spacing w:before="125" w:line="276" w:lineRule="auto"/>
        <w:ind w:left="902" w:right="2046"/>
        <w:jc w:val="both"/>
      </w:pPr>
      <w:r>
        <w:rPr>
          <w:spacing w:val="3"/>
        </w:rPr>
        <w:t xml:space="preserve">Çalışma İlişkilerinde Kuramın </w:t>
      </w:r>
      <w:r>
        <w:rPr>
          <w:spacing w:val="2"/>
        </w:rPr>
        <w:t xml:space="preserve">Yeri </w:t>
      </w:r>
      <w:r>
        <w:rPr>
          <w:spacing w:val="6"/>
        </w:rPr>
        <w:t xml:space="preserve">ve </w:t>
      </w:r>
      <w:r>
        <w:rPr>
          <w:spacing w:val="3"/>
        </w:rPr>
        <w:t>Başlıca Kuramsal Yaklaşımlar</w:t>
      </w:r>
    </w:p>
    <w:p w14:paraId="6D81F6A1" w14:textId="77777777" w:rsidR="004678B8" w:rsidRDefault="00C43813">
      <w:pPr>
        <w:pStyle w:val="GvdeMetni"/>
        <w:spacing w:before="175" w:line="276" w:lineRule="auto"/>
        <w:ind w:right="1412"/>
        <w:jc w:val="both"/>
      </w:pPr>
      <w:r>
        <w:t xml:space="preserve">Çalışma ilişkileri alanında kendini göstermiş olan yaklaşımların arka </w:t>
      </w:r>
      <w:proofErr w:type="spellStart"/>
      <w:r>
        <w:t>pla</w:t>
      </w:r>
      <w:proofErr w:type="spellEnd"/>
      <w:r>
        <w:t xml:space="preserve">- </w:t>
      </w:r>
      <w:proofErr w:type="spellStart"/>
      <w:r>
        <w:t>nında</w:t>
      </w:r>
      <w:proofErr w:type="spellEnd"/>
      <w:r>
        <w:t xml:space="preserve"> göze çarpan bir tezat, alan içerisinde kuramın rolüne ilişkin bir tar- </w:t>
      </w:r>
      <w:proofErr w:type="spellStart"/>
      <w:r>
        <w:t>tışmaya</w:t>
      </w:r>
      <w:proofErr w:type="spellEnd"/>
      <w:r>
        <w:t xml:space="preserve"> işaret eder. Çalışma ilişkileri alanı şimdiye kadar tek ve bütünle- </w:t>
      </w:r>
      <w:proofErr w:type="spellStart"/>
      <w:r>
        <w:t>yici</w:t>
      </w:r>
      <w:proofErr w:type="spellEnd"/>
      <w:r>
        <w:t xml:space="preserve"> bir kuram etrafında konumlanmış bir disiplin </w:t>
      </w:r>
      <w:proofErr w:type="gramStart"/>
      <w:r>
        <w:t>oluştur(</w:t>
      </w:r>
      <w:proofErr w:type="gramEnd"/>
      <w:r>
        <w:t>a)</w:t>
      </w:r>
      <w:proofErr w:type="spellStart"/>
      <w:r>
        <w:t>mamıştır</w:t>
      </w:r>
      <w:proofErr w:type="spellEnd"/>
      <w:r>
        <w:t xml:space="preserve">. </w:t>
      </w:r>
      <w:proofErr w:type="spellStart"/>
      <w:r>
        <w:t>Ka</w:t>
      </w:r>
      <w:proofErr w:type="spellEnd"/>
      <w:r>
        <w:t xml:space="preserve">- </w:t>
      </w:r>
      <w:proofErr w:type="spellStart"/>
      <w:r>
        <w:t>ufman</w:t>
      </w:r>
      <w:proofErr w:type="spellEnd"/>
      <w:r>
        <w:rPr>
          <w:spacing w:val="-10"/>
        </w:rPr>
        <w:t xml:space="preserve"> </w:t>
      </w:r>
      <w:r>
        <w:t>(2004:</w:t>
      </w:r>
      <w:r>
        <w:rPr>
          <w:spacing w:val="-10"/>
        </w:rPr>
        <w:t xml:space="preserve"> </w:t>
      </w:r>
      <w:r>
        <w:t>42)</w:t>
      </w:r>
      <w:r>
        <w:rPr>
          <w:spacing w:val="-11"/>
        </w:rPr>
        <w:t xml:space="preserve"> </w:t>
      </w:r>
      <w:r>
        <w:t>çalışma</w:t>
      </w:r>
      <w:r>
        <w:rPr>
          <w:spacing w:val="-9"/>
        </w:rPr>
        <w:t xml:space="preserve"> </w:t>
      </w:r>
      <w:r>
        <w:t>ilişkileri</w:t>
      </w:r>
      <w:r>
        <w:rPr>
          <w:spacing w:val="-12"/>
        </w:rPr>
        <w:t xml:space="preserve"> </w:t>
      </w:r>
      <w:r>
        <w:t>alanının</w:t>
      </w:r>
      <w:r>
        <w:rPr>
          <w:spacing w:val="-13"/>
        </w:rPr>
        <w:t xml:space="preserve"> </w:t>
      </w:r>
      <w:r>
        <w:t>kendine</w:t>
      </w:r>
      <w:r>
        <w:rPr>
          <w:spacing w:val="-9"/>
        </w:rPr>
        <w:t xml:space="preserve"> </w:t>
      </w:r>
      <w:r>
        <w:t>içkin</w:t>
      </w:r>
      <w:r>
        <w:rPr>
          <w:spacing w:val="-11"/>
        </w:rPr>
        <w:t xml:space="preserve"> </w:t>
      </w:r>
      <w:r>
        <w:t>bir</w:t>
      </w:r>
      <w:r>
        <w:rPr>
          <w:spacing w:val="-12"/>
        </w:rPr>
        <w:t xml:space="preserve"> </w:t>
      </w:r>
      <w:r>
        <w:t>kurama</w:t>
      </w:r>
      <w:r>
        <w:rPr>
          <w:spacing w:val="-9"/>
        </w:rPr>
        <w:t xml:space="preserve"> </w:t>
      </w:r>
      <w:r>
        <w:t xml:space="preserve">sahip olmasını entelektüel tutarlılık adına gerekli görür. Ona göre verimlilik, eşitlik ve insan refahı gibi ilkelerin çalışma ilişkileri alanını besleyecek ve kuramsal yaklaşımını inşa edecek temel olarak benimsenmelidir. “Azami ekonomik performansa ve insan refahına piyasaların ve hiyerarşik kurum- </w:t>
      </w:r>
      <w:proofErr w:type="spellStart"/>
      <w:r>
        <w:t>ların</w:t>
      </w:r>
      <w:proofErr w:type="spellEnd"/>
      <w:r>
        <w:t xml:space="preserve"> bir karışımıyla ulaşılır; rekabet ve </w:t>
      </w:r>
      <w:proofErr w:type="gramStart"/>
      <w:r>
        <w:t>işbirliğinin</w:t>
      </w:r>
      <w:proofErr w:type="gramEnd"/>
      <w:r>
        <w:t xml:space="preserve"> dengesi ile bir yandan bireysel girişim ve kâr etmenin, diğer yandan toplumsal sorumluluk ve devlet düzenlemesinin zıt birlikteliği mümkündür” (</w:t>
      </w:r>
      <w:proofErr w:type="spellStart"/>
      <w:r>
        <w:t>Kaufman</w:t>
      </w:r>
      <w:proofErr w:type="spellEnd"/>
      <w:r>
        <w:t>, 2010:</w:t>
      </w:r>
      <w:r>
        <w:rPr>
          <w:spacing w:val="-34"/>
        </w:rPr>
        <w:t xml:space="preserve"> </w:t>
      </w:r>
      <w:r>
        <w:t>101).</w:t>
      </w:r>
    </w:p>
    <w:p w14:paraId="2DDF5ED9" w14:textId="77777777" w:rsidR="004678B8" w:rsidRDefault="00C43813">
      <w:pPr>
        <w:pStyle w:val="GvdeMetni"/>
        <w:spacing w:before="181" w:line="276" w:lineRule="auto"/>
        <w:ind w:right="1413"/>
        <w:jc w:val="both"/>
      </w:pPr>
      <w:proofErr w:type="spellStart"/>
      <w:r>
        <w:t>Hyman’a</w:t>
      </w:r>
      <w:proofErr w:type="spellEnd"/>
      <w:r>
        <w:rPr>
          <w:spacing w:val="-10"/>
        </w:rPr>
        <w:t xml:space="preserve"> </w:t>
      </w:r>
      <w:r>
        <w:t>göre</w:t>
      </w:r>
      <w:r>
        <w:rPr>
          <w:spacing w:val="-9"/>
        </w:rPr>
        <w:t xml:space="preserve"> </w:t>
      </w:r>
      <w:r>
        <w:t>(2004:</w:t>
      </w:r>
      <w:r>
        <w:rPr>
          <w:spacing w:val="-10"/>
        </w:rPr>
        <w:t xml:space="preserve"> </w:t>
      </w:r>
      <w:r>
        <w:t>265-267)</w:t>
      </w:r>
      <w:r>
        <w:rPr>
          <w:spacing w:val="-9"/>
        </w:rPr>
        <w:t xml:space="preserve"> </w:t>
      </w:r>
      <w:r>
        <w:t>endüstri</w:t>
      </w:r>
      <w:r>
        <w:rPr>
          <w:spacing w:val="-12"/>
        </w:rPr>
        <w:t xml:space="preserve"> </w:t>
      </w:r>
      <w:r>
        <w:t>ilişkilerine</w:t>
      </w:r>
      <w:r>
        <w:rPr>
          <w:spacing w:val="-12"/>
        </w:rPr>
        <w:t xml:space="preserve"> </w:t>
      </w:r>
      <w:r>
        <w:t>ilişkin</w:t>
      </w:r>
      <w:r>
        <w:rPr>
          <w:spacing w:val="-8"/>
        </w:rPr>
        <w:t xml:space="preserve"> </w:t>
      </w:r>
      <w:r>
        <w:t>müstakil</w:t>
      </w:r>
      <w:r>
        <w:rPr>
          <w:spacing w:val="-9"/>
        </w:rPr>
        <w:t xml:space="preserve"> </w:t>
      </w:r>
      <w:r>
        <w:t>bir</w:t>
      </w:r>
      <w:r>
        <w:rPr>
          <w:spacing w:val="-9"/>
        </w:rPr>
        <w:t xml:space="preserve"> </w:t>
      </w:r>
      <w:proofErr w:type="spellStart"/>
      <w:r>
        <w:t>ku</w:t>
      </w:r>
      <w:proofErr w:type="spellEnd"/>
      <w:r>
        <w:t xml:space="preserve">- ram arayışı boşunadır. Bunun üç nedeni sıralanabilir: (1) Sistem </w:t>
      </w:r>
      <w:proofErr w:type="spellStart"/>
      <w:r>
        <w:t>yaklaşı</w:t>
      </w:r>
      <w:proofErr w:type="spellEnd"/>
      <w:r>
        <w:t xml:space="preserve">- </w:t>
      </w:r>
      <w:proofErr w:type="spellStart"/>
      <w:r>
        <w:t>mında</w:t>
      </w:r>
      <w:proofErr w:type="spellEnd"/>
      <w:r>
        <w:t xml:space="preserve"> olduğu gibi, </w:t>
      </w:r>
      <w:proofErr w:type="spellStart"/>
      <w:r>
        <w:t>Eİ’yi</w:t>
      </w:r>
      <w:proofErr w:type="spellEnd"/>
      <w:r>
        <w:t xml:space="preserve"> içsel gerilimlerden muaf ele almanın ve ilişkili aktörlerini birbirini tamamlayan karşılıklı roller çerçevesinde görmenin müstakil bir kuram inşa etme çabasına eşlik edebileceği (2) </w:t>
      </w:r>
      <w:proofErr w:type="spellStart"/>
      <w:r>
        <w:t>Eİ’de</w:t>
      </w:r>
      <w:proofErr w:type="spellEnd"/>
      <w:r>
        <w:t xml:space="preserve"> yer</w:t>
      </w:r>
      <w:r>
        <w:rPr>
          <w:spacing w:val="-21"/>
        </w:rPr>
        <w:t xml:space="preserve"> </w:t>
      </w:r>
      <w:r>
        <w:t>alan</w:t>
      </w:r>
    </w:p>
    <w:p w14:paraId="6D467515" w14:textId="77777777" w:rsidR="004678B8" w:rsidRDefault="004678B8">
      <w:pPr>
        <w:spacing w:line="276" w:lineRule="auto"/>
        <w:jc w:val="both"/>
        <w:sectPr w:rsidR="004678B8">
          <w:pgSz w:w="9360" w:h="13330"/>
          <w:pgMar w:top="1240" w:right="0" w:bottom="280" w:left="800" w:header="710" w:footer="0" w:gutter="0"/>
          <w:cols w:space="708"/>
        </w:sectPr>
      </w:pPr>
    </w:p>
    <w:p w14:paraId="4306A70E" w14:textId="77777777" w:rsidR="004678B8" w:rsidRDefault="00C43813">
      <w:pPr>
        <w:pStyle w:val="GvdeMetni"/>
        <w:spacing w:before="168" w:line="276" w:lineRule="auto"/>
        <w:ind w:right="1415"/>
        <w:jc w:val="both"/>
      </w:pPr>
      <w:proofErr w:type="gramStart"/>
      <w:r>
        <w:lastRenderedPageBreak/>
        <w:t>siyasa</w:t>
      </w:r>
      <w:proofErr w:type="gramEnd"/>
      <w:r>
        <w:t xml:space="preserve"> oluşturmaya yönelik eylemsel kaygıların herhangi bir akademik </w:t>
      </w:r>
      <w:proofErr w:type="spellStart"/>
      <w:r>
        <w:t>di</w:t>
      </w:r>
      <w:proofErr w:type="spellEnd"/>
      <w:r>
        <w:t xml:space="preserve">- </w:t>
      </w:r>
      <w:proofErr w:type="spellStart"/>
      <w:r>
        <w:t>siplinin</w:t>
      </w:r>
      <w:proofErr w:type="spellEnd"/>
      <w:r>
        <w:t xml:space="preserve"> ilkelerini yansıtamayacağı (3) </w:t>
      </w:r>
      <w:proofErr w:type="spellStart"/>
      <w:r>
        <w:t>Eİ’yi</w:t>
      </w:r>
      <w:proofErr w:type="spellEnd"/>
      <w:r>
        <w:t>, onu çevreleyen ve etkileyen toplumsal ilişkiler alanından bağımsız olarak ele almanın olanaksızlığı.</w:t>
      </w:r>
    </w:p>
    <w:p w14:paraId="7143AACF" w14:textId="77777777" w:rsidR="004678B8" w:rsidRDefault="00C43813">
      <w:pPr>
        <w:pStyle w:val="GvdeMetni"/>
        <w:spacing w:before="178" w:line="276" w:lineRule="auto"/>
        <w:ind w:right="1411"/>
        <w:jc w:val="both"/>
        <w:rPr>
          <w:sz w:val="14"/>
        </w:rPr>
      </w:pPr>
      <w:proofErr w:type="spellStart"/>
      <w:r>
        <w:t>Edwards’a</w:t>
      </w:r>
      <w:proofErr w:type="spellEnd"/>
      <w:r>
        <w:t xml:space="preserve"> göre de (2005: 267), akademik bir alan olarak </w:t>
      </w:r>
      <w:proofErr w:type="spellStart"/>
      <w:r>
        <w:t>Eİ’nin</w:t>
      </w:r>
      <w:proofErr w:type="spellEnd"/>
      <w:r>
        <w:t xml:space="preserve"> kapalı</w:t>
      </w:r>
      <w:r>
        <w:rPr>
          <w:spacing w:val="-38"/>
        </w:rPr>
        <w:t xml:space="preserve"> </w:t>
      </w:r>
      <w:r>
        <w:t xml:space="preserve">bir paradigma olmaması hem güçlülüğünün hem de zayıflığının kaynağıdır. Bir yandan bir dizi entelektüel yaklaşıma açık ve gündelik gerçekliklere hassasken; diğer yandan toplumsal bilim kuramının ve araştırmasının do- </w:t>
      </w:r>
      <w:proofErr w:type="spellStart"/>
      <w:r>
        <w:t>ğasıyla</w:t>
      </w:r>
      <w:proofErr w:type="spellEnd"/>
      <w:r>
        <w:t xml:space="preserve"> ve amacıyla ilgilenen temel meselelere ilişkin bilim yazınının </w:t>
      </w:r>
      <w:proofErr w:type="spellStart"/>
      <w:r>
        <w:t>fel</w:t>
      </w:r>
      <w:proofErr w:type="spellEnd"/>
      <w:r>
        <w:t xml:space="preserve">- </w:t>
      </w:r>
      <w:proofErr w:type="spellStart"/>
      <w:r>
        <w:t>sefe</w:t>
      </w:r>
      <w:proofErr w:type="spellEnd"/>
      <w:r>
        <w:rPr>
          <w:spacing w:val="-17"/>
        </w:rPr>
        <w:t xml:space="preserve"> </w:t>
      </w:r>
      <w:r>
        <w:t>ve</w:t>
      </w:r>
      <w:r>
        <w:rPr>
          <w:spacing w:val="-16"/>
        </w:rPr>
        <w:t xml:space="preserve"> </w:t>
      </w:r>
      <w:r>
        <w:t>toplumbilim</w:t>
      </w:r>
      <w:r>
        <w:rPr>
          <w:spacing w:val="-18"/>
        </w:rPr>
        <w:t xml:space="preserve"> </w:t>
      </w:r>
      <w:r>
        <w:t>gibi</w:t>
      </w:r>
      <w:r>
        <w:rPr>
          <w:spacing w:val="-15"/>
        </w:rPr>
        <w:t xml:space="preserve"> </w:t>
      </w:r>
      <w:r>
        <w:t>alanlarında</w:t>
      </w:r>
      <w:r>
        <w:rPr>
          <w:spacing w:val="-15"/>
        </w:rPr>
        <w:t xml:space="preserve"> </w:t>
      </w:r>
      <w:r>
        <w:t>ortaya</w:t>
      </w:r>
      <w:r>
        <w:rPr>
          <w:spacing w:val="-15"/>
        </w:rPr>
        <w:t xml:space="preserve"> </w:t>
      </w:r>
      <w:r>
        <w:t>çıkan</w:t>
      </w:r>
      <w:r>
        <w:rPr>
          <w:spacing w:val="-15"/>
        </w:rPr>
        <w:t xml:space="preserve"> </w:t>
      </w:r>
      <w:r>
        <w:t>dikkatten</w:t>
      </w:r>
      <w:r>
        <w:rPr>
          <w:spacing w:val="-15"/>
        </w:rPr>
        <w:t xml:space="preserve"> </w:t>
      </w:r>
      <w:r>
        <w:t>yoksundur.</w:t>
      </w:r>
      <w:r>
        <w:rPr>
          <w:spacing w:val="-18"/>
        </w:rPr>
        <w:t xml:space="preserve"> </w:t>
      </w:r>
      <w:r>
        <w:t xml:space="preserve">An- </w:t>
      </w:r>
      <w:proofErr w:type="spellStart"/>
      <w:r>
        <w:t>cak</w:t>
      </w:r>
      <w:proofErr w:type="spellEnd"/>
      <w:r>
        <w:t xml:space="preserve"> Eİ içerisinde kuramı arayan herhangi biri, kuramsal önermelerin üstü kapalı doğasının farkına varacaktır. </w:t>
      </w:r>
      <w:proofErr w:type="spellStart"/>
      <w:r>
        <w:t>Edwards</w:t>
      </w:r>
      <w:proofErr w:type="spellEnd"/>
      <w:r>
        <w:t xml:space="preserve"> için (2005: 267) Eİ çalışma- </w:t>
      </w:r>
      <w:proofErr w:type="spellStart"/>
      <w:r>
        <w:t>larının</w:t>
      </w:r>
      <w:proofErr w:type="spellEnd"/>
      <w:r>
        <w:t xml:space="preserve"> </w:t>
      </w:r>
      <w:proofErr w:type="spellStart"/>
      <w:r>
        <w:t>işlevselci</w:t>
      </w:r>
      <w:proofErr w:type="spellEnd"/>
      <w:r>
        <w:t xml:space="preserve"> bir dile sahip olmayanları arasında üstü kapalı olarak var olan ortak kuramsal dil </w:t>
      </w:r>
      <w:r>
        <w:rPr>
          <w:i/>
        </w:rPr>
        <w:t>eleştirel gerçekçilik</w:t>
      </w:r>
      <w:r>
        <w:t xml:space="preserve">tir. Bu durum araştırmacıların kendilerinin farkında olmayan eleştirel gerçekçiler olduklarını değil, ger- </w:t>
      </w:r>
      <w:proofErr w:type="spellStart"/>
      <w:r>
        <w:t>çekliğin</w:t>
      </w:r>
      <w:proofErr w:type="spellEnd"/>
      <w:r>
        <w:rPr>
          <w:spacing w:val="-15"/>
        </w:rPr>
        <w:t xml:space="preserve"> </w:t>
      </w:r>
      <w:r>
        <w:t>niteliğine</w:t>
      </w:r>
      <w:r>
        <w:rPr>
          <w:spacing w:val="-13"/>
        </w:rPr>
        <w:t xml:space="preserve"> </w:t>
      </w:r>
      <w:r>
        <w:t>ilişkin</w:t>
      </w:r>
      <w:r>
        <w:rPr>
          <w:spacing w:val="-15"/>
        </w:rPr>
        <w:t xml:space="preserve"> </w:t>
      </w:r>
      <w:r>
        <w:t>eleştirel</w:t>
      </w:r>
      <w:r>
        <w:rPr>
          <w:spacing w:val="-13"/>
        </w:rPr>
        <w:t xml:space="preserve"> </w:t>
      </w:r>
      <w:r>
        <w:t>gerçekçi</w:t>
      </w:r>
      <w:r>
        <w:rPr>
          <w:spacing w:val="-13"/>
        </w:rPr>
        <w:t xml:space="preserve"> </w:t>
      </w:r>
      <w:r>
        <w:t>bir</w:t>
      </w:r>
      <w:r>
        <w:rPr>
          <w:spacing w:val="-14"/>
        </w:rPr>
        <w:t xml:space="preserve"> </w:t>
      </w:r>
      <w:r>
        <w:t>varlıkbilim</w:t>
      </w:r>
      <w:r>
        <w:rPr>
          <w:spacing w:val="-18"/>
        </w:rPr>
        <w:t xml:space="preserve"> </w:t>
      </w:r>
      <w:r>
        <w:t>anlayışı</w:t>
      </w:r>
      <w:r>
        <w:rPr>
          <w:spacing w:val="-15"/>
        </w:rPr>
        <w:t xml:space="preserve"> </w:t>
      </w:r>
      <w:r>
        <w:t>temelini beraberce paylaştıklarından ileri</w:t>
      </w:r>
      <w:r>
        <w:rPr>
          <w:spacing w:val="-6"/>
        </w:rPr>
        <w:t xml:space="preserve"> </w:t>
      </w:r>
      <w:proofErr w:type="gramStart"/>
      <w:r>
        <w:t>gelir.</w:t>
      </w:r>
      <w:r>
        <w:rPr>
          <w:position w:val="8"/>
          <w:sz w:val="14"/>
        </w:rPr>
        <w:t>*</w:t>
      </w:r>
      <w:proofErr w:type="gramEnd"/>
    </w:p>
    <w:p w14:paraId="4BFCC886" w14:textId="77777777" w:rsidR="004678B8" w:rsidRDefault="00C43813">
      <w:pPr>
        <w:pStyle w:val="GvdeMetni"/>
        <w:spacing w:before="176" w:line="276" w:lineRule="auto"/>
        <w:ind w:right="1411"/>
        <w:jc w:val="both"/>
      </w:pPr>
      <w:r>
        <w:t xml:space="preserve">Çalışma ilişkileri yazınının ayrıksılığı ve </w:t>
      </w:r>
      <w:proofErr w:type="spellStart"/>
      <w:r>
        <w:t>açıklayıcılığının</w:t>
      </w:r>
      <w:proofErr w:type="spellEnd"/>
      <w:r>
        <w:t xml:space="preserve"> gücü tek bir </w:t>
      </w:r>
      <w:proofErr w:type="spellStart"/>
      <w:r>
        <w:t>di</w:t>
      </w:r>
      <w:proofErr w:type="spellEnd"/>
      <w:r>
        <w:t xml:space="preserve">- </w:t>
      </w:r>
      <w:proofErr w:type="spellStart"/>
      <w:r>
        <w:t>siplin</w:t>
      </w:r>
      <w:proofErr w:type="spellEnd"/>
      <w:r>
        <w:t xml:space="preserve"> olarak değil çok disiplinli bir diyalog ortamına imkân tanımasıdır. Belki</w:t>
      </w:r>
      <w:r>
        <w:rPr>
          <w:spacing w:val="-11"/>
        </w:rPr>
        <w:t xml:space="preserve"> </w:t>
      </w:r>
      <w:r>
        <w:t>de</w:t>
      </w:r>
      <w:r>
        <w:rPr>
          <w:spacing w:val="-12"/>
        </w:rPr>
        <w:t xml:space="preserve"> </w:t>
      </w:r>
      <w:r>
        <w:t>bu</w:t>
      </w:r>
      <w:r>
        <w:rPr>
          <w:spacing w:val="-13"/>
        </w:rPr>
        <w:t xml:space="preserve"> </w:t>
      </w:r>
      <w:r>
        <w:t>bakımdan,</w:t>
      </w:r>
      <w:r>
        <w:rPr>
          <w:spacing w:val="-12"/>
        </w:rPr>
        <w:t xml:space="preserve"> </w:t>
      </w:r>
      <w:r>
        <w:t>alan</w:t>
      </w:r>
      <w:r>
        <w:rPr>
          <w:spacing w:val="-15"/>
        </w:rPr>
        <w:t xml:space="preserve"> </w:t>
      </w:r>
      <w:r>
        <w:t>içerisinde</w:t>
      </w:r>
      <w:r>
        <w:rPr>
          <w:spacing w:val="-11"/>
        </w:rPr>
        <w:t xml:space="preserve"> </w:t>
      </w:r>
      <w:r>
        <w:t>ortaya</w:t>
      </w:r>
      <w:r>
        <w:rPr>
          <w:spacing w:val="-10"/>
        </w:rPr>
        <w:t xml:space="preserve"> </w:t>
      </w:r>
      <w:r>
        <w:t>çıkmış</w:t>
      </w:r>
      <w:r>
        <w:rPr>
          <w:spacing w:val="-11"/>
        </w:rPr>
        <w:t xml:space="preserve"> </w:t>
      </w:r>
      <w:r>
        <w:t>olan</w:t>
      </w:r>
      <w:r>
        <w:rPr>
          <w:spacing w:val="-12"/>
        </w:rPr>
        <w:t xml:space="preserve"> </w:t>
      </w:r>
      <w:r>
        <w:t>tutarsızlıklar</w:t>
      </w:r>
      <w:r>
        <w:rPr>
          <w:spacing w:val="-10"/>
        </w:rPr>
        <w:t xml:space="preserve"> </w:t>
      </w:r>
      <w:r>
        <w:t xml:space="preserve">kötü olmak bir yana, eleştirel düşüncenin ve kuramsal bilginin gelişimine alan açtığı için de iyi bir özelliktir. Eleştirel düşünce kavrayışının sunduğu </w:t>
      </w:r>
      <w:proofErr w:type="spellStart"/>
      <w:r>
        <w:t>gi</w:t>
      </w:r>
      <w:proofErr w:type="spellEnd"/>
      <w:r>
        <w:t xml:space="preserve">- </w:t>
      </w:r>
      <w:proofErr w:type="spellStart"/>
      <w:r>
        <w:t>zilgüç</w:t>
      </w:r>
      <w:proofErr w:type="spellEnd"/>
      <w:r>
        <w:t>,</w:t>
      </w:r>
      <w:r>
        <w:rPr>
          <w:spacing w:val="-15"/>
        </w:rPr>
        <w:t xml:space="preserve"> </w:t>
      </w:r>
      <w:r>
        <w:t>kişisel</w:t>
      </w:r>
      <w:r>
        <w:rPr>
          <w:spacing w:val="-14"/>
        </w:rPr>
        <w:t xml:space="preserve"> </w:t>
      </w:r>
      <w:r>
        <w:t>deneyimleri</w:t>
      </w:r>
      <w:r>
        <w:rPr>
          <w:spacing w:val="-14"/>
        </w:rPr>
        <w:t xml:space="preserve"> </w:t>
      </w:r>
      <w:r>
        <w:t>ve</w:t>
      </w:r>
      <w:r>
        <w:rPr>
          <w:spacing w:val="-15"/>
        </w:rPr>
        <w:t xml:space="preserve"> </w:t>
      </w:r>
      <w:r>
        <w:t>araştırma</w:t>
      </w:r>
      <w:r>
        <w:rPr>
          <w:spacing w:val="-15"/>
        </w:rPr>
        <w:t xml:space="preserve"> </w:t>
      </w:r>
      <w:r>
        <w:t>gündemlerini</w:t>
      </w:r>
      <w:r>
        <w:rPr>
          <w:spacing w:val="-14"/>
        </w:rPr>
        <w:t xml:space="preserve"> </w:t>
      </w:r>
      <w:r>
        <w:t>yalnızca</w:t>
      </w:r>
      <w:r>
        <w:rPr>
          <w:spacing w:val="-15"/>
        </w:rPr>
        <w:t xml:space="preserve"> </w:t>
      </w:r>
      <w:r>
        <w:t>kısıtlı</w:t>
      </w:r>
      <w:r>
        <w:rPr>
          <w:spacing w:val="-14"/>
        </w:rPr>
        <w:t xml:space="preserve"> </w:t>
      </w:r>
      <w:r>
        <w:t>ve</w:t>
      </w:r>
      <w:r>
        <w:rPr>
          <w:spacing w:val="-14"/>
        </w:rPr>
        <w:t xml:space="preserve"> </w:t>
      </w:r>
      <w:r>
        <w:t xml:space="preserve">an- </w:t>
      </w:r>
      <w:proofErr w:type="spellStart"/>
      <w:r>
        <w:t>lık</w:t>
      </w:r>
      <w:proofErr w:type="spellEnd"/>
      <w:r>
        <w:rPr>
          <w:spacing w:val="-6"/>
        </w:rPr>
        <w:t xml:space="preserve"> </w:t>
      </w:r>
      <w:r>
        <w:t>bir</w:t>
      </w:r>
      <w:r>
        <w:rPr>
          <w:spacing w:val="-4"/>
        </w:rPr>
        <w:t xml:space="preserve"> </w:t>
      </w:r>
      <w:r>
        <w:t>toplumsal</w:t>
      </w:r>
      <w:r>
        <w:rPr>
          <w:spacing w:val="-4"/>
        </w:rPr>
        <w:t xml:space="preserve"> </w:t>
      </w:r>
      <w:r>
        <w:t>ilişkiler</w:t>
      </w:r>
      <w:r>
        <w:rPr>
          <w:spacing w:val="-4"/>
        </w:rPr>
        <w:t xml:space="preserve"> </w:t>
      </w:r>
      <w:r>
        <w:t>evreni</w:t>
      </w:r>
      <w:r>
        <w:rPr>
          <w:spacing w:val="-6"/>
        </w:rPr>
        <w:t xml:space="preserve"> </w:t>
      </w:r>
      <w:r>
        <w:t>içerisinde</w:t>
      </w:r>
      <w:r>
        <w:rPr>
          <w:spacing w:val="-2"/>
        </w:rPr>
        <w:t xml:space="preserve"> </w:t>
      </w:r>
      <w:r>
        <w:t>değil</w:t>
      </w:r>
      <w:r>
        <w:rPr>
          <w:spacing w:val="-2"/>
        </w:rPr>
        <w:t xml:space="preserve"> </w:t>
      </w:r>
      <w:r>
        <w:t>daha</w:t>
      </w:r>
      <w:r>
        <w:rPr>
          <w:spacing w:val="-4"/>
        </w:rPr>
        <w:t xml:space="preserve"> </w:t>
      </w:r>
      <w:r>
        <w:t>geniş</w:t>
      </w:r>
      <w:r>
        <w:rPr>
          <w:spacing w:val="-4"/>
        </w:rPr>
        <w:t xml:space="preserve"> </w:t>
      </w:r>
      <w:r>
        <w:t>bir</w:t>
      </w:r>
      <w:r>
        <w:rPr>
          <w:spacing w:val="-5"/>
        </w:rPr>
        <w:t xml:space="preserve"> </w:t>
      </w:r>
      <w:r>
        <w:t>tarihsel</w:t>
      </w:r>
      <w:r>
        <w:rPr>
          <w:spacing w:val="-1"/>
        </w:rPr>
        <w:t xml:space="preserve"> </w:t>
      </w:r>
      <w:proofErr w:type="spellStart"/>
      <w:r>
        <w:t>ko</w:t>
      </w:r>
      <w:proofErr w:type="spellEnd"/>
      <w:r>
        <w:t xml:space="preserve">- </w:t>
      </w:r>
      <w:proofErr w:type="spellStart"/>
      <w:r>
        <w:t>numlanışa</w:t>
      </w:r>
      <w:proofErr w:type="spellEnd"/>
      <w:r>
        <w:t xml:space="preserve"> karşılık gelecek etkileşimler içerisinde </w:t>
      </w:r>
      <w:proofErr w:type="spellStart"/>
      <w:r>
        <w:t>sorunsallaştırmaya</w:t>
      </w:r>
      <w:proofErr w:type="spellEnd"/>
      <w:r>
        <w:t xml:space="preserve"> imkân tanımasıdır. Ancak toplumsal ilişkilerin geniş bir plandan ele alını- yor oluşu, Eİ alanının sınırsız bir çözümleme yetkinliğinde olduğunu </w:t>
      </w:r>
      <w:proofErr w:type="spellStart"/>
      <w:r>
        <w:t>gös</w:t>
      </w:r>
      <w:proofErr w:type="spellEnd"/>
      <w:r>
        <w:t xml:space="preserve">- </w:t>
      </w:r>
      <w:proofErr w:type="spellStart"/>
      <w:r>
        <w:t>termez</w:t>
      </w:r>
      <w:proofErr w:type="spellEnd"/>
      <w:r>
        <w:t>.</w:t>
      </w:r>
      <w:r>
        <w:rPr>
          <w:spacing w:val="-12"/>
        </w:rPr>
        <w:t xml:space="preserve"> </w:t>
      </w:r>
      <w:proofErr w:type="spellStart"/>
      <w:r>
        <w:t>Edwards’a</w:t>
      </w:r>
      <w:proofErr w:type="spellEnd"/>
      <w:r>
        <w:rPr>
          <w:spacing w:val="-14"/>
        </w:rPr>
        <w:t xml:space="preserve"> </w:t>
      </w:r>
      <w:r>
        <w:t>göre</w:t>
      </w:r>
      <w:r>
        <w:rPr>
          <w:spacing w:val="-14"/>
        </w:rPr>
        <w:t xml:space="preserve"> </w:t>
      </w:r>
      <w:r>
        <w:t>(2003:</w:t>
      </w:r>
      <w:r>
        <w:rPr>
          <w:spacing w:val="-13"/>
        </w:rPr>
        <w:t xml:space="preserve"> </w:t>
      </w:r>
      <w:r>
        <w:t>29)</w:t>
      </w:r>
      <w:r>
        <w:rPr>
          <w:spacing w:val="-13"/>
        </w:rPr>
        <w:t xml:space="preserve"> </w:t>
      </w:r>
      <w:r>
        <w:t>yaklaşımın</w:t>
      </w:r>
      <w:r>
        <w:rPr>
          <w:spacing w:val="-14"/>
        </w:rPr>
        <w:t xml:space="preserve"> </w:t>
      </w:r>
      <w:r>
        <w:t>ilgi</w:t>
      </w:r>
      <w:r>
        <w:rPr>
          <w:spacing w:val="-13"/>
        </w:rPr>
        <w:t xml:space="preserve"> </w:t>
      </w:r>
      <w:r>
        <w:t>alanını</w:t>
      </w:r>
      <w:r>
        <w:rPr>
          <w:spacing w:val="-11"/>
        </w:rPr>
        <w:t xml:space="preserve"> </w:t>
      </w:r>
      <w:r>
        <w:t>genişletmek,</w:t>
      </w:r>
      <w:r>
        <w:rPr>
          <w:spacing w:val="-12"/>
        </w:rPr>
        <w:t xml:space="preserve"> </w:t>
      </w:r>
      <w:proofErr w:type="spellStart"/>
      <w:r>
        <w:t>bü</w:t>
      </w:r>
      <w:proofErr w:type="spellEnd"/>
      <w:r>
        <w:t xml:space="preserve">- tün tutarlılığını da tehdit edebilecektir. O yüzden akademik çalışma alanı- </w:t>
      </w:r>
      <w:proofErr w:type="spellStart"/>
      <w:r>
        <w:t>nın</w:t>
      </w:r>
      <w:proofErr w:type="spellEnd"/>
      <w:r>
        <w:t xml:space="preserve"> uğraşı menzili çalışma ilişkisinin ayrıksılığı çerçevesinde</w:t>
      </w:r>
      <w:r>
        <w:rPr>
          <w:spacing w:val="-16"/>
        </w:rPr>
        <w:t xml:space="preserve"> </w:t>
      </w:r>
      <w:r>
        <w:t>çizilmelidir.</w:t>
      </w:r>
    </w:p>
    <w:p w14:paraId="3BA5AA4D" w14:textId="77777777" w:rsidR="004678B8" w:rsidRDefault="004678B8">
      <w:pPr>
        <w:pStyle w:val="GvdeMetni"/>
        <w:ind w:left="0"/>
        <w:rPr>
          <w:sz w:val="20"/>
        </w:rPr>
      </w:pPr>
    </w:p>
    <w:p w14:paraId="5D831BD8" w14:textId="77777777" w:rsidR="004678B8" w:rsidRDefault="004678B8">
      <w:pPr>
        <w:pStyle w:val="GvdeMetni"/>
        <w:ind w:left="0"/>
        <w:rPr>
          <w:sz w:val="20"/>
        </w:rPr>
      </w:pPr>
    </w:p>
    <w:p w14:paraId="09D01F70" w14:textId="77777777" w:rsidR="004678B8" w:rsidRDefault="004678B8">
      <w:pPr>
        <w:pStyle w:val="GvdeMetni"/>
        <w:ind w:left="0"/>
        <w:rPr>
          <w:sz w:val="20"/>
        </w:rPr>
      </w:pPr>
    </w:p>
    <w:p w14:paraId="1052C9BB" w14:textId="77777777" w:rsidR="004678B8" w:rsidRDefault="00C9101E">
      <w:pPr>
        <w:pStyle w:val="GvdeMetni"/>
        <w:spacing w:before="3"/>
        <w:ind w:left="0"/>
        <w:rPr>
          <w:sz w:val="28"/>
        </w:rPr>
      </w:pPr>
      <w:r>
        <w:pict w14:anchorId="621F6459">
          <v:shape id="_x0000_s1034" style="position:absolute;margin-left:70.95pt;margin-top:18.5pt;width:144.05pt;height:.1pt;z-index:-251417600;mso-wrap-distance-left:0;mso-wrap-distance-right:0;mso-position-horizontal-relative:page" coordorigin="1419,370" coordsize="2881,0" path="m1419,370r2880,e" filled="f" strokeweight=".6pt">
            <v:path arrowok="t"/>
            <w10:wrap type="topAndBottom" anchorx="page"/>
          </v:shape>
        </w:pict>
      </w:r>
    </w:p>
    <w:p w14:paraId="5311CDB2" w14:textId="77777777" w:rsidR="004678B8" w:rsidRDefault="00C43813">
      <w:pPr>
        <w:pStyle w:val="ListeParagraf"/>
        <w:numPr>
          <w:ilvl w:val="0"/>
          <w:numId w:val="8"/>
        </w:numPr>
        <w:tabs>
          <w:tab w:val="left" w:pos="725"/>
        </w:tabs>
        <w:spacing w:before="63"/>
        <w:ind w:right="1469" w:firstLine="0"/>
        <w:rPr>
          <w:sz w:val="18"/>
        </w:rPr>
      </w:pPr>
      <w:r>
        <w:rPr>
          <w:sz w:val="18"/>
        </w:rPr>
        <w:t>Eleştirel gerçekçilik (</w:t>
      </w:r>
      <w:proofErr w:type="spellStart"/>
      <w:r>
        <w:rPr>
          <w:sz w:val="18"/>
        </w:rPr>
        <w:t>Archer</w:t>
      </w:r>
      <w:proofErr w:type="spellEnd"/>
      <w:r>
        <w:rPr>
          <w:sz w:val="18"/>
        </w:rPr>
        <w:t xml:space="preserve">, 1995; </w:t>
      </w:r>
      <w:proofErr w:type="spellStart"/>
      <w:r>
        <w:rPr>
          <w:sz w:val="18"/>
        </w:rPr>
        <w:t>Bhaskar</w:t>
      </w:r>
      <w:proofErr w:type="spellEnd"/>
      <w:r>
        <w:rPr>
          <w:sz w:val="18"/>
        </w:rPr>
        <w:t xml:space="preserve">, 1975; </w:t>
      </w:r>
      <w:proofErr w:type="spellStart"/>
      <w:r>
        <w:rPr>
          <w:sz w:val="18"/>
        </w:rPr>
        <w:t>Collier</w:t>
      </w:r>
      <w:proofErr w:type="spellEnd"/>
      <w:r>
        <w:rPr>
          <w:sz w:val="18"/>
        </w:rPr>
        <w:t xml:space="preserve">, 2003; </w:t>
      </w:r>
      <w:proofErr w:type="spellStart"/>
      <w:r>
        <w:rPr>
          <w:sz w:val="18"/>
        </w:rPr>
        <w:t>Sayer</w:t>
      </w:r>
      <w:proofErr w:type="spellEnd"/>
      <w:r>
        <w:rPr>
          <w:sz w:val="18"/>
        </w:rPr>
        <w:t>, 1992) bir bilim felsefesi olarak gerçekçiliğin farklı kollarından biri olarak karşımıza</w:t>
      </w:r>
      <w:r>
        <w:rPr>
          <w:spacing w:val="-15"/>
          <w:sz w:val="18"/>
        </w:rPr>
        <w:t xml:space="preserve"> </w:t>
      </w:r>
      <w:r>
        <w:rPr>
          <w:sz w:val="18"/>
        </w:rPr>
        <w:t>çıkmaktadır.</w:t>
      </w:r>
    </w:p>
    <w:p w14:paraId="6D0CF96E" w14:textId="77777777" w:rsidR="004678B8" w:rsidRDefault="004678B8">
      <w:pPr>
        <w:rPr>
          <w:sz w:val="18"/>
        </w:rPr>
        <w:sectPr w:rsidR="004678B8">
          <w:pgSz w:w="9360" w:h="13330"/>
          <w:pgMar w:top="1240" w:right="0" w:bottom="280" w:left="800" w:header="710" w:footer="0" w:gutter="0"/>
          <w:cols w:space="708"/>
        </w:sectPr>
      </w:pPr>
    </w:p>
    <w:p w14:paraId="25C9F403" w14:textId="77777777" w:rsidR="004678B8" w:rsidRDefault="00C43813">
      <w:pPr>
        <w:pStyle w:val="GvdeMetni"/>
        <w:spacing w:before="168" w:line="276" w:lineRule="auto"/>
        <w:ind w:right="1414"/>
        <w:jc w:val="both"/>
      </w:pPr>
      <w:r>
        <w:lastRenderedPageBreak/>
        <w:t xml:space="preserve">Çok katmanlı ilişkiler ağını bir araya getiren kurucu toplumsal ilişki çalış- </w:t>
      </w:r>
      <w:proofErr w:type="spellStart"/>
      <w:r>
        <w:t>madır</w:t>
      </w:r>
      <w:proofErr w:type="spellEnd"/>
      <w:r>
        <w:t>. Diğer ilişki ve işleyiş biçimleri bu alanla etkileşimi bağlamında ele alınabilir.</w:t>
      </w:r>
    </w:p>
    <w:p w14:paraId="4FA2E517" w14:textId="77777777" w:rsidR="004678B8" w:rsidRDefault="00C43813">
      <w:pPr>
        <w:pStyle w:val="GvdeMetni"/>
        <w:spacing w:before="178" w:line="276" w:lineRule="auto"/>
        <w:ind w:right="1410"/>
        <w:jc w:val="both"/>
      </w:pPr>
      <w:r>
        <w:t>Çalışma İlişkileri; sosyoloji, psikoloji, iktisat, hukuk, siyaset ve tarih gibi çeşitli</w:t>
      </w:r>
      <w:r>
        <w:rPr>
          <w:spacing w:val="-15"/>
        </w:rPr>
        <w:t xml:space="preserve"> </w:t>
      </w:r>
      <w:r>
        <w:t>bilimsel</w:t>
      </w:r>
      <w:r>
        <w:rPr>
          <w:spacing w:val="-13"/>
        </w:rPr>
        <w:t xml:space="preserve"> </w:t>
      </w:r>
      <w:r>
        <w:t>yaklaşımların,</w:t>
      </w:r>
      <w:r>
        <w:rPr>
          <w:spacing w:val="-12"/>
        </w:rPr>
        <w:t xml:space="preserve"> </w:t>
      </w:r>
      <w:r>
        <w:t>etkileşimli</w:t>
      </w:r>
      <w:r>
        <w:rPr>
          <w:spacing w:val="-12"/>
        </w:rPr>
        <w:t xml:space="preserve"> </w:t>
      </w:r>
      <w:r>
        <w:t>biçimde,</w:t>
      </w:r>
      <w:r>
        <w:rPr>
          <w:spacing w:val="-13"/>
        </w:rPr>
        <w:t xml:space="preserve"> </w:t>
      </w:r>
      <w:r>
        <w:t>çalışma</w:t>
      </w:r>
      <w:r>
        <w:rPr>
          <w:spacing w:val="-13"/>
        </w:rPr>
        <w:t xml:space="preserve"> </w:t>
      </w:r>
      <w:r>
        <w:t>ilişkisini</w:t>
      </w:r>
      <w:r>
        <w:rPr>
          <w:spacing w:val="-12"/>
        </w:rPr>
        <w:t xml:space="preserve"> </w:t>
      </w:r>
      <w:r>
        <w:t>ve</w:t>
      </w:r>
      <w:r>
        <w:rPr>
          <w:spacing w:val="-12"/>
        </w:rPr>
        <w:t xml:space="preserve"> </w:t>
      </w:r>
      <w:r>
        <w:t>onu biçimlendiren tüm ilişkileri kavramaya çalışan bir uğraşı alanına karşılık gelir. Bu alan içerisinde çalışmanın dünyasına ilişkin kavrayışlar ortak bir akademik zeminde buluşur ve birbiriyle iletişime geçer. Tek bir akademik disiplinin</w:t>
      </w:r>
      <w:r>
        <w:rPr>
          <w:spacing w:val="-8"/>
        </w:rPr>
        <w:t xml:space="preserve"> </w:t>
      </w:r>
      <w:r>
        <w:t>değil</w:t>
      </w:r>
      <w:r>
        <w:rPr>
          <w:spacing w:val="-7"/>
        </w:rPr>
        <w:t xml:space="preserve"> </w:t>
      </w:r>
      <w:r>
        <w:t>de</w:t>
      </w:r>
      <w:r>
        <w:rPr>
          <w:spacing w:val="-10"/>
        </w:rPr>
        <w:t xml:space="preserve"> </w:t>
      </w:r>
      <w:r>
        <w:t>çalışma</w:t>
      </w:r>
      <w:r>
        <w:rPr>
          <w:spacing w:val="-8"/>
        </w:rPr>
        <w:t xml:space="preserve"> </w:t>
      </w:r>
      <w:r>
        <w:t>ilişkisini</w:t>
      </w:r>
      <w:r>
        <w:rPr>
          <w:spacing w:val="-7"/>
        </w:rPr>
        <w:t xml:space="preserve"> </w:t>
      </w:r>
      <w:r>
        <w:t>odağına</w:t>
      </w:r>
      <w:r>
        <w:rPr>
          <w:spacing w:val="-8"/>
        </w:rPr>
        <w:t xml:space="preserve"> </w:t>
      </w:r>
      <w:r>
        <w:t>alan</w:t>
      </w:r>
      <w:r>
        <w:rPr>
          <w:spacing w:val="-8"/>
        </w:rPr>
        <w:t xml:space="preserve"> </w:t>
      </w:r>
      <w:r>
        <w:t>ve</w:t>
      </w:r>
      <w:r>
        <w:rPr>
          <w:spacing w:val="-8"/>
        </w:rPr>
        <w:t xml:space="preserve"> </w:t>
      </w:r>
      <w:r>
        <w:t>diğer</w:t>
      </w:r>
      <w:r>
        <w:rPr>
          <w:spacing w:val="-7"/>
        </w:rPr>
        <w:t xml:space="preserve"> </w:t>
      </w:r>
      <w:r>
        <w:t>toplumsal</w:t>
      </w:r>
      <w:r>
        <w:rPr>
          <w:spacing w:val="-7"/>
        </w:rPr>
        <w:t xml:space="preserve"> </w:t>
      </w:r>
      <w:r>
        <w:t xml:space="preserve">ilişki- </w:t>
      </w:r>
      <w:proofErr w:type="spellStart"/>
      <w:r>
        <w:t>leri</w:t>
      </w:r>
      <w:proofErr w:type="spellEnd"/>
      <w:r>
        <w:t xml:space="preserve"> bu ilişkinin ayrıksılığına atfen açıklamaya çalışma çabası, çalışmanın dünyasını şekillendiren güçlerin, süreçlerin ve </w:t>
      </w:r>
      <w:proofErr w:type="spellStart"/>
      <w:r>
        <w:t>nedensel</w:t>
      </w:r>
      <w:proofErr w:type="spellEnd"/>
      <w:r>
        <w:t xml:space="preserve"> mekanizmaların dinamik işleyişine dair bir kavrayışı da beraberinde getirebilecektir. </w:t>
      </w:r>
      <w:proofErr w:type="spellStart"/>
      <w:r>
        <w:t>Ça</w:t>
      </w:r>
      <w:proofErr w:type="spellEnd"/>
      <w:r>
        <w:t xml:space="preserve">- </w:t>
      </w:r>
      <w:proofErr w:type="spellStart"/>
      <w:r>
        <w:t>lışma</w:t>
      </w:r>
      <w:proofErr w:type="spellEnd"/>
      <w:r>
        <w:rPr>
          <w:spacing w:val="-16"/>
        </w:rPr>
        <w:t xml:space="preserve"> </w:t>
      </w:r>
      <w:r>
        <w:t>dünyasının</w:t>
      </w:r>
      <w:r>
        <w:rPr>
          <w:spacing w:val="-15"/>
        </w:rPr>
        <w:t xml:space="preserve"> </w:t>
      </w:r>
      <w:r>
        <w:t>farklılaşan</w:t>
      </w:r>
      <w:r>
        <w:rPr>
          <w:spacing w:val="-17"/>
        </w:rPr>
        <w:t xml:space="preserve"> </w:t>
      </w:r>
      <w:r>
        <w:t>örüntüleri,</w:t>
      </w:r>
      <w:r>
        <w:rPr>
          <w:spacing w:val="-18"/>
        </w:rPr>
        <w:t xml:space="preserve"> </w:t>
      </w:r>
      <w:r>
        <w:t>değişen</w:t>
      </w:r>
      <w:r>
        <w:rPr>
          <w:spacing w:val="-18"/>
        </w:rPr>
        <w:t xml:space="preserve"> </w:t>
      </w:r>
      <w:r>
        <w:t>koşullar</w:t>
      </w:r>
      <w:r>
        <w:rPr>
          <w:spacing w:val="-17"/>
        </w:rPr>
        <w:t xml:space="preserve"> </w:t>
      </w:r>
      <w:r>
        <w:t>içerisinde</w:t>
      </w:r>
      <w:r>
        <w:rPr>
          <w:spacing w:val="-17"/>
        </w:rPr>
        <w:t xml:space="preserve"> </w:t>
      </w:r>
      <w:r>
        <w:t>yeniden yorumlanmaya ihtiyaç duyar. Çalışma ilişkisinin kapitalizmle olan bağı, uzun bir süredir kendini yeniden yapılandırabilen bu toplumsal ilişkiyi açıklayabilme çabasının da eleştirel bir dinamizm içerisinde kendini yeni- den yapılandırabilmesini gerektirir.</w:t>
      </w:r>
    </w:p>
    <w:p w14:paraId="373B8091" w14:textId="77777777" w:rsidR="004678B8" w:rsidRDefault="00C43813">
      <w:pPr>
        <w:pStyle w:val="GvdeMetni"/>
        <w:spacing w:before="183" w:line="276" w:lineRule="auto"/>
        <w:ind w:right="1411"/>
        <w:jc w:val="both"/>
      </w:pPr>
      <w:r>
        <w:t>Endüstri</w:t>
      </w:r>
      <w:r>
        <w:rPr>
          <w:spacing w:val="-14"/>
        </w:rPr>
        <w:t xml:space="preserve"> </w:t>
      </w:r>
      <w:r>
        <w:t>ilişkileri</w:t>
      </w:r>
      <w:r>
        <w:rPr>
          <w:spacing w:val="-12"/>
        </w:rPr>
        <w:t xml:space="preserve"> </w:t>
      </w:r>
      <w:r>
        <w:t>alanında</w:t>
      </w:r>
      <w:r>
        <w:rPr>
          <w:spacing w:val="-15"/>
        </w:rPr>
        <w:t xml:space="preserve"> </w:t>
      </w:r>
      <w:r>
        <w:t>birçok</w:t>
      </w:r>
      <w:r>
        <w:rPr>
          <w:spacing w:val="-14"/>
        </w:rPr>
        <w:t xml:space="preserve"> </w:t>
      </w:r>
      <w:r>
        <w:t>farklı</w:t>
      </w:r>
      <w:r>
        <w:rPr>
          <w:spacing w:val="-12"/>
        </w:rPr>
        <w:t xml:space="preserve"> </w:t>
      </w:r>
      <w:r>
        <w:t>disiplinden,</w:t>
      </w:r>
      <w:r>
        <w:rPr>
          <w:spacing w:val="-13"/>
        </w:rPr>
        <w:t xml:space="preserve"> </w:t>
      </w:r>
      <w:r>
        <w:t>farklı</w:t>
      </w:r>
      <w:r>
        <w:rPr>
          <w:spacing w:val="-12"/>
        </w:rPr>
        <w:t xml:space="preserve"> </w:t>
      </w:r>
      <w:r>
        <w:t>yaklaşımların</w:t>
      </w:r>
      <w:r>
        <w:rPr>
          <w:spacing w:val="-12"/>
        </w:rPr>
        <w:t xml:space="preserve"> </w:t>
      </w:r>
      <w:r>
        <w:t>eş anlı</w:t>
      </w:r>
      <w:r>
        <w:rPr>
          <w:spacing w:val="-11"/>
        </w:rPr>
        <w:t xml:space="preserve"> </w:t>
      </w:r>
      <w:r>
        <w:t>varlığı</w:t>
      </w:r>
      <w:r>
        <w:rPr>
          <w:spacing w:val="-9"/>
        </w:rPr>
        <w:t xml:space="preserve"> </w:t>
      </w:r>
      <w:r>
        <w:t>bu</w:t>
      </w:r>
      <w:r>
        <w:rPr>
          <w:spacing w:val="-13"/>
        </w:rPr>
        <w:t xml:space="preserve"> </w:t>
      </w:r>
      <w:r>
        <w:t>makalede</w:t>
      </w:r>
      <w:r>
        <w:rPr>
          <w:spacing w:val="-10"/>
        </w:rPr>
        <w:t xml:space="preserve"> </w:t>
      </w:r>
      <w:r>
        <w:t>kapitalizmde</w:t>
      </w:r>
      <w:r>
        <w:rPr>
          <w:spacing w:val="-10"/>
        </w:rPr>
        <w:t xml:space="preserve"> </w:t>
      </w:r>
      <w:r>
        <w:t>çalışma</w:t>
      </w:r>
      <w:r>
        <w:rPr>
          <w:spacing w:val="-10"/>
        </w:rPr>
        <w:t xml:space="preserve"> </w:t>
      </w:r>
      <w:r>
        <w:t>ilişkisini</w:t>
      </w:r>
      <w:r>
        <w:rPr>
          <w:spacing w:val="-12"/>
        </w:rPr>
        <w:t xml:space="preserve"> </w:t>
      </w:r>
      <w:r>
        <w:t>hangisinin</w:t>
      </w:r>
      <w:r>
        <w:rPr>
          <w:spacing w:val="-13"/>
        </w:rPr>
        <w:t xml:space="preserve"> </w:t>
      </w:r>
      <w:r>
        <w:t>daha</w:t>
      </w:r>
      <w:r>
        <w:rPr>
          <w:spacing w:val="-13"/>
        </w:rPr>
        <w:t xml:space="preserve"> </w:t>
      </w:r>
      <w:r>
        <w:t>iyi kavradığına ilişkin bir konum almayı da gerektirmiştir. Bu konumlanış Marksçı yaklaşımların safında bir yer alıştır. Kapitalizmde çalışma ilişki- sini anlamlandırma da Marksçı yaklaşımlar hem çalışma ilişkilerine ait müstakil</w:t>
      </w:r>
      <w:r>
        <w:rPr>
          <w:spacing w:val="-4"/>
        </w:rPr>
        <w:t xml:space="preserve"> </w:t>
      </w:r>
      <w:r>
        <w:t>bir</w:t>
      </w:r>
      <w:r>
        <w:rPr>
          <w:spacing w:val="-4"/>
        </w:rPr>
        <w:t xml:space="preserve"> </w:t>
      </w:r>
      <w:r>
        <w:t>kuram</w:t>
      </w:r>
      <w:r>
        <w:rPr>
          <w:spacing w:val="-8"/>
        </w:rPr>
        <w:t xml:space="preserve"> </w:t>
      </w:r>
      <w:r>
        <w:t>gerekliliği</w:t>
      </w:r>
      <w:r>
        <w:rPr>
          <w:spacing w:val="-4"/>
        </w:rPr>
        <w:t xml:space="preserve"> </w:t>
      </w:r>
      <w:r>
        <w:t>düşüncesine</w:t>
      </w:r>
      <w:r>
        <w:rPr>
          <w:spacing w:val="-4"/>
        </w:rPr>
        <w:t xml:space="preserve"> </w:t>
      </w:r>
      <w:r>
        <w:t>kapılmamış</w:t>
      </w:r>
      <w:r>
        <w:rPr>
          <w:spacing w:val="-4"/>
        </w:rPr>
        <w:t xml:space="preserve"> </w:t>
      </w:r>
      <w:r>
        <w:t>hem</w:t>
      </w:r>
      <w:r>
        <w:rPr>
          <w:spacing w:val="-8"/>
        </w:rPr>
        <w:t xml:space="preserve"> </w:t>
      </w:r>
      <w:r>
        <w:t>de</w:t>
      </w:r>
      <w:r>
        <w:rPr>
          <w:spacing w:val="-3"/>
        </w:rPr>
        <w:t xml:space="preserve"> </w:t>
      </w:r>
      <w:r>
        <w:t>belirli</w:t>
      </w:r>
      <w:r>
        <w:rPr>
          <w:spacing w:val="-6"/>
        </w:rPr>
        <w:t xml:space="preserve"> </w:t>
      </w:r>
      <w:r>
        <w:t xml:space="preserve">şey- </w:t>
      </w:r>
      <w:proofErr w:type="spellStart"/>
      <w:r>
        <w:t>ler</w:t>
      </w:r>
      <w:proofErr w:type="spellEnd"/>
      <w:r>
        <w:rPr>
          <w:spacing w:val="-8"/>
        </w:rPr>
        <w:t xml:space="preserve"> </w:t>
      </w:r>
      <w:r>
        <w:t>arasındaki</w:t>
      </w:r>
      <w:r>
        <w:rPr>
          <w:spacing w:val="-8"/>
        </w:rPr>
        <w:t xml:space="preserve"> </w:t>
      </w:r>
      <w:proofErr w:type="spellStart"/>
      <w:r>
        <w:t>süreçsel</w:t>
      </w:r>
      <w:proofErr w:type="spellEnd"/>
      <w:r>
        <w:rPr>
          <w:spacing w:val="-8"/>
        </w:rPr>
        <w:t xml:space="preserve"> </w:t>
      </w:r>
      <w:r>
        <w:t>ilişkiyi</w:t>
      </w:r>
      <w:r>
        <w:rPr>
          <w:spacing w:val="-7"/>
        </w:rPr>
        <w:t xml:space="preserve"> </w:t>
      </w:r>
      <w:r>
        <w:t>ortaya</w:t>
      </w:r>
      <w:r>
        <w:rPr>
          <w:spacing w:val="-6"/>
        </w:rPr>
        <w:t xml:space="preserve"> </w:t>
      </w:r>
      <w:r>
        <w:t>çıkarabilecek</w:t>
      </w:r>
      <w:r>
        <w:rPr>
          <w:spacing w:val="-9"/>
        </w:rPr>
        <w:t xml:space="preserve"> </w:t>
      </w:r>
      <w:r>
        <w:t>soyutlama</w:t>
      </w:r>
      <w:r>
        <w:rPr>
          <w:spacing w:val="-6"/>
        </w:rPr>
        <w:t xml:space="preserve"> </w:t>
      </w:r>
      <w:r>
        <w:t>kapasitesine sahip</w:t>
      </w:r>
      <w:r>
        <w:rPr>
          <w:spacing w:val="-10"/>
        </w:rPr>
        <w:t xml:space="preserve"> </w:t>
      </w:r>
      <w:r>
        <w:t>olmuştur.</w:t>
      </w:r>
      <w:r>
        <w:rPr>
          <w:spacing w:val="-9"/>
        </w:rPr>
        <w:t xml:space="preserve"> </w:t>
      </w:r>
      <w:r>
        <w:t>Bu</w:t>
      </w:r>
      <w:r>
        <w:rPr>
          <w:spacing w:val="-7"/>
        </w:rPr>
        <w:t xml:space="preserve"> </w:t>
      </w:r>
      <w:r>
        <w:t>kapasitenin</w:t>
      </w:r>
      <w:r>
        <w:rPr>
          <w:spacing w:val="-8"/>
        </w:rPr>
        <w:t xml:space="preserve"> </w:t>
      </w:r>
      <w:r>
        <w:t>kullanımı,</w:t>
      </w:r>
      <w:r>
        <w:rPr>
          <w:spacing w:val="-7"/>
        </w:rPr>
        <w:t xml:space="preserve"> </w:t>
      </w:r>
      <w:r>
        <w:t>çalışma</w:t>
      </w:r>
      <w:r>
        <w:rPr>
          <w:spacing w:val="-7"/>
        </w:rPr>
        <w:t xml:space="preserve"> </w:t>
      </w:r>
      <w:r>
        <w:t>ilişkisini</w:t>
      </w:r>
      <w:r>
        <w:rPr>
          <w:spacing w:val="-6"/>
        </w:rPr>
        <w:t xml:space="preserve"> </w:t>
      </w:r>
      <w:r>
        <w:t>kavramlaştıra- bilmek</w:t>
      </w:r>
      <w:r>
        <w:rPr>
          <w:spacing w:val="-16"/>
        </w:rPr>
        <w:t xml:space="preserve"> </w:t>
      </w:r>
      <w:r>
        <w:t>için</w:t>
      </w:r>
      <w:r>
        <w:rPr>
          <w:spacing w:val="-14"/>
        </w:rPr>
        <w:t xml:space="preserve"> </w:t>
      </w:r>
      <w:r>
        <w:t>gerekli</w:t>
      </w:r>
      <w:r>
        <w:rPr>
          <w:spacing w:val="-13"/>
        </w:rPr>
        <w:t xml:space="preserve"> </w:t>
      </w:r>
      <w:r>
        <w:t>bir</w:t>
      </w:r>
      <w:r>
        <w:rPr>
          <w:spacing w:val="-12"/>
        </w:rPr>
        <w:t xml:space="preserve"> </w:t>
      </w:r>
      <w:r>
        <w:t>ön</w:t>
      </w:r>
      <w:r>
        <w:rPr>
          <w:spacing w:val="-17"/>
        </w:rPr>
        <w:t xml:space="preserve"> </w:t>
      </w:r>
      <w:r>
        <w:t>basamak</w:t>
      </w:r>
      <w:r>
        <w:rPr>
          <w:spacing w:val="-14"/>
        </w:rPr>
        <w:t xml:space="preserve"> </w:t>
      </w:r>
      <w:r>
        <w:t>gibidir.</w:t>
      </w:r>
      <w:r>
        <w:rPr>
          <w:spacing w:val="-13"/>
        </w:rPr>
        <w:t xml:space="preserve"> </w:t>
      </w:r>
      <w:r>
        <w:t>Buradan</w:t>
      </w:r>
      <w:r>
        <w:rPr>
          <w:spacing w:val="-14"/>
        </w:rPr>
        <w:t xml:space="preserve"> </w:t>
      </w:r>
      <w:r>
        <w:t>hareketle</w:t>
      </w:r>
      <w:r>
        <w:rPr>
          <w:spacing w:val="-16"/>
        </w:rPr>
        <w:t xml:space="preserve"> </w:t>
      </w:r>
      <w:r>
        <w:t>Marksçı</w:t>
      </w:r>
      <w:r>
        <w:rPr>
          <w:spacing w:val="-13"/>
        </w:rPr>
        <w:t xml:space="preserve"> </w:t>
      </w:r>
      <w:r>
        <w:t xml:space="preserve">yak- </w:t>
      </w:r>
      <w:proofErr w:type="spellStart"/>
      <w:r>
        <w:t>laşımlar</w:t>
      </w:r>
      <w:proofErr w:type="spellEnd"/>
      <w:r>
        <w:t>, kapitalizmde çalışma ilişkisinin sahip olduğu çelişkileri değişik biçimleriyle kavramaya daha elverişli bir zemin</w:t>
      </w:r>
      <w:r>
        <w:rPr>
          <w:spacing w:val="-5"/>
        </w:rPr>
        <w:t xml:space="preserve"> </w:t>
      </w:r>
      <w:r>
        <w:t>sunacaktır.</w:t>
      </w:r>
    </w:p>
    <w:p w14:paraId="00C01305" w14:textId="77777777" w:rsidR="004678B8" w:rsidRDefault="00C43813">
      <w:pPr>
        <w:pStyle w:val="Balk3"/>
        <w:numPr>
          <w:ilvl w:val="1"/>
          <w:numId w:val="4"/>
        </w:numPr>
        <w:tabs>
          <w:tab w:val="left" w:pos="1047"/>
        </w:tabs>
        <w:spacing w:before="185"/>
        <w:ind w:hanging="429"/>
      </w:pPr>
      <w:r>
        <w:rPr>
          <w:spacing w:val="3"/>
        </w:rPr>
        <w:t>Sistem</w:t>
      </w:r>
      <w:r>
        <w:rPr>
          <w:spacing w:val="10"/>
        </w:rPr>
        <w:t xml:space="preserve"> </w:t>
      </w:r>
      <w:r>
        <w:rPr>
          <w:spacing w:val="3"/>
        </w:rPr>
        <w:t>Yaklaşımı</w:t>
      </w:r>
    </w:p>
    <w:p w14:paraId="63A66036" w14:textId="77777777" w:rsidR="004678B8" w:rsidRDefault="00C43813">
      <w:pPr>
        <w:pStyle w:val="GvdeMetni"/>
        <w:spacing w:before="212" w:line="276" w:lineRule="auto"/>
        <w:ind w:right="1410"/>
        <w:jc w:val="both"/>
      </w:pPr>
      <w:r>
        <w:t xml:space="preserve">Eİ alanının kuramsal çerçevesi ilk kez John </w:t>
      </w:r>
      <w:proofErr w:type="spellStart"/>
      <w:r>
        <w:t>Dunlop</w:t>
      </w:r>
      <w:proofErr w:type="spellEnd"/>
      <w:r>
        <w:t xml:space="preserve"> (1958) tarafından sis- tematik</w:t>
      </w:r>
      <w:r>
        <w:rPr>
          <w:spacing w:val="-10"/>
        </w:rPr>
        <w:t xml:space="preserve"> </w:t>
      </w:r>
      <w:r>
        <w:t>bir</w:t>
      </w:r>
      <w:r>
        <w:rPr>
          <w:spacing w:val="-9"/>
        </w:rPr>
        <w:t xml:space="preserve"> </w:t>
      </w:r>
      <w:r>
        <w:t>çözümlemeyle</w:t>
      </w:r>
      <w:r>
        <w:rPr>
          <w:spacing w:val="-6"/>
        </w:rPr>
        <w:t xml:space="preserve"> </w:t>
      </w:r>
      <w:r>
        <w:t>ele</w:t>
      </w:r>
      <w:r>
        <w:rPr>
          <w:spacing w:val="-7"/>
        </w:rPr>
        <w:t xml:space="preserve"> </w:t>
      </w:r>
      <w:r>
        <w:t>alınmıştır.</w:t>
      </w:r>
      <w:r>
        <w:rPr>
          <w:spacing w:val="-7"/>
        </w:rPr>
        <w:t xml:space="preserve"> </w:t>
      </w:r>
      <w:r>
        <w:t>Hatta</w:t>
      </w:r>
      <w:r>
        <w:rPr>
          <w:spacing w:val="-8"/>
        </w:rPr>
        <w:t xml:space="preserve"> </w:t>
      </w:r>
      <w:proofErr w:type="spellStart"/>
      <w:r>
        <w:t>Kaufman’a</w:t>
      </w:r>
      <w:proofErr w:type="spellEnd"/>
      <w:r>
        <w:rPr>
          <w:spacing w:val="-7"/>
        </w:rPr>
        <w:t xml:space="preserve"> </w:t>
      </w:r>
      <w:r>
        <w:t>göre</w:t>
      </w:r>
      <w:r>
        <w:rPr>
          <w:spacing w:val="-6"/>
        </w:rPr>
        <w:t xml:space="preserve"> </w:t>
      </w:r>
      <w:r>
        <w:t>(2011:</w:t>
      </w:r>
      <w:r>
        <w:rPr>
          <w:spacing w:val="-6"/>
        </w:rPr>
        <w:t xml:space="preserve"> </w:t>
      </w:r>
      <w:r>
        <w:t xml:space="preserve">14) çalışma ve endüstri ilişkilerine ilişkin her değerlendirme John </w:t>
      </w:r>
      <w:proofErr w:type="spellStart"/>
      <w:r>
        <w:t>Dunlop</w:t>
      </w:r>
      <w:proofErr w:type="spellEnd"/>
      <w:r>
        <w:t xml:space="preserve"> ile başlamalıdır.</w:t>
      </w:r>
      <w:r>
        <w:rPr>
          <w:spacing w:val="34"/>
        </w:rPr>
        <w:t xml:space="preserve"> </w:t>
      </w:r>
      <w:proofErr w:type="spellStart"/>
      <w:r>
        <w:t>Parsons’un</w:t>
      </w:r>
      <w:proofErr w:type="spellEnd"/>
      <w:r>
        <w:rPr>
          <w:spacing w:val="35"/>
        </w:rPr>
        <w:t xml:space="preserve"> </w:t>
      </w:r>
      <w:proofErr w:type="spellStart"/>
      <w:r>
        <w:t>işlevselci</w:t>
      </w:r>
      <w:proofErr w:type="spellEnd"/>
      <w:r>
        <w:rPr>
          <w:spacing w:val="34"/>
        </w:rPr>
        <w:t xml:space="preserve"> </w:t>
      </w:r>
      <w:r>
        <w:t>toplumsal</w:t>
      </w:r>
      <w:r>
        <w:rPr>
          <w:spacing w:val="33"/>
        </w:rPr>
        <w:t xml:space="preserve"> </w:t>
      </w:r>
      <w:r>
        <w:t>sistemler</w:t>
      </w:r>
      <w:r>
        <w:rPr>
          <w:spacing w:val="36"/>
        </w:rPr>
        <w:t xml:space="preserve"> </w:t>
      </w:r>
      <w:r>
        <w:t>çözümlemesinin</w:t>
      </w:r>
    </w:p>
    <w:p w14:paraId="00C5D6B5" w14:textId="77777777" w:rsidR="004678B8" w:rsidRDefault="004678B8">
      <w:pPr>
        <w:spacing w:line="276" w:lineRule="auto"/>
        <w:jc w:val="both"/>
        <w:sectPr w:rsidR="004678B8">
          <w:pgSz w:w="9360" w:h="13330"/>
          <w:pgMar w:top="1240" w:right="0" w:bottom="280" w:left="800" w:header="710" w:footer="0" w:gutter="0"/>
          <w:cols w:space="708"/>
        </w:sectPr>
      </w:pPr>
    </w:p>
    <w:p w14:paraId="40CA8996" w14:textId="77777777" w:rsidR="004678B8" w:rsidRDefault="00C43813">
      <w:pPr>
        <w:pStyle w:val="GvdeMetni"/>
        <w:spacing w:before="168" w:line="276" w:lineRule="auto"/>
        <w:ind w:right="1414"/>
        <w:jc w:val="both"/>
      </w:pPr>
      <w:proofErr w:type="gramStart"/>
      <w:r>
        <w:lastRenderedPageBreak/>
        <w:t>bir</w:t>
      </w:r>
      <w:proofErr w:type="gramEnd"/>
      <w:r>
        <w:t xml:space="preserve"> izleyicisi olan </w:t>
      </w:r>
      <w:proofErr w:type="spellStart"/>
      <w:r>
        <w:t>Dunlop’a</w:t>
      </w:r>
      <w:proofErr w:type="spellEnd"/>
      <w:r>
        <w:t xml:space="preserve"> göre (1958: 5); EİS, ekonomik sistemle aynı mantıksal</w:t>
      </w:r>
      <w:r>
        <w:rPr>
          <w:spacing w:val="-6"/>
        </w:rPr>
        <w:t xml:space="preserve"> </w:t>
      </w:r>
      <w:r>
        <w:t>düzeyde</w:t>
      </w:r>
      <w:r>
        <w:rPr>
          <w:spacing w:val="-7"/>
        </w:rPr>
        <w:t xml:space="preserve"> </w:t>
      </w:r>
      <w:r>
        <w:t>olmakla</w:t>
      </w:r>
      <w:r>
        <w:rPr>
          <w:spacing w:val="-8"/>
        </w:rPr>
        <w:t xml:space="preserve"> </w:t>
      </w:r>
      <w:r>
        <w:t>beraber</w:t>
      </w:r>
      <w:r>
        <w:rPr>
          <w:spacing w:val="-8"/>
        </w:rPr>
        <w:t xml:space="preserve"> </w:t>
      </w:r>
      <w:r>
        <w:t>ondan</w:t>
      </w:r>
      <w:r>
        <w:rPr>
          <w:spacing w:val="-8"/>
        </w:rPr>
        <w:t xml:space="preserve"> </w:t>
      </w:r>
      <w:r>
        <w:t>farklı</w:t>
      </w:r>
      <w:r>
        <w:rPr>
          <w:spacing w:val="-9"/>
        </w:rPr>
        <w:t xml:space="preserve"> </w:t>
      </w:r>
      <w:r>
        <w:t>olan</w:t>
      </w:r>
      <w:r>
        <w:rPr>
          <w:spacing w:val="-6"/>
        </w:rPr>
        <w:t xml:space="preserve"> </w:t>
      </w:r>
      <w:r>
        <w:t>ve</w:t>
      </w:r>
      <w:r>
        <w:rPr>
          <w:spacing w:val="-7"/>
        </w:rPr>
        <w:t xml:space="preserve"> </w:t>
      </w:r>
      <w:r>
        <w:t>endüstri</w:t>
      </w:r>
      <w:r>
        <w:rPr>
          <w:spacing w:val="-8"/>
        </w:rPr>
        <w:t xml:space="preserve"> </w:t>
      </w:r>
      <w:r>
        <w:t xml:space="preserve">toplumu- </w:t>
      </w:r>
      <w:proofErr w:type="spellStart"/>
      <w:r>
        <w:t>nun</w:t>
      </w:r>
      <w:proofErr w:type="spellEnd"/>
      <w:r>
        <w:t xml:space="preserve"> içerisine konumlanmış bir alt-sistem olarak</w:t>
      </w:r>
      <w:r>
        <w:rPr>
          <w:spacing w:val="-11"/>
        </w:rPr>
        <w:t xml:space="preserve"> </w:t>
      </w:r>
      <w:r>
        <w:t>görülmelidir.</w:t>
      </w:r>
    </w:p>
    <w:p w14:paraId="350D234D" w14:textId="77777777" w:rsidR="004678B8" w:rsidRDefault="00C43813">
      <w:pPr>
        <w:pStyle w:val="GvdeMetni"/>
        <w:spacing w:before="178" w:line="276" w:lineRule="auto"/>
        <w:ind w:right="1410"/>
        <w:jc w:val="both"/>
      </w:pPr>
      <w:r>
        <w:t>Her EİS çalışma çevresini yöneten bütünleşik kurallar yaratan başlıca üç aktör grubundan meydana gelir: (1) işçiler ve örgütleri, (2) işverenler ve örgütleri,</w:t>
      </w:r>
      <w:r>
        <w:rPr>
          <w:spacing w:val="34"/>
        </w:rPr>
        <w:t xml:space="preserve"> </w:t>
      </w:r>
      <w:r>
        <w:t>(3)</w:t>
      </w:r>
      <w:r>
        <w:rPr>
          <w:spacing w:val="-11"/>
        </w:rPr>
        <w:t xml:space="preserve"> </w:t>
      </w:r>
      <w:r>
        <w:t>iş</w:t>
      </w:r>
      <w:r>
        <w:rPr>
          <w:spacing w:val="-8"/>
        </w:rPr>
        <w:t xml:space="preserve"> </w:t>
      </w:r>
      <w:r>
        <w:t>çevresi</w:t>
      </w:r>
      <w:r>
        <w:rPr>
          <w:spacing w:val="-11"/>
        </w:rPr>
        <w:t xml:space="preserve"> </w:t>
      </w:r>
      <w:r>
        <w:t>ve</w:t>
      </w:r>
      <w:r>
        <w:rPr>
          <w:spacing w:val="-9"/>
        </w:rPr>
        <w:t xml:space="preserve"> </w:t>
      </w:r>
      <w:r>
        <w:t>iş</w:t>
      </w:r>
      <w:r>
        <w:rPr>
          <w:spacing w:val="-9"/>
        </w:rPr>
        <w:t xml:space="preserve"> </w:t>
      </w:r>
      <w:r>
        <w:t>yeri</w:t>
      </w:r>
      <w:r>
        <w:rPr>
          <w:spacing w:val="-11"/>
        </w:rPr>
        <w:t xml:space="preserve"> </w:t>
      </w:r>
      <w:r>
        <w:t>ile</w:t>
      </w:r>
      <w:r>
        <w:rPr>
          <w:spacing w:val="-8"/>
        </w:rPr>
        <w:t xml:space="preserve"> </w:t>
      </w:r>
      <w:r>
        <w:t>ilgilenen</w:t>
      </w:r>
      <w:r>
        <w:rPr>
          <w:spacing w:val="-9"/>
        </w:rPr>
        <w:t xml:space="preserve"> </w:t>
      </w:r>
      <w:r>
        <w:t>hükümet</w:t>
      </w:r>
      <w:r>
        <w:rPr>
          <w:spacing w:val="-8"/>
        </w:rPr>
        <w:t xml:space="preserve"> </w:t>
      </w:r>
      <w:r>
        <w:t>birimleri.</w:t>
      </w:r>
      <w:r>
        <w:rPr>
          <w:spacing w:val="-10"/>
        </w:rPr>
        <w:t xml:space="preserve"> </w:t>
      </w:r>
      <w:r>
        <w:t>Her</w:t>
      </w:r>
      <w:r>
        <w:rPr>
          <w:spacing w:val="-10"/>
        </w:rPr>
        <w:t xml:space="preserve"> </w:t>
      </w:r>
      <w:r>
        <w:t xml:space="preserve">aktör ise birbiriyle ilişkili olan üç çevresel bağlamla karşı karşıyadır: (1) </w:t>
      </w:r>
      <w:proofErr w:type="spellStart"/>
      <w:r>
        <w:t>tekno</w:t>
      </w:r>
      <w:proofErr w:type="spellEnd"/>
      <w:r>
        <w:t xml:space="preserve">- </w:t>
      </w:r>
      <w:proofErr w:type="spellStart"/>
      <w:r>
        <w:t>loji</w:t>
      </w:r>
      <w:proofErr w:type="spellEnd"/>
      <w:r>
        <w:t xml:space="preserve"> (2) piyasa ya da bütçe kısıtlılıkları (3) güç ilişkileri ve aktörlerin </w:t>
      </w:r>
      <w:proofErr w:type="spellStart"/>
      <w:r>
        <w:t>ko</w:t>
      </w:r>
      <w:proofErr w:type="spellEnd"/>
      <w:r>
        <w:t xml:space="preserve">- </w:t>
      </w:r>
      <w:proofErr w:type="spellStart"/>
      <w:r>
        <w:t>numları</w:t>
      </w:r>
      <w:proofErr w:type="spellEnd"/>
      <w:r>
        <w:t>.</w:t>
      </w:r>
      <w:r>
        <w:rPr>
          <w:spacing w:val="-6"/>
        </w:rPr>
        <w:t xml:space="preserve"> </w:t>
      </w:r>
      <w:r>
        <w:t>Bütün</w:t>
      </w:r>
      <w:r>
        <w:rPr>
          <w:spacing w:val="-7"/>
        </w:rPr>
        <w:t xml:space="preserve"> </w:t>
      </w:r>
      <w:r>
        <w:t>sistemi</w:t>
      </w:r>
      <w:r>
        <w:rPr>
          <w:spacing w:val="-4"/>
        </w:rPr>
        <w:t xml:space="preserve"> </w:t>
      </w:r>
      <w:r>
        <w:t>bir</w:t>
      </w:r>
      <w:r>
        <w:rPr>
          <w:spacing w:val="-4"/>
        </w:rPr>
        <w:t xml:space="preserve"> </w:t>
      </w:r>
      <w:r>
        <w:t>arada</w:t>
      </w:r>
      <w:r>
        <w:rPr>
          <w:spacing w:val="-6"/>
        </w:rPr>
        <w:t xml:space="preserve"> </w:t>
      </w:r>
      <w:r>
        <w:t>tutansa</w:t>
      </w:r>
      <w:r>
        <w:rPr>
          <w:spacing w:val="-7"/>
        </w:rPr>
        <w:t xml:space="preserve"> </w:t>
      </w:r>
      <w:r>
        <w:t>tüm</w:t>
      </w:r>
      <w:r>
        <w:rPr>
          <w:spacing w:val="-8"/>
        </w:rPr>
        <w:t xml:space="preserve"> </w:t>
      </w:r>
      <w:r>
        <w:t>aktörlerce</w:t>
      </w:r>
      <w:r>
        <w:rPr>
          <w:spacing w:val="-7"/>
        </w:rPr>
        <w:t xml:space="preserve"> </w:t>
      </w:r>
      <w:r>
        <w:t>paylaşılan</w:t>
      </w:r>
      <w:r>
        <w:rPr>
          <w:spacing w:val="-7"/>
        </w:rPr>
        <w:t xml:space="preserve"> </w:t>
      </w:r>
      <w:r>
        <w:t xml:space="preserve">anlayış- </w:t>
      </w:r>
      <w:proofErr w:type="spellStart"/>
      <w:r>
        <w:t>lar</w:t>
      </w:r>
      <w:proofErr w:type="spellEnd"/>
      <w:r>
        <w:rPr>
          <w:spacing w:val="-13"/>
        </w:rPr>
        <w:t xml:space="preserve"> </w:t>
      </w:r>
      <w:r>
        <w:t>olarak</w:t>
      </w:r>
      <w:r>
        <w:rPr>
          <w:spacing w:val="-13"/>
        </w:rPr>
        <w:t xml:space="preserve"> </w:t>
      </w:r>
      <w:r>
        <w:t>ideolojidir.</w:t>
      </w:r>
      <w:r>
        <w:rPr>
          <w:spacing w:val="-11"/>
        </w:rPr>
        <w:t xml:space="preserve"> </w:t>
      </w:r>
      <w:proofErr w:type="spellStart"/>
      <w:r>
        <w:t>Dunlop’un</w:t>
      </w:r>
      <w:proofErr w:type="spellEnd"/>
      <w:r>
        <w:rPr>
          <w:spacing w:val="-13"/>
        </w:rPr>
        <w:t xml:space="preserve"> </w:t>
      </w:r>
      <w:r>
        <w:t>temellerini</w:t>
      </w:r>
      <w:r>
        <w:rPr>
          <w:spacing w:val="-13"/>
        </w:rPr>
        <w:t xml:space="preserve"> </w:t>
      </w:r>
      <w:r>
        <w:t>attığı</w:t>
      </w:r>
      <w:r>
        <w:rPr>
          <w:spacing w:val="-10"/>
        </w:rPr>
        <w:t xml:space="preserve"> </w:t>
      </w:r>
      <w:r>
        <w:t>endüstri</w:t>
      </w:r>
      <w:r>
        <w:rPr>
          <w:spacing w:val="-12"/>
        </w:rPr>
        <w:t xml:space="preserve"> </w:t>
      </w:r>
      <w:r>
        <w:t>ilişkilerinin</w:t>
      </w:r>
      <w:r>
        <w:rPr>
          <w:spacing w:val="-13"/>
        </w:rPr>
        <w:t xml:space="preserve"> </w:t>
      </w:r>
      <w:r>
        <w:t>sis- tem</w:t>
      </w:r>
      <w:r>
        <w:rPr>
          <w:spacing w:val="-14"/>
        </w:rPr>
        <w:t xml:space="preserve"> </w:t>
      </w:r>
      <w:r>
        <w:t>yaklaşımı,</w:t>
      </w:r>
      <w:r>
        <w:rPr>
          <w:spacing w:val="-11"/>
        </w:rPr>
        <w:t xml:space="preserve"> </w:t>
      </w:r>
      <w:r>
        <w:t>‘neden</w:t>
      </w:r>
      <w:r>
        <w:rPr>
          <w:spacing w:val="-10"/>
        </w:rPr>
        <w:t xml:space="preserve"> </w:t>
      </w:r>
      <w:r>
        <w:t>belli</w:t>
      </w:r>
      <w:r>
        <w:rPr>
          <w:spacing w:val="-14"/>
        </w:rPr>
        <w:t xml:space="preserve"> </w:t>
      </w:r>
      <w:r>
        <w:t>kuralların,</w:t>
      </w:r>
      <w:r>
        <w:rPr>
          <w:spacing w:val="-11"/>
        </w:rPr>
        <w:t xml:space="preserve"> </w:t>
      </w:r>
      <w:r>
        <w:t>belli</w:t>
      </w:r>
      <w:r>
        <w:rPr>
          <w:spacing w:val="-12"/>
        </w:rPr>
        <w:t xml:space="preserve"> </w:t>
      </w:r>
      <w:r>
        <w:t>endüstri</w:t>
      </w:r>
      <w:r>
        <w:rPr>
          <w:spacing w:val="-14"/>
        </w:rPr>
        <w:t xml:space="preserve"> </w:t>
      </w:r>
      <w:r>
        <w:t>ilişkileri</w:t>
      </w:r>
      <w:r>
        <w:rPr>
          <w:spacing w:val="-10"/>
        </w:rPr>
        <w:t xml:space="preserve"> </w:t>
      </w:r>
      <w:r>
        <w:t>sistemlerinde oluştuğunu</w:t>
      </w:r>
      <w:r>
        <w:rPr>
          <w:spacing w:val="-7"/>
        </w:rPr>
        <w:t xml:space="preserve"> </w:t>
      </w:r>
      <w:r>
        <w:t>ve</w:t>
      </w:r>
      <w:r>
        <w:rPr>
          <w:spacing w:val="-7"/>
        </w:rPr>
        <w:t xml:space="preserve"> </w:t>
      </w:r>
      <w:r>
        <w:t>sistemi</w:t>
      </w:r>
      <w:r>
        <w:rPr>
          <w:spacing w:val="-6"/>
        </w:rPr>
        <w:t xml:space="preserve"> </w:t>
      </w:r>
      <w:r>
        <w:t>etkileyen</w:t>
      </w:r>
      <w:r>
        <w:rPr>
          <w:spacing w:val="-7"/>
        </w:rPr>
        <w:t xml:space="preserve"> </w:t>
      </w:r>
      <w:r>
        <w:t>değişimlere</w:t>
      </w:r>
      <w:r>
        <w:rPr>
          <w:spacing w:val="-7"/>
        </w:rPr>
        <w:t xml:space="preserve"> </w:t>
      </w:r>
      <w:r>
        <w:t>cevaben</w:t>
      </w:r>
      <w:r>
        <w:rPr>
          <w:spacing w:val="-7"/>
        </w:rPr>
        <w:t xml:space="preserve"> </w:t>
      </w:r>
      <w:r>
        <w:t>bu</w:t>
      </w:r>
      <w:r>
        <w:rPr>
          <w:spacing w:val="-10"/>
        </w:rPr>
        <w:t xml:space="preserve"> </w:t>
      </w:r>
      <w:r>
        <w:t>kuralların</w:t>
      </w:r>
      <w:r>
        <w:rPr>
          <w:spacing w:val="-7"/>
        </w:rPr>
        <w:t xml:space="preserve"> </w:t>
      </w:r>
      <w:r>
        <w:t>nasıl</w:t>
      </w:r>
      <w:r>
        <w:rPr>
          <w:spacing w:val="-6"/>
        </w:rPr>
        <w:t xml:space="preserve"> </w:t>
      </w:r>
      <w:r>
        <w:t>ve neden değiştiğini’ açıklamaya çalışan bir model inşa etme girişimidir. (</w:t>
      </w:r>
      <w:proofErr w:type="spellStart"/>
      <w:r>
        <w:t>Dunlop</w:t>
      </w:r>
      <w:proofErr w:type="spellEnd"/>
      <w:r>
        <w:t>, 1958: viii-ix)</w:t>
      </w:r>
    </w:p>
    <w:p w14:paraId="540FFDD0" w14:textId="77777777" w:rsidR="004678B8" w:rsidRDefault="00C43813">
      <w:pPr>
        <w:pStyle w:val="GvdeMetni"/>
        <w:spacing w:before="182" w:line="276" w:lineRule="auto"/>
        <w:ind w:right="1411"/>
        <w:jc w:val="both"/>
      </w:pPr>
      <w:proofErr w:type="spellStart"/>
      <w:r>
        <w:t>Dunlop</w:t>
      </w:r>
      <w:proofErr w:type="spellEnd"/>
      <w:r>
        <w:t xml:space="preserve"> tanımladığı bütünleşik ilişkileri çözümlerken odağa ‘kurallar ağını’ yerleştirirken; aktörlerin ve ideoloji ile sarmalanmış çevresel bağla- </w:t>
      </w:r>
      <w:proofErr w:type="spellStart"/>
      <w:r>
        <w:t>mın</w:t>
      </w:r>
      <w:proofErr w:type="spellEnd"/>
      <w:r>
        <w:rPr>
          <w:spacing w:val="-8"/>
        </w:rPr>
        <w:t xml:space="preserve"> </w:t>
      </w:r>
      <w:r>
        <w:t>birbirine</w:t>
      </w:r>
      <w:r>
        <w:rPr>
          <w:spacing w:val="-8"/>
        </w:rPr>
        <w:t xml:space="preserve"> </w:t>
      </w:r>
      <w:r>
        <w:t>etkisini</w:t>
      </w:r>
      <w:r>
        <w:rPr>
          <w:spacing w:val="-7"/>
        </w:rPr>
        <w:t xml:space="preserve"> </w:t>
      </w:r>
      <w:r>
        <w:t>bu</w:t>
      </w:r>
      <w:r>
        <w:rPr>
          <w:spacing w:val="-8"/>
        </w:rPr>
        <w:t xml:space="preserve"> </w:t>
      </w:r>
      <w:r>
        <w:t>sistemin</w:t>
      </w:r>
      <w:r>
        <w:rPr>
          <w:spacing w:val="-8"/>
        </w:rPr>
        <w:t xml:space="preserve"> </w:t>
      </w:r>
      <w:r>
        <w:t>bileşenleri</w:t>
      </w:r>
      <w:r>
        <w:rPr>
          <w:spacing w:val="-9"/>
        </w:rPr>
        <w:t xml:space="preserve"> </w:t>
      </w:r>
      <w:r>
        <w:t>olarak</w:t>
      </w:r>
      <w:r>
        <w:rPr>
          <w:spacing w:val="-10"/>
        </w:rPr>
        <w:t xml:space="preserve"> </w:t>
      </w:r>
      <w:r>
        <w:t>ifade</w:t>
      </w:r>
      <w:r>
        <w:rPr>
          <w:spacing w:val="-8"/>
        </w:rPr>
        <w:t xml:space="preserve"> </w:t>
      </w:r>
      <w:r>
        <w:t>etmiştir.</w:t>
      </w:r>
      <w:r>
        <w:rPr>
          <w:spacing w:val="-11"/>
        </w:rPr>
        <w:t xml:space="preserve"> </w:t>
      </w:r>
      <w:r>
        <w:t xml:space="preserve">Kurallar ağı ile kastedilen, </w:t>
      </w:r>
      <w:proofErr w:type="spellStart"/>
      <w:r>
        <w:t>EİS’i</w:t>
      </w:r>
      <w:proofErr w:type="spellEnd"/>
      <w:r>
        <w:t xml:space="preserve"> çevreleyen kurallar ve kurumlar (ücret oranları, çalışma saatleri gibi asli kuralları ve arabuluculuk – hakem kurulu gibi yöntemsel</w:t>
      </w:r>
      <w:r>
        <w:rPr>
          <w:spacing w:val="-6"/>
        </w:rPr>
        <w:t xml:space="preserve"> </w:t>
      </w:r>
      <w:r>
        <w:t>kurumları</w:t>
      </w:r>
      <w:r>
        <w:rPr>
          <w:spacing w:val="-5"/>
        </w:rPr>
        <w:t xml:space="preserve"> </w:t>
      </w:r>
      <w:r>
        <w:t>da</w:t>
      </w:r>
      <w:r>
        <w:rPr>
          <w:spacing w:val="-5"/>
        </w:rPr>
        <w:t xml:space="preserve"> </w:t>
      </w:r>
      <w:r>
        <w:t>kapsayacak</w:t>
      </w:r>
      <w:r>
        <w:rPr>
          <w:spacing w:val="-8"/>
        </w:rPr>
        <w:t xml:space="preserve"> </w:t>
      </w:r>
      <w:r>
        <w:t>şekilde)</w:t>
      </w:r>
      <w:r>
        <w:rPr>
          <w:spacing w:val="-5"/>
        </w:rPr>
        <w:t xml:space="preserve"> </w:t>
      </w:r>
      <w:r>
        <w:t>ile</w:t>
      </w:r>
      <w:r>
        <w:rPr>
          <w:spacing w:val="-5"/>
        </w:rPr>
        <w:t xml:space="preserve"> </w:t>
      </w:r>
      <w:r>
        <w:t>bunların</w:t>
      </w:r>
      <w:r>
        <w:rPr>
          <w:spacing w:val="-7"/>
        </w:rPr>
        <w:t xml:space="preserve"> </w:t>
      </w:r>
      <w:proofErr w:type="spellStart"/>
      <w:r>
        <w:t>süreçsel</w:t>
      </w:r>
      <w:proofErr w:type="spellEnd"/>
      <w:r>
        <w:rPr>
          <w:spacing w:val="-5"/>
        </w:rPr>
        <w:t xml:space="preserve"> </w:t>
      </w:r>
      <w:r>
        <w:t xml:space="preserve">sonuçla- </w:t>
      </w:r>
      <w:proofErr w:type="spellStart"/>
      <w:r>
        <w:t>rıdır</w:t>
      </w:r>
      <w:proofErr w:type="spellEnd"/>
      <w:r>
        <w:t xml:space="preserve"> (</w:t>
      </w:r>
      <w:proofErr w:type="spellStart"/>
      <w:r>
        <w:t>Müller-Jentsch</w:t>
      </w:r>
      <w:proofErr w:type="spellEnd"/>
      <w:r>
        <w:t xml:space="preserve">, 2004: 3). Kurallar, farklı endüstri sistemlerinde çe- </w:t>
      </w:r>
      <w:proofErr w:type="spellStart"/>
      <w:r>
        <w:t>şitlilik</w:t>
      </w:r>
      <w:proofErr w:type="spellEnd"/>
      <w:r>
        <w:rPr>
          <w:spacing w:val="-7"/>
        </w:rPr>
        <w:t xml:space="preserve"> </w:t>
      </w:r>
      <w:r>
        <w:t>gösteren</w:t>
      </w:r>
      <w:r>
        <w:rPr>
          <w:spacing w:val="-7"/>
        </w:rPr>
        <w:t xml:space="preserve"> </w:t>
      </w:r>
      <w:r>
        <w:t>biçimlere</w:t>
      </w:r>
      <w:r>
        <w:rPr>
          <w:spacing w:val="-7"/>
        </w:rPr>
        <w:t xml:space="preserve"> </w:t>
      </w:r>
      <w:r>
        <w:t>bürünebilse</w:t>
      </w:r>
      <w:r>
        <w:rPr>
          <w:spacing w:val="-4"/>
        </w:rPr>
        <w:t xml:space="preserve"> </w:t>
      </w:r>
      <w:r>
        <w:t>de</w:t>
      </w:r>
      <w:r>
        <w:rPr>
          <w:spacing w:val="-4"/>
        </w:rPr>
        <w:t xml:space="preserve"> </w:t>
      </w:r>
      <w:r>
        <w:t>esas</w:t>
      </w:r>
      <w:r>
        <w:rPr>
          <w:spacing w:val="-4"/>
        </w:rPr>
        <w:t xml:space="preserve"> </w:t>
      </w:r>
      <w:r>
        <w:t>karakteri</w:t>
      </w:r>
      <w:r>
        <w:rPr>
          <w:spacing w:val="-6"/>
        </w:rPr>
        <w:t xml:space="preserve"> </w:t>
      </w:r>
      <w:r>
        <w:t>olan</w:t>
      </w:r>
      <w:r>
        <w:rPr>
          <w:spacing w:val="-7"/>
        </w:rPr>
        <w:t xml:space="preserve"> </w:t>
      </w:r>
      <w:r>
        <w:t>aktörlerin</w:t>
      </w:r>
      <w:r>
        <w:rPr>
          <w:spacing w:val="-5"/>
        </w:rPr>
        <w:t xml:space="preserve"> </w:t>
      </w:r>
      <w:proofErr w:type="spellStart"/>
      <w:r>
        <w:t>ko</w:t>
      </w:r>
      <w:proofErr w:type="spellEnd"/>
      <w:r>
        <w:t xml:space="preserve">- </w:t>
      </w:r>
      <w:proofErr w:type="spellStart"/>
      <w:r>
        <w:t>numlarını</w:t>
      </w:r>
      <w:proofErr w:type="spellEnd"/>
      <w:r>
        <w:t xml:space="preserve"> tanımlama ve işyeri ile çalışma topluluğunu idare etme niteliği aynı kalacaktır. Kısacası, </w:t>
      </w:r>
      <w:proofErr w:type="spellStart"/>
      <w:r>
        <w:t>Dunlop’un</w:t>
      </w:r>
      <w:proofErr w:type="spellEnd"/>
      <w:r>
        <w:t xml:space="preserve"> sunduğu çerçeveyi, çalışma ilişkisini etkileyen çevresel bağlamların çözümlenmesi ile başlayan, daha sonra</w:t>
      </w:r>
      <w:r>
        <w:rPr>
          <w:spacing w:val="-37"/>
        </w:rPr>
        <w:t xml:space="preserve"> </w:t>
      </w:r>
      <w:r>
        <w:t xml:space="preserve">sis- teme özgü aktörlerin niteliği ve birbirlerine olan etkilerinden doğan kural- </w:t>
      </w:r>
      <w:proofErr w:type="spellStart"/>
      <w:r>
        <w:t>lar</w:t>
      </w:r>
      <w:proofErr w:type="spellEnd"/>
      <w:r>
        <w:t xml:space="preserve"> bütününün açıklanma çabası olarak görmek yanlış olmayacaktır. Dun- </w:t>
      </w:r>
      <w:proofErr w:type="spellStart"/>
      <w:r>
        <w:t>lop’un</w:t>
      </w:r>
      <w:proofErr w:type="spellEnd"/>
      <w:r>
        <w:rPr>
          <w:spacing w:val="-6"/>
        </w:rPr>
        <w:t xml:space="preserve"> </w:t>
      </w:r>
      <w:r>
        <w:t>modelinde</w:t>
      </w:r>
      <w:r>
        <w:rPr>
          <w:spacing w:val="-5"/>
        </w:rPr>
        <w:t xml:space="preserve"> </w:t>
      </w:r>
      <w:r>
        <w:t>yer</w:t>
      </w:r>
      <w:r>
        <w:rPr>
          <w:spacing w:val="-4"/>
        </w:rPr>
        <w:t xml:space="preserve"> </w:t>
      </w:r>
      <w:r>
        <w:t>alan</w:t>
      </w:r>
      <w:r>
        <w:rPr>
          <w:spacing w:val="-6"/>
        </w:rPr>
        <w:t xml:space="preserve"> </w:t>
      </w:r>
      <w:r>
        <w:t>önemli</w:t>
      </w:r>
      <w:r>
        <w:rPr>
          <w:spacing w:val="-5"/>
        </w:rPr>
        <w:t xml:space="preserve"> </w:t>
      </w:r>
      <w:r>
        <w:t>bir</w:t>
      </w:r>
      <w:r>
        <w:rPr>
          <w:spacing w:val="-4"/>
        </w:rPr>
        <w:t xml:space="preserve"> </w:t>
      </w:r>
      <w:r>
        <w:t>varsayım,</w:t>
      </w:r>
      <w:r>
        <w:rPr>
          <w:spacing w:val="-6"/>
        </w:rPr>
        <w:t xml:space="preserve"> </w:t>
      </w:r>
      <w:r>
        <w:t>başlıca</w:t>
      </w:r>
      <w:r>
        <w:rPr>
          <w:spacing w:val="-5"/>
        </w:rPr>
        <w:t xml:space="preserve"> </w:t>
      </w:r>
      <w:r>
        <w:t>aktörlerin</w:t>
      </w:r>
      <w:r>
        <w:rPr>
          <w:spacing w:val="-5"/>
        </w:rPr>
        <w:t xml:space="preserve"> </w:t>
      </w:r>
      <w:r>
        <w:t xml:space="preserve">rollerini meşrulaştıracak ve sistemin durağanlaşmasına katkı verecek ortak bir ide- </w:t>
      </w:r>
      <w:proofErr w:type="spellStart"/>
      <w:r>
        <w:t>olojinin</w:t>
      </w:r>
      <w:proofErr w:type="spellEnd"/>
      <w:r>
        <w:t xml:space="preserve"> varlığının vurgulanmasıdır (</w:t>
      </w:r>
      <w:proofErr w:type="spellStart"/>
      <w:r>
        <w:t>Kochan</w:t>
      </w:r>
      <w:proofErr w:type="spellEnd"/>
      <w:r>
        <w:t xml:space="preserve"> vd., 1994:</w:t>
      </w:r>
      <w:r>
        <w:rPr>
          <w:spacing w:val="-10"/>
        </w:rPr>
        <w:t xml:space="preserve"> </w:t>
      </w:r>
      <w:r>
        <w:t>7).</w:t>
      </w:r>
    </w:p>
    <w:p w14:paraId="0489014A" w14:textId="77777777" w:rsidR="004678B8" w:rsidRDefault="00C43813">
      <w:pPr>
        <w:pStyle w:val="GvdeMetni"/>
        <w:spacing w:before="180" w:line="276" w:lineRule="auto"/>
        <w:ind w:right="1410"/>
        <w:jc w:val="both"/>
      </w:pPr>
      <w:proofErr w:type="spellStart"/>
      <w:r>
        <w:t>Dunlop’un</w:t>
      </w:r>
      <w:proofErr w:type="spellEnd"/>
      <w:r>
        <w:rPr>
          <w:spacing w:val="-15"/>
        </w:rPr>
        <w:t xml:space="preserve"> </w:t>
      </w:r>
      <w:r>
        <w:t>sistem</w:t>
      </w:r>
      <w:r>
        <w:rPr>
          <w:spacing w:val="-15"/>
        </w:rPr>
        <w:t xml:space="preserve"> </w:t>
      </w:r>
      <w:r>
        <w:t>yaklaşımı</w:t>
      </w:r>
      <w:r>
        <w:rPr>
          <w:spacing w:val="-11"/>
        </w:rPr>
        <w:t xml:space="preserve"> </w:t>
      </w:r>
      <w:r>
        <w:t>en</w:t>
      </w:r>
      <w:r>
        <w:rPr>
          <w:spacing w:val="-13"/>
        </w:rPr>
        <w:t xml:space="preserve"> </w:t>
      </w:r>
      <w:r>
        <w:t>başta</w:t>
      </w:r>
      <w:r>
        <w:rPr>
          <w:spacing w:val="-14"/>
        </w:rPr>
        <w:t xml:space="preserve"> </w:t>
      </w:r>
      <w:r>
        <w:t>“kuralların</w:t>
      </w:r>
      <w:r>
        <w:rPr>
          <w:spacing w:val="-14"/>
        </w:rPr>
        <w:t xml:space="preserve"> </w:t>
      </w:r>
      <w:r>
        <w:t>nasıl</w:t>
      </w:r>
      <w:r>
        <w:rPr>
          <w:spacing w:val="-12"/>
        </w:rPr>
        <w:t xml:space="preserve"> </w:t>
      </w:r>
      <w:r>
        <w:t>ve</w:t>
      </w:r>
      <w:r>
        <w:rPr>
          <w:spacing w:val="-11"/>
        </w:rPr>
        <w:t xml:space="preserve"> </w:t>
      </w:r>
      <w:r>
        <w:t>neden</w:t>
      </w:r>
      <w:r>
        <w:rPr>
          <w:spacing w:val="-14"/>
        </w:rPr>
        <w:t xml:space="preserve"> </w:t>
      </w:r>
      <w:r>
        <w:t xml:space="preserve">yapıldığına dair bilgi içermediği için” eleştirilmekte ve bu haliyle “endüstri ilişkileri- </w:t>
      </w:r>
      <w:proofErr w:type="spellStart"/>
      <w:r>
        <w:t>nin</w:t>
      </w:r>
      <w:proofErr w:type="spellEnd"/>
      <w:r>
        <w:t xml:space="preserve"> genel bir kuramı olarak sunulamayacağı” belirtilmektedir (</w:t>
      </w:r>
      <w:proofErr w:type="spellStart"/>
      <w:r>
        <w:t>Müller</w:t>
      </w:r>
      <w:proofErr w:type="spellEnd"/>
      <w:r>
        <w:t xml:space="preserve">- </w:t>
      </w:r>
      <w:proofErr w:type="spellStart"/>
      <w:r>
        <w:t>Jentsch</w:t>
      </w:r>
      <w:proofErr w:type="spellEnd"/>
      <w:r>
        <w:t>,</w:t>
      </w:r>
      <w:r>
        <w:rPr>
          <w:spacing w:val="16"/>
        </w:rPr>
        <w:t xml:space="preserve"> </w:t>
      </w:r>
      <w:r>
        <w:t>2004:</w:t>
      </w:r>
      <w:r>
        <w:rPr>
          <w:spacing w:val="18"/>
        </w:rPr>
        <w:t xml:space="preserve"> </w:t>
      </w:r>
      <w:r>
        <w:t>3).</w:t>
      </w:r>
      <w:r>
        <w:rPr>
          <w:spacing w:val="17"/>
        </w:rPr>
        <w:t xml:space="preserve"> </w:t>
      </w:r>
      <w:r>
        <w:t>Kurallar,</w:t>
      </w:r>
      <w:r>
        <w:rPr>
          <w:spacing w:val="13"/>
        </w:rPr>
        <w:t xml:space="preserve"> </w:t>
      </w:r>
      <w:r>
        <w:t>çoğu</w:t>
      </w:r>
      <w:r>
        <w:rPr>
          <w:spacing w:val="17"/>
        </w:rPr>
        <w:t xml:space="preserve"> </w:t>
      </w:r>
      <w:r>
        <w:t>kişi</w:t>
      </w:r>
      <w:r>
        <w:rPr>
          <w:spacing w:val="18"/>
        </w:rPr>
        <w:t xml:space="preserve"> </w:t>
      </w:r>
      <w:r>
        <w:t>için</w:t>
      </w:r>
      <w:r>
        <w:rPr>
          <w:spacing w:val="17"/>
        </w:rPr>
        <w:t xml:space="preserve"> </w:t>
      </w:r>
      <w:r>
        <w:t>davranışsal</w:t>
      </w:r>
      <w:r>
        <w:rPr>
          <w:spacing w:val="14"/>
        </w:rPr>
        <w:t xml:space="preserve"> </w:t>
      </w:r>
      <w:r>
        <w:t>sonuçları</w:t>
      </w:r>
      <w:r>
        <w:rPr>
          <w:spacing w:val="18"/>
        </w:rPr>
        <w:t xml:space="preserve"> </w:t>
      </w:r>
      <w:r>
        <w:t>(örneğin</w:t>
      </w:r>
    </w:p>
    <w:p w14:paraId="17031681" w14:textId="77777777" w:rsidR="004678B8" w:rsidRDefault="004678B8">
      <w:pPr>
        <w:spacing w:line="276" w:lineRule="auto"/>
        <w:jc w:val="both"/>
        <w:sectPr w:rsidR="004678B8">
          <w:pgSz w:w="9360" w:h="13330"/>
          <w:pgMar w:top="1240" w:right="0" w:bottom="280" w:left="800" w:header="710" w:footer="0" w:gutter="0"/>
          <w:cols w:space="708"/>
        </w:sectPr>
      </w:pPr>
    </w:p>
    <w:p w14:paraId="6C830331" w14:textId="77777777" w:rsidR="004678B8" w:rsidRDefault="00C43813">
      <w:pPr>
        <w:pStyle w:val="GvdeMetni"/>
        <w:spacing w:before="168" w:line="276" w:lineRule="auto"/>
        <w:ind w:right="1409"/>
        <w:jc w:val="both"/>
      </w:pPr>
      <w:proofErr w:type="gramStart"/>
      <w:r>
        <w:lastRenderedPageBreak/>
        <w:t>işgücü</w:t>
      </w:r>
      <w:proofErr w:type="gramEnd"/>
      <w:r>
        <w:rPr>
          <w:spacing w:val="-5"/>
        </w:rPr>
        <w:t xml:space="preserve"> </w:t>
      </w:r>
      <w:r>
        <w:t>devir</w:t>
      </w:r>
      <w:r>
        <w:rPr>
          <w:spacing w:val="-6"/>
        </w:rPr>
        <w:t xml:space="preserve"> </w:t>
      </w:r>
      <w:r>
        <w:t>hızı,</w:t>
      </w:r>
      <w:r>
        <w:rPr>
          <w:spacing w:val="-7"/>
        </w:rPr>
        <w:t xml:space="preserve"> </w:t>
      </w:r>
      <w:r>
        <w:t>grev</w:t>
      </w:r>
      <w:r>
        <w:rPr>
          <w:spacing w:val="-8"/>
        </w:rPr>
        <w:t xml:space="preserve"> </w:t>
      </w:r>
      <w:r>
        <w:t>sayısı)</w:t>
      </w:r>
      <w:r>
        <w:rPr>
          <w:spacing w:val="-6"/>
        </w:rPr>
        <w:t xml:space="preserve"> </w:t>
      </w:r>
      <w:r>
        <w:t>kavrayabilme</w:t>
      </w:r>
      <w:r>
        <w:rPr>
          <w:spacing w:val="-4"/>
        </w:rPr>
        <w:t xml:space="preserve"> </w:t>
      </w:r>
      <w:r>
        <w:t>açısından</w:t>
      </w:r>
      <w:r>
        <w:rPr>
          <w:spacing w:val="-8"/>
        </w:rPr>
        <w:t xml:space="preserve"> </w:t>
      </w:r>
      <w:r>
        <w:t>yetersiz</w:t>
      </w:r>
      <w:r>
        <w:rPr>
          <w:spacing w:val="-7"/>
        </w:rPr>
        <w:t xml:space="preserve"> </w:t>
      </w:r>
      <w:r>
        <w:t>ve</w:t>
      </w:r>
      <w:r>
        <w:rPr>
          <w:spacing w:val="-7"/>
        </w:rPr>
        <w:t xml:space="preserve"> </w:t>
      </w:r>
      <w:r>
        <w:t>eksik</w:t>
      </w:r>
      <w:r>
        <w:rPr>
          <w:spacing w:val="-8"/>
        </w:rPr>
        <w:t xml:space="preserve"> </w:t>
      </w:r>
      <w:r>
        <w:t>bir bağımlı değişken olarak değerlendirilir</w:t>
      </w:r>
      <w:r>
        <w:rPr>
          <w:color w:val="FF0000"/>
        </w:rPr>
        <w:t xml:space="preserve">. </w:t>
      </w:r>
      <w:r>
        <w:t>Üstelik bu tarz davranışları (</w:t>
      </w:r>
      <w:proofErr w:type="spellStart"/>
      <w:r>
        <w:t>örne</w:t>
      </w:r>
      <w:proofErr w:type="spellEnd"/>
      <w:r>
        <w:t xml:space="preserve">- </w:t>
      </w:r>
      <w:proofErr w:type="spellStart"/>
      <w:r>
        <w:t>ğin</w:t>
      </w:r>
      <w:proofErr w:type="spellEnd"/>
      <w:r>
        <w:t xml:space="preserve"> grev yasağı) açıklarken, kuralların gerçekte daha arada ya da bağımsız bir değişken bile olabileceği tartışılabilir (</w:t>
      </w:r>
      <w:proofErr w:type="spellStart"/>
      <w:r>
        <w:t>Kaufman</w:t>
      </w:r>
      <w:proofErr w:type="spellEnd"/>
      <w:r>
        <w:t xml:space="preserve">, 2011: 15). </w:t>
      </w:r>
      <w:proofErr w:type="spellStart"/>
      <w:r>
        <w:t>Meltz’e</w:t>
      </w:r>
      <w:proofErr w:type="spellEnd"/>
      <w:r>
        <w:t xml:space="preserve"> göre (1991: 14; 1993: 164), sistem yaklaşımının aktörler, çevresel bağlam ve ideolojileri betimleyen bir çabanın ötesine geçebilmesi için, sınanabilir hipotezler inşa etmektense, </w:t>
      </w:r>
      <w:proofErr w:type="spellStart"/>
      <w:r>
        <w:t>Eİ’yi</w:t>
      </w:r>
      <w:proofErr w:type="spellEnd"/>
      <w:r>
        <w:t xml:space="preserve"> şekillendiren ana unsurları tanımlayarak Eİ görüngüsünü anlaşılır kılan bir çerçeve sunmalıdır. </w:t>
      </w:r>
      <w:proofErr w:type="spellStart"/>
      <w:r>
        <w:t>Kaufman’a</w:t>
      </w:r>
      <w:proofErr w:type="spellEnd"/>
      <w:r>
        <w:t xml:space="preserve"> göre (2011:</w:t>
      </w:r>
      <w:r>
        <w:rPr>
          <w:spacing w:val="-11"/>
        </w:rPr>
        <w:t xml:space="preserve"> </w:t>
      </w:r>
      <w:r>
        <w:t>15),</w:t>
      </w:r>
      <w:r>
        <w:rPr>
          <w:spacing w:val="-12"/>
        </w:rPr>
        <w:t xml:space="preserve"> </w:t>
      </w:r>
      <w:r>
        <w:t>çoğu</w:t>
      </w:r>
      <w:r>
        <w:rPr>
          <w:spacing w:val="-12"/>
        </w:rPr>
        <w:t xml:space="preserve"> </w:t>
      </w:r>
      <w:r>
        <w:t>kural</w:t>
      </w:r>
      <w:r>
        <w:rPr>
          <w:spacing w:val="-12"/>
        </w:rPr>
        <w:t xml:space="preserve"> </w:t>
      </w:r>
      <w:r>
        <w:t>çok</w:t>
      </w:r>
      <w:r>
        <w:rPr>
          <w:spacing w:val="-14"/>
        </w:rPr>
        <w:t xml:space="preserve"> </w:t>
      </w:r>
      <w:r>
        <w:t>uzun</w:t>
      </w:r>
      <w:r>
        <w:rPr>
          <w:spacing w:val="-11"/>
        </w:rPr>
        <w:t xml:space="preserve"> </w:t>
      </w:r>
      <w:r>
        <w:t>zaman</w:t>
      </w:r>
      <w:r>
        <w:rPr>
          <w:spacing w:val="-11"/>
        </w:rPr>
        <w:t xml:space="preserve"> </w:t>
      </w:r>
      <w:r>
        <w:t>aralıklarında</w:t>
      </w:r>
      <w:r>
        <w:rPr>
          <w:spacing w:val="-11"/>
        </w:rPr>
        <w:t xml:space="preserve"> </w:t>
      </w:r>
      <w:r>
        <w:t>bile</w:t>
      </w:r>
      <w:r>
        <w:rPr>
          <w:spacing w:val="-10"/>
        </w:rPr>
        <w:t xml:space="preserve"> </w:t>
      </w:r>
      <w:r>
        <w:t>değişmeyen</w:t>
      </w:r>
      <w:r>
        <w:rPr>
          <w:spacing w:val="-11"/>
        </w:rPr>
        <w:t xml:space="preserve"> </w:t>
      </w:r>
      <w:r>
        <w:t>sözel anlaşmalarla</w:t>
      </w:r>
      <w:r>
        <w:rPr>
          <w:spacing w:val="-5"/>
        </w:rPr>
        <w:t xml:space="preserve"> </w:t>
      </w:r>
      <w:r>
        <w:t>veya</w:t>
      </w:r>
      <w:r>
        <w:rPr>
          <w:spacing w:val="-4"/>
        </w:rPr>
        <w:t xml:space="preserve"> </w:t>
      </w:r>
      <w:r>
        <w:t>doğrudan</w:t>
      </w:r>
      <w:r>
        <w:rPr>
          <w:spacing w:val="-5"/>
        </w:rPr>
        <w:t xml:space="preserve"> </w:t>
      </w:r>
      <w:r>
        <w:t>söylenmeyen</w:t>
      </w:r>
      <w:r>
        <w:rPr>
          <w:spacing w:val="-4"/>
        </w:rPr>
        <w:t xml:space="preserve"> </w:t>
      </w:r>
      <w:r>
        <w:t>anlayışlarla</w:t>
      </w:r>
      <w:r>
        <w:rPr>
          <w:spacing w:val="-9"/>
        </w:rPr>
        <w:t xml:space="preserve"> </w:t>
      </w:r>
      <w:r>
        <w:t>var</w:t>
      </w:r>
      <w:r>
        <w:rPr>
          <w:spacing w:val="-4"/>
        </w:rPr>
        <w:t xml:space="preserve"> </w:t>
      </w:r>
      <w:r>
        <w:t>olduğu</w:t>
      </w:r>
      <w:r>
        <w:rPr>
          <w:spacing w:val="-5"/>
        </w:rPr>
        <w:t xml:space="preserve"> </w:t>
      </w:r>
      <w:r>
        <w:t>için,</w:t>
      </w:r>
      <w:r>
        <w:rPr>
          <w:spacing w:val="-7"/>
        </w:rPr>
        <w:t xml:space="preserve"> </w:t>
      </w:r>
      <w:r>
        <w:t xml:space="preserve">on- </w:t>
      </w:r>
      <w:proofErr w:type="spellStart"/>
      <w:r>
        <w:t>ları</w:t>
      </w:r>
      <w:proofErr w:type="spellEnd"/>
      <w:r>
        <w:t xml:space="preserve"> nicelik olarak betimlemek pek mümkün değildir. Bu nedenle kurallar temelinde</w:t>
      </w:r>
      <w:r>
        <w:rPr>
          <w:spacing w:val="-8"/>
        </w:rPr>
        <w:t xml:space="preserve"> </w:t>
      </w:r>
      <w:r>
        <w:t>hipotez</w:t>
      </w:r>
      <w:r>
        <w:rPr>
          <w:spacing w:val="-9"/>
        </w:rPr>
        <w:t xml:space="preserve"> </w:t>
      </w:r>
      <w:r>
        <w:t>geliştirme</w:t>
      </w:r>
      <w:r>
        <w:rPr>
          <w:spacing w:val="-7"/>
        </w:rPr>
        <w:t xml:space="preserve"> </w:t>
      </w:r>
      <w:r>
        <w:t>ve</w:t>
      </w:r>
      <w:r>
        <w:rPr>
          <w:spacing w:val="-5"/>
        </w:rPr>
        <w:t xml:space="preserve"> </w:t>
      </w:r>
      <w:proofErr w:type="spellStart"/>
      <w:r>
        <w:t>görgül</w:t>
      </w:r>
      <w:proofErr w:type="spellEnd"/>
      <w:r>
        <w:rPr>
          <w:spacing w:val="-6"/>
        </w:rPr>
        <w:t xml:space="preserve"> </w:t>
      </w:r>
      <w:r>
        <w:t>araştırma</w:t>
      </w:r>
      <w:r>
        <w:rPr>
          <w:spacing w:val="-7"/>
        </w:rPr>
        <w:t xml:space="preserve"> </w:t>
      </w:r>
      <w:r>
        <w:t>sürdürme</w:t>
      </w:r>
      <w:r>
        <w:rPr>
          <w:spacing w:val="-8"/>
        </w:rPr>
        <w:t xml:space="preserve"> </w:t>
      </w:r>
      <w:r>
        <w:t>elverişli</w:t>
      </w:r>
      <w:r>
        <w:rPr>
          <w:spacing w:val="-6"/>
        </w:rPr>
        <w:t xml:space="preserve"> </w:t>
      </w:r>
      <w:r>
        <w:t>bir</w:t>
      </w:r>
      <w:r>
        <w:rPr>
          <w:spacing w:val="-7"/>
        </w:rPr>
        <w:t xml:space="preserve"> </w:t>
      </w:r>
      <w:r>
        <w:t>yol değildir.</w:t>
      </w:r>
      <w:r>
        <w:rPr>
          <w:spacing w:val="-10"/>
        </w:rPr>
        <w:t xml:space="preserve"> </w:t>
      </w:r>
      <w:proofErr w:type="spellStart"/>
      <w:r>
        <w:t>Müller-Jentsch’e</w:t>
      </w:r>
      <w:proofErr w:type="spellEnd"/>
      <w:r>
        <w:rPr>
          <w:spacing w:val="-9"/>
        </w:rPr>
        <w:t xml:space="preserve"> </w:t>
      </w:r>
      <w:r>
        <w:t>göre</w:t>
      </w:r>
      <w:r>
        <w:rPr>
          <w:spacing w:val="-9"/>
        </w:rPr>
        <w:t xml:space="preserve"> </w:t>
      </w:r>
      <w:r>
        <w:t>(2004:</w:t>
      </w:r>
      <w:r>
        <w:rPr>
          <w:spacing w:val="-9"/>
        </w:rPr>
        <w:t xml:space="preserve"> </w:t>
      </w:r>
      <w:r>
        <w:t>4)</w:t>
      </w:r>
      <w:r>
        <w:rPr>
          <w:spacing w:val="-9"/>
        </w:rPr>
        <w:t xml:space="preserve"> </w:t>
      </w:r>
      <w:r>
        <w:t>bu</w:t>
      </w:r>
      <w:r>
        <w:rPr>
          <w:spacing w:val="-9"/>
        </w:rPr>
        <w:t xml:space="preserve"> </w:t>
      </w:r>
      <w:r>
        <w:t>noktaların</w:t>
      </w:r>
      <w:r>
        <w:rPr>
          <w:spacing w:val="-11"/>
        </w:rPr>
        <w:t xml:space="preserve"> </w:t>
      </w:r>
      <w:r>
        <w:t>dışında</w:t>
      </w:r>
      <w:r>
        <w:rPr>
          <w:spacing w:val="-9"/>
        </w:rPr>
        <w:t xml:space="preserve"> </w:t>
      </w:r>
      <w:r>
        <w:t xml:space="preserve">eleştirilerin toplandığı diğer iki önemli başlıktan birincisi çatışma ve değişim boyutu- </w:t>
      </w:r>
      <w:proofErr w:type="spellStart"/>
      <w:r>
        <w:t>nun</w:t>
      </w:r>
      <w:proofErr w:type="spellEnd"/>
      <w:r>
        <w:t xml:space="preserve"> önemsenmemiş oluşudur. </w:t>
      </w:r>
      <w:proofErr w:type="spellStart"/>
      <w:r>
        <w:t>Dunlop</w:t>
      </w:r>
      <w:proofErr w:type="spellEnd"/>
      <w:r>
        <w:t xml:space="preserve">, durağanlığı </w:t>
      </w:r>
      <w:proofErr w:type="spellStart"/>
      <w:r>
        <w:t>EİS’in</w:t>
      </w:r>
      <w:proofErr w:type="spellEnd"/>
      <w:r>
        <w:t xml:space="preserve"> yapısal bir un- suru olarak kabul eder ve çatışmaların meydana getirebileceği içsel </w:t>
      </w:r>
      <w:proofErr w:type="spellStart"/>
      <w:r>
        <w:t>dina</w:t>
      </w:r>
      <w:proofErr w:type="spellEnd"/>
      <w:r>
        <w:t xml:space="preserve">- </w:t>
      </w:r>
      <w:proofErr w:type="spellStart"/>
      <w:r>
        <w:t>miklere</w:t>
      </w:r>
      <w:proofErr w:type="spellEnd"/>
      <w:r>
        <w:t xml:space="preserve"> önem vermeyerek sistemi meydana getiren unsurları birlikçi (</w:t>
      </w:r>
      <w:proofErr w:type="spellStart"/>
      <w:r>
        <w:t>üni</w:t>
      </w:r>
      <w:proofErr w:type="spellEnd"/>
      <w:r>
        <w:t xml:space="preserve">- ter) bir şekilde ele alır. İkincisi ise </w:t>
      </w:r>
      <w:proofErr w:type="spellStart"/>
      <w:r>
        <w:t>EİS’i</w:t>
      </w:r>
      <w:proofErr w:type="spellEnd"/>
      <w:r>
        <w:t xml:space="preserve"> </w:t>
      </w:r>
      <w:proofErr w:type="spellStart"/>
      <w:r>
        <w:t>Parsoncu</w:t>
      </w:r>
      <w:proofErr w:type="spellEnd"/>
      <w:r>
        <w:t xml:space="preserve"> terimlerce bile bir alt sistem</w:t>
      </w:r>
      <w:r>
        <w:rPr>
          <w:spacing w:val="-9"/>
        </w:rPr>
        <w:t xml:space="preserve"> </w:t>
      </w:r>
      <w:r>
        <w:t>olarak</w:t>
      </w:r>
      <w:r>
        <w:rPr>
          <w:spacing w:val="-8"/>
        </w:rPr>
        <w:t xml:space="preserve"> </w:t>
      </w:r>
      <w:r>
        <w:t>ele</w:t>
      </w:r>
      <w:r>
        <w:rPr>
          <w:spacing w:val="-6"/>
        </w:rPr>
        <w:t xml:space="preserve"> </w:t>
      </w:r>
      <w:r>
        <w:t>almanın</w:t>
      </w:r>
      <w:r>
        <w:rPr>
          <w:spacing w:val="-6"/>
        </w:rPr>
        <w:t xml:space="preserve"> </w:t>
      </w:r>
      <w:r>
        <w:t>zorluklarıdır</w:t>
      </w:r>
      <w:r>
        <w:rPr>
          <w:spacing w:val="-8"/>
        </w:rPr>
        <w:t xml:space="preserve"> </w:t>
      </w:r>
      <w:r>
        <w:t>(</w:t>
      </w:r>
      <w:proofErr w:type="spellStart"/>
      <w:r>
        <w:t>Wood</w:t>
      </w:r>
      <w:proofErr w:type="spellEnd"/>
      <w:r>
        <w:rPr>
          <w:spacing w:val="-6"/>
        </w:rPr>
        <w:t xml:space="preserve"> </w:t>
      </w:r>
      <w:r>
        <w:t>vd.,</w:t>
      </w:r>
      <w:r>
        <w:rPr>
          <w:spacing w:val="-6"/>
        </w:rPr>
        <w:t xml:space="preserve"> </w:t>
      </w:r>
      <w:r>
        <w:t>1975:</w:t>
      </w:r>
      <w:r>
        <w:rPr>
          <w:spacing w:val="-5"/>
        </w:rPr>
        <w:t xml:space="preserve"> </w:t>
      </w:r>
      <w:r>
        <w:t>304).</w:t>
      </w:r>
      <w:r>
        <w:rPr>
          <w:spacing w:val="-6"/>
        </w:rPr>
        <w:t xml:space="preserve"> </w:t>
      </w:r>
      <w:r>
        <w:t>EİS</w:t>
      </w:r>
      <w:r>
        <w:rPr>
          <w:spacing w:val="-6"/>
        </w:rPr>
        <w:t xml:space="preserve"> </w:t>
      </w:r>
      <w:proofErr w:type="spellStart"/>
      <w:r>
        <w:t>ekono</w:t>
      </w:r>
      <w:proofErr w:type="spellEnd"/>
      <w:r>
        <w:t xml:space="preserve">- </w:t>
      </w:r>
      <w:proofErr w:type="spellStart"/>
      <w:r>
        <w:t>mik</w:t>
      </w:r>
      <w:proofErr w:type="spellEnd"/>
      <w:r>
        <w:t xml:space="preserve"> sistemle aynı düzlemde yer alan bir alan olmaktan öte, ekonomik </w:t>
      </w:r>
      <w:proofErr w:type="spellStart"/>
      <w:r>
        <w:t>dü</w:t>
      </w:r>
      <w:proofErr w:type="spellEnd"/>
      <w:r>
        <w:t xml:space="preserve">- zenin işlevleri içerisinde değerlendirilebilecek bir unsura karşılık gelir; yani EİS, bütün bir toplumun alt sistemlerinden biri olan ekonomik siste- </w:t>
      </w:r>
      <w:proofErr w:type="spellStart"/>
      <w:r>
        <w:t>min</w:t>
      </w:r>
      <w:proofErr w:type="spellEnd"/>
      <w:r>
        <w:t xml:space="preserve"> altındaki bir sistemsel alana (alt sistemin alt sistemi) karşılık gelmek- </w:t>
      </w:r>
      <w:proofErr w:type="spellStart"/>
      <w:r>
        <w:t>tedir</w:t>
      </w:r>
      <w:proofErr w:type="spellEnd"/>
      <w:r>
        <w:t>.</w:t>
      </w:r>
    </w:p>
    <w:p w14:paraId="791E4EB5" w14:textId="77777777" w:rsidR="004678B8" w:rsidRDefault="00C43813">
      <w:pPr>
        <w:pStyle w:val="GvdeMetni"/>
        <w:spacing w:before="181" w:line="276" w:lineRule="auto"/>
        <w:ind w:right="1409"/>
        <w:jc w:val="both"/>
      </w:pPr>
      <w:proofErr w:type="spellStart"/>
      <w:r>
        <w:t>Kerr</w:t>
      </w:r>
      <w:proofErr w:type="spellEnd"/>
      <w:r>
        <w:t xml:space="preserve"> ve arkadaşları (1960), </w:t>
      </w:r>
      <w:proofErr w:type="spellStart"/>
      <w:r>
        <w:t>Dunlop’un</w:t>
      </w:r>
      <w:proofErr w:type="spellEnd"/>
      <w:r>
        <w:t xml:space="preserve"> geliştirmiş olduğu modelin doğru- dan bir izleyicisi olarak, ülkelerin </w:t>
      </w:r>
      <w:proofErr w:type="spellStart"/>
      <w:r>
        <w:t>EİS’lerinin</w:t>
      </w:r>
      <w:proofErr w:type="spellEnd"/>
      <w:r>
        <w:t xml:space="preserve"> değişim dinamikleri detay- </w:t>
      </w:r>
      <w:proofErr w:type="spellStart"/>
      <w:r>
        <w:t>landırmaya</w:t>
      </w:r>
      <w:proofErr w:type="spellEnd"/>
      <w:r>
        <w:rPr>
          <w:spacing w:val="-13"/>
        </w:rPr>
        <w:t xml:space="preserve"> </w:t>
      </w:r>
      <w:r>
        <w:t>çalışmışlardır.</w:t>
      </w:r>
      <w:r>
        <w:rPr>
          <w:spacing w:val="-13"/>
        </w:rPr>
        <w:t xml:space="preserve"> </w:t>
      </w:r>
      <w:r>
        <w:t>Sistem</w:t>
      </w:r>
      <w:r>
        <w:rPr>
          <w:spacing w:val="-16"/>
        </w:rPr>
        <w:t xml:space="preserve"> </w:t>
      </w:r>
      <w:r>
        <w:t>yaklaşımına</w:t>
      </w:r>
      <w:r>
        <w:rPr>
          <w:spacing w:val="-13"/>
        </w:rPr>
        <w:t xml:space="preserve"> </w:t>
      </w:r>
      <w:r>
        <w:t>yapılan</w:t>
      </w:r>
      <w:r>
        <w:rPr>
          <w:spacing w:val="-12"/>
        </w:rPr>
        <w:t xml:space="preserve"> </w:t>
      </w:r>
      <w:r>
        <w:t>bu</w:t>
      </w:r>
      <w:r>
        <w:rPr>
          <w:spacing w:val="-13"/>
        </w:rPr>
        <w:t xml:space="preserve"> </w:t>
      </w:r>
      <w:r>
        <w:t>katkı,</w:t>
      </w:r>
      <w:r>
        <w:rPr>
          <w:spacing w:val="-9"/>
        </w:rPr>
        <w:t xml:space="preserve"> </w:t>
      </w:r>
      <w:r>
        <w:t>“</w:t>
      </w:r>
      <w:proofErr w:type="spellStart"/>
      <w:r>
        <w:t>Eİ’de</w:t>
      </w:r>
      <w:proofErr w:type="spellEnd"/>
      <w:r>
        <w:rPr>
          <w:spacing w:val="-13"/>
        </w:rPr>
        <w:t xml:space="preserve"> </w:t>
      </w:r>
      <w:r>
        <w:t xml:space="preserve">sis- tem anlayışını daha da detaylandırmış ve derinlemesine </w:t>
      </w:r>
      <w:proofErr w:type="spellStart"/>
      <w:r>
        <w:t>açıklayıcılık</w:t>
      </w:r>
      <w:proofErr w:type="spellEnd"/>
      <w:r>
        <w:t xml:space="preserve"> </w:t>
      </w:r>
      <w:proofErr w:type="spellStart"/>
      <w:r>
        <w:t>ka</w:t>
      </w:r>
      <w:proofErr w:type="spellEnd"/>
      <w:r>
        <w:t xml:space="preserve">- </w:t>
      </w:r>
      <w:proofErr w:type="spellStart"/>
      <w:r>
        <w:t>zandırarak</w:t>
      </w:r>
      <w:proofErr w:type="spellEnd"/>
      <w:r>
        <w:t xml:space="preserve"> zaman içerisindeki değişimleri sınıflandırmıştır” (</w:t>
      </w:r>
      <w:proofErr w:type="spellStart"/>
      <w:r>
        <w:t>Kaufman</w:t>
      </w:r>
      <w:proofErr w:type="spellEnd"/>
      <w:r>
        <w:t xml:space="preserve">, 2011: 16). Buna göre zaman içerisindeki değişimlerin EİS açısından tekli- </w:t>
      </w:r>
      <w:proofErr w:type="spellStart"/>
      <w:r>
        <w:t>liğe</w:t>
      </w:r>
      <w:proofErr w:type="spellEnd"/>
      <w:r>
        <w:t xml:space="preserve"> veya çeşitliliğe dönüşme koşulları incelenmiştir. Tek tipleşen örüntü, gelişmiş</w:t>
      </w:r>
      <w:r>
        <w:rPr>
          <w:spacing w:val="-7"/>
        </w:rPr>
        <w:t xml:space="preserve"> </w:t>
      </w:r>
      <w:r>
        <w:t>kapitalist</w:t>
      </w:r>
      <w:r>
        <w:rPr>
          <w:spacing w:val="-6"/>
        </w:rPr>
        <w:t xml:space="preserve"> </w:t>
      </w:r>
      <w:r>
        <w:t>ülkelerin</w:t>
      </w:r>
      <w:r>
        <w:rPr>
          <w:spacing w:val="-9"/>
        </w:rPr>
        <w:t xml:space="preserve"> </w:t>
      </w:r>
      <w:proofErr w:type="spellStart"/>
      <w:r>
        <w:t>EİS’lerinin</w:t>
      </w:r>
      <w:proofErr w:type="spellEnd"/>
      <w:r>
        <w:rPr>
          <w:spacing w:val="-9"/>
        </w:rPr>
        <w:t xml:space="preserve"> </w:t>
      </w:r>
      <w:r>
        <w:t>zaman</w:t>
      </w:r>
      <w:r>
        <w:rPr>
          <w:spacing w:val="-7"/>
        </w:rPr>
        <w:t xml:space="preserve"> </w:t>
      </w:r>
      <w:r>
        <w:t>içerisinde</w:t>
      </w:r>
      <w:r>
        <w:rPr>
          <w:spacing w:val="-6"/>
        </w:rPr>
        <w:t xml:space="preserve"> </w:t>
      </w:r>
      <w:r>
        <w:t>birbirine</w:t>
      </w:r>
      <w:r>
        <w:rPr>
          <w:spacing w:val="-9"/>
        </w:rPr>
        <w:t xml:space="preserve"> </w:t>
      </w:r>
      <w:r>
        <w:t xml:space="preserve">benzeş- </w:t>
      </w:r>
      <w:proofErr w:type="spellStart"/>
      <w:r>
        <w:t>tiği</w:t>
      </w:r>
      <w:proofErr w:type="spellEnd"/>
      <w:r>
        <w:t xml:space="preserve"> varsayımına dayanan ‘birinci düzen’ olarak nitelenmiş (</w:t>
      </w:r>
      <w:proofErr w:type="spellStart"/>
      <w:r>
        <w:t>yakınsamacı</w:t>
      </w:r>
      <w:proofErr w:type="spellEnd"/>
      <w:r>
        <w:t xml:space="preserve"> anlayış),</w:t>
      </w:r>
      <w:r>
        <w:rPr>
          <w:spacing w:val="-11"/>
        </w:rPr>
        <w:t xml:space="preserve"> </w:t>
      </w:r>
      <w:r>
        <w:t>çeşitlenen</w:t>
      </w:r>
      <w:r>
        <w:rPr>
          <w:spacing w:val="-11"/>
        </w:rPr>
        <w:t xml:space="preserve"> </w:t>
      </w:r>
      <w:r>
        <w:t>örüntüler</w:t>
      </w:r>
      <w:r>
        <w:rPr>
          <w:spacing w:val="-8"/>
        </w:rPr>
        <w:t xml:space="preserve"> </w:t>
      </w:r>
      <w:r>
        <w:t>ise</w:t>
      </w:r>
      <w:r>
        <w:rPr>
          <w:spacing w:val="-10"/>
        </w:rPr>
        <w:t xml:space="preserve"> </w:t>
      </w:r>
      <w:r>
        <w:t>gelişmekte</w:t>
      </w:r>
      <w:r>
        <w:rPr>
          <w:spacing w:val="-9"/>
        </w:rPr>
        <w:t xml:space="preserve"> </w:t>
      </w:r>
      <w:r>
        <w:t>olarak</w:t>
      </w:r>
      <w:r>
        <w:rPr>
          <w:spacing w:val="-13"/>
        </w:rPr>
        <w:t xml:space="preserve"> </w:t>
      </w:r>
      <w:r>
        <w:t>ülkelerin</w:t>
      </w:r>
      <w:r>
        <w:rPr>
          <w:spacing w:val="-12"/>
        </w:rPr>
        <w:t xml:space="preserve"> </w:t>
      </w:r>
      <w:r>
        <w:t>farklı</w:t>
      </w:r>
      <w:r>
        <w:rPr>
          <w:spacing w:val="-12"/>
        </w:rPr>
        <w:t xml:space="preserve"> </w:t>
      </w:r>
      <w:r>
        <w:t>toplum- sal bileşenlerine bağlı etkileşimlerle ‘ikinci düzen’ olarak</w:t>
      </w:r>
      <w:r>
        <w:rPr>
          <w:spacing w:val="-25"/>
        </w:rPr>
        <w:t xml:space="preserve"> </w:t>
      </w:r>
      <w:r>
        <w:t>tanımlanmıştır.</w:t>
      </w:r>
    </w:p>
    <w:p w14:paraId="1ABE62C7" w14:textId="77777777" w:rsidR="004678B8" w:rsidRDefault="004678B8">
      <w:pPr>
        <w:spacing w:line="276" w:lineRule="auto"/>
        <w:jc w:val="both"/>
        <w:sectPr w:rsidR="004678B8">
          <w:pgSz w:w="9360" w:h="13330"/>
          <w:pgMar w:top="1240" w:right="0" w:bottom="280" w:left="800" w:header="710" w:footer="0" w:gutter="0"/>
          <w:cols w:space="708"/>
        </w:sectPr>
      </w:pPr>
    </w:p>
    <w:p w14:paraId="14E02ADC" w14:textId="77777777" w:rsidR="004678B8" w:rsidRDefault="00C43813">
      <w:pPr>
        <w:pStyle w:val="GvdeMetni"/>
        <w:spacing w:before="168" w:line="276" w:lineRule="auto"/>
        <w:ind w:right="1411"/>
        <w:jc w:val="both"/>
      </w:pPr>
      <w:proofErr w:type="spellStart"/>
      <w:r>
        <w:lastRenderedPageBreak/>
        <w:t>Kerr</w:t>
      </w:r>
      <w:proofErr w:type="spellEnd"/>
      <w:r>
        <w:t xml:space="preserve"> ve arkadaşları çoğulcu bir endüstri ilişkileri sisteminin, zaman içeri- sinde aynı endüstriyel gelişme seviyesine gelen bütün ülkelerin varacağı bir düzeyde oluşacağını varsayar. Ancak vurgulanmış olan bu</w:t>
      </w:r>
      <w:r>
        <w:rPr>
          <w:spacing w:val="-33"/>
        </w:rPr>
        <w:t xml:space="preserve"> </w:t>
      </w:r>
      <w:r>
        <w:t>varsayımlar ve yakınsama öngörülerine ilişkin savlar; 1968-1974 dünya grev dalgası, durgunluk enflasyonu kaynaklı sorunlar, kârlılığın gerilemesi ve siyasi ve endüstriyel düzensizliklerin baş göstermesi gibi gelişmelerle sorgulan- maya</w:t>
      </w:r>
      <w:r>
        <w:rPr>
          <w:spacing w:val="-8"/>
        </w:rPr>
        <w:t xml:space="preserve"> </w:t>
      </w:r>
      <w:r>
        <w:t>başlanmıştır.</w:t>
      </w:r>
      <w:r>
        <w:rPr>
          <w:spacing w:val="-11"/>
        </w:rPr>
        <w:t xml:space="preserve"> </w:t>
      </w:r>
      <w:r>
        <w:t>Ayrıca</w:t>
      </w:r>
      <w:r>
        <w:rPr>
          <w:spacing w:val="-12"/>
        </w:rPr>
        <w:t xml:space="preserve"> </w:t>
      </w:r>
      <w:r>
        <w:t>1970’lerin</w:t>
      </w:r>
      <w:r>
        <w:rPr>
          <w:spacing w:val="-11"/>
        </w:rPr>
        <w:t xml:space="preserve"> </w:t>
      </w:r>
      <w:r>
        <w:t>ekonomik</w:t>
      </w:r>
      <w:r>
        <w:rPr>
          <w:spacing w:val="-11"/>
        </w:rPr>
        <w:t xml:space="preserve"> </w:t>
      </w:r>
      <w:r>
        <w:t>ve</w:t>
      </w:r>
      <w:r>
        <w:rPr>
          <w:spacing w:val="-8"/>
        </w:rPr>
        <w:t xml:space="preserve"> </w:t>
      </w:r>
      <w:r>
        <w:t>endüstriyel</w:t>
      </w:r>
      <w:r>
        <w:rPr>
          <w:spacing w:val="-9"/>
        </w:rPr>
        <w:t xml:space="preserve"> </w:t>
      </w:r>
      <w:r>
        <w:t>sorunlarına ülkelerin çeşitlilik gösteren yanıtları yakınsama kuramlarının geçerliliğini şüpheli hale getirmiştir (</w:t>
      </w:r>
      <w:proofErr w:type="spellStart"/>
      <w:r>
        <w:t>Hamann</w:t>
      </w:r>
      <w:proofErr w:type="spellEnd"/>
      <w:r>
        <w:t xml:space="preserve"> ve </w:t>
      </w:r>
      <w:proofErr w:type="spellStart"/>
      <w:r>
        <w:t>Kelly</w:t>
      </w:r>
      <w:proofErr w:type="spellEnd"/>
      <w:r>
        <w:t>, 2008:</w:t>
      </w:r>
      <w:r>
        <w:rPr>
          <w:spacing w:val="-2"/>
        </w:rPr>
        <w:t xml:space="preserve"> </w:t>
      </w:r>
      <w:r>
        <w:t>130).</w:t>
      </w:r>
    </w:p>
    <w:p w14:paraId="76D90718" w14:textId="77777777" w:rsidR="004678B8" w:rsidRDefault="00C43813">
      <w:pPr>
        <w:pStyle w:val="GvdeMetni"/>
        <w:spacing w:before="180" w:line="276" w:lineRule="auto"/>
        <w:ind w:right="1411"/>
        <w:jc w:val="both"/>
      </w:pPr>
      <w:proofErr w:type="spellStart"/>
      <w:r>
        <w:t>Dunlop’un</w:t>
      </w:r>
      <w:proofErr w:type="spellEnd"/>
      <w:r>
        <w:rPr>
          <w:spacing w:val="-14"/>
        </w:rPr>
        <w:t xml:space="preserve"> </w:t>
      </w:r>
      <w:r>
        <w:t>sistem</w:t>
      </w:r>
      <w:r>
        <w:rPr>
          <w:spacing w:val="-15"/>
        </w:rPr>
        <w:t xml:space="preserve"> </w:t>
      </w:r>
      <w:r>
        <w:t>yaklaşımı</w:t>
      </w:r>
      <w:r>
        <w:rPr>
          <w:spacing w:val="-13"/>
        </w:rPr>
        <w:t xml:space="preserve"> </w:t>
      </w:r>
      <w:proofErr w:type="spellStart"/>
      <w:r>
        <w:t>Kochan</w:t>
      </w:r>
      <w:proofErr w:type="spellEnd"/>
      <w:r>
        <w:rPr>
          <w:spacing w:val="-14"/>
        </w:rPr>
        <w:t xml:space="preserve"> </w:t>
      </w:r>
      <w:r>
        <w:t>ve</w:t>
      </w:r>
      <w:r>
        <w:rPr>
          <w:spacing w:val="-12"/>
        </w:rPr>
        <w:t xml:space="preserve"> </w:t>
      </w:r>
      <w:r>
        <w:t>arkadaşları</w:t>
      </w:r>
      <w:r>
        <w:rPr>
          <w:spacing w:val="-12"/>
        </w:rPr>
        <w:t xml:space="preserve"> </w:t>
      </w:r>
      <w:r>
        <w:t>(1994:</w:t>
      </w:r>
      <w:r>
        <w:rPr>
          <w:spacing w:val="-13"/>
        </w:rPr>
        <w:t xml:space="preserve"> </w:t>
      </w:r>
      <w:r>
        <w:t>8-12)</w:t>
      </w:r>
      <w:r>
        <w:rPr>
          <w:spacing w:val="-14"/>
        </w:rPr>
        <w:t xml:space="preserve"> </w:t>
      </w:r>
      <w:r>
        <w:t xml:space="preserve">tarafından da genişletilmeye çalışılmıştır. Buna göre, </w:t>
      </w:r>
      <w:proofErr w:type="spellStart"/>
      <w:r>
        <w:t>Dunlop’un</w:t>
      </w:r>
      <w:proofErr w:type="spellEnd"/>
      <w:r>
        <w:t xml:space="preserve"> yaklaşımının siste- </w:t>
      </w:r>
      <w:proofErr w:type="spellStart"/>
      <w:r>
        <w:t>min</w:t>
      </w:r>
      <w:proofErr w:type="spellEnd"/>
      <w:r>
        <w:t xml:space="preserve"> değişim dinamiklerinin anlama boyutunda tatmin edici olamaması ve aktörlerce paylaşılan ideolojinin ortaya çıkardığı durağanlığın fazlaca iyimser bir ele alışa karşılık gelmesi gibi özelliklerin farklılaştırılması ge- </w:t>
      </w:r>
      <w:proofErr w:type="spellStart"/>
      <w:r>
        <w:t>rekir</w:t>
      </w:r>
      <w:proofErr w:type="spellEnd"/>
      <w:r>
        <w:t xml:space="preserve">. </w:t>
      </w:r>
      <w:proofErr w:type="spellStart"/>
      <w:r>
        <w:t>Dunlop’un</w:t>
      </w:r>
      <w:proofErr w:type="spellEnd"/>
      <w:r>
        <w:t xml:space="preserve"> sistem yaklaşımı gibi </w:t>
      </w:r>
      <w:proofErr w:type="spellStart"/>
      <w:r>
        <w:t>Kochan</w:t>
      </w:r>
      <w:proofErr w:type="spellEnd"/>
      <w:r>
        <w:t xml:space="preserve"> ve arkadaşları </w:t>
      </w:r>
      <w:proofErr w:type="gramStart"/>
      <w:r>
        <w:t>da,</w:t>
      </w:r>
      <w:proofErr w:type="gramEnd"/>
      <w:r>
        <w:t xml:space="preserve"> çalışma ilişkisini incelemeye dış çevrede var olan ilgili güçlerin değerlendirilmesi ile başlamıştır. Dış çevrede meydana gelen değişiklikler doğrultusunda, sistem aktörlerinin geliştirdikleri stratejileri vurgulamışlar ve sisteme ait </w:t>
      </w:r>
      <w:proofErr w:type="spellStart"/>
      <w:r>
        <w:t>süreçsel</w:t>
      </w:r>
      <w:proofErr w:type="spellEnd"/>
      <w:r>
        <w:t xml:space="preserve"> çıktılardaki (kurallar ağında) değişimleri bu stratejilerle açıkla- maya</w:t>
      </w:r>
      <w:r>
        <w:rPr>
          <w:spacing w:val="-10"/>
        </w:rPr>
        <w:t xml:space="preserve"> </w:t>
      </w:r>
      <w:r>
        <w:t>çalışmışlardır.</w:t>
      </w:r>
      <w:r>
        <w:rPr>
          <w:spacing w:val="-9"/>
        </w:rPr>
        <w:t xml:space="preserve"> </w:t>
      </w:r>
      <w:r>
        <w:t>Aktörlerin</w:t>
      </w:r>
      <w:r>
        <w:rPr>
          <w:spacing w:val="-9"/>
        </w:rPr>
        <w:t xml:space="preserve"> </w:t>
      </w:r>
      <w:r>
        <w:t>geliştirdikleri</w:t>
      </w:r>
      <w:r>
        <w:rPr>
          <w:spacing w:val="-8"/>
        </w:rPr>
        <w:t xml:space="preserve"> </w:t>
      </w:r>
      <w:r>
        <w:t>stratejiler</w:t>
      </w:r>
      <w:r>
        <w:rPr>
          <w:spacing w:val="-8"/>
        </w:rPr>
        <w:t xml:space="preserve"> </w:t>
      </w:r>
      <w:r>
        <w:t>içerisinde</w:t>
      </w:r>
      <w:r>
        <w:rPr>
          <w:spacing w:val="-9"/>
        </w:rPr>
        <w:t xml:space="preserve"> </w:t>
      </w:r>
      <w:r>
        <w:t>yer</w:t>
      </w:r>
      <w:r>
        <w:rPr>
          <w:spacing w:val="-8"/>
        </w:rPr>
        <w:t xml:space="preserve"> </w:t>
      </w:r>
      <w:r>
        <w:t xml:space="preserve">alan yönetimsel stratejiler ve değerler, </w:t>
      </w:r>
      <w:proofErr w:type="spellStart"/>
      <w:r>
        <w:t>EİS’i</w:t>
      </w:r>
      <w:proofErr w:type="spellEnd"/>
      <w:r>
        <w:t xml:space="preserve"> açıklamada göreceli olarak daha önemli</w:t>
      </w:r>
      <w:r>
        <w:rPr>
          <w:spacing w:val="-7"/>
        </w:rPr>
        <w:t xml:space="preserve"> </w:t>
      </w:r>
      <w:r>
        <w:t>bir</w:t>
      </w:r>
      <w:r>
        <w:rPr>
          <w:spacing w:val="-6"/>
        </w:rPr>
        <w:t xml:space="preserve"> </w:t>
      </w:r>
      <w:r>
        <w:t>düzlem</w:t>
      </w:r>
      <w:r>
        <w:rPr>
          <w:spacing w:val="-11"/>
        </w:rPr>
        <w:t xml:space="preserve"> </w:t>
      </w:r>
      <w:r>
        <w:t>içerisinde</w:t>
      </w:r>
      <w:r>
        <w:rPr>
          <w:spacing w:val="-7"/>
        </w:rPr>
        <w:t xml:space="preserve"> </w:t>
      </w:r>
      <w:r>
        <w:t>ele</w:t>
      </w:r>
      <w:r>
        <w:rPr>
          <w:spacing w:val="-10"/>
        </w:rPr>
        <w:t xml:space="preserve"> </w:t>
      </w:r>
      <w:r>
        <w:t>alınmıştır.</w:t>
      </w:r>
      <w:r>
        <w:rPr>
          <w:spacing w:val="-7"/>
        </w:rPr>
        <w:t xml:space="preserve"> </w:t>
      </w:r>
      <w:r>
        <w:t>Yönetimsel</w:t>
      </w:r>
      <w:r>
        <w:rPr>
          <w:spacing w:val="-7"/>
        </w:rPr>
        <w:t xml:space="preserve"> </w:t>
      </w:r>
      <w:r>
        <w:t>değerleri</w:t>
      </w:r>
      <w:r>
        <w:rPr>
          <w:spacing w:val="-6"/>
        </w:rPr>
        <w:t xml:space="preserve"> </w:t>
      </w:r>
      <w:r>
        <w:t>ve</w:t>
      </w:r>
      <w:r>
        <w:rPr>
          <w:spacing w:val="-7"/>
        </w:rPr>
        <w:t xml:space="preserve"> </w:t>
      </w:r>
      <w:proofErr w:type="spellStart"/>
      <w:r>
        <w:t>strate</w:t>
      </w:r>
      <w:proofErr w:type="spellEnd"/>
      <w:r>
        <w:t xml:space="preserve">- </w:t>
      </w:r>
      <w:proofErr w:type="spellStart"/>
      <w:r>
        <w:t>jileri</w:t>
      </w:r>
      <w:proofErr w:type="spellEnd"/>
      <w:r>
        <w:t xml:space="preserve"> çözümlemelerinin merkezine almalarındaki nedenlerden biri, işve- renlerin</w:t>
      </w:r>
      <w:r>
        <w:rPr>
          <w:spacing w:val="-13"/>
        </w:rPr>
        <w:t xml:space="preserve"> </w:t>
      </w:r>
      <w:r>
        <w:t>dışsal</w:t>
      </w:r>
      <w:r>
        <w:rPr>
          <w:spacing w:val="-13"/>
        </w:rPr>
        <w:t xml:space="preserve"> </w:t>
      </w:r>
      <w:r>
        <w:t>çevrede</w:t>
      </w:r>
      <w:r>
        <w:rPr>
          <w:spacing w:val="-12"/>
        </w:rPr>
        <w:t xml:space="preserve"> </w:t>
      </w:r>
      <w:r>
        <w:t>meydana</w:t>
      </w:r>
      <w:r>
        <w:rPr>
          <w:spacing w:val="-13"/>
        </w:rPr>
        <w:t xml:space="preserve"> </w:t>
      </w:r>
      <w:r>
        <w:t>gelen</w:t>
      </w:r>
      <w:r>
        <w:rPr>
          <w:spacing w:val="-12"/>
        </w:rPr>
        <w:t xml:space="preserve"> </w:t>
      </w:r>
      <w:r>
        <w:t>yapısal</w:t>
      </w:r>
      <w:r>
        <w:rPr>
          <w:spacing w:val="-12"/>
        </w:rPr>
        <w:t xml:space="preserve"> </w:t>
      </w:r>
      <w:r>
        <w:t>ve</w:t>
      </w:r>
      <w:r>
        <w:rPr>
          <w:spacing w:val="-11"/>
        </w:rPr>
        <w:t xml:space="preserve"> </w:t>
      </w:r>
      <w:r>
        <w:t>döngüsel</w:t>
      </w:r>
      <w:r>
        <w:rPr>
          <w:spacing w:val="-14"/>
        </w:rPr>
        <w:t xml:space="preserve"> </w:t>
      </w:r>
      <w:r>
        <w:t>değişimlere,</w:t>
      </w:r>
      <w:r>
        <w:rPr>
          <w:spacing w:val="-11"/>
        </w:rPr>
        <w:t xml:space="preserve"> </w:t>
      </w:r>
      <w:proofErr w:type="spellStart"/>
      <w:r>
        <w:t>ça</w:t>
      </w:r>
      <w:proofErr w:type="spellEnd"/>
      <w:r>
        <w:t xml:space="preserve">- </w:t>
      </w:r>
      <w:proofErr w:type="spellStart"/>
      <w:r>
        <w:t>lışan</w:t>
      </w:r>
      <w:proofErr w:type="spellEnd"/>
      <w:r>
        <w:rPr>
          <w:spacing w:val="-15"/>
        </w:rPr>
        <w:t xml:space="preserve"> </w:t>
      </w:r>
      <w:r>
        <w:t>örgütleri</w:t>
      </w:r>
      <w:r>
        <w:rPr>
          <w:spacing w:val="-14"/>
        </w:rPr>
        <w:t xml:space="preserve"> </w:t>
      </w:r>
      <w:r>
        <w:t>veya</w:t>
      </w:r>
      <w:r>
        <w:rPr>
          <w:spacing w:val="-15"/>
        </w:rPr>
        <w:t xml:space="preserve"> </w:t>
      </w:r>
      <w:r>
        <w:t>hükümet</w:t>
      </w:r>
      <w:r>
        <w:rPr>
          <w:spacing w:val="-14"/>
        </w:rPr>
        <w:t xml:space="preserve"> </w:t>
      </w:r>
      <w:r>
        <w:t>birimlerinden</w:t>
      </w:r>
      <w:r>
        <w:rPr>
          <w:spacing w:val="-14"/>
        </w:rPr>
        <w:t xml:space="preserve"> </w:t>
      </w:r>
      <w:r>
        <w:t>daha</w:t>
      </w:r>
      <w:r>
        <w:rPr>
          <w:spacing w:val="-15"/>
        </w:rPr>
        <w:t xml:space="preserve"> </w:t>
      </w:r>
      <w:r>
        <w:t>hızlı</w:t>
      </w:r>
      <w:r>
        <w:rPr>
          <w:spacing w:val="-14"/>
        </w:rPr>
        <w:t xml:space="preserve"> </w:t>
      </w:r>
      <w:r>
        <w:t>uyum</w:t>
      </w:r>
      <w:r>
        <w:rPr>
          <w:spacing w:val="-18"/>
        </w:rPr>
        <w:t xml:space="preserve"> </w:t>
      </w:r>
      <w:r>
        <w:t>sağlayabilmesi olarak</w:t>
      </w:r>
      <w:r>
        <w:rPr>
          <w:spacing w:val="-15"/>
        </w:rPr>
        <w:t xml:space="preserve"> </w:t>
      </w:r>
      <w:r>
        <w:t>belirtilir.</w:t>
      </w:r>
      <w:r>
        <w:rPr>
          <w:spacing w:val="-12"/>
        </w:rPr>
        <w:t xml:space="preserve"> </w:t>
      </w:r>
      <w:proofErr w:type="spellStart"/>
      <w:r>
        <w:t>Görgül</w:t>
      </w:r>
      <w:proofErr w:type="spellEnd"/>
      <w:r>
        <w:rPr>
          <w:spacing w:val="-12"/>
        </w:rPr>
        <w:t xml:space="preserve"> </w:t>
      </w:r>
      <w:r>
        <w:t>dayanaklarını</w:t>
      </w:r>
      <w:r>
        <w:rPr>
          <w:spacing w:val="-12"/>
        </w:rPr>
        <w:t xml:space="preserve"> </w:t>
      </w:r>
      <w:r>
        <w:t>ABD</w:t>
      </w:r>
      <w:r>
        <w:rPr>
          <w:spacing w:val="-13"/>
        </w:rPr>
        <w:t xml:space="preserve"> </w:t>
      </w:r>
      <w:r>
        <w:t>endüstri</w:t>
      </w:r>
      <w:r>
        <w:rPr>
          <w:spacing w:val="-14"/>
        </w:rPr>
        <w:t xml:space="preserve"> </w:t>
      </w:r>
      <w:r>
        <w:t>ilişkilerinin</w:t>
      </w:r>
      <w:r>
        <w:rPr>
          <w:spacing w:val="-12"/>
        </w:rPr>
        <w:t xml:space="preserve"> </w:t>
      </w:r>
      <w:r>
        <w:t>1960</w:t>
      </w:r>
      <w:r>
        <w:rPr>
          <w:spacing w:val="-13"/>
        </w:rPr>
        <w:t xml:space="preserve"> </w:t>
      </w:r>
      <w:r>
        <w:t xml:space="preserve">son- </w:t>
      </w:r>
      <w:proofErr w:type="spellStart"/>
      <w:r>
        <w:t>rası</w:t>
      </w:r>
      <w:proofErr w:type="spellEnd"/>
      <w:r>
        <w:t xml:space="preserve"> seyredişi üzerine temellendiren </w:t>
      </w:r>
      <w:proofErr w:type="spellStart"/>
      <w:r>
        <w:t>Kochan</w:t>
      </w:r>
      <w:proofErr w:type="spellEnd"/>
      <w:r>
        <w:t xml:space="preserve"> ve arkadaşları, çevresel </w:t>
      </w:r>
      <w:proofErr w:type="spellStart"/>
      <w:r>
        <w:t>deği</w:t>
      </w:r>
      <w:proofErr w:type="spellEnd"/>
      <w:r>
        <w:t xml:space="preserve">- </w:t>
      </w:r>
      <w:proofErr w:type="spellStart"/>
      <w:r>
        <w:t>şimler</w:t>
      </w:r>
      <w:proofErr w:type="spellEnd"/>
      <w:r>
        <w:rPr>
          <w:spacing w:val="-13"/>
        </w:rPr>
        <w:t xml:space="preserve"> </w:t>
      </w:r>
      <w:r>
        <w:t>doğrultusunda</w:t>
      </w:r>
      <w:r>
        <w:rPr>
          <w:spacing w:val="-10"/>
        </w:rPr>
        <w:t xml:space="preserve"> </w:t>
      </w:r>
      <w:r>
        <w:t>yönetsel</w:t>
      </w:r>
      <w:r>
        <w:rPr>
          <w:spacing w:val="-12"/>
        </w:rPr>
        <w:t xml:space="preserve"> </w:t>
      </w:r>
      <w:r>
        <w:t>stratejilerin</w:t>
      </w:r>
      <w:r>
        <w:rPr>
          <w:spacing w:val="-13"/>
        </w:rPr>
        <w:t xml:space="preserve"> </w:t>
      </w:r>
      <w:r>
        <w:t>sendikasız</w:t>
      </w:r>
      <w:r>
        <w:rPr>
          <w:spacing w:val="-13"/>
        </w:rPr>
        <w:t xml:space="preserve"> </w:t>
      </w:r>
      <w:r>
        <w:t>işleyen</w:t>
      </w:r>
      <w:r>
        <w:rPr>
          <w:spacing w:val="-11"/>
        </w:rPr>
        <w:t xml:space="preserve"> </w:t>
      </w:r>
      <w:r>
        <w:t>bir</w:t>
      </w:r>
      <w:r>
        <w:rPr>
          <w:spacing w:val="-12"/>
        </w:rPr>
        <w:t xml:space="preserve"> </w:t>
      </w:r>
      <w:r>
        <w:t>sistem</w:t>
      </w:r>
      <w:r>
        <w:rPr>
          <w:spacing w:val="-14"/>
        </w:rPr>
        <w:t xml:space="preserve"> </w:t>
      </w:r>
      <w:proofErr w:type="spellStart"/>
      <w:r>
        <w:t>or</w:t>
      </w:r>
      <w:proofErr w:type="spellEnd"/>
      <w:r>
        <w:t xml:space="preserve">- taya çıkardığını belirtmişlerdir. Böylece sistem yaklaşımının durağan ele alışı, geliştirilmiş olan </w:t>
      </w:r>
      <w:r>
        <w:rPr>
          <w:i/>
        </w:rPr>
        <w:t xml:space="preserve">yönetimsel stratejilerin </w:t>
      </w:r>
      <w:proofErr w:type="spellStart"/>
      <w:r>
        <w:rPr>
          <w:i/>
        </w:rPr>
        <w:t>dönüştürücülüğü</w:t>
      </w:r>
      <w:proofErr w:type="spellEnd"/>
      <w:r>
        <w:rPr>
          <w:i/>
        </w:rPr>
        <w:t xml:space="preserve"> </w:t>
      </w:r>
      <w:r>
        <w:t>iddiası üzerinden dinamikleştirilirken; sistemi bir arada tutan paylaşılmakta olan anlayışların birlikçi ele alınışı ise geliştirilmiş olan stratejilerin içerdiği farklı değerlere yapılan vurguyla çeşitlendirilmiştir. Ayrıca ele alınması gereken</w:t>
      </w:r>
      <w:r>
        <w:rPr>
          <w:spacing w:val="-8"/>
        </w:rPr>
        <w:t xml:space="preserve"> </w:t>
      </w:r>
      <w:r>
        <w:t>kurumsal</w:t>
      </w:r>
      <w:r>
        <w:rPr>
          <w:spacing w:val="-6"/>
        </w:rPr>
        <w:t xml:space="preserve"> </w:t>
      </w:r>
      <w:r>
        <w:t>yapılara</w:t>
      </w:r>
      <w:r>
        <w:rPr>
          <w:spacing w:val="-10"/>
        </w:rPr>
        <w:t xml:space="preserve"> </w:t>
      </w:r>
      <w:r>
        <w:t>ilişkin</w:t>
      </w:r>
      <w:r>
        <w:rPr>
          <w:spacing w:val="-7"/>
        </w:rPr>
        <w:t xml:space="preserve"> </w:t>
      </w:r>
      <w:r>
        <w:t>yalnızca</w:t>
      </w:r>
      <w:r>
        <w:rPr>
          <w:spacing w:val="-9"/>
        </w:rPr>
        <w:t xml:space="preserve"> </w:t>
      </w:r>
      <w:r>
        <w:t>toplu</w:t>
      </w:r>
      <w:r>
        <w:rPr>
          <w:spacing w:val="-8"/>
        </w:rPr>
        <w:t xml:space="preserve"> </w:t>
      </w:r>
      <w:r>
        <w:t>Eİ</w:t>
      </w:r>
      <w:r>
        <w:rPr>
          <w:spacing w:val="-9"/>
        </w:rPr>
        <w:t xml:space="preserve"> </w:t>
      </w:r>
      <w:r>
        <w:t>mekanizmalarına</w:t>
      </w:r>
      <w:r>
        <w:rPr>
          <w:spacing w:val="-7"/>
        </w:rPr>
        <w:t xml:space="preserve"> </w:t>
      </w:r>
      <w:r>
        <w:t>bağlı kalmayan,</w:t>
      </w:r>
      <w:r>
        <w:rPr>
          <w:spacing w:val="-7"/>
        </w:rPr>
        <w:t xml:space="preserve"> </w:t>
      </w:r>
      <w:r>
        <w:t>tüm</w:t>
      </w:r>
      <w:r>
        <w:rPr>
          <w:spacing w:val="-7"/>
        </w:rPr>
        <w:t xml:space="preserve"> </w:t>
      </w:r>
      <w:r>
        <w:t>aktörlerin</w:t>
      </w:r>
      <w:r>
        <w:rPr>
          <w:spacing w:val="-6"/>
        </w:rPr>
        <w:t xml:space="preserve"> </w:t>
      </w:r>
      <w:r>
        <w:t>etkinlik</w:t>
      </w:r>
      <w:r>
        <w:rPr>
          <w:spacing w:val="-9"/>
        </w:rPr>
        <w:t xml:space="preserve"> </w:t>
      </w:r>
      <w:r>
        <w:t>içinde</w:t>
      </w:r>
      <w:r>
        <w:rPr>
          <w:spacing w:val="-6"/>
        </w:rPr>
        <w:t xml:space="preserve"> </w:t>
      </w:r>
      <w:r>
        <w:t>olduğu</w:t>
      </w:r>
      <w:r>
        <w:rPr>
          <w:spacing w:val="-6"/>
        </w:rPr>
        <w:t xml:space="preserve"> </w:t>
      </w:r>
      <w:r>
        <w:t>üç</w:t>
      </w:r>
      <w:r>
        <w:rPr>
          <w:spacing w:val="-6"/>
        </w:rPr>
        <w:t xml:space="preserve"> </w:t>
      </w:r>
      <w:r>
        <w:t>katmanlı</w:t>
      </w:r>
      <w:r>
        <w:rPr>
          <w:spacing w:val="-5"/>
        </w:rPr>
        <w:t xml:space="preserve"> </w:t>
      </w:r>
      <w:r>
        <w:t>bir</w:t>
      </w:r>
      <w:r>
        <w:rPr>
          <w:spacing w:val="-5"/>
        </w:rPr>
        <w:t xml:space="preserve"> </w:t>
      </w:r>
      <w:r>
        <w:t>yapı</w:t>
      </w:r>
      <w:r>
        <w:rPr>
          <w:spacing w:val="-5"/>
        </w:rPr>
        <w:t xml:space="preserve"> </w:t>
      </w:r>
      <w:r>
        <w:t>da</w:t>
      </w:r>
      <w:r>
        <w:rPr>
          <w:spacing w:val="-6"/>
        </w:rPr>
        <w:t xml:space="preserve"> </w:t>
      </w:r>
      <w:r>
        <w:t>bu</w:t>
      </w:r>
    </w:p>
    <w:p w14:paraId="7EF2275D" w14:textId="77777777" w:rsidR="004678B8" w:rsidRDefault="004678B8">
      <w:pPr>
        <w:spacing w:line="276" w:lineRule="auto"/>
        <w:jc w:val="both"/>
        <w:sectPr w:rsidR="004678B8">
          <w:pgSz w:w="9360" w:h="13330"/>
          <w:pgMar w:top="1240" w:right="0" w:bottom="280" w:left="800" w:header="710" w:footer="0" w:gutter="0"/>
          <w:cols w:space="708"/>
        </w:sectPr>
      </w:pPr>
    </w:p>
    <w:p w14:paraId="2ADD2089" w14:textId="77777777" w:rsidR="004678B8" w:rsidRDefault="00C43813">
      <w:pPr>
        <w:pStyle w:val="GvdeMetni"/>
        <w:spacing w:before="168" w:line="276" w:lineRule="auto"/>
        <w:ind w:right="1408"/>
        <w:jc w:val="both"/>
      </w:pPr>
      <w:proofErr w:type="gramStart"/>
      <w:r>
        <w:lastRenderedPageBreak/>
        <w:t>bağlamda</w:t>
      </w:r>
      <w:proofErr w:type="gramEnd"/>
      <w:r>
        <w:t xml:space="preserve"> önerilmiştir (</w:t>
      </w:r>
      <w:proofErr w:type="spellStart"/>
      <w:r>
        <w:t>Kochan</w:t>
      </w:r>
      <w:proofErr w:type="spellEnd"/>
      <w:r>
        <w:t xml:space="preserve"> vd., 1994: 16). Bunlar (1) en üst katman uzun</w:t>
      </w:r>
      <w:r>
        <w:rPr>
          <w:spacing w:val="-14"/>
        </w:rPr>
        <w:t xml:space="preserve"> </w:t>
      </w:r>
      <w:r>
        <w:t>dönemli</w:t>
      </w:r>
      <w:r>
        <w:rPr>
          <w:spacing w:val="-13"/>
        </w:rPr>
        <w:t xml:space="preserve"> </w:t>
      </w:r>
      <w:r>
        <w:t>stratejik</w:t>
      </w:r>
      <w:r>
        <w:rPr>
          <w:spacing w:val="-16"/>
        </w:rPr>
        <w:t xml:space="preserve"> </w:t>
      </w:r>
      <w:r>
        <w:t>karar</w:t>
      </w:r>
      <w:r>
        <w:rPr>
          <w:spacing w:val="-15"/>
        </w:rPr>
        <w:t xml:space="preserve"> </w:t>
      </w:r>
      <w:r>
        <w:t>alma</w:t>
      </w:r>
      <w:r>
        <w:rPr>
          <w:spacing w:val="-13"/>
        </w:rPr>
        <w:t xml:space="preserve"> </w:t>
      </w:r>
      <w:r>
        <w:t>(işletmelerin</w:t>
      </w:r>
      <w:r>
        <w:rPr>
          <w:spacing w:val="-17"/>
        </w:rPr>
        <w:t xml:space="preserve"> </w:t>
      </w:r>
      <w:r>
        <w:t>yatırım</w:t>
      </w:r>
      <w:r>
        <w:rPr>
          <w:spacing w:val="-17"/>
        </w:rPr>
        <w:t xml:space="preserve"> </w:t>
      </w:r>
      <w:r>
        <w:t>ve</w:t>
      </w:r>
      <w:r>
        <w:rPr>
          <w:spacing w:val="-13"/>
        </w:rPr>
        <w:t xml:space="preserve"> </w:t>
      </w:r>
      <w:r>
        <w:t>insan</w:t>
      </w:r>
      <w:r>
        <w:rPr>
          <w:spacing w:val="-17"/>
        </w:rPr>
        <w:t xml:space="preserve"> </w:t>
      </w:r>
      <w:r>
        <w:t xml:space="preserve">kaynakları, sendikaların temsil edilme ve örgütlenme, hükümetlerin ise makro eko- </w:t>
      </w:r>
      <w:proofErr w:type="spellStart"/>
      <w:r>
        <w:t>nomi</w:t>
      </w:r>
      <w:proofErr w:type="spellEnd"/>
      <w:r>
        <w:rPr>
          <w:spacing w:val="-4"/>
        </w:rPr>
        <w:t xml:space="preserve"> </w:t>
      </w:r>
      <w:r>
        <w:t>ve</w:t>
      </w:r>
      <w:r>
        <w:rPr>
          <w:spacing w:val="-4"/>
        </w:rPr>
        <w:t xml:space="preserve"> </w:t>
      </w:r>
      <w:r>
        <w:t>sosyal</w:t>
      </w:r>
      <w:r>
        <w:rPr>
          <w:spacing w:val="-4"/>
        </w:rPr>
        <w:t xml:space="preserve"> </w:t>
      </w:r>
      <w:r>
        <w:t>politika</w:t>
      </w:r>
      <w:r>
        <w:rPr>
          <w:spacing w:val="-3"/>
        </w:rPr>
        <w:t xml:space="preserve"> </w:t>
      </w:r>
      <w:r>
        <w:t>gibi</w:t>
      </w:r>
      <w:r>
        <w:rPr>
          <w:spacing w:val="-6"/>
        </w:rPr>
        <w:t xml:space="preserve"> </w:t>
      </w:r>
      <w:r>
        <w:t>alanları),</w:t>
      </w:r>
      <w:r>
        <w:rPr>
          <w:spacing w:val="-5"/>
        </w:rPr>
        <w:t xml:space="preserve"> </w:t>
      </w:r>
      <w:r>
        <w:t>(2) toplu</w:t>
      </w:r>
      <w:r>
        <w:rPr>
          <w:spacing w:val="-5"/>
        </w:rPr>
        <w:t xml:space="preserve"> </w:t>
      </w:r>
      <w:r>
        <w:t>pazarlık</w:t>
      </w:r>
      <w:r>
        <w:rPr>
          <w:spacing w:val="-7"/>
        </w:rPr>
        <w:t xml:space="preserve"> </w:t>
      </w:r>
      <w:r>
        <w:t>ya</w:t>
      </w:r>
      <w:r>
        <w:rPr>
          <w:spacing w:val="-3"/>
        </w:rPr>
        <w:t xml:space="preserve"> </w:t>
      </w:r>
      <w:r>
        <w:t>da</w:t>
      </w:r>
      <w:r>
        <w:rPr>
          <w:spacing w:val="-4"/>
        </w:rPr>
        <w:t xml:space="preserve"> </w:t>
      </w:r>
      <w:r>
        <w:t>personel</w:t>
      </w:r>
      <w:r>
        <w:rPr>
          <w:spacing w:val="-4"/>
        </w:rPr>
        <w:t xml:space="preserve"> </w:t>
      </w:r>
      <w:proofErr w:type="spellStart"/>
      <w:r>
        <w:t>po</w:t>
      </w:r>
      <w:proofErr w:type="spellEnd"/>
      <w:r>
        <w:t xml:space="preserve">- </w:t>
      </w:r>
      <w:proofErr w:type="spellStart"/>
      <w:r>
        <w:t>litikasının</w:t>
      </w:r>
      <w:proofErr w:type="spellEnd"/>
      <w:r>
        <w:t xml:space="preserve"> yapıldığı orta ya da işlevsel katman, (3) işçileri, yetkili çalışan- </w:t>
      </w:r>
      <w:proofErr w:type="spellStart"/>
      <w:r>
        <w:t>ları</w:t>
      </w:r>
      <w:proofErr w:type="spellEnd"/>
      <w:r>
        <w:t xml:space="preserve"> ve sendika temsilcilerini bireysel olarak etkileyen ve politikaların ye- </w:t>
      </w:r>
      <w:proofErr w:type="spellStart"/>
      <w:r>
        <w:t>rine</w:t>
      </w:r>
      <w:proofErr w:type="spellEnd"/>
      <w:r>
        <w:rPr>
          <w:spacing w:val="-12"/>
        </w:rPr>
        <w:t xml:space="preserve"> </w:t>
      </w:r>
      <w:r>
        <w:t>getirildiği</w:t>
      </w:r>
      <w:r>
        <w:rPr>
          <w:spacing w:val="-10"/>
        </w:rPr>
        <w:t xml:space="preserve"> </w:t>
      </w:r>
      <w:r>
        <w:t>en</w:t>
      </w:r>
      <w:r>
        <w:rPr>
          <w:spacing w:val="-12"/>
        </w:rPr>
        <w:t xml:space="preserve"> </w:t>
      </w:r>
      <w:r>
        <w:t>altta</w:t>
      </w:r>
      <w:r>
        <w:rPr>
          <w:spacing w:val="-11"/>
        </w:rPr>
        <w:t xml:space="preserve"> </w:t>
      </w:r>
      <w:r>
        <w:t>olan</w:t>
      </w:r>
      <w:r>
        <w:rPr>
          <w:spacing w:val="-11"/>
        </w:rPr>
        <w:t xml:space="preserve"> </w:t>
      </w:r>
      <w:r>
        <w:t>işyeri</w:t>
      </w:r>
      <w:r>
        <w:rPr>
          <w:spacing w:val="-11"/>
        </w:rPr>
        <w:t xml:space="preserve"> </w:t>
      </w:r>
      <w:r>
        <w:t>katmanı</w:t>
      </w:r>
      <w:r>
        <w:rPr>
          <w:spacing w:val="-6"/>
        </w:rPr>
        <w:t xml:space="preserve"> </w:t>
      </w:r>
      <w:r>
        <w:t>olarak</w:t>
      </w:r>
      <w:r>
        <w:rPr>
          <w:spacing w:val="-12"/>
        </w:rPr>
        <w:t xml:space="preserve"> </w:t>
      </w:r>
      <w:r>
        <w:t>sıralanabilir.</w:t>
      </w:r>
      <w:r>
        <w:rPr>
          <w:spacing w:val="-10"/>
        </w:rPr>
        <w:t xml:space="preserve"> </w:t>
      </w:r>
      <w:r>
        <w:t>Bu</w:t>
      </w:r>
      <w:r>
        <w:rPr>
          <w:spacing w:val="-12"/>
        </w:rPr>
        <w:t xml:space="preserve"> </w:t>
      </w:r>
      <w:r>
        <w:t>üçlü</w:t>
      </w:r>
      <w:r>
        <w:rPr>
          <w:spacing w:val="-10"/>
        </w:rPr>
        <w:t xml:space="preserve"> </w:t>
      </w:r>
      <w:r>
        <w:t xml:space="preserve">kat- </w:t>
      </w:r>
      <w:proofErr w:type="spellStart"/>
      <w:r>
        <w:t>manlaşmanın</w:t>
      </w:r>
      <w:proofErr w:type="spellEnd"/>
      <w:r>
        <w:t xml:space="preserve"> önemi, aktörlerin farklı düzlemlerde farklı stratejiler gelişti- </w:t>
      </w:r>
      <w:proofErr w:type="spellStart"/>
      <w:r>
        <w:t>rebildiklerine</w:t>
      </w:r>
      <w:proofErr w:type="spellEnd"/>
      <w:r>
        <w:t xml:space="preserve"> işaret ederken; </w:t>
      </w:r>
      <w:proofErr w:type="spellStart"/>
      <w:r>
        <w:t>Dunlop’un</w:t>
      </w:r>
      <w:proofErr w:type="spellEnd"/>
      <w:r>
        <w:t xml:space="preserve"> sistem yaklaşımındaki birlikçi ideolojiyi,</w:t>
      </w:r>
      <w:r>
        <w:rPr>
          <w:spacing w:val="-13"/>
        </w:rPr>
        <w:t xml:space="preserve"> </w:t>
      </w:r>
      <w:r>
        <w:t>mevcut</w:t>
      </w:r>
      <w:r>
        <w:rPr>
          <w:spacing w:val="-11"/>
        </w:rPr>
        <w:t xml:space="preserve"> </w:t>
      </w:r>
      <w:r>
        <w:t>tutarsızlıkları</w:t>
      </w:r>
      <w:r>
        <w:rPr>
          <w:spacing w:val="-12"/>
        </w:rPr>
        <w:t xml:space="preserve"> </w:t>
      </w:r>
      <w:r>
        <w:t>ve</w:t>
      </w:r>
      <w:r>
        <w:rPr>
          <w:spacing w:val="-13"/>
        </w:rPr>
        <w:t xml:space="preserve"> </w:t>
      </w:r>
      <w:r>
        <w:t>içsel</w:t>
      </w:r>
      <w:r>
        <w:rPr>
          <w:spacing w:val="-12"/>
        </w:rPr>
        <w:t xml:space="preserve"> </w:t>
      </w:r>
      <w:r>
        <w:t>karşıtlıkları</w:t>
      </w:r>
      <w:r>
        <w:rPr>
          <w:spacing w:val="-11"/>
        </w:rPr>
        <w:t xml:space="preserve"> </w:t>
      </w:r>
      <w:r>
        <w:t>vurgulayarak</w:t>
      </w:r>
      <w:r>
        <w:rPr>
          <w:spacing w:val="-15"/>
        </w:rPr>
        <w:t xml:space="preserve"> </w:t>
      </w:r>
      <w:r>
        <w:t xml:space="preserve">geliştir- </w:t>
      </w:r>
      <w:proofErr w:type="spellStart"/>
      <w:r>
        <w:t>mek</w:t>
      </w:r>
      <w:proofErr w:type="spellEnd"/>
      <w:r>
        <w:t xml:space="preserve"> istemesidir. </w:t>
      </w:r>
      <w:proofErr w:type="spellStart"/>
      <w:r>
        <w:t>Müller-Jentsch</w:t>
      </w:r>
      <w:proofErr w:type="spellEnd"/>
      <w:r>
        <w:t xml:space="preserve"> (2004: 22-23) bu katkıyı sistem </w:t>
      </w:r>
      <w:proofErr w:type="spellStart"/>
      <w:r>
        <w:t>yaklaşı</w:t>
      </w:r>
      <w:proofErr w:type="spellEnd"/>
      <w:r>
        <w:t xml:space="preserve">- </w:t>
      </w:r>
      <w:proofErr w:type="spellStart"/>
      <w:r>
        <w:t>mının</w:t>
      </w:r>
      <w:proofErr w:type="spellEnd"/>
      <w:r>
        <w:t xml:space="preserve"> eylem kuramı ile buluşması olarak ele alır. Bu nedenle bahsi geçen yaklaşımı aktörlerin, özellikle de değişimin öncüsü olarak ele alınan </w:t>
      </w:r>
      <w:proofErr w:type="spellStart"/>
      <w:r>
        <w:t>fir</w:t>
      </w:r>
      <w:proofErr w:type="spellEnd"/>
      <w:r>
        <w:t xml:space="preserve">- </w:t>
      </w:r>
      <w:proofErr w:type="spellStart"/>
      <w:r>
        <w:t>maların</w:t>
      </w:r>
      <w:proofErr w:type="spellEnd"/>
      <w:r>
        <w:t xml:space="preserve"> yönetsel güçlerinin ‘stratejik seçimleri’ üzerine bir çözümleme olarak</w:t>
      </w:r>
      <w:r>
        <w:rPr>
          <w:spacing w:val="-3"/>
        </w:rPr>
        <w:t xml:space="preserve"> </w:t>
      </w:r>
      <w:r>
        <w:t>okur.</w:t>
      </w:r>
    </w:p>
    <w:p w14:paraId="0035E417" w14:textId="77777777" w:rsidR="004678B8" w:rsidRDefault="00C43813">
      <w:pPr>
        <w:pStyle w:val="GvdeMetni"/>
        <w:spacing w:before="180" w:line="276" w:lineRule="auto"/>
        <w:ind w:right="1410"/>
        <w:jc w:val="both"/>
      </w:pPr>
      <w:r>
        <w:t>Sistem</w:t>
      </w:r>
      <w:r>
        <w:rPr>
          <w:spacing w:val="-8"/>
        </w:rPr>
        <w:t xml:space="preserve"> </w:t>
      </w:r>
      <w:r>
        <w:t>yaklaşımına</w:t>
      </w:r>
      <w:r>
        <w:rPr>
          <w:spacing w:val="-6"/>
        </w:rPr>
        <w:t xml:space="preserve"> </w:t>
      </w:r>
      <w:r>
        <w:t>en</w:t>
      </w:r>
      <w:r>
        <w:rPr>
          <w:spacing w:val="-7"/>
        </w:rPr>
        <w:t xml:space="preserve"> </w:t>
      </w:r>
      <w:r>
        <w:t>güncel</w:t>
      </w:r>
      <w:r>
        <w:rPr>
          <w:spacing w:val="-5"/>
        </w:rPr>
        <w:t xml:space="preserve"> </w:t>
      </w:r>
      <w:r>
        <w:t>katkı,</w:t>
      </w:r>
      <w:r>
        <w:rPr>
          <w:spacing w:val="-9"/>
        </w:rPr>
        <w:t xml:space="preserve"> </w:t>
      </w:r>
      <w:r>
        <w:t>John</w:t>
      </w:r>
      <w:r>
        <w:rPr>
          <w:spacing w:val="-7"/>
        </w:rPr>
        <w:t xml:space="preserve"> </w:t>
      </w:r>
      <w:r>
        <w:t>W.</w:t>
      </w:r>
      <w:r>
        <w:rPr>
          <w:spacing w:val="-6"/>
        </w:rPr>
        <w:t xml:space="preserve"> </w:t>
      </w:r>
      <w:proofErr w:type="spellStart"/>
      <w:r>
        <w:t>Budd</w:t>
      </w:r>
      <w:proofErr w:type="spellEnd"/>
      <w:r>
        <w:rPr>
          <w:spacing w:val="-7"/>
        </w:rPr>
        <w:t xml:space="preserve"> </w:t>
      </w:r>
      <w:r>
        <w:t>(2004)</w:t>
      </w:r>
      <w:r>
        <w:rPr>
          <w:spacing w:val="-5"/>
        </w:rPr>
        <w:t xml:space="preserve"> </w:t>
      </w:r>
      <w:r>
        <w:t>tarafınca</w:t>
      </w:r>
      <w:r>
        <w:rPr>
          <w:spacing w:val="-7"/>
        </w:rPr>
        <w:t xml:space="preserve"> </w:t>
      </w:r>
      <w:r>
        <w:t xml:space="preserve">ortaya koyulmuştur. </w:t>
      </w:r>
      <w:proofErr w:type="spellStart"/>
      <w:r>
        <w:t>Budd</w:t>
      </w:r>
      <w:proofErr w:type="spellEnd"/>
      <w:r>
        <w:t>, Eİ yazınının bazı bileşenlerinde kendini gösteren ‘</w:t>
      </w:r>
      <w:proofErr w:type="spellStart"/>
      <w:r>
        <w:t>ça</w:t>
      </w:r>
      <w:proofErr w:type="spellEnd"/>
      <w:r>
        <w:t xml:space="preserve">- </w:t>
      </w:r>
      <w:proofErr w:type="spellStart"/>
      <w:r>
        <w:t>tışan</w:t>
      </w:r>
      <w:proofErr w:type="spellEnd"/>
      <w:r>
        <w:t xml:space="preserve"> çıkarların dengelenmesi’ (</w:t>
      </w:r>
      <w:proofErr w:type="spellStart"/>
      <w:r>
        <w:t>Budd</w:t>
      </w:r>
      <w:proofErr w:type="spellEnd"/>
      <w:r>
        <w:t xml:space="preserve"> vd., 2004: 195) üzerine geliştirilen anlayış üzerinden hareket eder. Bu anlayış endüstri ilişkilerini, “çalışma ilişkisinin çekişen gerilimlerinden ve çatışmalarından kaynaklı sorunların çözümü</w:t>
      </w:r>
      <w:r>
        <w:rPr>
          <w:spacing w:val="-11"/>
        </w:rPr>
        <w:t xml:space="preserve"> </w:t>
      </w:r>
      <w:r>
        <w:t>-yönetimin</w:t>
      </w:r>
      <w:r>
        <w:rPr>
          <w:spacing w:val="-13"/>
        </w:rPr>
        <w:t xml:space="preserve"> </w:t>
      </w:r>
      <w:r>
        <w:t>verimlilik,</w:t>
      </w:r>
      <w:r>
        <w:rPr>
          <w:spacing w:val="-12"/>
        </w:rPr>
        <w:t xml:space="preserve"> </w:t>
      </w:r>
      <w:r>
        <w:t>çalışanın</w:t>
      </w:r>
      <w:r>
        <w:rPr>
          <w:spacing w:val="-13"/>
        </w:rPr>
        <w:t xml:space="preserve"> </w:t>
      </w:r>
      <w:r>
        <w:t>güvenlik</w:t>
      </w:r>
      <w:r>
        <w:rPr>
          <w:spacing w:val="-14"/>
        </w:rPr>
        <w:t xml:space="preserve"> </w:t>
      </w:r>
      <w:r>
        <w:t>ve</w:t>
      </w:r>
      <w:r>
        <w:rPr>
          <w:spacing w:val="-12"/>
        </w:rPr>
        <w:t xml:space="preserve"> </w:t>
      </w:r>
      <w:r>
        <w:t>devletin</w:t>
      </w:r>
      <w:r>
        <w:rPr>
          <w:spacing w:val="-12"/>
        </w:rPr>
        <w:t xml:space="preserve"> </w:t>
      </w:r>
      <w:r>
        <w:t>ekonomik</w:t>
      </w:r>
      <w:r>
        <w:rPr>
          <w:spacing w:val="-15"/>
        </w:rPr>
        <w:t xml:space="preserve"> </w:t>
      </w:r>
      <w:r>
        <w:t xml:space="preserve">is- </w:t>
      </w:r>
      <w:proofErr w:type="spellStart"/>
      <w:r>
        <w:t>tikrar</w:t>
      </w:r>
      <w:proofErr w:type="spellEnd"/>
      <w:r>
        <w:t xml:space="preserve"> ile toplumsal barışı sağlama-” olarak gören yaklaşımın izleyicisidir ve bu ilişkideki “emek üzerindeki yönetimsel </w:t>
      </w:r>
      <w:r>
        <w:rPr>
          <w:i/>
        </w:rPr>
        <w:t>verimlilik</w:t>
      </w:r>
      <w:r>
        <w:rPr>
          <w:i/>
          <w:spacing w:val="-33"/>
        </w:rPr>
        <w:t xml:space="preserve"> </w:t>
      </w:r>
      <w:r>
        <w:t xml:space="preserve">uygulamalarından kaynaklı gerilim ve çatışmalar </w:t>
      </w:r>
      <w:r>
        <w:rPr>
          <w:i/>
        </w:rPr>
        <w:t xml:space="preserve">hakkaniyet </w:t>
      </w:r>
      <w:r>
        <w:t xml:space="preserve">yöntemleriyle çözüme kavuştu- </w:t>
      </w:r>
      <w:proofErr w:type="spellStart"/>
      <w:r>
        <w:t>rulur</w:t>
      </w:r>
      <w:proofErr w:type="spellEnd"/>
      <w:r>
        <w:t>” (</w:t>
      </w:r>
      <w:proofErr w:type="spellStart"/>
      <w:r>
        <w:t>Barbash</w:t>
      </w:r>
      <w:proofErr w:type="spellEnd"/>
      <w:r>
        <w:t xml:space="preserve">, 1993: 69-70). Yalnızca verimlilik odaklı bir çalışma iliş- </w:t>
      </w:r>
      <w:proofErr w:type="spellStart"/>
      <w:r>
        <w:t>kisinin</w:t>
      </w:r>
      <w:proofErr w:type="spellEnd"/>
      <w:r>
        <w:t xml:space="preserve"> emeği istismar etmesinin önüne geçmek, hakkaniyetli yöntemlerle mümkün</w:t>
      </w:r>
      <w:r>
        <w:rPr>
          <w:spacing w:val="-13"/>
        </w:rPr>
        <w:t xml:space="preserve"> </w:t>
      </w:r>
      <w:r>
        <w:t>olur.</w:t>
      </w:r>
      <w:r>
        <w:rPr>
          <w:spacing w:val="-12"/>
        </w:rPr>
        <w:t xml:space="preserve"> </w:t>
      </w:r>
      <w:r>
        <w:t>Hatta</w:t>
      </w:r>
      <w:r>
        <w:rPr>
          <w:spacing w:val="-11"/>
        </w:rPr>
        <w:t xml:space="preserve"> </w:t>
      </w:r>
      <w:r>
        <w:t>bu</w:t>
      </w:r>
      <w:r>
        <w:rPr>
          <w:spacing w:val="-12"/>
        </w:rPr>
        <w:t xml:space="preserve"> </w:t>
      </w:r>
      <w:r>
        <w:t>görüşe</w:t>
      </w:r>
      <w:r>
        <w:rPr>
          <w:spacing w:val="-15"/>
        </w:rPr>
        <w:t xml:space="preserve"> </w:t>
      </w:r>
      <w:r>
        <w:t>içkin</w:t>
      </w:r>
      <w:r>
        <w:rPr>
          <w:spacing w:val="-14"/>
        </w:rPr>
        <w:t xml:space="preserve"> </w:t>
      </w:r>
      <w:r>
        <w:t>olan</w:t>
      </w:r>
      <w:r>
        <w:rPr>
          <w:spacing w:val="-12"/>
        </w:rPr>
        <w:t xml:space="preserve"> </w:t>
      </w:r>
      <w:r>
        <w:t>“daha</w:t>
      </w:r>
      <w:r>
        <w:rPr>
          <w:spacing w:val="-14"/>
        </w:rPr>
        <w:t xml:space="preserve"> </w:t>
      </w:r>
      <w:r>
        <w:t>üstün</w:t>
      </w:r>
      <w:r>
        <w:rPr>
          <w:spacing w:val="-14"/>
        </w:rPr>
        <w:t xml:space="preserve"> </w:t>
      </w:r>
      <w:r>
        <w:t>bir</w:t>
      </w:r>
      <w:r>
        <w:rPr>
          <w:spacing w:val="-11"/>
        </w:rPr>
        <w:t xml:space="preserve"> </w:t>
      </w:r>
      <w:r>
        <w:t>verimliliğin</w:t>
      </w:r>
      <w:r>
        <w:rPr>
          <w:spacing w:val="-15"/>
        </w:rPr>
        <w:t xml:space="preserve"> </w:t>
      </w:r>
      <w:r>
        <w:t>insan emeğine adil muamele edildiğinde ortaya çıkacağıdır” (</w:t>
      </w:r>
      <w:proofErr w:type="spellStart"/>
      <w:r>
        <w:t>Budd</w:t>
      </w:r>
      <w:proofErr w:type="spellEnd"/>
      <w:r>
        <w:t xml:space="preserve"> vd., 2004: 199).</w:t>
      </w:r>
      <w:r>
        <w:rPr>
          <w:spacing w:val="-18"/>
        </w:rPr>
        <w:t xml:space="preserve"> </w:t>
      </w:r>
      <w:r>
        <w:t>Verimlilik</w:t>
      </w:r>
      <w:r>
        <w:rPr>
          <w:spacing w:val="-17"/>
        </w:rPr>
        <w:t xml:space="preserve"> </w:t>
      </w:r>
      <w:r>
        <w:t>ve</w:t>
      </w:r>
      <w:r>
        <w:rPr>
          <w:spacing w:val="-14"/>
        </w:rPr>
        <w:t xml:space="preserve"> </w:t>
      </w:r>
      <w:r>
        <w:t>hakkaniyetin</w:t>
      </w:r>
      <w:r>
        <w:rPr>
          <w:spacing w:val="-15"/>
        </w:rPr>
        <w:t xml:space="preserve"> </w:t>
      </w:r>
      <w:r>
        <w:t>ilişkisi,</w:t>
      </w:r>
      <w:r>
        <w:rPr>
          <w:spacing w:val="-14"/>
        </w:rPr>
        <w:t xml:space="preserve"> </w:t>
      </w:r>
      <w:r>
        <w:t>EİS</w:t>
      </w:r>
      <w:r>
        <w:rPr>
          <w:spacing w:val="-16"/>
        </w:rPr>
        <w:t xml:space="preserve"> </w:t>
      </w:r>
      <w:r>
        <w:t>aktörlerinin</w:t>
      </w:r>
      <w:r>
        <w:rPr>
          <w:spacing w:val="-14"/>
        </w:rPr>
        <w:t xml:space="preserve"> </w:t>
      </w:r>
      <w:r>
        <w:t>birbirinden</w:t>
      </w:r>
      <w:r>
        <w:rPr>
          <w:spacing w:val="-14"/>
        </w:rPr>
        <w:t xml:space="preserve"> </w:t>
      </w:r>
      <w:r>
        <w:t xml:space="preserve">farklı da olsa karşılıklı bağımlı çıkarlara sahip olduğunu gösterir; bu yüzden bu çıkarlar arası dengelerin gözetilmesi vurgulanır. </w:t>
      </w:r>
      <w:proofErr w:type="spellStart"/>
      <w:r>
        <w:t>Budd’ın</w:t>
      </w:r>
      <w:proofErr w:type="spellEnd"/>
      <w:r>
        <w:t xml:space="preserve"> çalışması verim- </w:t>
      </w:r>
      <w:proofErr w:type="spellStart"/>
      <w:r>
        <w:t>lilik</w:t>
      </w:r>
      <w:proofErr w:type="spellEnd"/>
      <w:r>
        <w:t xml:space="preserve"> ve hakkaniyet eksenini genişletmeyi amaçlar. Bunu yaparken bu ikili denge</w:t>
      </w:r>
      <w:r>
        <w:rPr>
          <w:spacing w:val="-15"/>
        </w:rPr>
        <w:t xml:space="preserve"> </w:t>
      </w:r>
      <w:r>
        <w:t>arayışındaki</w:t>
      </w:r>
      <w:r>
        <w:rPr>
          <w:spacing w:val="-13"/>
        </w:rPr>
        <w:t xml:space="preserve"> </w:t>
      </w:r>
      <w:r>
        <w:t>ele</w:t>
      </w:r>
      <w:r>
        <w:rPr>
          <w:spacing w:val="-16"/>
        </w:rPr>
        <w:t xml:space="preserve"> </w:t>
      </w:r>
      <w:r>
        <w:t>alışın</w:t>
      </w:r>
      <w:r>
        <w:rPr>
          <w:spacing w:val="-15"/>
        </w:rPr>
        <w:t xml:space="preserve"> </w:t>
      </w:r>
      <w:r>
        <w:t>temel</w:t>
      </w:r>
      <w:r>
        <w:rPr>
          <w:spacing w:val="-13"/>
        </w:rPr>
        <w:t xml:space="preserve"> </w:t>
      </w:r>
      <w:r>
        <w:t>mantığına</w:t>
      </w:r>
      <w:r>
        <w:rPr>
          <w:spacing w:val="-14"/>
        </w:rPr>
        <w:t xml:space="preserve"> </w:t>
      </w:r>
      <w:r>
        <w:t>sadık</w:t>
      </w:r>
      <w:r>
        <w:rPr>
          <w:spacing w:val="-18"/>
        </w:rPr>
        <w:t xml:space="preserve"> </w:t>
      </w:r>
      <w:r>
        <w:t>kalırken</w:t>
      </w:r>
      <w:r>
        <w:rPr>
          <w:spacing w:val="-14"/>
        </w:rPr>
        <w:t xml:space="preserve"> </w:t>
      </w:r>
      <w:r>
        <w:t>(bu</w:t>
      </w:r>
      <w:r>
        <w:rPr>
          <w:spacing w:val="-17"/>
        </w:rPr>
        <w:t xml:space="preserve"> </w:t>
      </w:r>
      <w:r>
        <w:t>denge</w:t>
      </w:r>
      <w:r>
        <w:rPr>
          <w:spacing w:val="-14"/>
        </w:rPr>
        <w:t xml:space="preserve"> </w:t>
      </w:r>
      <w:r>
        <w:t xml:space="preserve">hak- </w:t>
      </w:r>
      <w:proofErr w:type="spellStart"/>
      <w:r>
        <w:t>lar</w:t>
      </w:r>
      <w:proofErr w:type="spellEnd"/>
      <w:r>
        <w:t xml:space="preserve"> düzleminde de ele alınabilir), bunu yetersiz bulur. </w:t>
      </w:r>
      <w:proofErr w:type="spellStart"/>
      <w:r>
        <w:t>Budd</w:t>
      </w:r>
      <w:proofErr w:type="spellEnd"/>
      <w:r>
        <w:t xml:space="preserve"> (2004: 18),</w:t>
      </w:r>
      <w:r>
        <w:rPr>
          <w:spacing w:val="-25"/>
        </w:rPr>
        <w:t xml:space="preserve"> </w:t>
      </w:r>
      <w:r>
        <w:t>kıt</w:t>
      </w:r>
    </w:p>
    <w:p w14:paraId="2E7C024D" w14:textId="77777777" w:rsidR="004678B8" w:rsidRDefault="004678B8">
      <w:pPr>
        <w:spacing w:line="276" w:lineRule="auto"/>
        <w:jc w:val="both"/>
        <w:sectPr w:rsidR="004678B8">
          <w:pgSz w:w="9360" w:h="13330"/>
          <w:pgMar w:top="1240" w:right="0" w:bottom="280" w:left="800" w:header="710" w:footer="0" w:gutter="0"/>
          <w:cols w:space="708"/>
        </w:sectPr>
      </w:pPr>
    </w:p>
    <w:p w14:paraId="66710370" w14:textId="77777777" w:rsidR="004678B8" w:rsidRDefault="00C43813">
      <w:pPr>
        <w:pStyle w:val="GvdeMetni"/>
        <w:spacing w:before="168" w:line="276" w:lineRule="auto"/>
        <w:ind w:right="1410"/>
        <w:jc w:val="both"/>
      </w:pPr>
      <w:proofErr w:type="gramStart"/>
      <w:r>
        <w:lastRenderedPageBreak/>
        <w:t>kaynakların</w:t>
      </w:r>
      <w:proofErr w:type="gramEnd"/>
      <w:r>
        <w:t xml:space="preserve"> etkin bir şekilde kullanımı ve dolayısıyla ekonomik zenginli- </w:t>
      </w:r>
      <w:proofErr w:type="spellStart"/>
      <w:r>
        <w:t>ğin</w:t>
      </w:r>
      <w:proofErr w:type="spellEnd"/>
      <w:r>
        <w:t xml:space="preserve"> ortaya çıkarılmasının öneminden hareket ederek, verimliliğin çalışma ilişkisinin ve diğer ekonomik etkinlik alanlarının başlıca hedefi olduğunu iletir.</w:t>
      </w:r>
      <w:r>
        <w:rPr>
          <w:spacing w:val="-13"/>
        </w:rPr>
        <w:t xml:space="preserve"> </w:t>
      </w:r>
      <w:r>
        <w:t>Hakkaniyet</w:t>
      </w:r>
      <w:r>
        <w:rPr>
          <w:spacing w:val="-12"/>
        </w:rPr>
        <w:t xml:space="preserve"> </w:t>
      </w:r>
      <w:r>
        <w:t>ise</w:t>
      </w:r>
      <w:r>
        <w:rPr>
          <w:spacing w:val="-11"/>
        </w:rPr>
        <w:t xml:space="preserve"> </w:t>
      </w:r>
      <w:r>
        <w:t>çalışma</w:t>
      </w:r>
      <w:r>
        <w:rPr>
          <w:spacing w:val="-12"/>
        </w:rPr>
        <w:t xml:space="preserve"> </w:t>
      </w:r>
      <w:r>
        <w:t>ilişkisinin</w:t>
      </w:r>
      <w:r>
        <w:rPr>
          <w:spacing w:val="-12"/>
        </w:rPr>
        <w:t xml:space="preserve"> </w:t>
      </w:r>
      <w:r>
        <w:t>hem</w:t>
      </w:r>
      <w:r>
        <w:rPr>
          <w:spacing w:val="-16"/>
        </w:rPr>
        <w:t xml:space="preserve"> </w:t>
      </w:r>
      <w:r>
        <w:t>(ücret</w:t>
      </w:r>
      <w:r>
        <w:rPr>
          <w:spacing w:val="-11"/>
        </w:rPr>
        <w:t xml:space="preserve"> </w:t>
      </w:r>
      <w:r>
        <w:t>gibi)</w:t>
      </w:r>
      <w:r>
        <w:rPr>
          <w:spacing w:val="-12"/>
        </w:rPr>
        <w:t xml:space="preserve"> </w:t>
      </w:r>
      <w:r>
        <w:t>maddi</w:t>
      </w:r>
      <w:r>
        <w:rPr>
          <w:spacing w:val="-12"/>
        </w:rPr>
        <w:t xml:space="preserve"> </w:t>
      </w:r>
      <w:r>
        <w:t xml:space="preserve">sonuçlarını hem de insan özgürlüğüne ve haysiyetine saygı gösteren (ayrımcılık kar- </w:t>
      </w:r>
      <w:proofErr w:type="spellStart"/>
      <w:r>
        <w:t>şıtlığı</w:t>
      </w:r>
      <w:proofErr w:type="spellEnd"/>
      <w:r>
        <w:t xml:space="preserve"> gibi) kişisel muameleleri kapsayan bir dizi adil çalışma ölçününe karşılık gelir. Hakkaniyet, dağıtım ve yönetimde adil olmayı gerektiren, etik</w:t>
      </w:r>
      <w:r>
        <w:rPr>
          <w:spacing w:val="-12"/>
        </w:rPr>
        <w:t xml:space="preserve"> </w:t>
      </w:r>
      <w:r>
        <w:t>–</w:t>
      </w:r>
      <w:r>
        <w:rPr>
          <w:spacing w:val="-9"/>
        </w:rPr>
        <w:t xml:space="preserve"> </w:t>
      </w:r>
      <w:r>
        <w:t>dinsel</w:t>
      </w:r>
      <w:r>
        <w:rPr>
          <w:spacing w:val="-9"/>
        </w:rPr>
        <w:t xml:space="preserve"> </w:t>
      </w:r>
      <w:r>
        <w:t>ve</w:t>
      </w:r>
      <w:r>
        <w:rPr>
          <w:spacing w:val="-9"/>
        </w:rPr>
        <w:t xml:space="preserve"> </w:t>
      </w:r>
      <w:r>
        <w:t>siyasal</w:t>
      </w:r>
      <w:r>
        <w:rPr>
          <w:spacing w:val="-8"/>
        </w:rPr>
        <w:t xml:space="preserve"> </w:t>
      </w:r>
      <w:r>
        <w:t>kökenleri</w:t>
      </w:r>
      <w:r>
        <w:rPr>
          <w:spacing w:val="-9"/>
        </w:rPr>
        <w:t xml:space="preserve"> </w:t>
      </w:r>
      <w:r>
        <w:t>olan</w:t>
      </w:r>
      <w:r>
        <w:rPr>
          <w:spacing w:val="-11"/>
        </w:rPr>
        <w:t xml:space="preserve"> </w:t>
      </w:r>
      <w:r>
        <w:t>toplumsal</w:t>
      </w:r>
      <w:r>
        <w:rPr>
          <w:spacing w:val="-10"/>
        </w:rPr>
        <w:t xml:space="preserve"> </w:t>
      </w:r>
      <w:r>
        <w:t>hedeflerden</w:t>
      </w:r>
      <w:r>
        <w:rPr>
          <w:spacing w:val="-9"/>
        </w:rPr>
        <w:t xml:space="preserve"> </w:t>
      </w:r>
      <w:r>
        <w:t>biridir</w:t>
      </w:r>
      <w:r>
        <w:rPr>
          <w:spacing w:val="-11"/>
        </w:rPr>
        <w:t xml:space="preserve"> </w:t>
      </w:r>
      <w:r>
        <w:t>(</w:t>
      </w:r>
      <w:proofErr w:type="spellStart"/>
      <w:r>
        <w:t>Budd</w:t>
      </w:r>
      <w:proofErr w:type="spellEnd"/>
      <w:r>
        <w:t xml:space="preserve">, 2004: 23). </w:t>
      </w:r>
      <w:proofErr w:type="spellStart"/>
      <w:r>
        <w:t>Budd’ın</w:t>
      </w:r>
      <w:proofErr w:type="spellEnd"/>
      <w:r>
        <w:t xml:space="preserve"> katkısı, verimlilik – hakkaniyet eksenleri arasındaki ilişkisel denge arayışına </w:t>
      </w:r>
      <w:r>
        <w:rPr>
          <w:i/>
        </w:rPr>
        <w:t>ses</w:t>
      </w:r>
      <w:r>
        <w:rPr>
          <w:i/>
          <w:vertAlign w:val="superscript"/>
        </w:rPr>
        <w:t>*</w:t>
      </w:r>
      <w:r>
        <w:rPr>
          <w:i/>
        </w:rPr>
        <w:t xml:space="preserve"> (</w:t>
      </w:r>
      <w:proofErr w:type="spellStart"/>
      <w:r>
        <w:rPr>
          <w:i/>
        </w:rPr>
        <w:t>voice</w:t>
      </w:r>
      <w:proofErr w:type="spellEnd"/>
      <w:r>
        <w:rPr>
          <w:i/>
        </w:rPr>
        <w:t xml:space="preserve">) </w:t>
      </w:r>
      <w:r>
        <w:t>bileşenini ekleyerek ilişkiyi üçlü bir düzleme taşımasıdır (</w:t>
      </w:r>
      <w:proofErr w:type="spellStart"/>
      <w:r>
        <w:t>Budd</w:t>
      </w:r>
      <w:proofErr w:type="spellEnd"/>
      <w:r>
        <w:t>, 2004: 30). Ses, karar alma süreçlerinde söz hakkına</w:t>
      </w:r>
      <w:r>
        <w:rPr>
          <w:spacing w:val="-4"/>
        </w:rPr>
        <w:t xml:space="preserve"> </w:t>
      </w:r>
      <w:r>
        <w:t>sahip</w:t>
      </w:r>
      <w:r>
        <w:rPr>
          <w:spacing w:val="-7"/>
        </w:rPr>
        <w:t xml:space="preserve"> </w:t>
      </w:r>
      <w:r>
        <w:t>olma</w:t>
      </w:r>
      <w:r>
        <w:rPr>
          <w:spacing w:val="-4"/>
        </w:rPr>
        <w:t xml:space="preserve"> </w:t>
      </w:r>
      <w:r>
        <w:t>olarak</w:t>
      </w:r>
      <w:r>
        <w:rPr>
          <w:spacing w:val="-8"/>
        </w:rPr>
        <w:t xml:space="preserve"> </w:t>
      </w:r>
      <w:r>
        <w:t>ifade</w:t>
      </w:r>
      <w:r>
        <w:rPr>
          <w:spacing w:val="-6"/>
        </w:rPr>
        <w:t xml:space="preserve"> </w:t>
      </w:r>
      <w:r>
        <w:t>edilmiştir.</w:t>
      </w:r>
      <w:r>
        <w:rPr>
          <w:spacing w:val="-7"/>
        </w:rPr>
        <w:t xml:space="preserve"> </w:t>
      </w:r>
      <w:r>
        <w:t>Hakkaniyet</w:t>
      </w:r>
      <w:r>
        <w:rPr>
          <w:spacing w:val="-5"/>
        </w:rPr>
        <w:t xml:space="preserve"> </w:t>
      </w:r>
      <w:r>
        <w:t>ile</w:t>
      </w:r>
      <w:r>
        <w:rPr>
          <w:spacing w:val="-7"/>
        </w:rPr>
        <w:t xml:space="preserve"> </w:t>
      </w:r>
      <w:r>
        <w:t>ses</w:t>
      </w:r>
      <w:r>
        <w:rPr>
          <w:spacing w:val="-6"/>
        </w:rPr>
        <w:t xml:space="preserve"> </w:t>
      </w:r>
      <w:r>
        <w:t>arasında</w:t>
      </w:r>
      <w:r>
        <w:rPr>
          <w:spacing w:val="-6"/>
        </w:rPr>
        <w:t xml:space="preserve"> </w:t>
      </w:r>
      <w:r>
        <w:t xml:space="preserve">ay- </w:t>
      </w:r>
      <w:proofErr w:type="spellStart"/>
      <w:r>
        <w:t>rım</w:t>
      </w:r>
      <w:proofErr w:type="spellEnd"/>
      <w:r>
        <w:t xml:space="preserve"> yapma ihtiyacının; hakkaniyetin tek taraflı bir şekilde işverenler ya da hükümet tarafından yerine getirilebilir nitelikte olmasına rağmen, sesin yalnızca çalışan katılımına içkin bir nitelikte olmasından kaynaklandığı vurgulanır (</w:t>
      </w:r>
      <w:proofErr w:type="spellStart"/>
      <w:r>
        <w:t>Budd</w:t>
      </w:r>
      <w:proofErr w:type="spellEnd"/>
      <w:r>
        <w:t xml:space="preserve"> vd., 2004: 199). Böylelikle çalışma ilişkisinin vazgeçil- </w:t>
      </w:r>
      <w:proofErr w:type="spellStart"/>
      <w:r>
        <w:t>mez</w:t>
      </w:r>
      <w:proofErr w:type="spellEnd"/>
      <w:r>
        <w:t xml:space="preserve"> hedeflerinden biri olarak, çalışanların kendi hayatlarını etkileyecek süreçlerde</w:t>
      </w:r>
      <w:r>
        <w:rPr>
          <w:spacing w:val="-14"/>
        </w:rPr>
        <w:t xml:space="preserve"> </w:t>
      </w:r>
      <w:r>
        <w:t>söz</w:t>
      </w:r>
      <w:r>
        <w:rPr>
          <w:spacing w:val="-14"/>
        </w:rPr>
        <w:t xml:space="preserve"> </w:t>
      </w:r>
      <w:r>
        <w:t>hakkına</w:t>
      </w:r>
      <w:r>
        <w:rPr>
          <w:spacing w:val="-12"/>
        </w:rPr>
        <w:t xml:space="preserve"> </w:t>
      </w:r>
      <w:r>
        <w:t>sahip</w:t>
      </w:r>
      <w:r>
        <w:rPr>
          <w:spacing w:val="-12"/>
        </w:rPr>
        <w:t xml:space="preserve"> </w:t>
      </w:r>
      <w:r>
        <w:t>olma</w:t>
      </w:r>
      <w:r>
        <w:rPr>
          <w:spacing w:val="-11"/>
        </w:rPr>
        <w:t xml:space="preserve"> </w:t>
      </w:r>
      <w:r>
        <w:t>ihtimalleri</w:t>
      </w:r>
      <w:r>
        <w:rPr>
          <w:spacing w:val="-11"/>
        </w:rPr>
        <w:t xml:space="preserve"> </w:t>
      </w:r>
      <w:r>
        <w:t>değerlendirilmiştir.</w:t>
      </w:r>
      <w:r>
        <w:rPr>
          <w:spacing w:val="-12"/>
        </w:rPr>
        <w:t xml:space="preserve"> </w:t>
      </w:r>
      <w:proofErr w:type="spellStart"/>
      <w:r>
        <w:t>Budd</w:t>
      </w:r>
      <w:proofErr w:type="spellEnd"/>
      <w:r>
        <w:rPr>
          <w:spacing w:val="-12"/>
        </w:rPr>
        <w:t xml:space="preserve"> </w:t>
      </w:r>
      <w:proofErr w:type="spellStart"/>
      <w:r>
        <w:t>ça</w:t>
      </w:r>
      <w:proofErr w:type="spellEnd"/>
      <w:r>
        <w:t xml:space="preserve">- </w:t>
      </w:r>
      <w:proofErr w:type="spellStart"/>
      <w:r>
        <w:t>lışma</w:t>
      </w:r>
      <w:proofErr w:type="spellEnd"/>
      <w:r>
        <w:t xml:space="preserve"> ilişkisini verimlilik, hakkaniyet ve ses bileşenleri içerisinde ele al- </w:t>
      </w:r>
      <w:proofErr w:type="spellStart"/>
      <w:r>
        <w:t>masına</w:t>
      </w:r>
      <w:proofErr w:type="spellEnd"/>
      <w:r>
        <w:rPr>
          <w:spacing w:val="-7"/>
        </w:rPr>
        <w:t xml:space="preserve"> </w:t>
      </w:r>
      <w:r>
        <w:t>ek</w:t>
      </w:r>
      <w:r>
        <w:rPr>
          <w:spacing w:val="-8"/>
        </w:rPr>
        <w:t xml:space="preserve"> </w:t>
      </w:r>
      <w:r>
        <w:t>olarak;</w:t>
      </w:r>
      <w:r>
        <w:rPr>
          <w:spacing w:val="-8"/>
        </w:rPr>
        <w:t xml:space="preserve"> </w:t>
      </w:r>
      <w:proofErr w:type="spellStart"/>
      <w:r>
        <w:t>Kochan</w:t>
      </w:r>
      <w:proofErr w:type="spellEnd"/>
      <w:r>
        <w:rPr>
          <w:spacing w:val="-7"/>
        </w:rPr>
        <w:t xml:space="preserve"> </w:t>
      </w:r>
      <w:proofErr w:type="spellStart"/>
      <w:r>
        <w:t>vd</w:t>
      </w:r>
      <w:proofErr w:type="spellEnd"/>
      <w:r>
        <w:t>.’</w:t>
      </w:r>
      <w:proofErr w:type="spellStart"/>
      <w:r>
        <w:t>nin</w:t>
      </w:r>
      <w:proofErr w:type="spellEnd"/>
      <w:r>
        <w:rPr>
          <w:spacing w:val="-6"/>
        </w:rPr>
        <w:t xml:space="preserve"> </w:t>
      </w:r>
      <w:r>
        <w:t>(1994)</w:t>
      </w:r>
      <w:r>
        <w:rPr>
          <w:spacing w:val="-9"/>
        </w:rPr>
        <w:t xml:space="preserve"> </w:t>
      </w:r>
      <w:r>
        <w:t>çözümlemesinde</w:t>
      </w:r>
      <w:r>
        <w:rPr>
          <w:spacing w:val="-6"/>
        </w:rPr>
        <w:t xml:space="preserve"> </w:t>
      </w:r>
      <w:r>
        <w:t>yer</w:t>
      </w:r>
      <w:r>
        <w:rPr>
          <w:spacing w:val="-5"/>
        </w:rPr>
        <w:t xml:space="preserve"> </w:t>
      </w:r>
      <w:r>
        <w:t>alan,</w:t>
      </w:r>
      <w:r>
        <w:rPr>
          <w:spacing w:val="-9"/>
        </w:rPr>
        <w:t xml:space="preserve"> </w:t>
      </w:r>
      <w:r>
        <w:t>çevre- sel bağlamın kurallar ağını belirleme gücünün zayıflatılması üzerine olan (eylem kuramının çözümlemeye dâhil edilmesi) vurguyu daha kuvvetle çizmiştir. Buna göre emek-yönetim etkileşimleri çevreye (hukuki, siyasal, ekonomik,</w:t>
      </w:r>
      <w:r>
        <w:rPr>
          <w:spacing w:val="-12"/>
        </w:rPr>
        <w:t xml:space="preserve"> </w:t>
      </w:r>
      <w:proofErr w:type="spellStart"/>
      <w:r>
        <w:t>işletmesel</w:t>
      </w:r>
      <w:proofErr w:type="spellEnd"/>
      <w:r>
        <w:t>,</w:t>
      </w:r>
      <w:r>
        <w:rPr>
          <w:spacing w:val="-14"/>
        </w:rPr>
        <w:t xml:space="preserve"> </w:t>
      </w:r>
      <w:r>
        <w:t>teknik,</w:t>
      </w:r>
      <w:r>
        <w:rPr>
          <w:spacing w:val="-12"/>
        </w:rPr>
        <w:t xml:space="preserve"> </w:t>
      </w:r>
      <w:r>
        <w:t>toplumsal,</w:t>
      </w:r>
      <w:r>
        <w:rPr>
          <w:spacing w:val="-13"/>
        </w:rPr>
        <w:t xml:space="preserve"> </w:t>
      </w:r>
      <w:r>
        <w:t>kurumsal);</w:t>
      </w:r>
      <w:r>
        <w:rPr>
          <w:spacing w:val="-13"/>
        </w:rPr>
        <w:t xml:space="preserve"> </w:t>
      </w:r>
      <w:r>
        <w:t>verimlilik,</w:t>
      </w:r>
      <w:r>
        <w:rPr>
          <w:spacing w:val="-11"/>
        </w:rPr>
        <w:t xml:space="preserve"> </w:t>
      </w:r>
      <w:r>
        <w:t>hakkaniyet ve</w:t>
      </w:r>
      <w:r>
        <w:rPr>
          <w:spacing w:val="-16"/>
        </w:rPr>
        <w:t xml:space="preserve"> </w:t>
      </w:r>
      <w:r>
        <w:t>ses</w:t>
      </w:r>
      <w:r>
        <w:rPr>
          <w:spacing w:val="-15"/>
        </w:rPr>
        <w:t xml:space="preserve"> </w:t>
      </w:r>
      <w:r>
        <w:t>bileşenlerinin</w:t>
      </w:r>
      <w:r>
        <w:rPr>
          <w:spacing w:val="-18"/>
        </w:rPr>
        <w:t xml:space="preserve"> </w:t>
      </w:r>
      <w:r>
        <w:t>temelini</w:t>
      </w:r>
      <w:r>
        <w:rPr>
          <w:spacing w:val="-14"/>
        </w:rPr>
        <w:t xml:space="preserve"> </w:t>
      </w:r>
      <w:r>
        <w:t>oluşturduğu,</w:t>
      </w:r>
      <w:r>
        <w:rPr>
          <w:spacing w:val="-15"/>
        </w:rPr>
        <w:t xml:space="preserve"> </w:t>
      </w:r>
      <w:r>
        <w:t>işveren</w:t>
      </w:r>
      <w:r>
        <w:rPr>
          <w:spacing w:val="-16"/>
        </w:rPr>
        <w:t xml:space="preserve"> </w:t>
      </w:r>
      <w:r>
        <w:t>ve</w:t>
      </w:r>
      <w:r>
        <w:rPr>
          <w:spacing w:val="-15"/>
        </w:rPr>
        <w:t xml:space="preserve"> </w:t>
      </w:r>
      <w:r>
        <w:t>çalışan</w:t>
      </w:r>
      <w:r>
        <w:rPr>
          <w:spacing w:val="-18"/>
        </w:rPr>
        <w:t xml:space="preserve"> </w:t>
      </w:r>
      <w:r>
        <w:t>hedefleri</w:t>
      </w:r>
      <w:r>
        <w:rPr>
          <w:spacing w:val="-14"/>
        </w:rPr>
        <w:t xml:space="preserve"> </w:t>
      </w:r>
      <w:r>
        <w:t xml:space="preserve">doğ- </w:t>
      </w:r>
      <w:proofErr w:type="spellStart"/>
      <w:r>
        <w:t>rultusunda</w:t>
      </w:r>
      <w:proofErr w:type="spellEnd"/>
      <w:r>
        <w:rPr>
          <w:spacing w:val="-8"/>
        </w:rPr>
        <w:t xml:space="preserve"> </w:t>
      </w:r>
      <w:r>
        <w:t>geliştirilen</w:t>
      </w:r>
      <w:r>
        <w:rPr>
          <w:spacing w:val="-8"/>
        </w:rPr>
        <w:t xml:space="preserve"> </w:t>
      </w:r>
      <w:r>
        <w:t>stratejilere;</w:t>
      </w:r>
      <w:r>
        <w:rPr>
          <w:spacing w:val="-7"/>
        </w:rPr>
        <w:t xml:space="preserve"> </w:t>
      </w:r>
      <w:r>
        <w:t>özneye</w:t>
      </w:r>
      <w:r>
        <w:rPr>
          <w:spacing w:val="-8"/>
        </w:rPr>
        <w:t xml:space="preserve"> </w:t>
      </w:r>
      <w:r>
        <w:t>ilişkin</w:t>
      </w:r>
      <w:r>
        <w:rPr>
          <w:spacing w:val="-8"/>
        </w:rPr>
        <w:t xml:space="preserve"> </w:t>
      </w:r>
      <w:r>
        <w:t>kişisel</w:t>
      </w:r>
      <w:r>
        <w:rPr>
          <w:spacing w:val="-7"/>
        </w:rPr>
        <w:t xml:space="preserve"> </w:t>
      </w:r>
      <w:r>
        <w:t>karar</w:t>
      </w:r>
      <w:r>
        <w:rPr>
          <w:spacing w:val="-7"/>
        </w:rPr>
        <w:t xml:space="preserve"> </w:t>
      </w:r>
      <w:r>
        <w:t>alma</w:t>
      </w:r>
      <w:r>
        <w:rPr>
          <w:spacing w:val="-8"/>
        </w:rPr>
        <w:t xml:space="preserve"> </w:t>
      </w:r>
      <w:r>
        <w:t>(</w:t>
      </w:r>
      <w:proofErr w:type="spellStart"/>
      <w:r>
        <w:t>karak</w:t>
      </w:r>
      <w:proofErr w:type="spellEnd"/>
      <w:r>
        <w:t>- ter,</w:t>
      </w:r>
      <w:r>
        <w:rPr>
          <w:spacing w:val="-12"/>
        </w:rPr>
        <w:t xml:space="preserve"> </w:t>
      </w:r>
      <w:r>
        <w:t>duygu,</w:t>
      </w:r>
      <w:r>
        <w:rPr>
          <w:spacing w:val="-12"/>
        </w:rPr>
        <w:t xml:space="preserve"> </w:t>
      </w:r>
      <w:r>
        <w:t>biliş,</w:t>
      </w:r>
      <w:r>
        <w:rPr>
          <w:spacing w:val="-11"/>
        </w:rPr>
        <w:t xml:space="preserve"> </w:t>
      </w:r>
      <w:r>
        <w:t>güdülenme,</w:t>
      </w:r>
      <w:r>
        <w:rPr>
          <w:spacing w:val="-11"/>
        </w:rPr>
        <w:t xml:space="preserve"> </w:t>
      </w:r>
      <w:r>
        <w:t>etik)</w:t>
      </w:r>
      <w:r>
        <w:rPr>
          <w:spacing w:val="-11"/>
        </w:rPr>
        <w:t xml:space="preserve"> </w:t>
      </w:r>
      <w:r>
        <w:t>süreçlerine</w:t>
      </w:r>
      <w:r>
        <w:rPr>
          <w:spacing w:val="-12"/>
        </w:rPr>
        <w:t xml:space="preserve"> </w:t>
      </w:r>
      <w:r>
        <w:t>göre</w:t>
      </w:r>
      <w:r>
        <w:rPr>
          <w:spacing w:val="-11"/>
        </w:rPr>
        <w:t xml:space="preserve"> </w:t>
      </w:r>
      <w:r>
        <w:t>koşullanır</w:t>
      </w:r>
      <w:r>
        <w:rPr>
          <w:spacing w:val="-11"/>
        </w:rPr>
        <w:t xml:space="preserve"> </w:t>
      </w:r>
      <w:r>
        <w:t>(</w:t>
      </w:r>
      <w:proofErr w:type="spellStart"/>
      <w:r>
        <w:t>Budd</w:t>
      </w:r>
      <w:proofErr w:type="spellEnd"/>
      <w:r>
        <w:t>,</w:t>
      </w:r>
      <w:r>
        <w:rPr>
          <w:spacing w:val="-12"/>
        </w:rPr>
        <w:t xml:space="preserve"> </w:t>
      </w:r>
      <w:r>
        <w:t>2004: 49).</w:t>
      </w:r>
    </w:p>
    <w:p w14:paraId="189DC225" w14:textId="77777777" w:rsidR="004678B8" w:rsidRDefault="00C43813">
      <w:pPr>
        <w:pStyle w:val="GvdeMetni"/>
        <w:spacing w:before="181" w:line="276" w:lineRule="auto"/>
        <w:ind w:right="1411"/>
        <w:jc w:val="both"/>
      </w:pPr>
      <w:proofErr w:type="spellStart"/>
      <w:r>
        <w:t>Budd</w:t>
      </w:r>
      <w:proofErr w:type="spellEnd"/>
      <w:r>
        <w:t xml:space="preserve">, sistem yaklaşımını, öznenin de çalışma ilişkisinin </w:t>
      </w:r>
      <w:proofErr w:type="spellStart"/>
      <w:r>
        <w:t>süreçsel</w:t>
      </w:r>
      <w:proofErr w:type="spellEnd"/>
      <w:r>
        <w:t xml:space="preserve"> sonuçla- </w:t>
      </w:r>
      <w:proofErr w:type="spellStart"/>
      <w:r>
        <w:t>rında</w:t>
      </w:r>
      <w:proofErr w:type="spellEnd"/>
      <w:r>
        <w:rPr>
          <w:spacing w:val="-11"/>
        </w:rPr>
        <w:t xml:space="preserve"> </w:t>
      </w:r>
      <w:r>
        <w:t>(kurallar</w:t>
      </w:r>
      <w:r>
        <w:rPr>
          <w:spacing w:val="-7"/>
        </w:rPr>
        <w:t xml:space="preserve"> </w:t>
      </w:r>
      <w:r>
        <w:t>ağında)</w:t>
      </w:r>
      <w:r>
        <w:rPr>
          <w:spacing w:val="-9"/>
        </w:rPr>
        <w:t xml:space="preserve"> </w:t>
      </w:r>
      <w:r>
        <w:t>belirleyici</w:t>
      </w:r>
      <w:r>
        <w:rPr>
          <w:spacing w:val="-10"/>
        </w:rPr>
        <w:t xml:space="preserve"> </w:t>
      </w:r>
      <w:r>
        <w:t>olduğunu</w:t>
      </w:r>
      <w:r>
        <w:rPr>
          <w:spacing w:val="-8"/>
        </w:rPr>
        <w:t xml:space="preserve"> </w:t>
      </w:r>
      <w:r>
        <w:t>vurgulayarak</w:t>
      </w:r>
      <w:r>
        <w:rPr>
          <w:spacing w:val="-10"/>
        </w:rPr>
        <w:t xml:space="preserve"> </w:t>
      </w:r>
      <w:r>
        <w:t>geliştirmek</w:t>
      </w:r>
      <w:r>
        <w:rPr>
          <w:spacing w:val="-10"/>
        </w:rPr>
        <w:t xml:space="preserve"> </w:t>
      </w:r>
      <w:r>
        <w:t>ister. Kuramsal düzeyde yürüyen bu tartışma, etkileşimin yalnızca verimlilik</w:t>
      </w:r>
      <w:r>
        <w:rPr>
          <w:spacing w:val="-28"/>
        </w:rPr>
        <w:t xml:space="preserve"> </w:t>
      </w:r>
      <w:r>
        <w:t>ve</w:t>
      </w:r>
    </w:p>
    <w:p w14:paraId="772DD2D7" w14:textId="77777777" w:rsidR="004678B8" w:rsidRDefault="004678B8">
      <w:pPr>
        <w:pStyle w:val="GvdeMetni"/>
        <w:ind w:left="0"/>
        <w:rPr>
          <w:sz w:val="20"/>
        </w:rPr>
      </w:pPr>
    </w:p>
    <w:p w14:paraId="33FE744C" w14:textId="77777777" w:rsidR="004678B8" w:rsidRDefault="004678B8">
      <w:pPr>
        <w:pStyle w:val="GvdeMetni"/>
        <w:ind w:left="0"/>
        <w:rPr>
          <w:sz w:val="20"/>
        </w:rPr>
      </w:pPr>
    </w:p>
    <w:p w14:paraId="43C05A8E" w14:textId="77777777" w:rsidR="004678B8" w:rsidRDefault="00C9101E">
      <w:pPr>
        <w:pStyle w:val="GvdeMetni"/>
        <w:spacing w:before="2"/>
        <w:ind w:left="0"/>
        <w:rPr>
          <w:sz w:val="13"/>
        </w:rPr>
      </w:pPr>
      <w:r>
        <w:pict w14:anchorId="69599840">
          <v:shape id="_x0000_s1033" style="position:absolute;margin-left:70.95pt;margin-top:9.85pt;width:144.05pt;height:.1pt;z-index:-251416576;mso-wrap-distance-left:0;mso-wrap-distance-right:0;mso-position-horizontal-relative:page" coordorigin="1419,197" coordsize="2881,0" path="m1419,197r2880,e" filled="f" strokeweight=".6pt">
            <v:path arrowok="t"/>
            <w10:wrap type="topAndBottom" anchorx="page"/>
          </v:shape>
        </w:pict>
      </w:r>
    </w:p>
    <w:p w14:paraId="455ED659" w14:textId="77777777" w:rsidR="004678B8" w:rsidRDefault="00C43813">
      <w:pPr>
        <w:pStyle w:val="ListeParagraf"/>
        <w:numPr>
          <w:ilvl w:val="0"/>
          <w:numId w:val="8"/>
        </w:numPr>
        <w:tabs>
          <w:tab w:val="left" w:pos="725"/>
        </w:tabs>
        <w:spacing w:before="63"/>
        <w:ind w:right="1468" w:firstLine="0"/>
        <w:rPr>
          <w:sz w:val="18"/>
        </w:rPr>
      </w:pPr>
      <w:r>
        <w:rPr>
          <w:sz w:val="18"/>
        </w:rPr>
        <w:t xml:space="preserve">Çalışanların </w:t>
      </w:r>
      <w:proofErr w:type="spellStart"/>
      <w:r>
        <w:rPr>
          <w:sz w:val="18"/>
        </w:rPr>
        <w:t>temsiliyetine</w:t>
      </w:r>
      <w:proofErr w:type="spellEnd"/>
      <w:r>
        <w:rPr>
          <w:sz w:val="18"/>
        </w:rPr>
        <w:t xml:space="preserve"> veya söz hakkına karşılık gelen bir kavram olarak ele alınmış- tır.</w:t>
      </w:r>
    </w:p>
    <w:p w14:paraId="6251E939" w14:textId="77777777" w:rsidR="004678B8" w:rsidRDefault="004678B8">
      <w:pPr>
        <w:rPr>
          <w:sz w:val="18"/>
        </w:rPr>
        <w:sectPr w:rsidR="004678B8">
          <w:pgSz w:w="9360" w:h="13330"/>
          <w:pgMar w:top="1240" w:right="0" w:bottom="280" w:left="800" w:header="710" w:footer="0" w:gutter="0"/>
          <w:cols w:space="708"/>
        </w:sectPr>
      </w:pPr>
    </w:p>
    <w:p w14:paraId="7B6D2830" w14:textId="77777777" w:rsidR="004678B8" w:rsidRDefault="00C43813">
      <w:pPr>
        <w:pStyle w:val="GvdeMetni"/>
        <w:spacing w:before="168" w:line="276" w:lineRule="auto"/>
        <w:ind w:right="1411"/>
        <w:jc w:val="both"/>
      </w:pPr>
      <w:proofErr w:type="gramStart"/>
      <w:r>
        <w:lastRenderedPageBreak/>
        <w:t>hakkaniyet</w:t>
      </w:r>
      <w:proofErr w:type="gramEnd"/>
      <w:r>
        <w:t xml:space="preserve"> arasında gerçekleşmediğini, öznenin de kişisel varlığı ile (se- </w:t>
      </w:r>
      <w:proofErr w:type="spellStart"/>
      <w:r>
        <w:t>siyle</w:t>
      </w:r>
      <w:proofErr w:type="spellEnd"/>
      <w:r>
        <w:t>) bu etkileşime konu olmasını ve onu koşullandırmasını tartışmıştır. Çalışma</w:t>
      </w:r>
      <w:r>
        <w:rPr>
          <w:spacing w:val="-9"/>
        </w:rPr>
        <w:t xml:space="preserve"> </w:t>
      </w:r>
      <w:r>
        <w:t>ilişkisinde</w:t>
      </w:r>
      <w:r>
        <w:rPr>
          <w:spacing w:val="-9"/>
        </w:rPr>
        <w:t xml:space="preserve"> </w:t>
      </w:r>
      <w:r>
        <w:t>kurulması</w:t>
      </w:r>
      <w:r>
        <w:rPr>
          <w:spacing w:val="-8"/>
        </w:rPr>
        <w:t xml:space="preserve"> </w:t>
      </w:r>
      <w:r>
        <w:t>gerekli</w:t>
      </w:r>
      <w:r>
        <w:rPr>
          <w:spacing w:val="-7"/>
        </w:rPr>
        <w:t xml:space="preserve"> </w:t>
      </w:r>
      <w:r>
        <w:t>olan</w:t>
      </w:r>
      <w:r>
        <w:rPr>
          <w:spacing w:val="-9"/>
        </w:rPr>
        <w:t xml:space="preserve"> </w:t>
      </w:r>
      <w:r>
        <w:t>denge</w:t>
      </w:r>
      <w:r>
        <w:rPr>
          <w:spacing w:val="-9"/>
        </w:rPr>
        <w:t xml:space="preserve"> </w:t>
      </w:r>
      <w:r>
        <w:t>de</w:t>
      </w:r>
      <w:r>
        <w:rPr>
          <w:spacing w:val="-5"/>
        </w:rPr>
        <w:t xml:space="preserve"> </w:t>
      </w:r>
      <w:r>
        <w:t>verimlilik,</w:t>
      </w:r>
      <w:r>
        <w:rPr>
          <w:spacing w:val="-9"/>
        </w:rPr>
        <w:t xml:space="preserve"> </w:t>
      </w:r>
      <w:r>
        <w:t>hakkaniyet ve ses üçlü bileşeni düzeyinde</w:t>
      </w:r>
      <w:r>
        <w:rPr>
          <w:spacing w:val="-1"/>
        </w:rPr>
        <w:t xml:space="preserve"> </w:t>
      </w:r>
      <w:r>
        <w:t>değerlendirilmektedir.</w:t>
      </w:r>
    </w:p>
    <w:p w14:paraId="25ABBCA4" w14:textId="77777777" w:rsidR="004678B8" w:rsidRDefault="00C43813">
      <w:pPr>
        <w:pStyle w:val="Balk3"/>
        <w:numPr>
          <w:ilvl w:val="1"/>
          <w:numId w:val="4"/>
        </w:numPr>
        <w:tabs>
          <w:tab w:val="left" w:pos="1047"/>
        </w:tabs>
        <w:spacing w:before="185"/>
        <w:ind w:hanging="429"/>
      </w:pPr>
      <w:r>
        <w:rPr>
          <w:spacing w:val="3"/>
        </w:rPr>
        <w:t>Çoğulcu Kurumsal</w:t>
      </w:r>
      <w:r>
        <w:rPr>
          <w:spacing w:val="13"/>
        </w:rPr>
        <w:t xml:space="preserve"> </w:t>
      </w:r>
      <w:r>
        <w:rPr>
          <w:spacing w:val="3"/>
        </w:rPr>
        <w:t>Yaklaşım</w:t>
      </w:r>
    </w:p>
    <w:p w14:paraId="48709527" w14:textId="77777777" w:rsidR="004678B8" w:rsidRDefault="00C9101E">
      <w:pPr>
        <w:pStyle w:val="GvdeMetni"/>
        <w:spacing w:before="212" w:line="276" w:lineRule="auto"/>
        <w:ind w:right="1409"/>
        <w:jc w:val="both"/>
      </w:pPr>
      <w:r>
        <w:pict w14:anchorId="2D32BB00">
          <v:rect id="_x0000_s1032" style="position:absolute;left:0;text-align:left;margin-left:99pt;margin-top:32.55pt;width:4.3pt;height:.6pt;z-index:-270550016;mso-position-horizontal-relative:page" fillcolor="red" stroked="f">
            <w10:wrap anchorx="page"/>
          </v:rect>
        </w:pict>
      </w:r>
      <w:r w:rsidR="00C43813">
        <w:t xml:space="preserve">Çoğulcu kurumsal yaklaşım, </w:t>
      </w:r>
      <w:proofErr w:type="spellStart"/>
      <w:r w:rsidR="00C43813">
        <w:t>Eİ’de</w:t>
      </w:r>
      <w:proofErr w:type="spellEnd"/>
      <w:r w:rsidR="00C43813">
        <w:t xml:space="preserve"> Kuzey Amerika’da ortaya çıkmış olan sistem yaklaşımıyla aynı dönemlerde (1954-1968), Britanya’nın Oxford Üniversitesi’nde Allan </w:t>
      </w:r>
      <w:proofErr w:type="spellStart"/>
      <w:r w:rsidR="00C43813">
        <w:t>Flanders</w:t>
      </w:r>
      <w:proofErr w:type="spellEnd"/>
      <w:r w:rsidR="00C43813">
        <w:t xml:space="preserve">, </w:t>
      </w:r>
      <w:proofErr w:type="spellStart"/>
      <w:r w:rsidR="00C43813">
        <w:t>Hugh</w:t>
      </w:r>
      <w:proofErr w:type="spellEnd"/>
      <w:r w:rsidR="00C43813">
        <w:t xml:space="preserve"> </w:t>
      </w:r>
      <w:proofErr w:type="spellStart"/>
      <w:r w:rsidR="00C43813">
        <w:t>Clegg</w:t>
      </w:r>
      <w:proofErr w:type="spellEnd"/>
      <w:r w:rsidR="00C43813">
        <w:t xml:space="preserve"> ve Alan </w:t>
      </w:r>
      <w:proofErr w:type="spellStart"/>
      <w:r w:rsidR="00C43813">
        <w:t>Fox</w:t>
      </w:r>
      <w:proofErr w:type="spellEnd"/>
      <w:r w:rsidR="00C43813">
        <w:t xml:space="preserve"> adlı araştırma- </w:t>
      </w:r>
      <w:proofErr w:type="spellStart"/>
      <w:r w:rsidR="00C43813">
        <w:t>cıların</w:t>
      </w:r>
      <w:proofErr w:type="spellEnd"/>
      <w:r w:rsidR="00C43813">
        <w:t xml:space="preserve"> başını çektiği bir Eİ ekolüdür. Sistem yaklaşımının ilk biçiminin, ‘çoğulcu’ ilkelerini benimsemekle beraber, temel bir nokta da ayrışırlar. Ayrışmanın</w:t>
      </w:r>
      <w:r w:rsidR="00C43813">
        <w:rPr>
          <w:spacing w:val="-12"/>
        </w:rPr>
        <w:t xml:space="preserve"> </w:t>
      </w:r>
      <w:r w:rsidR="00C43813">
        <w:t>ardında</w:t>
      </w:r>
      <w:r w:rsidR="00C43813">
        <w:rPr>
          <w:spacing w:val="-13"/>
        </w:rPr>
        <w:t xml:space="preserve"> </w:t>
      </w:r>
      <w:r w:rsidR="00C43813">
        <w:t>temel</w:t>
      </w:r>
      <w:r w:rsidR="00C43813">
        <w:rPr>
          <w:spacing w:val="-10"/>
        </w:rPr>
        <w:t xml:space="preserve"> </w:t>
      </w:r>
      <w:r w:rsidR="00C43813">
        <w:t>aldıkları</w:t>
      </w:r>
      <w:r w:rsidR="00C43813">
        <w:rPr>
          <w:spacing w:val="-10"/>
        </w:rPr>
        <w:t xml:space="preserve"> </w:t>
      </w:r>
      <w:r w:rsidR="00C43813">
        <w:t>sosyolojik</w:t>
      </w:r>
      <w:r w:rsidR="00C43813">
        <w:rPr>
          <w:spacing w:val="-14"/>
        </w:rPr>
        <w:t xml:space="preserve"> </w:t>
      </w:r>
      <w:r w:rsidR="00C43813">
        <w:t>köklerin</w:t>
      </w:r>
      <w:r w:rsidR="00C43813">
        <w:rPr>
          <w:spacing w:val="-13"/>
        </w:rPr>
        <w:t xml:space="preserve"> </w:t>
      </w:r>
      <w:r w:rsidR="00C43813">
        <w:t>farklılığı</w:t>
      </w:r>
      <w:r w:rsidR="00C43813">
        <w:rPr>
          <w:spacing w:val="-10"/>
        </w:rPr>
        <w:t xml:space="preserve"> </w:t>
      </w:r>
      <w:r w:rsidR="00C43813">
        <w:t xml:space="preserve">belirmek- </w:t>
      </w:r>
      <w:proofErr w:type="spellStart"/>
      <w:r w:rsidR="00C43813">
        <w:t>tedir</w:t>
      </w:r>
      <w:proofErr w:type="spellEnd"/>
      <w:r w:rsidR="00C43813">
        <w:t>.</w:t>
      </w:r>
      <w:r w:rsidR="00C43813">
        <w:rPr>
          <w:spacing w:val="-12"/>
        </w:rPr>
        <w:t xml:space="preserve"> </w:t>
      </w:r>
      <w:r w:rsidR="00C43813">
        <w:t>Çoğulcu</w:t>
      </w:r>
      <w:r w:rsidR="00C43813">
        <w:rPr>
          <w:spacing w:val="-10"/>
        </w:rPr>
        <w:t xml:space="preserve"> </w:t>
      </w:r>
      <w:r w:rsidR="00C43813">
        <w:t>kurumsal</w:t>
      </w:r>
      <w:r w:rsidR="00C43813">
        <w:rPr>
          <w:spacing w:val="-10"/>
        </w:rPr>
        <w:t xml:space="preserve"> </w:t>
      </w:r>
      <w:r w:rsidR="00C43813">
        <w:t>okulun</w:t>
      </w:r>
      <w:r w:rsidR="00C43813">
        <w:rPr>
          <w:spacing w:val="-11"/>
        </w:rPr>
        <w:t xml:space="preserve"> </w:t>
      </w:r>
      <w:r w:rsidR="00C43813">
        <w:t>sosyolojik</w:t>
      </w:r>
      <w:r w:rsidR="00C43813">
        <w:rPr>
          <w:spacing w:val="-13"/>
        </w:rPr>
        <w:t xml:space="preserve"> </w:t>
      </w:r>
      <w:r w:rsidR="00C43813">
        <w:t>temelleri,</w:t>
      </w:r>
      <w:r w:rsidR="00C43813">
        <w:rPr>
          <w:spacing w:val="-12"/>
        </w:rPr>
        <w:t xml:space="preserve"> </w:t>
      </w:r>
      <w:proofErr w:type="spellStart"/>
      <w:r w:rsidR="00C43813">
        <w:t>Durkheimcı</w:t>
      </w:r>
      <w:proofErr w:type="spellEnd"/>
      <w:r w:rsidR="00C43813">
        <w:rPr>
          <w:spacing w:val="-9"/>
        </w:rPr>
        <w:t xml:space="preserve"> </w:t>
      </w:r>
      <w:r w:rsidR="00C43813">
        <w:t>normatif düzen</w:t>
      </w:r>
      <w:r w:rsidR="00C43813">
        <w:rPr>
          <w:spacing w:val="-9"/>
        </w:rPr>
        <w:t xml:space="preserve"> </w:t>
      </w:r>
      <w:r w:rsidR="00C43813">
        <w:t>çözümlemelerinden</w:t>
      </w:r>
      <w:r w:rsidR="00C43813">
        <w:rPr>
          <w:spacing w:val="-11"/>
        </w:rPr>
        <w:t xml:space="preserve"> </w:t>
      </w:r>
      <w:r w:rsidR="00C43813">
        <w:t>beslenir</w:t>
      </w:r>
      <w:r w:rsidR="00C43813">
        <w:rPr>
          <w:spacing w:val="-10"/>
        </w:rPr>
        <w:t xml:space="preserve"> </w:t>
      </w:r>
      <w:r w:rsidR="00C43813">
        <w:t>(</w:t>
      </w:r>
      <w:proofErr w:type="spellStart"/>
      <w:r w:rsidR="00C43813">
        <w:t>Fox</w:t>
      </w:r>
      <w:proofErr w:type="spellEnd"/>
      <w:r w:rsidR="00C43813">
        <w:rPr>
          <w:spacing w:val="-9"/>
        </w:rPr>
        <w:t xml:space="preserve"> </w:t>
      </w:r>
      <w:r w:rsidR="00C43813">
        <w:t>ve</w:t>
      </w:r>
      <w:r w:rsidR="00C43813">
        <w:rPr>
          <w:spacing w:val="-8"/>
        </w:rPr>
        <w:t xml:space="preserve"> </w:t>
      </w:r>
      <w:proofErr w:type="spellStart"/>
      <w:r w:rsidR="00C43813">
        <w:t>Flanders</w:t>
      </w:r>
      <w:proofErr w:type="spellEnd"/>
      <w:r w:rsidR="00C43813">
        <w:t>,</w:t>
      </w:r>
      <w:r w:rsidR="00C43813">
        <w:rPr>
          <w:spacing w:val="-8"/>
        </w:rPr>
        <w:t xml:space="preserve"> </w:t>
      </w:r>
      <w:r w:rsidR="00C43813">
        <w:t>1969:</w:t>
      </w:r>
      <w:r w:rsidR="00C43813">
        <w:rPr>
          <w:spacing w:val="-10"/>
        </w:rPr>
        <w:t xml:space="preserve"> </w:t>
      </w:r>
      <w:r w:rsidR="00C43813">
        <w:t>156).</w:t>
      </w:r>
      <w:r w:rsidR="00C43813">
        <w:rPr>
          <w:spacing w:val="-12"/>
        </w:rPr>
        <w:t xml:space="preserve"> </w:t>
      </w:r>
      <w:r w:rsidR="00C43813">
        <w:t>Bu</w:t>
      </w:r>
      <w:r w:rsidR="00C43813">
        <w:rPr>
          <w:spacing w:val="-11"/>
        </w:rPr>
        <w:t xml:space="preserve"> </w:t>
      </w:r>
      <w:r w:rsidR="00C43813">
        <w:t>temel farklılık</w:t>
      </w:r>
      <w:r w:rsidR="00C43813">
        <w:rPr>
          <w:spacing w:val="-15"/>
        </w:rPr>
        <w:t xml:space="preserve"> </w:t>
      </w:r>
      <w:r w:rsidR="00C43813">
        <w:t>Eİ</w:t>
      </w:r>
      <w:r w:rsidR="00C43813">
        <w:rPr>
          <w:spacing w:val="-16"/>
        </w:rPr>
        <w:t xml:space="preserve"> </w:t>
      </w:r>
      <w:r w:rsidR="00C43813">
        <w:t>aktörleri</w:t>
      </w:r>
      <w:r w:rsidR="00C43813">
        <w:rPr>
          <w:spacing w:val="-13"/>
        </w:rPr>
        <w:t xml:space="preserve"> </w:t>
      </w:r>
      <w:r w:rsidR="00C43813">
        <w:t>birbirine</w:t>
      </w:r>
      <w:r w:rsidR="00C43813">
        <w:rPr>
          <w:spacing w:val="-12"/>
        </w:rPr>
        <w:t xml:space="preserve"> </w:t>
      </w:r>
      <w:r w:rsidR="00C43813">
        <w:t>bağlayan</w:t>
      </w:r>
      <w:r w:rsidR="00C43813">
        <w:rPr>
          <w:spacing w:val="-12"/>
        </w:rPr>
        <w:t xml:space="preserve"> </w:t>
      </w:r>
      <w:r w:rsidR="00C43813">
        <w:t>birlikçi</w:t>
      </w:r>
      <w:r w:rsidR="00C43813">
        <w:rPr>
          <w:spacing w:val="-13"/>
        </w:rPr>
        <w:t xml:space="preserve"> </w:t>
      </w:r>
      <w:r w:rsidR="00C43813">
        <w:t>bir</w:t>
      </w:r>
      <w:r w:rsidR="00C43813">
        <w:rPr>
          <w:spacing w:val="-14"/>
        </w:rPr>
        <w:t xml:space="preserve"> </w:t>
      </w:r>
      <w:r w:rsidR="00C43813">
        <w:t>ideolojiyi</w:t>
      </w:r>
      <w:r w:rsidR="00C43813">
        <w:rPr>
          <w:spacing w:val="-12"/>
        </w:rPr>
        <w:t xml:space="preserve"> </w:t>
      </w:r>
      <w:r w:rsidR="00C43813">
        <w:t>değil,</w:t>
      </w:r>
      <w:r w:rsidR="00C43813">
        <w:rPr>
          <w:spacing w:val="-14"/>
        </w:rPr>
        <w:t xml:space="preserve"> </w:t>
      </w:r>
      <w:r w:rsidR="00C43813">
        <w:t>aktörler arası toplumsal ve endüstriyel kaynaklı çatışmalı ilişkilerin varlığını savu- nur.</w:t>
      </w:r>
      <w:r w:rsidR="00C43813">
        <w:rPr>
          <w:spacing w:val="-14"/>
        </w:rPr>
        <w:t xml:space="preserve"> </w:t>
      </w:r>
      <w:proofErr w:type="spellStart"/>
      <w:r w:rsidR="00C43813">
        <w:t>Fox</w:t>
      </w:r>
      <w:proofErr w:type="spellEnd"/>
      <w:r w:rsidR="00C43813">
        <w:rPr>
          <w:spacing w:val="-17"/>
        </w:rPr>
        <w:t xml:space="preserve"> </w:t>
      </w:r>
      <w:r w:rsidR="00C43813">
        <w:t>(1966),</w:t>
      </w:r>
      <w:r w:rsidR="00C43813">
        <w:rPr>
          <w:spacing w:val="-17"/>
        </w:rPr>
        <w:t xml:space="preserve"> </w:t>
      </w:r>
      <w:r w:rsidR="00C43813">
        <w:t>endüstri</w:t>
      </w:r>
      <w:r w:rsidR="00C43813">
        <w:rPr>
          <w:spacing w:val="-16"/>
        </w:rPr>
        <w:t xml:space="preserve"> </w:t>
      </w:r>
      <w:r w:rsidR="00C43813">
        <w:t>ilişkilerindeki</w:t>
      </w:r>
      <w:r w:rsidR="00C43813">
        <w:rPr>
          <w:spacing w:val="-13"/>
        </w:rPr>
        <w:t xml:space="preserve"> </w:t>
      </w:r>
      <w:r w:rsidR="00C43813">
        <w:t>görüşleri</w:t>
      </w:r>
      <w:r w:rsidR="00C43813">
        <w:rPr>
          <w:spacing w:val="-13"/>
        </w:rPr>
        <w:t xml:space="preserve"> </w:t>
      </w:r>
      <w:r w:rsidR="00C43813">
        <w:rPr>
          <w:i/>
        </w:rPr>
        <w:t>birlikçi</w:t>
      </w:r>
      <w:r w:rsidR="00C43813">
        <w:rPr>
          <w:i/>
          <w:spacing w:val="-13"/>
        </w:rPr>
        <w:t xml:space="preserve"> </w:t>
      </w:r>
      <w:r w:rsidR="00C43813">
        <w:t>ve</w:t>
      </w:r>
      <w:r w:rsidR="00C43813">
        <w:rPr>
          <w:spacing w:val="-14"/>
        </w:rPr>
        <w:t xml:space="preserve"> </w:t>
      </w:r>
      <w:r w:rsidR="00C43813">
        <w:rPr>
          <w:i/>
        </w:rPr>
        <w:t>çoğulcu</w:t>
      </w:r>
      <w:r w:rsidR="00C43813">
        <w:rPr>
          <w:i/>
          <w:spacing w:val="-16"/>
        </w:rPr>
        <w:t xml:space="preserve"> </w:t>
      </w:r>
      <w:r w:rsidR="00C43813">
        <w:t>olarak ikiye ayırır. Birlikçi görüşe göre firma içindeki örgütsel düzlemde, çalışan ve işveren çıkarları arasında farklılık değil, ortak hedeflerin ve değerlerin paylaşıldığı</w:t>
      </w:r>
      <w:r w:rsidR="00C43813">
        <w:rPr>
          <w:spacing w:val="-13"/>
        </w:rPr>
        <w:t xml:space="preserve"> </w:t>
      </w:r>
      <w:r w:rsidR="00C43813">
        <w:t>bir</w:t>
      </w:r>
      <w:r w:rsidR="00C43813">
        <w:rPr>
          <w:spacing w:val="-13"/>
        </w:rPr>
        <w:t xml:space="preserve"> </w:t>
      </w:r>
      <w:r w:rsidR="00C43813">
        <w:t>birlik</w:t>
      </w:r>
      <w:r w:rsidR="00C43813">
        <w:rPr>
          <w:spacing w:val="-13"/>
        </w:rPr>
        <w:t xml:space="preserve"> </w:t>
      </w:r>
      <w:r w:rsidR="00C43813">
        <w:t>mevcuttur;</w:t>
      </w:r>
      <w:r w:rsidR="00C43813">
        <w:rPr>
          <w:spacing w:val="-13"/>
        </w:rPr>
        <w:t xml:space="preserve"> </w:t>
      </w:r>
      <w:r w:rsidR="00C43813">
        <w:t>anlaşmazlıkların</w:t>
      </w:r>
      <w:r w:rsidR="00C43813">
        <w:rPr>
          <w:spacing w:val="-13"/>
        </w:rPr>
        <w:t xml:space="preserve"> </w:t>
      </w:r>
      <w:r w:rsidR="00C43813">
        <w:t>altında</w:t>
      </w:r>
      <w:r w:rsidR="00C43813">
        <w:rPr>
          <w:spacing w:val="-14"/>
        </w:rPr>
        <w:t xml:space="preserve"> </w:t>
      </w:r>
      <w:r w:rsidR="00C43813">
        <w:t>yanlış</w:t>
      </w:r>
      <w:r w:rsidR="00C43813">
        <w:rPr>
          <w:spacing w:val="-12"/>
        </w:rPr>
        <w:t xml:space="preserve"> </w:t>
      </w:r>
      <w:r w:rsidR="00C43813">
        <w:t xml:space="preserve">anlaşılma- </w:t>
      </w:r>
      <w:proofErr w:type="spellStart"/>
      <w:r w:rsidR="00C43813">
        <w:t>lar</w:t>
      </w:r>
      <w:proofErr w:type="spellEnd"/>
      <w:r w:rsidR="00C43813">
        <w:t xml:space="preserve"> yatar. Çoğulcu görüşe göre ise, ayrı toplumsal grupların parçası olan endüstri ilişkileri aktörlerinin arasında kaçınılmaz olan, çatışmalı ilişkiler ve uzlaşmazlıklardır. Kendilerini çoğulcu bir görüş içerisinde tanımlayan bu</w:t>
      </w:r>
      <w:r w:rsidR="00C43813">
        <w:rPr>
          <w:spacing w:val="-14"/>
        </w:rPr>
        <w:t xml:space="preserve"> </w:t>
      </w:r>
      <w:r w:rsidR="00C43813">
        <w:t>yaklaşım</w:t>
      </w:r>
      <w:r w:rsidR="00C43813">
        <w:rPr>
          <w:spacing w:val="-18"/>
        </w:rPr>
        <w:t xml:space="preserve"> </w:t>
      </w:r>
      <w:r w:rsidR="00C43813">
        <w:t>da</w:t>
      </w:r>
      <w:r w:rsidR="00C43813">
        <w:rPr>
          <w:spacing w:val="-13"/>
        </w:rPr>
        <w:t xml:space="preserve"> </w:t>
      </w:r>
      <w:r w:rsidR="00C43813">
        <w:t>endüstri</w:t>
      </w:r>
      <w:r w:rsidR="00C43813">
        <w:rPr>
          <w:spacing w:val="-13"/>
        </w:rPr>
        <w:t xml:space="preserve"> </w:t>
      </w:r>
      <w:r w:rsidR="00C43813">
        <w:t>ilişkilerini</w:t>
      </w:r>
      <w:r w:rsidR="00C43813">
        <w:rPr>
          <w:spacing w:val="-16"/>
        </w:rPr>
        <w:t xml:space="preserve"> </w:t>
      </w:r>
      <w:r w:rsidR="00C43813">
        <w:t>işin</w:t>
      </w:r>
      <w:r w:rsidR="00C43813">
        <w:rPr>
          <w:spacing w:val="-13"/>
        </w:rPr>
        <w:t xml:space="preserve"> </w:t>
      </w:r>
      <w:r w:rsidR="00C43813">
        <w:t>düzenlenmesine</w:t>
      </w:r>
      <w:r w:rsidR="00C43813">
        <w:rPr>
          <w:spacing w:val="-14"/>
        </w:rPr>
        <w:t xml:space="preserve"> </w:t>
      </w:r>
      <w:r w:rsidR="00C43813">
        <w:t>hükmeden</w:t>
      </w:r>
      <w:r w:rsidR="00C43813">
        <w:rPr>
          <w:spacing w:val="-14"/>
        </w:rPr>
        <w:t xml:space="preserve"> </w:t>
      </w:r>
      <w:r w:rsidR="00C43813">
        <w:t>kurallar ve bunların oluşumu, değişimi, yorumlanışı ve yönetilişi olarak tanımlar (</w:t>
      </w:r>
      <w:proofErr w:type="spellStart"/>
      <w:r w:rsidR="00C43813">
        <w:t>Clegg</w:t>
      </w:r>
      <w:proofErr w:type="spellEnd"/>
      <w:r w:rsidR="00C43813">
        <w:t xml:space="preserve">, 1979: 1). Buna göre, farklı </w:t>
      </w:r>
      <w:proofErr w:type="spellStart"/>
      <w:r w:rsidR="00C43813">
        <w:t>kökensel</w:t>
      </w:r>
      <w:proofErr w:type="spellEnd"/>
      <w:r w:rsidR="00C43813">
        <w:t xml:space="preserve"> grupların çalışmanın kuralla- </w:t>
      </w:r>
      <w:proofErr w:type="spellStart"/>
      <w:r w:rsidR="00C43813">
        <w:t>rını</w:t>
      </w:r>
      <w:proofErr w:type="spellEnd"/>
      <w:r w:rsidR="00C43813">
        <w:t xml:space="preserve"> belirlemek için bir araya gelmesi her zaman çatışma riskini taşıyacak- tır. Mevcut olan bu riske ise uygun kurumlar (özellikle çift taraflı kural yapıcı</w:t>
      </w:r>
      <w:r w:rsidR="00C43813">
        <w:rPr>
          <w:spacing w:val="-12"/>
        </w:rPr>
        <w:t xml:space="preserve"> </w:t>
      </w:r>
      <w:r w:rsidR="00C43813">
        <w:t>ve</w:t>
      </w:r>
      <w:r w:rsidR="00C43813">
        <w:rPr>
          <w:spacing w:val="-11"/>
        </w:rPr>
        <w:t xml:space="preserve"> </w:t>
      </w:r>
      <w:r w:rsidR="00C43813">
        <w:t>norm</w:t>
      </w:r>
      <w:r w:rsidR="00C43813">
        <w:rPr>
          <w:spacing w:val="-16"/>
        </w:rPr>
        <w:t xml:space="preserve"> </w:t>
      </w:r>
      <w:r w:rsidR="00C43813">
        <w:t>yaratıcı</w:t>
      </w:r>
      <w:r w:rsidR="00C43813">
        <w:rPr>
          <w:spacing w:val="-11"/>
        </w:rPr>
        <w:t xml:space="preserve"> </w:t>
      </w:r>
      <w:r w:rsidR="00C43813">
        <w:t>bir</w:t>
      </w:r>
      <w:r w:rsidR="00C43813">
        <w:rPr>
          <w:spacing w:val="-12"/>
        </w:rPr>
        <w:t xml:space="preserve"> </w:t>
      </w:r>
      <w:r w:rsidR="00C43813">
        <w:t>kurumsal</w:t>
      </w:r>
      <w:r w:rsidR="00C43813">
        <w:rPr>
          <w:spacing w:val="-11"/>
        </w:rPr>
        <w:t xml:space="preserve"> </w:t>
      </w:r>
      <w:r w:rsidR="00C43813">
        <w:t>niteliğe</w:t>
      </w:r>
      <w:r w:rsidR="00C43813">
        <w:rPr>
          <w:spacing w:val="-11"/>
        </w:rPr>
        <w:t xml:space="preserve"> </w:t>
      </w:r>
      <w:r w:rsidR="00C43813">
        <w:t>sahip</w:t>
      </w:r>
      <w:r w:rsidR="00C43813">
        <w:rPr>
          <w:spacing w:val="-13"/>
        </w:rPr>
        <w:t xml:space="preserve"> </w:t>
      </w:r>
      <w:r w:rsidR="00C43813">
        <w:t>olması</w:t>
      </w:r>
      <w:r w:rsidR="00C43813">
        <w:rPr>
          <w:spacing w:val="-10"/>
        </w:rPr>
        <w:t xml:space="preserve"> </w:t>
      </w:r>
      <w:r w:rsidR="00C43813">
        <w:t>dolayısıyla</w:t>
      </w:r>
      <w:r w:rsidR="00C43813">
        <w:rPr>
          <w:spacing w:val="-14"/>
        </w:rPr>
        <w:t xml:space="preserve"> </w:t>
      </w:r>
      <w:r w:rsidR="00C43813">
        <w:t>toplu pazarlık) ile barışçıl çözüm yolları bulunmalıdır. Çoğulcu kurumsal okul için her EİS, çalışma ilişkisini düzenleyen normlu bir sistemdir (norm; bir kural, bir ölçün ya da bir eylem örüntüsü olabilir) (</w:t>
      </w:r>
      <w:proofErr w:type="spellStart"/>
      <w:r w:rsidR="00C43813">
        <w:t>Fox</w:t>
      </w:r>
      <w:proofErr w:type="spellEnd"/>
      <w:r w:rsidR="00C43813">
        <w:t xml:space="preserve"> ve </w:t>
      </w:r>
      <w:proofErr w:type="spellStart"/>
      <w:r w:rsidR="00C43813">
        <w:t>Flanders</w:t>
      </w:r>
      <w:proofErr w:type="spellEnd"/>
      <w:r w:rsidR="00C43813">
        <w:t>, 1969: 156).</w:t>
      </w:r>
    </w:p>
    <w:p w14:paraId="2216CE24" w14:textId="77777777" w:rsidR="004678B8" w:rsidRDefault="004678B8">
      <w:pPr>
        <w:spacing w:line="276" w:lineRule="auto"/>
        <w:jc w:val="both"/>
        <w:sectPr w:rsidR="004678B8">
          <w:pgSz w:w="9360" w:h="13330"/>
          <w:pgMar w:top="1240" w:right="0" w:bottom="280" w:left="800" w:header="710" w:footer="0" w:gutter="0"/>
          <w:cols w:space="708"/>
        </w:sectPr>
      </w:pPr>
    </w:p>
    <w:p w14:paraId="5FEEEDCE" w14:textId="77777777" w:rsidR="004678B8" w:rsidRDefault="00C43813">
      <w:pPr>
        <w:pStyle w:val="GvdeMetni"/>
        <w:spacing w:before="168" w:line="276" w:lineRule="auto"/>
        <w:ind w:right="1413"/>
        <w:jc w:val="both"/>
      </w:pPr>
      <w:proofErr w:type="spellStart"/>
      <w:r>
        <w:lastRenderedPageBreak/>
        <w:t>Kurumsalcı</w:t>
      </w:r>
      <w:proofErr w:type="spellEnd"/>
      <w:r>
        <w:t xml:space="preserve"> yaklaşımda gücün değişik çıkar grupları arasında dağıtıldığı varsayılmaktadır. Devlet, değişik çıkar grupları arasındaki çatışmanın </w:t>
      </w:r>
      <w:proofErr w:type="spellStart"/>
      <w:r>
        <w:t>ku</w:t>
      </w:r>
      <w:proofErr w:type="spellEnd"/>
      <w:r>
        <w:t xml:space="preserve">- </w:t>
      </w:r>
      <w:proofErr w:type="spellStart"/>
      <w:r>
        <w:t>rallarını</w:t>
      </w:r>
      <w:proofErr w:type="spellEnd"/>
      <w:r>
        <w:t xml:space="preserve"> belirlemektedir. Taraflar arasında dengenin olabilmesi için güç dengesinin en azından birbirine yakın olması gerekmektedir. Kurumsal yaklaşıma</w:t>
      </w:r>
      <w:r>
        <w:rPr>
          <w:spacing w:val="-8"/>
        </w:rPr>
        <w:t xml:space="preserve"> </w:t>
      </w:r>
      <w:r>
        <w:t>göre</w:t>
      </w:r>
      <w:r>
        <w:rPr>
          <w:spacing w:val="-8"/>
        </w:rPr>
        <w:t xml:space="preserve"> </w:t>
      </w:r>
      <w:r>
        <w:t>temel</w:t>
      </w:r>
      <w:r>
        <w:rPr>
          <w:spacing w:val="-6"/>
        </w:rPr>
        <w:t xml:space="preserve"> </w:t>
      </w:r>
      <w:r>
        <w:t>hedef</w:t>
      </w:r>
      <w:r>
        <w:rPr>
          <w:spacing w:val="-9"/>
        </w:rPr>
        <w:t xml:space="preserve"> </w:t>
      </w:r>
      <w:r>
        <w:t>hükümetin</w:t>
      </w:r>
      <w:r>
        <w:rPr>
          <w:spacing w:val="-8"/>
        </w:rPr>
        <w:t xml:space="preserve"> </w:t>
      </w:r>
      <w:r>
        <w:t>müdahalesi</w:t>
      </w:r>
      <w:r>
        <w:rPr>
          <w:spacing w:val="-6"/>
        </w:rPr>
        <w:t xml:space="preserve"> </w:t>
      </w:r>
      <w:r>
        <w:t>olmadan</w:t>
      </w:r>
      <w:r>
        <w:rPr>
          <w:spacing w:val="-11"/>
        </w:rPr>
        <w:t xml:space="preserve"> </w:t>
      </w:r>
      <w:r>
        <w:t>toplumsal</w:t>
      </w:r>
      <w:r>
        <w:rPr>
          <w:spacing w:val="-7"/>
        </w:rPr>
        <w:t xml:space="preserve"> </w:t>
      </w:r>
      <w:proofErr w:type="spellStart"/>
      <w:r>
        <w:t>bü</w:t>
      </w:r>
      <w:proofErr w:type="spellEnd"/>
      <w:r>
        <w:t xml:space="preserve">- </w:t>
      </w:r>
      <w:proofErr w:type="spellStart"/>
      <w:r>
        <w:t>tünleşmeyi</w:t>
      </w:r>
      <w:proofErr w:type="spellEnd"/>
      <w:r>
        <w:rPr>
          <w:spacing w:val="-6"/>
        </w:rPr>
        <w:t xml:space="preserve"> </w:t>
      </w:r>
      <w:r>
        <w:t>sağlamak</w:t>
      </w:r>
      <w:r>
        <w:rPr>
          <w:spacing w:val="-7"/>
        </w:rPr>
        <w:t xml:space="preserve"> </w:t>
      </w:r>
      <w:r>
        <w:t>ve</w:t>
      </w:r>
      <w:r>
        <w:rPr>
          <w:spacing w:val="-3"/>
        </w:rPr>
        <w:t xml:space="preserve"> </w:t>
      </w:r>
      <w:r>
        <w:t>korumaktır.</w:t>
      </w:r>
      <w:r>
        <w:rPr>
          <w:spacing w:val="-7"/>
        </w:rPr>
        <w:t xml:space="preserve"> </w:t>
      </w:r>
      <w:r>
        <w:t>Çıkar</w:t>
      </w:r>
      <w:r>
        <w:rPr>
          <w:spacing w:val="-5"/>
        </w:rPr>
        <w:t xml:space="preserve"> </w:t>
      </w:r>
      <w:r>
        <w:t>grupları</w:t>
      </w:r>
      <w:r>
        <w:rPr>
          <w:spacing w:val="-5"/>
        </w:rPr>
        <w:t xml:space="preserve"> </w:t>
      </w:r>
      <w:r>
        <w:t>arasındaki</w:t>
      </w:r>
      <w:r>
        <w:rPr>
          <w:spacing w:val="-6"/>
        </w:rPr>
        <w:t xml:space="preserve"> </w:t>
      </w:r>
      <w:r>
        <w:t>çatışma,</w:t>
      </w:r>
      <w:r>
        <w:rPr>
          <w:spacing w:val="-5"/>
        </w:rPr>
        <w:t xml:space="preserve"> </w:t>
      </w:r>
      <w:r>
        <w:t>bir taviz ve görüşme süreci sonunda birbiriyle uyumlu hale getirilmektedir. (</w:t>
      </w:r>
      <w:proofErr w:type="spellStart"/>
      <w:r>
        <w:t>Çetik</w:t>
      </w:r>
      <w:proofErr w:type="spellEnd"/>
      <w:r>
        <w:t xml:space="preserve"> ve Akkaya, 1999:</w:t>
      </w:r>
      <w:r>
        <w:rPr>
          <w:spacing w:val="-3"/>
        </w:rPr>
        <w:t xml:space="preserve"> </w:t>
      </w:r>
      <w:r>
        <w:t>22)</w:t>
      </w:r>
    </w:p>
    <w:p w14:paraId="6C25D08C" w14:textId="77777777" w:rsidR="004678B8" w:rsidRDefault="00C43813">
      <w:pPr>
        <w:pStyle w:val="GvdeMetni"/>
        <w:spacing w:before="181" w:line="276" w:lineRule="auto"/>
        <w:ind w:right="1412"/>
        <w:jc w:val="both"/>
      </w:pPr>
      <w:proofErr w:type="spellStart"/>
      <w:r>
        <w:t>Kurumsalcı</w:t>
      </w:r>
      <w:proofErr w:type="spellEnd"/>
      <w:r>
        <w:t xml:space="preserve"> okul çatışmalı ilişkileri ele alırken, çatışmanın kaynağını ve nedenlerini çözümlemeden, bu çatışmanın nasıl kurumsallaştığını çözüm- </w:t>
      </w:r>
      <w:proofErr w:type="spellStart"/>
      <w:r>
        <w:t>lemeye</w:t>
      </w:r>
      <w:proofErr w:type="spellEnd"/>
      <w:r>
        <w:t xml:space="preserve"> girişmesi ve çatışmanın yalnızca toplu pazarlık sürecinde ortaya çıkabilecek bir durum olarak değerlendirilmesi eleştirilere konu olmuştur (</w:t>
      </w:r>
      <w:proofErr w:type="spellStart"/>
      <w:r>
        <w:t>Edwards</w:t>
      </w:r>
      <w:proofErr w:type="spellEnd"/>
      <w:r>
        <w:t>,</w:t>
      </w:r>
      <w:r>
        <w:rPr>
          <w:spacing w:val="-6"/>
        </w:rPr>
        <w:t xml:space="preserve"> </w:t>
      </w:r>
      <w:r>
        <w:t>1986:</w:t>
      </w:r>
      <w:r>
        <w:rPr>
          <w:spacing w:val="-6"/>
        </w:rPr>
        <w:t xml:space="preserve"> </w:t>
      </w:r>
      <w:r>
        <w:t>32-33).</w:t>
      </w:r>
      <w:r>
        <w:rPr>
          <w:spacing w:val="-7"/>
        </w:rPr>
        <w:t xml:space="preserve"> </w:t>
      </w:r>
      <w:r>
        <w:t>Ayrıca</w:t>
      </w:r>
      <w:r>
        <w:rPr>
          <w:spacing w:val="-7"/>
        </w:rPr>
        <w:t xml:space="preserve"> </w:t>
      </w:r>
      <w:proofErr w:type="spellStart"/>
      <w:r>
        <w:t>Fox</w:t>
      </w:r>
      <w:proofErr w:type="spellEnd"/>
      <w:r>
        <w:rPr>
          <w:spacing w:val="-9"/>
        </w:rPr>
        <w:t xml:space="preserve"> </w:t>
      </w:r>
      <w:r>
        <w:t>(1974:</w:t>
      </w:r>
      <w:r>
        <w:rPr>
          <w:spacing w:val="-6"/>
        </w:rPr>
        <w:t xml:space="preserve"> </w:t>
      </w:r>
      <w:r>
        <w:t>205-206),</w:t>
      </w:r>
      <w:r>
        <w:rPr>
          <w:spacing w:val="-10"/>
        </w:rPr>
        <w:t xml:space="preserve"> </w:t>
      </w:r>
      <w:r>
        <w:t>firma</w:t>
      </w:r>
      <w:r>
        <w:rPr>
          <w:spacing w:val="-7"/>
        </w:rPr>
        <w:t xml:space="preserve"> </w:t>
      </w:r>
      <w:r>
        <w:t>içinde</w:t>
      </w:r>
      <w:r>
        <w:rPr>
          <w:spacing w:val="-6"/>
        </w:rPr>
        <w:t xml:space="preserve"> </w:t>
      </w:r>
      <w:r>
        <w:t>birlikçi ve çoğulcu düşünüşlerin birbirinde koparılması güç düzeyde karmaşık bir alana denk geldiğini</w:t>
      </w:r>
      <w:r>
        <w:rPr>
          <w:color w:val="FF0000"/>
        </w:rPr>
        <w:t xml:space="preserve">, </w:t>
      </w:r>
      <w:r>
        <w:t xml:space="preserve">sistem içindeki güç ilişkilerini dengeleme ve denet- </w:t>
      </w:r>
      <w:proofErr w:type="spellStart"/>
      <w:r>
        <w:t>leme</w:t>
      </w:r>
      <w:proofErr w:type="spellEnd"/>
      <w:r>
        <w:rPr>
          <w:spacing w:val="-7"/>
        </w:rPr>
        <w:t xml:space="preserve"> </w:t>
      </w:r>
      <w:r>
        <w:t>üzerine</w:t>
      </w:r>
      <w:r>
        <w:rPr>
          <w:spacing w:val="-6"/>
        </w:rPr>
        <w:t xml:space="preserve"> </w:t>
      </w:r>
      <w:r>
        <w:t>kurulu</w:t>
      </w:r>
      <w:r>
        <w:rPr>
          <w:spacing w:val="-6"/>
        </w:rPr>
        <w:t xml:space="preserve"> </w:t>
      </w:r>
      <w:r>
        <w:t>bir</w:t>
      </w:r>
      <w:r>
        <w:rPr>
          <w:spacing w:val="-5"/>
        </w:rPr>
        <w:t xml:space="preserve"> </w:t>
      </w:r>
      <w:r>
        <w:t>görüşün</w:t>
      </w:r>
      <w:r>
        <w:rPr>
          <w:spacing w:val="-5"/>
        </w:rPr>
        <w:t xml:space="preserve"> </w:t>
      </w:r>
      <w:r>
        <w:t>günümüz</w:t>
      </w:r>
      <w:r>
        <w:rPr>
          <w:spacing w:val="-8"/>
        </w:rPr>
        <w:t xml:space="preserve"> </w:t>
      </w:r>
      <w:r>
        <w:t>toplumunun</w:t>
      </w:r>
      <w:r>
        <w:rPr>
          <w:spacing w:val="-4"/>
        </w:rPr>
        <w:t xml:space="preserve"> </w:t>
      </w:r>
      <w:r>
        <w:t>dinamiklerini</w:t>
      </w:r>
      <w:r>
        <w:rPr>
          <w:spacing w:val="-6"/>
        </w:rPr>
        <w:t xml:space="preserve"> </w:t>
      </w:r>
      <w:r>
        <w:t xml:space="preserve">anla- </w:t>
      </w:r>
      <w:proofErr w:type="spellStart"/>
      <w:r>
        <w:t>mada</w:t>
      </w:r>
      <w:proofErr w:type="spellEnd"/>
      <w:r>
        <w:t xml:space="preserve"> gücü elinde tutanlar lehine bir kafa karışıklığı yaratacağını ileri </w:t>
      </w:r>
      <w:proofErr w:type="spellStart"/>
      <w:r>
        <w:t>sü</w:t>
      </w:r>
      <w:proofErr w:type="spellEnd"/>
      <w:r>
        <w:t xml:space="preserve">- </w:t>
      </w:r>
      <w:proofErr w:type="spellStart"/>
      <w:r>
        <w:t>rerek</w:t>
      </w:r>
      <w:proofErr w:type="spellEnd"/>
      <w:r>
        <w:rPr>
          <w:spacing w:val="-16"/>
        </w:rPr>
        <w:t xml:space="preserve"> </w:t>
      </w:r>
      <w:r>
        <w:t>çoğulcu</w:t>
      </w:r>
      <w:r>
        <w:rPr>
          <w:spacing w:val="-15"/>
        </w:rPr>
        <w:t xml:space="preserve"> </w:t>
      </w:r>
      <w:r>
        <w:t>kurumsal</w:t>
      </w:r>
      <w:r>
        <w:rPr>
          <w:spacing w:val="-12"/>
        </w:rPr>
        <w:t xml:space="preserve"> </w:t>
      </w:r>
      <w:r>
        <w:t>okuldan</w:t>
      </w:r>
      <w:r>
        <w:rPr>
          <w:spacing w:val="-14"/>
        </w:rPr>
        <w:t xml:space="preserve"> </w:t>
      </w:r>
      <w:r>
        <w:t>kopuk</w:t>
      </w:r>
      <w:r>
        <w:rPr>
          <w:spacing w:val="-15"/>
        </w:rPr>
        <w:t xml:space="preserve"> </w:t>
      </w:r>
      <w:r>
        <w:t>radikal</w:t>
      </w:r>
      <w:r>
        <w:rPr>
          <w:spacing w:val="-13"/>
        </w:rPr>
        <w:t xml:space="preserve"> </w:t>
      </w:r>
      <w:r>
        <w:t>bir</w:t>
      </w:r>
      <w:r>
        <w:rPr>
          <w:spacing w:val="-14"/>
        </w:rPr>
        <w:t xml:space="preserve"> </w:t>
      </w:r>
      <w:r>
        <w:t>endüstri</w:t>
      </w:r>
      <w:r>
        <w:rPr>
          <w:spacing w:val="-14"/>
        </w:rPr>
        <w:t xml:space="preserve"> </w:t>
      </w:r>
      <w:r>
        <w:t>ilişkileri</w:t>
      </w:r>
      <w:r>
        <w:rPr>
          <w:spacing w:val="-12"/>
        </w:rPr>
        <w:t xml:space="preserve"> </w:t>
      </w:r>
      <w:r>
        <w:t>görüşü temellendirmiştir.</w:t>
      </w:r>
    </w:p>
    <w:p w14:paraId="01BE8D77" w14:textId="77777777" w:rsidR="004678B8" w:rsidRDefault="00C43813">
      <w:pPr>
        <w:pStyle w:val="GvdeMetni"/>
        <w:spacing w:before="179" w:line="276" w:lineRule="auto"/>
        <w:ind w:right="1407"/>
        <w:jc w:val="both"/>
      </w:pPr>
      <w:proofErr w:type="spellStart"/>
      <w:r>
        <w:t>Ackers</w:t>
      </w:r>
      <w:proofErr w:type="spellEnd"/>
      <w:r>
        <w:rPr>
          <w:spacing w:val="-6"/>
        </w:rPr>
        <w:t xml:space="preserve"> </w:t>
      </w:r>
      <w:r>
        <w:t>(2002:</w:t>
      </w:r>
      <w:r>
        <w:rPr>
          <w:spacing w:val="-8"/>
        </w:rPr>
        <w:t xml:space="preserve"> </w:t>
      </w:r>
      <w:r>
        <w:t>6),</w:t>
      </w:r>
      <w:r>
        <w:rPr>
          <w:spacing w:val="-6"/>
        </w:rPr>
        <w:t xml:space="preserve"> </w:t>
      </w:r>
      <w:r>
        <w:t>çoğulcu</w:t>
      </w:r>
      <w:r>
        <w:rPr>
          <w:spacing w:val="-6"/>
        </w:rPr>
        <w:t xml:space="preserve"> </w:t>
      </w:r>
      <w:r>
        <w:t>kurumsal</w:t>
      </w:r>
      <w:r>
        <w:rPr>
          <w:spacing w:val="-6"/>
        </w:rPr>
        <w:t xml:space="preserve"> </w:t>
      </w:r>
      <w:r>
        <w:t>okulun</w:t>
      </w:r>
      <w:r>
        <w:rPr>
          <w:spacing w:val="-8"/>
        </w:rPr>
        <w:t xml:space="preserve"> </w:t>
      </w:r>
      <w:r>
        <w:t>çözümlemelerini</w:t>
      </w:r>
      <w:r>
        <w:rPr>
          <w:spacing w:val="-6"/>
        </w:rPr>
        <w:t xml:space="preserve"> </w:t>
      </w:r>
      <w:r>
        <w:t>genişleterek, o günden bugüne farklılaşmış olan çalışma ilişkilerine yeni-çoğulcu bir çerçeve</w:t>
      </w:r>
      <w:r>
        <w:rPr>
          <w:spacing w:val="-5"/>
        </w:rPr>
        <w:t xml:space="preserve"> </w:t>
      </w:r>
      <w:r>
        <w:t>oluşturmak</w:t>
      </w:r>
      <w:r>
        <w:rPr>
          <w:spacing w:val="-7"/>
        </w:rPr>
        <w:t xml:space="preserve"> </w:t>
      </w:r>
      <w:r>
        <w:t>ister.</w:t>
      </w:r>
      <w:r>
        <w:rPr>
          <w:spacing w:val="-8"/>
        </w:rPr>
        <w:t xml:space="preserve"> </w:t>
      </w:r>
      <w:proofErr w:type="spellStart"/>
      <w:r>
        <w:t>Ackers</w:t>
      </w:r>
      <w:proofErr w:type="spellEnd"/>
      <w:r>
        <w:t>,</w:t>
      </w:r>
      <w:r>
        <w:rPr>
          <w:spacing w:val="-4"/>
        </w:rPr>
        <w:t xml:space="preserve"> </w:t>
      </w:r>
      <w:r>
        <w:t>mevcut</w:t>
      </w:r>
      <w:r>
        <w:rPr>
          <w:spacing w:val="-5"/>
        </w:rPr>
        <w:t xml:space="preserve"> </w:t>
      </w:r>
      <w:r>
        <w:t>Eİ</w:t>
      </w:r>
      <w:r>
        <w:rPr>
          <w:spacing w:val="-9"/>
        </w:rPr>
        <w:t xml:space="preserve"> </w:t>
      </w:r>
      <w:r>
        <w:t>çözümlemelerini</w:t>
      </w:r>
      <w:r>
        <w:rPr>
          <w:spacing w:val="-7"/>
        </w:rPr>
        <w:t xml:space="preserve"> </w:t>
      </w:r>
      <w:r>
        <w:t>işyeri</w:t>
      </w:r>
      <w:r>
        <w:rPr>
          <w:spacing w:val="-6"/>
        </w:rPr>
        <w:t xml:space="preserve"> </w:t>
      </w:r>
      <w:r>
        <w:t xml:space="preserve">ilişki- </w:t>
      </w:r>
      <w:proofErr w:type="spellStart"/>
      <w:r>
        <w:t>leri</w:t>
      </w:r>
      <w:proofErr w:type="spellEnd"/>
      <w:r>
        <w:rPr>
          <w:spacing w:val="-10"/>
        </w:rPr>
        <w:t xml:space="preserve"> </w:t>
      </w:r>
      <w:r>
        <w:t>ile</w:t>
      </w:r>
      <w:r>
        <w:rPr>
          <w:spacing w:val="-9"/>
        </w:rPr>
        <w:t xml:space="preserve"> </w:t>
      </w:r>
      <w:r>
        <w:t>sınırlı</w:t>
      </w:r>
      <w:r>
        <w:rPr>
          <w:spacing w:val="-6"/>
        </w:rPr>
        <w:t xml:space="preserve"> </w:t>
      </w:r>
      <w:r>
        <w:t>bulmuş,</w:t>
      </w:r>
      <w:r>
        <w:rPr>
          <w:spacing w:val="-7"/>
        </w:rPr>
        <w:t xml:space="preserve"> </w:t>
      </w:r>
      <w:r>
        <w:t>çalışma</w:t>
      </w:r>
      <w:r>
        <w:rPr>
          <w:spacing w:val="-7"/>
        </w:rPr>
        <w:t xml:space="preserve"> </w:t>
      </w:r>
      <w:r>
        <w:t>ilişkisinin</w:t>
      </w:r>
      <w:r>
        <w:rPr>
          <w:spacing w:val="-11"/>
        </w:rPr>
        <w:t xml:space="preserve"> </w:t>
      </w:r>
      <w:r>
        <w:t>aile</w:t>
      </w:r>
      <w:r>
        <w:rPr>
          <w:spacing w:val="-7"/>
        </w:rPr>
        <w:t xml:space="preserve"> </w:t>
      </w:r>
      <w:r>
        <w:t>ve</w:t>
      </w:r>
      <w:r>
        <w:rPr>
          <w:spacing w:val="-7"/>
        </w:rPr>
        <w:t xml:space="preserve"> </w:t>
      </w:r>
      <w:r>
        <w:t>diğer</w:t>
      </w:r>
      <w:r>
        <w:rPr>
          <w:spacing w:val="-9"/>
        </w:rPr>
        <w:t xml:space="preserve"> </w:t>
      </w:r>
      <w:r>
        <w:t>normlu</w:t>
      </w:r>
      <w:r>
        <w:rPr>
          <w:spacing w:val="-7"/>
        </w:rPr>
        <w:t xml:space="preserve"> </w:t>
      </w:r>
      <w:r>
        <w:t>düzen</w:t>
      </w:r>
      <w:r>
        <w:rPr>
          <w:spacing w:val="-7"/>
        </w:rPr>
        <w:t xml:space="preserve"> </w:t>
      </w:r>
      <w:r>
        <w:t xml:space="preserve">unsur- </w:t>
      </w:r>
      <w:proofErr w:type="spellStart"/>
      <w:r>
        <w:t>larını</w:t>
      </w:r>
      <w:proofErr w:type="spellEnd"/>
      <w:r>
        <w:t xml:space="preserve"> da içeren alanlara uzanmasını ve ahlaki boyutu da içeren bağlantılar geliştirmesini önermiştir. </w:t>
      </w:r>
      <w:proofErr w:type="spellStart"/>
      <w:r>
        <w:t>Edwards</w:t>
      </w:r>
      <w:proofErr w:type="spellEnd"/>
      <w:r>
        <w:t xml:space="preserve"> (2003: 29), </w:t>
      </w:r>
      <w:proofErr w:type="spellStart"/>
      <w:r>
        <w:t>Ackers’ın</w:t>
      </w:r>
      <w:proofErr w:type="spellEnd"/>
      <w:r>
        <w:t xml:space="preserve"> yeni-çoğulculuk üzerinden tanımladığı, alanın hareket menzilini genişletme önerisini</w:t>
      </w:r>
      <w:r>
        <w:rPr>
          <w:color w:val="FF0000"/>
        </w:rPr>
        <w:t xml:space="preserve">, </w:t>
      </w:r>
      <w:proofErr w:type="spellStart"/>
      <w:r>
        <w:t>ça</w:t>
      </w:r>
      <w:proofErr w:type="spellEnd"/>
      <w:r>
        <w:t xml:space="preserve">- </w:t>
      </w:r>
      <w:proofErr w:type="spellStart"/>
      <w:r>
        <w:t>lışma</w:t>
      </w:r>
      <w:proofErr w:type="spellEnd"/>
      <w:r>
        <w:rPr>
          <w:spacing w:val="-11"/>
        </w:rPr>
        <w:t xml:space="preserve"> </w:t>
      </w:r>
      <w:r>
        <w:t>ilişkisinin</w:t>
      </w:r>
      <w:r>
        <w:rPr>
          <w:spacing w:val="-11"/>
        </w:rPr>
        <w:t xml:space="preserve"> </w:t>
      </w:r>
      <w:r>
        <w:t>diğer</w:t>
      </w:r>
      <w:r>
        <w:rPr>
          <w:spacing w:val="-12"/>
        </w:rPr>
        <w:t xml:space="preserve"> </w:t>
      </w:r>
      <w:r>
        <w:t>toplumsal</w:t>
      </w:r>
      <w:r>
        <w:rPr>
          <w:spacing w:val="-11"/>
        </w:rPr>
        <w:t xml:space="preserve"> </w:t>
      </w:r>
      <w:r>
        <w:t>alanlarla</w:t>
      </w:r>
      <w:r>
        <w:rPr>
          <w:spacing w:val="-12"/>
        </w:rPr>
        <w:t xml:space="preserve"> </w:t>
      </w:r>
      <w:r>
        <w:t>ilişkisi</w:t>
      </w:r>
      <w:r>
        <w:rPr>
          <w:spacing w:val="-10"/>
        </w:rPr>
        <w:t xml:space="preserve"> </w:t>
      </w:r>
      <w:r>
        <w:t>olsa</w:t>
      </w:r>
      <w:r>
        <w:rPr>
          <w:spacing w:val="-11"/>
        </w:rPr>
        <w:t xml:space="preserve"> </w:t>
      </w:r>
      <w:r>
        <w:t>da</w:t>
      </w:r>
      <w:r>
        <w:rPr>
          <w:spacing w:val="-10"/>
        </w:rPr>
        <w:t xml:space="preserve"> </w:t>
      </w:r>
      <w:r>
        <w:t>kendi</w:t>
      </w:r>
      <w:r>
        <w:rPr>
          <w:spacing w:val="-9"/>
        </w:rPr>
        <w:t xml:space="preserve"> </w:t>
      </w:r>
      <w:r>
        <w:t xml:space="preserve">bağlamında özgül bir ilişki olduğunu vurgulamış ve alanın bütünsel tutarlılığını zede- </w:t>
      </w:r>
      <w:proofErr w:type="spellStart"/>
      <w:r>
        <w:t>leyeceğini</w:t>
      </w:r>
      <w:proofErr w:type="spellEnd"/>
      <w:r>
        <w:t xml:space="preserve"> ifade ederek</w:t>
      </w:r>
      <w:r>
        <w:rPr>
          <w:spacing w:val="-7"/>
        </w:rPr>
        <w:t xml:space="preserve"> </w:t>
      </w:r>
      <w:r>
        <w:t>eleştirmiştir.</w:t>
      </w:r>
    </w:p>
    <w:p w14:paraId="0645B26D" w14:textId="77777777" w:rsidR="004678B8" w:rsidRDefault="00C43813">
      <w:pPr>
        <w:pStyle w:val="Balk3"/>
        <w:numPr>
          <w:ilvl w:val="1"/>
          <w:numId w:val="4"/>
        </w:numPr>
        <w:tabs>
          <w:tab w:val="left" w:pos="1047"/>
        </w:tabs>
        <w:spacing w:before="185"/>
        <w:ind w:hanging="429"/>
      </w:pPr>
      <w:r>
        <w:rPr>
          <w:spacing w:val="3"/>
        </w:rPr>
        <w:t>Marksçı</w:t>
      </w:r>
      <w:r>
        <w:rPr>
          <w:spacing w:val="10"/>
        </w:rPr>
        <w:t xml:space="preserve"> </w:t>
      </w:r>
      <w:r>
        <w:rPr>
          <w:spacing w:val="3"/>
        </w:rPr>
        <w:t>Yaklaşım</w:t>
      </w:r>
    </w:p>
    <w:p w14:paraId="3ADAA8D0" w14:textId="77777777" w:rsidR="004678B8" w:rsidRDefault="00C43813">
      <w:pPr>
        <w:pStyle w:val="GvdeMetni"/>
        <w:spacing w:before="213" w:line="276" w:lineRule="auto"/>
        <w:ind w:right="1415"/>
        <w:jc w:val="both"/>
      </w:pPr>
      <w:r>
        <w:t xml:space="preserve">Karl </w:t>
      </w:r>
      <w:proofErr w:type="spellStart"/>
      <w:r>
        <w:t>Marx’ın</w:t>
      </w:r>
      <w:proofErr w:type="spellEnd"/>
      <w:r>
        <w:t xml:space="preserve"> çalışmaları, 19. yüzyılın ortalarında ücretli emek ilişkileri üzerinden yükselen ve yeni bir toplum olarak belirginleşen kapitalizmin doğasını ve işleyişini ayırt ediciliğiyle vurgulayarak çözümleyen; felsefi,</w:t>
      </w:r>
    </w:p>
    <w:p w14:paraId="718AFA48" w14:textId="77777777" w:rsidR="004678B8" w:rsidRDefault="004678B8">
      <w:pPr>
        <w:spacing w:line="276" w:lineRule="auto"/>
        <w:jc w:val="both"/>
        <w:sectPr w:rsidR="004678B8">
          <w:pgSz w:w="9360" w:h="13330"/>
          <w:pgMar w:top="1240" w:right="0" w:bottom="280" w:left="800" w:header="710" w:footer="0" w:gutter="0"/>
          <w:cols w:space="708"/>
        </w:sectPr>
      </w:pPr>
    </w:p>
    <w:p w14:paraId="7BB09F0D" w14:textId="77777777" w:rsidR="004678B8" w:rsidRDefault="00C43813">
      <w:pPr>
        <w:pStyle w:val="GvdeMetni"/>
        <w:spacing w:before="168" w:line="276" w:lineRule="auto"/>
        <w:ind w:right="1413"/>
        <w:jc w:val="both"/>
      </w:pPr>
      <w:proofErr w:type="gramStart"/>
      <w:r>
        <w:lastRenderedPageBreak/>
        <w:t>iktisadi</w:t>
      </w:r>
      <w:proofErr w:type="gramEnd"/>
      <w:r>
        <w:rPr>
          <w:spacing w:val="-13"/>
        </w:rPr>
        <w:t xml:space="preserve"> </w:t>
      </w:r>
      <w:r>
        <w:t>ve</w:t>
      </w:r>
      <w:r>
        <w:rPr>
          <w:spacing w:val="-13"/>
        </w:rPr>
        <w:t xml:space="preserve"> </w:t>
      </w:r>
      <w:r>
        <w:t>tarihi</w:t>
      </w:r>
      <w:r>
        <w:rPr>
          <w:spacing w:val="-12"/>
        </w:rPr>
        <w:t xml:space="preserve"> </w:t>
      </w:r>
      <w:r>
        <w:t>nitelikleriyle</w:t>
      </w:r>
      <w:r>
        <w:rPr>
          <w:spacing w:val="-13"/>
        </w:rPr>
        <w:t xml:space="preserve"> </w:t>
      </w:r>
      <w:r>
        <w:t>toplumsal</w:t>
      </w:r>
      <w:r>
        <w:rPr>
          <w:spacing w:val="-13"/>
        </w:rPr>
        <w:t xml:space="preserve"> </w:t>
      </w:r>
      <w:r>
        <w:t>yaşamın</w:t>
      </w:r>
      <w:r>
        <w:rPr>
          <w:spacing w:val="-13"/>
        </w:rPr>
        <w:t xml:space="preserve"> </w:t>
      </w:r>
      <w:r>
        <w:t>her</w:t>
      </w:r>
      <w:r>
        <w:rPr>
          <w:spacing w:val="-13"/>
        </w:rPr>
        <w:t xml:space="preserve"> </w:t>
      </w:r>
      <w:r>
        <w:t>yönüne</w:t>
      </w:r>
      <w:r>
        <w:rPr>
          <w:spacing w:val="-13"/>
        </w:rPr>
        <w:t xml:space="preserve"> </w:t>
      </w:r>
      <w:r>
        <w:t>dair</w:t>
      </w:r>
      <w:r>
        <w:rPr>
          <w:spacing w:val="-13"/>
        </w:rPr>
        <w:t xml:space="preserve"> </w:t>
      </w:r>
      <w:r>
        <w:t xml:space="preserve">kapsamlı bir açıklama çabasını içeren bütünleşik bir düşünce sistemi olarak kendini gösterir. </w:t>
      </w:r>
      <w:proofErr w:type="spellStart"/>
      <w:r>
        <w:t>Marx’ın</w:t>
      </w:r>
      <w:proofErr w:type="spellEnd"/>
      <w:r>
        <w:t xml:space="preserve"> çözümlemeleri, özgün anlamda endüstri ilişkileri alanı ile doğrudan örtüşmese de çalışma ilişkisinin kapitalist toplumdaki varlığı ve işleyişi açısından sunduğu özgün kavrayışla bu ilişkinin niteliğini ay- </w:t>
      </w:r>
      <w:proofErr w:type="spellStart"/>
      <w:r>
        <w:t>dınlatmak</w:t>
      </w:r>
      <w:proofErr w:type="spellEnd"/>
      <w:r>
        <w:t xml:space="preserve"> ve açıklamak için elzem bir konum</w:t>
      </w:r>
      <w:r>
        <w:rPr>
          <w:spacing w:val="-15"/>
        </w:rPr>
        <w:t xml:space="preserve"> </w:t>
      </w:r>
      <w:r>
        <w:t>sunmaktadır.</w:t>
      </w:r>
    </w:p>
    <w:p w14:paraId="41D2C283" w14:textId="77777777" w:rsidR="004678B8" w:rsidRDefault="00C43813">
      <w:pPr>
        <w:pStyle w:val="GvdeMetni"/>
        <w:spacing w:before="179" w:line="276" w:lineRule="auto"/>
        <w:ind w:right="1408"/>
        <w:jc w:val="both"/>
      </w:pPr>
      <w:r>
        <w:t>Eİ</w:t>
      </w:r>
      <w:r>
        <w:rPr>
          <w:spacing w:val="-11"/>
        </w:rPr>
        <w:t xml:space="preserve"> </w:t>
      </w:r>
      <w:r>
        <w:t>yazınında</w:t>
      </w:r>
      <w:r>
        <w:rPr>
          <w:spacing w:val="-8"/>
        </w:rPr>
        <w:t xml:space="preserve"> </w:t>
      </w:r>
      <w:r>
        <w:t>var</w:t>
      </w:r>
      <w:r>
        <w:rPr>
          <w:spacing w:val="-7"/>
        </w:rPr>
        <w:t xml:space="preserve"> </w:t>
      </w:r>
      <w:r>
        <w:t>olan</w:t>
      </w:r>
      <w:r>
        <w:rPr>
          <w:spacing w:val="-8"/>
        </w:rPr>
        <w:t xml:space="preserve"> </w:t>
      </w:r>
      <w:r>
        <w:t>ilk</w:t>
      </w:r>
      <w:r>
        <w:rPr>
          <w:spacing w:val="-11"/>
        </w:rPr>
        <w:t xml:space="preserve"> </w:t>
      </w:r>
      <w:r>
        <w:t>doğrudan</w:t>
      </w:r>
      <w:r>
        <w:rPr>
          <w:spacing w:val="-8"/>
        </w:rPr>
        <w:t xml:space="preserve"> </w:t>
      </w:r>
      <w:r>
        <w:t>ve</w:t>
      </w:r>
      <w:r>
        <w:rPr>
          <w:spacing w:val="-8"/>
        </w:rPr>
        <w:t xml:space="preserve"> </w:t>
      </w:r>
      <w:r>
        <w:t>kapsayıcı</w:t>
      </w:r>
      <w:r>
        <w:rPr>
          <w:spacing w:val="-7"/>
        </w:rPr>
        <w:t xml:space="preserve"> </w:t>
      </w:r>
      <w:r>
        <w:t>Marksçı</w:t>
      </w:r>
      <w:r>
        <w:rPr>
          <w:spacing w:val="-9"/>
        </w:rPr>
        <w:t xml:space="preserve"> </w:t>
      </w:r>
      <w:r>
        <w:t>yaklaşım</w:t>
      </w:r>
      <w:r>
        <w:rPr>
          <w:spacing w:val="-12"/>
        </w:rPr>
        <w:t xml:space="preserve"> </w:t>
      </w:r>
      <w:r>
        <w:t xml:space="preserve">Richard </w:t>
      </w:r>
      <w:proofErr w:type="spellStart"/>
      <w:r>
        <w:t>Hyman</w:t>
      </w:r>
      <w:proofErr w:type="spellEnd"/>
      <w:r>
        <w:rPr>
          <w:spacing w:val="-12"/>
        </w:rPr>
        <w:t xml:space="preserve"> </w:t>
      </w:r>
      <w:r>
        <w:t>(1975)</w:t>
      </w:r>
      <w:r>
        <w:rPr>
          <w:spacing w:val="-11"/>
        </w:rPr>
        <w:t xml:space="preserve"> </w:t>
      </w:r>
      <w:r>
        <w:t>tarafından</w:t>
      </w:r>
      <w:r>
        <w:rPr>
          <w:spacing w:val="-12"/>
        </w:rPr>
        <w:t xml:space="preserve"> </w:t>
      </w:r>
      <w:r>
        <w:t>geliştirilmiştir.</w:t>
      </w:r>
      <w:r>
        <w:rPr>
          <w:spacing w:val="-12"/>
        </w:rPr>
        <w:t xml:space="preserve"> </w:t>
      </w:r>
      <w:r>
        <w:t>Eİ</w:t>
      </w:r>
      <w:r>
        <w:rPr>
          <w:spacing w:val="-16"/>
        </w:rPr>
        <w:t xml:space="preserve"> </w:t>
      </w:r>
      <w:r>
        <w:t>yazınının</w:t>
      </w:r>
      <w:r>
        <w:rPr>
          <w:spacing w:val="-15"/>
        </w:rPr>
        <w:t xml:space="preserve"> </w:t>
      </w:r>
      <w:r>
        <w:t>sistemler</w:t>
      </w:r>
      <w:r>
        <w:rPr>
          <w:spacing w:val="-11"/>
        </w:rPr>
        <w:t xml:space="preserve"> </w:t>
      </w:r>
      <w:r>
        <w:t>ve</w:t>
      </w:r>
      <w:r>
        <w:rPr>
          <w:spacing w:val="-12"/>
        </w:rPr>
        <w:t xml:space="preserve"> </w:t>
      </w:r>
      <w:r>
        <w:t>çoğulcu kurumsal ele alışlarına doğrudan bir eleştiri olarak geliştirilmiş olan bu yaklaşım,</w:t>
      </w:r>
      <w:r>
        <w:rPr>
          <w:spacing w:val="-16"/>
        </w:rPr>
        <w:t xml:space="preserve"> </w:t>
      </w:r>
      <w:r>
        <w:t>eleştirisini</w:t>
      </w:r>
      <w:r>
        <w:rPr>
          <w:spacing w:val="-15"/>
        </w:rPr>
        <w:t xml:space="preserve"> </w:t>
      </w:r>
      <w:r>
        <w:t>“yalnızca</w:t>
      </w:r>
      <w:r>
        <w:rPr>
          <w:spacing w:val="-15"/>
        </w:rPr>
        <w:t xml:space="preserve"> </w:t>
      </w:r>
      <w:r>
        <w:t>kurallar</w:t>
      </w:r>
      <w:r>
        <w:rPr>
          <w:spacing w:val="-17"/>
        </w:rPr>
        <w:t xml:space="preserve"> </w:t>
      </w:r>
      <w:r>
        <w:t>ve</w:t>
      </w:r>
      <w:r>
        <w:rPr>
          <w:spacing w:val="-16"/>
        </w:rPr>
        <w:t xml:space="preserve"> </w:t>
      </w:r>
      <w:r>
        <w:t>düzenlemeler</w:t>
      </w:r>
      <w:r>
        <w:rPr>
          <w:spacing w:val="-14"/>
        </w:rPr>
        <w:t xml:space="preserve"> </w:t>
      </w:r>
      <w:r>
        <w:t>üzerinden</w:t>
      </w:r>
      <w:r>
        <w:rPr>
          <w:spacing w:val="-18"/>
        </w:rPr>
        <w:t xml:space="preserve"> </w:t>
      </w:r>
      <w:r>
        <w:t>sınırları çizilmiş</w:t>
      </w:r>
      <w:r>
        <w:rPr>
          <w:spacing w:val="-15"/>
        </w:rPr>
        <w:t xml:space="preserve"> </w:t>
      </w:r>
      <w:r>
        <w:t>bir</w:t>
      </w:r>
      <w:r>
        <w:rPr>
          <w:spacing w:val="-15"/>
        </w:rPr>
        <w:t xml:space="preserve"> </w:t>
      </w:r>
      <w:r>
        <w:t>alanın</w:t>
      </w:r>
      <w:r>
        <w:rPr>
          <w:spacing w:val="-14"/>
        </w:rPr>
        <w:t xml:space="preserve"> </w:t>
      </w:r>
      <w:r>
        <w:t>büyük</w:t>
      </w:r>
      <w:r>
        <w:rPr>
          <w:spacing w:val="-18"/>
        </w:rPr>
        <w:t xml:space="preserve"> </w:t>
      </w:r>
      <w:r>
        <w:t>ölçüde</w:t>
      </w:r>
      <w:r>
        <w:rPr>
          <w:spacing w:val="-14"/>
        </w:rPr>
        <w:t xml:space="preserve"> </w:t>
      </w:r>
      <w:r>
        <w:t>kısıtlayıcı</w:t>
      </w:r>
      <w:r>
        <w:rPr>
          <w:spacing w:val="-14"/>
        </w:rPr>
        <w:t xml:space="preserve"> </w:t>
      </w:r>
      <w:r>
        <w:t>ve</w:t>
      </w:r>
      <w:r>
        <w:rPr>
          <w:spacing w:val="-15"/>
        </w:rPr>
        <w:t xml:space="preserve"> </w:t>
      </w:r>
      <w:r>
        <w:t>değerlendirmelerinin</w:t>
      </w:r>
      <w:r>
        <w:rPr>
          <w:spacing w:val="-14"/>
        </w:rPr>
        <w:t xml:space="preserve"> </w:t>
      </w:r>
      <w:r>
        <w:t xml:space="preserve">talihsiz vurgulara sahip olduğu” savıyla biçimlendirir (1975: 11). </w:t>
      </w:r>
      <w:proofErr w:type="spellStart"/>
      <w:r>
        <w:t>Hyman</w:t>
      </w:r>
      <w:proofErr w:type="spellEnd"/>
      <w:r>
        <w:t xml:space="preserve">, </w:t>
      </w:r>
      <w:proofErr w:type="spellStart"/>
      <w:r>
        <w:t>endüst</w:t>
      </w:r>
      <w:proofErr w:type="spellEnd"/>
      <w:r>
        <w:t xml:space="preserve">- </w:t>
      </w:r>
      <w:proofErr w:type="spellStart"/>
      <w:r>
        <w:t>rideki</w:t>
      </w:r>
      <w:proofErr w:type="spellEnd"/>
      <w:r>
        <w:t xml:space="preserve"> istikrar ve düzenliliğin sürdürülebilirliği üzerine yoğunlaşan bir ya- </w:t>
      </w:r>
      <w:proofErr w:type="spellStart"/>
      <w:r>
        <w:t>zını</w:t>
      </w:r>
      <w:proofErr w:type="spellEnd"/>
      <w:r>
        <w:t xml:space="preserve">, toplumsal </w:t>
      </w:r>
      <w:proofErr w:type="gramStart"/>
      <w:r>
        <w:t>ilişkilerdeki mevcut</w:t>
      </w:r>
      <w:proofErr w:type="gramEnd"/>
      <w:r>
        <w:t xml:space="preserve"> örüntülerin yalnızca belli bir yanına yapılan vurgular olarak değerlendirmektedir. </w:t>
      </w:r>
      <w:proofErr w:type="spellStart"/>
      <w:r>
        <w:t>Dunlop</w:t>
      </w:r>
      <w:proofErr w:type="spellEnd"/>
      <w:r>
        <w:t xml:space="preserve"> ve </w:t>
      </w:r>
      <w:proofErr w:type="spellStart"/>
      <w:r>
        <w:t>Flanders’ın</w:t>
      </w:r>
      <w:proofErr w:type="spellEnd"/>
      <w:r>
        <w:t xml:space="preserve"> geliş- </w:t>
      </w:r>
      <w:proofErr w:type="spellStart"/>
      <w:r>
        <w:t>tirdikleri</w:t>
      </w:r>
      <w:proofErr w:type="spellEnd"/>
      <w:r>
        <w:t xml:space="preserve"> yaklaşımla beraber “endüstri içerisindeki çatışmanın kaçınılmaz kaynağının mevcut mülkiyet ve denetim biçimleri olup olmadığı sorunu yok</w:t>
      </w:r>
      <w:r>
        <w:rPr>
          <w:spacing w:val="-10"/>
        </w:rPr>
        <w:t xml:space="preserve"> </w:t>
      </w:r>
      <w:r>
        <w:t>sayılarak,</w:t>
      </w:r>
      <w:r>
        <w:rPr>
          <w:spacing w:val="-7"/>
        </w:rPr>
        <w:t xml:space="preserve"> </w:t>
      </w:r>
      <w:r>
        <w:t>bu</w:t>
      </w:r>
      <w:r>
        <w:rPr>
          <w:spacing w:val="-7"/>
        </w:rPr>
        <w:t xml:space="preserve"> </w:t>
      </w:r>
      <w:r>
        <w:t>sorun</w:t>
      </w:r>
      <w:r>
        <w:rPr>
          <w:spacing w:val="-7"/>
        </w:rPr>
        <w:t xml:space="preserve"> </w:t>
      </w:r>
      <w:r>
        <w:t>Eİ</w:t>
      </w:r>
      <w:r>
        <w:rPr>
          <w:spacing w:val="-12"/>
        </w:rPr>
        <w:t xml:space="preserve"> </w:t>
      </w:r>
      <w:r>
        <w:t>alanının</w:t>
      </w:r>
      <w:r>
        <w:rPr>
          <w:spacing w:val="-9"/>
        </w:rPr>
        <w:t xml:space="preserve"> </w:t>
      </w:r>
      <w:r>
        <w:t>dışında</w:t>
      </w:r>
      <w:r>
        <w:rPr>
          <w:spacing w:val="-7"/>
        </w:rPr>
        <w:t xml:space="preserve"> </w:t>
      </w:r>
      <w:r>
        <w:t>değerlendirilir”</w:t>
      </w:r>
      <w:r>
        <w:rPr>
          <w:spacing w:val="-9"/>
        </w:rPr>
        <w:t xml:space="preserve"> </w:t>
      </w:r>
      <w:r>
        <w:t>(</w:t>
      </w:r>
      <w:proofErr w:type="spellStart"/>
      <w:r>
        <w:t>Hyman</w:t>
      </w:r>
      <w:proofErr w:type="spellEnd"/>
      <w:r>
        <w:t>,</w:t>
      </w:r>
      <w:r>
        <w:rPr>
          <w:spacing w:val="-7"/>
        </w:rPr>
        <w:t xml:space="preserve"> </w:t>
      </w:r>
      <w:r>
        <w:t xml:space="preserve">1975: 11). </w:t>
      </w:r>
      <w:proofErr w:type="spellStart"/>
      <w:r>
        <w:t>Hyman’ın</w:t>
      </w:r>
      <w:proofErr w:type="spellEnd"/>
      <w:r>
        <w:t>, eleştirdiği bu Eİ yaklaşımlarında, çatışmaların nasıl mey- dana geldiği sorusuna cevap bulanamadığı belirtilmiş</w:t>
      </w:r>
      <w:r>
        <w:rPr>
          <w:color w:val="FF0000"/>
        </w:rPr>
        <w:t xml:space="preserve">, </w:t>
      </w:r>
      <w:r>
        <w:t xml:space="preserve">Eİ yaklaşımının ta- </w:t>
      </w:r>
      <w:proofErr w:type="spellStart"/>
      <w:r>
        <w:t>nımı</w:t>
      </w:r>
      <w:proofErr w:type="spellEnd"/>
      <w:r>
        <w:t xml:space="preserve"> ve kapsamı da yeniden kurgulanmıştır. Ona göre Eİ, “çalışma ilişki- </w:t>
      </w:r>
      <w:proofErr w:type="spellStart"/>
      <w:r>
        <w:t>leri</w:t>
      </w:r>
      <w:proofErr w:type="spellEnd"/>
      <w:r>
        <w:t xml:space="preserve"> üzerindeki denetimin süreçlerini inceleyen bir çalışma alanıdır. Bu</w:t>
      </w:r>
      <w:r>
        <w:rPr>
          <w:spacing w:val="-39"/>
        </w:rPr>
        <w:t xml:space="preserve"> </w:t>
      </w:r>
      <w:proofErr w:type="spellStart"/>
      <w:r>
        <w:t>sü</w:t>
      </w:r>
      <w:proofErr w:type="spellEnd"/>
      <w:r>
        <w:t xml:space="preserve">- </w:t>
      </w:r>
      <w:proofErr w:type="spellStart"/>
      <w:r>
        <w:t>reçler</w:t>
      </w:r>
      <w:proofErr w:type="spellEnd"/>
      <w:r>
        <w:t xml:space="preserve"> arasındaki özel ilgi de toplu işçi örgütleri ve eylemi üzerindedir” (</w:t>
      </w:r>
      <w:proofErr w:type="spellStart"/>
      <w:r>
        <w:t>Hyman</w:t>
      </w:r>
      <w:proofErr w:type="spellEnd"/>
      <w:r>
        <w:t>,</w:t>
      </w:r>
      <w:r>
        <w:rPr>
          <w:spacing w:val="-16"/>
        </w:rPr>
        <w:t xml:space="preserve"> </w:t>
      </w:r>
      <w:r>
        <w:t>1975:</w:t>
      </w:r>
      <w:r>
        <w:rPr>
          <w:spacing w:val="-15"/>
        </w:rPr>
        <w:t xml:space="preserve"> </w:t>
      </w:r>
      <w:r>
        <w:t>12).</w:t>
      </w:r>
      <w:r>
        <w:rPr>
          <w:spacing w:val="-17"/>
        </w:rPr>
        <w:t xml:space="preserve"> </w:t>
      </w:r>
      <w:proofErr w:type="spellStart"/>
      <w:r>
        <w:t>Hyman’ın</w:t>
      </w:r>
      <w:proofErr w:type="spellEnd"/>
      <w:r>
        <w:rPr>
          <w:spacing w:val="-16"/>
        </w:rPr>
        <w:t xml:space="preserve"> </w:t>
      </w:r>
      <w:r>
        <w:t>bahsettiği</w:t>
      </w:r>
      <w:r>
        <w:rPr>
          <w:spacing w:val="-16"/>
        </w:rPr>
        <w:t xml:space="preserve"> </w:t>
      </w:r>
      <w:r>
        <w:t>denetim</w:t>
      </w:r>
      <w:r>
        <w:rPr>
          <w:spacing w:val="-19"/>
        </w:rPr>
        <w:t xml:space="preserve"> </w:t>
      </w:r>
      <w:r>
        <w:t>süreçleri,</w:t>
      </w:r>
      <w:r>
        <w:rPr>
          <w:spacing w:val="-16"/>
        </w:rPr>
        <w:t xml:space="preserve"> </w:t>
      </w:r>
      <w:r>
        <w:t>yalnızca</w:t>
      </w:r>
      <w:r>
        <w:rPr>
          <w:spacing w:val="-16"/>
        </w:rPr>
        <w:t xml:space="preserve"> </w:t>
      </w:r>
      <w:proofErr w:type="spellStart"/>
      <w:r>
        <w:t>Eİ’nin</w:t>
      </w:r>
      <w:proofErr w:type="spellEnd"/>
      <w:r>
        <w:t xml:space="preserve"> kendi</w:t>
      </w:r>
      <w:r>
        <w:rPr>
          <w:spacing w:val="-8"/>
        </w:rPr>
        <w:t xml:space="preserve"> </w:t>
      </w:r>
      <w:r>
        <w:t>terimleri</w:t>
      </w:r>
      <w:r>
        <w:rPr>
          <w:spacing w:val="-10"/>
        </w:rPr>
        <w:t xml:space="preserve"> </w:t>
      </w:r>
      <w:r>
        <w:t>ile</w:t>
      </w:r>
      <w:r>
        <w:rPr>
          <w:spacing w:val="-8"/>
        </w:rPr>
        <w:t xml:space="preserve"> </w:t>
      </w:r>
      <w:r>
        <w:t>anlaşılamaz</w:t>
      </w:r>
      <w:r>
        <w:rPr>
          <w:spacing w:val="-9"/>
        </w:rPr>
        <w:t xml:space="preserve"> </w:t>
      </w:r>
      <w:r>
        <w:t>ve</w:t>
      </w:r>
      <w:r>
        <w:rPr>
          <w:spacing w:val="-9"/>
        </w:rPr>
        <w:t xml:space="preserve"> </w:t>
      </w:r>
      <w:r>
        <w:t>bu</w:t>
      </w:r>
      <w:r>
        <w:rPr>
          <w:spacing w:val="-8"/>
        </w:rPr>
        <w:t xml:space="preserve"> </w:t>
      </w:r>
      <w:r>
        <w:t>yüzden</w:t>
      </w:r>
      <w:r>
        <w:rPr>
          <w:spacing w:val="-8"/>
        </w:rPr>
        <w:t xml:space="preserve"> </w:t>
      </w:r>
      <w:r>
        <w:t>kapitalist</w:t>
      </w:r>
      <w:r>
        <w:rPr>
          <w:spacing w:val="-9"/>
        </w:rPr>
        <w:t xml:space="preserve"> </w:t>
      </w:r>
      <w:r>
        <w:t>ilişkiler</w:t>
      </w:r>
      <w:r>
        <w:rPr>
          <w:spacing w:val="-9"/>
        </w:rPr>
        <w:t xml:space="preserve"> </w:t>
      </w:r>
      <w:r>
        <w:t>içerisindeki sınıfsal</w:t>
      </w:r>
      <w:r>
        <w:rPr>
          <w:spacing w:val="-11"/>
        </w:rPr>
        <w:t xml:space="preserve"> </w:t>
      </w:r>
      <w:r>
        <w:t>yapıyı,</w:t>
      </w:r>
      <w:r>
        <w:rPr>
          <w:spacing w:val="-12"/>
        </w:rPr>
        <w:t xml:space="preserve"> </w:t>
      </w:r>
      <w:r>
        <w:t>kapitalist</w:t>
      </w:r>
      <w:r>
        <w:rPr>
          <w:spacing w:val="-12"/>
        </w:rPr>
        <w:t xml:space="preserve"> </w:t>
      </w:r>
      <w:r>
        <w:t>sisteme</w:t>
      </w:r>
      <w:r>
        <w:rPr>
          <w:spacing w:val="-11"/>
        </w:rPr>
        <w:t xml:space="preserve"> </w:t>
      </w:r>
      <w:r>
        <w:t>işlerlik</w:t>
      </w:r>
      <w:r>
        <w:rPr>
          <w:spacing w:val="-14"/>
        </w:rPr>
        <w:t xml:space="preserve"> </w:t>
      </w:r>
      <w:r>
        <w:t>kazandıran</w:t>
      </w:r>
      <w:r>
        <w:rPr>
          <w:spacing w:val="-12"/>
        </w:rPr>
        <w:t xml:space="preserve"> </w:t>
      </w:r>
      <w:r>
        <w:t>toplumsal</w:t>
      </w:r>
      <w:r>
        <w:rPr>
          <w:spacing w:val="-11"/>
        </w:rPr>
        <w:t xml:space="preserve"> </w:t>
      </w:r>
      <w:r>
        <w:t>ve</w:t>
      </w:r>
      <w:r>
        <w:rPr>
          <w:spacing w:val="-12"/>
        </w:rPr>
        <w:t xml:space="preserve"> </w:t>
      </w:r>
      <w:r>
        <w:t>ideolojik dinamikleri açıklamaya çalışan kuramsal çabadan beslenmeye</w:t>
      </w:r>
      <w:r>
        <w:rPr>
          <w:spacing w:val="-18"/>
        </w:rPr>
        <w:t xml:space="preserve"> </w:t>
      </w:r>
      <w:r>
        <w:t>muhtaçtır.</w:t>
      </w:r>
    </w:p>
    <w:p w14:paraId="4D7D011E" w14:textId="77777777" w:rsidR="004678B8" w:rsidRDefault="00C43813">
      <w:pPr>
        <w:pStyle w:val="GvdeMetni"/>
        <w:spacing w:before="182" w:line="276" w:lineRule="auto"/>
        <w:ind w:right="1413"/>
        <w:jc w:val="both"/>
      </w:pPr>
      <w:proofErr w:type="spellStart"/>
      <w:r>
        <w:t>Frege</w:t>
      </w:r>
      <w:proofErr w:type="spellEnd"/>
      <w:r>
        <w:rPr>
          <w:spacing w:val="-12"/>
        </w:rPr>
        <w:t xml:space="preserve"> </w:t>
      </w:r>
      <w:r>
        <w:t>vd.</w:t>
      </w:r>
      <w:r>
        <w:rPr>
          <w:spacing w:val="-13"/>
        </w:rPr>
        <w:t xml:space="preserve"> </w:t>
      </w:r>
      <w:r>
        <w:t>(2011:</w:t>
      </w:r>
      <w:r>
        <w:rPr>
          <w:spacing w:val="-13"/>
        </w:rPr>
        <w:t xml:space="preserve"> </w:t>
      </w:r>
      <w:r>
        <w:t>211),</w:t>
      </w:r>
      <w:r>
        <w:rPr>
          <w:spacing w:val="-15"/>
        </w:rPr>
        <w:t xml:space="preserve"> </w:t>
      </w:r>
      <w:proofErr w:type="spellStart"/>
      <w:r>
        <w:t>Hyman’ın</w:t>
      </w:r>
      <w:proofErr w:type="spellEnd"/>
      <w:r>
        <w:rPr>
          <w:spacing w:val="-13"/>
        </w:rPr>
        <w:t xml:space="preserve"> </w:t>
      </w:r>
      <w:r>
        <w:t>çalışmalarını</w:t>
      </w:r>
      <w:r>
        <w:rPr>
          <w:spacing w:val="-11"/>
        </w:rPr>
        <w:t xml:space="preserve"> </w:t>
      </w:r>
      <w:r>
        <w:t>kariyeri</w:t>
      </w:r>
      <w:r>
        <w:rPr>
          <w:spacing w:val="-17"/>
        </w:rPr>
        <w:t xml:space="preserve"> </w:t>
      </w:r>
      <w:r>
        <w:t>boyunca</w:t>
      </w:r>
      <w:r>
        <w:rPr>
          <w:spacing w:val="-12"/>
        </w:rPr>
        <w:t xml:space="preserve"> </w:t>
      </w:r>
      <w:r>
        <w:t>tekrar</w:t>
      </w:r>
      <w:r>
        <w:rPr>
          <w:spacing w:val="-13"/>
        </w:rPr>
        <w:t xml:space="preserve"> </w:t>
      </w:r>
      <w:r>
        <w:t xml:space="preserve">tek- </w:t>
      </w:r>
      <w:proofErr w:type="spellStart"/>
      <w:r>
        <w:t>rar</w:t>
      </w:r>
      <w:proofErr w:type="spellEnd"/>
      <w:r>
        <w:t xml:space="preserve"> uğradığı üç ana konu etrafında sınıflandırır: endüstri ilişkileri kuram- </w:t>
      </w:r>
      <w:proofErr w:type="spellStart"/>
      <w:r>
        <w:t>ları</w:t>
      </w:r>
      <w:proofErr w:type="spellEnd"/>
      <w:r>
        <w:t xml:space="preserve">, sendikalar, ülkeler-arası karşılaştırmalı araştırmalar. Bunlar içinde Eİ kuramları üzerine yapmış olduğu erken dönem çalışmalar, onun Marksçı </w:t>
      </w:r>
      <w:proofErr w:type="spellStart"/>
      <w:r>
        <w:t>Eİ’nin</w:t>
      </w:r>
      <w:proofErr w:type="spellEnd"/>
      <w:r>
        <w:t xml:space="preserve"> kurucusu olarak adlandırılmasına neden olmuştur. </w:t>
      </w:r>
      <w:proofErr w:type="spellStart"/>
      <w:r>
        <w:t>Hyman’ın</w:t>
      </w:r>
      <w:proofErr w:type="spellEnd"/>
      <w:r>
        <w:t xml:space="preserve"> Marksçı çözümlemesi, </w:t>
      </w:r>
      <w:proofErr w:type="spellStart"/>
      <w:r>
        <w:t>Eİ’de</w:t>
      </w:r>
      <w:proofErr w:type="spellEnd"/>
      <w:r>
        <w:t xml:space="preserve"> betimleyici bir </w:t>
      </w:r>
      <w:proofErr w:type="spellStart"/>
      <w:r>
        <w:t>görgül</w:t>
      </w:r>
      <w:proofErr w:type="spellEnd"/>
      <w:r>
        <w:t xml:space="preserve"> araştırma</w:t>
      </w:r>
      <w:r>
        <w:rPr>
          <w:spacing w:val="14"/>
        </w:rPr>
        <w:t xml:space="preserve"> </w:t>
      </w:r>
      <w:r>
        <w:t>gündemiyle</w:t>
      </w:r>
    </w:p>
    <w:p w14:paraId="4FA0BA75" w14:textId="77777777" w:rsidR="004678B8" w:rsidRDefault="004678B8">
      <w:pPr>
        <w:spacing w:line="276" w:lineRule="auto"/>
        <w:jc w:val="both"/>
        <w:sectPr w:rsidR="004678B8">
          <w:pgSz w:w="9360" w:h="13330"/>
          <w:pgMar w:top="1240" w:right="0" w:bottom="280" w:left="800" w:header="710" w:footer="0" w:gutter="0"/>
          <w:cols w:space="708"/>
        </w:sectPr>
      </w:pPr>
    </w:p>
    <w:p w14:paraId="641DFD2F" w14:textId="77777777" w:rsidR="004678B8" w:rsidRDefault="00C43813">
      <w:pPr>
        <w:pStyle w:val="GvdeMetni"/>
        <w:spacing w:before="168" w:line="276" w:lineRule="auto"/>
        <w:ind w:right="1415"/>
        <w:jc w:val="both"/>
      </w:pPr>
      <w:proofErr w:type="gramStart"/>
      <w:r>
        <w:lastRenderedPageBreak/>
        <w:t>donanmış</w:t>
      </w:r>
      <w:proofErr w:type="gramEnd"/>
      <w:r>
        <w:t xml:space="preserve"> faydacı ve politika yönelimli akademik birikime kuramsal düz- </w:t>
      </w:r>
      <w:proofErr w:type="spellStart"/>
      <w:r>
        <w:t>lemde</w:t>
      </w:r>
      <w:proofErr w:type="spellEnd"/>
      <w:r>
        <w:t xml:space="preserve"> derinlik getirerek, betimlenen görüngülerin toplumsal kökenlerini gündeme getirmiştir. Ayrıca, yalıtık bir alan gibi ele alınan ‘endüstri iliş- kileri sistemi’ toplumsal ilişkiler bütünü içerisine yerleştirilmiş, barındır- </w:t>
      </w:r>
      <w:proofErr w:type="spellStart"/>
      <w:r>
        <w:t>dığı</w:t>
      </w:r>
      <w:proofErr w:type="spellEnd"/>
      <w:r>
        <w:t xml:space="preserve"> çelişkiler, değişim dinamikleri ve ortak nitelikleri vurgulanmıştır.</w:t>
      </w:r>
    </w:p>
    <w:p w14:paraId="6D86D661" w14:textId="77777777" w:rsidR="004678B8" w:rsidRDefault="00C43813">
      <w:pPr>
        <w:pStyle w:val="GvdeMetni"/>
        <w:spacing w:before="179" w:line="276" w:lineRule="auto"/>
        <w:ind w:right="1408"/>
        <w:jc w:val="both"/>
      </w:pPr>
      <w:proofErr w:type="spellStart"/>
      <w:r>
        <w:t>Hyman’ın</w:t>
      </w:r>
      <w:proofErr w:type="spellEnd"/>
      <w:r>
        <w:rPr>
          <w:spacing w:val="-9"/>
        </w:rPr>
        <w:t xml:space="preserve"> </w:t>
      </w:r>
      <w:r>
        <w:t>çözümlemesinde</w:t>
      </w:r>
      <w:r>
        <w:rPr>
          <w:spacing w:val="-8"/>
        </w:rPr>
        <w:t xml:space="preserve"> </w:t>
      </w:r>
      <w:r>
        <w:t>açıklayıcı</w:t>
      </w:r>
      <w:r>
        <w:rPr>
          <w:spacing w:val="-7"/>
        </w:rPr>
        <w:t xml:space="preserve"> </w:t>
      </w:r>
      <w:r>
        <w:t>bir</w:t>
      </w:r>
      <w:r>
        <w:rPr>
          <w:spacing w:val="-7"/>
        </w:rPr>
        <w:t xml:space="preserve"> </w:t>
      </w:r>
      <w:r>
        <w:t>mekanizma</w:t>
      </w:r>
      <w:r>
        <w:rPr>
          <w:spacing w:val="-8"/>
        </w:rPr>
        <w:t xml:space="preserve"> </w:t>
      </w:r>
      <w:r>
        <w:t>olarak</w:t>
      </w:r>
      <w:r>
        <w:rPr>
          <w:spacing w:val="-10"/>
        </w:rPr>
        <w:t xml:space="preserve"> </w:t>
      </w:r>
      <w:r>
        <w:t>sınıf</w:t>
      </w:r>
      <w:r>
        <w:rPr>
          <w:spacing w:val="-8"/>
        </w:rPr>
        <w:t xml:space="preserve"> </w:t>
      </w:r>
      <w:r>
        <w:t>çatışma- sına öncelik vermesi eleştirilere konu olmuştur. Elbette çatışma</w:t>
      </w:r>
      <w:r>
        <w:rPr>
          <w:color w:val="FF0000"/>
        </w:rPr>
        <w:t xml:space="preserve">, </w:t>
      </w:r>
      <w:r>
        <w:t>çalışma ilişkisinin</w:t>
      </w:r>
      <w:r>
        <w:rPr>
          <w:spacing w:val="-13"/>
        </w:rPr>
        <w:t xml:space="preserve"> </w:t>
      </w:r>
      <w:r>
        <w:t>önemli</w:t>
      </w:r>
      <w:r>
        <w:rPr>
          <w:spacing w:val="-12"/>
        </w:rPr>
        <w:t xml:space="preserve"> </w:t>
      </w:r>
      <w:r>
        <w:t>bir</w:t>
      </w:r>
      <w:r>
        <w:rPr>
          <w:spacing w:val="-9"/>
        </w:rPr>
        <w:t xml:space="preserve"> </w:t>
      </w:r>
      <w:r>
        <w:t>özelliğidir</w:t>
      </w:r>
      <w:r>
        <w:rPr>
          <w:spacing w:val="-12"/>
        </w:rPr>
        <w:t xml:space="preserve"> </w:t>
      </w:r>
      <w:r>
        <w:t>ancak</w:t>
      </w:r>
      <w:r>
        <w:rPr>
          <w:spacing w:val="-12"/>
        </w:rPr>
        <w:t xml:space="preserve"> </w:t>
      </w:r>
      <w:r>
        <w:t>her</w:t>
      </w:r>
      <w:r>
        <w:rPr>
          <w:spacing w:val="-12"/>
        </w:rPr>
        <w:t xml:space="preserve"> </w:t>
      </w:r>
      <w:r>
        <w:t>çatışmanın</w:t>
      </w:r>
      <w:r>
        <w:rPr>
          <w:spacing w:val="-14"/>
        </w:rPr>
        <w:t xml:space="preserve"> </w:t>
      </w:r>
      <w:r>
        <w:t>kaynağı</w:t>
      </w:r>
      <w:r>
        <w:rPr>
          <w:spacing w:val="-10"/>
        </w:rPr>
        <w:t xml:space="preserve"> </w:t>
      </w:r>
      <w:r>
        <w:t>sınıfsal</w:t>
      </w:r>
      <w:r>
        <w:rPr>
          <w:spacing w:val="-12"/>
        </w:rPr>
        <w:t xml:space="preserve"> </w:t>
      </w:r>
      <w:r>
        <w:t xml:space="preserve">kay- </w:t>
      </w:r>
      <w:proofErr w:type="spellStart"/>
      <w:r>
        <w:t>naklı</w:t>
      </w:r>
      <w:proofErr w:type="spellEnd"/>
      <w:r>
        <w:t xml:space="preserve"> olmayabilir (</w:t>
      </w:r>
      <w:proofErr w:type="spellStart"/>
      <w:r>
        <w:t>Frege</w:t>
      </w:r>
      <w:proofErr w:type="spellEnd"/>
      <w:r>
        <w:t xml:space="preserve"> vd., 2011: 216). </w:t>
      </w:r>
      <w:proofErr w:type="spellStart"/>
      <w:r>
        <w:t>Crouch</w:t>
      </w:r>
      <w:proofErr w:type="spellEnd"/>
      <w:r>
        <w:t xml:space="preserve"> (1982: 37); </w:t>
      </w:r>
      <w:proofErr w:type="spellStart"/>
      <w:r>
        <w:t>Hyman’ın</w:t>
      </w:r>
      <w:proofErr w:type="spellEnd"/>
      <w:r>
        <w:t xml:space="preserve"> ücret farklılaşmalarına dair yürüttüğü tartışmaya, sermaye–emek arasın- </w:t>
      </w:r>
      <w:proofErr w:type="spellStart"/>
      <w:r>
        <w:t>daki</w:t>
      </w:r>
      <w:proofErr w:type="spellEnd"/>
      <w:r>
        <w:t xml:space="preserve"> mücadelenin üzerinden bir açıklama getirmesini eleştirir ve bu iddia- </w:t>
      </w:r>
      <w:proofErr w:type="spellStart"/>
      <w:r>
        <w:t>nın</w:t>
      </w:r>
      <w:proofErr w:type="spellEnd"/>
      <w:r>
        <w:rPr>
          <w:spacing w:val="-8"/>
        </w:rPr>
        <w:t xml:space="preserve"> </w:t>
      </w:r>
      <w:r>
        <w:t>sorunlu</w:t>
      </w:r>
      <w:r>
        <w:rPr>
          <w:spacing w:val="-7"/>
        </w:rPr>
        <w:t xml:space="preserve"> </w:t>
      </w:r>
      <w:r>
        <w:t>yanının</w:t>
      </w:r>
      <w:r>
        <w:rPr>
          <w:spacing w:val="-7"/>
        </w:rPr>
        <w:t xml:space="preserve"> </w:t>
      </w:r>
      <w:r>
        <w:t>üretim</w:t>
      </w:r>
      <w:r>
        <w:rPr>
          <w:spacing w:val="-12"/>
        </w:rPr>
        <w:t xml:space="preserve"> </w:t>
      </w:r>
      <w:r>
        <w:t>araçlarının</w:t>
      </w:r>
      <w:r>
        <w:rPr>
          <w:spacing w:val="-7"/>
        </w:rPr>
        <w:t xml:space="preserve"> </w:t>
      </w:r>
      <w:r>
        <w:t>özel</w:t>
      </w:r>
      <w:r>
        <w:rPr>
          <w:spacing w:val="-3"/>
        </w:rPr>
        <w:t xml:space="preserve"> </w:t>
      </w:r>
      <w:r>
        <w:t>mülkiyeti</w:t>
      </w:r>
      <w:r>
        <w:rPr>
          <w:spacing w:val="-6"/>
        </w:rPr>
        <w:t xml:space="preserve"> </w:t>
      </w:r>
      <w:r>
        <w:t>ortadan</w:t>
      </w:r>
      <w:r>
        <w:rPr>
          <w:spacing w:val="-7"/>
        </w:rPr>
        <w:t xml:space="preserve"> </w:t>
      </w:r>
      <w:r>
        <w:t>kalkarsa,</w:t>
      </w:r>
      <w:r>
        <w:rPr>
          <w:spacing w:val="-8"/>
        </w:rPr>
        <w:t xml:space="preserve"> </w:t>
      </w:r>
      <w:r>
        <w:t xml:space="preserve">bu- </w:t>
      </w:r>
      <w:proofErr w:type="spellStart"/>
      <w:r>
        <w:t>nun</w:t>
      </w:r>
      <w:proofErr w:type="spellEnd"/>
      <w:r>
        <w:rPr>
          <w:spacing w:val="-11"/>
        </w:rPr>
        <w:t xml:space="preserve"> </w:t>
      </w:r>
      <w:r>
        <w:t>bir</w:t>
      </w:r>
      <w:r>
        <w:rPr>
          <w:spacing w:val="-12"/>
        </w:rPr>
        <w:t xml:space="preserve"> </w:t>
      </w:r>
      <w:r>
        <w:t>şekilde</w:t>
      </w:r>
      <w:r>
        <w:rPr>
          <w:spacing w:val="-13"/>
        </w:rPr>
        <w:t xml:space="preserve"> </w:t>
      </w:r>
      <w:proofErr w:type="gramStart"/>
      <w:r>
        <w:t>işbölümünü</w:t>
      </w:r>
      <w:proofErr w:type="gramEnd"/>
      <w:r>
        <w:rPr>
          <w:spacing w:val="-13"/>
        </w:rPr>
        <w:t xml:space="preserve"> </w:t>
      </w:r>
      <w:r>
        <w:t>sonlandıracağı</w:t>
      </w:r>
      <w:r>
        <w:rPr>
          <w:spacing w:val="-10"/>
        </w:rPr>
        <w:t xml:space="preserve"> </w:t>
      </w:r>
      <w:r>
        <w:t>ve</w:t>
      </w:r>
      <w:r>
        <w:rPr>
          <w:spacing w:val="-10"/>
        </w:rPr>
        <w:t xml:space="preserve"> </w:t>
      </w:r>
      <w:r>
        <w:t>böylece</w:t>
      </w:r>
      <w:r>
        <w:rPr>
          <w:spacing w:val="-10"/>
        </w:rPr>
        <w:t xml:space="preserve"> </w:t>
      </w:r>
      <w:r>
        <w:t>sınıf</w:t>
      </w:r>
      <w:r>
        <w:rPr>
          <w:spacing w:val="-12"/>
        </w:rPr>
        <w:t xml:space="preserve"> </w:t>
      </w:r>
      <w:r>
        <w:t>içi</w:t>
      </w:r>
      <w:r>
        <w:rPr>
          <w:spacing w:val="-11"/>
        </w:rPr>
        <w:t xml:space="preserve"> </w:t>
      </w:r>
      <w:r>
        <w:t xml:space="preserve">çatışmaların giderileceği varsayımını barındırması olduğuna dikkat çekmiştir. Yani </w:t>
      </w:r>
      <w:proofErr w:type="spellStart"/>
      <w:r>
        <w:t>üc</w:t>
      </w:r>
      <w:proofErr w:type="spellEnd"/>
      <w:r>
        <w:t>- ret</w:t>
      </w:r>
      <w:r>
        <w:rPr>
          <w:spacing w:val="-15"/>
        </w:rPr>
        <w:t xml:space="preserve"> </w:t>
      </w:r>
      <w:r>
        <w:t>farklılaşmalarının</w:t>
      </w:r>
      <w:r>
        <w:rPr>
          <w:spacing w:val="-14"/>
        </w:rPr>
        <w:t xml:space="preserve"> </w:t>
      </w:r>
      <w:r>
        <w:t>arkasında</w:t>
      </w:r>
      <w:r>
        <w:rPr>
          <w:spacing w:val="-13"/>
        </w:rPr>
        <w:t xml:space="preserve"> </w:t>
      </w:r>
      <w:r>
        <w:t>yalnızca</w:t>
      </w:r>
      <w:r>
        <w:rPr>
          <w:spacing w:val="-16"/>
        </w:rPr>
        <w:t xml:space="preserve"> </w:t>
      </w:r>
      <w:r>
        <w:t>sınıflar</w:t>
      </w:r>
      <w:r>
        <w:rPr>
          <w:spacing w:val="-12"/>
        </w:rPr>
        <w:t xml:space="preserve"> </w:t>
      </w:r>
      <w:r>
        <w:t>arası</w:t>
      </w:r>
      <w:r>
        <w:rPr>
          <w:spacing w:val="-13"/>
        </w:rPr>
        <w:t xml:space="preserve"> </w:t>
      </w:r>
      <w:r>
        <w:t>değil</w:t>
      </w:r>
      <w:r>
        <w:rPr>
          <w:spacing w:val="-13"/>
        </w:rPr>
        <w:t xml:space="preserve"> </w:t>
      </w:r>
      <w:r>
        <w:t>çalışanların</w:t>
      </w:r>
      <w:r>
        <w:rPr>
          <w:spacing w:val="-13"/>
        </w:rPr>
        <w:t xml:space="preserve"> </w:t>
      </w:r>
      <w:proofErr w:type="spellStart"/>
      <w:r>
        <w:t>gö</w:t>
      </w:r>
      <w:proofErr w:type="spellEnd"/>
      <w:r>
        <w:t xml:space="preserve">- </w:t>
      </w:r>
      <w:proofErr w:type="spellStart"/>
      <w:r>
        <w:t>receli</w:t>
      </w:r>
      <w:proofErr w:type="spellEnd"/>
      <w:r>
        <w:t xml:space="preserve"> farklılıklarının yaratabileceği sınıf içi bir </w:t>
      </w:r>
      <w:proofErr w:type="spellStart"/>
      <w:r>
        <w:t>tabakalaşma</w:t>
      </w:r>
      <w:proofErr w:type="spellEnd"/>
      <w:r>
        <w:t xml:space="preserve"> da </w:t>
      </w:r>
      <w:proofErr w:type="spellStart"/>
      <w:r>
        <w:t>nedensel</w:t>
      </w:r>
      <w:proofErr w:type="spellEnd"/>
      <w:r>
        <w:t xml:space="preserve"> bir mekanizma olabilir. Sınıfsal ayrımları tek çıkış noktası olarak öncele- </w:t>
      </w:r>
      <w:proofErr w:type="spellStart"/>
      <w:r>
        <w:t>mek</w:t>
      </w:r>
      <w:proofErr w:type="spellEnd"/>
      <w:r>
        <w:t>,</w:t>
      </w:r>
      <w:r>
        <w:rPr>
          <w:spacing w:val="-11"/>
        </w:rPr>
        <w:t xml:space="preserve"> </w:t>
      </w:r>
      <w:r>
        <w:t>etnik</w:t>
      </w:r>
      <w:r>
        <w:rPr>
          <w:spacing w:val="-10"/>
        </w:rPr>
        <w:t xml:space="preserve"> </w:t>
      </w:r>
      <w:r>
        <w:t>köken</w:t>
      </w:r>
      <w:r>
        <w:rPr>
          <w:spacing w:val="-7"/>
        </w:rPr>
        <w:t xml:space="preserve"> </w:t>
      </w:r>
      <w:r>
        <w:t>ve</w:t>
      </w:r>
      <w:r>
        <w:rPr>
          <w:spacing w:val="-9"/>
        </w:rPr>
        <w:t xml:space="preserve"> </w:t>
      </w:r>
      <w:r>
        <w:t>toplumsal</w:t>
      </w:r>
      <w:r>
        <w:rPr>
          <w:spacing w:val="-9"/>
        </w:rPr>
        <w:t xml:space="preserve"> </w:t>
      </w:r>
      <w:r>
        <w:t>cinsiyet</w:t>
      </w:r>
      <w:r>
        <w:rPr>
          <w:spacing w:val="-9"/>
        </w:rPr>
        <w:t xml:space="preserve"> </w:t>
      </w:r>
      <w:r>
        <w:t>gibi</w:t>
      </w:r>
      <w:r>
        <w:rPr>
          <w:spacing w:val="-9"/>
        </w:rPr>
        <w:t xml:space="preserve"> </w:t>
      </w:r>
      <w:r>
        <w:t>diğer</w:t>
      </w:r>
      <w:r>
        <w:rPr>
          <w:spacing w:val="-8"/>
        </w:rPr>
        <w:t xml:space="preserve"> </w:t>
      </w:r>
      <w:r>
        <w:t>toplumsal</w:t>
      </w:r>
      <w:r>
        <w:rPr>
          <w:spacing w:val="-9"/>
        </w:rPr>
        <w:t xml:space="preserve"> </w:t>
      </w:r>
      <w:r>
        <w:t>ayrımların</w:t>
      </w:r>
      <w:r>
        <w:rPr>
          <w:spacing w:val="-10"/>
        </w:rPr>
        <w:t xml:space="preserve"> </w:t>
      </w:r>
      <w:r>
        <w:t xml:space="preserve">ya- </w:t>
      </w:r>
      <w:proofErr w:type="spellStart"/>
      <w:r>
        <w:t>rattığı</w:t>
      </w:r>
      <w:proofErr w:type="spellEnd"/>
      <w:r>
        <w:t xml:space="preserve"> farklılaşmaları açıklamayı güçleştirir. </w:t>
      </w:r>
      <w:proofErr w:type="spellStart"/>
      <w:r>
        <w:t>Frege</w:t>
      </w:r>
      <w:proofErr w:type="spellEnd"/>
      <w:r>
        <w:t xml:space="preserve"> ve arkadaşları (2011: 216), </w:t>
      </w:r>
      <w:proofErr w:type="spellStart"/>
      <w:r>
        <w:t>Hyman’ın</w:t>
      </w:r>
      <w:proofErr w:type="spellEnd"/>
      <w:r>
        <w:t xml:space="preserve"> son dönemdeki karşılaştırmalı Eİ çalışmalarının düşünme biçiminde ve konuya yaklaşımında bir gelişmeye işaret ettiğini ifade eder- </w:t>
      </w:r>
      <w:proofErr w:type="spellStart"/>
      <w:r>
        <w:t>ler</w:t>
      </w:r>
      <w:proofErr w:type="spellEnd"/>
      <w:r>
        <w:t>.</w:t>
      </w:r>
      <w:r>
        <w:rPr>
          <w:spacing w:val="-13"/>
        </w:rPr>
        <w:t xml:space="preserve"> </w:t>
      </w:r>
      <w:proofErr w:type="spellStart"/>
      <w:r>
        <w:t>Hyman</w:t>
      </w:r>
      <w:proofErr w:type="spellEnd"/>
      <w:r>
        <w:rPr>
          <w:spacing w:val="-9"/>
        </w:rPr>
        <w:t xml:space="preserve"> </w:t>
      </w:r>
      <w:r>
        <w:t>için</w:t>
      </w:r>
      <w:r>
        <w:rPr>
          <w:spacing w:val="-12"/>
        </w:rPr>
        <w:t xml:space="preserve"> </w:t>
      </w:r>
      <w:r>
        <w:t>“Marksçı</w:t>
      </w:r>
      <w:r>
        <w:rPr>
          <w:spacing w:val="-11"/>
        </w:rPr>
        <w:t xml:space="preserve"> </w:t>
      </w:r>
      <w:r>
        <w:t>çözümleme</w:t>
      </w:r>
      <w:r>
        <w:rPr>
          <w:spacing w:val="-9"/>
        </w:rPr>
        <w:t xml:space="preserve"> </w:t>
      </w:r>
      <w:r>
        <w:t>endüstri</w:t>
      </w:r>
      <w:r>
        <w:rPr>
          <w:spacing w:val="-11"/>
        </w:rPr>
        <w:t xml:space="preserve"> </w:t>
      </w:r>
      <w:r>
        <w:t>ilişkilerini</w:t>
      </w:r>
      <w:r>
        <w:rPr>
          <w:spacing w:val="-9"/>
        </w:rPr>
        <w:t xml:space="preserve"> </w:t>
      </w:r>
      <w:r>
        <w:t>anlamada</w:t>
      </w:r>
      <w:r>
        <w:rPr>
          <w:spacing w:val="-9"/>
        </w:rPr>
        <w:t xml:space="preserve"> </w:t>
      </w:r>
      <w:proofErr w:type="spellStart"/>
      <w:r>
        <w:t>vazge</w:t>
      </w:r>
      <w:proofErr w:type="spellEnd"/>
      <w:r>
        <w:t xml:space="preserve">- </w:t>
      </w:r>
      <w:proofErr w:type="spellStart"/>
      <w:r>
        <w:t>çilmez</w:t>
      </w:r>
      <w:proofErr w:type="spellEnd"/>
      <w:r>
        <w:rPr>
          <w:spacing w:val="-15"/>
        </w:rPr>
        <w:t xml:space="preserve"> </w:t>
      </w:r>
      <w:r>
        <w:t>bir</w:t>
      </w:r>
      <w:r>
        <w:rPr>
          <w:spacing w:val="-11"/>
        </w:rPr>
        <w:t xml:space="preserve"> </w:t>
      </w:r>
      <w:r>
        <w:t>katkı</w:t>
      </w:r>
      <w:r>
        <w:rPr>
          <w:spacing w:val="-11"/>
        </w:rPr>
        <w:t xml:space="preserve"> </w:t>
      </w:r>
      <w:r>
        <w:t>sunmasına</w:t>
      </w:r>
      <w:r>
        <w:rPr>
          <w:spacing w:val="-13"/>
        </w:rPr>
        <w:t xml:space="preserve"> </w:t>
      </w:r>
      <w:r>
        <w:t>rağmen,</w:t>
      </w:r>
      <w:r>
        <w:rPr>
          <w:spacing w:val="-9"/>
        </w:rPr>
        <w:t xml:space="preserve"> </w:t>
      </w:r>
      <w:r>
        <w:t>yetersizdir”</w:t>
      </w:r>
      <w:r>
        <w:rPr>
          <w:spacing w:val="-11"/>
        </w:rPr>
        <w:t xml:space="preserve"> </w:t>
      </w:r>
      <w:r>
        <w:t>de;</w:t>
      </w:r>
      <w:r>
        <w:rPr>
          <w:spacing w:val="-12"/>
        </w:rPr>
        <w:t xml:space="preserve"> </w:t>
      </w:r>
      <w:proofErr w:type="spellStart"/>
      <w:r>
        <w:t>Marx’ın</w:t>
      </w:r>
      <w:proofErr w:type="spellEnd"/>
      <w:r>
        <w:rPr>
          <w:spacing w:val="-12"/>
        </w:rPr>
        <w:t xml:space="preserve"> </w:t>
      </w:r>
      <w:r>
        <w:t>yüksek</w:t>
      </w:r>
      <w:r>
        <w:rPr>
          <w:spacing w:val="-12"/>
        </w:rPr>
        <w:t xml:space="preserve"> </w:t>
      </w:r>
      <w:r>
        <w:t>soyut- lama</w:t>
      </w:r>
      <w:r>
        <w:rPr>
          <w:spacing w:val="-8"/>
        </w:rPr>
        <w:t xml:space="preserve"> </w:t>
      </w:r>
      <w:r>
        <w:t>ve</w:t>
      </w:r>
      <w:r>
        <w:rPr>
          <w:spacing w:val="-7"/>
        </w:rPr>
        <w:t xml:space="preserve"> </w:t>
      </w:r>
      <w:r>
        <w:t>genelleme</w:t>
      </w:r>
      <w:r>
        <w:rPr>
          <w:spacing w:val="-7"/>
        </w:rPr>
        <w:t xml:space="preserve"> </w:t>
      </w:r>
      <w:r>
        <w:t>düzeyindeki</w:t>
      </w:r>
      <w:r>
        <w:rPr>
          <w:spacing w:val="-7"/>
        </w:rPr>
        <w:t xml:space="preserve"> </w:t>
      </w:r>
      <w:r>
        <w:t>yazıları,</w:t>
      </w:r>
      <w:r>
        <w:rPr>
          <w:spacing w:val="-10"/>
        </w:rPr>
        <w:t xml:space="preserve"> </w:t>
      </w:r>
      <w:r>
        <w:t>özellikle</w:t>
      </w:r>
      <w:r>
        <w:rPr>
          <w:spacing w:val="-7"/>
        </w:rPr>
        <w:t xml:space="preserve"> </w:t>
      </w:r>
      <w:r>
        <w:t>bazı</w:t>
      </w:r>
      <w:r>
        <w:rPr>
          <w:spacing w:val="-9"/>
        </w:rPr>
        <w:t xml:space="preserve"> </w:t>
      </w:r>
      <w:r>
        <w:t>yönlerden</w:t>
      </w:r>
      <w:r>
        <w:rPr>
          <w:spacing w:val="-10"/>
        </w:rPr>
        <w:t xml:space="preserve"> </w:t>
      </w:r>
      <w:r>
        <w:t>çok</w:t>
      </w:r>
      <w:r>
        <w:rPr>
          <w:spacing w:val="-12"/>
        </w:rPr>
        <w:t xml:space="preserve"> </w:t>
      </w:r>
      <w:r>
        <w:t xml:space="preserve">fark- </w:t>
      </w:r>
      <w:proofErr w:type="spellStart"/>
      <w:r>
        <w:t>lılaşmış</w:t>
      </w:r>
      <w:proofErr w:type="spellEnd"/>
      <w:r>
        <w:t xml:space="preserve"> olan günümüz koşullarında, endüstri ilişkilerinin somut durumla- </w:t>
      </w:r>
      <w:proofErr w:type="spellStart"/>
      <w:r>
        <w:t>rına</w:t>
      </w:r>
      <w:proofErr w:type="spellEnd"/>
      <w:r>
        <w:t xml:space="preserve"> uygulanması için yorumlanmalıdır (</w:t>
      </w:r>
      <w:proofErr w:type="spellStart"/>
      <w:r>
        <w:t>Hyman</w:t>
      </w:r>
      <w:proofErr w:type="spellEnd"/>
      <w:r>
        <w:t xml:space="preserve">, 2004: 270). Mesela, </w:t>
      </w:r>
      <w:proofErr w:type="spellStart"/>
      <w:r>
        <w:t>Marx’ın</w:t>
      </w:r>
      <w:proofErr w:type="spellEnd"/>
      <w:r>
        <w:rPr>
          <w:spacing w:val="-13"/>
        </w:rPr>
        <w:t xml:space="preserve"> </w:t>
      </w:r>
      <w:r>
        <w:t>elinden</w:t>
      </w:r>
      <w:r>
        <w:rPr>
          <w:spacing w:val="-11"/>
        </w:rPr>
        <w:t xml:space="preserve"> </w:t>
      </w:r>
      <w:r>
        <w:t>gelen</w:t>
      </w:r>
      <w:r>
        <w:rPr>
          <w:spacing w:val="-14"/>
        </w:rPr>
        <w:t xml:space="preserve"> </w:t>
      </w:r>
      <w:r>
        <w:t>en</w:t>
      </w:r>
      <w:r>
        <w:rPr>
          <w:spacing w:val="-14"/>
        </w:rPr>
        <w:t xml:space="preserve"> </w:t>
      </w:r>
      <w:r>
        <w:t>iyi</w:t>
      </w:r>
      <w:r>
        <w:rPr>
          <w:spacing w:val="-12"/>
        </w:rPr>
        <w:t xml:space="preserve"> </w:t>
      </w:r>
      <w:r>
        <w:t>çabayla</w:t>
      </w:r>
      <w:r>
        <w:rPr>
          <w:spacing w:val="-11"/>
        </w:rPr>
        <w:t xml:space="preserve"> </w:t>
      </w:r>
      <w:r>
        <w:t>kısıtlı</w:t>
      </w:r>
      <w:r>
        <w:rPr>
          <w:spacing w:val="-11"/>
        </w:rPr>
        <w:t xml:space="preserve"> </w:t>
      </w:r>
      <w:r>
        <w:t>şekilde</w:t>
      </w:r>
      <w:r>
        <w:rPr>
          <w:spacing w:val="-15"/>
        </w:rPr>
        <w:t xml:space="preserve"> </w:t>
      </w:r>
      <w:r>
        <w:t>değinebildiği,</w:t>
      </w:r>
      <w:r>
        <w:rPr>
          <w:spacing w:val="-14"/>
        </w:rPr>
        <w:t xml:space="preserve"> </w:t>
      </w:r>
      <w:r>
        <w:t>emek</w:t>
      </w:r>
      <w:r>
        <w:rPr>
          <w:spacing w:val="-12"/>
        </w:rPr>
        <w:t xml:space="preserve"> </w:t>
      </w:r>
      <w:proofErr w:type="spellStart"/>
      <w:r>
        <w:t>gü</w:t>
      </w:r>
      <w:proofErr w:type="spellEnd"/>
      <w:r>
        <w:t xml:space="preserve">- </w:t>
      </w:r>
      <w:proofErr w:type="spellStart"/>
      <w:r>
        <w:t>cünün</w:t>
      </w:r>
      <w:proofErr w:type="spellEnd"/>
      <w:r>
        <w:rPr>
          <w:spacing w:val="-15"/>
        </w:rPr>
        <w:t xml:space="preserve"> </w:t>
      </w:r>
      <w:r>
        <w:t>toplumsal</w:t>
      </w:r>
      <w:r>
        <w:rPr>
          <w:spacing w:val="-14"/>
        </w:rPr>
        <w:t xml:space="preserve"> </w:t>
      </w:r>
      <w:r>
        <w:t>cinsiyet</w:t>
      </w:r>
      <w:r>
        <w:rPr>
          <w:spacing w:val="-14"/>
        </w:rPr>
        <w:t xml:space="preserve"> </w:t>
      </w:r>
      <w:r>
        <w:t>veya</w:t>
      </w:r>
      <w:r>
        <w:rPr>
          <w:spacing w:val="-12"/>
        </w:rPr>
        <w:t xml:space="preserve"> </w:t>
      </w:r>
      <w:r>
        <w:t>etnik</w:t>
      </w:r>
      <w:r>
        <w:rPr>
          <w:spacing w:val="-15"/>
        </w:rPr>
        <w:t xml:space="preserve"> </w:t>
      </w:r>
      <w:r>
        <w:t>temelli</w:t>
      </w:r>
      <w:r>
        <w:rPr>
          <w:spacing w:val="-12"/>
        </w:rPr>
        <w:t xml:space="preserve"> </w:t>
      </w:r>
      <w:r>
        <w:t>özgüllükler</w:t>
      </w:r>
      <w:r>
        <w:rPr>
          <w:spacing w:val="-15"/>
        </w:rPr>
        <w:t xml:space="preserve"> </w:t>
      </w:r>
      <w:r>
        <w:t>gibi</w:t>
      </w:r>
      <w:r>
        <w:rPr>
          <w:spacing w:val="-12"/>
        </w:rPr>
        <w:t xml:space="preserve"> </w:t>
      </w:r>
      <w:r>
        <w:t>bazı</w:t>
      </w:r>
      <w:r>
        <w:rPr>
          <w:spacing w:val="-14"/>
        </w:rPr>
        <w:t xml:space="preserve"> </w:t>
      </w:r>
      <w:r>
        <w:t xml:space="preserve">nitelikleri bugün çalışma ilişkileri yazınının önemli konu başlıkları arasına hakkıyla girmektedir. Zaten </w:t>
      </w:r>
      <w:proofErr w:type="spellStart"/>
      <w:r>
        <w:t>Hyman</w:t>
      </w:r>
      <w:proofErr w:type="spellEnd"/>
      <w:r>
        <w:t xml:space="preserve"> için Marksizm’in anlamının buyurgan bir tarifi mümkün değildir ve bugün bu durum daha kuvvetle vurgulanmalıdır. Ay- </w:t>
      </w:r>
      <w:proofErr w:type="spellStart"/>
      <w:r>
        <w:t>rıca</w:t>
      </w:r>
      <w:proofErr w:type="spellEnd"/>
      <w:r>
        <w:t xml:space="preserve"> </w:t>
      </w:r>
      <w:proofErr w:type="spellStart"/>
      <w:r>
        <w:t>Hyman</w:t>
      </w:r>
      <w:proofErr w:type="spellEnd"/>
      <w:r>
        <w:t xml:space="preserve"> için fikirlerin, inançların ve dilin dünyasını Post-modernlerin yanlış adlandırmış olması, Marksçıların bu alanı bir bütün olarak yok say- </w:t>
      </w:r>
      <w:proofErr w:type="spellStart"/>
      <w:r>
        <w:t>masını</w:t>
      </w:r>
      <w:proofErr w:type="spellEnd"/>
      <w:r>
        <w:t xml:space="preserve"> gerektirmemeli ve bu dünyanın maddi bir güç elde edebileceğinin farkına varılmalıdır (</w:t>
      </w:r>
      <w:proofErr w:type="spellStart"/>
      <w:r>
        <w:t>Hyman</w:t>
      </w:r>
      <w:proofErr w:type="spellEnd"/>
      <w:r>
        <w:t>, 2012:</w:t>
      </w:r>
      <w:r>
        <w:rPr>
          <w:spacing w:val="-2"/>
        </w:rPr>
        <w:t xml:space="preserve"> </w:t>
      </w:r>
      <w:r>
        <w:t>162).</w:t>
      </w:r>
    </w:p>
    <w:p w14:paraId="68DB2D10" w14:textId="77777777" w:rsidR="004678B8" w:rsidRDefault="004678B8">
      <w:pPr>
        <w:spacing w:line="276" w:lineRule="auto"/>
        <w:jc w:val="both"/>
        <w:sectPr w:rsidR="004678B8">
          <w:pgSz w:w="9360" w:h="13330"/>
          <w:pgMar w:top="1240" w:right="0" w:bottom="280" w:left="800" w:header="710" w:footer="0" w:gutter="0"/>
          <w:cols w:space="708"/>
        </w:sectPr>
      </w:pPr>
    </w:p>
    <w:p w14:paraId="3B5CB952" w14:textId="77777777" w:rsidR="004678B8" w:rsidRDefault="00C43813">
      <w:pPr>
        <w:pStyle w:val="GvdeMetni"/>
        <w:spacing w:before="168" w:line="276" w:lineRule="auto"/>
        <w:ind w:right="1408"/>
        <w:jc w:val="both"/>
      </w:pPr>
      <w:proofErr w:type="spellStart"/>
      <w:r>
        <w:lastRenderedPageBreak/>
        <w:t>Eİ’de</w:t>
      </w:r>
      <w:proofErr w:type="spellEnd"/>
      <w:r>
        <w:rPr>
          <w:spacing w:val="-12"/>
        </w:rPr>
        <w:t xml:space="preserve"> </w:t>
      </w:r>
      <w:r>
        <w:t>Marksçı</w:t>
      </w:r>
      <w:r>
        <w:rPr>
          <w:spacing w:val="-12"/>
        </w:rPr>
        <w:t xml:space="preserve"> </w:t>
      </w:r>
      <w:r>
        <w:t>yaklaşıma</w:t>
      </w:r>
      <w:r>
        <w:rPr>
          <w:spacing w:val="-11"/>
        </w:rPr>
        <w:t xml:space="preserve"> </w:t>
      </w:r>
      <w:r>
        <w:t>farklı</w:t>
      </w:r>
      <w:r>
        <w:rPr>
          <w:spacing w:val="-11"/>
        </w:rPr>
        <w:t xml:space="preserve"> </w:t>
      </w:r>
      <w:r>
        <w:t>bir</w:t>
      </w:r>
      <w:r>
        <w:rPr>
          <w:spacing w:val="-11"/>
        </w:rPr>
        <w:t xml:space="preserve"> </w:t>
      </w:r>
      <w:r>
        <w:t>katkı</w:t>
      </w:r>
      <w:r>
        <w:rPr>
          <w:spacing w:val="-11"/>
        </w:rPr>
        <w:t xml:space="preserve"> </w:t>
      </w:r>
      <w:r>
        <w:t>da</w:t>
      </w:r>
      <w:r>
        <w:rPr>
          <w:spacing w:val="-14"/>
        </w:rPr>
        <w:t xml:space="preserve"> </w:t>
      </w:r>
      <w:r>
        <w:t>John</w:t>
      </w:r>
      <w:r>
        <w:rPr>
          <w:spacing w:val="-11"/>
        </w:rPr>
        <w:t xml:space="preserve"> </w:t>
      </w:r>
      <w:proofErr w:type="spellStart"/>
      <w:r>
        <w:t>Kelly’nin</w:t>
      </w:r>
      <w:proofErr w:type="spellEnd"/>
      <w:r>
        <w:rPr>
          <w:spacing w:val="-12"/>
        </w:rPr>
        <w:t xml:space="preserve"> </w:t>
      </w:r>
      <w:r>
        <w:t>(1998)</w:t>
      </w:r>
      <w:r>
        <w:rPr>
          <w:spacing w:val="-11"/>
        </w:rPr>
        <w:t xml:space="preserve"> </w:t>
      </w:r>
      <w:r>
        <w:t>harekete geçme (</w:t>
      </w:r>
      <w:proofErr w:type="spellStart"/>
      <w:r>
        <w:t>mobilizasyon</w:t>
      </w:r>
      <w:proofErr w:type="spellEnd"/>
      <w:r>
        <w:t xml:space="preserve">) ve uzun dalga kuramlarını bir araya getirdiği </w:t>
      </w:r>
      <w:proofErr w:type="spellStart"/>
      <w:r>
        <w:t>çö</w:t>
      </w:r>
      <w:proofErr w:type="spellEnd"/>
      <w:r>
        <w:t xml:space="preserve">- </w:t>
      </w:r>
      <w:proofErr w:type="spellStart"/>
      <w:r>
        <w:t>zümlemesidir</w:t>
      </w:r>
      <w:proofErr w:type="spellEnd"/>
      <w:r>
        <w:t xml:space="preserve">. </w:t>
      </w:r>
      <w:proofErr w:type="spellStart"/>
      <w:r>
        <w:t>Kelly</w:t>
      </w:r>
      <w:proofErr w:type="spellEnd"/>
      <w:r>
        <w:t xml:space="preserve"> (1998: 1); işçilerin, işverence yaratılan adaletsizlik- </w:t>
      </w:r>
      <w:proofErr w:type="spellStart"/>
      <w:r>
        <w:t>lere</w:t>
      </w:r>
      <w:proofErr w:type="spellEnd"/>
      <w:r>
        <w:t xml:space="preserve"> cevaben kendi yararlarına olan ortak tanımları edinebilme süreçlerini çözümleyebilecek bir kuramsal çerçeve oluşturur. Böylelikle işçi ortakla- </w:t>
      </w:r>
      <w:proofErr w:type="spellStart"/>
      <w:r>
        <w:t>şaçılığının</w:t>
      </w:r>
      <w:proofErr w:type="spellEnd"/>
      <w:r>
        <w:t xml:space="preserve"> ilgisiz bir çağ dışılık olmadığı, duruma uygun bir itiraz olduğu gösterilebilecektir. Uzun dalga kuramının somut dayanakları ile ulusal emek hareketlerinin seyri tahmin edilebilir bir ilişki içerisinde dalgalan- makta</w:t>
      </w:r>
      <w:r>
        <w:rPr>
          <w:spacing w:val="-5"/>
        </w:rPr>
        <w:t xml:space="preserve"> </w:t>
      </w:r>
      <w:r>
        <w:t>ve</w:t>
      </w:r>
      <w:r>
        <w:rPr>
          <w:spacing w:val="-4"/>
        </w:rPr>
        <w:t xml:space="preserve"> </w:t>
      </w:r>
      <w:r>
        <w:t>kapitalist</w:t>
      </w:r>
      <w:r>
        <w:rPr>
          <w:spacing w:val="-6"/>
        </w:rPr>
        <w:t xml:space="preserve"> </w:t>
      </w:r>
      <w:r>
        <w:t>ekonominin</w:t>
      </w:r>
      <w:r>
        <w:rPr>
          <w:spacing w:val="-7"/>
        </w:rPr>
        <w:t xml:space="preserve"> </w:t>
      </w:r>
      <w:r>
        <w:t>ritmi</w:t>
      </w:r>
      <w:r>
        <w:rPr>
          <w:spacing w:val="-5"/>
        </w:rPr>
        <w:t xml:space="preserve"> </w:t>
      </w:r>
      <w:r>
        <w:t>ile</w:t>
      </w:r>
      <w:r>
        <w:rPr>
          <w:spacing w:val="-4"/>
        </w:rPr>
        <w:t xml:space="preserve"> </w:t>
      </w:r>
      <w:r>
        <w:t>yakın</w:t>
      </w:r>
      <w:r>
        <w:rPr>
          <w:spacing w:val="-5"/>
        </w:rPr>
        <w:t xml:space="preserve"> </w:t>
      </w:r>
      <w:r>
        <w:t>bir</w:t>
      </w:r>
      <w:r>
        <w:rPr>
          <w:spacing w:val="-7"/>
        </w:rPr>
        <w:t xml:space="preserve"> </w:t>
      </w:r>
      <w:r>
        <w:t>eşlenebilme</w:t>
      </w:r>
      <w:r>
        <w:rPr>
          <w:spacing w:val="-4"/>
        </w:rPr>
        <w:t xml:space="preserve"> </w:t>
      </w:r>
      <w:r>
        <w:t>durumu</w:t>
      </w:r>
      <w:r>
        <w:rPr>
          <w:spacing w:val="-3"/>
        </w:rPr>
        <w:t xml:space="preserve"> </w:t>
      </w:r>
      <w:proofErr w:type="spellStart"/>
      <w:r>
        <w:t>ba</w:t>
      </w:r>
      <w:proofErr w:type="spellEnd"/>
      <w:r>
        <w:t xml:space="preserve">- </w:t>
      </w:r>
      <w:proofErr w:type="spellStart"/>
      <w:r>
        <w:t>rındırmaktadır</w:t>
      </w:r>
      <w:proofErr w:type="spellEnd"/>
      <w:r>
        <w:t>.</w:t>
      </w:r>
      <w:r>
        <w:rPr>
          <w:spacing w:val="-5"/>
        </w:rPr>
        <w:t xml:space="preserve"> </w:t>
      </w:r>
      <w:r>
        <w:t>Buradan</w:t>
      </w:r>
      <w:r>
        <w:rPr>
          <w:spacing w:val="-5"/>
        </w:rPr>
        <w:t xml:space="preserve"> </w:t>
      </w:r>
      <w:r>
        <w:t>hareketle</w:t>
      </w:r>
      <w:r>
        <w:rPr>
          <w:spacing w:val="-4"/>
        </w:rPr>
        <w:t xml:space="preserve"> </w:t>
      </w:r>
      <w:r>
        <w:t>toplu</w:t>
      </w:r>
      <w:r>
        <w:rPr>
          <w:spacing w:val="-6"/>
        </w:rPr>
        <w:t xml:space="preserve"> </w:t>
      </w:r>
      <w:r>
        <w:t>emek</w:t>
      </w:r>
      <w:r>
        <w:rPr>
          <w:spacing w:val="-7"/>
        </w:rPr>
        <w:t xml:space="preserve"> </w:t>
      </w:r>
      <w:r>
        <w:t>hareketlerin</w:t>
      </w:r>
      <w:r>
        <w:rPr>
          <w:spacing w:val="-7"/>
        </w:rPr>
        <w:t xml:space="preserve"> </w:t>
      </w:r>
      <w:r>
        <w:t>ölümcül</w:t>
      </w:r>
      <w:r>
        <w:rPr>
          <w:spacing w:val="-3"/>
        </w:rPr>
        <w:t xml:space="preserve"> </w:t>
      </w:r>
      <w:r>
        <w:t>bir</w:t>
      </w:r>
      <w:r>
        <w:rPr>
          <w:spacing w:val="-4"/>
        </w:rPr>
        <w:t xml:space="preserve"> </w:t>
      </w:r>
      <w:r>
        <w:t xml:space="preserve">ge- </w:t>
      </w:r>
      <w:proofErr w:type="spellStart"/>
      <w:r>
        <w:t>rileme</w:t>
      </w:r>
      <w:proofErr w:type="spellEnd"/>
      <w:r>
        <w:t xml:space="preserve"> içerisinde değil, bir yeniden canlanma aşamasında olabileceği de ileri sürülebilir. </w:t>
      </w:r>
      <w:proofErr w:type="spellStart"/>
      <w:r>
        <w:t>Kelly</w:t>
      </w:r>
      <w:proofErr w:type="spellEnd"/>
      <w:r>
        <w:t xml:space="preserve"> (1998: 83-84), kapitalizmin zaman içerisindeki ser- </w:t>
      </w:r>
      <w:proofErr w:type="spellStart"/>
      <w:r>
        <w:t>maye</w:t>
      </w:r>
      <w:proofErr w:type="spellEnd"/>
      <w:r>
        <w:t xml:space="preserve"> biriktirmenin ve kâr arayışında olmanın tetiklediği işleyiş dinamik- </w:t>
      </w:r>
      <w:proofErr w:type="spellStart"/>
      <w:r>
        <w:t>lerine</w:t>
      </w:r>
      <w:proofErr w:type="spellEnd"/>
      <w:r>
        <w:t>,</w:t>
      </w:r>
      <w:r>
        <w:rPr>
          <w:spacing w:val="-7"/>
        </w:rPr>
        <w:t xml:space="preserve"> </w:t>
      </w:r>
      <w:r>
        <w:t>döngüsel</w:t>
      </w:r>
      <w:r>
        <w:rPr>
          <w:spacing w:val="-7"/>
        </w:rPr>
        <w:t xml:space="preserve"> </w:t>
      </w:r>
      <w:r>
        <w:t>hareketler</w:t>
      </w:r>
      <w:r>
        <w:rPr>
          <w:spacing w:val="-8"/>
        </w:rPr>
        <w:t xml:space="preserve"> </w:t>
      </w:r>
      <w:r>
        <w:t>olan</w:t>
      </w:r>
      <w:r>
        <w:rPr>
          <w:spacing w:val="-7"/>
        </w:rPr>
        <w:t xml:space="preserve"> </w:t>
      </w:r>
      <w:r>
        <w:t>gelgitler,</w:t>
      </w:r>
      <w:r>
        <w:rPr>
          <w:spacing w:val="-7"/>
        </w:rPr>
        <w:t xml:space="preserve"> </w:t>
      </w:r>
      <w:r>
        <w:t>iniş-çıkışlar</w:t>
      </w:r>
      <w:r>
        <w:rPr>
          <w:spacing w:val="-7"/>
        </w:rPr>
        <w:t xml:space="preserve"> </w:t>
      </w:r>
      <w:r>
        <w:t>ve</w:t>
      </w:r>
      <w:r>
        <w:rPr>
          <w:spacing w:val="-5"/>
        </w:rPr>
        <w:t xml:space="preserve"> </w:t>
      </w:r>
      <w:r>
        <w:t>bunların</w:t>
      </w:r>
      <w:r>
        <w:rPr>
          <w:spacing w:val="-5"/>
        </w:rPr>
        <w:t xml:space="preserve"> </w:t>
      </w:r>
      <w:r>
        <w:t xml:space="preserve">arasında kalan </w:t>
      </w:r>
      <w:proofErr w:type="spellStart"/>
      <w:r>
        <w:t>geçişsel</w:t>
      </w:r>
      <w:proofErr w:type="spellEnd"/>
      <w:r>
        <w:t xml:space="preserve"> süreçler olarak bakılabileceğini ileri süren uzun dalga yak- </w:t>
      </w:r>
      <w:proofErr w:type="spellStart"/>
      <w:r>
        <w:t>laşımlarını</w:t>
      </w:r>
      <w:proofErr w:type="spellEnd"/>
      <w:r>
        <w:t xml:space="preserve"> endüstri ilişkileri ile bir araya getirir. Bu bakış açısına </w:t>
      </w:r>
      <w:proofErr w:type="spellStart"/>
      <w:r>
        <w:t>Bri</w:t>
      </w:r>
      <w:proofErr w:type="spellEnd"/>
      <w:r>
        <w:t xml:space="preserve">- </w:t>
      </w:r>
      <w:proofErr w:type="spellStart"/>
      <w:r>
        <w:t>tanya’nın</w:t>
      </w:r>
      <w:proofErr w:type="spellEnd"/>
      <w:r>
        <w:t xml:space="preserve"> sendika yoğunluğu ve grev etkinliği verilerindeki uzun zaman dizilerinin toplamını sorgulayarak ulaşır ve bunların uzun dalgalarla doğ- </w:t>
      </w:r>
      <w:proofErr w:type="spellStart"/>
      <w:r>
        <w:t>rudan</w:t>
      </w:r>
      <w:proofErr w:type="spellEnd"/>
      <w:r>
        <w:t xml:space="preserve"> ilişkilendirilebilir olduğunu tespit eder. Böylelikle uzun dalga kura- </w:t>
      </w:r>
      <w:proofErr w:type="spellStart"/>
      <w:r>
        <w:t>mının</w:t>
      </w:r>
      <w:proofErr w:type="spellEnd"/>
      <w:r>
        <w:t xml:space="preserve"> sunduğu çerçevenin, çalışma ilişkilerine uyarlanmasıyla ulaşılan ta- </w:t>
      </w:r>
      <w:proofErr w:type="spellStart"/>
      <w:r>
        <w:t>rihsel</w:t>
      </w:r>
      <w:proofErr w:type="spellEnd"/>
      <w:r>
        <w:t xml:space="preserve"> kavrayış</w:t>
      </w:r>
      <w:r>
        <w:rPr>
          <w:color w:val="FF0000"/>
        </w:rPr>
        <w:t xml:space="preserve">, </w:t>
      </w:r>
      <w:r>
        <w:t xml:space="preserve">işçilerin ortak faydaları etrafında nasıl bir araya gelerek harekete geçtikleri ile bütünleştirilir. Bu noktada </w:t>
      </w:r>
      <w:proofErr w:type="spellStart"/>
      <w:r>
        <w:t>Kelly’nin</w:t>
      </w:r>
      <w:proofErr w:type="spellEnd"/>
      <w:r>
        <w:t xml:space="preserve"> çözümlemesi- </w:t>
      </w:r>
      <w:proofErr w:type="spellStart"/>
      <w:r>
        <w:t>nin</w:t>
      </w:r>
      <w:proofErr w:type="spellEnd"/>
      <w:r>
        <w:t xml:space="preserve"> bir diğer tarafı kendini gösterir. Çalışanlar nasıl olur da ortak</w:t>
      </w:r>
      <w:r>
        <w:rPr>
          <w:spacing w:val="-40"/>
        </w:rPr>
        <w:t xml:space="preserve"> </w:t>
      </w:r>
      <w:r>
        <w:t xml:space="preserve">faydaları doğrultusunda harekete geçme eylemine başlarlar? </w:t>
      </w:r>
      <w:proofErr w:type="spellStart"/>
      <w:r>
        <w:t>Kelly’ye</w:t>
      </w:r>
      <w:proofErr w:type="spellEnd"/>
      <w:r>
        <w:t xml:space="preserve"> göre (1998: 27-33), çalışanların çalışma ilişkisine ilişkin bireysel yakınmalarının oluş- </w:t>
      </w:r>
      <w:proofErr w:type="spellStart"/>
      <w:r>
        <w:t>turduğu</w:t>
      </w:r>
      <w:proofErr w:type="spellEnd"/>
      <w:r>
        <w:rPr>
          <w:spacing w:val="-12"/>
        </w:rPr>
        <w:t xml:space="preserve"> </w:t>
      </w:r>
      <w:r>
        <w:t>tatminsizliğin</w:t>
      </w:r>
      <w:r>
        <w:rPr>
          <w:spacing w:val="-11"/>
        </w:rPr>
        <w:t xml:space="preserve"> </w:t>
      </w:r>
      <w:r>
        <w:t>toplu</w:t>
      </w:r>
      <w:r>
        <w:rPr>
          <w:spacing w:val="-12"/>
        </w:rPr>
        <w:t xml:space="preserve"> </w:t>
      </w:r>
      <w:r>
        <w:t>bir</w:t>
      </w:r>
      <w:r>
        <w:rPr>
          <w:spacing w:val="-10"/>
        </w:rPr>
        <w:t xml:space="preserve"> </w:t>
      </w:r>
      <w:r>
        <w:t>harekete</w:t>
      </w:r>
      <w:r>
        <w:rPr>
          <w:spacing w:val="-9"/>
        </w:rPr>
        <w:t xml:space="preserve"> </w:t>
      </w:r>
      <w:r>
        <w:t>geçmeye</w:t>
      </w:r>
      <w:r>
        <w:rPr>
          <w:spacing w:val="-8"/>
        </w:rPr>
        <w:t xml:space="preserve"> </w:t>
      </w:r>
      <w:r>
        <w:t>dönüşebilmesi,</w:t>
      </w:r>
      <w:r>
        <w:rPr>
          <w:spacing w:val="-10"/>
        </w:rPr>
        <w:t xml:space="preserve"> </w:t>
      </w:r>
      <w:r>
        <w:t>bu</w:t>
      </w:r>
      <w:r>
        <w:rPr>
          <w:spacing w:val="-11"/>
        </w:rPr>
        <w:t xml:space="preserve"> </w:t>
      </w:r>
      <w:r>
        <w:t xml:space="preserve">duru- </w:t>
      </w:r>
      <w:proofErr w:type="spellStart"/>
      <w:r>
        <w:t>mun</w:t>
      </w:r>
      <w:proofErr w:type="spellEnd"/>
      <w:r>
        <w:t xml:space="preserve"> işveren kaynaklı bir </w:t>
      </w:r>
      <w:r>
        <w:rPr>
          <w:i/>
        </w:rPr>
        <w:t xml:space="preserve">adaletsizlik </w:t>
      </w:r>
      <w:r>
        <w:t>olduğunun beraberce algılanmasıyla başlayacaktır.</w:t>
      </w:r>
      <w:r>
        <w:rPr>
          <w:spacing w:val="-7"/>
        </w:rPr>
        <w:t xml:space="preserve"> </w:t>
      </w:r>
      <w:r>
        <w:t>Kapitalist</w:t>
      </w:r>
      <w:r>
        <w:rPr>
          <w:spacing w:val="-8"/>
        </w:rPr>
        <w:t xml:space="preserve"> </w:t>
      </w:r>
      <w:r>
        <w:t>çalışma</w:t>
      </w:r>
      <w:r>
        <w:rPr>
          <w:spacing w:val="-6"/>
        </w:rPr>
        <w:t xml:space="preserve"> </w:t>
      </w:r>
      <w:r>
        <w:t>ilişkisinden</w:t>
      </w:r>
      <w:r>
        <w:rPr>
          <w:spacing w:val="-6"/>
        </w:rPr>
        <w:t xml:space="preserve"> </w:t>
      </w:r>
      <w:r>
        <w:t>kaynaklı</w:t>
      </w:r>
      <w:r>
        <w:rPr>
          <w:spacing w:val="-6"/>
        </w:rPr>
        <w:t xml:space="preserve"> </w:t>
      </w:r>
      <w:r>
        <w:t>bu</w:t>
      </w:r>
      <w:r>
        <w:rPr>
          <w:spacing w:val="-7"/>
        </w:rPr>
        <w:t xml:space="preserve"> </w:t>
      </w:r>
      <w:r>
        <w:t>adaletsizliğin</w:t>
      </w:r>
      <w:r>
        <w:rPr>
          <w:spacing w:val="-7"/>
        </w:rPr>
        <w:t xml:space="preserve"> </w:t>
      </w:r>
      <w:proofErr w:type="spellStart"/>
      <w:r>
        <w:t>bi</w:t>
      </w:r>
      <w:proofErr w:type="spellEnd"/>
      <w:r>
        <w:t xml:space="preserve">- </w:t>
      </w:r>
      <w:proofErr w:type="spellStart"/>
      <w:r>
        <w:t>reysel</w:t>
      </w:r>
      <w:proofErr w:type="spellEnd"/>
      <w:r>
        <w:t xml:space="preserve"> algılanışlarının ortaklaşması kapitalizmin gelişiminin dalgasal ola- </w:t>
      </w:r>
      <w:proofErr w:type="spellStart"/>
      <w:r>
        <w:t>rak</w:t>
      </w:r>
      <w:proofErr w:type="spellEnd"/>
      <w:r>
        <w:t xml:space="preserve"> tepede seyrettiği bölgede daha yoğunlaşarak toplu harekete geçmenin koşullarını daha mümkün</w:t>
      </w:r>
      <w:r>
        <w:rPr>
          <w:spacing w:val="2"/>
        </w:rPr>
        <w:t xml:space="preserve"> </w:t>
      </w:r>
      <w:r>
        <w:t>kılacaktır.</w:t>
      </w:r>
    </w:p>
    <w:p w14:paraId="6F3E57F4" w14:textId="77777777" w:rsidR="004678B8" w:rsidRDefault="00C43813">
      <w:pPr>
        <w:pStyle w:val="GvdeMetni"/>
        <w:spacing w:before="182" w:line="276" w:lineRule="auto"/>
        <w:ind w:right="1414"/>
        <w:jc w:val="both"/>
      </w:pPr>
      <w:proofErr w:type="spellStart"/>
      <w:r>
        <w:t>Edwards</w:t>
      </w:r>
      <w:proofErr w:type="spellEnd"/>
      <w:r>
        <w:t xml:space="preserve"> (2003: 28-29) bir akademik alan olarak çalışma ilişkilerinin </w:t>
      </w:r>
      <w:proofErr w:type="spellStart"/>
      <w:r>
        <w:t>uğ</w:t>
      </w:r>
      <w:proofErr w:type="spellEnd"/>
      <w:r>
        <w:t xml:space="preserve">- </w:t>
      </w:r>
      <w:proofErr w:type="spellStart"/>
      <w:r>
        <w:t>raşı</w:t>
      </w:r>
      <w:proofErr w:type="spellEnd"/>
      <w:r>
        <w:t xml:space="preserve"> kapsamını değerlendirirken; </w:t>
      </w:r>
      <w:proofErr w:type="spellStart"/>
      <w:r>
        <w:t>Kelly’nin</w:t>
      </w:r>
      <w:proofErr w:type="spellEnd"/>
      <w:r>
        <w:t xml:space="preserve"> çözümlemesini, bu kapsamın menzilinin genişletilmesindense işçi ve işveren arasındaki temel çatışma</w:t>
      </w:r>
    </w:p>
    <w:p w14:paraId="45C10B53" w14:textId="77777777" w:rsidR="004678B8" w:rsidRDefault="004678B8">
      <w:pPr>
        <w:spacing w:line="276" w:lineRule="auto"/>
        <w:jc w:val="both"/>
        <w:sectPr w:rsidR="004678B8">
          <w:pgSz w:w="9360" w:h="13330"/>
          <w:pgMar w:top="1240" w:right="0" w:bottom="280" w:left="800" w:header="710" w:footer="0" w:gutter="0"/>
          <w:cols w:space="708"/>
        </w:sectPr>
      </w:pPr>
    </w:p>
    <w:p w14:paraId="19DC4758" w14:textId="77777777" w:rsidR="004678B8" w:rsidRDefault="00C43813">
      <w:pPr>
        <w:pStyle w:val="GvdeMetni"/>
        <w:spacing w:before="168" w:line="276" w:lineRule="auto"/>
        <w:ind w:right="1410"/>
        <w:jc w:val="both"/>
      </w:pPr>
      <w:proofErr w:type="gramStart"/>
      <w:r>
        <w:lastRenderedPageBreak/>
        <w:t>doğrultusunda</w:t>
      </w:r>
      <w:proofErr w:type="gramEnd"/>
      <w:r>
        <w:t xml:space="preserve"> derinleştirilmesi olarak değerlendirir. Ancak yalnızca çalı- şan çıkarları doğrultusunda kurgulanan bir uğraşı alanı tanımlamasını tat- </w:t>
      </w:r>
      <w:proofErr w:type="spellStart"/>
      <w:r>
        <w:t>min</w:t>
      </w:r>
      <w:proofErr w:type="spellEnd"/>
      <w:r>
        <w:t xml:space="preserve"> edici bulmamakla beraber, harekete geçme kuramıyla ilişkili savların şimdiye</w:t>
      </w:r>
      <w:r>
        <w:rPr>
          <w:spacing w:val="-16"/>
        </w:rPr>
        <w:t xml:space="preserve"> </w:t>
      </w:r>
      <w:r>
        <w:t>kadar</w:t>
      </w:r>
      <w:r>
        <w:rPr>
          <w:spacing w:val="-16"/>
        </w:rPr>
        <w:t xml:space="preserve"> </w:t>
      </w:r>
      <w:r>
        <w:t>göreceli</w:t>
      </w:r>
      <w:r>
        <w:rPr>
          <w:spacing w:val="-16"/>
        </w:rPr>
        <w:t xml:space="preserve"> </w:t>
      </w:r>
      <w:r>
        <w:t>olarak</w:t>
      </w:r>
      <w:r>
        <w:rPr>
          <w:spacing w:val="-18"/>
        </w:rPr>
        <w:t xml:space="preserve"> </w:t>
      </w:r>
      <w:r>
        <w:t>ihmal</w:t>
      </w:r>
      <w:r>
        <w:rPr>
          <w:spacing w:val="-16"/>
        </w:rPr>
        <w:t xml:space="preserve"> </w:t>
      </w:r>
      <w:r>
        <w:t>edilmiş</w:t>
      </w:r>
      <w:r>
        <w:rPr>
          <w:spacing w:val="-16"/>
        </w:rPr>
        <w:t xml:space="preserve"> </w:t>
      </w:r>
      <w:r>
        <w:t>anahtar</w:t>
      </w:r>
      <w:r>
        <w:rPr>
          <w:spacing w:val="-15"/>
        </w:rPr>
        <w:t xml:space="preserve"> </w:t>
      </w:r>
      <w:r>
        <w:t>konuların</w:t>
      </w:r>
      <w:r>
        <w:rPr>
          <w:spacing w:val="-17"/>
        </w:rPr>
        <w:t xml:space="preserve"> </w:t>
      </w:r>
      <w:r>
        <w:t>yeniden</w:t>
      </w:r>
      <w:r>
        <w:rPr>
          <w:spacing w:val="-16"/>
        </w:rPr>
        <w:t xml:space="preserve"> </w:t>
      </w:r>
      <w:r>
        <w:t xml:space="preserve">vur- </w:t>
      </w:r>
      <w:proofErr w:type="spellStart"/>
      <w:r>
        <w:t>gulanmasını</w:t>
      </w:r>
      <w:proofErr w:type="spellEnd"/>
      <w:r>
        <w:t xml:space="preserve"> beraberinde getirdiğini ileri sürer. </w:t>
      </w:r>
      <w:proofErr w:type="spellStart"/>
      <w:r>
        <w:t>Müller-Jentch</w:t>
      </w:r>
      <w:proofErr w:type="spellEnd"/>
      <w:r>
        <w:t xml:space="preserve"> (2004: 11) için </w:t>
      </w:r>
      <w:proofErr w:type="spellStart"/>
      <w:r>
        <w:t>Kelly’nin</w:t>
      </w:r>
      <w:proofErr w:type="spellEnd"/>
      <w:r>
        <w:t xml:space="preserve"> çalışması, </w:t>
      </w:r>
      <w:proofErr w:type="spellStart"/>
      <w:r>
        <w:t>Eİ’deki</w:t>
      </w:r>
      <w:proofErr w:type="spellEnd"/>
      <w:r>
        <w:t xml:space="preserve"> zaman içerisindeki değişimleri açıklama kapasitesine sahip olmasına rağmen </w:t>
      </w:r>
      <w:proofErr w:type="spellStart"/>
      <w:r>
        <w:t>Eİ’nin</w:t>
      </w:r>
      <w:proofErr w:type="spellEnd"/>
      <w:r>
        <w:t xml:space="preserve"> kurumlarının veya ulusal sis- temlerinin arasındaki farkları açıklamaz. </w:t>
      </w:r>
      <w:proofErr w:type="spellStart"/>
      <w:r>
        <w:t>Godard’a</w:t>
      </w:r>
      <w:proofErr w:type="spellEnd"/>
      <w:r>
        <w:t xml:space="preserve"> göre ise (2011: 297- 298), 1990’ların ortalarından 2000’lerin sonlarına kadarki dönem bir </w:t>
      </w:r>
      <w:proofErr w:type="spellStart"/>
      <w:r>
        <w:t>yu</w:t>
      </w:r>
      <w:proofErr w:type="spellEnd"/>
      <w:r>
        <w:t>- karı dalgalanma olarak değerlendirildiğinde, bu dalga 2008’le beraber aşağı</w:t>
      </w:r>
      <w:r>
        <w:rPr>
          <w:spacing w:val="-6"/>
        </w:rPr>
        <w:t xml:space="preserve"> </w:t>
      </w:r>
      <w:r>
        <w:t>kırılmaya</w:t>
      </w:r>
      <w:r>
        <w:rPr>
          <w:spacing w:val="-7"/>
        </w:rPr>
        <w:t xml:space="preserve"> </w:t>
      </w:r>
      <w:r>
        <w:t>başlamıştır.</w:t>
      </w:r>
      <w:r>
        <w:rPr>
          <w:spacing w:val="-8"/>
        </w:rPr>
        <w:t xml:space="preserve"> </w:t>
      </w:r>
      <w:r>
        <w:t>Eğer</w:t>
      </w:r>
      <w:r>
        <w:rPr>
          <w:spacing w:val="-6"/>
        </w:rPr>
        <w:t xml:space="preserve"> </w:t>
      </w:r>
      <w:r>
        <w:t>öyleyse,</w:t>
      </w:r>
      <w:r>
        <w:rPr>
          <w:spacing w:val="-9"/>
        </w:rPr>
        <w:t xml:space="preserve"> </w:t>
      </w:r>
      <w:proofErr w:type="spellStart"/>
      <w:r>
        <w:t>Kelly’nin</w:t>
      </w:r>
      <w:proofErr w:type="spellEnd"/>
      <w:r>
        <w:rPr>
          <w:spacing w:val="-9"/>
        </w:rPr>
        <w:t xml:space="preserve"> </w:t>
      </w:r>
      <w:r>
        <w:t>çözümlemesi</w:t>
      </w:r>
      <w:r>
        <w:rPr>
          <w:spacing w:val="-6"/>
        </w:rPr>
        <w:t xml:space="preserve"> </w:t>
      </w:r>
      <w:r>
        <w:t xml:space="preserve">ışığında yeni bir grev dalgası beklemeliyiz. Bu durum </w:t>
      </w:r>
      <w:proofErr w:type="spellStart"/>
      <w:r>
        <w:t>Kelly’nin</w:t>
      </w:r>
      <w:proofErr w:type="spellEnd"/>
      <w:r>
        <w:t xml:space="preserve"> çözümlemesinin sorunlu</w:t>
      </w:r>
      <w:r>
        <w:rPr>
          <w:spacing w:val="-18"/>
        </w:rPr>
        <w:t xml:space="preserve"> </w:t>
      </w:r>
      <w:r>
        <w:t>tarafı</w:t>
      </w:r>
      <w:r>
        <w:rPr>
          <w:spacing w:val="-14"/>
        </w:rPr>
        <w:t xml:space="preserve"> </w:t>
      </w:r>
      <w:r>
        <w:t>olarak</w:t>
      </w:r>
      <w:r>
        <w:rPr>
          <w:spacing w:val="-17"/>
        </w:rPr>
        <w:t xml:space="preserve"> </w:t>
      </w:r>
      <w:r>
        <w:t>ele</w:t>
      </w:r>
      <w:r>
        <w:rPr>
          <w:spacing w:val="-15"/>
        </w:rPr>
        <w:t xml:space="preserve"> </w:t>
      </w:r>
      <w:r>
        <w:t>alınabilir.</w:t>
      </w:r>
      <w:r>
        <w:rPr>
          <w:spacing w:val="-15"/>
        </w:rPr>
        <w:t xml:space="preserve"> </w:t>
      </w:r>
      <w:r>
        <w:t>Algılanan</w:t>
      </w:r>
      <w:r>
        <w:rPr>
          <w:spacing w:val="-17"/>
        </w:rPr>
        <w:t xml:space="preserve"> </w:t>
      </w:r>
      <w:r>
        <w:t>adaletsizlik</w:t>
      </w:r>
      <w:r>
        <w:rPr>
          <w:spacing w:val="-15"/>
        </w:rPr>
        <w:t xml:space="preserve"> </w:t>
      </w:r>
      <w:r>
        <w:t>yalnızca</w:t>
      </w:r>
      <w:r>
        <w:rPr>
          <w:spacing w:val="-15"/>
        </w:rPr>
        <w:t xml:space="preserve"> </w:t>
      </w:r>
      <w:r>
        <w:t>işverenle ilişkilendirildiğinde, harekete geçmenin toplumsal eylemi grev etkinliği üzerinden sonuçlandırılmaktadır. Günümüzde şüphesiz ki yaygın ve artan bir adaletsizlik algısı vardır</w:t>
      </w:r>
      <w:r>
        <w:rPr>
          <w:color w:val="FF0000"/>
        </w:rPr>
        <w:t xml:space="preserve">. </w:t>
      </w:r>
      <w:r>
        <w:t>Ancak bu algı siyasi ve ekonomik sistemin geneline yönelik bir karşıtlıktır. O</w:t>
      </w:r>
      <w:r>
        <w:rPr>
          <w:spacing w:val="-40"/>
        </w:rPr>
        <w:t xml:space="preserve"> </w:t>
      </w:r>
      <w:r>
        <w:t xml:space="preserve">yüzden günümüzde savaş sonrası döne- </w:t>
      </w:r>
      <w:proofErr w:type="spellStart"/>
      <w:r>
        <w:t>min</w:t>
      </w:r>
      <w:proofErr w:type="spellEnd"/>
      <w:r>
        <w:t xml:space="preserve"> kurumsallaşmış çatışma mekanizmalarından ziyade, siyasal ve top- </w:t>
      </w:r>
      <w:proofErr w:type="spellStart"/>
      <w:r>
        <w:t>lumsal</w:t>
      </w:r>
      <w:proofErr w:type="spellEnd"/>
      <w:r>
        <w:t xml:space="preserve"> düzensizlik biçimleri olarak yalnızca ekonomik sahada yer alma- yan, </w:t>
      </w:r>
      <w:proofErr w:type="spellStart"/>
      <w:r>
        <w:t>kurumsuzlaşan</w:t>
      </w:r>
      <w:proofErr w:type="spellEnd"/>
      <w:r>
        <w:t xml:space="preserve"> çatışmalardan ve onların göstergelerinden de ayrıca bahsedilebilir.</w:t>
      </w:r>
    </w:p>
    <w:p w14:paraId="32A9CCCB" w14:textId="77777777" w:rsidR="004678B8" w:rsidRDefault="00C43813">
      <w:pPr>
        <w:pStyle w:val="GvdeMetni"/>
        <w:spacing w:before="179" w:line="276" w:lineRule="auto"/>
        <w:ind w:right="1410"/>
        <w:jc w:val="both"/>
      </w:pPr>
      <w:r>
        <w:t>Çalışma</w:t>
      </w:r>
      <w:r>
        <w:rPr>
          <w:spacing w:val="-16"/>
        </w:rPr>
        <w:t xml:space="preserve"> </w:t>
      </w:r>
      <w:r>
        <w:t>ilişkisini</w:t>
      </w:r>
      <w:r>
        <w:rPr>
          <w:spacing w:val="-14"/>
        </w:rPr>
        <w:t xml:space="preserve"> </w:t>
      </w:r>
      <w:r>
        <w:t>anlamlandırmada,</w:t>
      </w:r>
      <w:r>
        <w:rPr>
          <w:spacing w:val="-16"/>
        </w:rPr>
        <w:t xml:space="preserve"> </w:t>
      </w:r>
      <w:r>
        <w:t>Marksçı</w:t>
      </w:r>
      <w:r>
        <w:rPr>
          <w:spacing w:val="-17"/>
        </w:rPr>
        <w:t xml:space="preserve"> </w:t>
      </w:r>
      <w:r>
        <w:t>kökenli</w:t>
      </w:r>
      <w:r>
        <w:rPr>
          <w:spacing w:val="-15"/>
        </w:rPr>
        <w:t xml:space="preserve"> </w:t>
      </w:r>
      <w:r>
        <w:t>diğer</w:t>
      </w:r>
      <w:r>
        <w:rPr>
          <w:spacing w:val="-14"/>
        </w:rPr>
        <w:t xml:space="preserve"> </w:t>
      </w:r>
      <w:r>
        <w:t>bir</w:t>
      </w:r>
      <w:r>
        <w:rPr>
          <w:spacing w:val="-15"/>
        </w:rPr>
        <w:t xml:space="preserve"> </w:t>
      </w:r>
      <w:r>
        <w:t>yaklaşım</w:t>
      </w:r>
      <w:r>
        <w:rPr>
          <w:spacing w:val="-19"/>
        </w:rPr>
        <w:t xml:space="preserve"> </w:t>
      </w:r>
      <w:r>
        <w:t>ise Harry</w:t>
      </w:r>
      <w:r>
        <w:rPr>
          <w:spacing w:val="-10"/>
        </w:rPr>
        <w:t xml:space="preserve"> </w:t>
      </w:r>
      <w:proofErr w:type="spellStart"/>
      <w:r>
        <w:t>Braverman’ın</w:t>
      </w:r>
      <w:proofErr w:type="spellEnd"/>
      <w:r>
        <w:rPr>
          <w:spacing w:val="-9"/>
        </w:rPr>
        <w:t xml:space="preserve"> </w:t>
      </w:r>
      <w:r>
        <w:t>1974</w:t>
      </w:r>
      <w:r>
        <w:rPr>
          <w:spacing w:val="-9"/>
        </w:rPr>
        <w:t xml:space="preserve"> </w:t>
      </w:r>
      <w:r>
        <w:t>tarihli</w:t>
      </w:r>
      <w:r>
        <w:rPr>
          <w:spacing w:val="-6"/>
        </w:rPr>
        <w:t xml:space="preserve"> </w:t>
      </w:r>
      <w:r>
        <w:t>Emek</w:t>
      </w:r>
      <w:r>
        <w:rPr>
          <w:spacing w:val="-6"/>
        </w:rPr>
        <w:t xml:space="preserve"> </w:t>
      </w:r>
      <w:r>
        <w:t>ve</w:t>
      </w:r>
      <w:r>
        <w:rPr>
          <w:spacing w:val="-6"/>
        </w:rPr>
        <w:t xml:space="preserve"> </w:t>
      </w:r>
      <w:r>
        <w:t>Tekelci</w:t>
      </w:r>
      <w:r>
        <w:rPr>
          <w:spacing w:val="-8"/>
        </w:rPr>
        <w:t xml:space="preserve"> </w:t>
      </w:r>
      <w:r>
        <w:t>Kapitalizm</w:t>
      </w:r>
      <w:r>
        <w:rPr>
          <w:spacing w:val="-10"/>
        </w:rPr>
        <w:t xml:space="preserve"> </w:t>
      </w:r>
      <w:r>
        <w:t>adlı</w:t>
      </w:r>
      <w:r>
        <w:rPr>
          <w:spacing w:val="-8"/>
        </w:rPr>
        <w:t xml:space="preserve"> </w:t>
      </w:r>
      <w:r>
        <w:t xml:space="preserve">eseriyle tetiklediği emek süreci tartışmalarıdır. </w:t>
      </w:r>
      <w:proofErr w:type="spellStart"/>
      <w:r>
        <w:t>Braverman’ın</w:t>
      </w:r>
      <w:proofErr w:type="spellEnd"/>
      <w:r>
        <w:t xml:space="preserve"> ortaya koyduğu sav- </w:t>
      </w:r>
      <w:proofErr w:type="spellStart"/>
      <w:r>
        <w:t>lar</w:t>
      </w:r>
      <w:proofErr w:type="spellEnd"/>
      <w:r>
        <w:t xml:space="preserve">, barındırdığı örgüt ve toplum anlayışı üzerinden öncelikle </w:t>
      </w:r>
      <w:proofErr w:type="spellStart"/>
      <w:r>
        <w:t>Taylorcu</w:t>
      </w:r>
      <w:proofErr w:type="spellEnd"/>
      <w:r>
        <w:t xml:space="preserve"> ve ardından ‘yöntemler temelinde </w:t>
      </w:r>
      <w:proofErr w:type="spellStart"/>
      <w:r>
        <w:t>Taylorculuk’un</w:t>
      </w:r>
      <w:proofErr w:type="spellEnd"/>
      <w:r>
        <w:t xml:space="preserve"> rakibi gibi gözükmesine rağmen ideolojik anlamda bir ikiz kardeş’ (</w:t>
      </w:r>
      <w:proofErr w:type="spellStart"/>
      <w:r>
        <w:t>Heydebrand</w:t>
      </w:r>
      <w:proofErr w:type="spellEnd"/>
      <w:r>
        <w:t xml:space="preserve">, 1977: 91) olan İnsan </w:t>
      </w:r>
      <w:proofErr w:type="spellStart"/>
      <w:r>
        <w:t>İlişkilerci</w:t>
      </w:r>
      <w:proofErr w:type="spellEnd"/>
      <w:r>
        <w:t xml:space="preserve"> çalışma yaklaşımlarının karşısında konumlanır. </w:t>
      </w:r>
      <w:proofErr w:type="spellStart"/>
      <w:r>
        <w:t>Braver</w:t>
      </w:r>
      <w:proofErr w:type="spellEnd"/>
      <w:r>
        <w:t xml:space="preserve">- </w:t>
      </w:r>
      <w:proofErr w:type="spellStart"/>
      <w:r>
        <w:t>man’ın</w:t>
      </w:r>
      <w:proofErr w:type="spellEnd"/>
      <w:r>
        <w:t xml:space="preserve"> saptamaları işi yapmaya ilişkin bireysel kavrayışın nasıl bir yöne- tim – çalışan kutuplaşmasında ayrımlaştığının (işin nasıl yapılacağına iliş- kin bilginin yönetim tarafından ele geçirilen ve denetlenen bir alana </w:t>
      </w:r>
      <w:proofErr w:type="spellStart"/>
      <w:r>
        <w:t>dö</w:t>
      </w:r>
      <w:proofErr w:type="spellEnd"/>
      <w:r>
        <w:t xml:space="preserve">- </w:t>
      </w:r>
      <w:proofErr w:type="spellStart"/>
      <w:r>
        <w:t>nüşmesinin</w:t>
      </w:r>
      <w:proofErr w:type="spellEnd"/>
      <w:r>
        <w:t>)</w:t>
      </w:r>
      <w:r>
        <w:rPr>
          <w:spacing w:val="-4"/>
        </w:rPr>
        <w:t xml:space="preserve"> </w:t>
      </w:r>
      <w:r>
        <w:t>ve</w:t>
      </w:r>
      <w:r>
        <w:rPr>
          <w:spacing w:val="-4"/>
        </w:rPr>
        <w:t xml:space="preserve"> </w:t>
      </w:r>
      <w:r>
        <w:t>işin</w:t>
      </w:r>
      <w:r>
        <w:rPr>
          <w:spacing w:val="-6"/>
        </w:rPr>
        <w:t xml:space="preserve"> </w:t>
      </w:r>
      <w:r>
        <w:t>her</w:t>
      </w:r>
      <w:r>
        <w:rPr>
          <w:spacing w:val="-4"/>
        </w:rPr>
        <w:t xml:space="preserve"> </w:t>
      </w:r>
      <w:r>
        <w:t>bir</w:t>
      </w:r>
      <w:r>
        <w:rPr>
          <w:spacing w:val="-8"/>
        </w:rPr>
        <w:t xml:space="preserve"> </w:t>
      </w:r>
      <w:r>
        <w:t>adımının</w:t>
      </w:r>
      <w:r>
        <w:rPr>
          <w:spacing w:val="-7"/>
        </w:rPr>
        <w:t xml:space="preserve"> </w:t>
      </w:r>
      <w:r>
        <w:t>belli</w:t>
      </w:r>
      <w:r>
        <w:rPr>
          <w:spacing w:val="-5"/>
        </w:rPr>
        <w:t xml:space="preserve"> </w:t>
      </w:r>
      <w:r>
        <w:t>yöntemlerle</w:t>
      </w:r>
      <w:r>
        <w:rPr>
          <w:spacing w:val="-7"/>
        </w:rPr>
        <w:t xml:space="preserve"> </w:t>
      </w:r>
      <w:r>
        <w:t>denetime</w:t>
      </w:r>
      <w:r>
        <w:rPr>
          <w:spacing w:val="-3"/>
        </w:rPr>
        <w:t xml:space="preserve"> </w:t>
      </w:r>
      <w:r>
        <w:t>konu</w:t>
      </w:r>
      <w:r>
        <w:rPr>
          <w:spacing w:val="-5"/>
        </w:rPr>
        <w:t xml:space="preserve"> </w:t>
      </w:r>
      <w:r>
        <w:t xml:space="preserve">edil- </w:t>
      </w:r>
      <w:proofErr w:type="spellStart"/>
      <w:r>
        <w:t>mesiyle</w:t>
      </w:r>
      <w:proofErr w:type="spellEnd"/>
      <w:r>
        <w:rPr>
          <w:spacing w:val="-10"/>
        </w:rPr>
        <w:t xml:space="preserve"> </w:t>
      </w:r>
      <w:r>
        <w:t>bütün</w:t>
      </w:r>
      <w:r>
        <w:rPr>
          <w:spacing w:val="-10"/>
        </w:rPr>
        <w:t xml:space="preserve"> </w:t>
      </w:r>
      <w:r>
        <w:t>bir</w:t>
      </w:r>
      <w:r>
        <w:rPr>
          <w:spacing w:val="-10"/>
        </w:rPr>
        <w:t xml:space="preserve"> </w:t>
      </w:r>
      <w:r>
        <w:t>emek</w:t>
      </w:r>
      <w:r>
        <w:rPr>
          <w:spacing w:val="-12"/>
        </w:rPr>
        <w:t xml:space="preserve"> </w:t>
      </w:r>
      <w:r>
        <w:t>sürecinin</w:t>
      </w:r>
      <w:r>
        <w:rPr>
          <w:spacing w:val="-11"/>
        </w:rPr>
        <w:t xml:space="preserve"> </w:t>
      </w:r>
      <w:r>
        <w:t>yönetsel</w:t>
      </w:r>
      <w:r>
        <w:rPr>
          <w:spacing w:val="-11"/>
        </w:rPr>
        <w:t xml:space="preserve"> </w:t>
      </w:r>
      <w:r>
        <w:t>amaçlar</w:t>
      </w:r>
      <w:r>
        <w:rPr>
          <w:spacing w:val="-9"/>
        </w:rPr>
        <w:t xml:space="preserve"> </w:t>
      </w:r>
      <w:r>
        <w:t>doğrultusunda</w:t>
      </w:r>
      <w:r>
        <w:rPr>
          <w:spacing w:val="-9"/>
        </w:rPr>
        <w:t xml:space="preserve"> </w:t>
      </w:r>
      <w:r>
        <w:t xml:space="preserve">işlevsel- </w:t>
      </w:r>
      <w:proofErr w:type="spellStart"/>
      <w:r>
        <w:t>leştirildiğinin</w:t>
      </w:r>
      <w:proofErr w:type="spellEnd"/>
      <w:r>
        <w:rPr>
          <w:spacing w:val="-9"/>
        </w:rPr>
        <w:t xml:space="preserve"> </w:t>
      </w:r>
      <w:r>
        <w:t>ifadesi</w:t>
      </w:r>
      <w:r>
        <w:rPr>
          <w:spacing w:val="-6"/>
        </w:rPr>
        <w:t xml:space="preserve"> </w:t>
      </w:r>
      <w:r>
        <w:t>olmuştur.</w:t>
      </w:r>
      <w:r>
        <w:rPr>
          <w:spacing w:val="-9"/>
        </w:rPr>
        <w:t xml:space="preserve"> </w:t>
      </w:r>
      <w:proofErr w:type="spellStart"/>
      <w:r>
        <w:t>Taylorcu</w:t>
      </w:r>
      <w:proofErr w:type="spellEnd"/>
      <w:r>
        <w:rPr>
          <w:spacing w:val="-7"/>
        </w:rPr>
        <w:t xml:space="preserve"> </w:t>
      </w:r>
      <w:r>
        <w:t>‘bilimsel</w:t>
      </w:r>
      <w:r>
        <w:rPr>
          <w:spacing w:val="-6"/>
        </w:rPr>
        <w:t xml:space="preserve"> </w:t>
      </w:r>
      <w:r>
        <w:t>yönetim’</w:t>
      </w:r>
      <w:r>
        <w:rPr>
          <w:spacing w:val="-6"/>
        </w:rPr>
        <w:t xml:space="preserve"> </w:t>
      </w:r>
      <w:r>
        <w:t>anlayışın</w:t>
      </w:r>
      <w:r>
        <w:rPr>
          <w:spacing w:val="-7"/>
        </w:rPr>
        <w:t xml:space="preserve"> </w:t>
      </w:r>
      <w:r>
        <w:t xml:space="preserve">sun- </w:t>
      </w:r>
      <w:proofErr w:type="spellStart"/>
      <w:r>
        <w:t>duğu</w:t>
      </w:r>
      <w:proofErr w:type="spellEnd"/>
      <w:r>
        <w:rPr>
          <w:spacing w:val="-5"/>
        </w:rPr>
        <w:t xml:space="preserve"> </w:t>
      </w:r>
      <w:r>
        <w:t>reçete</w:t>
      </w:r>
      <w:r>
        <w:rPr>
          <w:spacing w:val="-4"/>
        </w:rPr>
        <w:t xml:space="preserve"> </w:t>
      </w:r>
      <w:r>
        <w:t>giderek</w:t>
      </w:r>
      <w:r>
        <w:rPr>
          <w:spacing w:val="-6"/>
        </w:rPr>
        <w:t xml:space="preserve"> </w:t>
      </w:r>
      <w:r>
        <w:t>emek</w:t>
      </w:r>
      <w:r>
        <w:rPr>
          <w:spacing w:val="-3"/>
        </w:rPr>
        <w:t xml:space="preserve"> </w:t>
      </w:r>
      <w:r>
        <w:t>sürecini</w:t>
      </w:r>
      <w:r>
        <w:rPr>
          <w:spacing w:val="-4"/>
        </w:rPr>
        <w:t xml:space="preserve"> </w:t>
      </w:r>
      <w:r>
        <w:t>parça</w:t>
      </w:r>
      <w:r>
        <w:rPr>
          <w:spacing w:val="-4"/>
        </w:rPr>
        <w:t xml:space="preserve"> </w:t>
      </w:r>
      <w:r>
        <w:t>parça</w:t>
      </w:r>
      <w:r>
        <w:rPr>
          <w:spacing w:val="-3"/>
        </w:rPr>
        <w:t xml:space="preserve"> </w:t>
      </w:r>
      <w:r>
        <w:t>bölecek</w:t>
      </w:r>
      <w:r>
        <w:rPr>
          <w:spacing w:val="-7"/>
        </w:rPr>
        <w:t xml:space="preserve"> </w:t>
      </w:r>
      <w:r>
        <w:t>ve</w:t>
      </w:r>
      <w:r>
        <w:rPr>
          <w:spacing w:val="-3"/>
        </w:rPr>
        <w:t xml:space="preserve"> </w:t>
      </w:r>
      <w:r>
        <w:t>işin</w:t>
      </w:r>
      <w:r>
        <w:rPr>
          <w:spacing w:val="-5"/>
        </w:rPr>
        <w:t xml:space="preserve"> </w:t>
      </w:r>
      <w:r>
        <w:t>gerektirdiği</w:t>
      </w:r>
    </w:p>
    <w:p w14:paraId="372248B6" w14:textId="77777777" w:rsidR="004678B8" w:rsidRDefault="004678B8">
      <w:pPr>
        <w:spacing w:line="276" w:lineRule="auto"/>
        <w:jc w:val="both"/>
        <w:sectPr w:rsidR="004678B8">
          <w:pgSz w:w="9360" w:h="13330"/>
          <w:pgMar w:top="1240" w:right="0" w:bottom="280" w:left="800" w:header="710" w:footer="0" w:gutter="0"/>
          <w:cols w:space="708"/>
        </w:sectPr>
      </w:pPr>
    </w:p>
    <w:p w14:paraId="394C341A" w14:textId="77777777" w:rsidR="004678B8" w:rsidRDefault="00C43813">
      <w:pPr>
        <w:pStyle w:val="GvdeMetni"/>
        <w:spacing w:before="168" w:line="276" w:lineRule="auto"/>
        <w:ind w:right="1413"/>
        <w:jc w:val="both"/>
      </w:pPr>
      <w:proofErr w:type="gramStart"/>
      <w:r>
        <w:lastRenderedPageBreak/>
        <w:t>kavrayışı</w:t>
      </w:r>
      <w:proofErr w:type="gramEnd"/>
      <w:r>
        <w:rPr>
          <w:spacing w:val="-8"/>
        </w:rPr>
        <w:t xml:space="preserve"> </w:t>
      </w:r>
      <w:r>
        <w:t>işçiden</w:t>
      </w:r>
      <w:r>
        <w:rPr>
          <w:spacing w:val="-10"/>
        </w:rPr>
        <w:t xml:space="preserve"> </w:t>
      </w:r>
      <w:r>
        <w:t>sökerek</w:t>
      </w:r>
      <w:r>
        <w:rPr>
          <w:spacing w:val="-11"/>
        </w:rPr>
        <w:t xml:space="preserve"> </w:t>
      </w:r>
      <w:r>
        <w:t>(</w:t>
      </w:r>
      <w:proofErr w:type="spellStart"/>
      <w:r>
        <w:t>vasıfsızlaştırma</w:t>
      </w:r>
      <w:proofErr w:type="spellEnd"/>
      <w:r>
        <w:t>)</w:t>
      </w:r>
      <w:r>
        <w:rPr>
          <w:spacing w:val="-7"/>
        </w:rPr>
        <w:t xml:space="preserve"> </w:t>
      </w:r>
      <w:r>
        <w:t>bunu</w:t>
      </w:r>
      <w:r>
        <w:rPr>
          <w:spacing w:val="-9"/>
        </w:rPr>
        <w:t xml:space="preserve"> </w:t>
      </w:r>
      <w:r>
        <w:t>artan</w:t>
      </w:r>
      <w:r>
        <w:rPr>
          <w:spacing w:val="-10"/>
        </w:rPr>
        <w:t xml:space="preserve"> </w:t>
      </w:r>
      <w:r>
        <w:t>yoğunlukla</w:t>
      </w:r>
      <w:r>
        <w:rPr>
          <w:spacing w:val="-8"/>
        </w:rPr>
        <w:t xml:space="preserve"> </w:t>
      </w:r>
      <w:r>
        <w:t xml:space="preserve">işlevsel </w:t>
      </w:r>
      <w:proofErr w:type="spellStart"/>
      <w:r>
        <w:t>akıla</w:t>
      </w:r>
      <w:proofErr w:type="spellEnd"/>
      <w:r>
        <w:rPr>
          <w:spacing w:val="-8"/>
        </w:rPr>
        <w:t xml:space="preserve"> </w:t>
      </w:r>
      <w:r>
        <w:t>devredecektir.</w:t>
      </w:r>
      <w:r>
        <w:rPr>
          <w:spacing w:val="-7"/>
        </w:rPr>
        <w:t xml:space="preserve"> </w:t>
      </w:r>
      <w:r>
        <w:t>Bilimsel</w:t>
      </w:r>
      <w:r>
        <w:rPr>
          <w:spacing w:val="-7"/>
        </w:rPr>
        <w:t xml:space="preserve"> </w:t>
      </w:r>
      <w:r>
        <w:t>yönetimin</w:t>
      </w:r>
      <w:r>
        <w:rPr>
          <w:spacing w:val="-7"/>
        </w:rPr>
        <w:t xml:space="preserve"> </w:t>
      </w:r>
      <w:r>
        <w:t>neden</w:t>
      </w:r>
      <w:r>
        <w:rPr>
          <w:spacing w:val="-7"/>
        </w:rPr>
        <w:t xml:space="preserve"> </w:t>
      </w:r>
      <w:r>
        <w:t>olduğu</w:t>
      </w:r>
      <w:r>
        <w:rPr>
          <w:spacing w:val="-8"/>
        </w:rPr>
        <w:t xml:space="preserve"> </w:t>
      </w:r>
      <w:r>
        <w:t>bu</w:t>
      </w:r>
      <w:r>
        <w:rPr>
          <w:spacing w:val="-7"/>
        </w:rPr>
        <w:t xml:space="preserve"> </w:t>
      </w:r>
      <w:r>
        <w:t>‘işin</w:t>
      </w:r>
      <w:r>
        <w:rPr>
          <w:spacing w:val="-8"/>
        </w:rPr>
        <w:t xml:space="preserve"> </w:t>
      </w:r>
      <w:r>
        <w:t xml:space="preserve">değersizleş- </w:t>
      </w:r>
      <w:proofErr w:type="spellStart"/>
      <w:r>
        <w:t>mesi</w:t>
      </w:r>
      <w:proofErr w:type="spellEnd"/>
      <w:r>
        <w:t xml:space="preserve">’ durumu, </w:t>
      </w:r>
      <w:proofErr w:type="spellStart"/>
      <w:r>
        <w:t>Braverman’a</w:t>
      </w:r>
      <w:proofErr w:type="spellEnd"/>
      <w:r>
        <w:t xml:space="preserve"> göre (1998: 86) açık bir şekilde emeğin ser- </w:t>
      </w:r>
      <w:proofErr w:type="spellStart"/>
      <w:r>
        <w:t>mayenin</w:t>
      </w:r>
      <w:proofErr w:type="spellEnd"/>
      <w:r>
        <w:t xml:space="preserve"> ihtiyaçları doğrultusunda uyumlulaştırılmasını ifade</w:t>
      </w:r>
      <w:r>
        <w:rPr>
          <w:spacing w:val="-9"/>
        </w:rPr>
        <w:t xml:space="preserve"> </w:t>
      </w:r>
      <w:r>
        <w:t>eder.</w:t>
      </w:r>
    </w:p>
    <w:p w14:paraId="3B7795F3" w14:textId="77777777" w:rsidR="004678B8" w:rsidRDefault="00C43813">
      <w:pPr>
        <w:pStyle w:val="GvdeMetni"/>
        <w:spacing w:before="180" w:line="276" w:lineRule="auto"/>
        <w:ind w:right="1409"/>
        <w:jc w:val="both"/>
      </w:pPr>
      <w:proofErr w:type="spellStart"/>
      <w:r>
        <w:t>Braverman’ın</w:t>
      </w:r>
      <w:proofErr w:type="spellEnd"/>
      <w:r>
        <w:t xml:space="preserve"> savlarına karşı temel eleştiriler, emeğin aşamalı olarak de- </w:t>
      </w:r>
      <w:proofErr w:type="spellStart"/>
      <w:r>
        <w:t>ğersizleşeceği</w:t>
      </w:r>
      <w:proofErr w:type="spellEnd"/>
      <w:r>
        <w:t xml:space="preserve"> ve emek süreci üzerindeki yönetsel denetimin </w:t>
      </w:r>
      <w:proofErr w:type="spellStart"/>
      <w:r>
        <w:t>yoğunlaşaca</w:t>
      </w:r>
      <w:proofErr w:type="spellEnd"/>
      <w:r>
        <w:t xml:space="preserve">- </w:t>
      </w:r>
      <w:proofErr w:type="spellStart"/>
      <w:r>
        <w:t>ğına</w:t>
      </w:r>
      <w:proofErr w:type="spellEnd"/>
      <w:r>
        <w:rPr>
          <w:spacing w:val="-5"/>
        </w:rPr>
        <w:t xml:space="preserve"> </w:t>
      </w:r>
      <w:r>
        <w:t>ilişkin</w:t>
      </w:r>
      <w:r>
        <w:rPr>
          <w:spacing w:val="-5"/>
        </w:rPr>
        <w:t xml:space="preserve"> </w:t>
      </w:r>
      <w:r>
        <w:t>düşüncelerinin</w:t>
      </w:r>
      <w:r>
        <w:rPr>
          <w:spacing w:val="-8"/>
        </w:rPr>
        <w:t xml:space="preserve"> </w:t>
      </w:r>
      <w:r>
        <w:t>doğrusal</w:t>
      </w:r>
      <w:r>
        <w:rPr>
          <w:spacing w:val="-6"/>
        </w:rPr>
        <w:t xml:space="preserve"> </w:t>
      </w:r>
      <w:r>
        <w:t>bir</w:t>
      </w:r>
      <w:r>
        <w:rPr>
          <w:spacing w:val="-5"/>
        </w:rPr>
        <w:t xml:space="preserve"> </w:t>
      </w:r>
      <w:r>
        <w:t>süreç</w:t>
      </w:r>
      <w:r>
        <w:rPr>
          <w:spacing w:val="-6"/>
        </w:rPr>
        <w:t xml:space="preserve"> </w:t>
      </w:r>
      <w:r>
        <w:t>olarak</w:t>
      </w:r>
      <w:r>
        <w:rPr>
          <w:spacing w:val="-7"/>
        </w:rPr>
        <w:t xml:space="preserve"> </w:t>
      </w:r>
      <w:r>
        <w:t>inşa</w:t>
      </w:r>
      <w:r>
        <w:rPr>
          <w:spacing w:val="-5"/>
        </w:rPr>
        <w:t xml:space="preserve"> </w:t>
      </w:r>
      <w:r>
        <w:t>edilmesine</w:t>
      </w:r>
      <w:r>
        <w:rPr>
          <w:spacing w:val="-4"/>
        </w:rPr>
        <w:t xml:space="preserve"> </w:t>
      </w:r>
      <w:r>
        <w:t xml:space="preserve">yöne- </w:t>
      </w:r>
      <w:proofErr w:type="spellStart"/>
      <w:r>
        <w:t>liktir</w:t>
      </w:r>
      <w:proofErr w:type="spellEnd"/>
      <w:r>
        <w:rPr>
          <w:spacing w:val="-12"/>
        </w:rPr>
        <w:t xml:space="preserve"> </w:t>
      </w:r>
      <w:r>
        <w:t>(</w:t>
      </w:r>
      <w:proofErr w:type="spellStart"/>
      <w:r>
        <w:t>Müller-Jentsch</w:t>
      </w:r>
      <w:proofErr w:type="spellEnd"/>
      <w:r>
        <w:t>,</w:t>
      </w:r>
      <w:r>
        <w:rPr>
          <w:spacing w:val="-12"/>
        </w:rPr>
        <w:t xml:space="preserve"> </w:t>
      </w:r>
      <w:r>
        <w:t>2004:</w:t>
      </w:r>
      <w:r>
        <w:rPr>
          <w:spacing w:val="-12"/>
        </w:rPr>
        <w:t xml:space="preserve"> </w:t>
      </w:r>
      <w:r>
        <w:t>8-9).</w:t>
      </w:r>
      <w:r>
        <w:rPr>
          <w:spacing w:val="-12"/>
        </w:rPr>
        <w:t xml:space="preserve"> </w:t>
      </w:r>
      <w:proofErr w:type="spellStart"/>
      <w:r>
        <w:t>Friedman</w:t>
      </w:r>
      <w:proofErr w:type="spellEnd"/>
      <w:r>
        <w:rPr>
          <w:spacing w:val="-12"/>
        </w:rPr>
        <w:t xml:space="preserve"> </w:t>
      </w:r>
      <w:r>
        <w:t>(1977:</w:t>
      </w:r>
      <w:r>
        <w:rPr>
          <w:spacing w:val="-12"/>
        </w:rPr>
        <w:t xml:space="preserve"> </w:t>
      </w:r>
      <w:r>
        <w:t>78),</w:t>
      </w:r>
      <w:r>
        <w:rPr>
          <w:spacing w:val="-14"/>
        </w:rPr>
        <w:t xml:space="preserve"> </w:t>
      </w:r>
      <w:r>
        <w:t>denetimin</w:t>
      </w:r>
      <w:r>
        <w:rPr>
          <w:spacing w:val="-12"/>
        </w:rPr>
        <w:t xml:space="preserve"> </w:t>
      </w:r>
      <w:r>
        <w:t>bilimsel yönetimde</w:t>
      </w:r>
      <w:r>
        <w:rPr>
          <w:spacing w:val="-8"/>
        </w:rPr>
        <w:t xml:space="preserve"> </w:t>
      </w:r>
      <w:r>
        <w:t>olduğu</w:t>
      </w:r>
      <w:r>
        <w:rPr>
          <w:spacing w:val="-8"/>
        </w:rPr>
        <w:t xml:space="preserve"> </w:t>
      </w:r>
      <w:r>
        <w:t>gibi</w:t>
      </w:r>
      <w:r>
        <w:rPr>
          <w:spacing w:val="-10"/>
        </w:rPr>
        <w:t xml:space="preserve"> </w:t>
      </w:r>
      <w:r>
        <w:t>her</w:t>
      </w:r>
      <w:r>
        <w:rPr>
          <w:spacing w:val="-11"/>
        </w:rPr>
        <w:t xml:space="preserve"> </w:t>
      </w:r>
      <w:r>
        <w:t>zaman</w:t>
      </w:r>
      <w:r>
        <w:rPr>
          <w:spacing w:val="-8"/>
        </w:rPr>
        <w:t xml:space="preserve"> </w:t>
      </w:r>
      <w:r>
        <w:t>doğrudan</w:t>
      </w:r>
      <w:r>
        <w:rPr>
          <w:spacing w:val="-9"/>
        </w:rPr>
        <w:t xml:space="preserve"> </w:t>
      </w:r>
      <w:r>
        <w:t>olamayabileceğini,</w:t>
      </w:r>
      <w:r>
        <w:rPr>
          <w:spacing w:val="-8"/>
        </w:rPr>
        <w:t xml:space="preserve"> </w:t>
      </w:r>
      <w:proofErr w:type="spellStart"/>
      <w:r>
        <w:t>yöneticile</w:t>
      </w:r>
      <w:proofErr w:type="spellEnd"/>
      <w:r>
        <w:t xml:space="preserve">- </w:t>
      </w:r>
      <w:proofErr w:type="spellStart"/>
      <w:r>
        <w:t>rin</w:t>
      </w:r>
      <w:proofErr w:type="spellEnd"/>
      <w:r>
        <w:t xml:space="preserve"> emek gücü üzerindeki yetkesini kurma biçimlerinden birinin de firma çıkarları doğrultusunda işçilere belli bir hareket alanı tanıyarak sorumlu özerklik yüklemek olduğunu ekler. </w:t>
      </w:r>
      <w:proofErr w:type="spellStart"/>
      <w:r>
        <w:t>Edwards</w:t>
      </w:r>
      <w:proofErr w:type="spellEnd"/>
      <w:r>
        <w:t xml:space="preserve"> (1979) denetimi işyerlerinin biçimsel</w:t>
      </w:r>
      <w:r>
        <w:rPr>
          <w:spacing w:val="-12"/>
        </w:rPr>
        <w:t xml:space="preserve"> </w:t>
      </w:r>
      <w:r>
        <w:t>nitelikleri</w:t>
      </w:r>
      <w:r>
        <w:rPr>
          <w:spacing w:val="-11"/>
        </w:rPr>
        <w:t xml:space="preserve"> </w:t>
      </w:r>
      <w:r>
        <w:t>üzerinden</w:t>
      </w:r>
      <w:r>
        <w:rPr>
          <w:spacing w:val="-12"/>
        </w:rPr>
        <w:t xml:space="preserve"> </w:t>
      </w:r>
      <w:r>
        <w:t>çeşitlendirerek</w:t>
      </w:r>
      <w:r>
        <w:rPr>
          <w:spacing w:val="-14"/>
        </w:rPr>
        <w:t xml:space="preserve"> </w:t>
      </w:r>
      <w:r>
        <w:t>(işçi</w:t>
      </w:r>
      <w:r>
        <w:rPr>
          <w:spacing w:val="-11"/>
        </w:rPr>
        <w:t xml:space="preserve"> </w:t>
      </w:r>
      <w:r>
        <w:t>karşıtlığını</w:t>
      </w:r>
      <w:r>
        <w:rPr>
          <w:spacing w:val="-13"/>
        </w:rPr>
        <w:t xml:space="preserve"> </w:t>
      </w:r>
      <w:r>
        <w:t xml:space="preserve">savuşturabil- </w:t>
      </w:r>
      <w:proofErr w:type="spellStart"/>
      <w:r>
        <w:t>mek</w:t>
      </w:r>
      <w:proofErr w:type="spellEnd"/>
      <w:r>
        <w:rPr>
          <w:spacing w:val="-13"/>
        </w:rPr>
        <w:t xml:space="preserve"> </w:t>
      </w:r>
      <w:r>
        <w:t>için</w:t>
      </w:r>
      <w:r>
        <w:rPr>
          <w:spacing w:val="-10"/>
        </w:rPr>
        <w:t xml:space="preserve"> </w:t>
      </w:r>
      <w:r>
        <w:t>yönetsel</w:t>
      </w:r>
      <w:r>
        <w:rPr>
          <w:spacing w:val="-10"/>
        </w:rPr>
        <w:t xml:space="preserve"> </w:t>
      </w:r>
      <w:r>
        <w:t>aygıtın</w:t>
      </w:r>
      <w:r>
        <w:rPr>
          <w:spacing w:val="-11"/>
        </w:rPr>
        <w:t xml:space="preserve"> </w:t>
      </w:r>
      <w:r>
        <w:t>denetimi</w:t>
      </w:r>
      <w:r>
        <w:rPr>
          <w:spacing w:val="-9"/>
        </w:rPr>
        <w:t xml:space="preserve"> </w:t>
      </w:r>
      <w:r>
        <w:t>karmaşıklaştırması</w:t>
      </w:r>
      <w:r>
        <w:rPr>
          <w:spacing w:val="-10"/>
        </w:rPr>
        <w:t xml:space="preserve"> </w:t>
      </w:r>
      <w:r>
        <w:t>adına);</w:t>
      </w:r>
      <w:r>
        <w:rPr>
          <w:spacing w:val="-9"/>
        </w:rPr>
        <w:t xml:space="preserve"> </w:t>
      </w:r>
      <w:r>
        <w:t>küçük</w:t>
      </w:r>
      <w:r>
        <w:rPr>
          <w:spacing w:val="-13"/>
        </w:rPr>
        <w:t xml:space="preserve"> </w:t>
      </w:r>
      <w:proofErr w:type="spellStart"/>
      <w:r>
        <w:t>işyer</w:t>
      </w:r>
      <w:proofErr w:type="spellEnd"/>
      <w:r>
        <w:t xml:space="preserve">- </w:t>
      </w:r>
      <w:proofErr w:type="spellStart"/>
      <w:r>
        <w:t>lerinde</w:t>
      </w:r>
      <w:proofErr w:type="spellEnd"/>
      <w:r>
        <w:t xml:space="preserve"> kendini gösteren basit, makineleşmenin yoğun olarak kullanıldığı işyerleri</w:t>
      </w:r>
      <w:r>
        <w:rPr>
          <w:spacing w:val="-7"/>
        </w:rPr>
        <w:t xml:space="preserve"> </w:t>
      </w:r>
      <w:r>
        <w:t>için</w:t>
      </w:r>
      <w:r>
        <w:rPr>
          <w:spacing w:val="-7"/>
        </w:rPr>
        <w:t xml:space="preserve"> </w:t>
      </w:r>
      <w:r>
        <w:t>teknik</w:t>
      </w:r>
      <w:r>
        <w:rPr>
          <w:spacing w:val="-11"/>
        </w:rPr>
        <w:t xml:space="preserve"> </w:t>
      </w:r>
      <w:r>
        <w:t>ve</w:t>
      </w:r>
      <w:r>
        <w:rPr>
          <w:spacing w:val="-7"/>
        </w:rPr>
        <w:t xml:space="preserve"> </w:t>
      </w:r>
      <w:proofErr w:type="spellStart"/>
      <w:r>
        <w:t>sıradüzensel</w:t>
      </w:r>
      <w:proofErr w:type="spellEnd"/>
      <w:r>
        <w:rPr>
          <w:spacing w:val="-7"/>
        </w:rPr>
        <w:t xml:space="preserve"> </w:t>
      </w:r>
      <w:r>
        <w:t>(hiyerarşik)</w:t>
      </w:r>
      <w:r>
        <w:rPr>
          <w:spacing w:val="-6"/>
        </w:rPr>
        <w:t xml:space="preserve"> </w:t>
      </w:r>
      <w:r>
        <w:t>gücün</w:t>
      </w:r>
      <w:r>
        <w:rPr>
          <w:spacing w:val="-8"/>
        </w:rPr>
        <w:t xml:space="preserve"> </w:t>
      </w:r>
      <w:r>
        <w:t>kurumsallaştığı</w:t>
      </w:r>
      <w:r>
        <w:rPr>
          <w:spacing w:val="-6"/>
        </w:rPr>
        <w:t xml:space="preserve"> </w:t>
      </w:r>
      <w:proofErr w:type="spellStart"/>
      <w:r>
        <w:t>bü</w:t>
      </w:r>
      <w:proofErr w:type="spellEnd"/>
      <w:r>
        <w:t xml:space="preserve">- yük işyerleri için de bürokratik denetim biçimleri tanımlamıştır. </w:t>
      </w:r>
      <w:proofErr w:type="spellStart"/>
      <w:r>
        <w:t>Burawoy</w:t>
      </w:r>
      <w:proofErr w:type="spellEnd"/>
      <w:r>
        <w:t xml:space="preserve"> (1979: 30) ise mevcut ele alışların çalışanların nasıl oluyor da denetimin bu</w:t>
      </w:r>
      <w:r>
        <w:rPr>
          <w:spacing w:val="-16"/>
        </w:rPr>
        <w:t xml:space="preserve"> </w:t>
      </w:r>
      <w:r>
        <w:t>denli</w:t>
      </w:r>
      <w:r>
        <w:rPr>
          <w:spacing w:val="-18"/>
        </w:rPr>
        <w:t xml:space="preserve"> </w:t>
      </w:r>
      <w:r>
        <w:t>yoğun</w:t>
      </w:r>
      <w:r>
        <w:rPr>
          <w:spacing w:val="-15"/>
        </w:rPr>
        <w:t xml:space="preserve"> </w:t>
      </w:r>
      <w:r>
        <w:t>olduğu</w:t>
      </w:r>
      <w:r>
        <w:rPr>
          <w:spacing w:val="-16"/>
        </w:rPr>
        <w:t xml:space="preserve"> </w:t>
      </w:r>
      <w:r>
        <w:t>çalışma</w:t>
      </w:r>
      <w:r>
        <w:rPr>
          <w:spacing w:val="-16"/>
        </w:rPr>
        <w:t xml:space="preserve"> </w:t>
      </w:r>
      <w:r>
        <w:t>ilişkisine</w:t>
      </w:r>
      <w:r>
        <w:rPr>
          <w:spacing w:val="-17"/>
        </w:rPr>
        <w:t xml:space="preserve"> </w:t>
      </w:r>
      <w:r>
        <w:t>rıza</w:t>
      </w:r>
      <w:r>
        <w:rPr>
          <w:spacing w:val="-16"/>
        </w:rPr>
        <w:t xml:space="preserve"> </w:t>
      </w:r>
      <w:r>
        <w:t>gösterdiğini</w:t>
      </w:r>
      <w:r>
        <w:rPr>
          <w:spacing w:val="-14"/>
        </w:rPr>
        <w:t xml:space="preserve"> </w:t>
      </w:r>
      <w:r>
        <w:t xml:space="preserve">açıklayamadığını sorgulayarak; emek sürecini, kârlılık amacıyla temin edilmiş </w:t>
      </w:r>
      <w:proofErr w:type="gramStart"/>
      <w:r>
        <w:t>işbirliğinin</w:t>
      </w:r>
      <w:proofErr w:type="gramEnd"/>
      <w:r>
        <w:t xml:space="preserve"> sahip olduğu zorlama ve rıza bileşkesi çerçevesinde ele alır. Bu üç araştır- </w:t>
      </w:r>
      <w:proofErr w:type="spellStart"/>
      <w:r>
        <w:t>macının</w:t>
      </w:r>
      <w:proofErr w:type="spellEnd"/>
      <w:r>
        <w:t xml:space="preserve"> eleştirileri </w:t>
      </w:r>
      <w:proofErr w:type="spellStart"/>
      <w:r>
        <w:t>Braverman’ın</w:t>
      </w:r>
      <w:proofErr w:type="spellEnd"/>
      <w:r>
        <w:t xml:space="preserve"> savlarındaki genel yaklaşımı benimse- </w:t>
      </w:r>
      <w:proofErr w:type="spellStart"/>
      <w:r>
        <w:t>mekle</w:t>
      </w:r>
      <w:proofErr w:type="spellEnd"/>
      <w:r>
        <w:rPr>
          <w:spacing w:val="-9"/>
        </w:rPr>
        <w:t xml:space="preserve"> </w:t>
      </w:r>
      <w:r>
        <w:t>beraber</w:t>
      </w:r>
      <w:r>
        <w:rPr>
          <w:spacing w:val="-7"/>
        </w:rPr>
        <w:t xml:space="preserve"> </w:t>
      </w:r>
      <w:r>
        <w:t>bunu</w:t>
      </w:r>
      <w:r>
        <w:rPr>
          <w:spacing w:val="-9"/>
        </w:rPr>
        <w:t xml:space="preserve"> </w:t>
      </w:r>
      <w:r>
        <w:t>inceltici</w:t>
      </w:r>
      <w:r>
        <w:rPr>
          <w:spacing w:val="-7"/>
        </w:rPr>
        <w:t xml:space="preserve"> </w:t>
      </w:r>
      <w:r>
        <w:t>eleştirilerle</w:t>
      </w:r>
      <w:r>
        <w:rPr>
          <w:spacing w:val="-8"/>
        </w:rPr>
        <w:t xml:space="preserve"> </w:t>
      </w:r>
      <w:r>
        <w:t>geliştirmişlerdir.</w:t>
      </w:r>
      <w:r>
        <w:rPr>
          <w:spacing w:val="-9"/>
        </w:rPr>
        <w:t xml:space="preserve"> </w:t>
      </w:r>
      <w:r>
        <w:t>Emek</w:t>
      </w:r>
      <w:r>
        <w:rPr>
          <w:spacing w:val="-10"/>
        </w:rPr>
        <w:t xml:space="preserve"> </w:t>
      </w:r>
      <w:r>
        <w:t>süreci</w:t>
      </w:r>
      <w:r>
        <w:rPr>
          <w:spacing w:val="-7"/>
        </w:rPr>
        <w:t xml:space="preserve"> </w:t>
      </w:r>
      <w:r>
        <w:t xml:space="preserve">ya- </w:t>
      </w:r>
      <w:proofErr w:type="spellStart"/>
      <w:r>
        <w:t>zınında</w:t>
      </w:r>
      <w:proofErr w:type="spellEnd"/>
      <w:r>
        <w:t xml:space="preserve"> yer alan diğer bazı eleştiriler ise </w:t>
      </w:r>
      <w:proofErr w:type="spellStart"/>
      <w:r>
        <w:t>Braverman’ın</w:t>
      </w:r>
      <w:proofErr w:type="spellEnd"/>
      <w:r>
        <w:t xml:space="preserve"> çözümlemesini de- </w:t>
      </w:r>
      <w:proofErr w:type="spellStart"/>
      <w:r>
        <w:t>ğerli</w:t>
      </w:r>
      <w:proofErr w:type="spellEnd"/>
      <w:r>
        <w:rPr>
          <w:spacing w:val="-11"/>
        </w:rPr>
        <w:t xml:space="preserve"> </w:t>
      </w:r>
      <w:r>
        <w:t>bulmakla</w:t>
      </w:r>
      <w:r>
        <w:rPr>
          <w:spacing w:val="-11"/>
        </w:rPr>
        <w:t xml:space="preserve"> </w:t>
      </w:r>
      <w:r>
        <w:t>beraber,</w:t>
      </w:r>
      <w:r>
        <w:rPr>
          <w:spacing w:val="-11"/>
        </w:rPr>
        <w:t xml:space="preserve"> </w:t>
      </w:r>
      <w:r>
        <w:t>benzer</w:t>
      </w:r>
      <w:r>
        <w:rPr>
          <w:spacing w:val="-11"/>
        </w:rPr>
        <w:t xml:space="preserve"> </w:t>
      </w:r>
      <w:r>
        <w:t>gerekçeleri</w:t>
      </w:r>
      <w:r>
        <w:rPr>
          <w:spacing w:val="-13"/>
        </w:rPr>
        <w:t xml:space="preserve"> </w:t>
      </w:r>
      <w:r>
        <w:t>daha</w:t>
      </w:r>
      <w:r>
        <w:rPr>
          <w:spacing w:val="-13"/>
        </w:rPr>
        <w:t xml:space="preserve"> </w:t>
      </w:r>
      <w:r>
        <w:t>da</w:t>
      </w:r>
      <w:r>
        <w:rPr>
          <w:spacing w:val="-12"/>
        </w:rPr>
        <w:t xml:space="preserve"> </w:t>
      </w:r>
      <w:r>
        <w:t>derinleştirerek</w:t>
      </w:r>
      <w:r>
        <w:rPr>
          <w:spacing w:val="-13"/>
        </w:rPr>
        <w:t xml:space="preserve"> </w:t>
      </w:r>
      <w:r>
        <w:t>onun</w:t>
      </w:r>
      <w:r>
        <w:rPr>
          <w:spacing w:val="-12"/>
        </w:rPr>
        <w:t xml:space="preserve"> </w:t>
      </w:r>
      <w:r>
        <w:t xml:space="preserve">ye- </w:t>
      </w:r>
      <w:proofErr w:type="spellStart"/>
      <w:r>
        <w:t>tersizliğini</w:t>
      </w:r>
      <w:proofErr w:type="spellEnd"/>
      <w:r>
        <w:t xml:space="preserve"> göstermeye çalışmıştır (</w:t>
      </w:r>
      <w:proofErr w:type="spellStart"/>
      <w:r>
        <w:t>Noon</w:t>
      </w:r>
      <w:proofErr w:type="spellEnd"/>
      <w:r>
        <w:t xml:space="preserve"> ve </w:t>
      </w:r>
      <w:proofErr w:type="spellStart"/>
      <w:r>
        <w:t>Blyton</w:t>
      </w:r>
      <w:proofErr w:type="spellEnd"/>
      <w:r>
        <w:t xml:space="preserve"> 2002: 154-155). </w:t>
      </w:r>
      <w:proofErr w:type="spellStart"/>
      <w:r>
        <w:t>Ars</w:t>
      </w:r>
      <w:proofErr w:type="spellEnd"/>
      <w:r>
        <w:t xml:space="preserve">- </w:t>
      </w:r>
      <w:proofErr w:type="spellStart"/>
      <w:r>
        <w:t>mtrong</w:t>
      </w:r>
      <w:proofErr w:type="spellEnd"/>
      <w:r>
        <w:rPr>
          <w:spacing w:val="-15"/>
        </w:rPr>
        <w:t xml:space="preserve"> </w:t>
      </w:r>
      <w:r>
        <w:t>ise</w:t>
      </w:r>
      <w:r>
        <w:rPr>
          <w:spacing w:val="-11"/>
        </w:rPr>
        <w:t xml:space="preserve"> </w:t>
      </w:r>
      <w:r>
        <w:t>(1988:157),</w:t>
      </w:r>
      <w:r>
        <w:rPr>
          <w:spacing w:val="-12"/>
        </w:rPr>
        <w:t xml:space="preserve"> </w:t>
      </w:r>
      <w:proofErr w:type="spellStart"/>
      <w:r>
        <w:t>Braverman’ın</w:t>
      </w:r>
      <w:proofErr w:type="spellEnd"/>
      <w:r>
        <w:rPr>
          <w:spacing w:val="-12"/>
        </w:rPr>
        <w:t xml:space="preserve"> </w:t>
      </w:r>
      <w:r>
        <w:t>çözümlemesini</w:t>
      </w:r>
      <w:r>
        <w:rPr>
          <w:spacing w:val="-14"/>
        </w:rPr>
        <w:t xml:space="preserve"> </w:t>
      </w:r>
      <w:r>
        <w:t>savunurken</w:t>
      </w:r>
      <w:r>
        <w:rPr>
          <w:spacing w:val="-8"/>
        </w:rPr>
        <w:t xml:space="preserve"> </w:t>
      </w:r>
      <w:r>
        <w:t>onun</w:t>
      </w:r>
      <w:r>
        <w:rPr>
          <w:spacing w:val="-12"/>
        </w:rPr>
        <w:t xml:space="preserve"> </w:t>
      </w:r>
      <w:proofErr w:type="spellStart"/>
      <w:r>
        <w:t>va</w:t>
      </w:r>
      <w:proofErr w:type="spellEnd"/>
      <w:r>
        <w:t xml:space="preserve">- </w:t>
      </w:r>
      <w:proofErr w:type="spellStart"/>
      <w:r>
        <w:t>sıfsızlaşmaya</w:t>
      </w:r>
      <w:proofErr w:type="spellEnd"/>
      <w:r>
        <w:t xml:space="preserve"> olan yaklaşımının kapitalist sistemin geneline ait bir eğilim olarak okunması gerektiğini, bu sürecin kimi zaman aksayabileceğinin veya geriye sarabileceğini ve bu eğilimin temel niteliğine ters olmadığını ileri sürmektedir. </w:t>
      </w:r>
      <w:proofErr w:type="spellStart"/>
      <w:r>
        <w:t>Hyman</w:t>
      </w:r>
      <w:proofErr w:type="spellEnd"/>
      <w:r>
        <w:t xml:space="preserve"> (2006: 39), </w:t>
      </w:r>
      <w:proofErr w:type="spellStart"/>
      <w:r>
        <w:t>Braverman’ın</w:t>
      </w:r>
      <w:proofErr w:type="spellEnd"/>
      <w:r>
        <w:t xml:space="preserve"> çözümlemesinde barı- </w:t>
      </w:r>
      <w:proofErr w:type="spellStart"/>
      <w:r>
        <w:t>nan</w:t>
      </w:r>
      <w:proofErr w:type="spellEnd"/>
      <w:r>
        <w:t xml:space="preserve"> genelleme ve soyutlama düzeyinin, aynı </w:t>
      </w:r>
      <w:proofErr w:type="spellStart"/>
      <w:r>
        <w:t>Marx’ta</w:t>
      </w:r>
      <w:proofErr w:type="spellEnd"/>
      <w:r>
        <w:t xml:space="preserve"> olduğu gibi, yanlış anlaşılmalara neden olduğunu belirtirken, teknolojik</w:t>
      </w:r>
      <w:r>
        <w:rPr>
          <w:spacing w:val="-41"/>
        </w:rPr>
        <w:t xml:space="preserve"> </w:t>
      </w:r>
      <w:r>
        <w:t xml:space="preserve">değişimlerin yeni be- </w:t>
      </w:r>
      <w:proofErr w:type="spellStart"/>
      <w:r>
        <w:t>cerileri</w:t>
      </w:r>
      <w:proofErr w:type="spellEnd"/>
      <w:r>
        <w:t xml:space="preserve"> beraberinde getiriyor olmasının, onların kısa zamanda değersizle- şen niteliğini de gizlemeyeceğine de işaret</w:t>
      </w:r>
      <w:r>
        <w:rPr>
          <w:spacing w:val="-3"/>
        </w:rPr>
        <w:t xml:space="preserve"> </w:t>
      </w:r>
      <w:r>
        <w:t>etmektedir.</w:t>
      </w:r>
    </w:p>
    <w:p w14:paraId="75C05035" w14:textId="77777777" w:rsidR="004678B8" w:rsidRDefault="004678B8">
      <w:pPr>
        <w:spacing w:line="276" w:lineRule="auto"/>
        <w:jc w:val="both"/>
        <w:sectPr w:rsidR="004678B8">
          <w:pgSz w:w="9360" w:h="13330"/>
          <w:pgMar w:top="1240" w:right="0" w:bottom="280" w:left="800" w:header="710" w:footer="0" w:gutter="0"/>
          <w:cols w:space="708"/>
        </w:sectPr>
      </w:pPr>
    </w:p>
    <w:p w14:paraId="6DD205A6" w14:textId="77777777" w:rsidR="004678B8" w:rsidRDefault="00C43813">
      <w:pPr>
        <w:pStyle w:val="GvdeMetni"/>
        <w:spacing w:before="168" w:line="276" w:lineRule="auto"/>
        <w:ind w:right="1409"/>
        <w:jc w:val="both"/>
      </w:pPr>
      <w:r>
        <w:lastRenderedPageBreak/>
        <w:t xml:space="preserve">Emek süreci yazınındaki bir diğer gelişme de Marksçı yaklaşımı öznelliği dışlayıcı olarak tanımlayıp ondan kopuk bir çözümleme çerçevesi geliş- </w:t>
      </w:r>
      <w:proofErr w:type="spellStart"/>
      <w:r>
        <w:t>tirme</w:t>
      </w:r>
      <w:proofErr w:type="spellEnd"/>
      <w:r>
        <w:t xml:space="preserve"> girişimidir. Bu biçimdeki emek süreci yaklaşımları genel olarak </w:t>
      </w:r>
      <w:proofErr w:type="spellStart"/>
      <w:r>
        <w:t>Fo</w:t>
      </w:r>
      <w:proofErr w:type="spellEnd"/>
      <w:r>
        <w:t xml:space="preserve">- </w:t>
      </w:r>
      <w:proofErr w:type="spellStart"/>
      <w:r>
        <w:t>ucault’nun</w:t>
      </w:r>
      <w:proofErr w:type="spellEnd"/>
      <w:r>
        <w:t xml:space="preserve"> </w:t>
      </w:r>
      <w:proofErr w:type="spellStart"/>
      <w:r>
        <w:t>Nietzscheci</w:t>
      </w:r>
      <w:proofErr w:type="spellEnd"/>
      <w:r>
        <w:t xml:space="preserve"> güç ilişkileri çözümlemesinden yükselir. </w:t>
      </w:r>
      <w:proofErr w:type="spellStart"/>
      <w:r>
        <w:t>Fouca</w:t>
      </w:r>
      <w:proofErr w:type="spellEnd"/>
      <w:r>
        <w:t xml:space="preserve">- </w:t>
      </w:r>
      <w:proofErr w:type="spellStart"/>
      <w:r>
        <w:t>ult’nun</w:t>
      </w:r>
      <w:proofErr w:type="spellEnd"/>
      <w:r>
        <w:t xml:space="preserve"> çözümlemeleri ‘</w:t>
      </w:r>
      <w:proofErr w:type="spellStart"/>
      <w:r>
        <w:t>disiplinci</w:t>
      </w:r>
      <w:proofErr w:type="spellEnd"/>
      <w:r>
        <w:t xml:space="preserve"> toplum’ kurumlarını (hapishane, okul, fabrika, hastane…), bedeni disiplin etme biçimleri yönünden inceler. “Oluşturulan</w:t>
      </w:r>
      <w:r>
        <w:rPr>
          <w:spacing w:val="-15"/>
        </w:rPr>
        <w:t xml:space="preserve"> </w:t>
      </w:r>
      <w:r>
        <w:t>şey,</w:t>
      </w:r>
      <w:r>
        <w:rPr>
          <w:spacing w:val="-13"/>
        </w:rPr>
        <w:t xml:space="preserve"> </w:t>
      </w:r>
      <w:r>
        <w:t>beden</w:t>
      </w:r>
      <w:r>
        <w:rPr>
          <w:spacing w:val="-13"/>
        </w:rPr>
        <w:t xml:space="preserve"> </w:t>
      </w:r>
      <w:r>
        <w:t>üzerinde</w:t>
      </w:r>
      <w:r>
        <w:rPr>
          <w:spacing w:val="-12"/>
        </w:rPr>
        <w:t xml:space="preserve"> </w:t>
      </w:r>
      <w:r>
        <w:t>etkisi</w:t>
      </w:r>
      <w:r>
        <w:rPr>
          <w:spacing w:val="-12"/>
        </w:rPr>
        <w:t xml:space="preserve"> </w:t>
      </w:r>
      <w:r>
        <w:t>olan</w:t>
      </w:r>
      <w:r>
        <w:rPr>
          <w:spacing w:val="-15"/>
        </w:rPr>
        <w:t xml:space="preserve"> </w:t>
      </w:r>
      <w:r>
        <w:t>bir</w:t>
      </w:r>
      <w:r>
        <w:rPr>
          <w:spacing w:val="-14"/>
        </w:rPr>
        <w:t xml:space="preserve"> </w:t>
      </w:r>
      <w:r>
        <w:t>zorlamalar</w:t>
      </w:r>
      <w:r>
        <w:rPr>
          <w:spacing w:val="-14"/>
        </w:rPr>
        <w:t xml:space="preserve"> </w:t>
      </w:r>
      <w:r>
        <w:t>politikası,</w:t>
      </w:r>
      <w:r>
        <w:rPr>
          <w:spacing w:val="-13"/>
        </w:rPr>
        <w:t xml:space="preserve"> </w:t>
      </w:r>
      <w:r>
        <w:t>onun unsurlarının, beden hareketlerinin, davranışının hesaplı bir yönetimidir… kişinin, başkalarının onun istediklerini onun belirlediği tekniklerle, hızla ve</w:t>
      </w:r>
      <w:r>
        <w:rPr>
          <w:spacing w:val="-11"/>
        </w:rPr>
        <w:t xml:space="preserve"> </w:t>
      </w:r>
      <w:r>
        <w:t>verimlilikle</w:t>
      </w:r>
      <w:r>
        <w:rPr>
          <w:spacing w:val="-11"/>
        </w:rPr>
        <w:t xml:space="preserve"> </w:t>
      </w:r>
      <w:r>
        <w:t>yapması</w:t>
      </w:r>
      <w:r>
        <w:rPr>
          <w:spacing w:val="-12"/>
        </w:rPr>
        <w:t xml:space="preserve"> </w:t>
      </w:r>
      <w:r>
        <w:t>ve</w:t>
      </w:r>
      <w:r>
        <w:rPr>
          <w:spacing w:val="-10"/>
        </w:rPr>
        <w:t xml:space="preserve"> </w:t>
      </w:r>
      <w:r>
        <w:t>onun</w:t>
      </w:r>
      <w:r>
        <w:rPr>
          <w:spacing w:val="-13"/>
        </w:rPr>
        <w:t xml:space="preserve"> </w:t>
      </w:r>
      <w:r>
        <w:t>istediği</w:t>
      </w:r>
      <w:r>
        <w:rPr>
          <w:spacing w:val="-12"/>
        </w:rPr>
        <w:t xml:space="preserve"> </w:t>
      </w:r>
      <w:r>
        <w:t>şekilde</w:t>
      </w:r>
      <w:r>
        <w:rPr>
          <w:spacing w:val="-12"/>
        </w:rPr>
        <w:t xml:space="preserve"> </w:t>
      </w:r>
      <w:r>
        <w:t>hareket</w:t>
      </w:r>
      <w:r>
        <w:rPr>
          <w:spacing w:val="-12"/>
        </w:rPr>
        <w:t xml:space="preserve"> </w:t>
      </w:r>
      <w:r>
        <w:t>etmesi</w:t>
      </w:r>
      <w:r>
        <w:rPr>
          <w:spacing w:val="-12"/>
        </w:rPr>
        <w:t xml:space="preserve"> </w:t>
      </w:r>
      <w:r>
        <w:t>için</w:t>
      </w:r>
      <w:r>
        <w:rPr>
          <w:spacing w:val="-13"/>
        </w:rPr>
        <w:t xml:space="preserve"> </w:t>
      </w:r>
      <w:r>
        <w:t xml:space="preserve">onların bedenleri üzerinde nasıl söz sahibi olacağını tanımlamıştır. Bu nedenle </w:t>
      </w:r>
      <w:proofErr w:type="spellStart"/>
      <w:r>
        <w:t>di</w:t>
      </w:r>
      <w:proofErr w:type="spellEnd"/>
      <w:r>
        <w:t xml:space="preserve">- </w:t>
      </w:r>
      <w:proofErr w:type="spellStart"/>
      <w:r>
        <w:t>siplin</w:t>
      </w:r>
      <w:proofErr w:type="spellEnd"/>
      <w:r>
        <w:t>, tâbi kılınan ve işlenen ‘uysal bedenler’ yaratır” (</w:t>
      </w:r>
      <w:proofErr w:type="spellStart"/>
      <w:r>
        <w:t>Foucault’dan</w:t>
      </w:r>
      <w:proofErr w:type="spellEnd"/>
      <w:r>
        <w:t xml:space="preserve"> akta- </w:t>
      </w:r>
      <w:proofErr w:type="spellStart"/>
      <w:r>
        <w:t>ran</w:t>
      </w:r>
      <w:proofErr w:type="spellEnd"/>
      <w:r>
        <w:rPr>
          <w:spacing w:val="-5"/>
        </w:rPr>
        <w:t xml:space="preserve"> </w:t>
      </w:r>
      <w:proofErr w:type="spellStart"/>
      <w:r>
        <w:t>Callinicos</w:t>
      </w:r>
      <w:proofErr w:type="spellEnd"/>
      <w:r>
        <w:t>,</w:t>
      </w:r>
      <w:r>
        <w:rPr>
          <w:spacing w:val="-7"/>
        </w:rPr>
        <w:t xml:space="preserve"> </w:t>
      </w:r>
      <w:r>
        <w:t>2007:</w:t>
      </w:r>
      <w:r>
        <w:rPr>
          <w:spacing w:val="-5"/>
        </w:rPr>
        <w:t xml:space="preserve"> </w:t>
      </w:r>
      <w:r>
        <w:t>411).</w:t>
      </w:r>
      <w:r>
        <w:rPr>
          <w:spacing w:val="-7"/>
        </w:rPr>
        <w:t xml:space="preserve"> </w:t>
      </w:r>
      <w:r>
        <w:t>Bu</w:t>
      </w:r>
      <w:r>
        <w:rPr>
          <w:spacing w:val="-5"/>
        </w:rPr>
        <w:t xml:space="preserve"> </w:t>
      </w:r>
      <w:r>
        <w:t>bakış</w:t>
      </w:r>
      <w:r>
        <w:rPr>
          <w:spacing w:val="-5"/>
        </w:rPr>
        <w:t xml:space="preserve"> </w:t>
      </w:r>
      <w:r>
        <w:t>açısının</w:t>
      </w:r>
      <w:r>
        <w:rPr>
          <w:spacing w:val="-5"/>
        </w:rPr>
        <w:t xml:space="preserve"> </w:t>
      </w:r>
      <w:r>
        <w:t>tanımladığı</w:t>
      </w:r>
      <w:r>
        <w:rPr>
          <w:spacing w:val="-5"/>
        </w:rPr>
        <w:t xml:space="preserve"> </w:t>
      </w:r>
      <w:r>
        <w:t>güç</w:t>
      </w:r>
      <w:r>
        <w:rPr>
          <w:spacing w:val="-4"/>
        </w:rPr>
        <w:t xml:space="preserve"> </w:t>
      </w:r>
      <w:r>
        <w:t>ilişkileri,</w:t>
      </w:r>
      <w:r>
        <w:rPr>
          <w:spacing w:val="-6"/>
        </w:rPr>
        <w:t xml:space="preserve"> </w:t>
      </w:r>
      <w:proofErr w:type="spellStart"/>
      <w:r>
        <w:t>gü</w:t>
      </w:r>
      <w:proofErr w:type="spellEnd"/>
      <w:r>
        <w:t xml:space="preserve">- </w:t>
      </w:r>
      <w:proofErr w:type="spellStart"/>
      <w:r>
        <w:t>cün</w:t>
      </w:r>
      <w:proofErr w:type="spellEnd"/>
      <w:r>
        <w:t xml:space="preserve"> kendini ortaya koyuş biçimleri açısından çalışma ilişkisinin ötesinde bir alana karşılık gelir ve daha çeşitli bir toplumsal denetim alanına işaret eder. Emek süreci kuramları açısından da işin değersizleşmesinden, işin gereklerini</w:t>
      </w:r>
      <w:r>
        <w:rPr>
          <w:spacing w:val="-16"/>
        </w:rPr>
        <w:t xml:space="preserve"> </w:t>
      </w:r>
      <w:r>
        <w:t>yerine</w:t>
      </w:r>
      <w:r>
        <w:rPr>
          <w:spacing w:val="-15"/>
        </w:rPr>
        <w:t xml:space="preserve"> </w:t>
      </w:r>
      <w:r>
        <w:t>getirme</w:t>
      </w:r>
      <w:r>
        <w:rPr>
          <w:spacing w:val="-16"/>
        </w:rPr>
        <w:t xml:space="preserve"> </w:t>
      </w:r>
      <w:r>
        <w:t>anlamında</w:t>
      </w:r>
      <w:r>
        <w:rPr>
          <w:spacing w:val="-15"/>
        </w:rPr>
        <w:t xml:space="preserve"> </w:t>
      </w:r>
      <w:r>
        <w:t>bir</w:t>
      </w:r>
      <w:r>
        <w:rPr>
          <w:spacing w:val="-16"/>
        </w:rPr>
        <w:t xml:space="preserve"> </w:t>
      </w:r>
      <w:r>
        <w:t>boyun</w:t>
      </w:r>
      <w:r>
        <w:rPr>
          <w:spacing w:val="-16"/>
        </w:rPr>
        <w:t xml:space="preserve"> </w:t>
      </w:r>
      <w:r>
        <w:t>eğdirişe</w:t>
      </w:r>
      <w:r>
        <w:rPr>
          <w:spacing w:val="-19"/>
        </w:rPr>
        <w:t xml:space="preserve"> </w:t>
      </w:r>
      <w:r>
        <w:t>uzanan</w:t>
      </w:r>
      <w:r>
        <w:rPr>
          <w:spacing w:val="-16"/>
        </w:rPr>
        <w:t xml:space="preserve"> </w:t>
      </w:r>
      <w:r>
        <w:t>daha</w:t>
      </w:r>
      <w:r>
        <w:rPr>
          <w:spacing w:val="-16"/>
        </w:rPr>
        <w:t xml:space="preserve"> </w:t>
      </w:r>
      <w:r>
        <w:t>çeşitli bir</w:t>
      </w:r>
      <w:r>
        <w:rPr>
          <w:spacing w:val="-15"/>
        </w:rPr>
        <w:t xml:space="preserve"> </w:t>
      </w:r>
      <w:r>
        <w:t>disiplin</w:t>
      </w:r>
      <w:r>
        <w:rPr>
          <w:spacing w:val="-14"/>
        </w:rPr>
        <w:t xml:space="preserve"> </w:t>
      </w:r>
      <w:r>
        <w:t>mekanizması</w:t>
      </w:r>
      <w:r>
        <w:rPr>
          <w:spacing w:val="-13"/>
        </w:rPr>
        <w:t xml:space="preserve"> </w:t>
      </w:r>
      <w:r>
        <w:t>tanımlanmıştır.</w:t>
      </w:r>
      <w:r>
        <w:rPr>
          <w:spacing w:val="-14"/>
        </w:rPr>
        <w:t xml:space="preserve"> </w:t>
      </w:r>
      <w:r>
        <w:t>Çalışma</w:t>
      </w:r>
      <w:r>
        <w:rPr>
          <w:spacing w:val="-12"/>
        </w:rPr>
        <w:t xml:space="preserve"> </w:t>
      </w:r>
      <w:r>
        <w:t>ilişkilerine</w:t>
      </w:r>
      <w:r>
        <w:rPr>
          <w:spacing w:val="-16"/>
        </w:rPr>
        <w:t xml:space="preserve"> </w:t>
      </w:r>
      <w:r>
        <w:t>konu</w:t>
      </w:r>
      <w:r>
        <w:rPr>
          <w:spacing w:val="-14"/>
        </w:rPr>
        <w:t xml:space="preserve"> </w:t>
      </w:r>
      <w:r>
        <w:t>olan</w:t>
      </w:r>
      <w:r>
        <w:rPr>
          <w:spacing w:val="-15"/>
        </w:rPr>
        <w:t xml:space="preserve"> </w:t>
      </w:r>
      <w:r>
        <w:t xml:space="preserve">de- netim ise toplumsal mekanizmanın sahip olduğu çeşitli disiplin etme </w:t>
      </w:r>
      <w:proofErr w:type="spellStart"/>
      <w:r>
        <w:t>bi</w:t>
      </w:r>
      <w:proofErr w:type="spellEnd"/>
      <w:r>
        <w:t xml:space="preserve">- çimlerinden sadece biridir. </w:t>
      </w:r>
      <w:proofErr w:type="spellStart"/>
      <w:r>
        <w:t>Hyman</w:t>
      </w:r>
      <w:proofErr w:type="spellEnd"/>
      <w:r>
        <w:t xml:space="preserve"> (2006: 42), </w:t>
      </w:r>
      <w:proofErr w:type="spellStart"/>
      <w:r>
        <w:t>Foucaultcu</w:t>
      </w:r>
      <w:proofErr w:type="spellEnd"/>
      <w:r>
        <w:t xml:space="preserve"> ve Marksçı emek</w:t>
      </w:r>
      <w:r>
        <w:rPr>
          <w:spacing w:val="-15"/>
        </w:rPr>
        <w:t xml:space="preserve"> </w:t>
      </w:r>
      <w:r>
        <w:t>süreci</w:t>
      </w:r>
      <w:r>
        <w:rPr>
          <w:spacing w:val="-12"/>
        </w:rPr>
        <w:t xml:space="preserve"> </w:t>
      </w:r>
      <w:r>
        <w:t>tartışmalarının</w:t>
      </w:r>
      <w:r>
        <w:rPr>
          <w:spacing w:val="-14"/>
        </w:rPr>
        <w:t xml:space="preserve"> </w:t>
      </w:r>
      <w:r>
        <w:t>birbirini</w:t>
      </w:r>
      <w:r>
        <w:rPr>
          <w:spacing w:val="-12"/>
        </w:rPr>
        <w:t xml:space="preserve"> </w:t>
      </w:r>
      <w:r>
        <w:t>tamamlayan</w:t>
      </w:r>
      <w:r>
        <w:rPr>
          <w:spacing w:val="-12"/>
        </w:rPr>
        <w:t xml:space="preserve"> </w:t>
      </w:r>
      <w:r>
        <w:t>tarafları</w:t>
      </w:r>
      <w:r>
        <w:rPr>
          <w:spacing w:val="-12"/>
        </w:rPr>
        <w:t xml:space="preserve"> </w:t>
      </w:r>
      <w:r>
        <w:t>olduğunu</w:t>
      </w:r>
      <w:r>
        <w:rPr>
          <w:spacing w:val="-12"/>
        </w:rPr>
        <w:t xml:space="preserve"> </w:t>
      </w:r>
      <w:r>
        <w:t xml:space="preserve">vurgu- </w:t>
      </w:r>
      <w:proofErr w:type="spellStart"/>
      <w:r>
        <w:t>lamakla</w:t>
      </w:r>
      <w:proofErr w:type="spellEnd"/>
      <w:r>
        <w:t xml:space="preserve"> beraber, </w:t>
      </w:r>
      <w:proofErr w:type="spellStart"/>
      <w:r>
        <w:t>Foucaultcu</w:t>
      </w:r>
      <w:proofErr w:type="spellEnd"/>
      <w:r>
        <w:t xml:space="preserve"> yaklaşımın en azından dört nedenle Marksçı yaklaşımdan kopuk olduğunu ileri sürer: (1) dilsel ve </w:t>
      </w:r>
      <w:proofErr w:type="spellStart"/>
      <w:r>
        <w:t>söylemsel</w:t>
      </w:r>
      <w:proofErr w:type="spellEnd"/>
      <w:r>
        <w:t xml:space="preserve"> pratiklere yaptıkları</w:t>
      </w:r>
      <w:r>
        <w:rPr>
          <w:spacing w:val="-15"/>
        </w:rPr>
        <w:t xml:space="preserve"> </w:t>
      </w:r>
      <w:r>
        <w:t>aşırı</w:t>
      </w:r>
      <w:r>
        <w:rPr>
          <w:spacing w:val="-15"/>
        </w:rPr>
        <w:t xml:space="preserve"> </w:t>
      </w:r>
      <w:r>
        <w:t>vurgu,</w:t>
      </w:r>
      <w:r>
        <w:rPr>
          <w:spacing w:val="-15"/>
        </w:rPr>
        <w:t xml:space="preserve"> </w:t>
      </w:r>
      <w:r>
        <w:t>makro</w:t>
      </w:r>
      <w:r>
        <w:rPr>
          <w:spacing w:val="-16"/>
        </w:rPr>
        <w:t xml:space="preserve"> </w:t>
      </w:r>
      <w:r>
        <w:t>toplumsal</w:t>
      </w:r>
      <w:r>
        <w:rPr>
          <w:spacing w:val="-14"/>
        </w:rPr>
        <w:t xml:space="preserve"> </w:t>
      </w:r>
      <w:r>
        <w:t>dinamiklerle</w:t>
      </w:r>
      <w:r>
        <w:rPr>
          <w:spacing w:val="-16"/>
        </w:rPr>
        <w:t xml:space="preserve"> </w:t>
      </w:r>
      <w:r>
        <w:t>olan</w:t>
      </w:r>
      <w:r>
        <w:rPr>
          <w:spacing w:val="-15"/>
        </w:rPr>
        <w:t xml:space="preserve"> </w:t>
      </w:r>
      <w:r>
        <w:t>bağlantılarını</w:t>
      </w:r>
      <w:r>
        <w:rPr>
          <w:spacing w:val="-15"/>
        </w:rPr>
        <w:t xml:space="preserve"> </w:t>
      </w:r>
      <w:proofErr w:type="spellStart"/>
      <w:r>
        <w:t>ko</w:t>
      </w:r>
      <w:proofErr w:type="spellEnd"/>
      <w:r>
        <w:t xml:space="preserve">- </w:t>
      </w:r>
      <w:proofErr w:type="spellStart"/>
      <w:r>
        <w:t>parmaları</w:t>
      </w:r>
      <w:proofErr w:type="spellEnd"/>
      <w:r>
        <w:t xml:space="preserve">, (2) üretimin gerekli bir toplumsal ve ortak bir süreç olduğunu yok sayarak insan öznelerin bireyselliği üzerinden tek taraflı bir ele alışa sahip olmaları, (3) çağdaş kapitalizmde ‘uysal bedenlerin’ oluşumuna </w:t>
      </w:r>
      <w:proofErr w:type="spellStart"/>
      <w:r>
        <w:t>ço</w:t>
      </w:r>
      <w:proofErr w:type="spellEnd"/>
      <w:r>
        <w:t xml:space="preserve">- </w:t>
      </w:r>
      <w:proofErr w:type="spellStart"/>
      <w:r>
        <w:t>ğunlukla</w:t>
      </w:r>
      <w:proofErr w:type="spellEnd"/>
      <w:r>
        <w:t xml:space="preserve"> bir sorunsal olarak yaklaşılmaması, (4) emek sürecini dekoratif bir etikete indirgeyerek, sermaye ve emeğin işyerindeki özgün ilişkisinin bir yana bırakılması ile bağlamın</w:t>
      </w:r>
      <w:r>
        <w:rPr>
          <w:spacing w:val="-3"/>
        </w:rPr>
        <w:t xml:space="preserve"> </w:t>
      </w:r>
      <w:r>
        <w:t>boşaltılması.</w:t>
      </w:r>
    </w:p>
    <w:p w14:paraId="2D2FB003" w14:textId="77777777" w:rsidR="004678B8" w:rsidRDefault="00C43813">
      <w:pPr>
        <w:pStyle w:val="GvdeMetni"/>
        <w:spacing w:before="180" w:line="276" w:lineRule="auto"/>
        <w:ind w:right="1414"/>
        <w:jc w:val="both"/>
      </w:pPr>
      <w:r>
        <w:t xml:space="preserve">Son yıllarda emek süreci çalışmalarında güncel ve bereketli bir disiplinler arası birliktelik kendini göstermiştir. Bu birliktelik siyaset biliminin karşı- </w:t>
      </w:r>
      <w:proofErr w:type="spellStart"/>
      <w:r>
        <w:t>laştırmalı</w:t>
      </w:r>
      <w:proofErr w:type="spellEnd"/>
      <w:r>
        <w:rPr>
          <w:spacing w:val="-12"/>
        </w:rPr>
        <w:t xml:space="preserve"> </w:t>
      </w:r>
      <w:r>
        <w:t>ekonomi</w:t>
      </w:r>
      <w:r>
        <w:rPr>
          <w:spacing w:val="-11"/>
        </w:rPr>
        <w:t xml:space="preserve"> </w:t>
      </w:r>
      <w:r>
        <w:t>politik</w:t>
      </w:r>
      <w:r>
        <w:rPr>
          <w:spacing w:val="-13"/>
        </w:rPr>
        <w:t xml:space="preserve"> </w:t>
      </w:r>
      <w:r>
        <w:t>disiplini</w:t>
      </w:r>
      <w:r>
        <w:rPr>
          <w:spacing w:val="-12"/>
        </w:rPr>
        <w:t xml:space="preserve"> </w:t>
      </w:r>
      <w:r>
        <w:t>ve</w:t>
      </w:r>
      <w:r>
        <w:rPr>
          <w:spacing w:val="-10"/>
        </w:rPr>
        <w:t xml:space="preserve"> </w:t>
      </w:r>
      <w:r>
        <w:t>emek</w:t>
      </w:r>
      <w:r>
        <w:rPr>
          <w:spacing w:val="-13"/>
        </w:rPr>
        <w:t xml:space="preserve"> </w:t>
      </w:r>
      <w:r>
        <w:t>süreci</w:t>
      </w:r>
      <w:r>
        <w:rPr>
          <w:spacing w:val="-10"/>
        </w:rPr>
        <w:t xml:space="preserve"> </w:t>
      </w:r>
      <w:r>
        <w:t>kuramlarının</w:t>
      </w:r>
      <w:r>
        <w:rPr>
          <w:spacing w:val="-13"/>
        </w:rPr>
        <w:t xml:space="preserve"> </w:t>
      </w:r>
      <w:r>
        <w:t xml:space="preserve">arasındaki diyaloğun kuvvetlenmesi </w:t>
      </w:r>
      <w:proofErr w:type="gramStart"/>
      <w:r>
        <w:t>ile beraber</w:t>
      </w:r>
      <w:proofErr w:type="gramEnd"/>
      <w:r>
        <w:t xml:space="preserve"> ortaya çıkmıştır (</w:t>
      </w:r>
      <w:proofErr w:type="spellStart"/>
      <w:r>
        <w:t>Vidal</w:t>
      </w:r>
      <w:proofErr w:type="spellEnd"/>
      <w:r>
        <w:t xml:space="preserve"> ve</w:t>
      </w:r>
      <w:r>
        <w:rPr>
          <w:spacing w:val="28"/>
        </w:rPr>
        <w:t xml:space="preserve"> </w:t>
      </w:r>
      <w:proofErr w:type="spellStart"/>
      <w:r>
        <w:t>Hauptme</w:t>
      </w:r>
      <w:proofErr w:type="spellEnd"/>
      <w:r>
        <w:t>-</w:t>
      </w:r>
    </w:p>
    <w:p w14:paraId="19801C90" w14:textId="77777777" w:rsidR="004678B8" w:rsidRDefault="004678B8">
      <w:pPr>
        <w:spacing w:line="276" w:lineRule="auto"/>
        <w:jc w:val="both"/>
        <w:sectPr w:rsidR="004678B8">
          <w:pgSz w:w="9360" w:h="13330"/>
          <w:pgMar w:top="1240" w:right="0" w:bottom="280" w:left="800" w:header="710" w:footer="0" w:gutter="0"/>
          <w:cols w:space="708"/>
        </w:sectPr>
      </w:pPr>
    </w:p>
    <w:p w14:paraId="62D48000" w14:textId="77777777" w:rsidR="004678B8" w:rsidRDefault="00C43813">
      <w:pPr>
        <w:pStyle w:val="GvdeMetni"/>
        <w:spacing w:before="168" w:line="276" w:lineRule="auto"/>
        <w:ind w:right="1410"/>
        <w:jc w:val="both"/>
      </w:pPr>
      <w:proofErr w:type="spellStart"/>
      <w:proofErr w:type="gramStart"/>
      <w:r>
        <w:lastRenderedPageBreak/>
        <w:t>ier</w:t>
      </w:r>
      <w:proofErr w:type="spellEnd"/>
      <w:proofErr w:type="gramEnd"/>
      <w:r>
        <w:t xml:space="preserve">, 2014). Bir taraftan karşılaştırmalı ekonomi politik alanının ilgi ala- </w:t>
      </w:r>
      <w:proofErr w:type="spellStart"/>
      <w:r>
        <w:t>nında</w:t>
      </w:r>
      <w:proofErr w:type="spellEnd"/>
      <w:r>
        <w:t xml:space="preserve"> olan ulusal kurumsal mekanizmalara içkin olan çalışan </w:t>
      </w:r>
      <w:proofErr w:type="spellStart"/>
      <w:r>
        <w:t>temsiliyeti</w:t>
      </w:r>
      <w:proofErr w:type="spellEnd"/>
      <w:r>
        <w:t xml:space="preserve"> ve işteki söz hakkı emek süreci kuramcıları için de bir ilgi alanı olmak- taydı. Diğer bir taraftan da politika ve kültürün çalışmanın örgütlenmesini hangi biçimde etkilediği emek süreci çalışmalarının önemli temalarından biri haline gelmişti. Belki de birbirleriyle yöntemsel uzaklıkları şimdiye kadar onları birbiriyle uzaktan ilgilenen disiplinler yapmış ve ortak bir </w:t>
      </w:r>
      <w:proofErr w:type="spellStart"/>
      <w:r>
        <w:t>di</w:t>
      </w:r>
      <w:proofErr w:type="spellEnd"/>
      <w:r>
        <w:t xml:space="preserve">- </w:t>
      </w:r>
      <w:proofErr w:type="spellStart"/>
      <w:r>
        <w:t>siplinler</w:t>
      </w:r>
      <w:proofErr w:type="spellEnd"/>
      <w:r>
        <w:t xml:space="preserve"> arası çalışma potansiyeli oluşmamıştı. Ancak özellikle 1990’larla beraber günümüze doğru daha da yoğunlaşacak şekilde üretim modelleri ve ulusal kurumları beraber ele alan çalışmaların sayısı oldukça artmıştır. Bu bağlamda en güncel örneklerden birini ortaya seren </w:t>
      </w:r>
      <w:proofErr w:type="spellStart"/>
      <w:r>
        <w:t>Vidal</w:t>
      </w:r>
      <w:proofErr w:type="spellEnd"/>
      <w:r>
        <w:t xml:space="preserve"> (2011) ve </w:t>
      </w:r>
      <w:proofErr w:type="spellStart"/>
      <w:r>
        <w:t>Thompson</w:t>
      </w:r>
      <w:proofErr w:type="spellEnd"/>
      <w:r>
        <w:t xml:space="preserve"> (2013), yalın üretim gibi belli bazı emek süreci modellerinin ulusal bağlamlara yayılmasının daha kolay olduğunu öne sürerken, </w:t>
      </w:r>
      <w:proofErr w:type="spellStart"/>
      <w:r>
        <w:t>istih</w:t>
      </w:r>
      <w:proofErr w:type="spellEnd"/>
      <w:r>
        <w:t xml:space="preserve">- dam modellerinin (iş güvencesi, ücret düzeyleri ve </w:t>
      </w:r>
      <w:proofErr w:type="spellStart"/>
      <w:r>
        <w:t>temsiliyet</w:t>
      </w:r>
      <w:proofErr w:type="spellEnd"/>
      <w:r>
        <w:t xml:space="preserve"> sistemleri) ulusal kurumlara daha gömülü olduğunu ifade etmişlerdir. Buna ek olarak söylenebilecek bir diğer önemli katkı ise </w:t>
      </w:r>
      <w:proofErr w:type="spellStart"/>
      <w:r>
        <w:t>Thompson</w:t>
      </w:r>
      <w:proofErr w:type="spellEnd"/>
      <w:r>
        <w:t xml:space="preserve"> ve Smith’in (2010) küresel üretim zincirleri ağı çözümlemelerinin karşılaştırmalı </w:t>
      </w:r>
      <w:proofErr w:type="spellStart"/>
      <w:r>
        <w:t>kurumsalcı</w:t>
      </w:r>
      <w:proofErr w:type="spellEnd"/>
      <w:r>
        <w:t>- lığa daha iyi bir alternatif olacağını ileri sürmeleridir.</w:t>
      </w:r>
    </w:p>
    <w:p w14:paraId="0D3F68FA" w14:textId="77777777" w:rsidR="004678B8" w:rsidRDefault="00C43813">
      <w:pPr>
        <w:pStyle w:val="Balk3"/>
        <w:numPr>
          <w:ilvl w:val="0"/>
          <w:numId w:val="4"/>
        </w:numPr>
        <w:tabs>
          <w:tab w:val="left" w:pos="903"/>
        </w:tabs>
        <w:spacing w:before="185"/>
        <w:ind w:left="902" w:hanging="285"/>
      </w:pPr>
      <w:r>
        <w:rPr>
          <w:spacing w:val="3"/>
        </w:rPr>
        <w:t>Kapitalizmde Çalışma</w:t>
      </w:r>
      <w:r>
        <w:rPr>
          <w:spacing w:val="15"/>
        </w:rPr>
        <w:t xml:space="preserve"> </w:t>
      </w:r>
      <w:r>
        <w:rPr>
          <w:spacing w:val="3"/>
        </w:rPr>
        <w:t>İlişkisi</w:t>
      </w:r>
    </w:p>
    <w:p w14:paraId="54AB04A7" w14:textId="77777777" w:rsidR="004678B8" w:rsidRDefault="00C43813">
      <w:pPr>
        <w:pStyle w:val="GvdeMetni"/>
        <w:spacing w:before="213" w:line="276" w:lineRule="auto"/>
        <w:ind w:right="1412"/>
        <w:jc w:val="both"/>
      </w:pPr>
      <w:r>
        <w:t>Çalışma</w:t>
      </w:r>
      <w:r>
        <w:rPr>
          <w:spacing w:val="-9"/>
        </w:rPr>
        <w:t xml:space="preserve"> </w:t>
      </w:r>
      <w:r>
        <w:t>ilişkisi</w:t>
      </w:r>
      <w:r>
        <w:rPr>
          <w:spacing w:val="-9"/>
        </w:rPr>
        <w:t xml:space="preserve"> </w:t>
      </w:r>
      <w:r>
        <w:t>terimi,</w:t>
      </w:r>
      <w:r>
        <w:rPr>
          <w:spacing w:val="-8"/>
        </w:rPr>
        <w:t xml:space="preserve"> </w:t>
      </w:r>
      <w:r>
        <w:t>çalışan</w:t>
      </w:r>
      <w:r>
        <w:rPr>
          <w:spacing w:val="-8"/>
        </w:rPr>
        <w:t xml:space="preserve"> </w:t>
      </w:r>
      <w:r>
        <w:t>ve</w:t>
      </w:r>
      <w:r>
        <w:rPr>
          <w:spacing w:val="-8"/>
        </w:rPr>
        <w:t xml:space="preserve"> </w:t>
      </w:r>
      <w:r>
        <w:t>işveren</w:t>
      </w:r>
      <w:r>
        <w:rPr>
          <w:spacing w:val="-10"/>
        </w:rPr>
        <w:t xml:space="preserve"> </w:t>
      </w:r>
      <w:r>
        <w:t>arasında</w:t>
      </w:r>
      <w:r>
        <w:rPr>
          <w:spacing w:val="-8"/>
        </w:rPr>
        <w:t xml:space="preserve"> </w:t>
      </w:r>
      <w:r>
        <w:t>kurulmuş</w:t>
      </w:r>
      <w:r>
        <w:rPr>
          <w:spacing w:val="-7"/>
        </w:rPr>
        <w:t xml:space="preserve"> </w:t>
      </w:r>
      <w:r>
        <w:t>olan</w:t>
      </w:r>
      <w:r>
        <w:rPr>
          <w:spacing w:val="-9"/>
        </w:rPr>
        <w:t xml:space="preserve"> </w:t>
      </w:r>
      <w:r>
        <w:t xml:space="preserve">karşılıklı ilişkiye atfen kullanılır. Bu ilişkinin dinamik doğasını sorgulayan </w:t>
      </w:r>
      <w:proofErr w:type="spellStart"/>
      <w:r>
        <w:t>Blyton</w:t>
      </w:r>
      <w:proofErr w:type="spellEnd"/>
      <w:r>
        <w:t xml:space="preserve"> ve</w:t>
      </w:r>
      <w:r>
        <w:rPr>
          <w:spacing w:val="-12"/>
        </w:rPr>
        <w:t xml:space="preserve"> </w:t>
      </w:r>
      <w:proofErr w:type="spellStart"/>
      <w:r>
        <w:t>Turnbull’a</w:t>
      </w:r>
      <w:proofErr w:type="spellEnd"/>
      <w:r>
        <w:rPr>
          <w:spacing w:val="-12"/>
        </w:rPr>
        <w:t xml:space="preserve"> </w:t>
      </w:r>
      <w:r>
        <w:t>göre</w:t>
      </w:r>
      <w:r>
        <w:rPr>
          <w:spacing w:val="-12"/>
        </w:rPr>
        <w:t xml:space="preserve"> </w:t>
      </w:r>
      <w:r>
        <w:t>çalışma</w:t>
      </w:r>
      <w:r>
        <w:rPr>
          <w:spacing w:val="-12"/>
        </w:rPr>
        <w:t xml:space="preserve"> </w:t>
      </w:r>
      <w:r>
        <w:t>ilişkisi</w:t>
      </w:r>
      <w:r>
        <w:rPr>
          <w:spacing w:val="-12"/>
        </w:rPr>
        <w:t xml:space="preserve"> </w:t>
      </w:r>
      <w:r>
        <w:t>en</w:t>
      </w:r>
      <w:r>
        <w:rPr>
          <w:spacing w:val="-13"/>
        </w:rPr>
        <w:t xml:space="preserve"> </w:t>
      </w:r>
      <w:r>
        <w:t>temelde</w:t>
      </w:r>
      <w:r>
        <w:rPr>
          <w:spacing w:val="-13"/>
        </w:rPr>
        <w:t xml:space="preserve"> </w:t>
      </w:r>
      <w:r>
        <w:t>(2004:</w:t>
      </w:r>
      <w:r>
        <w:rPr>
          <w:spacing w:val="-13"/>
        </w:rPr>
        <w:t xml:space="preserve"> </w:t>
      </w:r>
      <w:r>
        <w:t>38)</w:t>
      </w:r>
      <w:r>
        <w:rPr>
          <w:spacing w:val="-12"/>
        </w:rPr>
        <w:t xml:space="preserve"> </w:t>
      </w:r>
      <w:r>
        <w:t>işveren</w:t>
      </w:r>
      <w:r>
        <w:rPr>
          <w:spacing w:val="-12"/>
        </w:rPr>
        <w:t xml:space="preserve"> </w:t>
      </w:r>
      <w:r>
        <w:t>ve</w:t>
      </w:r>
      <w:r>
        <w:rPr>
          <w:spacing w:val="-12"/>
        </w:rPr>
        <w:t xml:space="preserve"> </w:t>
      </w:r>
      <w:r>
        <w:t xml:space="preserve">çalışan arasında, ikincisinin (çoğunlukla emek gücü olarak bilinen) çalışma kapa- sitesini birincisine satması üzerine kurulu bir sözleşmeye karşılık gelen </w:t>
      </w:r>
      <w:r>
        <w:rPr>
          <w:i/>
        </w:rPr>
        <w:t>ekonomik bir mübadeledir</w:t>
      </w:r>
      <w:r>
        <w:t>. Karşılıklı kurulmuş olan bu sözleşmenin</w:t>
      </w:r>
      <w:r>
        <w:rPr>
          <w:spacing w:val="-36"/>
        </w:rPr>
        <w:t xml:space="preserve"> </w:t>
      </w:r>
      <w:r>
        <w:t xml:space="preserve">varlı- </w:t>
      </w:r>
      <w:proofErr w:type="spellStart"/>
      <w:r>
        <w:t>ğından</w:t>
      </w:r>
      <w:proofErr w:type="spellEnd"/>
      <w:r>
        <w:t xml:space="preserve"> hareketle, çalışma ilişkisini sözleşmeyi merkeze alarak ele alan yaklaşımlar da mevcuttur. Ancak bu ilişki içerisinde sözleşmenin varlığı bir</w:t>
      </w:r>
      <w:r>
        <w:rPr>
          <w:spacing w:val="-11"/>
        </w:rPr>
        <w:t xml:space="preserve"> </w:t>
      </w:r>
      <w:r>
        <w:t>anlamda</w:t>
      </w:r>
      <w:r>
        <w:rPr>
          <w:spacing w:val="-9"/>
        </w:rPr>
        <w:t xml:space="preserve"> </w:t>
      </w:r>
      <w:r>
        <w:t>‘kilit</w:t>
      </w:r>
      <w:r>
        <w:rPr>
          <w:spacing w:val="-11"/>
        </w:rPr>
        <w:t xml:space="preserve"> </w:t>
      </w:r>
      <w:r>
        <w:t>taşı’</w:t>
      </w:r>
      <w:r>
        <w:rPr>
          <w:spacing w:val="-10"/>
        </w:rPr>
        <w:t xml:space="preserve"> </w:t>
      </w:r>
      <w:r>
        <w:t>olmakla</w:t>
      </w:r>
      <w:r>
        <w:rPr>
          <w:spacing w:val="-9"/>
        </w:rPr>
        <w:t xml:space="preserve"> </w:t>
      </w:r>
      <w:r>
        <w:t>beraber;</w:t>
      </w:r>
      <w:r>
        <w:rPr>
          <w:spacing w:val="-11"/>
        </w:rPr>
        <w:t xml:space="preserve"> </w:t>
      </w:r>
      <w:r>
        <w:t>ilişki</w:t>
      </w:r>
      <w:r>
        <w:rPr>
          <w:spacing w:val="-8"/>
        </w:rPr>
        <w:t xml:space="preserve"> </w:t>
      </w:r>
      <w:r>
        <w:t>bir</w:t>
      </w:r>
      <w:r>
        <w:rPr>
          <w:spacing w:val="-11"/>
        </w:rPr>
        <w:t xml:space="preserve"> </w:t>
      </w:r>
      <w:r>
        <w:t>bütün</w:t>
      </w:r>
      <w:r>
        <w:rPr>
          <w:spacing w:val="-12"/>
        </w:rPr>
        <w:t xml:space="preserve"> </w:t>
      </w:r>
      <w:r>
        <w:t>olarak</w:t>
      </w:r>
      <w:r>
        <w:rPr>
          <w:spacing w:val="-11"/>
        </w:rPr>
        <w:t xml:space="preserve"> </w:t>
      </w:r>
      <w:r>
        <w:t>daha</w:t>
      </w:r>
      <w:r>
        <w:rPr>
          <w:spacing w:val="-9"/>
        </w:rPr>
        <w:t xml:space="preserve"> </w:t>
      </w:r>
      <w:r>
        <w:t>karma- şık bir yapıya sahiptir (</w:t>
      </w:r>
      <w:proofErr w:type="spellStart"/>
      <w:r>
        <w:t>Blyton</w:t>
      </w:r>
      <w:proofErr w:type="spellEnd"/>
      <w:r>
        <w:t xml:space="preserve"> vd., 2011: 3). Williams ve Adam-Smith’e göre çalışma ilişkisini salt bir sözleşme olarak ele almak iki önemli temel sorun yaratır (2010: 5). Birincisi, sözleşme terimi iki taraf içinde herhangi bir zorunluluğu ya da baskıyı içermeyen özgür ve eşit bir yolun olduğunu varsayar. Ancak çoğunlukla çalışma kapasitesini satarak bu ilişkiye konu olan taraf, işverenin sahip</w:t>
      </w:r>
      <w:r>
        <w:rPr>
          <w:spacing w:val="10"/>
        </w:rPr>
        <w:t xml:space="preserve"> </w:t>
      </w:r>
      <w:r>
        <w:t>olduğu konuma göre seçme veya reddetme</w:t>
      </w:r>
    </w:p>
    <w:p w14:paraId="3FDE5F99" w14:textId="77777777" w:rsidR="004678B8" w:rsidRDefault="004678B8">
      <w:pPr>
        <w:spacing w:line="276" w:lineRule="auto"/>
        <w:jc w:val="both"/>
        <w:sectPr w:rsidR="004678B8">
          <w:pgSz w:w="9360" w:h="13330"/>
          <w:pgMar w:top="1240" w:right="0" w:bottom="280" w:left="800" w:header="710" w:footer="0" w:gutter="0"/>
          <w:cols w:space="708"/>
        </w:sectPr>
      </w:pPr>
    </w:p>
    <w:p w14:paraId="51063DC2" w14:textId="77777777" w:rsidR="004678B8" w:rsidRDefault="00C43813">
      <w:pPr>
        <w:pStyle w:val="GvdeMetni"/>
        <w:spacing w:before="168" w:line="276" w:lineRule="auto"/>
        <w:ind w:right="1410"/>
        <w:jc w:val="both"/>
      </w:pPr>
      <w:proofErr w:type="gramStart"/>
      <w:r>
        <w:lastRenderedPageBreak/>
        <w:t>edimlerinde</w:t>
      </w:r>
      <w:proofErr w:type="gramEnd"/>
      <w:r>
        <w:t xml:space="preserve"> bulunabilme açısından daha güçsüz bir konumdadır. İkincisi ise mübadeleye konu olan metanın (emek gücünün) niteliğine ilişkin öz- günlüğün, çalışma ilişkisine dair algının yalnızca sözleşme ilişkisiyle </w:t>
      </w:r>
      <w:proofErr w:type="spellStart"/>
      <w:r>
        <w:t>sı</w:t>
      </w:r>
      <w:proofErr w:type="spellEnd"/>
      <w:r>
        <w:t xml:space="preserve">- </w:t>
      </w:r>
      <w:proofErr w:type="spellStart"/>
      <w:r>
        <w:t>nırlandırılamayacağına</w:t>
      </w:r>
      <w:proofErr w:type="spellEnd"/>
      <w:r>
        <w:t xml:space="preserve"> işaret etmesidir. İşveren, çalışanın sunduğu </w:t>
      </w:r>
      <w:proofErr w:type="spellStart"/>
      <w:r>
        <w:t>ça</w:t>
      </w:r>
      <w:proofErr w:type="spellEnd"/>
      <w:r>
        <w:t xml:space="preserve">- </w:t>
      </w:r>
      <w:proofErr w:type="spellStart"/>
      <w:r>
        <w:t>lışma</w:t>
      </w:r>
      <w:proofErr w:type="spellEnd"/>
      <w:r>
        <w:t xml:space="preserve"> kapasitesinde gizilgüç olarak var olan dönüştürücü üretken çabayı elde</w:t>
      </w:r>
      <w:r>
        <w:rPr>
          <w:spacing w:val="-14"/>
        </w:rPr>
        <w:t xml:space="preserve"> </w:t>
      </w:r>
      <w:r>
        <w:t>edebilmek</w:t>
      </w:r>
      <w:r>
        <w:rPr>
          <w:spacing w:val="-15"/>
        </w:rPr>
        <w:t xml:space="preserve"> </w:t>
      </w:r>
      <w:r>
        <w:t>için</w:t>
      </w:r>
      <w:r>
        <w:rPr>
          <w:spacing w:val="-13"/>
        </w:rPr>
        <w:t xml:space="preserve"> </w:t>
      </w:r>
      <w:r>
        <w:t>denetim</w:t>
      </w:r>
      <w:r>
        <w:rPr>
          <w:spacing w:val="-17"/>
        </w:rPr>
        <w:t xml:space="preserve"> </w:t>
      </w:r>
      <w:r>
        <w:t>veya</w:t>
      </w:r>
      <w:r>
        <w:rPr>
          <w:spacing w:val="-13"/>
        </w:rPr>
        <w:t xml:space="preserve"> </w:t>
      </w:r>
      <w:r>
        <w:t>onam</w:t>
      </w:r>
      <w:r>
        <w:rPr>
          <w:spacing w:val="-15"/>
        </w:rPr>
        <w:t xml:space="preserve"> </w:t>
      </w:r>
      <w:r>
        <w:t>mekanizmalarıyla</w:t>
      </w:r>
      <w:r>
        <w:rPr>
          <w:spacing w:val="-13"/>
        </w:rPr>
        <w:t xml:space="preserve"> </w:t>
      </w:r>
      <w:r>
        <w:t>çalışma</w:t>
      </w:r>
      <w:r>
        <w:rPr>
          <w:spacing w:val="-13"/>
        </w:rPr>
        <w:t xml:space="preserve"> </w:t>
      </w:r>
      <w:r>
        <w:t>sürecini güvence</w:t>
      </w:r>
      <w:r>
        <w:rPr>
          <w:spacing w:val="-10"/>
        </w:rPr>
        <w:t xml:space="preserve"> </w:t>
      </w:r>
      <w:r>
        <w:t>altına</w:t>
      </w:r>
      <w:r>
        <w:rPr>
          <w:spacing w:val="-12"/>
        </w:rPr>
        <w:t xml:space="preserve"> </w:t>
      </w:r>
      <w:r>
        <w:t>almak</w:t>
      </w:r>
      <w:r>
        <w:rPr>
          <w:spacing w:val="-13"/>
        </w:rPr>
        <w:t xml:space="preserve"> </w:t>
      </w:r>
      <w:r>
        <w:t>durumundadır.</w:t>
      </w:r>
      <w:r>
        <w:rPr>
          <w:spacing w:val="-10"/>
        </w:rPr>
        <w:t xml:space="preserve"> </w:t>
      </w:r>
      <w:r>
        <w:t>Dolayısıyla</w:t>
      </w:r>
      <w:r>
        <w:rPr>
          <w:spacing w:val="-10"/>
        </w:rPr>
        <w:t xml:space="preserve"> </w:t>
      </w:r>
      <w:r>
        <w:t>emek</w:t>
      </w:r>
      <w:r>
        <w:rPr>
          <w:spacing w:val="-12"/>
        </w:rPr>
        <w:t xml:space="preserve"> </w:t>
      </w:r>
      <w:r>
        <w:t>gücü,</w:t>
      </w:r>
      <w:r>
        <w:rPr>
          <w:spacing w:val="-10"/>
        </w:rPr>
        <w:t xml:space="preserve"> </w:t>
      </w:r>
      <w:r>
        <w:t>piyasa</w:t>
      </w:r>
      <w:r>
        <w:rPr>
          <w:spacing w:val="-9"/>
        </w:rPr>
        <w:t xml:space="preserve"> </w:t>
      </w:r>
      <w:proofErr w:type="spellStart"/>
      <w:r>
        <w:t>meka</w:t>
      </w:r>
      <w:proofErr w:type="spellEnd"/>
      <w:r>
        <w:t xml:space="preserve">- </w:t>
      </w:r>
      <w:proofErr w:type="spellStart"/>
      <w:r>
        <w:t>nizmasının</w:t>
      </w:r>
      <w:proofErr w:type="spellEnd"/>
      <w:r>
        <w:t xml:space="preserve"> parasal ilişkilerine konu olması sebebiyle diğer metalar gibi olsa </w:t>
      </w:r>
      <w:proofErr w:type="gramStart"/>
      <w:r>
        <w:t>da;</w:t>
      </w:r>
      <w:proofErr w:type="gramEnd"/>
      <w:r>
        <w:t xml:space="preserve"> çalışma süreci içerisindeki işleyişi ve insanın kendisinden ayrıştı- </w:t>
      </w:r>
      <w:proofErr w:type="spellStart"/>
      <w:r>
        <w:t>rılamazlığı</w:t>
      </w:r>
      <w:proofErr w:type="spellEnd"/>
      <w:r>
        <w:t xml:space="preserve"> ile diğer hepsinden temel olarak ayrılır. Hatta </w:t>
      </w:r>
      <w:proofErr w:type="spellStart"/>
      <w:r>
        <w:t>Polanyi</w:t>
      </w:r>
      <w:proofErr w:type="spellEnd"/>
      <w:r>
        <w:t xml:space="preserve"> (2001: 71), bu durumu özünde meta olmayan bir niteliğin piyasa ilişkilerine mahkûm edilerek meta olarak örgütlendirilmesi olarak yorumlamış ve emeği bütünüyle bir kurmaca meta olarak adlandırmıştır. Bu noktada </w:t>
      </w:r>
      <w:proofErr w:type="spellStart"/>
      <w:r>
        <w:t>ça</w:t>
      </w:r>
      <w:proofErr w:type="spellEnd"/>
      <w:r>
        <w:t xml:space="preserve">- </w:t>
      </w:r>
      <w:proofErr w:type="spellStart"/>
      <w:r>
        <w:t>lışma</w:t>
      </w:r>
      <w:proofErr w:type="spellEnd"/>
      <w:r>
        <w:t xml:space="preserve"> ilişkisinin, sözleşme boyutunun ötesinde kavranabilmesi gerekliliği karşımıza</w:t>
      </w:r>
      <w:r>
        <w:rPr>
          <w:spacing w:val="-9"/>
        </w:rPr>
        <w:t xml:space="preserve"> </w:t>
      </w:r>
      <w:r>
        <w:t>çıkmaktadır.</w:t>
      </w:r>
      <w:r>
        <w:rPr>
          <w:spacing w:val="-12"/>
        </w:rPr>
        <w:t xml:space="preserve"> </w:t>
      </w:r>
      <w:r>
        <w:t>İlişkinin</w:t>
      </w:r>
      <w:r>
        <w:rPr>
          <w:spacing w:val="-8"/>
        </w:rPr>
        <w:t xml:space="preserve"> </w:t>
      </w:r>
      <w:r>
        <w:t>toplumsal</w:t>
      </w:r>
      <w:r>
        <w:rPr>
          <w:spacing w:val="-10"/>
        </w:rPr>
        <w:t xml:space="preserve"> </w:t>
      </w:r>
      <w:r>
        <w:t>bileşenleri</w:t>
      </w:r>
      <w:r>
        <w:rPr>
          <w:spacing w:val="-10"/>
        </w:rPr>
        <w:t xml:space="preserve"> </w:t>
      </w:r>
      <w:r>
        <w:t>daha</w:t>
      </w:r>
      <w:r>
        <w:rPr>
          <w:spacing w:val="-10"/>
        </w:rPr>
        <w:t xml:space="preserve"> </w:t>
      </w:r>
      <w:r>
        <w:t>fazla</w:t>
      </w:r>
      <w:r>
        <w:rPr>
          <w:spacing w:val="-11"/>
        </w:rPr>
        <w:t xml:space="preserve"> </w:t>
      </w:r>
      <w:r>
        <w:t>vurgulan- malı ve bağlamına yerleştirilmelidir.</w:t>
      </w:r>
    </w:p>
    <w:p w14:paraId="777C18C2" w14:textId="77777777" w:rsidR="004678B8" w:rsidRDefault="00C43813">
      <w:pPr>
        <w:pStyle w:val="GvdeMetni"/>
        <w:spacing w:before="179" w:line="276" w:lineRule="auto"/>
        <w:ind w:right="1410"/>
        <w:jc w:val="both"/>
      </w:pPr>
      <w:r>
        <w:t>Çalışanın</w:t>
      </w:r>
      <w:r>
        <w:rPr>
          <w:spacing w:val="-6"/>
        </w:rPr>
        <w:t xml:space="preserve"> </w:t>
      </w:r>
      <w:r>
        <w:t>bu</w:t>
      </w:r>
      <w:r>
        <w:rPr>
          <w:spacing w:val="-5"/>
        </w:rPr>
        <w:t xml:space="preserve"> </w:t>
      </w:r>
      <w:r>
        <w:t>sözleşme</w:t>
      </w:r>
      <w:r>
        <w:rPr>
          <w:spacing w:val="-5"/>
        </w:rPr>
        <w:t xml:space="preserve"> </w:t>
      </w:r>
      <w:r>
        <w:t>aracılığı</w:t>
      </w:r>
      <w:r>
        <w:rPr>
          <w:spacing w:val="-5"/>
        </w:rPr>
        <w:t xml:space="preserve"> </w:t>
      </w:r>
      <w:r>
        <w:t>ile</w:t>
      </w:r>
      <w:r>
        <w:rPr>
          <w:spacing w:val="-4"/>
        </w:rPr>
        <w:t xml:space="preserve"> </w:t>
      </w:r>
      <w:r>
        <w:t>bir</w:t>
      </w:r>
      <w:r>
        <w:rPr>
          <w:spacing w:val="-7"/>
        </w:rPr>
        <w:t xml:space="preserve"> </w:t>
      </w:r>
      <w:r>
        <w:t>işverenin</w:t>
      </w:r>
      <w:r>
        <w:rPr>
          <w:spacing w:val="-5"/>
        </w:rPr>
        <w:t xml:space="preserve"> </w:t>
      </w:r>
      <w:r>
        <w:t>otoritesi</w:t>
      </w:r>
      <w:r>
        <w:rPr>
          <w:spacing w:val="-5"/>
        </w:rPr>
        <w:t xml:space="preserve"> </w:t>
      </w:r>
      <w:r>
        <w:t>ve</w:t>
      </w:r>
      <w:r>
        <w:rPr>
          <w:spacing w:val="-2"/>
        </w:rPr>
        <w:t xml:space="preserve"> </w:t>
      </w:r>
      <w:r>
        <w:t>yönlendirmesi altına</w:t>
      </w:r>
      <w:r>
        <w:rPr>
          <w:spacing w:val="-17"/>
        </w:rPr>
        <w:t xml:space="preserve"> </w:t>
      </w:r>
      <w:r>
        <w:t>girmesi,</w:t>
      </w:r>
      <w:r>
        <w:rPr>
          <w:spacing w:val="-14"/>
        </w:rPr>
        <w:t xml:space="preserve"> </w:t>
      </w:r>
      <w:r>
        <w:t>bu</w:t>
      </w:r>
      <w:r>
        <w:rPr>
          <w:spacing w:val="-15"/>
        </w:rPr>
        <w:t xml:space="preserve"> </w:t>
      </w:r>
      <w:r>
        <w:t>ilişkinin</w:t>
      </w:r>
      <w:r>
        <w:rPr>
          <w:spacing w:val="-17"/>
        </w:rPr>
        <w:t xml:space="preserve"> </w:t>
      </w:r>
      <w:r>
        <w:t>aynı</w:t>
      </w:r>
      <w:r>
        <w:rPr>
          <w:spacing w:val="-14"/>
        </w:rPr>
        <w:t xml:space="preserve"> </w:t>
      </w:r>
      <w:r>
        <w:t>zamanda</w:t>
      </w:r>
      <w:r>
        <w:rPr>
          <w:spacing w:val="-14"/>
        </w:rPr>
        <w:t xml:space="preserve"> </w:t>
      </w:r>
      <w:r>
        <w:t>bir</w:t>
      </w:r>
      <w:r>
        <w:rPr>
          <w:spacing w:val="-14"/>
        </w:rPr>
        <w:t xml:space="preserve"> </w:t>
      </w:r>
      <w:r>
        <w:rPr>
          <w:i/>
        </w:rPr>
        <w:t>güç</w:t>
      </w:r>
      <w:r>
        <w:rPr>
          <w:i/>
          <w:spacing w:val="-14"/>
        </w:rPr>
        <w:t xml:space="preserve"> </w:t>
      </w:r>
      <w:r>
        <w:t>ve</w:t>
      </w:r>
      <w:r>
        <w:rPr>
          <w:spacing w:val="-14"/>
        </w:rPr>
        <w:t xml:space="preserve"> </w:t>
      </w:r>
      <w:r>
        <w:rPr>
          <w:i/>
        </w:rPr>
        <w:t>otorite</w:t>
      </w:r>
      <w:r>
        <w:rPr>
          <w:i/>
          <w:spacing w:val="-17"/>
        </w:rPr>
        <w:t xml:space="preserve"> </w:t>
      </w:r>
      <w:r>
        <w:rPr>
          <w:i/>
        </w:rPr>
        <w:t>ilişkisi</w:t>
      </w:r>
      <w:r>
        <w:rPr>
          <w:i/>
          <w:spacing w:val="-14"/>
        </w:rPr>
        <w:t xml:space="preserve"> </w:t>
      </w:r>
      <w:r>
        <w:t>olduğuna işaret</w:t>
      </w:r>
      <w:r>
        <w:rPr>
          <w:spacing w:val="-7"/>
        </w:rPr>
        <w:t xml:space="preserve"> </w:t>
      </w:r>
      <w:r>
        <w:t>edecektir.</w:t>
      </w:r>
      <w:r>
        <w:rPr>
          <w:spacing w:val="-6"/>
        </w:rPr>
        <w:t xml:space="preserve"> </w:t>
      </w:r>
      <w:r>
        <w:t>Bu</w:t>
      </w:r>
      <w:r>
        <w:rPr>
          <w:spacing w:val="-3"/>
        </w:rPr>
        <w:t xml:space="preserve"> </w:t>
      </w:r>
      <w:r>
        <w:t>otorite</w:t>
      </w:r>
      <w:r>
        <w:rPr>
          <w:spacing w:val="-8"/>
        </w:rPr>
        <w:t xml:space="preserve"> </w:t>
      </w:r>
      <w:r>
        <w:t>ilişkileri</w:t>
      </w:r>
      <w:r>
        <w:rPr>
          <w:spacing w:val="-4"/>
        </w:rPr>
        <w:t xml:space="preserve"> </w:t>
      </w:r>
      <w:r>
        <w:t>çalışma</w:t>
      </w:r>
      <w:r>
        <w:rPr>
          <w:spacing w:val="-5"/>
        </w:rPr>
        <w:t xml:space="preserve"> </w:t>
      </w:r>
      <w:r>
        <w:t>süreci</w:t>
      </w:r>
      <w:r>
        <w:rPr>
          <w:spacing w:val="-7"/>
        </w:rPr>
        <w:t xml:space="preserve"> </w:t>
      </w:r>
      <w:r>
        <w:t>içerisinde</w:t>
      </w:r>
      <w:r>
        <w:rPr>
          <w:spacing w:val="-7"/>
        </w:rPr>
        <w:t xml:space="preserve"> </w:t>
      </w:r>
      <w:r>
        <w:t>yer</w:t>
      </w:r>
      <w:r>
        <w:rPr>
          <w:spacing w:val="-5"/>
        </w:rPr>
        <w:t xml:space="preserve"> </w:t>
      </w:r>
      <w:r>
        <w:t>alan</w:t>
      </w:r>
      <w:r>
        <w:rPr>
          <w:spacing w:val="-4"/>
        </w:rPr>
        <w:t xml:space="preserve"> </w:t>
      </w:r>
      <w:r>
        <w:t>belli bir</w:t>
      </w:r>
      <w:r>
        <w:rPr>
          <w:spacing w:val="-16"/>
        </w:rPr>
        <w:t xml:space="preserve"> </w:t>
      </w:r>
      <w:r>
        <w:t>talimat</w:t>
      </w:r>
      <w:r>
        <w:rPr>
          <w:spacing w:val="-16"/>
        </w:rPr>
        <w:t xml:space="preserve"> </w:t>
      </w:r>
      <w:r>
        <w:t>sıradüzenini</w:t>
      </w:r>
      <w:r>
        <w:rPr>
          <w:spacing w:val="-16"/>
        </w:rPr>
        <w:t xml:space="preserve"> </w:t>
      </w:r>
      <w:r>
        <w:t>ve</w:t>
      </w:r>
      <w:r>
        <w:rPr>
          <w:spacing w:val="-16"/>
        </w:rPr>
        <w:t xml:space="preserve"> </w:t>
      </w:r>
      <w:r>
        <w:t>ast-üst</w:t>
      </w:r>
      <w:r>
        <w:rPr>
          <w:spacing w:val="-15"/>
        </w:rPr>
        <w:t xml:space="preserve"> </w:t>
      </w:r>
      <w:r>
        <w:t>ilişkilerini</w:t>
      </w:r>
      <w:r>
        <w:rPr>
          <w:spacing w:val="-16"/>
        </w:rPr>
        <w:t xml:space="preserve"> </w:t>
      </w:r>
      <w:r>
        <w:t>de</w:t>
      </w:r>
      <w:r>
        <w:rPr>
          <w:spacing w:val="-16"/>
        </w:rPr>
        <w:t xml:space="preserve"> </w:t>
      </w:r>
      <w:r>
        <w:t>kapsar</w:t>
      </w:r>
      <w:r>
        <w:rPr>
          <w:spacing w:val="-16"/>
        </w:rPr>
        <w:t xml:space="preserve"> </w:t>
      </w:r>
      <w:r>
        <w:t>(</w:t>
      </w:r>
      <w:proofErr w:type="spellStart"/>
      <w:r>
        <w:t>Blyton</w:t>
      </w:r>
      <w:proofErr w:type="spellEnd"/>
      <w:r>
        <w:rPr>
          <w:spacing w:val="-17"/>
        </w:rPr>
        <w:t xml:space="preserve"> </w:t>
      </w:r>
      <w:r>
        <w:t>ve</w:t>
      </w:r>
      <w:r>
        <w:rPr>
          <w:spacing w:val="-16"/>
        </w:rPr>
        <w:t xml:space="preserve"> </w:t>
      </w:r>
      <w:proofErr w:type="spellStart"/>
      <w:r>
        <w:t>Turnbull</w:t>
      </w:r>
      <w:proofErr w:type="spellEnd"/>
      <w:r>
        <w:t xml:space="preserve">, 2004: 38). Ayrıca çalışma ilişkisi, diğer ekonomik ilişkileri konu edinen sözleşmelerden ayrı olarak </w:t>
      </w:r>
      <w:r>
        <w:rPr>
          <w:i/>
        </w:rPr>
        <w:t>açık-uçlu</w:t>
      </w:r>
      <w:r>
        <w:t>, yani tamamlanmamış (</w:t>
      </w:r>
      <w:proofErr w:type="spellStart"/>
      <w:r>
        <w:t>Marsden</w:t>
      </w:r>
      <w:proofErr w:type="spellEnd"/>
      <w:r>
        <w:t>, 1999:</w:t>
      </w:r>
      <w:r>
        <w:rPr>
          <w:spacing w:val="-6"/>
        </w:rPr>
        <w:t xml:space="preserve"> </w:t>
      </w:r>
      <w:r>
        <w:t>8)</w:t>
      </w:r>
      <w:r>
        <w:rPr>
          <w:spacing w:val="-6"/>
        </w:rPr>
        <w:t xml:space="preserve"> </w:t>
      </w:r>
      <w:r>
        <w:t>bir</w:t>
      </w:r>
      <w:r>
        <w:rPr>
          <w:spacing w:val="-6"/>
        </w:rPr>
        <w:t xml:space="preserve"> </w:t>
      </w:r>
      <w:r>
        <w:t>sözleşmedir.</w:t>
      </w:r>
      <w:r>
        <w:rPr>
          <w:spacing w:val="-10"/>
        </w:rPr>
        <w:t xml:space="preserve"> </w:t>
      </w:r>
      <w:r>
        <w:t>Ticaret</w:t>
      </w:r>
      <w:r>
        <w:rPr>
          <w:spacing w:val="-6"/>
        </w:rPr>
        <w:t xml:space="preserve"> </w:t>
      </w:r>
      <w:r>
        <w:t>sözleşmesi</w:t>
      </w:r>
      <w:r>
        <w:rPr>
          <w:spacing w:val="-6"/>
        </w:rPr>
        <w:t xml:space="preserve"> </w:t>
      </w:r>
      <w:r>
        <w:t>ile</w:t>
      </w:r>
      <w:r>
        <w:rPr>
          <w:spacing w:val="-7"/>
        </w:rPr>
        <w:t xml:space="preserve"> </w:t>
      </w:r>
      <w:r>
        <w:t>çalışma</w:t>
      </w:r>
      <w:r>
        <w:rPr>
          <w:spacing w:val="-4"/>
        </w:rPr>
        <w:t xml:space="preserve"> </w:t>
      </w:r>
      <w:r>
        <w:t>sözleşmesi</w:t>
      </w:r>
      <w:r>
        <w:rPr>
          <w:spacing w:val="-6"/>
        </w:rPr>
        <w:t xml:space="preserve"> </w:t>
      </w:r>
      <w:r>
        <w:t xml:space="preserve">arasın- </w:t>
      </w:r>
      <w:proofErr w:type="spellStart"/>
      <w:r>
        <w:t>daki</w:t>
      </w:r>
      <w:proofErr w:type="spellEnd"/>
      <w:r>
        <w:rPr>
          <w:spacing w:val="-9"/>
        </w:rPr>
        <w:t xml:space="preserve"> </w:t>
      </w:r>
      <w:r>
        <w:t>fark</w:t>
      </w:r>
      <w:r>
        <w:rPr>
          <w:spacing w:val="-11"/>
        </w:rPr>
        <w:t xml:space="preserve"> </w:t>
      </w:r>
      <w:r>
        <w:t>üzerinden</w:t>
      </w:r>
      <w:r>
        <w:rPr>
          <w:spacing w:val="-12"/>
        </w:rPr>
        <w:t xml:space="preserve"> </w:t>
      </w:r>
      <w:r>
        <w:t>bu</w:t>
      </w:r>
      <w:r>
        <w:rPr>
          <w:spacing w:val="-9"/>
        </w:rPr>
        <w:t xml:space="preserve"> </w:t>
      </w:r>
      <w:r>
        <w:t>durumu</w:t>
      </w:r>
      <w:r>
        <w:rPr>
          <w:spacing w:val="-6"/>
        </w:rPr>
        <w:t xml:space="preserve"> </w:t>
      </w:r>
      <w:r>
        <w:t>vurgulayan</w:t>
      </w:r>
      <w:r>
        <w:rPr>
          <w:spacing w:val="-9"/>
        </w:rPr>
        <w:t xml:space="preserve"> </w:t>
      </w:r>
      <w:proofErr w:type="spellStart"/>
      <w:r>
        <w:t>Edwards</w:t>
      </w:r>
      <w:proofErr w:type="spellEnd"/>
      <w:r>
        <w:rPr>
          <w:spacing w:val="-8"/>
        </w:rPr>
        <w:t xml:space="preserve"> </w:t>
      </w:r>
      <w:r>
        <w:t>(2003:</w:t>
      </w:r>
      <w:r>
        <w:rPr>
          <w:spacing w:val="-9"/>
        </w:rPr>
        <w:t xml:space="preserve"> </w:t>
      </w:r>
      <w:r>
        <w:t>14),</w:t>
      </w:r>
      <w:r>
        <w:rPr>
          <w:spacing w:val="-11"/>
        </w:rPr>
        <w:t xml:space="preserve"> </w:t>
      </w:r>
      <w:r>
        <w:t>ilkinde</w:t>
      </w:r>
      <w:r>
        <w:rPr>
          <w:spacing w:val="-11"/>
        </w:rPr>
        <w:t xml:space="preserve"> </w:t>
      </w:r>
      <w:r>
        <w:t>bir hizmet ya da malın bir bedel için arz edildiğini belirtirken; ikincisinde iş- çinin sattığı çalışabilme becerisi yalnızca asıl çalışma günü sırasında fiili emeğe dönüşecektir. Yani olmuş bitmiş, tek seferlik bir mübadele ilişki- sinden öte, devam eden bir ilişki söz konusudur. Çalışma kapasitesinin hangi şekilde pratiğe döküleceğinin sözleşme üstünde sabitlenebilmesi güçtür. İşverenin gereksinimleri nadiren detayına kadar bilinebilir, aksine yönetimler geniş bir aralık içerisinde yer alan takdir yetkisini muhafaza ederek bundan yararlanırlar (</w:t>
      </w:r>
      <w:proofErr w:type="spellStart"/>
      <w:r>
        <w:t>Hyman</w:t>
      </w:r>
      <w:proofErr w:type="spellEnd"/>
      <w:r>
        <w:t>, 2001: 281). Hatta ‘detaylandırılmış iş tanımları ekonomik</w:t>
      </w:r>
      <w:r>
        <w:rPr>
          <w:spacing w:val="-41"/>
        </w:rPr>
        <w:t xml:space="preserve"> </w:t>
      </w:r>
      <w:r>
        <w:t>olmadığı gibi, kuralına bağlı çalışmak –iş tanımının sınırlarından</w:t>
      </w:r>
      <w:r>
        <w:rPr>
          <w:spacing w:val="-8"/>
        </w:rPr>
        <w:t xml:space="preserve"> </w:t>
      </w:r>
      <w:r>
        <w:t>katiyen</w:t>
      </w:r>
      <w:r>
        <w:rPr>
          <w:spacing w:val="-7"/>
        </w:rPr>
        <w:t xml:space="preserve"> </w:t>
      </w:r>
      <w:r>
        <w:t>çıkmamak–</w:t>
      </w:r>
      <w:r>
        <w:rPr>
          <w:spacing w:val="-6"/>
        </w:rPr>
        <w:t xml:space="preserve"> </w:t>
      </w:r>
      <w:r>
        <w:t>yönetimi</w:t>
      </w:r>
      <w:r>
        <w:rPr>
          <w:spacing w:val="-6"/>
        </w:rPr>
        <w:t xml:space="preserve"> </w:t>
      </w:r>
      <w:r>
        <w:t>verimli</w:t>
      </w:r>
      <w:r>
        <w:rPr>
          <w:spacing w:val="-7"/>
        </w:rPr>
        <w:t xml:space="preserve"> </w:t>
      </w:r>
      <w:r>
        <w:t>bir</w:t>
      </w:r>
      <w:r>
        <w:rPr>
          <w:spacing w:val="-6"/>
        </w:rPr>
        <w:t xml:space="preserve"> </w:t>
      </w:r>
      <w:r>
        <w:t>çalışmanın</w:t>
      </w:r>
      <w:r>
        <w:rPr>
          <w:spacing w:val="-8"/>
        </w:rPr>
        <w:t xml:space="preserve"> </w:t>
      </w:r>
      <w:r>
        <w:t>kısa</w:t>
      </w:r>
      <w:r>
        <w:rPr>
          <w:spacing w:val="-7"/>
        </w:rPr>
        <w:t xml:space="preserve"> </w:t>
      </w:r>
      <w:r>
        <w:t xml:space="preserve">yol- </w:t>
      </w:r>
      <w:proofErr w:type="spellStart"/>
      <w:r>
        <w:t>larından</w:t>
      </w:r>
      <w:proofErr w:type="spellEnd"/>
      <w:r>
        <w:t xml:space="preserve"> mahrum bırakması özelliğiyle bilinen etkili bir endüstriyel</w:t>
      </w:r>
      <w:r>
        <w:rPr>
          <w:spacing w:val="-20"/>
        </w:rPr>
        <w:t xml:space="preserve"> </w:t>
      </w:r>
      <w:r>
        <w:t>eylem</w:t>
      </w:r>
    </w:p>
    <w:p w14:paraId="6ECED025" w14:textId="77777777" w:rsidR="004678B8" w:rsidRDefault="004678B8">
      <w:pPr>
        <w:spacing w:line="276" w:lineRule="auto"/>
        <w:jc w:val="both"/>
        <w:sectPr w:rsidR="004678B8">
          <w:pgSz w:w="9360" w:h="13330"/>
          <w:pgMar w:top="1240" w:right="0" w:bottom="280" w:left="800" w:header="710" w:footer="0" w:gutter="0"/>
          <w:cols w:space="708"/>
        </w:sectPr>
      </w:pPr>
    </w:p>
    <w:p w14:paraId="0F141D72" w14:textId="77777777" w:rsidR="004678B8" w:rsidRDefault="00C43813">
      <w:pPr>
        <w:pStyle w:val="GvdeMetni"/>
        <w:spacing w:before="168" w:line="276" w:lineRule="auto"/>
        <w:ind w:right="1411"/>
        <w:jc w:val="both"/>
      </w:pPr>
      <w:proofErr w:type="gramStart"/>
      <w:r>
        <w:lastRenderedPageBreak/>
        <w:t>biçimidir</w:t>
      </w:r>
      <w:proofErr w:type="gramEnd"/>
      <w:r>
        <w:t>’ (</w:t>
      </w:r>
      <w:proofErr w:type="spellStart"/>
      <w:r>
        <w:t>Marsden</w:t>
      </w:r>
      <w:proofErr w:type="spellEnd"/>
      <w:r>
        <w:t xml:space="preserve">, 1999: 15). Ayrıca çalışma ilişkisine konu olan </w:t>
      </w:r>
      <w:proofErr w:type="spellStart"/>
      <w:r>
        <w:t>deği</w:t>
      </w:r>
      <w:proofErr w:type="spellEnd"/>
      <w:r>
        <w:t xml:space="preserve">- </w:t>
      </w:r>
      <w:proofErr w:type="spellStart"/>
      <w:r>
        <w:t>şimin</w:t>
      </w:r>
      <w:proofErr w:type="spellEnd"/>
      <w:r>
        <w:t xml:space="preserve"> doğasında, </w:t>
      </w:r>
      <w:r>
        <w:rPr>
          <w:i/>
        </w:rPr>
        <w:t xml:space="preserve">sömürücü </w:t>
      </w:r>
      <w:r>
        <w:t>(işverenler kendi hedeflerini gerçekleştirmek için, çalışanlardan faydalanırlar) bir nitelik barınmaktadır (</w:t>
      </w:r>
      <w:proofErr w:type="spellStart"/>
      <w:r>
        <w:t>Sisson</w:t>
      </w:r>
      <w:proofErr w:type="spellEnd"/>
      <w:r>
        <w:t xml:space="preserve">, 2009:44). Ancak emek süreci yazınından okunabildiği üzere, sömürünün ve bunu güvence altına almaya çabalayan denetimin varlığı, çoğunlukla doğrusal bir direniş davranışını beraberinde getirmeyecektir. </w:t>
      </w:r>
      <w:proofErr w:type="spellStart"/>
      <w:r>
        <w:t>Braver</w:t>
      </w:r>
      <w:proofErr w:type="spellEnd"/>
      <w:r>
        <w:t xml:space="preserve">- </w:t>
      </w:r>
      <w:proofErr w:type="spellStart"/>
      <w:r>
        <w:t>man’ın</w:t>
      </w:r>
      <w:proofErr w:type="spellEnd"/>
      <w:r>
        <w:t xml:space="preserve"> (2008: 126-133) kapitalist üretim biçiminin ayırt ediciliği üzerine geliştirdiği</w:t>
      </w:r>
      <w:r>
        <w:rPr>
          <w:spacing w:val="-10"/>
        </w:rPr>
        <w:t xml:space="preserve"> </w:t>
      </w:r>
      <w:r>
        <w:t>‘</w:t>
      </w:r>
      <w:proofErr w:type="gramStart"/>
      <w:r>
        <w:t>işbölümünde</w:t>
      </w:r>
      <w:proofErr w:type="gramEnd"/>
      <w:r>
        <w:rPr>
          <w:spacing w:val="-9"/>
        </w:rPr>
        <w:t xml:space="preserve"> </w:t>
      </w:r>
      <w:r>
        <w:t>elin</w:t>
      </w:r>
      <w:r>
        <w:rPr>
          <w:spacing w:val="-8"/>
        </w:rPr>
        <w:t xml:space="preserve"> </w:t>
      </w:r>
      <w:r>
        <w:t>ve</w:t>
      </w:r>
      <w:r>
        <w:rPr>
          <w:spacing w:val="-7"/>
        </w:rPr>
        <w:t xml:space="preserve"> </w:t>
      </w:r>
      <w:r>
        <w:t>beynin</w:t>
      </w:r>
      <w:r>
        <w:rPr>
          <w:spacing w:val="-10"/>
        </w:rPr>
        <w:t xml:space="preserve"> </w:t>
      </w:r>
      <w:r>
        <w:t>/</w:t>
      </w:r>
      <w:r>
        <w:rPr>
          <w:spacing w:val="-9"/>
        </w:rPr>
        <w:t xml:space="preserve"> </w:t>
      </w:r>
      <w:r>
        <w:t>kol</w:t>
      </w:r>
      <w:r>
        <w:rPr>
          <w:spacing w:val="-6"/>
        </w:rPr>
        <w:t xml:space="preserve"> </w:t>
      </w:r>
      <w:r>
        <w:t>ve</w:t>
      </w:r>
      <w:r>
        <w:rPr>
          <w:spacing w:val="-8"/>
        </w:rPr>
        <w:t xml:space="preserve"> </w:t>
      </w:r>
      <w:r>
        <w:t>kafa</w:t>
      </w:r>
      <w:r>
        <w:rPr>
          <w:spacing w:val="-3"/>
        </w:rPr>
        <w:t xml:space="preserve"> </w:t>
      </w:r>
      <w:r>
        <w:t>emeğinin</w:t>
      </w:r>
      <w:r>
        <w:rPr>
          <w:spacing w:val="-8"/>
        </w:rPr>
        <w:t xml:space="preserve"> </w:t>
      </w:r>
      <w:r>
        <w:t xml:space="preserve">birbirinden ayrışması, kavrayışa dair zihinsel süreçlerin denetim aracılığı ile uygula- </w:t>
      </w:r>
      <w:proofErr w:type="spellStart"/>
      <w:r>
        <w:t>madan</w:t>
      </w:r>
      <w:proofErr w:type="spellEnd"/>
      <w:r>
        <w:t xml:space="preserve"> kopartılması ve bu yolla yapılan işin değersizleşmesi,</w:t>
      </w:r>
      <w:r>
        <w:rPr>
          <w:spacing w:val="-40"/>
        </w:rPr>
        <w:t xml:space="preserve"> </w:t>
      </w:r>
      <w:proofErr w:type="spellStart"/>
      <w:r>
        <w:t>niteliksizleş</w:t>
      </w:r>
      <w:proofErr w:type="spellEnd"/>
      <w:r>
        <w:t xml:space="preserve">- </w:t>
      </w:r>
      <w:proofErr w:type="spellStart"/>
      <w:r>
        <w:t>mesi</w:t>
      </w:r>
      <w:proofErr w:type="spellEnd"/>
      <w:r>
        <w:t>’</w:t>
      </w:r>
      <w:r>
        <w:rPr>
          <w:spacing w:val="-16"/>
        </w:rPr>
        <w:t xml:space="preserve"> </w:t>
      </w:r>
      <w:r>
        <w:t>üzerine</w:t>
      </w:r>
      <w:r>
        <w:rPr>
          <w:spacing w:val="-16"/>
        </w:rPr>
        <w:t xml:space="preserve"> </w:t>
      </w:r>
      <w:r>
        <w:t>olan</w:t>
      </w:r>
      <w:r>
        <w:rPr>
          <w:spacing w:val="-16"/>
        </w:rPr>
        <w:t xml:space="preserve"> </w:t>
      </w:r>
      <w:r>
        <w:t>değerlendirmesi</w:t>
      </w:r>
      <w:r>
        <w:rPr>
          <w:spacing w:val="-15"/>
        </w:rPr>
        <w:t xml:space="preserve"> </w:t>
      </w:r>
      <w:r>
        <w:t>denetim</w:t>
      </w:r>
      <w:r>
        <w:rPr>
          <w:spacing w:val="-20"/>
        </w:rPr>
        <w:t xml:space="preserve"> </w:t>
      </w:r>
      <w:r>
        <w:t>süreçlerinin</w:t>
      </w:r>
      <w:r>
        <w:rPr>
          <w:spacing w:val="-16"/>
        </w:rPr>
        <w:t xml:space="preserve"> </w:t>
      </w:r>
      <w:r>
        <w:t>çalışma</w:t>
      </w:r>
      <w:r>
        <w:rPr>
          <w:spacing w:val="-16"/>
        </w:rPr>
        <w:t xml:space="preserve"> </w:t>
      </w:r>
      <w:r>
        <w:t xml:space="preserve">ilişkisinin içerisindeki yerini belli bir yere kadar aydınlatır. Bu tespitin ötesinde, Bu- </w:t>
      </w:r>
      <w:proofErr w:type="spellStart"/>
      <w:r>
        <w:t>rawoy’ın</w:t>
      </w:r>
      <w:proofErr w:type="spellEnd"/>
      <w:r>
        <w:rPr>
          <w:spacing w:val="-8"/>
        </w:rPr>
        <w:t xml:space="preserve"> </w:t>
      </w:r>
      <w:r>
        <w:t>emek</w:t>
      </w:r>
      <w:r>
        <w:rPr>
          <w:spacing w:val="-7"/>
        </w:rPr>
        <w:t xml:space="preserve"> </w:t>
      </w:r>
      <w:r>
        <w:t>süreci</w:t>
      </w:r>
      <w:r>
        <w:rPr>
          <w:spacing w:val="-7"/>
        </w:rPr>
        <w:t xml:space="preserve"> </w:t>
      </w:r>
      <w:r>
        <w:t>üzerine</w:t>
      </w:r>
      <w:r>
        <w:rPr>
          <w:spacing w:val="-4"/>
        </w:rPr>
        <w:t xml:space="preserve"> </w:t>
      </w:r>
      <w:r>
        <w:t>yaptığı</w:t>
      </w:r>
      <w:r>
        <w:rPr>
          <w:spacing w:val="-7"/>
        </w:rPr>
        <w:t xml:space="preserve"> </w:t>
      </w:r>
      <w:r>
        <w:t>çalışmalara</w:t>
      </w:r>
      <w:r>
        <w:rPr>
          <w:spacing w:val="-7"/>
        </w:rPr>
        <w:t xml:space="preserve"> </w:t>
      </w:r>
      <w:r>
        <w:t>atfen,</w:t>
      </w:r>
      <w:r>
        <w:rPr>
          <w:spacing w:val="-6"/>
        </w:rPr>
        <w:t xml:space="preserve"> </w:t>
      </w:r>
      <w:r>
        <w:t>denetimin</w:t>
      </w:r>
      <w:r>
        <w:rPr>
          <w:spacing w:val="-5"/>
        </w:rPr>
        <w:t xml:space="preserve"> </w:t>
      </w:r>
      <w:r>
        <w:t xml:space="preserve">çalışma sürecindeki varlığına ek olarak şu vurgulanır: “kapitalizmde emek süreci- </w:t>
      </w:r>
      <w:proofErr w:type="spellStart"/>
      <w:r>
        <w:t>nin</w:t>
      </w:r>
      <w:proofErr w:type="spellEnd"/>
      <w:r>
        <w:t xml:space="preserve"> ayırt edici özelliği, tasarım ve uygulamanın birbirinden ayrışması de- </w:t>
      </w:r>
      <w:proofErr w:type="spellStart"/>
      <w:r>
        <w:t>ğildir</w:t>
      </w:r>
      <w:proofErr w:type="spellEnd"/>
      <w:r>
        <w:t>;</w:t>
      </w:r>
      <w:r>
        <w:rPr>
          <w:spacing w:val="-15"/>
        </w:rPr>
        <w:t xml:space="preserve"> </w:t>
      </w:r>
      <w:r>
        <w:t>bu</w:t>
      </w:r>
      <w:r>
        <w:rPr>
          <w:spacing w:val="-15"/>
        </w:rPr>
        <w:t xml:space="preserve"> </w:t>
      </w:r>
      <w:r>
        <w:t>zanaat</w:t>
      </w:r>
      <w:r>
        <w:rPr>
          <w:spacing w:val="-14"/>
        </w:rPr>
        <w:t xml:space="preserve"> </w:t>
      </w:r>
      <w:r>
        <w:t>ve</w:t>
      </w:r>
      <w:r>
        <w:rPr>
          <w:spacing w:val="-17"/>
        </w:rPr>
        <w:t xml:space="preserve"> </w:t>
      </w:r>
      <w:r>
        <w:t>fabrika</w:t>
      </w:r>
      <w:r>
        <w:rPr>
          <w:spacing w:val="-16"/>
        </w:rPr>
        <w:t xml:space="preserve"> </w:t>
      </w:r>
      <w:r>
        <w:t>üretimi</w:t>
      </w:r>
      <w:r>
        <w:rPr>
          <w:spacing w:val="-15"/>
        </w:rPr>
        <w:t xml:space="preserve"> </w:t>
      </w:r>
      <w:r>
        <w:t>arasındaki</w:t>
      </w:r>
      <w:r>
        <w:rPr>
          <w:spacing w:val="-16"/>
        </w:rPr>
        <w:t xml:space="preserve"> </w:t>
      </w:r>
      <w:r>
        <w:t>farklılığa</w:t>
      </w:r>
      <w:r>
        <w:rPr>
          <w:spacing w:val="-15"/>
        </w:rPr>
        <w:t xml:space="preserve"> </w:t>
      </w:r>
      <w:r>
        <w:t>atıfta</w:t>
      </w:r>
      <w:r>
        <w:rPr>
          <w:spacing w:val="-17"/>
        </w:rPr>
        <w:t xml:space="preserve"> </w:t>
      </w:r>
      <w:r>
        <w:t>bulunur;</w:t>
      </w:r>
      <w:r>
        <w:rPr>
          <w:spacing w:val="-14"/>
        </w:rPr>
        <w:t xml:space="preserve"> </w:t>
      </w:r>
      <w:r>
        <w:t>oysa ayırt</w:t>
      </w:r>
      <w:r>
        <w:rPr>
          <w:spacing w:val="-12"/>
        </w:rPr>
        <w:t xml:space="preserve"> </w:t>
      </w:r>
      <w:r>
        <w:t>edici</w:t>
      </w:r>
      <w:r>
        <w:rPr>
          <w:spacing w:val="-11"/>
        </w:rPr>
        <w:t xml:space="preserve"> </w:t>
      </w:r>
      <w:r>
        <w:t>özellik,</w:t>
      </w:r>
      <w:r>
        <w:rPr>
          <w:spacing w:val="-13"/>
        </w:rPr>
        <w:t xml:space="preserve"> </w:t>
      </w:r>
      <w:r>
        <w:t>feodalizm</w:t>
      </w:r>
      <w:r>
        <w:rPr>
          <w:spacing w:val="-13"/>
        </w:rPr>
        <w:t xml:space="preserve"> </w:t>
      </w:r>
      <w:r>
        <w:t>ve</w:t>
      </w:r>
      <w:r>
        <w:rPr>
          <w:spacing w:val="-10"/>
        </w:rPr>
        <w:t xml:space="preserve"> </w:t>
      </w:r>
      <w:r>
        <w:t>kapitalizm</w:t>
      </w:r>
      <w:r>
        <w:rPr>
          <w:spacing w:val="-16"/>
        </w:rPr>
        <w:t xml:space="preserve"> </w:t>
      </w:r>
      <w:r>
        <w:t>arasındaki</w:t>
      </w:r>
      <w:r>
        <w:rPr>
          <w:spacing w:val="-11"/>
        </w:rPr>
        <w:t xml:space="preserve"> </w:t>
      </w:r>
      <w:r>
        <w:t>farklılığa</w:t>
      </w:r>
      <w:r>
        <w:rPr>
          <w:spacing w:val="-12"/>
        </w:rPr>
        <w:t xml:space="preserve"> </w:t>
      </w:r>
      <w:r>
        <w:t>atfen,</w:t>
      </w:r>
      <w:r>
        <w:rPr>
          <w:spacing w:val="-11"/>
        </w:rPr>
        <w:t xml:space="preserve"> </w:t>
      </w:r>
      <w:r>
        <w:t xml:space="preserve">artık değerin gizlenmesi ve muhafazası şeklinde ortaya konmalıdır. İş sürecini bu iki özelliği ile incelemek, iktisadi olduğu kadar ideolojik ve politik </w:t>
      </w:r>
      <w:proofErr w:type="spellStart"/>
      <w:r>
        <w:t>bo</w:t>
      </w:r>
      <w:proofErr w:type="spellEnd"/>
      <w:r>
        <w:t xml:space="preserve">- </w:t>
      </w:r>
      <w:proofErr w:type="spellStart"/>
      <w:r>
        <w:t>yutları</w:t>
      </w:r>
      <w:proofErr w:type="spellEnd"/>
      <w:r>
        <w:t xml:space="preserve"> da kavramayı </w:t>
      </w:r>
      <w:proofErr w:type="gramStart"/>
      <w:r>
        <w:t>gerektirir”(</w:t>
      </w:r>
      <w:proofErr w:type="spellStart"/>
      <w:proofErr w:type="gramEnd"/>
      <w:r>
        <w:t>Özuğurlu</w:t>
      </w:r>
      <w:proofErr w:type="spellEnd"/>
      <w:r>
        <w:t xml:space="preserve">, 2008: 48). </w:t>
      </w:r>
      <w:proofErr w:type="spellStart"/>
      <w:r>
        <w:t>Burawoy</w:t>
      </w:r>
      <w:proofErr w:type="spellEnd"/>
      <w:r>
        <w:t xml:space="preserve"> emek </w:t>
      </w:r>
      <w:proofErr w:type="spellStart"/>
      <w:r>
        <w:t>sü</w:t>
      </w:r>
      <w:proofErr w:type="spellEnd"/>
      <w:r>
        <w:t xml:space="preserve">- </w:t>
      </w:r>
      <w:proofErr w:type="spellStart"/>
      <w:r>
        <w:t>recinin</w:t>
      </w:r>
      <w:proofErr w:type="spellEnd"/>
      <w:r>
        <w:rPr>
          <w:spacing w:val="-11"/>
        </w:rPr>
        <w:t xml:space="preserve"> </w:t>
      </w:r>
      <w:r>
        <w:t>ideolojik</w:t>
      </w:r>
      <w:r>
        <w:rPr>
          <w:spacing w:val="-8"/>
        </w:rPr>
        <w:t xml:space="preserve"> </w:t>
      </w:r>
      <w:r>
        <w:t>ve</w:t>
      </w:r>
      <w:r>
        <w:rPr>
          <w:spacing w:val="-5"/>
        </w:rPr>
        <w:t xml:space="preserve"> </w:t>
      </w:r>
      <w:r>
        <w:t>politik</w:t>
      </w:r>
      <w:r>
        <w:rPr>
          <w:spacing w:val="-10"/>
        </w:rPr>
        <w:t xml:space="preserve"> </w:t>
      </w:r>
      <w:r>
        <w:t>niteliklerini</w:t>
      </w:r>
      <w:r>
        <w:rPr>
          <w:spacing w:val="-7"/>
        </w:rPr>
        <w:t xml:space="preserve"> </w:t>
      </w:r>
      <w:r>
        <w:t>ortaya</w:t>
      </w:r>
      <w:r>
        <w:rPr>
          <w:spacing w:val="-8"/>
        </w:rPr>
        <w:t xml:space="preserve"> </w:t>
      </w:r>
      <w:r>
        <w:t>sererek</w:t>
      </w:r>
      <w:r>
        <w:rPr>
          <w:spacing w:val="-8"/>
        </w:rPr>
        <w:t xml:space="preserve"> </w:t>
      </w:r>
      <w:r>
        <w:t>çalışanların</w:t>
      </w:r>
      <w:r>
        <w:rPr>
          <w:spacing w:val="-8"/>
        </w:rPr>
        <w:t xml:space="preserve"> </w:t>
      </w:r>
      <w:r>
        <w:t xml:space="preserve">yaşanan sürece nasıl bir onam geliştirdiklerini sorgulamıştır. </w:t>
      </w:r>
      <w:proofErr w:type="spellStart"/>
      <w:r>
        <w:t>Burawoy</w:t>
      </w:r>
      <w:proofErr w:type="spellEnd"/>
      <w:r>
        <w:t xml:space="preserve"> bu nedenle (1978: 274), ‘kapitalist denetim isleyişinin odağına isçilerin nasıl </w:t>
      </w:r>
      <w:proofErr w:type="spellStart"/>
      <w:r>
        <w:t>günbe</w:t>
      </w:r>
      <w:proofErr w:type="spellEnd"/>
      <w:r>
        <w:t>- gün uyarlandığını ve kendi ideolojik etkilerini yarattıklarını” yerleştirir. Böylece</w:t>
      </w:r>
      <w:r>
        <w:rPr>
          <w:spacing w:val="-15"/>
        </w:rPr>
        <w:t xml:space="preserve"> </w:t>
      </w:r>
      <w:r>
        <w:t>çalışma</w:t>
      </w:r>
      <w:r>
        <w:rPr>
          <w:spacing w:val="-15"/>
        </w:rPr>
        <w:t xml:space="preserve"> </w:t>
      </w:r>
      <w:r>
        <w:t>ilişkisi</w:t>
      </w:r>
      <w:r>
        <w:rPr>
          <w:spacing w:val="-15"/>
        </w:rPr>
        <w:t xml:space="preserve"> </w:t>
      </w:r>
      <w:r>
        <w:t>çözümlemesine,</w:t>
      </w:r>
      <w:r>
        <w:rPr>
          <w:spacing w:val="-15"/>
        </w:rPr>
        <w:t xml:space="preserve"> </w:t>
      </w:r>
      <w:r>
        <w:t>denetime</w:t>
      </w:r>
      <w:r>
        <w:rPr>
          <w:spacing w:val="-14"/>
        </w:rPr>
        <w:t xml:space="preserve"> </w:t>
      </w:r>
      <w:r>
        <w:t>ek</w:t>
      </w:r>
      <w:r>
        <w:rPr>
          <w:spacing w:val="-17"/>
        </w:rPr>
        <w:t xml:space="preserve"> </w:t>
      </w:r>
      <w:r>
        <w:t>olarak</w:t>
      </w:r>
      <w:r>
        <w:rPr>
          <w:spacing w:val="-16"/>
        </w:rPr>
        <w:t xml:space="preserve"> </w:t>
      </w:r>
      <w:proofErr w:type="spellStart"/>
      <w:r>
        <w:t>çalışanca</w:t>
      </w:r>
      <w:proofErr w:type="spellEnd"/>
      <w:r>
        <w:rPr>
          <w:spacing w:val="-17"/>
        </w:rPr>
        <w:t xml:space="preserve"> </w:t>
      </w:r>
      <w:r>
        <w:t xml:space="preserve">içsel bir doğallık olarak şekillenen ideolojik </w:t>
      </w:r>
      <w:proofErr w:type="spellStart"/>
      <w:r>
        <w:t>uyarlanımlar</w:t>
      </w:r>
      <w:proofErr w:type="spellEnd"/>
      <w:r>
        <w:t xml:space="preserve"> da devreye girmiştir. Bu </w:t>
      </w:r>
      <w:proofErr w:type="spellStart"/>
      <w:r>
        <w:t>uyarlanım</w:t>
      </w:r>
      <w:proofErr w:type="spellEnd"/>
      <w:r>
        <w:t xml:space="preserve"> kavramsallaştırması, </w:t>
      </w:r>
      <w:proofErr w:type="spellStart"/>
      <w:r>
        <w:t>Braverman’ın</w:t>
      </w:r>
      <w:proofErr w:type="spellEnd"/>
      <w:r>
        <w:t xml:space="preserve"> emek sürecinin</w:t>
      </w:r>
      <w:r>
        <w:rPr>
          <w:spacing w:val="-37"/>
        </w:rPr>
        <w:t xml:space="preserve"> </w:t>
      </w:r>
      <w:r>
        <w:t>yönetsel aygıtına ilişkin kurduğu denetleme ilişkileri çözümlemesinin ötesinde bir yere uzanır. Çalışanlar neyin doğal ve kaçınılmaz olduğuna ilişkin kabul etmeye</w:t>
      </w:r>
      <w:r>
        <w:rPr>
          <w:spacing w:val="-16"/>
        </w:rPr>
        <w:t xml:space="preserve"> </w:t>
      </w:r>
      <w:r>
        <w:t>başladıkları</w:t>
      </w:r>
      <w:r>
        <w:rPr>
          <w:spacing w:val="-18"/>
        </w:rPr>
        <w:t xml:space="preserve"> </w:t>
      </w:r>
      <w:r>
        <w:t>öznel</w:t>
      </w:r>
      <w:r>
        <w:rPr>
          <w:spacing w:val="-18"/>
        </w:rPr>
        <w:t xml:space="preserve"> </w:t>
      </w:r>
      <w:proofErr w:type="spellStart"/>
      <w:r>
        <w:t>uyarlanımlar</w:t>
      </w:r>
      <w:proofErr w:type="spellEnd"/>
      <w:r>
        <w:rPr>
          <w:spacing w:val="-17"/>
        </w:rPr>
        <w:t xml:space="preserve"> </w:t>
      </w:r>
      <w:r>
        <w:t>aracılığıyla,</w:t>
      </w:r>
      <w:r>
        <w:rPr>
          <w:spacing w:val="-16"/>
        </w:rPr>
        <w:t xml:space="preserve"> </w:t>
      </w:r>
      <w:r>
        <w:t>çalışma</w:t>
      </w:r>
      <w:r>
        <w:rPr>
          <w:spacing w:val="-16"/>
        </w:rPr>
        <w:t xml:space="preserve"> </w:t>
      </w:r>
      <w:r>
        <w:t>ilişkisinde</w:t>
      </w:r>
      <w:r>
        <w:rPr>
          <w:spacing w:val="-18"/>
        </w:rPr>
        <w:t xml:space="preserve"> </w:t>
      </w:r>
      <w:r>
        <w:t xml:space="preserve">ide- </w:t>
      </w:r>
      <w:proofErr w:type="spellStart"/>
      <w:r>
        <w:t>olojik</w:t>
      </w:r>
      <w:proofErr w:type="spellEnd"/>
      <w:r>
        <w:rPr>
          <w:spacing w:val="-8"/>
        </w:rPr>
        <w:t xml:space="preserve"> </w:t>
      </w:r>
      <w:r>
        <w:t>bir</w:t>
      </w:r>
      <w:r>
        <w:rPr>
          <w:spacing w:val="-5"/>
        </w:rPr>
        <w:t xml:space="preserve"> </w:t>
      </w:r>
      <w:r>
        <w:t>katman</w:t>
      </w:r>
      <w:r>
        <w:rPr>
          <w:spacing w:val="-5"/>
        </w:rPr>
        <w:t xml:space="preserve"> </w:t>
      </w:r>
      <w:r>
        <w:t>oluştururlar.</w:t>
      </w:r>
      <w:r>
        <w:rPr>
          <w:spacing w:val="-6"/>
        </w:rPr>
        <w:t xml:space="preserve"> </w:t>
      </w:r>
      <w:r>
        <w:t>Ayrıca,</w:t>
      </w:r>
      <w:r>
        <w:rPr>
          <w:spacing w:val="-7"/>
        </w:rPr>
        <w:t xml:space="preserve"> </w:t>
      </w:r>
      <w:r>
        <w:t>‘</w:t>
      </w:r>
      <w:proofErr w:type="spellStart"/>
      <w:r>
        <w:t>Burawoy’e</w:t>
      </w:r>
      <w:proofErr w:type="spellEnd"/>
      <w:r>
        <w:rPr>
          <w:spacing w:val="-5"/>
        </w:rPr>
        <w:t xml:space="preserve"> </w:t>
      </w:r>
      <w:r>
        <w:t>göre</w:t>
      </w:r>
      <w:r>
        <w:rPr>
          <w:spacing w:val="-5"/>
        </w:rPr>
        <w:t xml:space="preserve"> </w:t>
      </w:r>
      <w:r>
        <w:t>isçiler</w:t>
      </w:r>
      <w:r>
        <w:rPr>
          <w:spacing w:val="-5"/>
        </w:rPr>
        <w:t xml:space="preserve"> </w:t>
      </w:r>
      <w:r>
        <w:t xml:space="preserve">yaratıcıdır- </w:t>
      </w:r>
      <w:proofErr w:type="spellStart"/>
      <w:r>
        <w:t>lar</w:t>
      </w:r>
      <w:proofErr w:type="spellEnd"/>
      <w:r>
        <w:t xml:space="preserve"> ve yönetim bu duruma itibar etmek durumundadır ki isçilerin beceri</w:t>
      </w:r>
      <w:r>
        <w:rPr>
          <w:spacing w:val="-32"/>
        </w:rPr>
        <w:t xml:space="preserve"> </w:t>
      </w:r>
      <w:r>
        <w:t>ve deneyimleri harekete geçebilsin’ (</w:t>
      </w:r>
      <w:proofErr w:type="spellStart"/>
      <w:r>
        <w:t>Edwards</w:t>
      </w:r>
      <w:proofErr w:type="spellEnd"/>
      <w:r>
        <w:t xml:space="preserve">, 1986: 46). Dolayısıyla </w:t>
      </w:r>
      <w:proofErr w:type="spellStart"/>
      <w:r>
        <w:t>kapita</w:t>
      </w:r>
      <w:proofErr w:type="spellEnd"/>
      <w:r>
        <w:t xml:space="preserve">- </w:t>
      </w:r>
      <w:proofErr w:type="spellStart"/>
      <w:r>
        <w:t>list</w:t>
      </w:r>
      <w:proofErr w:type="spellEnd"/>
      <w:r>
        <w:t xml:space="preserve"> çalışma ilişkisindeki sömürünün varlığı, çalışanların rızasız ve diren- meye hazır bir konumda çalışma ilişkisine girdiğini göstermeyecektir. İş- verenler</w:t>
      </w:r>
      <w:r>
        <w:rPr>
          <w:spacing w:val="-6"/>
        </w:rPr>
        <w:t xml:space="preserve"> </w:t>
      </w:r>
      <w:r>
        <w:t>yalnızca</w:t>
      </w:r>
      <w:r>
        <w:rPr>
          <w:spacing w:val="-5"/>
        </w:rPr>
        <w:t xml:space="preserve"> </w:t>
      </w:r>
      <w:r>
        <w:t>zorlama</w:t>
      </w:r>
      <w:r>
        <w:rPr>
          <w:spacing w:val="-6"/>
        </w:rPr>
        <w:t xml:space="preserve"> </w:t>
      </w:r>
      <w:r>
        <w:t>veya</w:t>
      </w:r>
      <w:r>
        <w:rPr>
          <w:spacing w:val="-5"/>
        </w:rPr>
        <w:t xml:space="preserve"> </w:t>
      </w:r>
      <w:r>
        <w:t>uzlaşı</w:t>
      </w:r>
      <w:r>
        <w:rPr>
          <w:spacing w:val="-5"/>
        </w:rPr>
        <w:t xml:space="preserve"> </w:t>
      </w:r>
      <w:r>
        <w:t>mekanizmaları</w:t>
      </w:r>
      <w:r>
        <w:rPr>
          <w:spacing w:val="-8"/>
        </w:rPr>
        <w:t xml:space="preserve"> </w:t>
      </w:r>
      <w:r>
        <w:t>ile</w:t>
      </w:r>
      <w:r>
        <w:rPr>
          <w:spacing w:val="-5"/>
        </w:rPr>
        <w:t xml:space="preserve"> </w:t>
      </w:r>
      <w:r>
        <w:t>yüksek</w:t>
      </w:r>
      <w:r>
        <w:rPr>
          <w:spacing w:val="-8"/>
        </w:rPr>
        <w:t xml:space="preserve"> </w:t>
      </w:r>
      <w:r>
        <w:t>verimlilik</w:t>
      </w:r>
    </w:p>
    <w:p w14:paraId="11BA5796" w14:textId="77777777" w:rsidR="004678B8" w:rsidRDefault="004678B8">
      <w:pPr>
        <w:spacing w:line="276" w:lineRule="auto"/>
        <w:jc w:val="both"/>
        <w:sectPr w:rsidR="004678B8">
          <w:pgSz w:w="9360" w:h="13330"/>
          <w:pgMar w:top="1240" w:right="0" w:bottom="280" w:left="800" w:header="710" w:footer="0" w:gutter="0"/>
          <w:cols w:space="708"/>
        </w:sectPr>
      </w:pPr>
    </w:p>
    <w:p w14:paraId="34BEDFAC" w14:textId="77777777" w:rsidR="004678B8" w:rsidRDefault="00C43813">
      <w:pPr>
        <w:pStyle w:val="GvdeMetni"/>
        <w:spacing w:before="168" w:line="276" w:lineRule="auto"/>
        <w:ind w:right="1408"/>
        <w:jc w:val="both"/>
      </w:pPr>
      <w:proofErr w:type="gramStart"/>
      <w:r>
        <w:lastRenderedPageBreak/>
        <w:t>elde</w:t>
      </w:r>
      <w:proofErr w:type="gramEnd"/>
      <w:r>
        <w:t xml:space="preserve"> edemezler, ayrıca etken çalışan katılımını da rıza ve işbirliği aracılığı ile güvence altına almak isteyeceklerdir. Çalışma ilişkisinde taraflar </w:t>
      </w:r>
      <w:proofErr w:type="spellStart"/>
      <w:r>
        <w:t>ça</w:t>
      </w:r>
      <w:proofErr w:type="spellEnd"/>
      <w:r>
        <w:t xml:space="preserve">- </w:t>
      </w:r>
      <w:proofErr w:type="spellStart"/>
      <w:r>
        <w:t>tışma</w:t>
      </w:r>
      <w:proofErr w:type="spellEnd"/>
      <w:r>
        <w:t xml:space="preserve"> veya </w:t>
      </w:r>
      <w:proofErr w:type="gramStart"/>
      <w:r>
        <w:t>işbirliği</w:t>
      </w:r>
      <w:proofErr w:type="gramEnd"/>
      <w:r>
        <w:t xml:space="preserve"> örüntüleri yaratabilme açısından </w:t>
      </w:r>
      <w:r>
        <w:rPr>
          <w:i/>
        </w:rPr>
        <w:t xml:space="preserve">karşılıklı bağımlı </w:t>
      </w:r>
      <w:r>
        <w:t xml:space="preserve">ol- </w:t>
      </w:r>
      <w:proofErr w:type="spellStart"/>
      <w:r>
        <w:t>makla</w:t>
      </w:r>
      <w:proofErr w:type="spellEnd"/>
      <w:r>
        <w:t xml:space="preserve"> beraber işverenin çalışana göre daha fazla güç kaynağına sahip ol- </w:t>
      </w:r>
      <w:proofErr w:type="spellStart"/>
      <w:r>
        <w:t>ması</w:t>
      </w:r>
      <w:proofErr w:type="spellEnd"/>
      <w:r>
        <w:t xml:space="preserve">, taraflar arasında </w:t>
      </w:r>
      <w:r>
        <w:rPr>
          <w:i/>
        </w:rPr>
        <w:t xml:space="preserve">asimetrik </w:t>
      </w:r>
      <w:r>
        <w:t>bir ilişki de meydana getirir (</w:t>
      </w:r>
      <w:proofErr w:type="spellStart"/>
      <w:r>
        <w:t>Blyton</w:t>
      </w:r>
      <w:proofErr w:type="spellEnd"/>
      <w:r>
        <w:t xml:space="preserve"> ve </w:t>
      </w:r>
      <w:proofErr w:type="spellStart"/>
      <w:r>
        <w:t>Turnbull</w:t>
      </w:r>
      <w:proofErr w:type="spellEnd"/>
      <w:r>
        <w:t>, 2004: 38).</w:t>
      </w:r>
    </w:p>
    <w:p w14:paraId="19979C95" w14:textId="77777777" w:rsidR="004678B8" w:rsidRDefault="00C43813">
      <w:pPr>
        <w:pStyle w:val="GvdeMetni"/>
        <w:spacing w:before="179" w:line="276" w:lineRule="auto"/>
        <w:ind w:right="1413"/>
        <w:jc w:val="both"/>
      </w:pPr>
      <w:r>
        <w:t xml:space="preserve">Emek süreci, bu sürece içkin olan çatışmanın varlığından türeyen ve bu yüzden ayrıksı olan ilkelerle idare edilir. Üretim sürecinde temel bir kar- </w:t>
      </w:r>
      <w:proofErr w:type="spellStart"/>
      <w:r>
        <w:t>şıtlık</w:t>
      </w:r>
      <w:proofErr w:type="spellEnd"/>
      <w:r>
        <w:t xml:space="preserve"> mevcuttur. Bu alıcı ve satıcıların arasında çıkan ürün ve hizmetlerle ilgili çatışmalardan farklıdır. Elbette, diğer piyasa işlemlerinde de anlaş- </w:t>
      </w:r>
      <w:proofErr w:type="spellStart"/>
      <w:r>
        <w:t>mazlıklar</w:t>
      </w:r>
      <w:proofErr w:type="spellEnd"/>
      <w:r>
        <w:t xml:space="preserve"> çıkabilir, ama sonuç olarak bir tarafın kaybettiğini diğeri kaza- nacaktır. Üretim sürecinde, bu şekilde basit bir sonuç ortaya çıkmaz. </w:t>
      </w:r>
      <w:proofErr w:type="spellStart"/>
      <w:r>
        <w:t>Şüp</w:t>
      </w:r>
      <w:proofErr w:type="spellEnd"/>
      <w:r>
        <w:t xml:space="preserve">- </w:t>
      </w:r>
      <w:proofErr w:type="spellStart"/>
      <w:r>
        <w:t>hesiz</w:t>
      </w:r>
      <w:proofErr w:type="spellEnd"/>
      <w:r>
        <w:t xml:space="preserve">, anlaşmazlıklar artık değerin dağıtımına ilişkindir, ama onun nasıl ortaya çıkarıldığı da ayrı bir mesele olacaktır. İşçilerin yaratıcı </w:t>
      </w:r>
      <w:proofErr w:type="spellStart"/>
      <w:r>
        <w:t>kapasitele</w:t>
      </w:r>
      <w:proofErr w:type="spellEnd"/>
      <w:r>
        <w:t xml:space="preserve">- </w:t>
      </w:r>
      <w:proofErr w:type="spellStart"/>
      <w:r>
        <w:t>rinin</w:t>
      </w:r>
      <w:proofErr w:type="spellEnd"/>
      <w:r>
        <w:t xml:space="preserve"> harekete geçirebilme sorununun nasıl çözüldüğü çeşitli yollarla ola- bilir ve her bir yol gözlemlenebilir olan çatışma için belli bir ima ve önem taşıma eğilimi gösterecektir. Ne işverenlerin kazandığı işçilerin kaybetti- </w:t>
      </w:r>
      <w:proofErr w:type="spellStart"/>
      <w:r>
        <w:t>ğidir</w:t>
      </w:r>
      <w:proofErr w:type="spellEnd"/>
      <w:r>
        <w:t xml:space="preserve">, ne de tam tersi. </w:t>
      </w:r>
      <w:r>
        <w:rPr>
          <w:spacing w:val="-3"/>
        </w:rPr>
        <w:t xml:space="preserve">İki </w:t>
      </w:r>
      <w:r>
        <w:t>tarafın içsel olarak çelişik bir ilişkide buluşması şuna</w:t>
      </w:r>
      <w:r>
        <w:rPr>
          <w:spacing w:val="-14"/>
        </w:rPr>
        <w:t xml:space="preserve"> </w:t>
      </w:r>
      <w:r>
        <w:t>karşılık</w:t>
      </w:r>
      <w:r>
        <w:rPr>
          <w:spacing w:val="-15"/>
        </w:rPr>
        <w:t xml:space="preserve"> </w:t>
      </w:r>
      <w:r>
        <w:t>gelir:</w:t>
      </w:r>
      <w:r>
        <w:rPr>
          <w:spacing w:val="-13"/>
        </w:rPr>
        <w:t xml:space="preserve"> </w:t>
      </w:r>
      <w:r>
        <w:t>işverenler</w:t>
      </w:r>
      <w:r>
        <w:rPr>
          <w:spacing w:val="-13"/>
        </w:rPr>
        <w:t xml:space="preserve"> </w:t>
      </w:r>
      <w:r>
        <w:t>işçilerin</w:t>
      </w:r>
      <w:r>
        <w:rPr>
          <w:spacing w:val="-14"/>
        </w:rPr>
        <w:t xml:space="preserve"> </w:t>
      </w:r>
      <w:r>
        <w:t>yaratıcı</w:t>
      </w:r>
      <w:r>
        <w:rPr>
          <w:spacing w:val="-13"/>
        </w:rPr>
        <w:t xml:space="preserve"> </w:t>
      </w:r>
      <w:r>
        <w:t>kapasitelerine</w:t>
      </w:r>
      <w:r>
        <w:rPr>
          <w:spacing w:val="-16"/>
        </w:rPr>
        <w:t xml:space="preserve"> </w:t>
      </w:r>
      <w:r>
        <w:t>ihtiyaç</w:t>
      </w:r>
      <w:r>
        <w:rPr>
          <w:spacing w:val="-13"/>
        </w:rPr>
        <w:t xml:space="preserve"> </w:t>
      </w:r>
      <w:r>
        <w:t xml:space="preserve">duyar- </w:t>
      </w:r>
      <w:proofErr w:type="spellStart"/>
      <w:r>
        <w:t>lar</w:t>
      </w:r>
      <w:proofErr w:type="spellEnd"/>
      <w:r>
        <w:t>, ama onlara tam bir yetki vermezler çünkü artık değeri güvence altına almalı ve denetimi bir derecede sürdürebilmelilerdir. İşçiler ise, denetime konu olmalarına rağmen, yönetimsel denetimin uygulamalarına doğrudan bir</w:t>
      </w:r>
      <w:r>
        <w:rPr>
          <w:spacing w:val="-10"/>
        </w:rPr>
        <w:t xml:space="preserve"> </w:t>
      </w:r>
      <w:r>
        <w:t>şekilde</w:t>
      </w:r>
      <w:r>
        <w:rPr>
          <w:spacing w:val="-9"/>
        </w:rPr>
        <w:t xml:space="preserve"> </w:t>
      </w:r>
      <w:r>
        <w:t>karşı</w:t>
      </w:r>
      <w:r>
        <w:rPr>
          <w:spacing w:val="-9"/>
        </w:rPr>
        <w:t xml:space="preserve"> </w:t>
      </w:r>
      <w:r>
        <w:t>gelmezler.</w:t>
      </w:r>
      <w:r>
        <w:rPr>
          <w:spacing w:val="-10"/>
        </w:rPr>
        <w:t xml:space="preserve"> </w:t>
      </w:r>
      <w:r>
        <w:t>Denetimin</w:t>
      </w:r>
      <w:r>
        <w:rPr>
          <w:spacing w:val="-7"/>
        </w:rPr>
        <w:t xml:space="preserve"> </w:t>
      </w:r>
      <w:r>
        <w:t>doğrudan</w:t>
      </w:r>
      <w:r>
        <w:rPr>
          <w:spacing w:val="-10"/>
        </w:rPr>
        <w:t xml:space="preserve"> </w:t>
      </w:r>
      <w:r>
        <w:t>bir</w:t>
      </w:r>
      <w:r>
        <w:rPr>
          <w:spacing w:val="-9"/>
        </w:rPr>
        <w:t xml:space="preserve"> </w:t>
      </w:r>
      <w:r>
        <w:t>direnme</w:t>
      </w:r>
      <w:r>
        <w:rPr>
          <w:spacing w:val="-7"/>
        </w:rPr>
        <w:t xml:space="preserve"> </w:t>
      </w:r>
      <w:r>
        <w:t xml:space="preserve">doğuracağına ilişkin yargı, emek sürecinde yer alan çatışma ve </w:t>
      </w:r>
      <w:proofErr w:type="spellStart"/>
      <w:r>
        <w:t>uyumsama</w:t>
      </w:r>
      <w:proofErr w:type="spellEnd"/>
      <w:r>
        <w:t xml:space="preserve"> arasındaki karmaşık etkileşimi kavrayamaz. (</w:t>
      </w:r>
      <w:proofErr w:type="spellStart"/>
      <w:r>
        <w:t>Edwards</w:t>
      </w:r>
      <w:proofErr w:type="spellEnd"/>
      <w:r>
        <w:t>, 1986:</w:t>
      </w:r>
      <w:r>
        <w:rPr>
          <w:spacing w:val="-3"/>
        </w:rPr>
        <w:t xml:space="preserve"> </w:t>
      </w:r>
      <w:r>
        <w:t>6)</w:t>
      </w:r>
    </w:p>
    <w:p w14:paraId="685EC476" w14:textId="77777777" w:rsidR="004678B8" w:rsidRDefault="00C43813">
      <w:pPr>
        <w:pStyle w:val="GvdeMetni"/>
        <w:spacing w:before="181" w:line="276" w:lineRule="auto"/>
        <w:ind w:right="1409"/>
        <w:jc w:val="both"/>
      </w:pPr>
      <w:r>
        <w:t xml:space="preserve">Çalışma ilişkisinin yukarıda vurgulanan bileşenlerini değerlendirdiği- </w:t>
      </w:r>
      <w:proofErr w:type="spellStart"/>
      <w:r>
        <w:t>mizde</w:t>
      </w:r>
      <w:proofErr w:type="spellEnd"/>
      <w:r>
        <w:t xml:space="preserve">, daha çok kapitalizm bağlamındaki ücretli çalışma biçiminin bağ- </w:t>
      </w:r>
      <w:proofErr w:type="spellStart"/>
      <w:r>
        <w:t>lamsal</w:t>
      </w:r>
      <w:proofErr w:type="spellEnd"/>
      <w:r>
        <w:rPr>
          <w:spacing w:val="-11"/>
        </w:rPr>
        <w:t xml:space="preserve"> </w:t>
      </w:r>
      <w:r>
        <w:t>sınırı</w:t>
      </w:r>
      <w:r>
        <w:rPr>
          <w:spacing w:val="-13"/>
        </w:rPr>
        <w:t xml:space="preserve"> </w:t>
      </w:r>
      <w:r>
        <w:t>çizdiği</w:t>
      </w:r>
      <w:r>
        <w:rPr>
          <w:spacing w:val="-10"/>
        </w:rPr>
        <w:t xml:space="preserve"> </w:t>
      </w:r>
      <w:r>
        <w:t>anlaşılabilir.</w:t>
      </w:r>
      <w:r>
        <w:rPr>
          <w:spacing w:val="-12"/>
        </w:rPr>
        <w:t xml:space="preserve"> </w:t>
      </w:r>
      <w:r>
        <w:t>Bu</w:t>
      </w:r>
      <w:r>
        <w:rPr>
          <w:spacing w:val="-12"/>
        </w:rPr>
        <w:t xml:space="preserve"> </w:t>
      </w:r>
      <w:r>
        <w:t>bağlamın</w:t>
      </w:r>
      <w:r>
        <w:rPr>
          <w:spacing w:val="-11"/>
        </w:rPr>
        <w:t xml:space="preserve"> </w:t>
      </w:r>
      <w:r>
        <w:t>odak</w:t>
      </w:r>
      <w:r>
        <w:rPr>
          <w:spacing w:val="-14"/>
        </w:rPr>
        <w:t xml:space="preserve"> </w:t>
      </w:r>
      <w:r>
        <w:t>noktasına,</w:t>
      </w:r>
      <w:r>
        <w:rPr>
          <w:spacing w:val="-13"/>
        </w:rPr>
        <w:t xml:space="preserve"> </w:t>
      </w:r>
      <w:r>
        <w:t>işveren</w:t>
      </w:r>
      <w:r>
        <w:rPr>
          <w:spacing w:val="-12"/>
        </w:rPr>
        <w:t xml:space="preserve"> </w:t>
      </w:r>
      <w:r>
        <w:t xml:space="preserve">oto- </w:t>
      </w:r>
      <w:proofErr w:type="spellStart"/>
      <w:r>
        <w:t>ritesi</w:t>
      </w:r>
      <w:proofErr w:type="spellEnd"/>
      <w:r>
        <w:rPr>
          <w:spacing w:val="-7"/>
        </w:rPr>
        <w:t xml:space="preserve"> </w:t>
      </w:r>
      <w:r>
        <w:t>altında</w:t>
      </w:r>
      <w:r>
        <w:rPr>
          <w:spacing w:val="-6"/>
        </w:rPr>
        <w:t xml:space="preserve"> </w:t>
      </w:r>
      <w:r>
        <w:t>emeğinin</w:t>
      </w:r>
      <w:r>
        <w:rPr>
          <w:spacing w:val="-7"/>
        </w:rPr>
        <w:t xml:space="preserve"> </w:t>
      </w:r>
      <w:r>
        <w:t>karşılığında</w:t>
      </w:r>
      <w:r>
        <w:rPr>
          <w:spacing w:val="-10"/>
        </w:rPr>
        <w:t xml:space="preserve"> </w:t>
      </w:r>
      <w:r>
        <w:t>ücretle</w:t>
      </w:r>
      <w:r>
        <w:rPr>
          <w:spacing w:val="-9"/>
        </w:rPr>
        <w:t xml:space="preserve"> </w:t>
      </w:r>
      <w:r>
        <w:t>çalışanların</w:t>
      </w:r>
      <w:r>
        <w:rPr>
          <w:spacing w:val="-12"/>
        </w:rPr>
        <w:t xml:space="preserve"> </w:t>
      </w:r>
      <w:r>
        <w:t>gerçekleştirdiği</w:t>
      </w:r>
      <w:r>
        <w:rPr>
          <w:spacing w:val="-6"/>
        </w:rPr>
        <w:t xml:space="preserve"> </w:t>
      </w:r>
      <w:r>
        <w:t>her türlü ekonomik etkinlik ve bunların toplumsal etkileşimleri girecektir.</w:t>
      </w:r>
      <w:r>
        <w:rPr>
          <w:spacing w:val="-39"/>
        </w:rPr>
        <w:t xml:space="preserve"> </w:t>
      </w:r>
      <w:proofErr w:type="spellStart"/>
      <w:r>
        <w:t>Ça</w:t>
      </w:r>
      <w:proofErr w:type="spellEnd"/>
      <w:r>
        <w:t xml:space="preserve">- </w:t>
      </w:r>
      <w:proofErr w:type="spellStart"/>
      <w:r>
        <w:t>lışma</w:t>
      </w:r>
      <w:proofErr w:type="spellEnd"/>
      <w:r>
        <w:t xml:space="preserve"> ilişkisi kısa veya uzun dönemli, toplu veya bireysel esaslı görünüm- </w:t>
      </w:r>
      <w:proofErr w:type="spellStart"/>
      <w:r>
        <w:t>lere</w:t>
      </w:r>
      <w:proofErr w:type="spellEnd"/>
      <w:r>
        <w:t xml:space="preserve"> de bürünebilir. Çalışma ilişkisinin farklı görünümlere sahip olması ilişkinin taraflarının toplumsal konumunu farklılaştırabilse de ilişkinin odağını</w:t>
      </w:r>
      <w:r>
        <w:rPr>
          <w:spacing w:val="37"/>
        </w:rPr>
        <w:t xml:space="preserve"> </w:t>
      </w:r>
      <w:r>
        <w:t>doğrudan</w:t>
      </w:r>
      <w:r>
        <w:rPr>
          <w:spacing w:val="36"/>
        </w:rPr>
        <w:t xml:space="preserve"> </w:t>
      </w:r>
      <w:r>
        <w:t>etkilememektedir.</w:t>
      </w:r>
      <w:r>
        <w:rPr>
          <w:spacing w:val="37"/>
        </w:rPr>
        <w:t xml:space="preserve"> </w:t>
      </w:r>
      <w:r>
        <w:t>Çünkü</w:t>
      </w:r>
      <w:r>
        <w:rPr>
          <w:spacing w:val="36"/>
        </w:rPr>
        <w:t xml:space="preserve"> </w:t>
      </w:r>
      <w:proofErr w:type="spellStart"/>
      <w:r>
        <w:t>Hyman’a</w:t>
      </w:r>
      <w:proofErr w:type="spellEnd"/>
      <w:r>
        <w:rPr>
          <w:spacing w:val="37"/>
        </w:rPr>
        <w:t xml:space="preserve"> </w:t>
      </w:r>
      <w:r>
        <w:t>göre</w:t>
      </w:r>
      <w:r>
        <w:rPr>
          <w:spacing w:val="36"/>
        </w:rPr>
        <w:t xml:space="preserve"> </w:t>
      </w:r>
      <w:r>
        <w:t>(2001:</w:t>
      </w:r>
      <w:r>
        <w:rPr>
          <w:spacing w:val="37"/>
        </w:rPr>
        <w:t xml:space="preserve"> </w:t>
      </w:r>
      <w:r>
        <w:t>281)</w:t>
      </w:r>
    </w:p>
    <w:p w14:paraId="16A3D5E3" w14:textId="77777777" w:rsidR="004678B8" w:rsidRDefault="004678B8">
      <w:pPr>
        <w:spacing w:line="276" w:lineRule="auto"/>
        <w:jc w:val="both"/>
        <w:sectPr w:rsidR="004678B8">
          <w:pgSz w:w="9360" w:h="13330"/>
          <w:pgMar w:top="1240" w:right="0" w:bottom="280" w:left="800" w:header="710" w:footer="0" w:gutter="0"/>
          <w:cols w:space="708"/>
        </w:sectPr>
      </w:pPr>
    </w:p>
    <w:p w14:paraId="265111F9" w14:textId="77777777" w:rsidR="004678B8" w:rsidRDefault="00C43813">
      <w:pPr>
        <w:pStyle w:val="GvdeMetni"/>
        <w:spacing w:before="168" w:line="276" w:lineRule="auto"/>
        <w:ind w:right="1412"/>
        <w:jc w:val="both"/>
      </w:pPr>
      <w:r>
        <w:lastRenderedPageBreak/>
        <w:t>‘</w:t>
      </w:r>
      <w:proofErr w:type="gramStart"/>
      <w:r>
        <w:t>her</w:t>
      </w:r>
      <w:proofErr w:type="gramEnd"/>
      <w:r>
        <w:t xml:space="preserve"> çalışma ilişkisi piyasa dinamikleri üzerinden ekonomik temellere da- yanarak inşa edilmeye çalışılsa da, daha geniş toplumsallıkların yarattığı kısıtlılıklarla</w:t>
      </w:r>
      <w:r>
        <w:rPr>
          <w:spacing w:val="-6"/>
        </w:rPr>
        <w:t xml:space="preserve"> </w:t>
      </w:r>
      <w:r>
        <w:t>ilişkisi</w:t>
      </w:r>
      <w:r>
        <w:rPr>
          <w:spacing w:val="-5"/>
        </w:rPr>
        <w:t xml:space="preserve"> </w:t>
      </w:r>
      <w:r>
        <w:t>bağlamında</w:t>
      </w:r>
      <w:r>
        <w:rPr>
          <w:spacing w:val="-6"/>
        </w:rPr>
        <w:t xml:space="preserve"> </w:t>
      </w:r>
      <w:r>
        <w:t>bir</w:t>
      </w:r>
      <w:r>
        <w:rPr>
          <w:spacing w:val="-5"/>
        </w:rPr>
        <w:t xml:space="preserve"> </w:t>
      </w:r>
      <w:r>
        <w:t>gerilimi</w:t>
      </w:r>
      <w:r>
        <w:rPr>
          <w:spacing w:val="-5"/>
        </w:rPr>
        <w:t xml:space="preserve"> </w:t>
      </w:r>
      <w:r>
        <w:t>her</w:t>
      </w:r>
      <w:r>
        <w:rPr>
          <w:spacing w:val="-6"/>
        </w:rPr>
        <w:t xml:space="preserve"> </w:t>
      </w:r>
      <w:r>
        <w:t>zaman</w:t>
      </w:r>
      <w:r>
        <w:rPr>
          <w:spacing w:val="-5"/>
        </w:rPr>
        <w:t xml:space="preserve"> </w:t>
      </w:r>
      <w:r>
        <w:t>barındırır’.</w:t>
      </w:r>
      <w:r>
        <w:rPr>
          <w:spacing w:val="-6"/>
        </w:rPr>
        <w:t xml:space="preserve"> </w:t>
      </w:r>
      <w:r>
        <w:t>Bu</w:t>
      </w:r>
      <w:r>
        <w:rPr>
          <w:spacing w:val="-7"/>
        </w:rPr>
        <w:t xml:space="preserve"> </w:t>
      </w:r>
      <w:proofErr w:type="spellStart"/>
      <w:r>
        <w:t>du</w:t>
      </w:r>
      <w:proofErr w:type="spellEnd"/>
      <w:r>
        <w:t xml:space="preserve">- </w:t>
      </w:r>
      <w:proofErr w:type="spellStart"/>
      <w:r>
        <w:t>rum</w:t>
      </w:r>
      <w:proofErr w:type="spellEnd"/>
      <w:r>
        <w:rPr>
          <w:spacing w:val="-11"/>
        </w:rPr>
        <w:t xml:space="preserve"> </w:t>
      </w:r>
      <w:r>
        <w:t>ekonomik</w:t>
      </w:r>
      <w:r>
        <w:rPr>
          <w:spacing w:val="-7"/>
        </w:rPr>
        <w:t xml:space="preserve"> </w:t>
      </w:r>
      <w:r>
        <w:t>olan</w:t>
      </w:r>
      <w:r>
        <w:rPr>
          <w:spacing w:val="-7"/>
        </w:rPr>
        <w:t xml:space="preserve"> </w:t>
      </w:r>
      <w:r>
        <w:t>ile</w:t>
      </w:r>
      <w:r>
        <w:rPr>
          <w:spacing w:val="-8"/>
        </w:rPr>
        <w:t xml:space="preserve"> </w:t>
      </w:r>
      <w:r>
        <w:t>toplumsal</w:t>
      </w:r>
      <w:r>
        <w:rPr>
          <w:spacing w:val="-6"/>
        </w:rPr>
        <w:t xml:space="preserve"> </w:t>
      </w:r>
      <w:r>
        <w:t>olan</w:t>
      </w:r>
      <w:r>
        <w:rPr>
          <w:spacing w:val="-7"/>
        </w:rPr>
        <w:t xml:space="preserve"> </w:t>
      </w:r>
      <w:r>
        <w:t>arasındaki</w:t>
      </w:r>
      <w:r>
        <w:rPr>
          <w:spacing w:val="-6"/>
        </w:rPr>
        <w:t xml:space="preserve"> </w:t>
      </w:r>
      <w:r>
        <w:t>çatışmalı</w:t>
      </w:r>
      <w:r>
        <w:rPr>
          <w:spacing w:val="-6"/>
        </w:rPr>
        <w:t xml:space="preserve"> </w:t>
      </w:r>
      <w:r>
        <w:t>ilişkinin</w:t>
      </w:r>
      <w:r>
        <w:rPr>
          <w:spacing w:val="-7"/>
        </w:rPr>
        <w:t xml:space="preserve"> </w:t>
      </w:r>
      <w:r>
        <w:t>bir</w:t>
      </w:r>
      <w:r>
        <w:rPr>
          <w:spacing w:val="-9"/>
        </w:rPr>
        <w:t xml:space="preserve"> </w:t>
      </w:r>
      <w:proofErr w:type="spellStart"/>
      <w:r>
        <w:t>so</w:t>
      </w:r>
      <w:proofErr w:type="spellEnd"/>
      <w:r>
        <w:t xml:space="preserve">- </w:t>
      </w:r>
      <w:proofErr w:type="spellStart"/>
      <w:r>
        <w:t>nucudur</w:t>
      </w:r>
      <w:proofErr w:type="spellEnd"/>
      <w:r>
        <w:t xml:space="preserve">. Çalışma ilişkisinin ekonomik zoru barındıran çekirdeğini vurgu- </w:t>
      </w:r>
      <w:proofErr w:type="spellStart"/>
      <w:r>
        <w:t>lamak</w:t>
      </w:r>
      <w:proofErr w:type="spellEnd"/>
      <w:r>
        <w:t>,</w:t>
      </w:r>
      <w:r>
        <w:rPr>
          <w:spacing w:val="-6"/>
        </w:rPr>
        <w:t xml:space="preserve"> </w:t>
      </w:r>
      <w:r>
        <w:t>onun</w:t>
      </w:r>
      <w:r>
        <w:rPr>
          <w:spacing w:val="-5"/>
        </w:rPr>
        <w:t xml:space="preserve"> </w:t>
      </w:r>
      <w:r>
        <w:t>diğer</w:t>
      </w:r>
      <w:r>
        <w:rPr>
          <w:spacing w:val="-5"/>
        </w:rPr>
        <w:t xml:space="preserve"> </w:t>
      </w:r>
      <w:r>
        <w:t>toplumsal</w:t>
      </w:r>
      <w:r>
        <w:rPr>
          <w:spacing w:val="-4"/>
        </w:rPr>
        <w:t xml:space="preserve"> </w:t>
      </w:r>
      <w:r>
        <w:t>ilişkilerle</w:t>
      </w:r>
      <w:r>
        <w:rPr>
          <w:spacing w:val="-5"/>
        </w:rPr>
        <w:t xml:space="preserve"> </w:t>
      </w:r>
      <w:r>
        <w:t>olan</w:t>
      </w:r>
      <w:r>
        <w:rPr>
          <w:spacing w:val="-4"/>
        </w:rPr>
        <w:t xml:space="preserve"> </w:t>
      </w:r>
      <w:r>
        <w:t>etkileşimini</w:t>
      </w:r>
      <w:r>
        <w:rPr>
          <w:spacing w:val="-5"/>
        </w:rPr>
        <w:t xml:space="preserve"> </w:t>
      </w:r>
      <w:r>
        <w:t>yok</w:t>
      </w:r>
      <w:r>
        <w:rPr>
          <w:spacing w:val="-7"/>
        </w:rPr>
        <w:t xml:space="preserve"> </w:t>
      </w:r>
      <w:r>
        <w:t>saymak</w:t>
      </w:r>
      <w:r>
        <w:rPr>
          <w:spacing w:val="-7"/>
        </w:rPr>
        <w:t xml:space="preserve"> </w:t>
      </w:r>
      <w:r>
        <w:t xml:space="preserve">anla- </w:t>
      </w:r>
      <w:proofErr w:type="spellStart"/>
      <w:r>
        <w:t>mına</w:t>
      </w:r>
      <w:proofErr w:type="spellEnd"/>
      <w:r>
        <w:t xml:space="preserve"> gelmemelidir. Çalışma ilişkisini, emek kapasitesini fiilen üretken hale dönüştürme ihtiyacı ve bu sürecin yönetimi olarak ele alınışına yöne- </w:t>
      </w:r>
      <w:proofErr w:type="spellStart"/>
      <w:r>
        <w:t>lik</w:t>
      </w:r>
      <w:proofErr w:type="spellEnd"/>
      <w:r>
        <w:rPr>
          <w:spacing w:val="-19"/>
        </w:rPr>
        <w:t xml:space="preserve"> </w:t>
      </w:r>
      <w:r>
        <w:t>karşı</w:t>
      </w:r>
      <w:r>
        <w:rPr>
          <w:spacing w:val="-14"/>
        </w:rPr>
        <w:t xml:space="preserve"> </w:t>
      </w:r>
      <w:r>
        <w:t>çıkış</w:t>
      </w:r>
      <w:r>
        <w:rPr>
          <w:spacing w:val="-15"/>
        </w:rPr>
        <w:t xml:space="preserve"> </w:t>
      </w:r>
      <w:r>
        <w:t>ve</w:t>
      </w:r>
      <w:r>
        <w:rPr>
          <w:spacing w:val="-16"/>
        </w:rPr>
        <w:t xml:space="preserve"> </w:t>
      </w:r>
      <w:r>
        <w:t>müşterek</w:t>
      </w:r>
      <w:r>
        <w:rPr>
          <w:spacing w:val="-18"/>
        </w:rPr>
        <w:t xml:space="preserve"> </w:t>
      </w:r>
      <w:r>
        <w:t>toplumsallık</w:t>
      </w:r>
      <w:r>
        <w:rPr>
          <w:spacing w:val="-18"/>
        </w:rPr>
        <w:t xml:space="preserve"> </w:t>
      </w:r>
      <w:r>
        <w:t>üzerine</w:t>
      </w:r>
      <w:r>
        <w:rPr>
          <w:spacing w:val="-15"/>
        </w:rPr>
        <w:t xml:space="preserve"> </w:t>
      </w:r>
      <w:r>
        <w:t>konumlandırılan</w:t>
      </w:r>
      <w:r>
        <w:rPr>
          <w:spacing w:val="-16"/>
        </w:rPr>
        <w:t xml:space="preserve"> </w:t>
      </w:r>
      <w:r>
        <w:t>itiraz</w:t>
      </w:r>
      <w:r>
        <w:rPr>
          <w:spacing w:val="-17"/>
        </w:rPr>
        <w:t xml:space="preserve"> </w:t>
      </w:r>
      <w:r>
        <w:t>(</w:t>
      </w:r>
      <w:proofErr w:type="spellStart"/>
      <w:r>
        <w:t>Ac</w:t>
      </w:r>
      <w:proofErr w:type="spellEnd"/>
      <w:r>
        <w:t xml:space="preserve">- </w:t>
      </w:r>
      <w:proofErr w:type="spellStart"/>
      <w:r>
        <w:t>kers</w:t>
      </w:r>
      <w:proofErr w:type="spellEnd"/>
      <w:r>
        <w:t xml:space="preserve">, 2002: 12) anlaşılır bir reddiye ise de bu karşı çıkışın muhatabı top- </w:t>
      </w:r>
      <w:proofErr w:type="spellStart"/>
      <w:r>
        <w:t>lumsal</w:t>
      </w:r>
      <w:proofErr w:type="spellEnd"/>
      <w:r>
        <w:t xml:space="preserve"> ihtiyaçları karşılama biçiminin barındırdığı sorunsal bağlamında kapitalist üretim</w:t>
      </w:r>
      <w:r>
        <w:rPr>
          <w:spacing w:val="-2"/>
        </w:rPr>
        <w:t xml:space="preserve"> </w:t>
      </w:r>
      <w:r>
        <w:t>biçimidir.</w:t>
      </w:r>
    </w:p>
    <w:p w14:paraId="0F2B5341" w14:textId="77777777" w:rsidR="004678B8" w:rsidRDefault="00C43813">
      <w:pPr>
        <w:pStyle w:val="GvdeMetni"/>
        <w:spacing w:before="179" w:line="276" w:lineRule="auto"/>
        <w:ind w:right="1410"/>
        <w:jc w:val="both"/>
      </w:pPr>
      <w:r>
        <w:t>Bütün</w:t>
      </w:r>
      <w:r>
        <w:rPr>
          <w:spacing w:val="-7"/>
        </w:rPr>
        <w:t xml:space="preserve"> </w:t>
      </w:r>
      <w:r>
        <w:t>bu</w:t>
      </w:r>
      <w:r>
        <w:rPr>
          <w:spacing w:val="-6"/>
        </w:rPr>
        <w:t xml:space="preserve"> </w:t>
      </w:r>
      <w:r>
        <w:t>vurgulanan</w:t>
      </w:r>
      <w:r>
        <w:rPr>
          <w:spacing w:val="-5"/>
        </w:rPr>
        <w:t xml:space="preserve"> </w:t>
      </w:r>
      <w:r>
        <w:t>noktalar</w:t>
      </w:r>
      <w:r>
        <w:rPr>
          <w:spacing w:val="-6"/>
        </w:rPr>
        <w:t xml:space="preserve"> </w:t>
      </w:r>
      <w:r>
        <w:t>ileri</w:t>
      </w:r>
      <w:r>
        <w:rPr>
          <w:spacing w:val="-7"/>
        </w:rPr>
        <w:t xml:space="preserve"> </w:t>
      </w:r>
      <w:r>
        <w:t>açıklamayı</w:t>
      </w:r>
      <w:r>
        <w:rPr>
          <w:spacing w:val="-5"/>
        </w:rPr>
        <w:t xml:space="preserve"> </w:t>
      </w:r>
      <w:r>
        <w:t>gerektirse</w:t>
      </w:r>
      <w:r>
        <w:rPr>
          <w:spacing w:val="-5"/>
        </w:rPr>
        <w:t xml:space="preserve"> </w:t>
      </w:r>
      <w:r>
        <w:t>de</w:t>
      </w:r>
      <w:r>
        <w:rPr>
          <w:spacing w:val="-6"/>
        </w:rPr>
        <w:t xml:space="preserve"> </w:t>
      </w:r>
      <w:r>
        <w:t>çalışma</w:t>
      </w:r>
      <w:r>
        <w:rPr>
          <w:spacing w:val="-5"/>
        </w:rPr>
        <w:t xml:space="preserve"> </w:t>
      </w:r>
      <w:r>
        <w:t>ilişki- sinin</w:t>
      </w:r>
      <w:r>
        <w:rPr>
          <w:spacing w:val="-7"/>
        </w:rPr>
        <w:t xml:space="preserve"> </w:t>
      </w:r>
      <w:r>
        <w:t>hangi</w:t>
      </w:r>
      <w:r>
        <w:rPr>
          <w:spacing w:val="-6"/>
        </w:rPr>
        <w:t xml:space="preserve"> </w:t>
      </w:r>
      <w:r>
        <w:t>temelde</w:t>
      </w:r>
      <w:r>
        <w:rPr>
          <w:spacing w:val="-7"/>
        </w:rPr>
        <w:t xml:space="preserve"> </w:t>
      </w:r>
      <w:r>
        <w:t>oluştuğu</w:t>
      </w:r>
      <w:r>
        <w:rPr>
          <w:spacing w:val="-7"/>
        </w:rPr>
        <w:t xml:space="preserve"> </w:t>
      </w:r>
      <w:r>
        <w:t>ve</w:t>
      </w:r>
      <w:r>
        <w:rPr>
          <w:spacing w:val="-4"/>
        </w:rPr>
        <w:t xml:space="preserve"> </w:t>
      </w:r>
      <w:r>
        <w:t>kendine</w:t>
      </w:r>
      <w:r>
        <w:rPr>
          <w:spacing w:val="-7"/>
        </w:rPr>
        <w:t xml:space="preserve"> </w:t>
      </w:r>
      <w:r>
        <w:t>özgü</w:t>
      </w:r>
      <w:r>
        <w:rPr>
          <w:spacing w:val="-7"/>
        </w:rPr>
        <w:t xml:space="preserve"> </w:t>
      </w:r>
      <w:r>
        <w:t>bileşenlerinin</w:t>
      </w:r>
      <w:r>
        <w:rPr>
          <w:spacing w:val="-7"/>
        </w:rPr>
        <w:t xml:space="preserve"> </w:t>
      </w:r>
      <w:r>
        <w:t>ne</w:t>
      </w:r>
      <w:r>
        <w:rPr>
          <w:spacing w:val="-6"/>
        </w:rPr>
        <w:t xml:space="preserve"> </w:t>
      </w:r>
      <w:r>
        <w:t>olduğu</w:t>
      </w:r>
      <w:r>
        <w:rPr>
          <w:spacing w:val="-7"/>
        </w:rPr>
        <w:t xml:space="preserve"> </w:t>
      </w:r>
      <w:proofErr w:type="spellStart"/>
      <w:r>
        <w:t>ko</w:t>
      </w:r>
      <w:proofErr w:type="spellEnd"/>
      <w:r>
        <w:t xml:space="preserve">- </w:t>
      </w:r>
      <w:proofErr w:type="spellStart"/>
      <w:r>
        <w:t>nusunda</w:t>
      </w:r>
      <w:proofErr w:type="spellEnd"/>
      <w:r>
        <w:rPr>
          <w:spacing w:val="-6"/>
        </w:rPr>
        <w:t xml:space="preserve"> </w:t>
      </w:r>
      <w:r>
        <w:t>elzem</w:t>
      </w:r>
      <w:r>
        <w:rPr>
          <w:spacing w:val="-7"/>
        </w:rPr>
        <w:t xml:space="preserve"> </w:t>
      </w:r>
      <w:r>
        <w:t>noktalara</w:t>
      </w:r>
      <w:r>
        <w:rPr>
          <w:spacing w:val="-4"/>
        </w:rPr>
        <w:t xml:space="preserve"> </w:t>
      </w:r>
      <w:r>
        <w:t>işaret</w:t>
      </w:r>
      <w:r>
        <w:rPr>
          <w:spacing w:val="-3"/>
        </w:rPr>
        <w:t xml:space="preserve"> </w:t>
      </w:r>
      <w:r>
        <w:t>eder.</w:t>
      </w:r>
      <w:r>
        <w:rPr>
          <w:spacing w:val="-5"/>
        </w:rPr>
        <w:t xml:space="preserve"> </w:t>
      </w:r>
      <w:proofErr w:type="spellStart"/>
      <w:r>
        <w:t>Blyton</w:t>
      </w:r>
      <w:proofErr w:type="spellEnd"/>
      <w:r>
        <w:rPr>
          <w:spacing w:val="-5"/>
        </w:rPr>
        <w:t xml:space="preserve"> </w:t>
      </w:r>
      <w:r>
        <w:t>ve</w:t>
      </w:r>
      <w:r>
        <w:rPr>
          <w:spacing w:val="-6"/>
        </w:rPr>
        <w:t xml:space="preserve"> </w:t>
      </w:r>
      <w:proofErr w:type="spellStart"/>
      <w:r>
        <w:t>Turnbull’a</w:t>
      </w:r>
      <w:proofErr w:type="spellEnd"/>
      <w:r>
        <w:rPr>
          <w:spacing w:val="-4"/>
        </w:rPr>
        <w:t xml:space="preserve"> </w:t>
      </w:r>
      <w:r>
        <w:t>göre</w:t>
      </w:r>
      <w:r>
        <w:rPr>
          <w:spacing w:val="-3"/>
        </w:rPr>
        <w:t xml:space="preserve"> </w:t>
      </w:r>
      <w:r>
        <w:t>(2004:</w:t>
      </w:r>
      <w:r>
        <w:rPr>
          <w:spacing w:val="-4"/>
        </w:rPr>
        <w:t xml:space="preserve"> </w:t>
      </w:r>
      <w:r>
        <w:t>41) çalışma</w:t>
      </w:r>
      <w:r>
        <w:rPr>
          <w:spacing w:val="-5"/>
        </w:rPr>
        <w:t xml:space="preserve"> </w:t>
      </w:r>
      <w:r>
        <w:t>ilişkileri</w:t>
      </w:r>
      <w:r>
        <w:rPr>
          <w:spacing w:val="-7"/>
        </w:rPr>
        <w:t xml:space="preserve"> </w:t>
      </w:r>
      <w:r>
        <w:t>alanının</w:t>
      </w:r>
      <w:r>
        <w:rPr>
          <w:spacing w:val="-7"/>
        </w:rPr>
        <w:t xml:space="preserve"> </w:t>
      </w:r>
      <w:r>
        <w:t>araştırma</w:t>
      </w:r>
      <w:r>
        <w:rPr>
          <w:spacing w:val="-5"/>
        </w:rPr>
        <w:t xml:space="preserve"> </w:t>
      </w:r>
      <w:r>
        <w:t>nesnesini</w:t>
      </w:r>
      <w:r>
        <w:rPr>
          <w:spacing w:val="-7"/>
        </w:rPr>
        <w:t xml:space="preserve"> </w:t>
      </w:r>
      <w:r>
        <w:t>ayırt</w:t>
      </w:r>
      <w:r>
        <w:rPr>
          <w:spacing w:val="-6"/>
        </w:rPr>
        <w:t xml:space="preserve"> </w:t>
      </w:r>
      <w:r>
        <w:t>edici</w:t>
      </w:r>
      <w:r>
        <w:rPr>
          <w:spacing w:val="-7"/>
        </w:rPr>
        <w:t xml:space="preserve"> </w:t>
      </w:r>
      <w:r>
        <w:t>yapan</w:t>
      </w:r>
      <w:r>
        <w:rPr>
          <w:spacing w:val="-6"/>
        </w:rPr>
        <w:t xml:space="preserve"> </w:t>
      </w:r>
      <w:r>
        <w:t>sendika,</w:t>
      </w:r>
      <w:r>
        <w:rPr>
          <w:spacing w:val="-7"/>
        </w:rPr>
        <w:t xml:space="preserve"> </w:t>
      </w:r>
      <w:r>
        <w:t xml:space="preserve">iş- veren örgütleri ya da hükümet temsilcilikleri gibi kurumlar değil; </w:t>
      </w:r>
      <w:proofErr w:type="spellStart"/>
      <w:r>
        <w:t>ekono</w:t>
      </w:r>
      <w:proofErr w:type="spellEnd"/>
      <w:r>
        <w:t xml:space="preserve">- </w:t>
      </w:r>
      <w:proofErr w:type="spellStart"/>
      <w:r>
        <w:t>mik</w:t>
      </w:r>
      <w:proofErr w:type="spellEnd"/>
      <w:r>
        <w:rPr>
          <w:spacing w:val="-14"/>
        </w:rPr>
        <w:t xml:space="preserve"> </w:t>
      </w:r>
      <w:r>
        <w:t>fazlanın</w:t>
      </w:r>
      <w:r>
        <w:rPr>
          <w:spacing w:val="-11"/>
        </w:rPr>
        <w:t xml:space="preserve"> </w:t>
      </w:r>
      <w:r>
        <w:t>oluşumu,</w:t>
      </w:r>
      <w:r>
        <w:rPr>
          <w:spacing w:val="-12"/>
        </w:rPr>
        <w:t xml:space="preserve"> </w:t>
      </w:r>
      <w:r>
        <w:t>çatışma</w:t>
      </w:r>
      <w:r>
        <w:rPr>
          <w:spacing w:val="-10"/>
        </w:rPr>
        <w:t xml:space="preserve"> </w:t>
      </w:r>
      <w:r>
        <w:t>ve</w:t>
      </w:r>
      <w:r>
        <w:rPr>
          <w:spacing w:val="-11"/>
        </w:rPr>
        <w:t xml:space="preserve"> </w:t>
      </w:r>
      <w:proofErr w:type="gramStart"/>
      <w:r>
        <w:t>işbirliğinin</w:t>
      </w:r>
      <w:proofErr w:type="gramEnd"/>
      <w:r>
        <w:rPr>
          <w:spacing w:val="-12"/>
        </w:rPr>
        <w:t xml:space="preserve"> </w:t>
      </w:r>
      <w:r>
        <w:t>eş</w:t>
      </w:r>
      <w:r>
        <w:rPr>
          <w:spacing w:val="-10"/>
        </w:rPr>
        <w:t xml:space="preserve"> </w:t>
      </w:r>
      <w:r>
        <w:t>anlı</w:t>
      </w:r>
      <w:r>
        <w:rPr>
          <w:spacing w:val="-11"/>
        </w:rPr>
        <w:t xml:space="preserve"> </w:t>
      </w:r>
      <w:r>
        <w:t>varlığı,</w:t>
      </w:r>
      <w:r>
        <w:rPr>
          <w:spacing w:val="-11"/>
        </w:rPr>
        <w:t xml:space="preserve"> </w:t>
      </w:r>
      <w:r>
        <w:t>mübadele</w:t>
      </w:r>
      <w:r>
        <w:rPr>
          <w:spacing w:val="-14"/>
        </w:rPr>
        <w:t xml:space="preserve"> </w:t>
      </w:r>
      <w:r>
        <w:t xml:space="preserve">iliş- </w:t>
      </w:r>
      <w:proofErr w:type="spellStart"/>
      <w:r>
        <w:t>kisinin</w:t>
      </w:r>
      <w:proofErr w:type="spellEnd"/>
      <w:r>
        <w:rPr>
          <w:spacing w:val="-8"/>
        </w:rPr>
        <w:t xml:space="preserve"> </w:t>
      </w:r>
      <w:r>
        <w:t>belirlenemez</w:t>
      </w:r>
      <w:r>
        <w:rPr>
          <w:spacing w:val="-9"/>
        </w:rPr>
        <w:t xml:space="preserve"> </w:t>
      </w:r>
      <w:r>
        <w:t>doğası</w:t>
      </w:r>
      <w:r>
        <w:rPr>
          <w:spacing w:val="-6"/>
        </w:rPr>
        <w:t xml:space="preserve"> </w:t>
      </w:r>
      <w:r>
        <w:t>ve</w:t>
      </w:r>
      <w:r>
        <w:rPr>
          <w:spacing w:val="-8"/>
        </w:rPr>
        <w:t xml:space="preserve"> </w:t>
      </w:r>
      <w:r>
        <w:t>asimetrik</w:t>
      </w:r>
      <w:r>
        <w:rPr>
          <w:spacing w:val="-10"/>
        </w:rPr>
        <w:t xml:space="preserve"> </w:t>
      </w:r>
      <w:r>
        <w:t>güç</w:t>
      </w:r>
      <w:r>
        <w:rPr>
          <w:spacing w:val="-7"/>
        </w:rPr>
        <w:t xml:space="preserve"> </w:t>
      </w:r>
      <w:r>
        <w:t>ilişkileri</w:t>
      </w:r>
      <w:r>
        <w:rPr>
          <w:spacing w:val="-7"/>
        </w:rPr>
        <w:t xml:space="preserve"> </w:t>
      </w:r>
      <w:r>
        <w:t>gibi</w:t>
      </w:r>
      <w:r>
        <w:rPr>
          <w:spacing w:val="-6"/>
        </w:rPr>
        <w:t xml:space="preserve"> </w:t>
      </w:r>
      <w:r>
        <w:t>çalışma</w:t>
      </w:r>
      <w:r>
        <w:rPr>
          <w:spacing w:val="-7"/>
        </w:rPr>
        <w:t xml:space="preserve"> </w:t>
      </w:r>
      <w:r>
        <w:t xml:space="preserve">ilişkisi- </w:t>
      </w:r>
      <w:proofErr w:type="spellStart"/>
      <w:r>
        <w:t>nin</w:t>
      </w:r>
      <w:proofErr w:type="spellEnd"/>
      <w:r>
        <w:rPr>
          <w:spacing w:val="-6"/>
        </w:rPr>
        <w:t xml:space="preserve"> </w:t>
      </w:r>
      <w:r>
        <w:t>belli</w:t>
      </w:r>
      <w:r>
        <w:rPr>
          <w:spacing w:val="-4"/>
        </w:rPr>
        <w:t xml:space="preserve"> </w:t>
      </w:r>
      <w:r>
        <w:t>özellikleridir.</w:t>
      </w:r>
      <w:r>
        <w:rPr>
          <w:spacing w:val="-8"/>
        </w:rPr>
        <w:t xml:space="preserve"> </w:t>
      </w:r>
      <w:r>
        <w:t>Toplu</w:t>
      </w:r>
      <w:r>
        <w:rPr>
          <w:spacing w:val="-5"/>
        </w:rPr>
        <w:t xml:space="preserve"> </w:t>
      </w:r>
      <w:r>
        <w:t>pazarlık</w:t>
      </w:r>
      <w:r>
        <w:rPr>
          <w:spacing w:val="-7"/>
        </w:rPr>
        <w:t xml:space="preserve"> </w:t>
      </w:r>
      <w:r>
        <w:t>ya</w:t>
      </w:r>
      <w:r>
        <w:rPr>
          <w:spacing w:val="-5"/>
        </w:rPr>
        <w:t xml:space="preserve"> </w:t>
      </w:r>
      <w:r>
        <w:t>da</w:t>
      </w:r>
      <w:r>
        <w:rPr>
          <w:spacing w:val="-4"/>
        </w:rPr>
        <w:t xml:space="preserve"> </w:t>
      </w:r>
      <w:r>
        <w:t>kural</w:t>
      </w:r>
      <w:r>
        <w:rPr>
          <w:spacing w:val="-5"/>
        </w:rPr>
        <w:t xml:space="preserve"> </w:t>
      </w:r>
      <w:r>
        <w:t>yapma</w:t>
      </w:r>
      <w:r>
        <w:rPr>
          <w:spacing w:val="-4"/>
        </w:rPr>
        <w:t xml:space="preserve"> </w:t>
      </w:r>
      <w:r>
        <w:t>süreçleri</w:t>
      </w:r>
      <w:r>
        <w:rPr>
          <w:spacing w:val="-5"/>
        </w:rPr>
        <w:t xml:space="preserve"> </w:t>
      </w:r>
      <w:r>
        <w:t>gibi</w:t>
      </w:r>
      <w:r>
        <w:rPr>
          <w:spacing w:val="-6"/>
        </w:rPr>
        <w:t xml:space="preserve"> </w:t>
      </w:r>
      <w:proofErr w:type="spellStart"/>
      <w:r>
        <w:t>ku</w:t>
      </w:r>
      <w:proofErr w:type="spellEnd"/>
      <w:r>
        <w:t xml:space="preserve">- </w:t>
      </w:r>
      <w:proofErr w:type="spellStart"/>
      <w:r>
        <w:t>rumsal</w:t>
      </w:r>
      <w:proofErr w:type="spellEnd"/>
      <w:r>
        <w:t xml:space="preserve"> etkinlikler, fiilen çalışma ilişkisi üzerinden yükselir ve ondan yalı- tık</w:t>
      </w:r>
      <w:r>
        <w:rPr>
          <w:spacing w:val="-12"/>
        </w:rPr>
        <w:t xml:space="preserve"> </w:t>
      </w:r>
      <w:r>
        <w:t>anlaşılamazlar.</w:t>
      </w:r>
      <w:r>
        <w:rPr>
          <w:spacing w:val="-9"/>
        </w:rPr>
        <w:t xml:space="preserve"> </w:t>
      </w:r>
      <w:r>
        <w:t>Ancak</w:t>
      </w:r>
      <w:r>
        <w:rPr>
          <w:spacing w:val="-10"/>
        </w:rPr>
        <w:t xml:space="preserve"> </w:t>
      </w:r>
      <w:r>
        <w:t>işverene</w:t>
      </w:r>
      <w:r>
        <w:rPr>
          <w:spacing w:val="-9"/>
        </w:rPr>
        <w:t xml:space="preserve"> </w:t>
      </w:r>
      <w:r>
        <w:t>bağlı</w:t>
      </w:r>
      <w:r>
        <w:rPr>
          <w:spacing w:val="-10"/>
        </w:rPr>
        <w:t xml:space="preserve"> </w:t>
      </w:r>
      <w:r>
        <w:t>olarak</w:t>
      </w:r>
      <w:r>
        <w:rPr>
          <w:spacing w:val="-11"/>
        </w:rPr>
        <w:t xml:space="preserve"> </w:t>
      </w:r>
      <w:r>
        <w:t>çalışanların</w:t>
      </w:r>
      <w:r>
        <w:rPr>
          <w:spacing w:val="-11"/>
        </w:rPr>
        <w:t xml:space="preserve"> </w:t>
      </w:r>
      <w:r>
        <w:t>çalışma</w:t>
      </w:r>
      <w:r>
        <w:rPr>
          <w:spacing w:val="-9"/>
        </w:rPr>
        <w:t xml:space="preserve"> </w:t>
      </w:r>
      <w:r>
        <w:t>ilişkisi içerisindeki</w:t>
      </w:r>
      <w:r>
        <w:rPr>
          <w:spacing w:val="-11"/>
        </w:rPr>
        <w:t xml:space="preserve"> </w:t>
      </w:r>
      <w:r>
        <w:t>yeri</w:t>
      </w:r>
      <w:r>
        <w:rPr>
          <w:spacing w:val="-10"/>
        </w:rPr>
        <w:t xml:space="preserve"> </w:t>
      </w:r>
      <w:r>
        <w:t>ve</w:t>
      </w:r>
      <w:r>
        <w:rPr>
          <w:spacing w:val="-10"/>
        </w:rPr>
        <w:t xml:space="preserve"> </w:t>
      </w:r>
      <w:r>
        <w:t>bu</w:t>
      </w:r>
      <w:r>
        <w:rPr>
          <w:spacing w:val="-11"/>
        </w:rPr>
        <w:t xml:space="preserve"> </w:t>
      </w:r>
      <w:r>
        <w:t>ilişkinin</w:t>
      </w:r>
      <w:r>
        <w:rPr>
          <w:spacing w:val="-11"/>
        </w:rPr>
        <w:t xml:space="preserve"> </w:t>
      </w:r>
      <w:r>
        <w:t>asimetrik</w:t>
      </w:r>
      <w:r>
        <w:rPr>
          <w:spacing w:val="-13"/>
        </w:rPr>
        <w:t xml:space="preserve"> </w:t>
      </w:r>
      <w:r>
        <w:t>özelliği;</w:t>
      </w:r>
      <w:r>
        <w:rPr>
          <w:spacing w:val="-10"/>
        </w:rPr>
        <w:t xml:space="preserve"> </w:t>
      </w:r>
      <w:r>
        <w:t>çalışanların</w:t>
      </w:r>
      <w:r>
        <w:rPr>
          <w:spacing w:val="-11"/>
        </w:rPr>
        <w:t xml:space="preserve"> </w:t>
      </w:r>
      <w:r>
        <w:t>kendi</w:t>
      </w:r>
      <w:r>
        <w:rPr>
          <w:spacing w:val="-10"/>
        </w:rPr>
        <w:t xml:space="preserve"> </w:t>
      </w:r>
      <w:r>
        <w:t xml:space="preserve">itiraz- </w:t>
      </w:r>
      <w:proofErr w:type="spellStart"/>
      <w:r>
        <w:t>larını</w:t>
      </w:r>
      <w:proofErr w:type="spellEnd"/>
      <w:r>
        <w:t xml:space="preserve"> ve mahrumiyetlerini en iyi toplu mekanizmalarla dile getirebileceği gerçeğini de </w:t>
      </w:r>
      <w:proofErr w:type="spellStart"/>
      <w:r>
        <w:t>sorunsallaştırmaya</w:t>
      </w:r>
      <w:proofErr w:type="spellEnd"/>
      <w:r>
        <w:t xml:space="preserve"> engel teşkil etmez. Verili olan asimetrik güç ilişkisinde çalışan çıkarları etkin bir şekilde temsil edilecekse, tartış- masız</w:t>
      </w:r>
      <w:r>
        <w:rPr>
          <w:spacing w:val="-14"/>
        </w:rPr>
        <w:t xml:space="preserve"> </w:t>
      </w:r>
      <w:r>
        <w:t>bir</w:t>
      </w:r>
      <w:r>
        <w:rPr>
          <w:spacing w:val="-11"/>
        </w:rPr>
        <w:t xml:space="preserve"> </w:t>
      </w:r>
      <w:r>
        <w:t>şekilde</w:t>
      </w:r>
      <w:r>
        <w:rPr>
          <w:spacing w:val="-13"/>
        </w:rPr>
        <w:t xml:space="preserve"> </w:t>
      </w:r>
      <w:r>
        <w:t>gerekli</w:t>
      </w:r>
      <w:r>
        <w:rPr>
          <w:spacing w:val="-12"/>
        </w:rPr>
        <w:t xml:space="preserve"> </w:t>
      </w:r>
      <w:r>
        <w:t>olan</w:t>
      </w:r>
      <w:r>
        <w:rPr>
          <w:spacing w:val="-13"/>
        </w:rPr>
        <w:t xml:space="preserve"> </w:t>
      </w:r>
      <w:r>
        <w:t>ortak</w:t>
      </w:r>
      <w:r>
        <w:rPr>
          <w:spacing w:val="-13"/>
        </w:rPr>
        <w:t xml:space="preserve"> </w:t>
      </w:r>
      <w:r>
        <w:t>eylemdir</w:t>
      </w:r>
      <w:r>
        <w:rPr>
          <w:spacing w:val="-12"/>
        </w:rPr>
        <w:t xml:space="preserve"> </w:t>
      </w:r>
      <w:r>
        <w:t>(</w:t>
      </w:r>
      <w:proofErr w:type="spellStart"/>
      <w:r>
        <w:t>Kelly</w:t>
      </w:r>
      <w:proofErr w:type="spellEnd"/>
      <w:r>
        <w:t>,</w:t>
      </w:r>
      <w:r>
        <w:rPr>
          <w:spacing w:val="-12"/>
        </w:rPr>
        <w:t xml:space="preserve"> </w:t>
      </w:r>
      <w:r>
        <w:t>1998).</w:t>
      </w:r>
      <w:r>
        <w:rPr>
          <w:spacing w:val="-12"/>
        </w:rPr>
        <w:t xml:space="preserve"> </w:t>
      </w:r>
      <w:r>
        <w:t>Dahası,</w:t>
      </w:r>
      <w:r>
        <w:rPr>
          <w:spacing w:val="-13"/>
        </w:rPr>
        <w:t xml:space="preserve"> </w:t>
      </w:r>
      <w:r>
        <w:t>çalışan işveren ile bireysel bir çalışma sözleşmesi kursa da çalışanların çoğu için çalışma tecrübesi doğası gereği paylaşılan, birlikte yapılan ve ortak olan bir uğraşıdır (</w:t>
      </w:r>
      <w:proofErr w:type="spellStart"/>
      <w:r>
        <w:t>Blyton</w:t>
      </w:r>
      <w:proofErr w:type="spellEnd"/>
      <w:r>
        <w:t xml:space="preserve"> vd., 2011: 4). Bu yüzden çalışma ilişkisini kavramak hem</w:t>
      </w:r>
      <w:r>
        <w:rPr>
          <w:spacing w:val="-15"/>
        </w:rPr>
        <w:t xml:space="preserve"> </w:t>
      </w:r>
      <w:r>
        <w:t>bireysel</w:t>
      </w:r>
      <w:r>
        <w:rPr>
          <w:spacing w:val="-11"/>
        </w:rPr>
        <w:t xml:space="preserve"> </w:t>
      </w:r>
      <w:r>
        <w:t>hem</w:t>
      </w:r>
      <w:r>
        <w:rPr>
          <w:spacing w:val="-15"/>
        </w:rPr>
        <w:t xml:space="preserve"> </w:t>
      </w:r>
      <w:r>
        <w:t>de</w:t>
      </w:r>
      <w:r>
        <w:rPr>
          <w:spacing w:val="-12"/>
        </w:rPr>
        <w:t xml:space="preserve"> </w:t>
      </w:r>
      <w:r>
        <w:t>ortak</w:t>
      </w:r>
      <w:r>
        <w:rPr>
          <w:spacing w:val="-14"/>
        </w:rPr>
        <w:t xml:space="preserve"> </w:t>
      </w:r>
      <w:r>
        <w:t>paylaşılan</w:t>
      </w:r>
      <w:r>
        <w:rPr>
          <w:spacing w:val="-11"/>
        </w:rPr>
        <w:t xml:space="preserve"> </w:t>
      </w:r>
      <w:r>
        <w:t>niteliklerini</w:t>
      </w:r>
      <w:r>
        <w:rPr>
          <w:spacing w:val="-11"/>
        </w:rPr>
        <w:t xml:space="preserve"> </w:t>
      </w:r>
      <w:r>
        <w:t>anlayabilmeyi</w:t>
      </w:r>
      <w:r>
        <w:rPr>
          <w:spacing w:val="-9"/>
        </w:rPr>
        <w:t xml:space="preserve"> </w:t>
      </w:r>
      <w:r>
        <w:t xml:space="preserve">gerektirir. Diğer bir taraftan </w:t>
      </w:r>
      <w:proofErr w:type="gramStart"/>
      <w:r>
        <w:t>da,</w:t>
      </w:r>
      <w:proofErr w:type="gramEnd"/>
      <w:r>
        <w:t xml:space="preserve"> çalışma ilişkisinin ayrıksı özelliklerinin varlığı, bu ilişkinin toplumsalın daha geniş alanlarıyla etkileşimde olmadığını</w:t>
      </w:r>
      <w:r>
        <w:rPr>
          <w:spacing w:val="-39"/>
        </w:rPr>
        <w:t xml:space="preserve"> </w:t>
      </w:r>
      <w:r>
        <w:t xml:space="preserve">göster- </w:t>
      </w:r>
      <w:proofErr w:type="spellStart"/>
      <w:r>
        <w:t>meyecektir</w:t>
      </w:r>
      <w:proofErr w:type="spellEnd"/>
      <w:r>
        <w:t>.</w:t>
      </w:r>
      <w:r>
        <w:rPr>
          <w:spacing w:val="-5"/>
        </w:rPr>
        <w:t xml:space="preserve"> </w:t>
      </w:r>
      <w:r>
        <w:t>Nasıl</w:t>
      </w:r>
      <w:r>
        <w:rPr>
          <w:spacing w:val="-5"/>
        </w:rPr>
        <w:t xml:space="preserve"> </w:t>
      </w:r>
      <w:r>
        <w:t>emek</w:t>
      </w:r>
      <w:r>
        <w:rPr>
          <w:spacing w:val="-7"/>
        </w:rPr>
        <w:t xml:space="preserve"> </w:t>
      </w:r>
      <w:r>
        <w:t>süreci</w:t>
      </w:r>
      <w:r>
        <w:rPr>
          <w:spacing w:val="-5"/>
        </w:rPr>
        <w:t xml:space="preserve"> </w:t>
      </w:r>
      <w:r>
        <w:t>ideolojik</w:t>
      </w:r>
      <w:r>
        <w:rPr>
          <w:spacing w:val="-7"/>
        </w:rPr>
        <w:t xml:space="preserve"> </w:t>
      </w:r>
      <w:r>
        <w:t>ve</w:t>
      </w:r>
      <w:r>
        <w:rPr>
          <w:spacing w:val="-3"/>
        </w:rPr>
        <w:t xml:space="preserve"> </w:t>
      </w:r>
      <w:r>
        <w:t>politik</w:t>
      </w:r>
      <w:r>
        <w:rPr>
          <w:spacing w:val="-7"/>
        </w:rPr>
        <w:t xml:space="preserve"> </w:t>
      </w:r>
      <w:r>
        <w:t>unsurlardan</w:t>
      </w:r>
      <w:r>
        <w:rPr>
          <w:spacing w:val="-6"/>
        </w:rPr>
        <w:t xml:space="preserve"> </w:t>
      </w:r>
      <w:r>
        <w:t>ayrı</w:t>
      </w:r>
      <w:r>
        <w:rPr>
          <w:spacing w:val="-4"/>
        </w:rPr>
        <w:t xml:space="preserve"> </w:t>
      </w:r>
      <w:r>
        <w:t>ele</w:t>
      </w:r>
      <w:r>
        <w:rPr>
          <w:spacing w:val="-3"/>
        </w:rPr>
        <w:t xml:space="preserve"> </w:t>
      </w:r>
      <w:r>
        <w:t>alı-</w:t>
      </w:r>
    </w:p>
    <w:p w14:paraId="0C259745" w14:textId="77777777" w:rsidR="004678B8" w:rsidRDefault="004678B8">
      <w:pPr>
        <w:spacing w:line="276" w:lineRule="auto"/>
        <w:jc w:val="both"/>
        <w:sectPr w:rsidR="004678B8">
          <w:pgSz w:w="9360" w:h="13330"/>
          <w:pgMar w:top="1240" w:right="0" w:bottom="280" w:left="800" w:header="710" w:footer="0" w:gutter="0"/>
          <w:cols w:space="708"/>
        </w:sectPr>
      </w:pPr>
    </w:p>
    <w:p w14:paraId="1928DD74" w14:textId="77777777" w:rsidR="004678B8" w:rsidRDefault="00C43813">
      <w:pPr>
        <w:pStyle w:val="GvdeMetni"/>
        <w:spacing w:before="168" w:line="276" w:lineRule="auto"/>
        <w:ind w:right="1408"/>
        <w:jc w:val="both"/>
      </w:pPr>
      <w:proofErr w:type="spellStart"/>
      <w:proofErr w:type="gramStart"/>
      <w:r>
        <w:lastRenderedPageBreak/>
        <w:t>namayacaksa</w:t>
      </w:r>
      <w:proofErr w:type="spellEnd"/>
      <w:proofErr w:type="gramEnd"/>
      <w:r>
        <w:t xml:space="preserve">, çalışma ilişkisi de etrafını sarmış olan diğer toplumsal etki- </w:t>
      </w:r>
      <w:proofErr w:type="spellStart"/>
      <w:r>
        <w:t>lerden</w:t>
      </w:r>
      <w:proofErr w:type="spellEnd"/>
      <w:r>
        <w:t xml:space="preserve"> arındırılmış bir şekilde incelenmemelidir. Kapitalizmin bir üretim biçiminden</w:t>
      </w:r>
      <w:r>
        <w:rPr>
          <w:spacing w:val="-15"/>
        </w:rPr>
        <w:t xml:space="preserve"> </w:t>
      </w:r>
      <w:r>
        <w:t>öte</w:t>
      </w:r>
      <w:r>
        <w:rPr>
          <w:spacing w:val="-17"/>
        </w:rPr>
        <w:t xml:space="preserve"> </w:t>
      </w:r>
      <w:r>
        <w:t>bir</w:t>
      </w:r>
      <w:r>
        <w:rPr>
          <w:spacing w:val="-15"/>
        </w:rPr>
        <w:t xml:space="preserve"> </w:t>
      </w:r>
      <w:r>
        <w:t>üretim</w:t>
      </w:r>
      <w:r>
        <w:rPr>
          <w:spacing w:val="-18"/>
        </w:rPr>
        <w:t xml:space="preserve"> </w:t>
      </w:r>
      <w:r>
        <w:t>sistemi</w:t>
      </w:r>
      <w:r>
        <w:rPr>
          <w:spacing w:val="-14"/>
        </w:rPr>
        <w:t xml:space="preserve"> </w:t>
      </w:r>
      <w:r>
        <w:t>haline</w:t>
      </w:r>
      <w:r>
        <w:rPr>
          <w:spacing w:val="-15"/>
        </w:rPr>
        <w:t xml:space="preserve"> </w:t>
      </w:r>
      <w:r>
        <w:t>gelmesinin</w:t>
      </w:r>
      <w:r>
        <w:rPr>
          <w:spacing w:val="-15"/>
        </w:rPr>
        <w:t xml:space="preserve"> </w:t>
      </w:r>
      <w:r>
        <w:t>bir</w:t>
      </w:r>
      <w:r>
        <w:rPr>
          <w:spacing w:val="-19"/>
        </w:rPr>
        <w:t xml:space="preserve"> </w:t>
      </w:r>
      <w:r>
        <w:t>bileşeni</w:t>
      </w:r>
      <w:r>
        <w:rPr>
          <w:spacing w:val="-13"/>
        </w:rPr>
        <w:t xml:space="preserve"> </w:t>
      </w:r>
      <w:r>
        <w:t>olarak;</w:t>
      </w:r>
      <w:r>
        <w:rPr>
          <w:spacing w:val="-14"/>
        </w:rPr>
        <w:t xml:space="preserve"> </w:t>
      </w:r>
      <w:r>
        <w:t>kül- türel ve politik alanlar, kişilerin sermaye-emek ilişkisine hangi düzeyde dâhil</w:t>
      </w:r>
      <w:r>
        <w:rPr>
          <w:spacing w:val="-10"/>
        </w:rPr>
        <w:t xml:space="preserve"> </w:t>
      </w:r>
      <w:r>
        <w:t>olacağına</w:t>
      </w:r>
      <w:r>
        <w:rPr>
          <w:spacing w:val="-12"/>
        </w:rPr>
        <w:t xml:space="preserve"> </w:t>
      </w:r>
      <w:r>
        <w:t>ilişkin</w:t>
      </w:r>
      <w:r>
        <w:rPr>
          <w:spacing w:val="-11"/>
        </w:rPr>
        <w:t xml:space="preserve"> </w:t>
      </w:r>
      <w:r>
        <w:t>işlevsel</w:t>
      </w:r>
      <w:r>
        <w:rPr>
          <w:spacing w:val="-11"/>
        </w:rPr>
        <w:t xml:space="preserve"> </w:t>
      </w:r>
      <w:r>
        <w:t>gelişmeler</w:t>
      </w:r>
      <w:r>
        <w:rPr>
          <w:spacing w:val="-10"/>
        </w:rPr>
        <w:t xml:space="preserve"> </w:t>
      </w:r>
      <w:r>
        <w:t>üretirler</w:t>
      </w:r>
      <w:r>
        <w:rPr>
          <w:spacing w:val="-11"/>
        </w:rPr>
        <w:t xml:space="preserve"> </w:t>
      </w:r>
      <w:r>
        <w:t>(</w:t>
      </w:r>
      <w:proofErr w:type="spellStart"/>
      <w:r>
        <w:t>Lazonick</w:t>
      </w:r>
      <w:proofErr w:type="spellEnd"/>
      <w:r>
        <w:t>,</w:t>
      </w:r>
      <w:r>
        <w:rPr>
          <w:spacing w:val="-10"/>
        </w:rPr>
        <w:t xml:space="preserve"> </w:t>
      </w:r>
      <w:r>
        <w:t>1978:</w:t>
      </w:r>
      <w:r>
        <w:rPr>
          <w:spacing w:val="-11"/>
        </w:rPr>
        <w:t xml:space="preserve"> </w:t>
      </w:r>
      <w:r>
        <w:t>2).</w:t>
      </w:r>
      <w:r>
        <w:rPr>
          <w:spacing w:val="-12"/>
        </w:rPr>
        <w:t xml:space="preserve"> </w:t>
      </w:r>
      <w:r>
        <w:t xml:space="preserve">Ki- </w:t>
      </w:r>
      <w:proofErr w:type="spellStart"/>
      <w:r>
        <w:t>şiler</w:t>
      </w:r>
      <w:proofErr w:type="spellEnd"/>
      <w:r>
        <w:t xml:space="preserve">, toplumsallaşma süreçleri içerisindeki belli aşamalarla çalışma ilişki- sine ilişkin belli değerleri çoğunlukla daha bu ilişkiye doğrudan taraf ol- </w:t>
      </w:r>
      <w:proofErr w:type="spellStart"/>
      <w:r>
        <w:t>madan</w:t>
      </w:r>
      <w:proofErr w:type="spellEnd"/>
      <w:r>
        <w:rPr>
          <w:spacing w:val="-8"/>
        </w:rPr>
        <w:t xml:space="preserve"> </w:t>
      </w:r>
      <w:r>
        <w:t>benimsemiş</w:t>
      </w:r>
      <w:r>
        <w:rPr>
          <w:spacing w:val="-8"/>
        </w:rPr>
        <w:t xml:space="preserve"> </w:t>
      </w:r>
      <w:r>
        <w:t>olur.</w:t>
      </w:r>
      <w:r>
        <w:rPr>
          <w:spacing w:val="-11"/>
        </w:rPr>
        <w:t xml:space="preserve"> </w:t>
      </w:r>
      <w:r>
        <w:t>Aile</w:t>
      </w:r>
      <w:r>
        <w:rPr>
          <w:spacing w:val="-8"/>
        </w:rPr>
        <w:t xml:space="preserve"> </w:t>
      </w:r>
      <w:r>
        <w:t>veya</w:t>
      </w:r>
      <w:r>
        <w:rPr>
          <w:spacing w:val="-8"/>
        </w:rPr>
        <w:t xml:space="preserve"> </w:t>
      </w:r>
      <w:r>
        <w:t>eğitim</w:t>
      </w:r>
      <w:r>
        <w:rPr>
          <w:spacing w:val="-12"/>
        </w:rPr>
        <w:t xml:space="preserve"> </w:t>
      </w:r>
      <w:r>
        <w:t>gibi</w:t>
      </w:r>
      <w:r>
        <w:rPr>
          <w:spacing w:val="-7"/>
        </w:rPr>
        <w:t xml:space="preserve"> </w:t>
      </w:r>
      <w:r>
        <w:t>kurumsal</w:t>
      </w:r>
      <w:r>
        <w:rPr>
          <w:spacing w:val="-7"/>
        </w:rPr>
        <w:t xml:space="preserve"> </w:t>
      </w:r>
      <w:r>
        <w:t>alanlarda</w:t>
      </w:r>
      <w:r>
        <w:rPr>
          <w:spacing w:val="-10"/>
        </w:rPr>
        <w:t xml:space="preserve"> </w:t>
      </w:r>
      <w:r>
        <w:t>edinilen kimi</w:t>
      </w:r>
      <w:r>
        <w:rPr>
          <w:spacing w:val="-5"/>
        </w:rPr>
        <w:t xml:space="preserve"> </w:t>
      </w:r>
      <w:r>
        <w:t>bilgiler,</w:t>
      </w:r>
      <w:r>
        <w:rPr>
          <w:spacing w:val="-6"/>
        </w:rPr>
        <w:t xml:space="preserve"> </w:t>
      </w:r>
      <w:r>
        <w:t>çalışma</w:t>
      </w:r>
      <w:r>
        <w:rPr>
          <w:spacing w:val="-4"/>
        </w:rPr>
        <w:t xml:space="preserve"> </w:t>
      </w:r>
      <w:r>
        <w:t>ilişkisine</w:t>
      </w:r>
      <w:r>
        <w:rPr>
          <w:spacing w:val="-5"/>
        </w:rPr>
        <w:t xml:space="preserve"> </w:t>
      </w:r>
      <w:r>
        <w:t>içkin</w:t>
      </w:r>
      <w:r>
        <w:rPr>
          <w:spacing w:val="-5"/>
        </w:rPr>
        <w:t xml:space="preserve"> </w:t>
      </w:r>
      <w:r>
        <w:t>olan</w:t>
      </w:r>
      <w:r>
        <w:rPr>
          <w:spacing w:val="-6"/>
        </w:rPr>
        <w:t xml:space="preserve"> </w:t>
      </w:r>
      <w:r>
        <w:t>niteliksel</w:t>
      </w:r>
      <w:r>
        <w:rPr>
          <w:spacing w:val="-4"/>
        </w:rPr>
        <w:t xml:space="preserve"> </w:t>
      </w:r>
      <w:r>
        <w:t>değerlerin</w:t>
      </w:r>
      <w:r>
        <w:rPr>
          <w:spacing w:val="-6"/>
        </w:rPr>
        <w:t xml:space="preserve"> </w:t>
      </w:r>
      <w:r>
        <w:t>önceden</w:t>
      </w:r>
      <w:r>
        <w:rPr>
          <w:spacing w:val="-7"/>
        </w:rPr>
        <w:t xml:space="preserve"> </w:t>
      </w:r>
      <w:r>
        <w:t xml:space="preserve">iç- </w:t>
      </w:r>
      <w:proofErr w:type="spellStart"/>
      <w:r>
        <w:t>selleştirilmesinin</w:t>
      </w:r>
      <w:proofErr w:type="spellEnd"/>
      <w:r>
        <w:rPr>
          <w:spacing w:val="-13"/>
        </w:rPr>
        <w:t xml:space="preserve"> </w:t>
      </w:r>
      <w:r>
        <w:t>zeminini</w:t>
      </w:r>
      <w:r>
        <w:rPr>
          <w:spacing w:val="-14"/>
        </w:rPr>
        <w:t xml:space="preserve"> </w:t>
      </w:r>
      <w:r>
        <w:t>oluşturabilir.</w:t>
      </w:r>
      <w:r>
        <w:rPr>
          <w:spacing w:val="-15"/>
        </w:rPr>
        <w:t xml:space="preserve"> </w:t>
      </w:r>
      <w:r>
        <w:t>Kapitalizmin</w:t>
      </w:r>
      <w:r>
        <w:rPr>
          <w:spacing w:val="-11"/>
        </w:rPr>
        <w:t xml:space="preserve"> </w:t>
      </w:r>
      <w:r>
        <w:t>bir</w:t>
      </w:r>
      <w:r>
        <w:rPr>
          <w:spacing w:val="-15"/>
        </w:rPr>
        <w:t xml:space="preserve"> </w:t>
      </w:r>
      <w:r>
        <w:t>sistem</w:t>
      </w:r>
      <w:r>
        <w:rPr>
          <w:spacing w:val="-16"/>
        </w:rPr>
        <w:t xml:space="preserve"> </w:t>
      </w:r>
      <w:r>
        <w:t>olarak</w:t>
      </w:r>
      <w:r>
        <w:rPr>
          <w:spacing w:val="-15"/>
        </w:rPr>
        <w:t xml:space="preserve"> </w:t>
      </w:r>
      <w:proofErr w:type="spellStart"/>
      <w:r>
        <w:t>ku</w:t>
      </w:r>
      <w:proofErr w:type="spellEnd"/>
      <w:r>
        <w:t>- şaklar</w:t>
      </w:r>
      <w:r>
        <w:rPr>
          <w:spacing w:val="-8"/>
        </w:rPr>
        <w:t xml:space="preserve"> </w:t>
      </w:r>
      <w:r>
        <w:t>arası</w:t>
      </w:r>
      <w:r>
        <w:rPr>
          <w:spacing w:val="-8"/>
        </w:rPr>
        <w:t xml:space="preserve"> </w:t>
      </w:r>
      <w:r>
        <w:t>istikrar</w:t>
      </w:r>
      <w:r>
        <w:rPr>
          <w:spacing w:val="-6"/>
        </w:rPr>
        <w:t xml:space="preserve"> </w:t>
      </w:r>
      <w:r>
        <w:t>ve</w:t>
      </w:r>
      <w:r>
        <w:rPr>
          <w:spacing w:val="-5"/>
        </w:rPr>
        <w:t xml:space="preserve"> </w:t>
      </w:r>
      <w:r>
        <w:t>katılım</w:t>
      </w:r>
      <w:r>
        <w:rPr>
          <w:spacing w:val="-10"/>
        </w:rPr>
        <w:t xml:space="preserve"> </w:t>
      </w:r>
      <w:r>
        <w:t>sağlayabilmesinde,</w:t>
      </w:r>
      <w:r>
        <w:rPr>
          <w:spacing w:val="-6"/>
        </w:rPr>
        <w:t xml:space="preserve"> </w:t>
      </w:r>
      <w:r>
        <w:t>toplumsallaşma</w:t>
      </w:r>
      <w:r>
        <w:rPr>
          <w:spacing w:val="-6"/>
        </w:rPr>
        <w:t xml:space="preserve"> </w:t>
      </w:r>
      <w:r>
        <w:t xml:space="preserve">süreçle- </w:t>
      </w:r>
      <w:proofErr w:type="spellStart"/>
      <w:r>
        <w:t>rini</w:t>
      </w:r>
      <w:proofErr w:type="spellEnd"/>
      <w:r>
        <w:t xml:space="preserve"> </w:t>
      </w:r>
      <w:proofErr w:type="spellStart"/>
      <w:r>
        <w:t>araçsallaştırabilmesi</w:t>
      </w:r>
      <w:proofErr w:type="spellEnd"/>
      <w:r>
        <w:t xml:space="preserve"> meselesi hem çalışma ilişkisinin daha geniş top- </w:t>
      </w:r>
      <w:proofErr w:type="spellStart"/>
      <w:r>
        <w:t>lumsal</w:t>
      </w:r>
      <w:proofErr w:type="spellEnd"/>
      <w:r>
        <w:t xml:space="preserve"> ilişkiler içerisinde daha elverişli açıklanabileceğini gösterirken, hem</w:t>
      </w:r>
      <w:r>
        <w:rPr>
          <w:spacing w:val="-15"/>
        </w:rPr>
        <w:t xml:space="preserve"> </w:t>
      </w:r>
      <w:r>
        <w:t>de</w:t>
      </w:r>
      <w:r>
        <w:rPr>
          <w:spacing w:val="-11"/>
        </w:rPr>
        <w:t xml:space="preserve"> </w:t>
      </w:r>
      <w:r>
        <w:t>ideolojik</w:t>
      </w:r>
      <w:r>
        <w:rPr>
          <w:spacing w:val="-13"/>
        </w:rPr>
        <w:t xml:space="preserve"> </w:t>
      </w:r>
      <w:r>
        <w:t>ve</w:t>
      </w:r>
      <w:r>
        <w:rPr>
          <w:spacing w:val="-11"/>
        </w:rPr>
        <w:t xml:space="preserve"> </w:t>
      </w:r>
      <w:r>
        <w:t>politik</w:t>
      </w:r>
      <w:r>
        <w:rPr>
          <w:spacing w:val="-16"/>
        </w:rPr>
        <w:t xml:space="preserve"> </w:t>
      </w:r>
      <w:r>
        <w:t>unsurların</w:t>
      </w:r>
      <w:r>
        <w:rPr>
          <w:spacing w:val="-13"/>
        </w:rPr>
        <w:t xml:space="preserve"> </w:t>
      </w:r>
      <w:r>
        <w:t>daha</w:t>
      </w:r>
      <w:r>
        <w:rPr>
          <w:spacing w:val="-14"/>
        </w:rPr>
        <w:t xml:space="preserve"> </w:t>
      </w:r>
      <w:r>
        <w:t>geniş</w:t>
      </w:r>
      <w:r>
        <w:rPr>
          <w:spacing w:val="-10"/>
        </w:rPr>
        <w:t xml:space="preserve"> </w:t>
      </w:r>
      <w:r>
        <w:t>kapsamda</w:t>
      </w:r>
      <w:r>
        <w:rPr>
          <w:spacing w:val="-11"/>
        </w:rPr>
        <w:t xml:space="preserve"> </w:t>
      </w:r>
      <w:r>
        <w:t>da</w:t>
      </w:r>
      <w:r>
        <w:rPr>
          <w:spacing w:val="-12"/>
        </w:rPr>
        <w:t xml:space="preserve"> </w:t>
      </w:r>
      <w:r>
        <w:t>çalışma</w:t>
      </w:r>
      <w:r>
        <w:rPr>
          <w:spacing w:val="-10"/>
        </w:rPr>
        <w:t xml:space="preserve"> </w:t>
      </w:r>
      <w:r>
        <w:t xml:space="preserve">iliş- </w:t>
      </w:r>
      <w:proofErr w:type="spellStart"/>
      <w:r>
        <w:t>kisi</w:t>
      </w:r>
      <w:proofErr w:type="spellEnd"/>
      <w:r>
        <w:rPr>
          <w:spacing w:val="-12"/>
        </w:rPr>
        <w:t xml:space="preserve"> </w:t>
      </w:r>
      <w:r>
        <w:t>ile</w:t>
      </w:r>
      <w:r>
        <w:rPr>
          <w:spacing w:val="-15"/>
        </w:rPr>
        <w:t xml:space="preserve"> </w:t>
      </w:r>
      <w:r>
        <w:t>etkileşime</w:t>
      </w:r>
      <w:r>
        <w:rPr>
          <w:spacing w:val="-13"/>
        </w:rPr>
        <w:t xml:space="preserve"> </w:t>
      </w:r>
      <w:r>
        <w:t>girdiğini</w:t>
      </w:r>
      <w:r>
        <w:rPr>
          <w:spacing w:val="-17"/>
        </w:rPr>
        <w:t xml:space="preserve"> </w:t>
      </w:r>
      <w:r>
        <w:t>gösterecektir.</w:t>
      </w:r>
      <w:r>
        <w:rPr>
          <w:spacing w:val="-14"/>
        </w:rPr>
        <w:t xml:space="preserve"> </w:t>
      </w:r>
      <w:r>
        <w:t>Bu</w:t>
      </w:r>
      <w:r>
        <w:rPr>
          <w:spacing w:val="-13"/>
        </w:rPr>
        <w:t xml:space="preserve"> </w:t>
      </w:r>
      <w:r>
        <w:t>yüzden</w:t>
      </w:r>
      <w:r>
        <w:rPr>
          <w:spacing w:val="-13"/>
        </w:rPr>
        <w:t xml:space="preserve"> </w:t>
      </w:r>
      <w:r>
        <w:t>çalışma</w:t>
      </w:r>
      <w:r>
        <w:rPr>
          <w:spacing w:val="-13"/>
        </w:rPr>
        <w:t xml:space="preserve"> </w:t>
      </w:r>
      <w:r>
        <w:t>ilişkisinin</w:t>
      </w:r>
      <w:r>
        <w:rPr>
          <w:spacing w:val="-13"/>
        </w:rPr>
        <w:t xml:space="preserve"> </w:t>
      </w:r>
      <w:r>
        <w:t xml:space="preserve">do- </w:t>
      </w:r>
      <w:proofErr w:type="spellStart"/>
      <w:r>
        <w:t>ğasını</w:t>
      </w:r>
      <w:proofErr w:type="spellEnd"/>
      <w:r>
        <w:rPr>
          <w:spacing w:val="-12"/>
        </w:rPr>
        <w:t xml:space="preserve"> </w:t>
      </w:r>
      <w:r>
        <w:t>açıklamak;</w:t>
      </w:r>
      <w:r>
        <w:rPr>
          <w:spacing w:val="-9"/>
        </w:rPr>
        <w:t xml:space="preserve"> </w:t>
      </w:r>
      <w:r>
        <w:t>her</w:t>
      </w:r>
      <w:r>
        <w:rPr>
          <w:spacing w:val="-11"/>
        </w:rPr>
        <w:t xml:space="preserve"> </w:t>
      </w:r>
      <w:r>
        <w:t>kuşakça</w:t>
      </w:r>
      <w:r>
        <w:rPr>
          <w:spacing w:val="-12"/>
        </w:rPr>
        <w:t xml:space="preserve"> </w:t>
      </w:r>
      <w:r>
        <w:t>içselleştirilmiş,</w:t>
      </w:r>
      <w:r>
        <w:rPr>
          <w:spacing w:val="-11"/>
        </w:rPr>
        <w:t xml:space="preserve"> </w:t>
      </w:r>
      <w:r>
        <w:t>geliştirilmiş</w:t>
      </w:r>
      <w:r>
        <w:rPr>
          <w:spacing w:val="-10"/>
        </w:rPr>
        <w:t xml:space="preserve"> </w:t>
      </w:r>
      <w:r>
        <w:t>ve</w:t>
      </w:r>
      <w:r>
        <w:rPr>
          <w:spacing w:val="-10"/>
        </w:rPr>
        <w:t xml:space="preserve"> </w:t>
      </w:r>
      <w:r>
        <w:t xml:space="preserve">pekiştirilmiş uygun kuralsal yükümlülükleri güvence altına almakta olan kültür, değer- </w:t>
      </w:r>
      <w:proofErr w:type="spellStart"/>
      <w:r>
        <w:t>ler</w:t>
      </w:r>
      <w:proofErr w:type="spellEnd"/>
      <w:r>
        <w:t>, toplumun daha geniş haline ait kurallar ve kurumsal düzenlemeleri de içeren bir değerlendirmeyi gerektirir (Brown, 1988:</w:t>
      </w:r>
      <w:r>
        <w:rPr>
          <w:spacing w:val="-5"/>
        </w:rPr>
        <w:t xml:space="preserve"> </w:t>
      </w:r>
      <w:r>
        <w:t>61).</w:t>
      </w:r>
    </w:p>
    <w:p w14:paraId="4FC46522" w14:textId="77777777" w:rsidR="004678B8" w:rsidRDefault="004678B8">
      <w:pPr>
        <w:spacing w:line="276" w:lineRule="auto"/>
        <w:jc w:val="both"/>
        <w:sectPr w:rsidR="004678B8">
          <w:pgSz w:w="9360" w:h="13330"/>
          <w:pgMar w:top="1240" w:right="0" w:bottom="280" w:left="800" w:header="710" w:footer="0" w:gutter="0"/>
          <w:cols w:space="708"/>
        </w:sectPr>
      </w:pPr>
    </w:p>
    <w:p w14:paraId="3C68B9D2" w14:textId="77777777" w:rsidR="004678B8" w:rsidRDefault="00C43813">
      <w:pPr>
        <w:pStyle w:val="Balk3"/>
        <w:ind w:right="1405"/>
        <w:jc w:val="center"/>
      </w:pPr>
      <w:r>
        <w:lastRenderedPageBreak/>
        <w:t>Şekil 1.</w:t>
      </w:r>
    </w:p>
    <w:p w14:paraId="18AD796B" w14:textId="77777777" w:rsidR="004678B8" w:rsidRDefault="00C43813">
      <w:pPr>
        <w:pStyle w:val="GvdeMetni"/>
        <w:spacing w:before="33"/>
        <w:ind w:left="615" w:right="1413"/>
        <w:jc w:val="center"/>
      </w:pPr>
      <w:r>
        <w:t>Çalışma İlişkilerinin Çözümleme Çerçevesi</w:t>
      </w:r>
    </w:p>
    <w:p w14:paraId="5217C653" w14:textId="77777777" w:rsidR="004678B8" w:rsidRDefault="00C43813">
      <w:pPr>
        <w:pStyle w:val="GvdeMetni"/>
        <w:ind w:left="0"/>
        <w:rPr>
          <w:sz w:val="16"/>
        </w:rPr>
      </w:pPr>
      <w:r>
        <w:rPr>
          <w:noProof/>
        </w:rPr>
        <w:drawing>
          <wp:anchor distT="0" distB="0" distL="0" distR="0" simplePos="0" relativeHeight="238" behindDoc="0" locked="0" layoutInCell="1" allowOverlap="1" wp14:anchorId="0E3CAA1F" wp14:editId="485726CD">
            <wp:simplePos x="0" y="0"/>
            <wp:positionH relativeFrom="page">
              <wp:posOffset>900683</wp:posOffset>
            </wp:positionH>
            <wp:positionV relativeFrom="paragraph">
              <wp:posOffset>141886</wp:posOffset>
            </wp:positionV>
            <wp:extent cx="4297533" cy="3910488"/>
            <wp:effectExtent l="0" t="0" r="0" b="0"/>
            <wp:wrapTopAndBottom/>
            <wp:docPr id="19" name="image423.jpeg" descr="C:\Users\SONY\Desktop\framework of employee re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3.jpeg"/>
                    <pic:cNvPicPr/>
                  </pic:nvPicPr>
                  <pic:blipFill>
                    <a:blip r:embed="rId565" cstate="print"/>
                    <a:stretch>
                      <a:fillRect/>
                    </a:stretch>
                  </pic:blipFill>
                  <pic:spPr>
                    <a:xfrm>
                      <a:off x="0" y="0"/>
                      <a:ext cx="4297533" cy="3910488"/>
                    </a:xfrm>
                    <a:prstGeom prst="rect">
                      <a:avLst/>
                    </a:prstGeom>
                  </pic:spPr>
                </pic:pic>
              </a:graphicData>
            </a:graphic>
          </wp:anchor>
        </w:drawing>
      </w:r>
    </w:p>
    <w:p w14:paraId="752050CA" w14:textId="77777777" w:rsidR="004678B8" w:rsidRDefault="00C43813">
      <w:pPr>
        <w:spacing w:before="93"/>
        <w:ind w:left="618"/>
        <w:jc w:val="both"/>
        <w:rPr>
          <w:sz w:val="18"/>
        </w:rPr>
      </w:pPr>
      <w:r>
        <w:rPr>
          <w:b/>
          <w:sz w:val="18"/>
        </w:rPr>
        <w:t xml:space="preserve">Kaynak: </w:t>
      </w:r>
      <w:proofErr w:type="spellStart"/>
      <w:r>
        <w:rPr>
          <w:sz w:val="18"/>
        </w:rPr>
        <w:t>Blyton</w:t>
      </w:r>
      <w:proofErr w:type="spellEnd"/>
      <w:r>
        <w:rPr>
          <w:sz w:val="18"/>
        </w:rPr>
        <w:t xml:space="preserve"> ve </w:t>
      </w:r>
      <w:proofErr w:type="spellStart"/>
      <w:r>
        <w:rPr>
          <w:sz w:val="18"/>
        </w:rPr>
        <w:t>Turnbull</w:t>
      </w:r>
      <w:proofErr w:type="spellEnd"/>
      <w:r>
        <w:rPr>
          <w:sz w:val="18"/>
        </w:rPr>
        <w:t>, 2004: 43.</w:t>
      </w:r>
    </w:p>
    <w:p w14:paraId="73C85223" w14:textId="77777777" w:rsidR="004678B8" w:rsidRDefault="004678B8">
      <w:pPr>
        <w:pStyle w:val="GvdeMetni"/>
        <w:spacing w:before="2"/>
        <w:ind w:left="0"/>
        <w:rPr>
          <w:sz w:val="18"/>
        </w:rPr>
      </w:pPr>
    </w:p>
    <w:p w14:paraId="6703F330" w14:textId="77777777" w:rsidR="004678B8" w:rsidRDefault="00C43813">
      <w:pPr>
        <w:pStyle w:val="GvdeMetni"/>
        <w:spacing w:line="276" w:lineRule="auto"/>
        <w:ind w:right="1410"/>
        <w:jc w:val="both"/>
      </w:pPr>
      <w:r>
        <w:t xml:space="preserve">Şekil 1’de en dış çeperden, odaktaki çekirdeğe kadar çalışma ilişkisinin analiz alanları ve birbiri ile olan dinamik etkileşimi ifade edilmeye çalışıl- </w:t>
      </w:r>
      <w:proofErr w:type="spellStart"/>
      <w:r>
        <w:t>mıştır</w:t>
      </w:r>
      <w:proofErr w:type="spellEnd"/>
      <w:r>
        <w:t xml:space="preserve">. Çalışma ilişkisinin sınırlarını en genel düzeyde, ekonomik etkinli- </w:t>
      </w:r>
      <w:proofErr w:type="spellStart"/>
      <w:r>
        <w:t>ğin</w:t>
      </w:r>
      <w:proofErr w:type="spellEnd"/>
      <w:r>
        <w:rPr>
          <w:spacing w:val="-5"/>
        </w:rPr>
        <w:t xml:space="preserve"> </w:t>
      </w:r>
      <w:r>
        <w:t>doğası</w:t>
      </w:r>
      <w:r>
        <w:rPr>
          <w:spacing w:val="-4"/>
        </w:rPr>
        <w:t xml:space="preserve"> </w:t>
      </w:r>
      <w:r>
        <w:t>çizmiş</w:t>
      </w:r>
      <w:r>
        <w:rPr>
          <w:spacing w:val="-3"/>
        </w:rPr>
        <w:t xml:space="preserve"> </w:t>
      </w:r>
      <w:r>
        <w:t>ve</w:t>
      </w:r>
      <w:r>
        <w:rPr>
          <w:spacing w:val="-4"/>
        </w:rPr>
        <w:t xml:space="preserve"> </w:t>
      </w:r>
      <w:r>
        <w:t>onun</w:t>
      </w:r>
      <w:r>
        <w:rPr>
          <w:spacing w:val="-5"/>
        </w:rPr>
        <w:t xml:space="preserve"> </w:t>
      </w:r>
      <w:r>
        <w:t>oluşumuna</w:t>
      </w:r>
      <w:r>
        <w:rPr>
          <w:spacing w:val="-3"/>
        </w:rPr>
        <w:t xml:space="preserve"> </w:t>
      </w:r>
      <w:r>
        <w:t>doğrudan</w:t>
      </w:r>
      <w:r>
        <w:rPr>
          <w:spacing w:val="-7"/>
        </w:rPr>
        <w:t xml:space="preserve"> </w:t>
      </w:r>
      <w:r>
        <w:t>etki</w:t>
      </w:r>
      <w:r>
        <w:rPr>
          <w:spacing w:val="-3"/>
        </w:rPr>
        <w:t xml:space="preserve"> </w:t>
      </w:r>
      <w:r>
        <w:t>etmiştir.</w:t>
      </w:r>
      <w:r>
        <w:rPr>
          <w:spacing w:val="-5"/>
        </w:rPr>
        <w:t xml:space="preserve"> </w:t>
      </w:r>
      <w:r>
        <w:t>Üretim</w:t>
      </w:r>
      <w:r>
        <w:rPr>
          <w:spacing w:val="-8"/>
        </w:rPr>
        <w:t xml:space="preserve"> </w:t>
      </w:r>
      <w:r>
        <w:t xml:space="preserve">araç- </w:t>
      </w:r>
      <w:proofErr w:type="spellStart"/>
      <w:r>
        <w:t>ları</w:t>
      </w:r>
      <w:proofErr w:type="spellEnd"/>
      <w:r>
        <w:t xml:space="preserve"> sahipliğinin açığa çıkardığı asimetrik çevrede kurulan denetlenme ve denetlenmeye</w:t>
      </w:r>
      <w:r>
        <w:rPr>
          <w:spacing w:val="-9"/>
        </w:rPr>
        <w:t xml:space="preserve"> </w:t>
      </w:r>
      <w:r>
        <w:t>konu</w:t>
      </w:r>
      <w:r>
        <w:rPr>
          <w:spacing w:val="-8"/>
        </w:rPr>
        <w:t xml:space="preserve"> </w:t>
      </w:r>
      <w:r>
        <w:t>olma</w:t>
      </w:r>
      <w:r>
        <w:rPr>
          <w:spacing w:val="-10"/>
        </w:rPr>
        <w:t xml:space="preserve"> </w:t>
      </w:r>
      <w:r>
        <w:t>ilişkisi,</w:t>
      </w:r>
      <w:r>
        <w:rPr>
          <w:spacing w:val="-11"/>
        </w:rPr>
        <w:t xml:space="preserve"> </w:t>
      </w:r>
      <w:r>
        <w:t>sermayenin</w:t>
      </w:r>
      <w:r>
        <w:rPr>
          <w:spacing w:val="-9"/>
        </w:rPr>
        <w:t xml:space="preserve"> </w:t>
      </w:r>
      <w:r>
        <w:t>kârlılık</w:t>
      </w:r>
      <w:r>
        <w:rPr>
          <w:spacing w:val="-11"/>
        </w:rPr>
        <w:t xml:space="preserve"> </w:t>
      </w:r>
      <w:r>
        <w:t>arayışının</w:t>
      </w:r>
      <w:r>
        <w:rPr>
          <w:spacing w:val="-8"/>
        </w:rPr>
        <w:t xml:space="preserve"> </w:t>
      </w:r>
      <w:r>
        <w:t>bir</w:t>
      </w:r>
      <w:r>
        <w:rPr>
          <w:spacing w:val="-10"/>
        </w:rPr>
        <w:t xml:space="preserve"> </w:t>
      </w:r>
      <w:r>
        <w:t>parçası olarak yönetsel hedefleri meydana getirecektir. Yönetim aygıtı denetimin doğrudan</w:t>
      </w:r>
      <w:r>
        <w:rPr>
          <w:spacing w:val="-5"/>
        </w:rPr>
        <w:t xml:space="preserve"> </w:t>
      </w:r>
      <w:r>
        <w:t>gücünden</w:t>
      </w:r>
      <w:r>
        <w:rPr>
          <w:spacing w:val="-8"/>
        </w:rPr>
        <w:t xml:space="preserve"> </w:t>
      </w:r>
      <w:r>
        <w:t>öte,</w:t>
      </w:r>
      <w:r>
        <w:rPr>
          <w:spacing w:val="-5"/>
        </w:rPr>
        <w:t xml:space="preserve"> </w:t>
      </w:r>
      <w:r>
        <w:t>biçimsel</w:t>
      </w:r>
      <w:r>
        <w:rPr>
          <w:spacing w:val="-5"/>
        </w:rPr>
        <w:t xml:space="preserve"> </w:t>
      </w:r>
      <w:r>
        <w:t>ya</w:t>
      </w:r>
      <w:r>
        <w:rPr>
          <w:spacing w:val="-4"/>
        </w:rPr>
        <w:t xml:space="preserve"> </w:t>
      </w:r>
      <w:r>
        <w:t>da</w:t>
      </w:r>
      <w:r>
        <w:rPr>
          <w:spacing w:val="-8"/>
        </w:rPr>
        <w:t xml:space="preserve"> </w:t>
      </w:r>
      <w:r>
        <w:t>biçimsel</w:t>
      </w:r>
      <w:r>
        <w:rPr>
          <w:spacing w:val="-6"/>
        </w:rPr>
        <w:t xml:space="preserve"> </w:t>
      </w:r>
      <w:r>
        <w:t>olmayan</w:t>
      </w:r>
      <w:r>
        <w:rPr>
          <w:spacing w:val="-6"/>
        </w:rPr>
        <w:t xml:space="preserve"> </w:t>
      </w:r>
      <w:r>
        <w:t>süreçlerle</w:t>
      </w:r>
      <w:r>
        <w:rPr>
          <w:spacing w:val="-4"/>
        </w:rPr>
        <w:t xml:space="preserve"> </w:t>
      </w:r>
      <w:r>
        <w:t>ve</w:t>
      </w:r>
      <w:r>
        <w:rPr>
          <w:spacing w:val="-8"/>
        </w:rPr>
        <w:t xml:space="preserve"> </w:t>
      </w:r>
      <w:proofErr w:type="spellStart"/>
      <w:r>
        <w:t>ça</w:t>
      </w:r>
      <w:proofErr w:type="spellEnd"/>
      <w:r>
        <w:t xml:space="preserve">- </w:t>
      </w:r>
      <w:proofErr w:type="spellStart"/>
      <w:r>
        <w:t>lışanların</w:t>
      </w:r>
      <w:proofErr w:type="spellEnd"/>
      <w:r>
        <w:rPr>
          <w:spacing w:val="-15"/>
        </w:rPr>
        <w:t xml:space="preserve"> </w:t>
      </w:r>
      <w:r>
        <w:t>hedefleriyle</w:t>
      </w:r>
      <w:r>
        <w:rPr>
          <w:spacing w:val="-15"/>
        </w:rPr>
        <w:t xml:space="preserve"> </w:t>
      </w:r>
      <w:r>
        <w:t>de</w:t>
      </w:r>
      <w:r>
        <w:rPr>
          <w:spacing w:val="-15"/>
        </w:rPr>
        <w:t xml:space="preserve"> </w:t>
      </w:r>
      <w:r>
        <w:t>ilişkili</w:t>
      </w:r>
      <w:r>
        <w:rPr>
          <w:spacing w:val="-13"/>
        </w:rPr>
        <w:t xml:space="preserve"> </w:t>
      </w:r>
      <w:r>
        <w:t>olarak</w:t>
      </w:r>
      <w:r>
        <w:rPr>
          <w:spacing w:val="-15"/>
        </w:rPr>
        <w:t xml:space="preserve"> </w:t>
      </w:r>
      <w:r>
        <w:t>mücadele</w:t>
      </w:r>
      <w:r>
        <w:rPr>
          <w:spacing w:val="-12"/>
        </w:rPr>
        <w:t xml:space="preserve"> </w:t>
      </w:r>
      <w:r>
        <w:t>ve</w:t>
      </w:r>
      <w:r>
        <w:rPr>
          <w:spacing w:val="-15"/>
        </w:rPr>
        <w:t xml:space="preserve"> </w:t>
      </w:r>
      <w:proofErr w:type="spellStart"/>
      <w:r>
        <w:t>uyumsamanın</w:t>
      </w:r>
      <w:proofErr w:type="spellEnd"/>
      <w:r>
        <w:rPr>
          <w:spacing w:val="-15"/>
        </w:rPr>
        <w:t xml:space="preserve"> </w:t>
      </w:r>
      <w:r>
        <w:t>alanıyla</w:t>
      </w:r>
    </w:p>
    <w:p w14:paraId="1D9556A0" w14:textId="77777777" w:rsidR="004678B8" w:rsidRDefault="004678B8">
      <w:pPr>
        <w:spacing w:line="276" w:lineRule="auto"/>
        <w:jc w:val="both"/>
        <w:sectPr w:rsidR="004678B8">
          <w:pgSz w:w="9360" w:h="13330"/>
          <w:pgMar w:top="1240" w:right="0" w:bottom="280" w:left="800" w:header="710" w:footer="0" w:gutter="0"/>
          <w:cols w:space="708"/>
        </w:sectPr>
      </w:pPr>
    </w:p>
    <w:p w14:paraId="0528F7F8" w14:textId="77777777" w:rsidR="004678B8" w:rsidRDefault="00C43813">
      <w:pPr>
        <w:pStyle w:val="GvdeMetni"/>
        <w:spacing w:before="168" w:line="276" w:lineRule="auto"/>
        <w:ind w:right="1416"/>
        <w:jc w:val="both"/>
      </w:pPr>
      <w:proofErr w:type="gramStart"/>
      <w:r>
        <w:lastRenderedPageBreak/>
        <w:t>etkileşir</w:t>
      </w:r>
      <w:proofErr w:type="gramEnd"/>
      <w:r>
        <w:t>.</w:t>
      </w:r>
      <w:r>
        <w:rPr>
          <w:spacing w:val="-6"/>
        </w:rPr>
        <w:t xml:space="preserve"> </w:t>
      </w:r>
      <w:r>
        <w:t>Bu</w:t>
      </w:r>
      <w:r>
        <w:rPr>
          <w:spacing w:val="-8"/>
        </w:rPr>
        <w:t xml:space="preserve"> </w:t>
      </w:r>
      <w:r>
        <w:t>etkileşim</w:t>
      </w:r>
      <w:r>
        <w:rPr>
          <w:spacing w:val="-9"/>
        </w:rPr>
        <w:t xml:space="preserve"> </w:t>
      </w:r>
      <w:r>
        <w:t>çalışanların</w:t>
      </w:r>
      <w:r>
        <w:rPr>
          <w:spacing w:val="-8"/>
        </w:rPr>
        <w:t xml:space="preserve"> </w:t>
      </w:r>
      <w:r>
        <w:t>razı</w:t>
      </w:r>
      <w:r>
        <w:rPr>
          <w:spacing w:val="-5"/>
        </w:rPr>
        <w:t xml:space="preserve"> </w:t>
      </w:r>
      <w:r>
        <w:t>geldikleri</w:t>
      </w:r>
      <w:r>
        <w:rPr>
          <w:spacing w:val="-5"/>
        </w:rPr>
        <w:t xml:space="preserve"> </w:t>
      </w:r>
      <w:r>
        <w:t>ve</w:t>
      </w:r>
      <w:r>
        <w:rPr>
          <w:spacing w:val="-8"/>
        </w:rPr>
        <w:t xml:space="preserve"> </w:t>
      </w:r>
      <w:proofErr w:type="gramStart"/>
      <w:r>
        <w:t>işbirliğine</w:t>
      </w:r>
      <w:proofErr w:type="gramEnd"/>
      <w:r>
        <w:rPr>
          <w:spacing w:val="-8"/>
        </w:rPr>
        <w:t xml:space="preserve"> </w:t>
      </w:r>
      <w:r>
        <w:t>açık</w:t>
      </w:r>
      <w:r>
        <w:rPr>
          <w:spacing w:val="-8"/>
        </w:rPr>
        <w:t xml:space="preserve"> </w:t>
      </w:r>
      <w:r>
        <w:t xml:space="preserve">olduk- </w:t>
      </w:r>
      <w:proofErr w:type="spellStart"/>
      <w:r>
        <w:t>ları</w:t>
      </w:r>
      <w:proofErr w:type="spellEnd"/>
      <w:r>
        <w:t xml:space="preserve"> bir ilişkiyi de ifade edecektir. Özetle, çalışma ilişkisini odağına alan bir yaklaşım çok katmanlı ve katmanlar arası etkileşimin belli şekillerde açık olduğu bir bütünsel bakış açısı</w:t>
      </w:r>
      <w:r>
        <w:rPr>
          <w:spacing w:val="-6"/>
        </w:rPr>
        <w:t xml:space="preserve"> </w:t>
      </w:r>
      <w:r>
        <w:t>gerektirir.</w:t>
      </w:r>
    </w:p>
    <w:p w14:paraId="0FBD8F48" w14:textId="77777777" w:rsidR="004678B8" w:rsidRDefault="00C43813">
      <w:pPr>
        <w:pStyle w:val="Balk3"/>
        <w:spacing w:before="185"/>
        <w:ind w:left="618"/>
      </w:pPr>
      <w:r>
        <w:t>Sonuç</w:t>
      </w:r>
    </w:p>
    <w:p w14:paraId="762E7ABF" w14:textId="77777777" w:rsidR="004678B8" w:rsidRDefault="00C43813">
      <w:pPr>
        <w:pStyle w:val="GvdeMetni"/>
        <w:spacing w:before="212" w:line="276" w:lineRule="auto"/>
        <w:ind w:right="1409"/>
        <w:jc w:val="both"/>
      </w:pPr>
      <w:r>
        <w:t xml:space="preserve">Endüstri ilişkileri alanı bir akademik uğraşı olarak değerlendirildiğinde, odak noktasında kapitalizmle beraber ortaya çıkmış olan ücretli çalışma ilişkisini anlamlandırma ve açıklama çabasının yattığı görülmüştür. </w:t>
      </w:r>
      <w:proofErr w:type="spellStart"/>
      <w:r>
        <w:t>Kapi</w:t>
      </w:r>
      <w:proofErr w:type="spellEnd"/>
      <w:r>
        <w:t xml:space="preserve">- </w:t>
      </w:r>
      <w:proofErr w:type="spellStart"/>
      <w:r>
        <w:t>talist</w:t>
      </w:r>
      <w:proofErr w:type="spellEnd"/>
      <w:r>
        <w:t xml:space="preserve"> üretim ilişkilerinin çalışmanın toplumsal niteliğine ilişkin getirdiği özgünlük</w:t>
      </w:r>
      <w:r>
        <w:rPr>
          <w:spacing w:val="-8"/>
        </w:rPr>
        <w:t xml:space="preserve"> </w:t>
      </w:r>
      <w:r>
        <w:t>bu</w:t>
      </w:r>
      <w:r>
        <w:rPr>
          <w:spacing w:val="-5"/>
        </w:rPr>
        <w:t xml:space="preserve"> </w:t>
      </w:r>
      <w:r>
        <w:t>odak</w:t>
      </w:r>
      <w:r>
        <w:rPr>
          <w:spacing w:val="-7"/>
        </w:rPr>
        <w:t xml:space="preserve"> </w:t>
      </w:r>
      <w:r>
        <w:t>noktasının</w:t>
      </w:r>
      <w:r>
        <w:rPr>
          <w:spacing w:val="-6"/>
        </w:rPr>
        <w:t xml:space="preserve"> </w:t>
      </w:r>
      <w:r>
        <w:t>nasıl</w:t>
      </w:r>
      <w:r>
        <w:rPr>
          <w:spacing w:val="-6"/>
        </w:rPr>
        <w:t xml:space="preserve"> </w:t>
      </w:r>
      <w:r>
        <w:t>bir</w:t>
      </w:r>
      <w:r>
        <w:rPr>
          <w:spacing w:val="-4"/>
        </w:rPr>
        <w:t xml:space="preserve"> </w:t>
      </w:r>
      <w:r>
        <w:t>kuramsal</w:t>
      </w:r>
      <w:r>
        <w:rPr>
          <w:spacing w:val="-5"/>
        </w:rPr>
        <w:t xml:space="preserve"> </w:t>
      </w:r>
      <w:r>
        <w:t>bilgi</w:t>
      </w:r>
      <w:r>
        <w:rPr>
          <w:spacing w:val="-6"/>
        </w:rPr>
        <w:t xml:space="preserve"> </w:t>
      </w:r>
      <w:r>
        <w:t>aracılığı</w:t>
      </w:r>
      <w:r>
        <w:rPr>
          <w:spacing w:val="-6"/>
        </w:rPr>
        <w:t xml:space="preserve"> </w:t>
      </w:r>
      <w:r>
        <w:t>ile</w:t>
      </w:r>
      <w:r>
        <w:rPr>
          <w:spacing w:val="-5"/>
        </w:rPr>
        <w:t xml:space="preserve"> </w:t>
      </w:r>
      <w:r>
        <w:t>ele</w:t>
      </w:r>
      <w:r>
        <w:rPr>
          <w:spacing w:val="-7"/>
        </w:rPr>
        <w:t xml:space="preserve"> </w:t>
      </w:r>
      <w:r>
        <w:t xml:space="preserve">alına- cağına ilişkin tartışmaları gündeme taşımıştır. Çalışma ilişkisinin nasıl bir kuramsal çerçeveyle ele alınabileceği farklı disiplinlerden beslenen yakla- </w:t>
      </w:r>
      <w:proofErr w:type="spellStart"/>
      <w:r>
        <w:t>şımlara</w:t>
      </w:r>
      <w:proofErr w:type="spellEnd"/>
      <w:r>
        <w:t xml:space="preserve"> yaslanan çerçevelerin ortaya çıkmasını beraberinde getirse de ele alınan odağın kendine özgülüğü bu akademik uğraşı alanının ortak zemini haline</w:t>
      </w:r>
      <w:r>
        <w:rPr>
          <w:spacing w:val="-6"/>
        </w:rPr>
        <w:t xml:space="preserve"> </w:t>
      </w:r>
      <w:r>
        <w:t>gelmiş</w:t>
      </w:r>
      <w:r>
        <w:rPr>
          <w:spacing w:val="-5"/>
        </w:rPr>
        <w:t xml:space="preserve"> </w:t>
      </w:r>
      <w:r>
        <w:t>ve</w:t>
      </w:r>
      <w:r>
        <w:rPr>
          <w:spacing w:val="-5"/>
        </w:rPr>
        <w:t xml:space="preserve"> </w:t>
      </w:r>
      <w:r>
        <w:t>tutarlılığı</w:t>
      </w:r>
      <w:r>
        <w:rPr>
          <w:spacing w:val="-8"/>
        </w:rPr>
        <w:t xml:space="preserve"> </w:t>
      </w:r>
      <w:r>
        <w:t>bu</w:t>
      </w:r>
      <w:r>
        <w:rPr>
          <w:spacing w:val="-6"/>
        </w:rPr>
        <w:t xml:space="preserve"> </w:t>
      </w:r>
      <w:r>
        <w:t>zemin</w:t>
      </w:r>
      <w:r>
        <w:rPr>
          <w:spacing w:val="-6"/>
        </w:rPr>
        <w:t xml:space="preserve"> </w:t>
      </w:r>
      <w:r>
        <w:t>üzerinden</w:t>
      </w:r>
      <w:r>
        <w:rPr>
          <w:spacing w:val="-6"/>
        </w:rPr>
        <w:t xml:space="preserve"> </w:t>
      </w:r>
      <w:r>
        <w:t>yükselmiştir.</w:t>
      </w:r>
      <w:r>
        <w:rPr>
          <w:spacing w:val="-9"/>
        </w:rPr>
        <w:t xml:space="preserve"> </w:t>
      </w:r>
      <w:r>
        <w:t xml:space="preserve">Kapitalizmde çalışmanın değişen bağlamı tarihsel ve toplumsal olarak değişse de alanın ortak teması olan çalışma ilişkisini kavramsallaştırma çabası akademik olarak alanın çekim merkezi olmayı sürdürmüştür. Endüstri ilişkileri ad- </w:t>
      </w:r>
      <w:proofErr w:type="spellStart"/>
      <w:r>
        <w:t>landırmasının</w:t>
      </w:r>
      <w:proofErr w:type="spellEnd"/>
      <w:r>
        <w:t xml:space="preserve"> görünürde kapsamı dar olan bir ifade olarak anılmaya baş- </w:t>
      </w:r>
      <w:proofErr w:type="spellStart"/>
      <w:r>
        <w:t>lanması</w:t>
      </w:r>
      <w:proofErr w:type="spellEnd"/>
      <w:r>
        <w:t xml:space="preserve">, alanın </w:t>
      </w:r>
      <w:proofErr w:type="spellStart"/>
      <w:r>
        <w:t>ifadesel</w:t>
      </w:r>
      <w:proofErr w:type="spellEnd"/>
      <w:r>
        <w:t xml:space="preserve"> olarak tanımlanmasının çalışma ilişkileri olarak kurgulanmasının daha uygun olduğu görülmüştür. Tekrarlanırsa </w:t>
      </w:r>
      <w:r>
        <w:rPr>
          <w:i/>
        </w:rPr>
        <w:t xml:space="preserve">çalışma ilişkileri alanı </w:t>
      </w:r>
      <w:r>
        <w:t xml:space="preserve">‘bir işverenin otoritesi altında, sunduğu emek gücü karşılı- </w:t>
      </w:r>
      <w:proofErr w:type="spellStart"/>
      <w:r>
        <w:t>ğında</w:t>
      </w:r>
      <w:proofErr w:type="spellEnd"/>
      <w:r>
        <w:t xml:space="preserve"> ücret alarak çalışanların ve bu çalışma ilişkisi üzerinden kurulmuş olan</w:t>
      </w:r>
      <w:r>
        <w:rPr>
          <w:spacing w:val="-17"/>
        </w:rPr>
        <w:t xml:space="preserve"> </w:t>
      </w:r>
      <w:r>
        <w:t>ekonomik</w:t>
      </w:r>
      <w:r>
        <w:rPr>
          <w:spacing w:val="-17"/>
        </w:rPr>
        <w:t xml:space="preserve"> </w:t>
      </w:r>
      <w:r>
        <w:t>etkinliğin</w:t>
      </w:r>
      <w:r>
        <w:rPr>
          <w:spacing w:val="-17"/>
        </w:rPr>
        <w:t xml:space="preserve"> </w:t>
      </w:r>
      <w:r>
        <w:t>bütün</w:t>
      </w:r>
      <w:r>
        <w:rPr>
          <w:spacing w:val="-15"/>
        </w:rPr>
        <w:t xml:space="preserve"> </w:t>
      </w:r>
      <w:r>
        <w:t>biçimlerinin</w:t>
      </w:r>
      <w:r>
        <w:rPr>
          <w:spacing w:val="-17"/>
        </w:rPr>
        <w:t xml:space="preserve"> </w:t>
      </w:r>
      <w:r>
        <w:t>ilişkisel</w:t>
      </w:r>
      <w:r>
        <w:rPr>
          <w:spacing w:val="-16"/>
        </w:rPr>
        <w:t xml:space="preserve"> </w:t>
      </w:r>
      <w:r>
        <w:t>olarak</w:t>
      </w:r>
      <w:r>
        <w:rPr>
          <w:spacing w:val="-16"/>
        </w:rPr>
        <w:t xml:space="preserve"> </w:t>
      </w:r>
      <w:r>
        <w:t>odak</w:t>
      </w:r>
      <w:r>
        <w:rPr>
          <w:spacing w:val="-17"/>
        </w:rPr>
        <w:t xml:space="preserve"> </w:t>
      </w:r>
      <w:r>
        <w:t>noktasına yerleştiği bir akademik uğraşı alanı’ olarak ele</w:t>
      </w:r>
      <w:r>
        <w:rPr>
          <w:spacing w:val="-12"/>
        </w:rPr>
        <w:t xml:space="preserve"> </w:t>
      </w:r>
      <w:r>
        <w:t>alınmıştır.</w:t>
      </w:r>
    </w:p>
    <w:p w14:paraId="7027D710" w14:textId="77777777" w:rsidR="004678B8" w:rsidRDefault="00C43813">
      <w:pPr>
        <w:pStyle w:val="GvdeMetni"/>
        <w:spacing w:before="181" w:line="276" w:lineRule="auto"/>
        <w:ind w:right="1414"/>
        <w:jc w:val="both"/>
      </w:pPr>
      <w:r>
        <w:t xml:space="preserve">Çalışma ilişkilerine ilişkin kuramsal yaklaşımlar şimdiye kadar tek ve </w:t>
      </w:r>
      <w:proofErr w:type="spellStart"/>
      <w:r>
        <w:t>bü</w:t>
      </w:r>
      <w:proofErr w:type="spellEnd"/>
      <w:r>
        <w:t xml:space="preserve">- </w:t>
      </w:r>
      <w:proofErr w:type="spellStart"/>
      <w:r>
        <w:t>tünleyici</w:t>
      </w:r>
      <w:proofErr w:type="spellEnd"/>
      <w:r>
        <w:rPr>
          <w:spacing w:val="-8"/>
        </w:rPr>
        <w:t xml:space="preserve"> </w:t>
      </w:r>
      <w:r>
        <w:t>bir</w:t>
      </w:r>
      <w:r>
        <w:rPr>
          <w:spacing w:val="-5"/>
        </w:rPr>
        <w:t xml:space="preserve"> </w:t>
      </w:r>
      <w:r>
        <w:t>kuram</w:t>
      </w:r>
      <w:r>
        <w:rPr>
          <w:spacing w:val="-9"/>
        </w:rPr>
        <w:t xml:space="preserve"> </w:t>
      </w:r>
      <w:r>
        <w:t>etrafında</w:t>
      </w:r>
      <w:r>
        <w:rPr>
          <w:spacing w:val="-6"/>
        </w:rPr>
        <w:t xml:space="preserve"> </w:t>
      </w:r>
      <w:r>
        <w:t>konumlanmış</w:t>
      </w:r>
      <w:r>
        <w:rPr>
          <w:spacing w:val="-5"/>
        </w:rPr>
        <w:t xml:space="preserve"> </w:t>
      </w:r>
      <w:r>
        <w:t>bir</w:t>
      </w:r>
      <w:r>
        <w:rPr>
          <w:spacing w:val="-5"/>
        </w:rPr>
        <w:t xml:space="preserve"> </w:t>
      </w:r>
      <w:r>
        <w:t>disiplin</w:t>
      </w:r>
      <w:r>
        <w:rPr>
          <w:spacing w:val="-9"/>
        </w:rPr>
        <w:t xml:space="preserve"> </w:t>
      </w:r>
      <w:proofErr w:type="gramStart"/>
      <w:r>
        <w:t>oluştur(</w:t>
      </w:r>
      <w:proofErr w:type="gramEnd"/>
      <w:r>
        <w:t>a)</w:t>
      </w:r>
      <w:proofErr w:type="spellStart"/>
      <w:r>
        <w:t>mamıştır</w:t>
      </w:r>
      <w:proofErr w:type="spellEnd"/>
      <w:r>
        <w:t xml:space="preserve">. Bu durum çalışma ilişkilerini diğer akademik uğraşı alanlarının etkilerine açık, disiplinler arası bir konumda gelişmesine neden olmuştur. Çalışma ilişkileri yazınının ayrıksılığı ve </w:t>
      </w:r>
      <w:proofErr w:type="spellStart"/>
      <w:r>
        <w:t>açıklayıcılığının</w:t>
      </w:r>
      <w:proofErr w:type="spellEnd"/>
      <w:r>
        <w:t xml:space="preserve"> gücü tek bir disiplin ola- </w:t>
      </w:r>
      <w:proofErr w:type="spellStart"/>
      <w:r>
        <w:t>rak</w:t>
      </w:r>
      <w:proofErr w:type="spellEnd"/>
      <w:r>
        <w:t xml:space="preserve"> değil çok disiplinli bir diyalog ortamına imkân tanımasından ileri gel- </w:t>
      </w:r>
      <w:proofErr w:type="spellStart"/>
      <w:r>
        <w:t>mektedir</w:t>
      </w:r>
      <w:proofErr w:type="spellEnd"/>
      <w:r>
        <w:t>. Belki de bu bakımdan, alan içerisinde ortaya çıkmış olan farklı yaklaşımlar</w:t>
      </w:r>
      <w:r>
        <w:rPr>
          <w:spacing w:val="-7"/>
        </w:rPr>
        <w:t xml:space="preserve"> </w:t>
      </w:r>
      <w:r>
        <w:t>kötü</w:t>
      </w:r>
      <w:r>
        <w:rPr>
          <w:spacing w:val="-11"/>
        </w:rPr>
        <w:t xml:space="preserve"> </w:t>
      </w:r>
      <w:r>
        <w:t>olmak</w:t>
      </w:r>
      <w:r>
        <w:rPr>
          <w:spacing w:val="-9"/>
        </w:rPr>
        <w:t xml:space="preserve"> </w:t>
      </w:r>
      <w:r>
        <w:t>bir</w:t>
      </w:r>
      <w:r>
        <w:rPr>
          <w:spacing w:val="-12"/>
        </w:rPr>
        <w:t xml:space="preserve"> </w:t>
      </w:r>
      <w:r>
        <w:t>yana,</w:t>
      </w:r>
      <w:r>
        <w:rPr>
          <w:spacing w:val="-7"/>
        </w:rPr>
        <w:t xml:space="preserve"> </w:t>
      </w:r>
      <w:r>
        <w:t>eleştirel</w:t>
      </w:r>
      <w:r>
        <w:rPr>
          <w:spacing w:val="-9"/>
        </w:rPr>
        <w:t xml:space="preserve"> </w:t>
      </w:r>
      <w:r>
        <w:t>düşüncenin</w:t>
      </w:r>
      <w:r>
        <w:rPr>
          <w:spacing w:val="-10"/>
        </w:rPr>
        <w:t xml:space="preserve"> </w:t>
      </w:r>
      <w:r>
        <w:t>ve</w:t>
      </w:r>
      <w:r>
        <w:rPr>
          <w:spacing w:val="-8"/>
        </w:rPr>
        <w:t xml:space="preserve"> </w:t>
      </w:r>
      <w:r>
        <w:t>kuramsal</w:t>
      </w:r>
      <w:r>
        <w:rPr>
          <w:spacing w:val="-9"/>
        </w:rPr>
        <w:t xml:space="preserve"> </w:t>
      </w:r>
      <w:r>
        <w:t>bilginin gelişimine alan açtığı için iyi bir özelliktir. Eleştirel düşünce</w:t>
      </w:r>
      <w:r>
        <w:rPr>
          <w:spacing w:val="21"/>
        </w:rPr>
        <w:t xml:space="preserve"> </w:t>
      </w:r>
      <w:r>
        <w:t>kavrayışının</w:t>
      </w:r>
    </w:p>
    <w:p w14:paraId="43726D62" w14:textId="77777777" w:rsidR="004678B8" w:rsidRDefault="004678B8">
      <w:pPr>
        <w:spacing w:line="276" w:lineRule="auto"/>
        <w:jc w:val="both"/>
        <w:sectPr w:rsidR="004678B8">
          <w:pgSz w:w="9360" w:h="13330"/>
          <w:pgMar w:top="1240" w:right="0" w:bottom="280" w:left="800" w:header="710" w:footer="0" w:gutter="0"/>
          <w:cols w:space="708"/>
        </w:sectPr>
      </w:pPr>
    </w:p>
    <w:p w14:paraId="17DB2A16" w14:textId="77777777" w:rsidR="004678B8" w:rsidRDefault="00C43813">
      <w:pPr>
        <w:pStyle w:val="GvdeMetni"/>
        <w:spacing w:before="168" w:line="276" w:lineRule="auto"/>
        <w:ind w:right="1410"/>
        <w:jc w:val="both"/>
      </w:pPr>
      <w:proofErr w:type="gramStart"/>
      <w:r>
        <w:lastRenderedPageBreak/>
        <w:t>sunduğu</w:t>
      </w:r>
      <w:proofErr w:type="gramEnd"/>
      <w:r>
        <w:t xml:space="preserve"> potansiyel, kişisel deneyimleri ve araştırma gündemlerini yal- </w:t>
      </w:r>
      <w:proofErr w:type="spellStart"/>
      <w:r>
        <w:t>nızca</w:t>
      </w:r>
      <w:proofErr w:type="spellEnd"/>
      <w:r>
        <w:rPr>
          <w:spacing w:val="-5"/>
        </w:rPr>
        <w:t xml:space="preserve"> </w:t>
      </w:r>
      <w:r>
        <w:t>kısıtlı</w:t>
      </w:r>
      <w:r>
        <w:rPr>
          <w:spacing w:val="-4"/>
        </w:rPr>
        <w:t xml:space="preserve"> </w:t>
      </w:r>
      <w:r>
        <w:t>ve</w:t>
      </w:r>
      <w:r>
        <w:rPr>
          <w:spacing w:val="-4"/>
        </w:rPr>
        <w:t xml:space="preserve"> </w:t>
      </w:r>
      <w:r>
        <w:t>anlık</w:t>
      </w:r>
      <w:r>
        <w:rPr>
          <w:spacing w:val="-7"/>
        </w:rPr>
        <w:t xml:space="preserve"> </w:t>
      </w:r>
      <w:r>
        <w:t>bir</w:t>
      </w:r>
      <w:r>
        <w:rPr>
          <w:spacing w:val="-4"/>
        </w:rPr>
        <w:t xml:space="preserve"> </w:t>
      </w:r>
      <w:r>
        <w:t>toplumsal</w:t>
      </w:r>
      <w:r>
        <w:rPr>
          <w:spacing w:val="-4"/>
        </w:rPr>
        <w:t xml:space="preserve"> </w:t>
      </w:r>
      <w:r>
        <w:t>ilişkiler</w:t>
      </w:r>
      <w:r>
        <w:rPr>
          <w:spacing w:val="-6"/>
        </w:rPr>
        <w:t xml:space="preserve"> </w:t>
      </w:r>
      <w:r>
        <w:t>evreni</w:t>
      </w:r>
      <w:r>
        <w:rPr>
          <w:spacing w:val="-7"/>
        </w:rPr>
        <w:t xml:space="preserve"> </w:t>
      </w:r>
      <w:r>
        <w:t>içerisinde</w:t>
      </w:r>
      <w:r>
        <w:rPr>
          <w:spacing w:val="-4"/>
        </w:rPr>
        <w:t xml:space="preserve"> </w:t>
      </w:r>
      <w:r>
        <w:t>değil</w:t>
      </w:r>
      <w:r>
        <w:rPr>
          <w:spacing w:val="-4"/>
        </w:rPr>
        <w:t xml:space="preserve"> </w:t>
      </w:r>
      <w:r>
        <w:t>daha</w:t>
      </w:r>
      <w:r>
        <w:rPr>
          <w:spacing w:val="-4"/>
        </w:rPr>
        <w:t xml:space="preserve"> </w:t>
      </w:r>
      <w:r>
        <w:t xml:space="preserve">ge- niş bir tarihsel konumlanışa karşılık gelecek etkileşimler içerisinde sorun- sallaştırmaya imkân tanımasıdır. Ancak toplumsal ilişkilerin geniş bir plandan ele alınıyor oluşu, çalışma ilişkileri alanının sınırsız bir çözüm- </w:t>
      </w:r>
      <w:proofErr w:type="spellStart"/>
      <w:r>
        <w:t>leme</w:t>
      </w:r>
      <w:proofErr w:type="spellEnd"/>
      <w:r>
        <w:t xml:space="preserve"> yetkinliğinde olduğunu da göstermeyecektir. </w:t>
      </w:r>
      <w:proofErr w:type="spellStart"/>
      <w:r>
        <w:t>Edwards’a</w:t>
      </w:r>
      <w:proofErr w:type="spellEnd"/>
      <w:r>
        <w:t xml:space="preserve"> göre (2003: 29):</w:t>
      </w:r>
      <w:r>
        <w:rPr>
          <w:spacing w:val="-9"/>
        </w:rPr>
        <w:t xml:space="preserve"> </w:t>
      </w:r>
      <w:r>
        <w:t>yaklaşımın</w:t>
      </w:r>
      <w:r>
        <w:rPr>
          <w:spacing w:val="-10"/>
        </w:rPr>
        <w:t xml:space="preserve"> </w:t>
      </w:r>
      <w:r>
        <w:t>ilgi</w:t>
      </w:r>
      <w:r>
        <w:rPr>
          <w:spacing w:val="-9"/>
        </w:rPr>
        <w:t xml:space="preserve"> </w:t>
      </w:r>
      <w:r>
        <w:t>alanını</w:t>
      </w:r>
      <w:r>
        <w:rPr>
          <w:spacing w:val="-11"/>
        </w:rPr>
        <w:t xml:space="preserve"> </w:t>
      </w:r>
      <w:r>
        <w:t>genişletmek,</w:t>
      </w:r>
      <w:r>
        <w:rPr>
          <w:spacing w:val="-9"/>
        </w:rPr>
        <w:t xml:space="preserve"> </w:t>
      </w:r>
      <w:r>
        <w:t>bütün</w:t>
      </w:r>
      <w:r>
        <w:rPr>
          <w:spacing w:val="-10"/>
        </w:rPr>
        <w:t xml:space="preserve"> </w:t>
      </w:r>
      <w:r>
        <w:t>tutarlılığını</w:t>
      </w:r>
      <w:r>
        <w:rPr>
          <w:spacing w:val="-9"/>
        </w:rPr>
        <w:t xml:space="preserve"> </w:t>
      </w:r>
      <w:r>
        <w:t>da</w:t>
      </w:r>
      <w:r>
        <w:rPr>
          <w:spacing w:val="-9"/>
        </w:rPr>
        <w:t xml:space="preserve"> </w:t>
      </w:r>
      <w:r>
        <w:t>tehdit</w:t>
      </w:r>
      <w:r>
        <w:rPr>
          <w:spacing w:val="-9"/>
        </w:rPr>
        <w:t xml:space="preserve"> </w:t>
      </w:r>
      <w:r>
        <w:t xml:space="preserve">edebi- </w:t>
      </w:r>
      <w:proofErr w:type="spellStart"/>
      <w:r>
        <w:t>lecektir</w:t>
      </w:r>
      <w:proofErr w:type="spellEnd"/>
      <w:r>
        <w:t xml:space="preserve">; o yüzden akademik çalışma alanının uğraşı menzili çalışma iliş- </w:t>
      </w:r>
      <w:proofErr w:type="spellStart"/>
      <w:r>
        <w:t>kisinin</w:t>
      </w:r>
      <w:proofErr w:type="spellEnd"/>
      <w:r>
        <w:t xml:space="preserve"> ayrıksılığı çerçevesinde çizilmelidir. Çok katmanlı ilişkiler ağını bir araya getiren kurucu toplumsal ilişki çalışmadır, diğer ilişkiler ve işle- </w:t>
      </w:r>
      <w:proofErr w:type="spellStart"/>
      <w:r>
        <w:t>yiş</w:t>
      </w:r>
      <w:proofErr w:type="spellEnd"/>
      <w:r>
        <w:rPr>
          <w:spacing w:val="-12"/>
        </w:rPr>
        <w:t xml:space="preserve"> </w:t>
      </w:r>
      <w:r>
        <w:t>biçimleri</w:t>
      </w:r>
      <w:r>
        <w:rPr>
          <w:spacing w:val="-12"/>
        </w:rPr>
        <w:t xml:space="preserve"> </w:t>
      </w:r>
      <w:r>
        <w:t>bu</w:t>
      </w:r>
      <w:r>
        <w:rPr>
          <w:spacing w:val="-13"/>
        </w:rPr>
        <w:t xml:space="preserve"> </w:t>
      </w:r>
      <w:r>
        <w:t>alanla</w:t>
      </w:r>
      <w:r>
        <w:rPr>
          <w:spacing w:val="-12"/>
        </w:rPr>
        <w:t xml:space="preserve"> </w:t>
      </w:r>
      <w:r>
        <w:t>etkileşimi</w:t>
      </w:r>
      <w:r>
        <w:rPr>
          <w:spacing w:val="-11"/>
        </w:rPr>
        <w:t xml:space="preserve"> </w:t>
      </w:r>
      <w:r>
        <w:t>bağlamında</w:t>
      </w:r>
      <w:r>
        <w:rPr>
          <w:spacing w:val="-13"/>
        </w:rPr>
        <w:t xml:space="preserve"> </w:t>
      </w:r>
      <w:r>
        <w:t>ele</w:t>
      </w:r>
      <w:r>
        <w:rPr>
          <w:spacing w:val="-12"/>
        </w:rPr>
        <w:t xml:space="preserve"> </w:t>
      </w:r>
      <w:r>
        <w:t>alınabilir.</w:t>
      </w:r>
      <w:r>
        <w:rPr>
          <w:spacing w:val="-13"/>
        </w:rPr>
        <w:t xml:space="preserve"> </w:t>
      </w:r>
      <w:r>
        <w:t>Çalışma</w:t>
      </w:r>
      <w:r>
        <w:rPr>
          <w:spacing w:val="-12"/>
        </w:rPr>
        <w:t xml:space="preserve"> </w:t>
      </w:r>
      <w:r>
        <w:t xml:space="preserve">ilişkisi alanının çözümleme çerçevesinin sınırlarını ekonomik etkinliğin doğası çizmiş ve onun oluşumuna doğrudan etki etmiştir. Üretim araçları sahipli- </w:t>
      </w:r>
      <w:proofErr w:type="spellStart"/>
      <w:r>
        <w:t>ğinin</w:t>
      </w:r>
      <w:proofErr w:type="spellEnd"/>
      <w:r>
        <w:t xml:space="preserve"> açığa çıkardığı asimetrik çevrede kurulan denetlenme ve denetlen- meye konu olma ilişkisi, sermayenin kârlılık arayışının bir parçası olarak yönetsel hedefleri meydana getirecektir. Yönetim aygıtı denetimin doğru- dan gücünden öte, biçimsel ya da biçimsel olmayan süreçlerle ve çalışan- </w:t>
      </w:r>
      <w:proofErr w:type="spellStart"/>
      <w:r>
        <w:t>ların</w:t>
      </w:r>
      <w:proofErr w:type="spellEnd"/>
      <w:r>
        <w:t xml:space="preserve"> hedefleriyle de ilişkili olarak mücadele ve </w:t>
      </w:r>
      <w:proofErr w:type="spellStart"/>
      <w:r>
        <w:t>uyumsamanın</w:t>
      </w:r>
      <w:proofErr w:type="spellEnd"/>
      <w:r>
        <w:t xml:space="preserve"> alanıyla et- </w:t>
      </w:r>
      <w:proofErr w:type="spellStart"/>
      <w:r>
        <w:t>kileşir</w:t>
      </w:r>
      <w:proofErr w:type="spellEnd"/>
      <w:r>
        <w:t>.</w:t>
      </w:r>
      <w:r>
        <w:rPr>
          <w:spacing w:val="-13"/>
        </w:rPr>
        <w:t xml:space="preserve"> </w:t>
      </w:r>
      <w:r>
        <w:t>Bu</w:t>
      </w:r>
      <w:r>
        <w:rPr>
          <w:spacing w:val="-15"/>
        </w:rPr>
        <w:t xml:space="preserve"> </w:t>
      </w:r>
      <w:r>
        <w:t>etkileşim</w:t>
      </w:r>
      <w:r>
        <w:rPr>
          <w:spacing w:val="-17"/>
        </w:rPr>
        <w:t xml:space="preserve"> </w:t>
      </w:r>
      <w:r>
        <w:t>çalışanların</w:t>
      </w:r>
      <w:r>
        <w:rPr>
          <w:spacing w:val="-15"/>
        </w:rPr>
        <w:t xml:space="preserve"> </w:t>
      </w:r>
      <w:r>
        <w:t>razı</w:t>
      </w:r>
      <w:r>
        <w:rPr>
          <w:spacing w:val="-12"/>
        </w:rPr>
        <w:t xml:space="preserve"> </w:t>
      </w:r>
      <w:r>
        <w:t>geldikleri</w:t>
      </w:r>
      <w:r>
        <w:rPr>
          <w:spacing w:val="-12"/>
        </w:rPr>
        <w:t xml:space="preserve"> </w:t>
      </w:r>
      <w:r>
        <w:t>ve</w:t>
      </w:r>
      <w:r>
        <w:rPr>
          <w:spacing w:val="-11"/>
        </w:rPr>
        <w:t xml:space="preserve"> </w:t>
      </w:r>
      <w:proofErr w:type="gramStart"/>
      <w:r>
        <w:t>işbirliğine</w:t>
      </w:r>
      <w:proofErr w:type="gramEnd"/>
      <w:r>
        <w:rPr>
          <w:spacing w:val="-13"/>
        </w:rPr>
        <w:t xml:space="preserve"> </w:t>
      </w:r>
      <w:r>
        <w:t>açık</w:t>
      </w:r>
      <w:r>
        <w:rPr>
          <w:spacing w:val="-15"/>
        </w:rPr>
        <w:t xml:space="preserve"> </w:t>
      </w:r>
      <w:r>
        <w:t>oldukları bir</w:t>
      </w:r>
      <w:r>
        <w:rPr>
          <w:spacing w:val="-16"/>
        </w:rPr>
        <w:t xml:space="preserve"> </w:t>
      </w:r>
      <w:r>
        <w:t>ilişkiyi</w:t>
      </w:r>
      <w:r>
        <w:rPr>
          <w:spacing w:val="-13"/>
        </w:rPr>
        <w:t xml:space="preserve"> </w:t>
      </w:r>
      <w:r>
        <w:t>de</w:t>
      </w:r>
      <w:r>
        <w:rPr>
          <w:spacing w:val="-14"/>
        </w:rPr>
        <w:t xml:space="preserve"> </w:t>
      </w:r>
      <w:r>
        <w:t>ifade</w:t>
      </w:r>
      <w:r>
        <w:rPr>
          <w:spacing w:val="-16"/>
        </w:rPr>
        <w:t xml:space="preserve"> </w:t>
      </w:r>
      <w:r>
        <w:t>edecektir.</w:t>
      </w:r>
      <w:r>
        <w:rPr>
          <w:spacing w:val="-14"/>
        </w:rPr>
        <w:t xml:space="preserve"> </w:t>
      </w:r>
      <w:proofErr w:type="spellStart"/>
      <w:r>
        <w:t>Blyton</w:t>
      </w:r>
      <w:proofErr w:type="spellEnd"/>
      <w:r>
        <w:rPr>
          <w:spacing w:val="-14"/>
        </w:rPr>
        <w:t xml:space="preserve"> </w:t>
      </w:r>
      <w:r>
        <w:t>ve</w:t>
      </w:r>
      <w:r>
        <w:rPr>
          <w:spacing w:val="-14"/>
        </w:rPr>
        <w:t xml:space="preserve"> </w:t>
      </w:r>
      <w:proofErr w:type="spellStart"/>
      <w:r>
        <w:t>Turnbull’a</w:t>
      </w:r>
      <w:proofErr w:type="spellEnd"/>
      <w:r>
        <w:rPr>
          <w:spacing w:val="-14"/>
        </w:rPr>
        <w:t xml:space="preserve"> </w:t>
      </w:r>
      <w:r>
        <w:t>göre</w:t>
      </w:r>
      <w:r>
        <w:rPr>
          <w:spacing w:val="-16"/>
        </w:rPr>
        <w:t xml:space="preserve"> </w:t>
      </w:r>
      <w:r>
        <w:t>(2004:</w:t>
      </w:r>
      <w:r>
        <w:rPr>
          <w:spacing w:val="-13"/>
        </w:rPr>
        <w:t xml:space="preserve"> </w:t>
      </w:r>
      <w:r>
        <w:t>41)</w:t>
      </w:r>
      <w:r>
        <w:rPr>
          <w:spacing w:val="-14"/>
        </w:rPr>
        <w:t xml:space="preserve"> </w:t>
      </w:r>
      <w:r>
        <w:t>çalışma ilişkileri</w:t>
      </w:r>
      <w:r>
        <w:rPr>
          <w:spacing w:val="-7"/>
        </w:rPr>
        <w:t xml:space="preserve"> </w:t>
      </w:r>
      <w:r>
        <w:t>alanının</w:t>
      </w:r>
      <w:r>
        <w:rPr>
          <w:spacing w:val="-6"/>
        </w:rPr>
        <w:t xml:space="preserve"> </w:t>
      </w:r>
      <w:r>
        <w:t>araştırma</w:t>
      </w:r>
      <w:r>
        <w:rPr>
          <w:spacing w:val="-5"/>
        </w:rPr>
        <w:t xml:space="preserve"> </w:t>
      </w:r>
      <w:r>
        <w:t>nesnesini</w:t>
      </w:r>
      <w:r>
        <w:rPr>
          <w:spacing w:val="-7"/>
        </w:rPr>
        <w:t xml:space="preserve"> </w:t>
      </w:r>
      <w:r>
        <w:t>ayırt</w:t>
      </w:r>
      <w:r>
        <w:rPr>
          <w:spacing w:val="-7"/>
        </w:rPr>
        <w:t xml:space="preserve"> </w:t>
      </w:r>
      <w:r>
        <w:t>edici</w:t>
      </w:r>
      <w:r>
        <w:rPr>
          <w:spacing w:val="-5"/>
        </w:rPr>
        <w:t xml:space="preserve"> </w:t>
      </w:r>
      <w:r>
        <w:t>yapan</w:t>
      </w:r>
      <w:r>
        <w:rPr>
          <w:spacing w:val="-8"/>
        </w:rPr>
        <w:t xml:space="preserve"> </w:t>
      </w:r>
      <w:r>
        <w:t>sendika,</w:t>
      </w:r>
      <w:r>
        <w:rPr>
          <w:spacing w:val="-8"/>
        </w:rPr>
        <w:t xml:space="preserve"> </w:t>
      </w:r>
      <w:r>
        <w:t>işveren</w:t>
      </w:r>
      <w:r>
        <w:rPr>
          <w:spacing w:val="-5"/>
        </w:rPr>
        <w:t xml:space="preserve"> </w:t>
      </w:r>
      <w:r>
        <w:t xml:space="preserve">ör- </w:t>
      </w:r>
      <w:proofErr w:type="spellStart"/>
      <w:r>
        <w:t>gütleri</w:t>
      </w:r>
      <w:proofErr w:type="spellEnd"/>
      <w:r>
        <w:t xml:space="preserve"> ya da hükümet temsilcilikleri gibi kurumlar değil ekonomik fazla- </w:t>
      </w:r>
      <w:proofErr w:type="spellStart"/>
      <w:r>
        <w:t>nın</w:t>
      </w:r>
      <w:proofErr w:type="spellEnd"/>
      <w:r>
        <w:t xml:space="preserve"> oluşumu, çatışma ve </w:t>
      </w:r>
      <w:proofErr w:type="gramStart"/>
      <w:r>
        <w:t>işbirliğinin</w:t>
      </w:r>
      <w:proofErr w:type="gramEnd"/>
      <w:r>
        <w:t xml:space="preserve"> eş anlı varlığı, mübadele ilişkisinin belirlenemez</w:t>
      </w:r>
      <w:r>
        <w:rPr>
          <w:spacing w:val="-10"/>
        </w:rPr>
        <w:t xml:space="preserve"> </w:t>
      </w:r>
      <w:r>
        <w:t>doğası</w:t>
      </w:r>
      <w:r>
        <w:rPr>
          <w:spacing w:val="-7"/>
        </w:rPr>
        <w:t xml:space="preserve"> </w:t>
      </w:r>
      <w:r>
        <w:t>ve</w:t>
      </w:r>
      <w:r>
        <w:rPr>
          <w:spacing w:val="-8"/>
        </w:rPr>
        <w:t xml:space="preserve"> </w:t>
      </w:r>
      <w:r>
        <w:t>asimetrik</w:t>
      </w:r>
      <w:r>
        <w:rPr>
          <w:spacing w:val="-11"/>
        </w:rPr>
        <w:t xml:space="preserve"> </w:t>
      </w:r>
      <w:r>
        <w:t>güç</w:t>
      </w:r>
      <w:r>
        <w:rPr>
          <w:spacing w:val="-8"/>
        </w:rPr>
        <w:t xml:space="preserve"> </w:t>
      </w:r>
      <w:r>
        <w:t>ilişkileri</w:t>
      </w:r>
      <w:r>
        <w:rPr>
          <w:spacing w:val="-7"/>
        </w:rPr>
        <w:t xml:space="preserve"> </w:t>
      </w:r>
      <w:r>
        <w:t>gibi</w:t>
      </w:r>
      <w:r>
        <w:rPr>
          <w:spacing w:val="-7"/>
        </w:rPr>
        <w:t xml:space="preserve"> </w:t>
      </w:r>
      <w:r>
        <w:t>çalışma</w:t>
      </w:r>
      <w:r>
        <w:rPr>
          <w:spacing w:val="-8"/>
        </w:rPr>
        <w:t xml:space="preserve"> </w:t>
      </w:r>
      <w:r>
        <w:t>ilişkisinin</w:t>
      </w:r>
      <w:r>
        <w:rPr>
          <w:spacing w:val="-7"/>
        </w:rPr>
        <w:t xml:space="preserve"> </w:t>
      </w:r>
      <w:r>
        <w:t>belli özellikleridir.</w:t>
      </w:r>
    </w:p>
    <w:p w14:paraId="4DEA4D88" w14:textId="77777777" w:rsidR="004678B8" w:rsidRDefault="00C43813">
      <w:pPr>
        <w:pStyle w:val="Balk3"/>
        <w:spacing w:before="185"/>
        <w:ind w:left="618"/>
      </w:pPr>
      <w:r>
        <w:t>Kaynakça</w:t>
      </w:r>
    </w:p>
    <w:p w14:paraId="30AD3572" w14:textId="77777777" w:rsidR="004678B8" w:rsidRDefault="00C43813">
      <w:pPr>
        <w:spacing w:before="155"/>
        <w:ind w:left="1185" w:right="1416" w:hanging="567"/>
        <w:jc w:val="both"/>
      </w:pPr>
      <w:r>
        <w:t>ACKERS, P. (2002), “</w:t>
      </w:r>
      <w:proofErr w:type="spellStart"/>
      <w:r>
        <w:t>Reframing</w:t>
      </w:r>
      <w:proofErr w:type="spellEnd"/>
      <w:r>
        <w:t xml:space="preserve"> </w:t>
      </w:r>
      <w:proofErr w:type="spellStart"/>
      <w:r>
        <w:t>Employment</w:t>
      </w:r>
      <w:proofErr w:type="spellEnd"/>
      <w:r>
        <w:t xml:space="preserve"> </w:t>
      </w:r>
      <w:proofErr w:type="spellStart"/>
      <w:r>
        <w:t>Relations</w:t>
      </w:r>
      <w:proofErr w:type="spellEnd"/>
      <w:r>
        <w:t xml:space="preserve">: </w:t>
      </w:r>
      <w:proofErr w:type="spellStart"/>
      <w:r>
        <w:t>The</w:t>
      </w:r>
      <w:proofErr w:type="spellEnd"/>
      <w:r>
        <w:t xml:space="preserve"> Case </w:t>
      </w:r>
      <w:proofErr w:type="spellStart"/>
      <w:r>
        <w:t>For</w:t>
      </w:r>
      <w:proofErr w:type="spellEnd"/>
      <w:r>
        <w:t xml:space="preserve"> Neo-</w:t>
      </w:r>
      <w:proofErr w:type="spellStart"/>
      <w:r>
        <w:t>Pluralism</w:t>
      </w:r>
      <w:proofErr w:type="spellEnd"/>
      <w:r>
        <w:t xml:space="preserve">”. </w:t>
      </w:r>
      <w:proofErr w:type="spellStart"/>
      <w:r>
        <w:rPr>
          <w:b/>
        </w:rPr>
        <w:t>Industrial</w:t>
      </w:r>
      <w:proofErr w:type="spellEnd"/>
      <w:r>
        <w:rPr>
          <w:b/>
        </w:rPr>
        <w:t xml:space="preserve"> </w:t>
      </w:r>
      <w:proofErr w:type="spellStart"/>
      <w:r>
        <w:rPr>
          <w:b/>
        </w:rPr>
        <w:t>Relations</w:t>
      </w:r>
      <w:proofErr w:type="spellEnd"/>
      <w:r>
        <w:rPr>
          <w:b/>
        </w:rPr>
        <w:t xml:space="preserve"> </w:t>
      </w:r>
      <w:proofErr w:type="spellStart"/>
      <w:r>
        <w:rPr>
          <w:b/>
        </w:rPr>
        <w:t>Journal</w:t>
      </w:r>
      <w:proofErr w:type="spellEnd"/>
      <w:r>
        <w:t>, 33(1), 2–19.</w:t>
      </w:r>
    </w:p>
    <w:p w14:paraId="7FE8247C" w14:textId="77777777" w:rsidR="004678B8" w:rsidRDefault="00C43813">
      <w:pPr>
        <w:spacing w:before="118"/>
        <w:ind w:left="1185" w:right="1412" w:hanging="567"/>
        <w:jc w:val="both"/>
      </w:pPr>
      <w:r>
        <w:t>ARCHER,</w:t>
      </w:r>
      <w:r>
        <w:rPr>
          <w:spacing w:val="-14"/>
        </w:rPr>
        <w:t xml:space="preserve"> </w:t>
      </w:r>
      <w:r>
        <w:t>M.</w:t>
      </w:r>
      <w:r>
        <w:rPr>
          <w:spacing w:val="-14"/>
        </w:rPr>
        <w:t xml:space="preserve"> </w:t>
      </w:r>
      <w:r>
        <w:t>S.</w:t>
      </w:r>
      <w:r>
        <w:rPr>
          <w:spacing w:val="-15"/>
        </w:rPr>
        <w:t xml:space="preserve"> </w:t>
      </w:r>
      <w:r>
        <w:t>(1995),</w:t>
      </w:r>
      <w:r>
        <w:rPr>
          <w:spacing w:val="-13"/>
        </w:rPr>
        <w:t xml:space="preserve"> </w:t>
      </w:r>
      <w:r>
        <w:rPr>
          <w:b/>
        </w:rPr>
        <w:t>Realist</w:t>
      </w:r>
      <w:r>
        <w:rPr>
          <w:b/>
          <w:spacing w:val="-13"/>
        </w:rPr>
        <w:t xml:space="preserve"> </w:t>
      </w:r>
      <w:proofErr w:type="spellStart"/>
      <w:r>
        <w:rPr>
          <w:b/>
        </w:rPr>
        <w:t>Social</w:t>
      </w:r>
      <w:proofErr w:type="spellEnd"/>
      <w:r>
        <w:rPr>
          <w:b/>
          <w:spacing w:val="-13"/>
        </w:rPr>
        <w:t xml:space="preserve"> </w:t>
      </w:r>
      <w:proofErr w:type="spellStart"/>
      <w:r>
        <w:rPr>
          <w:b/>
        </w:rPr>
        <w:t>Theory</w:t>
      </w:r>
      <w:proofErr w:type="spellEnd"/>
      <w:r>
        <w:rPr>
          <w:b/>
        </w:rPr>
        <w:t>:</w:t>
      </w:r>
      <w:r>
        <w:rPr>
          <w:b/>
          <w:spacing w:val="-14"/>
        </w:rPr>
        <w:t xml:space="preserve"> </w:t>
      </w:r>
      <w:proofErr w:type="spellStart"/>
      <w:r>
        <w:rPr>
          <w:b/>
        </w:rPr>
        <w:t>The</w:t>
      </w:r>
      <w:proofErr w:type="spellEnd"/>
      <w:r>
        <w:rPr>
          <w:b/>
          <w:spacing w:val="-17"/>
        </w:rPr>
        <w:t xml:space="preserve"> </w:t>
      </w:r>
      <w:proofErr w:type="spellStart"/>
      <w:r>
        <w:rPr>
          <w:b/>
        </w:rPr>
        <w:t>Morphogenetic</w:t>
      </w:r>
      <w:proofErr w:type="spellEnd"/>
      <w:r>
        <w:rPr>
          <w:b/>
          <w:spacing w:val="-14"/>
        </w:rPr>
        <w:t xml:space="preserve"> </w:t>
      </w:r>
      <w:proofErr w:type="spellStart"/>
      <w:r>
        <w:rPr>
          <w:b/>
        </w:rPr>
        <w:t>Ap</w:t>
      </w:r>
      <w:proofErr w:type="spellEnd"/>
      <w:r>
        <w:rPr>
          <w:b/>
        </w:rPr>
        <w:t xml:space="preserve">- </w:t>
      </w:r>
      <w:proofErr w:type="spellStart"/>
      <w:r>
        <w:rPr>
          <w:b/>
        </w:rPr>
        <w:t>proach</w:t>
      </w:r>
      <w:proofErr w:type="spellEnd"/>
      <w:r>
        <w:t xml:space="preserve">. Cambridge: Cambridge </w:t>
      </w:r>
      <w:proofErr w:type="spellStart"/>
      <w:r>
        <w:t>University</w:t>
      </w:r>
      <w:proofErr w:type="spellEnd"/>
      <w:r>
        <w:rPr>
          <w:spacing w:val="-3"/>
        </w:rPr>
        <w:t xml:space="preserve"> </w:t>
      </w:r>
      <w:proofErr w:type="spellStart"/>
      <w:r>
        <w:t>Press</w:t>
      </w:r>
      <w:proofErr w:type="spellEnd"/>
      <w:r>
        <w:t>.</w:t>
      </w:r>
    </w:p>
    <w:p w14:paraId="07CCB398" w14:textId="77777777" w:rsidR="004678B8" w:rsidRDefault="00C43813">
      <w:pPr>
        <w:spacing w:before="120"/>
        <w:ind w:left="1185" w:right="1411" w:hanging="567"/>
        <w:jc w:val="both"/>
      </w:pPr>
      <w:r>
        <w:t>ARMSTRONG, P. (1988), “</w:t>
      </w:r>
      <w:proofErr w:type="spellStart"/>
      <w:r>
        <w:t>Labour</w:t>
      </w:r>
      <w:proofErr w:type="spellEnd"/>
      <w:r>
        <w:t xml:space="preserve"> </w:t>
      </w:r>
      <w:proofErr w:type="spellStart"/>
      <w:r>
        <w:t>and</w:t>
      </w:r>
      <w:proofErr w:type="spellEnd"/>
      <w:r>
        <w:t xml:space="preserve"> </w:t>
      </w:r>
      <w:proofErr w:type="spellStart"/>
      <w:r>
        <w:t>Monopoly</w:t>
      </w:r>
      <w:proofErr w:type="spellEnd"/>
      <w:r>
        <w:t xml:space="preserve"> </w:t>
      </w:r>
      <w:proofErr w:type="spellStart"/>
      <w:r>
        <w:t>Capital</w:t>
      </w:r>
      <w:proofErr w:type="spellEnd"/>
      <w:r>
        <w:t xml:space="preserve">”, R. </w:t>
      </w:r>
      <w:proofErr w:type="spellStart"/>
      <w:r>
        <w:t>Hyman</w:t>
      </w:r>
      <w:proofErr w:type="spellEnd"/>
      <w:r>
        <w:t xml:space="preserve"> ve W. </w:t>
      </w:r>
      <w:proofErr w:type="spellStart"/>
      <w:r>
        <w:t>Streeck</w:t>
      </w:r>
      <w:proofErr w:type="spellEnd"/>
      <w:r>
        <w:t xml:space="preserve"> (ed.) </w:t>
      </w:r>
      <w:r>
        <w:rPr>
          <w:b/>
        </w:rPr>
        <w:t xml:space="preserve">New </w:t>
      </w:r>
      <w:proofErr w:type="spellStart"/>
      <w:r>
        <w:rPr>
          <w:b/>
        </w:rPr>
        <w:t>Technology</w:t>
      </w:r>
      <w:proofErr w:type="spellEnd"/>
      <w:r>
        <w:rPr>
          <w:b/>
        </w:rPr>
        <w:t xml:space="preserve"> </w:t>
      </w:r>
      <w:proofErr w:type="spellStart"/>
      <w:r>
        <w:rPr>
          <w:b/>
        </w:rPr>
        <w:t>and</w:t>
      </w:r>
      <w:proofErr w:type="spellEnd"/>
      <w:r>
        <w:rPr>
          <w:b/>
        </w:rPr>
        <w:t xml:space="preserve"> </w:t>
      </w:r>
      <w:proofErr w:type="spellStart"/>
      <w:r>
        <w:rPr>
          <w:b/>
        </w:rPr>
        <w:t>Industrial</w:t>
      </w:r>
      <w:proofErr w:type="spellEnd"/>
      <w:r>
        <w:rPr>
          <w:b/>
        </w:rPr>
        <w:t xml:space="preserve"> </w:t>
      </w:r>
      <w:proofErr w:type="spellStart"/>
      <w:r>
        <w:rPr>
          <w:b/>
        </w:rPr>
        <w:t>Relations</w:t>
      </w:r>
      <w:proofErr w:type="spellEnd"/>
      <w:r>
        <w:rPr>
          <w:b/>
        </w:rPr>
        <w:t xml:space="preserve"> </w:t>
      </w:r>
      <w:r>
        <w:t xml:space="preserve">içinde, Oxford: </w:t>
      </w:r>
      <w:proofErr w:type="spellStart"/>
      <w:r>
        <w:t>Blackwell</w:t>
      </w:r>
      <w:proofErr w:type="spellEnd"/>
      <w:r>
        <w:t xml:space="preserve">, </w:t>
      </w:r>
      <w:proofErr w:type="spellStart"/>
      <w:r>
        <w:t>pp</w:t>
      </w:r>
      <w:proofErr w:type="spellEnd"/>
      <w:r>
        <w:t>.</w:t>
      </w:r>
      <w:r>
        <w:rPr>
          <w:spacing w:val="-5"/>
        </w:rPr>
        <w:t xml:space="preserve"> </w:t>
      </w:r>
      <w:r>
        <w:t>143–59.</w:t>
      </w:r>
    </w:p>
    <w:p w14:paraId="53127C26" w14:textId="77777777" w:rsidR="004678B8" w:rsidRDefault="004678B8">
      <w:pPr>
        <w:jc w:val="both"/>
        <w:sectPr w:rsidR="004678B8">
          <w:pgSz w:w="9360" w:h="13330"/>
          <w:pgMar w:top="1240" w:right="0" w:bottom="280" w:left="800" w:header="710" w:footer="0" w:gutter="0"/>
          <w:cols w:space="708"/>
        </w:sectPr>
      </w:pPr>
    </w:p>
    <w:p w14:paraId="0731A4E9" w14:textId="77777777" w:rsidR="004678B8" w:rsidRDefault="00C43813">
      <w:pPr>
        <w:spacing w:before="168"/>
        <w:ind w:left="1185" w:right="1413" w:hanging="567"/>
        <w:jc w:val="both"/>
      </w:pPr>
      <w:r>
        <w:lastRenderedPageBreak/>
        <w:t>BARBASH, J. (1993), “</w:t>
      </w:r>
      <w:proofErr w:type="spellStart"/>
      <w:r>
        <w:t>The</w:t>
      </w:r>
      <w:proofErr w:type="spellEnd"/>
      <w:r>
        <w:t xml:space="preserve"> </w:t>
      </w:r>
      <w:proofErr w:type="spellStart"/>
      <w:r>
        <w:t>Founders</w:t>
      </w:r>
      <w:proofErr w:type="spellEnd"/>
      <w:r>
        <w:t xml:space="preserve"> of </w:t>
      </w:r>
      <w:proofErr w:type="spellStart"/>
      <w:r>
        <w:t>Industrial</w:t>
      </w:r>
      <w:proofErr w:type="spellEnd"/>
      <w:r>
        <w:t xml:space="preserve"> </w:t>
      </w:r>
      <w:proofErr w:type="spellStart"/>
      <w:r>
        <w:t>Relations</w:t>
      </w:r>
      <w:proofErr w:type="spellEnd"/>
      <w:r>
        <w:t xml:space="preserve"> as a </w:t>
      </w:r>
      <w:proofErr w:type="spellStart"/>
      <w:r>
        <w:t>Field</w:t>
      </w:r>
      <w:proofErr w:type="spellEnd"/>
      <w:r>
        <w:t xml:space="preserve"> of </w:t>
      </w:r>
      <w:proofErr w:type="spellStart"/>
      <w:r>
        <w:t>Study</w:t>
      </w:r>
      <w:proofErr w:type="spellEnd"/>
      <w:r>
        <w:t>:</w:t>
      </w:r>
      <w:r>
        <w:rPr>
          <w:spacing w:val="-13"/>
        </w:rPr>
        <w:t xml:space="preserve"> </w:t>
      </w:r>
      <w:r>
        <w:t>An</w:t>
      </w:r>
      <w:r>
        <w:rPr>
          <w:spacing w:val="-13"/>
        </w:rPr>
        <w:t xml:space="preserve"> </w:t>
      </w:r>
      <w:proofErr w:type="spellStart"/>
      <w:r>
        <w:t>American</w:t>
      </w:r>
      <w:proofErr w:type="spellEnd"/>
      <w:r>
        <w:rPr>
          <w:spacing w:val="-14"/>
        </w:rPr>
        <w:t xml:space="preserve"> </w:t>
      </w:r>
      <w:proofErr w:type="spellStart"/>
      <w:r>
        <w:t>Perspective</w:t>
      </w:r>
      <w:proofErr w:type="spellEnd"/>
      <w:r>
        <w:t>”,</w:t>
      </w:r>
      <w:r>
        <w:rPr>
          <w:spacing w:val="-13"/>
        </w:rPr>
        <w:t xml:space="preserve"> </w:t>
      </w:r>
      <w:r>
        <w:t>R.</w:t>
      </w:r>
      <w:r>
        <w:rPr>
          <w:spacing w:val="-17"/>
        </w:rPr>
        <w:t xml:space="preserve"> </w:t>
      </w:r>
      <w:r>
        <w:t>J.</w:t>
      </w:r>
      <w:r>
        <w:rPr>
          <w:spacing w:val="-13"/>
        </w:rPr>
        <w:t xml:space="preserve"> </w:t>
      </w:r>
      <w:r>
        <w:t>Adams</w:t>
      </w:r>
      <w:r>
        <w:rPr>
          <w:spacing w:val="-14"/>
        </w:rPr>
        <w:t xml:space="preserve"> </w:t>
      </w:r>
      <w:r>
        <w:t>ve</w:t>
      </w:r>
      <w:r>
        <w:rPr>
          <w:spacing w:val="-13"/>
        </w:rPr>
        <w:t xml:space="preserve"> </w:t>
      </w:r>
      <w:r>
        <w:t>N.</w:t>
      </w:r>
      <w:r>
        <w:rPr>
          <w:spacing w:val="-14"/>
        </w:rPr>
        <w:t xml:space="preserve"> </w:t>
      </w:r>
      <w:r>
        <w:t>M.</w:t>
      </w:r>
      <w:r>
        <w:rPr>
          <w:spacing w:val="-13"/>
        </w:rPr>
        <w:t xml:space="preserve"> </w:t>
      </w:r>
      <w:proofErr w:type="spellStart"/>
      <w:r>
        <w:t>Meltz</w:t>
      </w:r>
      <w:proofErr w:type="spellEnd"/>
      <w:r>
        <w:rPr>
          <w:spacing w:val="-15"/>
        </w:rPr>
        <w:t xml:space="preserve"> </w:t>
      </w:r>
      <w:r>
        <w:t xml:space="preserve">(Ed.) </w:t>
      </w:r>
      <w:proofErr w:type="spellStart"/>
      <w:r>
        <w:rPr>
          <w:b/>
        </w:rPr>
        <w:t>Industrial</w:t>
      </w:r>
      <w:proofErr w:type="spellEnd"/>
      <w:r>
        <w:rPr>
          <w:b/>
        </w:rPr>
        <w:t xml:space="preserve"> </w:t>
      </w:r>
      <w:proofErr w:type="spellStart"/>
      <w:r>
        <w:rPr>
          <w:b/>
        </w:rPr>
        <w:t>Relations</w:t>
      </w:r>
      <w:proofErr w:type="spellEnd"/>
      <w:r>
        <w:rPr>
          <w:b/>
        </w:rPr>
        <w:t xml:space="preserve"> </w:t>
      </w:r>
      <w:proofErr w:type="spellStart"/>
      <w:r>
        <w:rPr>
          <w:b/>
        </w:rPr>
        <w:t>Theory</w:t>
      </w:r>
      <w:proofErr w:type="spellEnd"/>
      <w:r>
        <w:rPr>
          <w:b/>
        </w:rPr>
        <w:t xml:space="preserve">: </w:t>
      </w:r>
      <w:proofErr w:type="spellStart"/>
      <w:r>
        <w:rPr>
          <w:b/>
        </w:rPr>
        <w:t>Its</w:t>
      </w:r>
      <w:proofErr w:type="spellEnd"/>
      <w:r>
        <w:rPr>
          <w:b/>
        </w:rPr>
        <w:t xml:space="preserve"> Nature, </w:t>
      </w:r>
      <w:proofErr w:type="spellStart"/>
      <w:r>
        <w:rPr>
          <w:b/>
        </w:rPr>
        <w:t>Scope</w:t>
      </w:r>
      <w:proofErr w:type="spellEnd"/>
      <w:r>
        <w:rPr>
          <w:b/>
        </w:rPr>
        <w:t xml:space="preserve">, </w:t>
      </w:r>
      <w:proofErr w:type="spellStart"/>
      <w:r>
        <w:rPr>
          <w:b/>
        </w:rPr>
        <w:t>and</w:t>
      </w:r>
      <w:proofErr w:type="spellEnd"/>
      <w:r>
        <w:rPr>
          <w:b/>
        </w:rPr>
        <w:t xml:space="preserve"> </w:t>
      </w:r>
      <w:proofErr w:type="spellStart"/>
      <w:r>
        <w:rPr>
          <w:b/>
        </w:rPr>
        <w:t>Pedagogy</w:t>
      </w:r>
      <w:proofErr w:type="spellEnd"/>
      <w:r>
        <w:rPr>
          <w:b/>
        </w:rPr>
        <w:t xml:space="preserve"> </w:t>
      </w:r>
      <w:r>
        <w:t xml:space="preserve">içinde, </w:t>
      </w:r>
      <w:proofErr w:type="spellStart"/>
      <w:r>
        <w:t>Metuchen</w:t>
      </w:r>
      <w:proofErr w:type="spellEnd"/>
      <w:r>
        <w:t xml:space="preserve">, </w:t>
      </w:r>
      <w:proofErr w:type="gramStart"/>
      <w:r>
        <w:t>N.J. ;</w:t>
      </w:r>
      <w:proofErr w:type="gramEnd"/>
      <w:r>
        <w:t xml:space="preserve"> </w:t>
      </w:r>
      <w:proofErr w:type="spellStart"/>
      <w:r>
        <w:t>London</w:t>
      </w:r>
      <w:proofErr w:type="spellEnd"/>
      <w:r>
        <w:t xml:space="preserve">: IMLR </w:t>
      </w:r>
      <w:proofErr w:type="spellStart"/>
      <w:r>
        <w:t>Press</w:t>
      </w:r>
      <w:proofErr w:type="spellEnd"/>
      <w:r>
        <w:t>/</w:t>
      </w:r>
      <w:proofErr w:type="spellStart"/>
      <w:r>
        <w:t>Rutgers</w:t>
      </w:r>
      <w:proofErr w:type="spellEnd"/>
      <w:r>
        <w:t xml:space="preserve"> </w:t>
      </w:r>
      <w:proofErr w:type="spellStart"/>
      <w:r>
        <w:t>University</w:t>
      </w:r>
      <w:proofErr w:type="spellEnd"/>
      <w:r>
        <w:t xml:space="preserve"> </w:t>
      </w:r>
      <w:proofErr w:type="spellStart"/>
      <w:r>
        <w:t>and</w:t>
      </w:r>
      <w:proofErr w:type="spellEnd"/>
      <w:r>
        <w:t xml:space="preserve"> </w:t>
      </w:r>
      <w:proofErr w:type="spellStart"/>
      <w:r>
        <w:t>Scarecrow</w:t>
      </w:r>
      <w:proofErr w:type="spellEnd"/>
      <w:r>
        <w:t xml:space="preserve"> </w:t>
      </w:r>
      <w:proofErr w:type="spellStart"/>
      <w:r>
        <w:t>Press</w:t>
      </w:r>
      <w:proofErr w:type="spellEnd"/>
      <w:r>
        <w:t>,</w:t>
      </w:r>
      <w:r>
        <w:rPr>
          <w:spacing w:val="-4"/>
        </w:rPr>
        <w:t xml:space="preserve"> </w:t>
      </w:r>
      <w:r>
        <w:t>67-80.</w:t>
      </w:r>
    </w:p>
    <w:p w14:paraId="16902FBA" w14:textId="77777777" w:rsidR="004678B8" w:rsidRDefault="00C43813">
      <w:pPr>
        <w:spacing w:before="119"/>
        <w:ind w:left="1185" w:right="1410" w:hanging="567"/>
        <w:jc w:val="both"/>
      </w:pPr>
      <w:r>
        <w:t xml:space="preserve">BARBASH, J. (1984), </w:t>
      </w:r>
      <w:proofErr w:type="spellStart"/>
      <w:r>
        <w:rPr>
          <w:b/>
        </w:rPr>
        <w:t>The</w:t>
      </w:r>
      <w:proofErr w:type="spellEnd"/>
      <w:r>
        <w:rPr>
          <w:b/>
        </w:rPr>
        <w:t xml:space="preserve"> </w:t>
      </w:r>
      <w:proofErr w:type="spellStart"/>
      <w:r>
        <w:rPr>
          <w:b/>
        </w:rPr>
        <w:t>Elements</w:t>
      </w:r>
      <w:proofErr w:type="spellEnd"/>
      <w:r>
        <w:rPr>
          <w:b/>
        </w:rPr>
        <w:t xml:space="preserve"> of </w:t>
      </w:r>
      <w:proofErr w:type="spellStart"/>
      <w:r>
        <w:rPr>
          <w:b/>
        </w:rPr>
        <w:t>Industrial</w:t>
      </w:r>
      <w:proofErr w:type="spellEnd"/>
      <w:r>
        <w:rPr>
          <w:b/>
        </w:rPr>
        <w:t xml:space="preserve"> </w:t>
      </w:r>
      <w:proofErr w:type="spellStart"/>
      <w:r>
        <w:rPr>
          <w:b/>
        </w:rPr>
        <w:t>Relations</w:t>
      </w:r>
      <w:proofErr w:type="spellEnd"/>
      <w:r>
        <w:t xml:space="preserve">. Madison, </w:t>
      </w:r>
      <w:proofErr w:type="spellStart"/>
      <w:r>
        <w:t>Wis</w:t>
      </w:r>
      <w:proofErr w:type="spellEnd"/>
      <w:r>
        <w:t xml:space="preserve">.; </w:t>
      </w:r>
      <w:proofErr w:type="spellStart"/>
      <w:r>
        <w:t>London</w:t>
      </w:r>
      <w:proofErr w:type="spellEnd"/>
      <w:r>
        <w:t xml:space="preserve">: </w:t>
      </w:r>
      <w:proofErr w:type="spellStart"/>
      <w:r>
        <w:t>University</w:t>
      </w:r>
      <w:proofErr w:type="spellEnd"/>
      <w:r>
        <w:t xml:space="preserve"> of Wisconsin </w:t>
      </w:r>
      <w:proofErr w:type="spellStart"/>
      <w:r>
        <w:t>Press</w:t>
      </w:r>
      <w:proofErr w:type="spellEnd"/>
      <w:r>
        <w:t>.</w:t>
      </w:r>
    </w:p>
    <w:p w14:paraId="3483A513" w14:textId="77777777" w:rsidR="004678B8" w:rsidRDefault="00C43813">
      <w:pPr>
        <w:spacing w:before="121"/>
        <w:ind w:left="618"/>
        <w:jc w:val="both"/>
      </w:pPr>
      <w:r>
        <w:t>BHASKAR,</w:t>
      </w:r>
      <w:r>
        <w:rPr>
          <w:spacing w:val="-16"/>
        </w:rPr>
        <w:t xml:space="preserve"> </w:t>
      </w:r>
      <w:r>
        <w:t>R.</w:t>
      </w:r>
      <w:r>
        <w:rPr>
          <w:spacing w:val="-16"/>
        </w:rPr>
        <w:t xml:space="preserve"> </w:t>
      </w:r>
      <w:r>
        <w:t>(1975),</w:t>
      </w:r>
      <w:r>
        <w:rPr>
          <w:spacing w:val="-14"/>
        </w:rPr>
        <w:t xml:space="preserve"> </w:t>
      </w:r>
      <w:r>
        <w:rPr>
          <w:b/>
        </w:rPr>
        <w:t>A</w:t>
      </w:r>
      <w:r>
        <w:rPr>
          <w:b/>
          <w:spacing w:val="-16"/>
        </w:rPr>
        <w:t xml:space="preserve"> </w:t>
      </w:r>
      <w:r>
        <w:rPr>
          <w:b/>
        </w:rPr>
        <w:t>Realist</w:t>
      </w:r>
      <w:r>
        <w:rPr>
          <w:b/>
          <w:spacing w:val="-15"/>
        </w:rPr>
        <w:t xml:space="preserve"> </w:t>
      </w:r>
      <w:proofErr w:type="spellStart"/>
      <w:r>
        <w:rPr>
          <w:b/>
        </w:rPr>
        <w:t>Theory</w:t>
      </w:r>
      <w:proofErr w:type="spellEnd"/>
      <w:r>
        <w:rPr>
          <w:b/>
          <w:spacing w:val="-15"/>
        </w:rPr>
        <w:t xml:space="preserve"> </w:t>
      </w:r>
      <w:r>
        <w:rPr>
          <w:b/>
        </w:rPr>
        <w:t>of</w:t>
      </w:r>
      <w:r>
        <w:rPr>
          <w:b/>
          <w:spacing w:val="-13"/>
        </w:rPr>
        <w:t xml:space="preserve"> </w:t>
      </w:r>
      <w:proofErr w:type="spellStart"/>
      <w:r>
        <w:rPr>
          <w:b/>
        </w:rPr>
        <w:t>Science</w:t>
      </w:r>
      <w:proofErr w:type="spellEnd"/>
      <w:r>
        <w:t>.</w:t>
      </w:r>
      <w:r>
        <w:rPr>
          <w:spacing w:val="-15"/>
        </w:rPr>
        <w:t xml:space="preserve"> </w:t>
      </w:r>
      <w:r>
        <w:t>Leeds:</w:t>
      </w:r>
      <w:r>
        <w:rPr>
          <w:spacing w:val="-15"/>
        </w:rPr>
        <w:t xml:space="preserve"> </w:t>
      </w:r>
      <w:r>
        <w:t>Leeds</w:t>
      </w:r>
      <w:r>
        <w:rPr>
          <w:spacing w:val="-15"/>
        </w:rPr>
        <w:t xml:space="preserve"> </w:t>
      </w:r>
      <w:proofErr w:type="spellStart"/>
      <w:r>
        <w:t>Books</w:t>
      </w:r>
      <w:proofErr w:type="spellEnd"/>
      <w:r>
        <w:t>.</w:t>
      </w:r>
    </w:p>
    <w:p w14:paraId="39608DB7" w14:textId="77777777" w:rsidR="004678B8" w:rsidRDefault="00C43813">
      <w:pPr>
        <w:spacing w:before="119"/>
        <w:ind w:left="1185" w:right="1413" w:hanging="567"/>
        <w:jc w:val="both"/>
      </w:pPr>
      <w:r>
        <w:t xml:space="preserve">BLYTON, P. ve P. TURNBULL. (2004), </w:t>
      </w:r>
      <w:proofErr w:type="spellStart"/>
      <w:r>
        <w:rPr>
          <w:b/>
        </w:rPr>
        <w:t>The</w:t>
      </w:r>
      <w:proofErr w:type="spellEnd"/>
      <w:r>
        <w:rPr>
          <w:b/>
        </w:rPr>
        <w:t xml:space="preserve"> Dynamics of </w:t>
      </w:r>
      <w:proofErr w:type="spellStart"/>
      <w:r>
        <w:rPr>
          <w:b/>
        </w:rPr>
        <w:t>Employee</w:t>
      </w:r>
      <w:proofErr w:type="spellEnd"/>
      <w:r>
        <w:rPr>
          <w:b/>
        </w:rPr>
        <w:t xml:space="preserve"> </w:t>
      </w:r>
      <w:proofErr w:type="spellStart"/>
      <w:r>
        <w:rPr>
          <w:b/>
        </w:rPr>
        <w:t>Relations</w:t>
      </w:r>
      <w:proofErr w:type="spellEnd"/>
      <w:r>
        <w:rPr>
          <w:b/>
          <w:spacing w:val="-8"/>
        </w:rPr>
        <w:t xml:space="preserve"> </w:t>
      </w:r>
      <w:r>
        <w:t>(3.</w:t>
      </w:r>
      <w:r>
        <w:rPr>
          <w:spacing w:val="-8"/>
        </w:rPr>
        <w:t xml:space="preserve"> </w:t>
      </w:r>
      <w:r>
        <w:t>Baskı).</w:t>
      </w:r>
      <w:r>
        <w:rPr>
          <w:spacing w:val="-7"/>
        </w:rPr>
        <w:t xml:space="preserve"> </w:t>
      </w:r>
      <w:proofErr w:type="spellStart"/>
      <w:r>
        <w:t>Basingstoke</w:t>
      </w:r>
      <w:proofErr w:type="spellEnd"/>
      <w:r>
        <w:t>;</w:t>
      </w:r>
      <w:r>
        <w:rPr>
          <w:spacing w:val="-5"/>
        </w:rPr>
        <w:t xml:space="preserve"> </w:t>
      </w:r>
      <w:r>
        <w:t>New</w:t>
      </w:r>
      <w:r>
        <w:rPr>
          <w:spacing w:val="-6"/>
        </w:rPr>
        <w:t xml:space="preserve"> </w:t>
      </w:r>
      <w:r>
        <w:t>York:</w:t>
      </w:r>
      <w:r>
        <w:rPr>
          <w:spacing w:val="-8"/>
        </w:rPr>
        <w:t xml:space="preserve"> </w:t>
      </w:r>
      <w:proofErr w:type="spellStart"/>
      <w:r>
        <w:t>Palgrave</w:t>
      </w:r>
      <w:proofErr w:type="spellEnd"/>
      <w:r>
        <w:rPr>
          <w:spacing w:val="-5"/>
        </w:rPr>
        <w:t xml:space="preserve"> </w:t>
      </w:r>
      <w:proofErr w:type="spellStart"/>
      <w:r>
        <w:t>Macmillan</w:t>
      </w:r>
      <w:proofErr w:type="spellEnd"/>
      <w:r>
        <w:t>.</w:t>
      </w:r>
    </w:p>
    <w:p w14:paraId="482967B8" w14:textId="77777777" w:rsidR="004678B8" w:rsidRDefault="00C43813">
      <w:pPr>
        <w:spacing w:before="121" w:line="252" w:lineRule="exact"/>
        <w:ind w:left="618"/>
        <w:jc w:val="both"/>
        <w:rPr>
          <w:b/>
        </w:rPr>
      </w:pPr>
      <w:proofErr w:type="gramStart"/>
      <w:r>
        <w:t>BLYTON,  P.</w:t>
      </w:r>
      <w:proofErr w:type="gramEnd"/>
      <w:r>
        <w:t>,  E. HEERY ve  P. TURNBULL.  (2011</w:t>
      </w:r>
      <w:proofErr w:type="gramStart"/>
      <w:r>
        <w:t xml:space="preserve">),  </w:t>
      </w:r>
      <w:proofErr w:type="spellStart"/>
      <w:r>
        <w:rPr>
          <w:b/>
        </w:rPr>
        <w:t>Reassessing</w:t>
      </w:r>
      <w:proofErr w:type="spellEnd"/>
      <w:proofErr w:type="gramEnd"/>
      <w:r>
        <w:rPr>
          <w:b/>
          <w:spacing w:val="-18"/>
        </w:rPr>
        <w:t xml:space="preserve"> </w:t>
      </w:r>
      <w:proofErr w:type="spellStart"/>
      <w:r>
        <w:rPr>
          <w:b/>
        </w:rPr>
        <w:t>the</w:t>
      </w:r>
      <w:proofErr w:type="spellEnd"/>
    </w:p>
    <w:p w14:paraId="777CC732" w14:textId="77777777" w:rsidR="004678B8" w:rsidRDefault="00C43813">
      <w:pPr>
        <w:ind w:left="1185" w:right="1414"/>
        <w:jc w:val="both"/>
      </w:pPr>
      <w:proofErr w:type="spellStart"/>
      <w:r>
        <w:rPr>
          <w:b/>
        </w:rPr>
        <w:t>Employment</w:t>
      </w:r>
      <w:proofErr w:type="spellEnd"/>
      <w:r>
        <w:rPr>
          <w:b/>
        </w:rPr>
        <w:t xml:space="preserve"> </w:t>
      </w:r>
      <w:proofErr w:type="spellStart"/>
      <w:r>
        <w:rPr>
          <w:b/>
        </w:rPr>
        <w:t>Relationship</w:t>
      </w:r>
      <w:proofErr w:type="spellEnd"/>
      <w:r>
        <w:rPr>
          <w:b/>
        </w:rPr>
        <w:t xml:space="preserve">. </w:t>
      </w:r>
      <w:proofErr w:type="spellStart"/>
      <w:r>
        <w:rPr>
          <w:b/>
        </w:rPr>
        <w:t>Houndmills</w:t>
      </w:r>
      <w:proofErr w:type="spellEnd"/>
      <w:r>
        <w:t xml:space="preserve">, </w:t>
      </w:r>
      <w:proofErr w:type="spellStart"/>
      <w:r>
        <w:t>Basingstoke</w:t>
      </w:r>
      <w:proofErr w:type="spellEnd"/>
      <w:r>
        <w:t xml:space="preserve">, </w:t>
      </w:r>
      <w:proofErr w:type="spellStart"/>
      <w:r>
        <w:t>Hamp</w:t>
      </w:r>
      <w:proofErr w:type="spellEnd"/>
      <w:r>
        <w:t xml:space="preserve">- </w:t>
      </w:r>
      <w:proofErr w:type="spellStart"/>
      <w:proofErr w:type="gramStart"/>
      <w:r>
        <w:t>shire</w:t>
      </w:r>
      <w:proofErr w:type="spellEnd"/>
      <w:r>
        <w:t> ;</w:t>
      </w:r>
      <w:proofErr w:type="gramEnd"/>
      <w:r>
        <w:t xml:space="preserve"> New York, NY: </w:t>
      </w:r>
      <w:proofErr w:type="spellStart"/>
      <w:r>
        <w:t>Palgrave</w:t>
      </w:r>
      <w:proofErr w:type="spellEnd"/>
      <w:r>
        <w:t xml:space="preserve"> </w:t>
      </w:r>
      <w:proofErr w:type="spellStart"/>
      <w:r>
        <w:t>Macmillan</w:t>
      </w:r>
      <w:proofErr w:type="spellEnd"/>
      <w:r>
        <w:t>.</w:t>
      </w:r>
    </w:p>
    <w:p w14:paraId="08F2C2B4" w14:textId="77777777" w:rsidR="004678B8" w:rsidRDefault="00C43813">
      <w:pPr>
        <w:spacing w:before="120"/>
        <w:ind w:left="1185" w:right="1414" w:hanging="567"/>
        <w:jc w:val="both"/>
      </w:pPr>
      <w:r>
        <w:t xml:space="preserve">BRAVERMAN, H. (1998), </w:t>
      </w:r>
      <w:proofErr w:type="spellStart"/>
      <w:r>
        <w:rPr>
          <w:b/>
        </w:rPr>
        <w:t>Labor</w:t>
      </w:r>
      <w:proofErr w:type="spellEnd"/>
      <w:r>
        <w:rPr>
          <w:b/>
        </w:rPr>
        <w:t xml:space="preserve"> </w:t>
      </w:r>
      <w:proofErr w:type="spellStart"/>
      <w:r>
        <w:rPr>
          <w:b/>
        </w:rPr>
        <w:t>and</w:t>
      </w:r>
      <w:proofErr w:type="spellEnd"/>
      <w:r>
        <w:rPr>
          <w:b/>
        </w:rPr>
        <w:t xml:space="preserve"> </w:t>
      </w:r>
      <w:proofErr w:type="spellStart"/>
      <w:r>
        <w:rPr>
          <w:b/>
        </w:rPr>
        <w:t>Monopoly</w:t>
      </w:r>
      <w:proofErr w:type="spellEnd"/>
      <w:r>
        <w:rPr>
          <w:b/>
        </w:rPr>
        <w:t xml:space="preserve"> </w:t>
      </w:r>
      <w:proofErr w:type="spellStart"/>
      <w:r>
        <w:rPr>
          <w:b/>
        </w:rPr>
        <w:t>Capital</w:t>
      </w:r>
      <w:proofErr w:type="spellEnd"/>
      <w:r>
        <w:rPr>
          <w:b/>
        </w:rPr>
        <w:t xml:space="preserve">: </w:t>
      </w:r>
      <w:proofErr w:type="spellStart"/>
      <w:r>
        <w:rPr>
          <w:b/>
        </w:rPr>
        <w:t>The</w:t>
      </w:r>
      <w:proofErr w:type="spellEnd"/>
      <w:r>
        <w:rPr>
          <w:b/>
        </w:rPr>
        <w:t xml:space="preserve"> </w:t>
      </w:r>
      <w:proofErr w:type="spellStart"/>
      <w:r>
        <w:rPr>
          <w:b/>
        </w:rPr>
        <w:t>Degra</w:t>
      </w:r>
      <w:proofErr w:type="spellEnd"/>
      <w:r>
        <w:rPr>
          <w:b/>
        </w:rPr>
        <w:t xml:space="preserve">- </w:t>
      </w:r>
      <w:proofErr w:type="spellStart"/>
      <w:r>
        <w:rPr>
          <w:b/>
        </w:rPr>
        <w:t>dation</w:t>
      </w:r>
      <w:proofErr w:type="spellEnd"/>
      <w:r>
        <w:rPr>
          <w:b/>
        </w:rPr>
        <w:t xml:space="preserve"> of </w:t>
      </w:r>
      <w:proofErr w:type="spellStart"/>
      <w:r>
        <w:rPr>
          <w:b/>
        </w:rPr>
        <w:t>Work</w:t>
      </w:r>
      <w:proofErr w:type="spellEnd"/>
      <w:r>
        <w:rPr>
          <w:b/>
        </w:rPr>
        <w:t xml:space="preserve"> in </w:t>
      </w:r>
      <w:proofErr w:type="spellStart"/>
      <w:r>
        <w:rPr>
          <w:b/>
        </w:rPr>
        <w:t>the</w:t>
      </w:r>
      <w:proofErr w:type="spellEnd"/>
      <w:r>
        <w:rPr>
          <w:b/>
        </w:rPr>
        <w:t xml:space="preserve"> </w:t>
      </w:r>
      <w:proofErr w:type="spellStart"/>
      <w:r>
        <w:rPr>
          <w:b/>
        </w:rPr>
        <w:t>Twentieth</w:t>
      </w:r>
      <w:proofErr w:type="spellEnd"/>
      <w:r>
        <w:rPr>
          <w:b/>
        </w:rPr>
        <w:t xml:space="preserve"> Century </w:t>
      </w:r>
      <w:r>
        <w:t xml:space="preserve">(25th </w:t>
      </w:r>
      <w:proofErr w:type="spellStart"/>
      <w:r>
        <w:t>anniversary</w:t>
      </w:r>
      <w:proofErr w:type="spellEnd"/>
      <w:r>
        <w:t xml:space="preserve"> ed.). New York: </w:t>
      </w:r>
      <w:proofErr w:type="spellStart"/>
      <w:r>
        <w:t>Monthly</w:t>
      </w:r>
      <w:proofErr w:type="spellEnd"/>
      <w:r>
        <w:t xml:space="preserve"> </w:t>
      </w:r>
      <w:proofErr w:type="spellStart"/>
      <w:r>
        <w:t>Review</w:t>
      </w:r>
      <w:proofErr w:type="spellEnd"/>
      <w:r>
        <w:t>.</w:t>
      </w:r>
    </w:p>
    <w:p w14:paraId="6424187A" w14:textId="77777777" w:rsidR="004678B8" w:rsidRDefault="00C43813">
      <w:pPr>
        <w:spacing w:before="120"/>
        <w:ind w:left="1185" w:right="1411" w:hanging="567"/>
        <w:jc w:val="both"/>
      </w:pPr>
      <w:r>
        <w:t>BRAVERMAN,</w:t>
      </w:r>
      <w:r>
        <w:rPr>
          <w:spacing w:val="-11"/>
        </w:rPr>
        <w:t xml:space="preserve"> </w:t>
      </w:r>
      <w:r>
        <w:t>H.</w:t>
      </w:r>
      <w:r>
        <w:rPr>
          <w:spacing w:val="-10"/>
        </w:rPr>
        <w:t xml:space="preserve"> </w:t>
      </w:r>
      <w:r>
        <w:t>(2008),</w:t>
      </w:r>
      <w:r>
        <w:rPr>
          <w:spacing w:val="-11"/>
        </w:rPr>
        <w:t xml:space="preserve"> </w:t>
      </w:r>
      <w:r>
        <w:rPr>
          <w:b/>
        </w:rPr>
        <w:t>Emek</w:t>
      </w:r>
      <w:r>
        <w:rPr>
          <w:b/>
          <w:spacing w:val="-11"/>
        </w:rPr>
        <w:t xml:space="preserve"> </w:t>
      </w:r>
      <w:r>
        <w:rPr>
          <w:b/>
        </w:rPr>
        <w:t>ve</w:t>
      </w:r>
      <w:r>
        <w:rPr>
          <w:b/>
          <w:spacing w:val="-10"/>
        </w:rPr>
        <w:t xml:space="preserve"> </w:t>
      </w:r>
      <w:r>
        <w:rPr>
          <w:b/>
        </w:rPr>
        <w:t>Tekelci</w:t>
      </w:r>
      <w:r>
        <w:rPr>
          <w:b/>
          <w:spacing w:val="-9"/>
        </w:rPr>
        <w:t xml:space="preserve"> </w:t>
      </w:r>
      <w:r>
        <w:rPr>
          <w:b/>
        </w:rPr>
        <w:t>Sermaye</w:t>
      </w:r>
      <w:r>
        <w:t>.</w:t>
      </w:r>
      <w:r>
        <w:rPr>
          <w:spacing w:val="-13"/>
        </w:rPr>
        <w:t xml:space="preserve"> </w:t>
      </w:r>
      <w:r>
        <w:t>(</w:t>
      </w:r>
      <w:proofErr w:type="gramStart"/>
      <w:r>
        <w:t>çev.</w:t>
      </w:r>
      <w:proofErr w:type="gramEnd"/>
      <w:r>
        <w:rPr>
          <w:spacing w:val="-10"/>
        </w:rPr>
        <w:t xml:space="preserve"> </w:t>
      </w:r>
      <w:r>
        <w:t>Ç.</w:t>
      </w:r>
      <w:r>
        <w:rPr>
          <w:spacing w:val="-10"/>
        </w:rPr>
        <w:t xml:space="preserve"> </w:t>
      </w:r>
      <w:proofErr w:type="spellStart"/>
      <w:r>
        <w:t>Çidamlı</w:t>
      </w:r>
      <w:proofErr w:type="spellEnd"/>
      <w:r>
        <w:t>), İstanbul:</w:t>
      </w:r>
      <w:r>
        <w:rPr>
          <w:spacing w:val="-3"/>
        </w:rPr>
        <w:t xml:space="preserve"> </w:t>
      </w:r>
      <w:proofErr w:type="spellStart"/>
      <w:r>
        <w:t>Kalkedon</w:t>
      </w:r>
      <w:proofErr w:type="spellEnd"/>
      <w:r>
        <w:t>.</w:t>
      </w:r>
    </w:p>
    <w:p w14:paraId="57CBFD26" w14:textId="77777777" w:rsidR="004678B8" w:rsidRDefault="00C43813">
      <w:pPr>
        <w:pStyle w:val="GvdeMetni"/>
        <w:spacing w:before="120"/>
        <w:ind w:left="1185" w:right="1413" w:hanging="567"/>
        <w:jc w:val="both"/>
      </w:pPr>
      <w:r>
        <w:t>BROWN, R.K. (1988), “</w:t>
      </w:r>
      <w:proofErr w:type="spellStart"/>
      <w:r>
        <w:t>The</w:t>
      </w:r>
      <w:proofErr w:type="spellEnd"/>
      <w:r>
        <w:t xml:space="preserve"> </w:t>
      </w:r>
      <w:proofErr w:type="spellStart"/>
      <w:r>
        <w:t>Employment</w:t>
      </w:r>
      <w:proofErr w:type="spellEnd"/>
      <w:r>
        <w:t xml:space="preserve"> </w:t>
      </w:r>
      <w:proofErr w:type="spellStart"/>
      <w:r>
        <w:t>Relationship</w:t>
      </w:r>
      <w:proofErr w:type="spellEnd"/>
      <w:r>
        <w:t xml:space="preserve"> in </w:t>
      </w:r>
      <w:proofErr w:type="spellStart"/>
      <w:r>
        <w:t>Sociological</w:t>
      </w:r>
      <w:proofErr w:type="spellEnd"/>
      <w:r>
        <w:t xml:space="preserve"> </w:t>
      </w:r>
      <w:proofErr w:type="spellStart"/>
      <w:r>
        <w:t>Theory</w:t>
      </w:r>
      <w:proofErr w:type="spellEnd"/>
      <w:r>
        <w:t xml:space="preserve">”. </w:t>
      </w:r>
      <w:proofErr w:type="spellStart"/>
      <w:r>
        <w:rPr>
          <w:b/>
        </w:rPr>
        <w:t>Employment</w:t>
      </w:r>
      <w:proofErr w:type="spellEnd"/>
      <w:r>
        <w:rPr>
          <w:b/>
        </w:rPr>
        <w:t xml:space="preserve"> in Britain </w:t>
      </w:r>
      <w:r>
        <w:t>(</w:t>
      </w:r>
      <w:proofErr w:type="spellStart"/>
      <w:r>
        <w:t>Ed</w:t>
      </w:r>
      <w:proofErr w:type="spellEnd"/>
      <w:r>
        <w:t xml:space="preserve">: D. </w:t>
      </w:r>
      <w:proofErr w:type="spellStart"/>
      <w:r>
        <w:t>Gallie</w:t>
      </w:r>
      <w:proofErr w:type="spellEnd"/>
      <w:r>
        <w:t xml:space="preserve">) içinde. Oxford: </w:t>
      </w:r>
      <w:proofErr w:type="spellStart"/>
      <w:r>
        <w:t>Blackwell</w:t>
      </w:r>
      <w:proofErr w:type="spellEnd"/>
      <w:r>
        <w:t>.</w:t>
      </w:r>
    </w:p>
    <w:p w14:paraId="47BB8C2C" w14:textId="77777777" w:rsidR="004678B8" w:rsidRDefault="00C43813">
      <w:pPr>
        <w:spacing w:before="120"/>
        <w:ind w:left="1185" w:right="1412" w:hanging="567"/>
        <w:jc w:val="both"/>
      </w:pPr>
      <w:r>
        <w:t xml:space="preserve">BUDD, J. W. (2004), </w:t>
      </w:r>
      <w:proofErr w:type="spellStart"/>
      <w:r>
        <w:rPr>
          <w:b/>
        </w:rPr>
        <w:t>Employment</w:t>
      </w:r>
      <w:proofErr w:type="spellEnd"/>
      <w:r>
        <w:rPr>
          <w:b/>
        </w:rPr>
        <w:t xml:space="preserve"> </w:t>
      </w:r>
      <w:proofErr w:type="spellStart"/>
      <w:r>
        <w:rPr>
          <w:b/>
        </w:rPr>
        <w:t>With</w:t>
      </w:r>
      <w:proofErr w:type="spellEnd"/>
      <w:r>
        <w:rPr>
          <w:b/>
        </w:rPr>
        <w:t xml:space="preserve"> a Human </w:t>
      </w:r>
      <w:proofErr w:type="spellStart"/>
      <w:r>
        <w:rPr>
          <w:b/>
        </w:rPr>
        <w:t>Face</w:t>
      </w:r>
      <w:proofErr w:type="spellEnd"/>
      <w:r>
        <w:rPr>
          <w:b/>
        </w:rPr>
        <w:t xml:space="preserve">: </w:t>
      </w:r>
      <w:proofErr w:type="spellStart"/>
      <w:r>
        <w:rPr>
          <w:b/>
        </w:rPr>
        <w:t>Balancing</w:t>
      </w:r>
      <w:proofErr w:type="spellEnd"/>
      <w:r>
        <w:rPr>
          <w:b/>
        </w:rPr>
        <w:t xml:space="preserve"> </w:t>
      </w:r>
      <w:proofErr w:type="spellStart"/>
      <w:r>
        <w:rPr>
          <w:b/>
        </w:rPr>
        <w:t>Ef</w:t>
      </w:r>
      <w:proofErr w:type="spellEnd"/>
      <w:r>
        <w:rPr>
          <w:b/>
        </w:rPr>
        <w:t xml:space="preserve">- </w:t>
      </w:r>
      <w:proofErr w:type="spellStart"/>
      <w:r>
        <w:rPr>
          <w:b/>
        </w:rPr>
        <w:t>ficiency</w:t>
      </w:r>
      <w:proofErr w:type="spellEnd"/>
      <w:r>
        <w:rPr>
          <w:b/>
        </w:rPr>
        <w:t xml:space="preserve">, </w:t>
      </w:r>
      <w:proofErr w:type="spellStart"/>
      <w:r>
        <w:rPr>
          <w:b/>
        </w:rPr>
        <w:t>Equity</w:t>
      </w:r>
      <w:proofErr w:type="spellEnd"/>
      <w:r>
        <w:rPr>
          <w:b/>
        </w:rPr>
        <w:t xml:space="preserve">, </w:t>
      </w:r>
      <w:proofErr w:type="spellStart"/>
      <w:r>
        <w:rPr>
          <w:b/>
        </w:rPr>
        <w:t>and</w:t>
      </w:r>
      <w:proofErr w:type="spellEnd"/>
      <w:r>
        <w:rPr>
          <w:b/>
        </w:rPr>
        <w:t xml:space="preserve"> Voice</w:t>
      </w:r>
      <w:r>
        <w:t xml:space="preserve">. </w:t>
      </w:r>
      <w:proofErr w:type="spellStart"/>
      <w:r>
        <w:t>Ithaca</w:t>
      </w:r>
      <w:proofErr w:type="spellEnd"/>
      <w:r>
        <w:t xml:space="preserve">: Cornell </w:t>
      </w:r>
      <w:proofErr w:type="spellStart"/>
      <w:r>
        <w:t>University</w:t>
      </w:r>
      <w:proofErr w:type="spellEnd"/>
      <w:r>
        <w:t xml:space="preserve"> </w:t>
      </w:r>
      <w:proofErr w:type="spellStart"/>
      <w:r>
        <w:t>Press</w:t>
      </w:r>
      <w:proofErr w:type="spellEnd"/>
      <w:r>
        <w:t>.</w:t>
      </w:r>
    </w:p>
    <w:p w14:paraId="00FD4702" w14:textId="77777777" w:rsidR="004678B8" w:rsidRDefault="00C43813">
      <w:pPr>
        <w:pStyle w:val="GvdeMetni"/>
        <w:spacing w:before="121"/>
        <w:jc w:val="both"/>
      </w:pPr>
      <w:r>
        <w:t>BUDD, J. W., R. GOMEZ ve N. M. MELTZ. (2004), “</w:t>
      </w:r>
      <w:proofErr w:type="spellStart"/>
      <w:r>
        <w:t>Why</w:t>
      </w:r>
      <w:proofErr w:type="spellEnd"/>
      <w:r>
        <w:t xml:space="preserve"> a </w:t>
      </w:r>
      <w:proofErr w:type="spellStart"/>
      <w:r>
        <w:t>Balance</w:t>
      </w:r>
      <w:proofErr w:type="spellEnd"/>
      <w:r>
        <w:t xml:space="preserve"> Is</w:t>
      </w:r>
    </w:p>
    <w:p w14:paraId="0F99D519" w14:textId="77777777" w:rsidR="004678B8" w:rsidRDefault="00C43813">
      <w:pPr>
        <w:spacing w:before="1"/>
        <w:ind w:left="1185" w:right="1412"/>
        <w:jc w:val="both"/>
      </w:pPr>
      <w:r>
        <w:t>Best:</w:t>
      </w:r>
      <w:r>
        <w:rPr>
          <w:spacing w:val="-16"/>
        </w:rPr>
        <w:t xml:space="preserve"> </w:t>
      </w:r>
      <w:proofErr w:type="spellStart"/>
      <w:r>
        <w:t>The</w:t>
      </w:r>
      <w:proofErr w:type="spellEnd"/>
      <w:r>
        <w:rPr>
          <w:spacing w:val="-15"/>
        </w:rPr>
        <w:t xml:space="preserve"> </w:t>
      </w:r>
      <w:proofErr w:type="spellStart"/>
      <w:r>
        <w:t>Pluralist</w:t>
      </w:r>
      <w:proofErr w:type="spellEnd"/>
      <w:r>
        <w:rPr>
          <w:spacing w:val="-15"/>
        </w:rPr>
        <w:t xml:space="preserve"> </w:t>
      </w:r>
      <w:proofErr w:type="spellStart"/>
      <w:r>
        <w:t>Industrial</w:t>
      </w:r>
      <w:proofErr w:type="spellEnd"/>
      <w:r>
        <w:rPr>
          <w:spacing w:val="-15"/>
        </w:rPr>
        <w:t xml:space="preserve"> </w:t>
      </w:r>
      <w:proofErr w:type="spellStart"/>
      <w:r>
        <w:t>Relations</w:t>
      </w:r>
      <w:proofErr w:type="spellEnd"/>
      <w:r>
        <w:rPr>
          <w:spacing w:val="-15"/>
        </w:rPr>
        <w:t xml:space="preserve"> </w:t>
      </w:r>
      <w:proofErr w:type="spellStart"/>
      <w:r>
        <w:t>Paradigm</w:t>
      </w:r>
      <w:proofErr w:type="spellEnd"/>
      <w:r>
        <w:rPr>
          <w:spacing w:val="-19"/>
        </w:rPr>
        <w:t xml:space="preserve"> </w:t>
      </w:r>
      <w:r>
        <w:t>of</w:t>
      </w:r>
      <w:r>
        <w:rPr>
          <w:spacing w:val="-15"/>
        </w:rPr>
        <w:t xml:space="preserve"> </w:t>
      </w:r>
      <w:proofErr w:type="spellStart"/>
      <w:r>
        <w:t>Balancing</w:t>
      </w:r>
      <w:proofErr w:type="spellEnd"/>
      <w:r>
        <w:rPr>
          <w:spacing w:val="-18"/>
        </w:rPr>
        <w:t xml:space="preserve"> </w:t>
      </w:r>
      <w:r>
        <w:t xml:space="preserve">Com- </w:t>
      </w:r>
      <w:proofErr w:type="spellStart"/>
      <w:r>
        <w:t>peting</w:t>
      </w:r>
      <w:proofErr w:type="spellEnd"/>
      <w:r>
        <w:rPr>
          <w:spacing w:val="-12"/>
        </w:rPr>
        <w:t xml:space="preserve"> </w:t>
      </w:r>
      <w:proofErr w:type="spellStart"/>
      <w:r>
        <w:t>Interests</w:t>
      </w:r>
      <w:proofErr w:type="spellEnd"/>
      <w:r>
        <w:t>”.</w:t>
      </w:r>
      <w:r>
        <w:rPr>
          <w:spacing w:val="-9"/>
        </w:rPr>
        <w:t xml:space="preserve"> </w:t>
      </w:r>
      <w:proofErr w:type="spellStart"/>
      <w:r>
        <w:rPr>
          <w:b/>
        </w:rPr>
        <w:t>Theoretical</w:t>
      </w:r>
      <w:proofErr w:type="spellEnd"/>
      <w:r>
        <w:rPr>
          <w:b/>
          <w:spacing w:val="-12"/>
        </w:rPr>
        <w:t xml:space="preserve"> </w:t>
      </w:r>
      <w:proofErr w:type="spellStart"/>
      <w:r>
        <w:rPr>
          <w:b/>
        </w:rPr>
        <w:t>Perspectives</w:t>
      </w:r>
      <w:proofErr w:type="spellEnd"/>
      <w:r>
        <w:rPr>
          <w:b/>
          <w:spacing w:val="-11"/>
        </w:rPr>
        <w:t xml:space="preserve"> </w:t>
      </w:r>
      <w:r>
        <w:rPr>
          <w:b/>
        </w:rPr>
        <w:t>on</w:t>
      </w:r>
      <w:r>
        <w:rPr>
          <w:b/>
          <w:spacing w:val="-11"/>
        </w:rPr>
        <w:t xml:space="preserve"> </w:t>
      </w:r>
      <w:proofErr w:type="spellStart"/>
      <w:r>
        <w:rPr>
          <w:b/>
        </w:rPr>
        <w:t>Work</w:t>
      </w:r>
      <w:proofErr w:type="spellEnd"/>
      <w:r>
        <w:rPr>
          <w:b/>
          <w:spacing w:val="-13"/>
        </w:rPr>
        <w:t xml:space="preserve"> </w:t>
      </w:r>
      <w:proofErr w:type="spellStart"/>
      <w:r>
        <w:rPr>
          <w:b/>
        </w:rPr>
        <w:t>and</w:t>
      </w:r>
      <w:proofErr w:type="spellEnd"/>
      <w:r>
        <w:rPr>
          <w:b/>
          <w:spacing w:val="-11"/>
        </w:rPr>
        <w:t xml:space="preserve"> </w:t>
      </w:r>
      <w:proofErr w:type="spellStart"/>
      <w:r>
        <w:rPr>
          <w:b/>
        </w:rPr>
        <w:t>The</w:t>
      </w:r>
      <w:proofErr w:type="spellEnd"/>
      <w:r>
        <w:rPr>
          <w:b/>
          <w:spacing w:val="-12"/>
        </w:rPr>
        <w:t xml:space="preserve"> </w:t>
      </w:r>
      <w:r>
        <w:rPr>
          <w:b/>
        </w:rPr>
        <w:t xml:space="preserve">Em- </w:t>
      </w:r>
      <w:proofErr w:type="spellStart"/>
      <w:r>
        <w:rPr>
          <w:b/>
        </w:rPr>
        <w:t>ployment</w:t>
      </w:r>
      <w:proofErr w:type="spellEnd"/>
      <w:r>
        <w:rPr>
          <w:b/>
        </w:rPr>
        <w:t xml:space="preserve"> </w:t>
      </w:r>
      <w:proofErr w:type="spellStart"/>
      <w:r>
        <w:rPr>
          <w:b/>
        </w:rPr>
        <w:t>Relationship</w:t>
      </w:r>
      <w:proofErr w:type="spellEnd"/>
      <w:r>
        <w:t>. (</w:t>
      </w:r>
      <w:proofErr w:type="spellStart"/>
      <w:proofErr w:type="gramStart"/>
      <w:r>
        <w:t>ed</w:t>
      </w:r>
      <w:proofErr w:type="spellEnd"/>
      <w:proofErr w:type="gramEnd"/>
      <w:r>
        <w:t xml:space="preserve">: B. E. </w:t>
      </w:r>
      <w:proofErr w:type="spellStart"/>
      <w:r>
        <w:t>Kaufman</w:t>
      </w:r>
      <w:proofErr w:type="spellEnd"/>
      <w:r>
        <w:t xml:space="preserve">) içinde. </w:t>
      </w:r>
      <w:proofErr w:type="spellStart"/>
      <w:r>
        <w:t>Champaign</w:t>
      </w:r>
      <w:proofErr w:type="spellEnd"/>
      <w:r>
        <w:t xml:space="preserve">, </w:t>
      </w:r>
      <w:proofErr w:type="spellStart"/>
      <w:r>
        <w:t>Ill</w:t>
      </w:r>
      <w:proofErr w:type="spellEnd"/>
      <w:r>
        <w:t xml:space="preserve">: </w:t>
      </w:r>
      <w:proofErr w:type="spellStart"/>
      <w:r>
        <w:t>Industrial</w:t>
      </w:r>
      <w:proofErr w:type="spellEnd"/>
      <w:r>
        <w:t xml:space="preserve"> </w:t>
      </w:r>
      <w:proofErr w:type="spellStart"/>
      <w:r>
        <w:t>Relations</w:t>
      </w:r>
      <w:proofErr w:type="spellEnd"/>
      <w:r>
        <w:t xml:space="preserve"> </w:t>
      </w:r>
      <w:proofErr w:type="spellStart"/>
      <w:r>
        <w:t>Research</w:t>
      </w:r>
      <w:proofErr w:type="spellEnd"/>
      <w:r>
        <w:t xml:space="preserve"> </w:t>
      </w:r>
      <w:proofErr w:type="spellStart"/>
      <w:r>
        <w:t>Association</w:t>
      </w:r>
      <w:proofErr w:type="spellEnd"/>
      <w:r>
        <w:t>,</w:t>
      </w:r>
      <w:r>
        <w:rPr>
          <w:spacing w:val="-1"/>
        </w:rPr>
        <w:t xml:space="preserve"> </w:t>
      </w:r>
      <w:r>
        <w:t>195-227.</w:t>
      </w:r>
    </w:p>
    <w:p w14:paraId="1B90CA7F" w14:textId="77777777" w:rsidR="004678B8" w:rsidRDefault="00C43813">
      <w:pPr>
        <w:pStyle w:val="GvdeMetni"/>
        <w:spacing w:before="119"/>
        <w:ind w:left="1185" w:right="1414" w:hanging="567"/>
        <w:jc w:val="both"/>
      </w:pPr>
      <w:r>
        <w:t>BURAWOY,</w:t>
      </w:r>
      <w:r>
        <w:rPr>
          <w:spacing w:val="-5"/>
        </w:rPr>
        <w:t xml:space="preserve"> </w:t>
      </w:r>
      <w:r>
        <w:t>M.</w:t>
      </w:r>
      <w:r>
        <w:rPr>
          <w:spacing w:val="-4"/>
        </w:rPr>
        <w:t xml:space="preserve"> </w:t>
      </w:r>
      <w:r>
        <w:t>(1978),</w:t>
      </w:r>
      <w:r>
        <w:rPr>
          <w:spacing w:val="-3"/>
        </w:rPr>
        <w:t xml:space="preserve"> </w:t>
      </w:r>
      <w:r>
        <w:t>“</w:t>
      </w:r>
      <w:proofErr w:type="spellStart"/>
      <w:r>
        <w:t>Toward</w:t>
      </w:r>
      <w:proofErr w:type="spellEnd"/>
      <w:r>
        <w:rPr>
          <w:spacing w:val="-5"/>
        </w:rPr>
        <w:t xml:space="preserve"> </w:t>
      </w:r>
      <w:r>
        <w:t>a</w:t>
      </w:r>
      <w:r>
        <w:rPr>
          <w:spacing w:val="-7"/>
        </w:rPr>
        <w:t xml:space="preserve"> </w:t>
      </w:r>
      <w:proofErr w:type="spellStart"/>
      <w:r>
        <w:t>Marxist</w:t>
      </w:r>
      <w:proofErr w:type="spellEnd"/>
      <w:r>
        <w:rPr>
          <w:spacing w:val="-6"/>
        </w:rPr>
        <w:t xml:space="preserve"> </w:t>
      </w:r>
      <w:proofErr w:type="spellStart"/>
      <w:r>
        <w:t>Theory</w:t>
      </w:r>
      <w:proofErr w:type="spellEnd"/>
      <w:r>
        <w:rPr>
          <w:spacing w:val="-7"/>
        </w:rPr>
        <w:t xml:space="preserve"> </w:t>
      </w:r>
      <w:r>
        <w:t>of</w:t>
      </w:r>
      <w:r>
        <w:rPr>
          <w:spacing w:val="-4"/>
        </w:rPr>
        <w:t xml:space="preserve"> </w:t>
      </w:r>
      <w:proofErr w:type="spellStart"/>
      <w:r>
        <w:t>the</w:t>
      </w:r>
      <w:proofErr w:type="spellEnd"/>
      <w:r>
        <w:rPr>
          <w:spacing w:val="-4"/>
        </w:rPr>
        <w:t xml:space="preserve"> </w:t>
      </w:r>
      <w:proofErr w:type="spellStart"/>
      <w:r>
        <w:t>Labor</w:t>
      </w:r>
      <w:proofErr w:type="spellEnd"/>
      <w:r>
        <w:rPr>
          <w:spacing w:val="-4"/>
        </w:rPr>
        <w:t xml:space="preserve"> </w:t>
      </w:r>
      <w:proofErr w:type="spellStart"/>
      <w:r>
        <w:t>Process</w:t>
      </w:r>
      <w:proofErr w:type="spellEnd"/>
      <w:r>
        <w:t xml:space="preserve">: </w:t>
      </w:r>
      <w:proofErr w:type="spellStart"/>
      <w:r>
        <w:t>Braverman</w:t>
      </w:r>
      <w:proofErr w:type="spellEnd"/>
      <w:r>
        <w:t xml:space="preserve"> </w:t>
      </w:r>
      <w:proofErr w:type="spellStart"/>
      <w:r>
        <w:t>and</w:t>
      </w:r>
      <w:proofErr w:type="spellEnd"/>
      <w:r>
        <w:t xml:space="preserve"> Beyond”. </w:t>
      </w:r>
      <w:proofErr w:type="spellStart"/>
      <w:r>
        <w:rPr>
          <w:b/>
        </w:rPr>
        <w:t>Politics</w:t>
      </w:r>
      <w:proofErr w:type="spellEnd"/>
      <w:r>
        <w:rPr>
          <w:b/>
        </w:rPr>
        <w:t xml:space="preserve"> &amp; </w:t>
      </w:r>
      <w:proofErr w:type="spellStart"/>
      <w:r>
        <w:rPr>
          <w:b/>
        </w:rPr>
        <w:t>Society</w:t>
      </w:r>
      <w:proofErr w:type="spellEnd"/>
      <w:r>
        <w:t>, 8(3-4),</w:t>
      </w:r>
      <w:r>
        <w:rPr>
          <w:spacing w:val="-5"/>
        </w:rPr>
        <w:t xml:space="preserve"> </w:t>
      </w:r>
      <w:r>
        <w:t>247–312.</w:t>
      </w:r>
    </w:p>
    <w:p w14:paraId="1CB521C6" w14:textId="77777777" w:rsidR="004678B8" w:rsidRDefault="00C43813">
      <w:pPr>
        <w:spacing w:before="120"/>
        <w:ind w:left="1185" w:right="1411" w:hanging="567"/>
        <w:jc w:val="both"/>
      </w:pPr>
      <w:r>
        <w:t xml:space="preserve">BURAWOY, M. (1979), </w:t>
      </w:r>
      <w:proofErr w:type="spellStart"/>
      <w:r>
        <w:rPr>
          <w:b/>
        </w:rPr>
        <w:t>Manufacturing</w:t>
      </w:r>
      <w:proofErr w:type="spellEnd"/>
      <w:r>
        <w:rPr>
          <w:b/>
        </w:rPr>
        <w:t xml:space="preserve"> </w:t>
      </w:r>
      <w:proofErr w:type="spellStart"/>
      <w:r>
        <w:rPr>
          <w:b/>
        </w:rPr>
        <w:t>Consent</w:t>
      </w:r>
      <w:proofErr w:type="spellEnd"/>
      <w:r>
        <w:rPr>
          <w:b/>
        </w:rPr>
        <w:t xml:space="preserve">: </w:t>
      </w:r>
      <w:proofErr w:type="spellStart"/>
      <w:r>
        <w:rPr>
          <w:b/>
        </w:rPr>
        <w:t>Changes</w:t>
      </w:r>
      <w:proofErr w:type="spellEnd"/>
      <w:r>
        <w:rPr>
          <w:b/>
        </w:rPr>
        <w:t xml:space="preserve"> in </w:t>
      </w:r>
      <w:proofErr w:type="spellStart"/>
      <w:r>
        <w:rPr>
          <w:b/>
        </w:rPr>
        <w:t>the</w:t>
      </w:r>
      <w:proofErr w:type="spellEnd"/>
      <w:r>
        <w:rPr>
          <w:b/>
        </w:rPr>
        <w:t xml:space="preserve"> La- bor </w:t>
      </w:r>
      <w:proofErr w:type="spellStart"/>
      <w:r>
        <w:rPr>
          <w:b/>
        </w:rPr>
        <w:t>Process</w:t>
      </w:r>
      <w:proofErr w:type="spellEnd"/>
      <w:r>
        <w:rPr>
          <w:b/>
        </w:rPr>
        <w:t xml:space="preserve"> Under </w:t>
      </w:r>
      <w:proofErr w:type="spellStart"/>
      <w:r>
        <w:rPr>
          <w:b/>
        </w:rPr>
        <w:t>Monopoly</w:t>
      </w:r>
      <w:proofErr w:type="spellEnd"/>
      <w:r>
        <w:rPr>
          <w:b/>
        </w:rPr>
        <w:t xml:space="preserve"> </w:t>
      </w:r>
      <w:proofErr w:type="spellStart"/>
      <w:r>
        <w:rPr>
          <w:b/>
        </w:rPr>
        <w:t>Capitalism</w:t>
      </w:r>
      <w:proofErr w:type="spellEnd"/>
      <w:r>
        <w:t xml:space="preserve">. Chicago: </w:t>
      </w:r>
      <w:proofErr w:type="spellStart"/>
      <w:r>
        <w:t>University</w:t>
      </w:r>
      <w:proofErr w:type="spellEnd"/>
      <w:r>
        <w:t xml:space="preserve"> of Chicago </w:t>
      </w:r>
      <w:proofErr w:type="spellStart"/>
      <w:r>
        <w:t>Press</w:t>
      </w:r>
      <w:proofErr w:type="spellEnd"/>
      <w:r>
        <w:t>.</w:t>
      </w:r>
    </w:p>
    <w:p w14:paraId="6BDD6A87" w14:textId="77777777" w:rsidR="004678B8" w:rsidRDefault="00C43813">
      <w:pPr>
        <w:spacing w:before="120"/>
        <w:ind w:left="618"/>
        <w:jc w:val="both"/>
      </w:pPr>
      <w:r>
        <w:t xml:space="preserve">CALLINICOS, </w:t>
      </w:r>
      <w:proofErr w:type="spellStart"/>
      <w:r>
        <w:t>Alex</w:t>
      </w:r>
      <w:proofErr w:type="spellEnd"/>
      <w:r>
        <w:t xml:space="preserve">. (2007), </w:t>
      </w:r>
      <w:r>
        <w:rPr>
          <w:b/>
        </w:rPr>
        <w:t>Toplum Kuramı: Tarihsel Bir Bakış</w:t>
      </w:r>
      <w:r>
        <w:t>, (</w:t>
      </w:r>
      <w:proofErr w:type="spellStart"/>
      <w:r>
        <w:t>çev</w:t>
      </w:r>
      <w:proofErr w:type="spellEnd"/>
      <w:r>
        <w:t>:</w:t>
      </w:r>
    </w:p>
    <w:p w14:paraId="284CAB14" w14:textId="77777777" w:rsidR="004678B8" w:rsidRDefault="00C43813">
      <w:pPr>
        <w:pStyle w:val="GvdeMetni"/>
        <w:spacing w:before="1"/>
        <w:ind w:left="1185"/>
        <w:jc w:val="both"/>
      </w:pPr>
      <w:r>
        <w:t xml:space="preserve">Y. </w:t>
      </w:r>
      <w:proofErr w:type="spellStart"/>
      <w:r>
        <w:t>Tezgiden</w:t>
      </w:r>
      <w:proofErr w:type="spellEnd"/>
      <w:r>
        <w:t>) İstanbul: İletişim Yayınları.</w:t>
      </w:r>
    </w:p>
    <w:p w14:paraId="204BDB09" w14:textId="77777777" w:rsidR="004678B8" w:rsidRDefault="004678B8">
      <w:pPr>
        <w:jc w:val="both"/>
        <w:sectPr w:rsidR="004678B8">
          <w:pgSz w:w="9360" w:h="13330"/>
          <w:pgMar w:top="1240" w:right="0" w:bottom="280" w:left="800" w:header="710" w:footer="0" w:gutter="0"/>
          <w:cols w:space="708"/>
        </w:sectPr>
      </w:pPr>
    </w:p>
    <w:p w14:paraId="191EA7A9" w14:textId="77777777" w:rsidR="004678B8" w:rsidRDefault="00C43813">
      <w:pPr>
        <w:spacing w:before="168"/>
        <w:ind w:left="1185" w:right="1324" w:hanging="567"/>
      </w:pPr>
      <w:r>
        <w:lastRenderedPageBreak/>
        <w:t xml:space="preserve">CLEGG, H. A. (1979), </w:t>
      </w:r>
      <w:proofErr w:type="spellStart"/>
      <w:r>
        <w:rPr>
          <w:b/>
        </w:rPr>
        <w:t>The</w:t>
      </w:r>
      <w:proofErr w:type="spellEnd"/>
      <w:r>
        <w:rPr>
          <w:b/>
        </w:rPr>
        <w:t xml:space="preserve"> </w:t>
      </w:r>
      <w:proofErr w:type="spellStart"/>
      <w:r>
        <w:rPr>
          <w:b/>
        </w:rPr>
        <w:t>Changing</w:t>
      </w:r>
      <w:proofErr w:type="spellEnd"/>
      <w:r>
        <w:rPr>
          <w:b/>
        </w:rPr>
        <w:t xml:space="preserve"> </w:t>
      </w:r>
      <w:proofErr w:type="spellStart"/>
      <w:r>
        <w:rPr>
          <w:b/>
        </w:rPr>
        <w:t>System</w:t>
      </w:r>
      <w:proofErr w:type="spellEnd"/>
      <w:r>
        <w:rPr>
          <w:b/>
        </w:rPr>
        <w:t xml:space="preserve"> of </w:t>
      </w:r>
      <w:proofErr w:type="spellStart"/>
      <w:r>
        <w:rPr>
          <w:b/>
        </w:rPr>
        <w:t>Industrial</w:t>
      </w:r>
      <w:proofErr w:type="spellEnd"/>
      <w:r>
        <w:rPr>
          <w:b/>
        </w:rPr>
        <w:t xml:space="preserve"> </w:t>
      </w:r>
      <w:proofErr w:type="spellStart"/>
      <w:r>
        <w:rPr>
          <w:b/>
        </w:rPr>
        <w:t>Relations</w:t>
      </w:r>
      <w:proofErr w:type="spellEnd"/>
      <w:r>
        <w:rPr>
          <w:b/>
        </w:rPr>
        <w:t xml:space="preserve"> in Great Britain</w:t>
      </w:r>
      <w:r>
        <w:t xml:space="preserve">. Oxford: </w:t>
      </w:r>
      <w:proofErr w:type="spellStart"/>
      <w:r>
        <w:t>Blackwell</w:t>
      </w:r>
      <w:proofErr w:type="spellEnd"/>
      <w:r>
        <w:t>.</w:t>
      </w:r>
    </w:p>
    <w:p w14:paraId="4812CB7F" w14:textId="77777777" w:rsidR="004678B8" w:rsidRDefault="00C43813">
      <w:pPr>
        <w:spacing w:before="120"/>
        <w:ind w:left="1185" w:right="1324" w:hanging="567"/>
      </w:pPr>
      <w:r>
        <w:t xml:space="preserve">COLLIER, A. (2003), </w:t>
      </w:r>
      <w:proofErr w:type="spellStart"/>
      <w:r>
        <w:rPr>
          <w:b/>
        </w:rPr>
        <w:t>In</w:t>
      </w:r>
      <w:proofErr w:type="spellEnd"/>
      <w:r>
        <w:rPr>
          <w:b/>
        </w:rPr>
        <w:t xml:space="preserve"> </w:t>
      </w:r>
      <w:proofErr w:type="spellStart"/>
      <w:r>
        <w:rPr>
          <w:b/>
        </w:rPr>
        <w:t>Defence</w:t>
      </w:r>
      <w:proofErr w:type="spellEnd"/>
      <w:r>
        <w:rPr>
          <w:b/>
        </w:rPr>
        <w:t xml:space="preserve"> of </w:t>
      </w:r>
      <w:proofErr w:type="spellStart"/>
      <w:r>
        <w:rPr>
          <w:b/>
        </w:rPr>
        <w:t>Objectivity</w:t>
      </w:r>
      <w:proofErr w:type="spellEnd"/>
      <w:r>
        <w:rPr>
          <w:b/>
        </w:rPr>
        <w:t xml:space="preserve"> </w:t>
      </w:r>
      <w:proofErr w:type="spellStart"/>
      <w:r>
        <w:rPr>
          <w:b/>
        </w:rPr>
        <w:t>and</w:t>
      </w:r>
      <w:proofErr w:type="spellEnd"/>
      <w:r>
        <w:rPr>
          <w:b/>
        </w:rPr>
        <w:t xml:space="preserve"> </w:t>
      </w:r>
      <w:proofErr w:type="spellStart"/>
      <w:r>
        <w:rPr>
          <w:b/>
        </w:rPr>
        <w:t>Other</w:t>
      </w:r>
      <w:proofErr w:type="spellEnd"/>
      <w:r>
        <w:rPr>
          <w:b/>
        </w:rPr>
        <w:t xml:space="preserve"> </w:t>
      </w:r>
      <w:proofErr w:type="spellStart"/>
      <w:r>
        <w:rPr>
          <w:b/>
        </w:rPr>
        <w:t>Essays</w:t>
      </w:r>
      <w:proofErr w:type="spellEnd"/>
      <w:r>
        <w:rPr>
          <w:b/>
        </w:rPr>
        <w:t xml:space="preserve">: On </w:t>
      </w:r>
      <w:proofErr w:type="spellStart"/>
      <w:r>
        <w:rPr>
          <w:b/>
        </w:rPr>
        <w:t>Realism</w:t>
      </w:r>
      <w:proofErr w:type="spellEnd"/>
      <w:r>
        <w:rPr>
          <w:b/>
        </w:rPr>
        <w:t xml:space="preserve">, </w:t>
      </w:r>
      <w:proofErr w:type="spellStart"/>
      <w:r>
        <w:rPr>
          <w:b/>
        </w:rPr>
        <w:t>Existentialism</w:t>
      </w:r>
      <w:proofErr w:type="spellEnd"/>
      <w:r>
        <w:rPr>
          <w:b/>
        </w:rPr>
        <w:t xml:space="preserve"> </w:t>
      </w:r>
      <w:proofErr w:type="spellStart"/>
      <w:r>
        <w:rPr>
          <w:b/>
        </w:rPr>
        <w:t>and</w:t>
      </w:r>
      <w:proofErr w:type="spellEnd"/>
      <w:r>
        <w:rPr>
          <w:b/>
        </w:rPr>
        <w:t xml:space="preserve"> </w:t>
      </w:r>
      <w:proofErr w:type="spellStart"/>
      <w:r>
        <w:rPr>
          <w:b/>
        </w:rPr>
        <w:t>Politics</w:t>
      </w:r>
      <w:proofErr w:type="spellEnd"/>
      <w:r>
        <w:t xml:space="preserve">. </w:t>
      </w:r>
      <w:proofErr w:type="spellStart"/>
      <w:r>
        <w:t>London</w:t>
      </w:r>
      <w:proofErr w:type="spellEnd"/>
      <w:r>
        <w:t xml:space="preserve">: </w:t>
      </w:r>
      <w:proofErr w:type="spellStart"/>
      <w:r>
        <w:t>Routledge</w:t>
      </w:r>
      <w:proofErr w:type="spellEnd"/>
      <w:r>
        <w:t>.</w:t>
      </w:r>
    </w:p>
    <w:p w14:paraId="14159D75" w14:textId="77777777" w:rsidR="004678B8" w:rsidRDefault="00C43813">
      <w:pPr>
        <w:spacing w:before="118"/>
        <w:ind w:left="1185" w:right="1413" w:hanging="567"/>
        <w:jc w:val="both"/>
      </w:pPr>
      <w:r>
        <w:t xml:space="preserve">COLLING, T. ve M. TERRY. (2010), </w:t>
      </w:r>
      <w:proofErr w:type="spellStart"/>
      <w:r>
        <w:rPr>
          <w:b/>
        </w:rPr>
        <w:t>Industrial</w:t>
      </w:r>
      <w:proofErr w:type="spellEnd"/>
      <w:r>
        <w:rPr>
          <w:b/>
        </w:rPr>
        <w:t xml:space="preserve"> </w:t>
      </w:r>
      <w:proofErr w:type="spellStart"/>
      <w:r>
        <w:rPr>
          <w:b/>
        </w:rPr>
        <w:t>Relations</w:t>
      </w:r>
      <w:proofErr w:type="spellEnd"/>
      <w:r>
        <w:rPr>
          <w:b/>
        </w:rPr>
        <w:t xml:space="preserve"> </w:t>
      </w:r>
      <w:proofErr w:type="spellStart"/>
      <w:r>
        <w:rPr>
          <w:b/>
        </w:rPr>
        <w:t>Theory</w:t>
      </w:r>
      <w:proofErr w:type="spellEnd"/>
      <w:r>
        <w:rPr>
          <w:b/>
        </w:rPr>
        <w:t xml:space="preserve"> </w:t>
      </w:r>
      <w:proofErr w:type="spellStart"/>
      <w:r>
        <w:rPr>
          <w:b/>
        </w:rPr>
        <w:t>and</w:t>
      </w:r>
      <w:proofErr w:type="spellEnd"/>
      <w:r>
        <w:rPr>
          <w:b/>
        </w:rPr>
        <w:t xml:space="preserve"> </w:t>
      </w:r>
      <w:proofErr w:type="spellStart"/>
      <w:r>
        <w:rPr>
          <w:b/>
        </w:rPr>
        <w:t>Practice</w:t>
      </w:r>
      <w:proofErr w:type="spellEnd"/>
      <w:r>
        <w:rPr>
          <w:b/>
        </w:rPr>
        <w:t xml:space="preserve"> </w:t>
      </w:r>
      <w:r>
        <w:t xml:space="preserve">(3. baskı). </w:t>
      </w:r>
      <w:proofErr w:type="spellStart"/>
      <w:r>
        <w:t>Chichester</w:t>
      </w:r>
      <w:proofErr w:type="spellEnd"/>
      <w:r>
        <w:t xml:space="preserve">, West Sussex, U.K: John </w:t>
      </w:r>
      <w:proofErr w:type="spellStart"/>
      <w:r>
        <w:t>Wiley</w:t>
      </w:r>
      <w:proofErr w:type="spellEnd"/>
      <w:r>
        <w:t xml:space="preserve"> &amp; </w:t>
      </w:r>
      <w:proofErr w:type="spellStart"/>
      <w:r>
        <w:t>Sons</w:t>
      </w:r>
      <w:proofErr w:type="spellEnd"/>
      <w:r>
        <w:t>.</w:t>
      </w:r>
    </w:p>
    <w:p w14:paraId="1C464E93" w14:textId="77777777" w:rsidR="004678B8" w:rsidRDefault="00C43813">
      <w:pPr>
        <w:spacing w:before="122" w:line="252" w:lineRule="exact"/>
        <w:ind w:left="618"/>
        <w:jc w:val="both"/>
      </w:pPr>
      <w:r>
        <w:t xml:space="preserve">CROUCH, C. (1982), </w:t>
      </w:r>
      <w:proofErr w:type="spellStart"/>
      <w:r>
        <w:rPr>
          <w:b/>
        </w:rPr>
        <w:t>Trade</w:t>
      </w:r>
      <w:proofErr w:type="spellEnd"/>
      <w:r>
        <w:rPr>
          <w:b/>
        </w:rPr>
        <w:t xml:space="preserve"> </w:t>
      </w:r>
      <w:proofErr w:type="spellStart"/>
      <w:r>
        <w:rPr>
          <w:b/>
        </w:rPr>
        <w:t>Unions</w:t>
      </w:r>
      <w:proofErr w:type="spellEnd"/>
      <w:r>
        <w:rPr>
          <w:b/>
        </w:rPr>
        <w:t xml:space="preserve">: </w:t>
      </w:r>
      <w:proofErr w:type="spellStart"/>
      <w:r>
        <w:rPr>
          <w:b/>
        </w:rPr>
        <w:t>The</w:t>
      </w:r>
      <w:proofErr w:type="spellEnd"/>
      <w:r>
        <w:rPr>
          <w:b/>
        </w:rPr>
        <w:t xml:space="preserve"> </w:t>
      </w:r>
      <w:proofErr w:type="spellStart"/>
      <w:r>
        <w:rPr>
          <w:b/>
        </w:rPr>
        <w:t>Logic</w:t>
      </w:r>
      <w:proofErr w:type="spellEnd"/>
      <w:r>
        <w:rPr>
          <w:b/>
        </w:rPr>
        <w:t xml:space="preserve"> of </w:t>
      </w:r>
      <w:proofErr w:type="spellStart"/>
      <w:r>
        <w:rPr>
          <w:b/>
        </w:rPr>
        <w:t>Collective</w:t>
      </w:r>
      <w:proofErr w:type="spellEnd"/>
      <w:r>
        <w:rPr>
          <w:b/>
        </w:rPr>
        <w:t xml:space="preserve"> Action</w:t>
      </w:r>
      <w:r>
        <w:t>.</w:t>
      </w:r>
    </w:p>
    <w:p w14:paraId="5041124D" w14:textId="77777777" w:rsidR="004678B8" w:rsidRDefault="00C43813">
      <w:pPr>
        <w:pStyle w:val="GvdeMetni"/>
        <w:spacing w:line="252" w:lineRule="exact"/>
        <w:ind w:left="1185"/>
        <w:jc w:val="both"/>
      </w:pPr>
      <w:proofErr w:type="spellStart"/>
      <w:r>
        <w:t>London</w:t>
      </w:r>
      <w:proofErr w:type="spellEnd"/>
      <w:r>
        <w:t xml:space="preserve">: </w:t>
      </w:r>
      <w:proofErr w:type="spellStart"/>
      <w:r>
        <w:t>Fontana</w:t>
      </w:r>
      <w:proofErr w:type="spellEnd"/>
      <w:r>
        <w:t>.</w:t>
      </w:r>
    </w:p>
    <w:p w14:paraId="6B67F6F3" w14:textId="77777777" w:rsidR="004678B8" w:rsidRDefault="00C43813">
      <w:pPr>
        <w:spacing w:before="122"/>
        <w:ind w:left="1185" w:right="1413" w:hanging="567"/>
        <w:jc w:val="both"/>
      </w:pPr>
      <w:r>
        <w:t xml:space="preserve">ÇETIK, M. ve Y. AKKAYA. (1999), </w:t>
      </w:r>
      <w:r>
        <w:rPr>
          <w:b/>
        </w:rPr>
        <w:t>Türkiye’de Endüstri İlişkileri</w:t>
      </w:r>
      <w:r>
        <w:t xml:space="preserve">. İs- </w:t>
      </w:r>
      <w:proofErr w:type="spellStart"/>
      <w:r>
        <w:t>tanbul</w:t>
      </w:r>
      <w:proofErr w:type="spellEnd"/>
      <w:r>
        <w:t>: Tarih Vakfı Yurt Yayınları.</w:t>
      </w:r>
    </w:p>
    <w:p w14:paraId="0E79C676" w14:textId="77777777" w:rsidR="004678B8" w:rsidRDefault="00C43813">
      <w:pPr>
        <w:pStyle w:val="GvdeMetni"/>
        <w:spacing w:before="118"/>
        <w:jc w:val="both"/>
      </w:pPr>
      <w:r>
        <w:t>CLARKE, L., E. DONNELLY, R. HYMAN, J. KELLY, S. SONIA ve S.</w:t>
      </w:r>
    </w:p>
    <w:p w14:paraId="70BF4BD8" w14:textId="77777777" w:rsidR="004678B8" w:rsidRDefault="00C43813">
      <w:pPr>
        <w:spacing w:before="1"/>
        <w:ind w:left="1185" w:right="1410"/>
        <w:jc w:val="both"/>
      </w:pPr>
      <w:r>
        <w:t>MOORE. (2011), “</w:t>
      </w:r>
      <w:proofErr w:type="spellStart"/>
      <w:r>
        <w:t>What’s</w:t>
      </w:r>
      <w:proofErr w:type="spellEnd"/>
      <w:r>
        <w:t xml:space="preserve"> </w:t>
      </w:r>
      <w:proofErr w:type="spellStart"/>
      <w:r>
        <w:t>The</w:t>
      </w:r>
      <w:proofErr w:type="spellEnd"/>
      <w:r>
        <w:t xml:space="preserve"> Point of </w:t>
      </w:r>
      <w:proofErr w:type="spellStart"/>
      <w:r>
        <w:t>İndustrial</w:t>
      </w:r>
      <w:proofErr w:type="spellEnd"/>
      <w:r>
        <w:t xml:space="preserve"> </w:t>
      </w:r>
      <w:proofErr w:type="spellStart"/>
      <w:r>
        <w:t>Relations</w:t>
      </w:r>
      <w:proofErr w:type="spellEnd"/>
      <w:r>
        <w:t xml:space="preserve">?” </w:t>
      </w:r>
      <w:proofErr w:type="spellStart"/>
      <w:r>
        <w:rPr>
          <w:b/>
        </w:rPr>
        <w:t>In</w:t>
      </w:r>
      <w:proofErr w:type="spellEnd"/>
      <w:r>
        <w:rPr>
          <w:b/>
        </w:rPr>
        <w:t xml:space="preserve">- </w:t>
      </w:r>
      <w:proofErr w:type="spellStart"/>
      <w:r>
        <w:rPr>
          <w:b/>
        </w:rPr>
        <w:t>ternational</w:t>
      </w:r>
      <w:proofErr w:type="spellEnd"/>
      <w:r>
        <w:rPr>
          <w:b/>
          <w:spacing w:val="-9"/>
        </w:rPr>
        <w:t xml:space="preserve"> </w:t>
      </w:r>
      <w:proofErr w:type="spellStart"/>
      <w:r>
        <w:rPr>
          <w:b/>
        </w:rPr>
        <w:t>Journal</w:t>
      </w:r>
      <w:proofErr w:type="spellEnd"/>
      <w:r>
        <w:rPr>
          <w:b/>
          <w:spacing w:val="-9"/>
        </w:rPr>
        <w:t xml:space="preserve"> </w:t>
      </w:r>
      <w:r>
        <w:rPr>
          <w:b/>
        </w:rPr>
        <w:t>of</w:t>
      </w:r>
      <w:r>
        <w:rPr>
          <w:b/>
          <w:spacing w:val="-6"/>
        </w:rPr>
        <w:t xml:space="preserve"> </w:t>
      </w:r>
      <w:proofErr w:type="spellStart"/>
      <w:r>
        <w:rPr>
          <w:b/>
        </w:rPr>
        <w:t>Comparative</w:t>
      </w:r>
      <w:proofErr w:type="spellEnd"/>
      <w:r>
        <w:rPr>
          <w:b/>
          <w:spacing w:val="-9"/>
        </w:rPr>
        <w:t xml:space="preserve"> </w:t>
      </w:r>
      <w:proofErr w:type="spellStart"/>
      <w:r>
        <w:rPr>
          <w:b/>
        </w:rPr>
        <w:t>Labour</w:t>
      </w:r>
      <w:proofErr w:type="spellEnd"/>
      <w:r>
        <w:rPr>
          <w:b/>
          <w:spacing w:val="-9"/>
        </w:rPr>
        <w:t xml:space="preserve"> </w:t>
      </w:r>
      <w:proofErr w:type="spellStart"/>
      <w:r>
        <w:rPr>
          <w:b/>
        </w:rPr>
        <w:t>Law</w:t>
      </w:r>
      <w:proofErr w:type="spellEnd"/>
      <w:r>
        <w:rPr>
          <w:b/>
          <w:spacing w:val="-6"/>
        </w:rPr>
        <w:t xml:space="preserve"> </w:t>
      </w:r>
      <w:proofErr w:type="spellStart"/>
      <w:r>
        <w:rPr>
          <w:b/>
        </w:rPr>
        <w:t>and</w:t>
      </w:r>
      <w:proofErr w:type="spellEnd"/>
      <w:r>
        <w:rPr>
          <w:b/>
          <w:spacing w:val="-10"/>
        </w:rPr>
        <w:t xml:space="preserve"> </w:t>
      </w:r>
      <w:proofErr w:type="spellStart"/>
      <w:r>
        <w:rPr>
          <w:b/>
        </w:rPr>
        <w:t>Industrial</w:t>
      </w:r>
      <w:proofErr w:type="spellEnd"/>
      <w:r>
        <w:rPr>
          <w:b/>
        </w:rPr>
        <w:t xml:space="preserve"> </w:t>
      </w:r>
      <w:proofErr w:type="spellStart"/>
      <w:r>
        <w:rPr>
          <w:b/>
        </w:rPr>
        <w:t>Relations</w:t>
      </w:r>
      <w:proofErr w:type="spellEnd"/>
      <w:r>
        <w:t>, 27(3),</w:t>
      </w:r>
      <w:r>
        <w:rPr>
          <w:spacing w:val="-3"/>
        </w:rPr>
        <w:t xml:space="preserve"> </w:t>
      </w:r>
      <w:r>
        <w:t>239–253.</w:t>
      </w:r>
    </w:p>
    <w:p w14:paraId="75CD9966" w14:textId="77777777" w:rsidR="004678B8" w:rsidRDefault="00C43813">
      <w:pPr>
        <w:spacing w:before="3" w:line="370" w:lineRule="atLeast"/>
        <w:ind w:left="618" w:right="1416"/>
        <w:jc w:val="both"/>
      </w:pPr>
      <w:r>
        <w:t xml:space="preserve">DUNLOP, J. T. (1958), </w:t>
      </w:r>
      <w:proofErr w:type="spellStart"/>
      <w:r>
        <w:rPr>
          <w:b/>
        </w:rPr>
        <w:t>Industrial</w:t>
      </w:r>
      <w:proofErr w:type="spellEnd"/>
      <w:r>
        <w:rPr>
          <w:b/>
        </w:rPr>
        <w:t xml:space="preserve"> </w:t>
      </w:r>
      <w:proofErr w:type="spellStart"/>
      <w:r>
        <w:rPr>
          <w:b/>
        </w:rPr>
        <w:t>Relations</w:t>
      </w:r>
      <w:proofErr w:type="spellEnd"/>
      <w:r>
        <w:rPr>
          <w:b/>
        </w:rPr>
        <w:t xml:space="preserve"> </w:t>
      </w:r>
      <w:proofErr w:type="spellStart"/>
      <w:r>
        <w:rPr>
          <w:b/>
        </w:rPr>
        <w:t>Systems</w:t>
      </w:r>
      <w:proofErr w:type="spellEnd"/>
      <w:r>
        <w:rPr>
          <w:b/>
        </w:rPr>
        <w:t xml:space="preserve">. </w:t>
      </w:r>
      <w:r>
        <w:t xml:space="preserve">New York: </w:t>
      </w:r>
      <w:proofErr w:type="spellStart"/>
      <w:r>
        <w:t>Holt</w:t>
      </w:r>
      <w:proofErr w:type="spellEnd"/>
      <w:r>
        <w:t>. EDWARDS, P. K. (2005), “</w:t>
      </w:r>
      <w:proofErr w:type="spellStart"/>
      <w:r>
        <w:t>The</w:t>
      </w:r>
      <w:proofErr w:type="spellEnd"/>
      <w:r>
        <w:t xml:space="preserve"> </w:t>
      </w:r>
      <w:proofErr w:type="spellStart"/>
      <w:r>
        <w:t>Challenging</w:t>
      </w:r>
      <w:proofErr w:type="spellEnd"/>
      <w:r>
        <w:t xml:space="preserve"> But </w:t>
      </w:r>
      <w:proofErr w:type="spellStart"/>
      <w:r>
        <w:t>Promising</w:t>
      </w:r>
      <w:proofErr w:type="spellEnd"/>
      <w:r>
        <w:t xml:space="preserve"> </w:t>
      </w:r>
      <w:proofErr w:type="spellStart"/>
      <w:r>
        <w:t>Future</w:t>
      </w:r>
      <w:proofErr w:type="spellEnd"/>
      <w:r>
        <w:t xml:space="preserve"> of </w:t>
      </w:r>
      <w:proofErr w:type="spellStart"/>
      <w:r>
        <w:t>In</w:t>
      </w:r>
      <w:proofErr w:type="spellEnd"/>
      <w:r>
        <w:t>-</w:t>
      </w:r>
    </w:p>
    <w:p w14:paraId="6B82C8AD" w14:textId="77777777" w:rsidR="004678B8" w:rsidRDefault="00C43813">
      <w:pPr>
        <w:spacing w:before="4"/>
        <w:ind w:left="1185" w:right="1410"/>
        <w:jc w:val="both"/>
      </w:pPr>
      <w:proofErr w:type="spellStart"/>
      <w:proofErr w:type="gramStart"/>
      <w:r>
        <w:t>dustrial</w:t>
      </w:r>
      <w:proofErr w:type="spellEnd"/>
      <w:proofErr w:type="gramEnd"/>
      <w:r>
        <w:t xml:space="preserve"> </w:t>
      </w:r>
      <w:proofErr w:type="spellStart"/>
      <w:r>
        <w:t>Relations</w:t>
      </w:r>
      <w:proofErr w:type="spellEnd"/>
      <w:r>
        <w:t xml:space="preserve">: </w:t>
      </w:r>
      <w:proofErr w:type="spellStart"/>
      <w:r>
        <w:t>Developing</w:t>
      </w:r>
      <w:proofErr w:type="spellEnd"/>
      <w:r>
        <w:t xml:space="preserve"> </w:t>
      </w:r>
      <w:proofErr w:type="spellStart"/>
      <w:r>
        <w:t>Theory</w:t>
      </w:r>
      <w:proofErr w:type="spellEnd"/>
      <w:r>
        <w:t xml:space="preserve"> </w:t>
      </w:r>
      <w:proofErr w:type="spellStart"/>
      <w:r>
        <w:t>and</w:t>
      </w:r>
      <w:proofErr w:type="spellEnd"/>
      <w:r>
        <w:t xml:space="preserve"> </w:t>
      </w:r>
      <w:proofErr w:type="spellStart"/>
      <w:r>
        <w:t>Method</w:t>
      </w:r>
      <w:proofErr w:type="spellEnd"/>
      <w:r>
        <w:t xml:space="preserve"> in </w:t>
      </w:r>
      <w:proofErr w:type="spellStart"/>
      <w:r>
        <w:t>Context</w:t>
      </w:r>
      <w:proofErr w:type="spellEnd"/>
      <w:r>
        <w:t xml:space="preserve">-Sen- </w:t>
      </w:r>
      <w:proofErr w:type="spellStart"/>
      <w:r>
        <w:t>sitive</w:t>
      </w:r>
      <w:proofErr w:type="spellEnd"/>
      <w:r>
        <w:t xml:space="preserve"> </w:t>
      </w:r>
      <w:proofErr w:type="spellStart"/>
      <w:r>
        <w:t>Research</w:t>
      </w:r>
      <w:proofErr w:type="spellEnd"/>
      <w:r>
        <w:t xml:space="preserve">”. </w:t>
      </w:r>
      <w:proofErr w:type="spellStart"/>
      <w:r>
        <w:rPr>
          <w:b/>
        </w:rPr>
        <w:t>Industrial</w:t>
      </w:r>
      <w:proofErr w:type="spellEnd"/>
      <w:r>
        <w:rPr>
          <w:b/>
        </w:rPr>
        <w:t xml:space="preserve"> </w:t>
      </w:r>
      <w:proofErr w:type="spellStart"/>
      <w:r>
        <w:rPr>
          <w:b/>
        </w:rPr>
        <w:t>Relations</w:t>
      </w:r>
      <w:proofErr w:type="spellEnd"/>
      <w:r>
        <w:rPr>
          <w:b/>
        </w:rPr>
        <w:t xml:space="preserve"> </w:t>
      </w:r>
      <w:proofErr w:type="spellStart"/>
      <w:r>
        <w:rPr>
          <w:b/>
        </w:rPr>
        <w:t>Journal</w:t>
      </w:r>
      <w:proofErr w:type="spellEnd"/>
      <w:r>
        <w:rPr>
          <w:b/>
        </w:rPr>
        <w:t xml:space="preserve">, </w:t>
      </w:r>
      <w:r>
        <w:t>36(4), 264–282.</w:t>
      </w:r>
    </w:p>
    <w:p w14:paraId="135980F9" w14:textId="77777777" w:rsidR="004678B8" w:rsidRDefault="00C43813">
      <w:pPr>
        <w:spacing w:before="120" w:line="252" w:lineRule="exact"/>
        <w:ind w:left="618"/>
        <w:jc w:val="both"/>
        <w:rPr>
          <w:b/>
        </w:rPr>
      </w:pPr>
      <w:r>
        <w:t xml:space="preserve">EDWARDS, P. K. (2003), </w:t>
      </w:r>
      <w:proofErr w:type="spellStart"/>
      <w:r>
        <w:rPr>
          <w:b/>
        </w:rPr>
        <w:t>Industrial</w:t>
      </w:r>
      <w:proofErr w:type="spellEnd"/>
      <w:r>
        <w:rPr>
          <w:b/>
        </w:rPr>
        <w:t xml:space="preserve"> </w:t>
      </w:r>
      <w:proofErr w:type="spellStart"/>
      <w:r>
        <w:rPr>
          <w:b/>
        </w:rPr>
        <w:t>Relations</w:t>
      </w:r>
      <w:proofErr w:type="spellEnd"/>
      <w:r>
        <w:rPr>
          <w:b/>
        </w:rPr>
        <w:t xml:space="preserve"> </w:t>
      </w:r>
      <w:proofErr w:type="spellStart"/>
      <w:r>
        <w:rPr>
          <w:b/>
        </w:rPr>
        <w:t>Theory</w:t>
      </w:r>
      <w:proofErr w:type="spellEnd"/>
      <w:r>
        <w:rPr>
          <w:b/>
        </w:rPr>
        <w:t xml:space="preserve"> </w:t>
      </w:r>
      <w:proofErr w:type="spellStart"/>
      <w:r>
        <w:rPr>
          <w:b/>
        </w:rPr>
        <w:t>and</w:t>
      </w:r>
      <w:proofErr w:type="spellEnd"/>
      <w:r>
        <w:rPr>
          <w:b/>
        </w:rPr>
        <w:t xml:space="preserve"> </w:t>
      </w:r>
      <w:proofErr w:type="spellStart"/>
      <w:r>
        <w:rPr>
          <w:b/>
        </w:rPr>
        <w:t>Practice</w:t>
      </w:r>
      <w:proofErr w:type="spellEnd"/>
      <w:r>
        <w:rPr>
          <w:b/>
        </w:rPr>
        <w:t>.</w:t>
      </w:r>
    </w:p>
    <w:p w14:paraId="6BB58820" w14:textId="77777777" w:rsidR="004678B8" w:rsidRDefault="00C43813">
      <w:pPr>
        <w:pStyle w:val="GvdeMetni"/>
        <w:spacing w:line="252" w:lineRule="exact"/>
        <w:ind w:left="1185"/>
        <w:jc w:val="both"/>
      </w:pPr>
      <w:proofErr w:type="spellStart"/>
      <w:r>
        <w:t>Malden</w:t>
      </w:r>
      <w:proofErr w:type="spellEnd"/>
      <w:r>
        <w:t xml:space="preserve">, MA: </w:t>
      </w:r>
      <w:proofErr w:type="spellStart"/>
      <w:r>
        <w:t>Blackwell</w:t>
      </w:r>
      <w:proofErr w:type="spellEnd"/>
      <w:r>
        <w:t xml:space="preserve"> Publishing.</w:t>
      </w:r>
    </w:p>
    <w:p w14:paraId="2E343241" w14:textId="77777777" w:rsidR="004678B8" w:rsidRDefault="00C43813">
      <w:pPr>
        <w:spacing w:before="119"/>
        <w:ind w:left="1185" w:right="1324" w:hanging="567"/>
      </w:pPr>
      <w:r>
        <w:t xml:space="preserve">EDWARDS, P. K. (1986), </w:t>
      </w:r>
      <w:proofErr w:type="spellStart"/>
      <w:r>
        <w:rPr>
          <w:b/>
        </w:rPr>
        <w:t>Conflict</w:t>
      </w:r>
      <w:proofErr w:type="spellEnd"/>
      <w:r>
        <w:rPr>
          <w:b/>
        </w:rPr>
        <w:t xml:space="preserve"> at </w:t>
      </w:r>
      <w:proofErr w:type="spellStart"/>
      <w:r>
        <w:rPr>
          <w:b/>
        </w:rPr>
        <w:t>Work</w:t>
      </w:r>
      <w:proofErr w:type="spellEnd"/>
      <w:r>
        <w:rPr>
          <w:b/>
        </w:rPr>
        <w:t xml:space="preserve">: A </w:t>
      </w:r>
      <w:proofErr w:type="spellStart"/>
      <w:r>
        <w:rPr>
          <w:b/>
        </w:rPr>
        <w:t>Materialist</w:t>
      </w:r>
      <w:proofErr w:type="spellEnd"/>
      <w:r>
        <w:rPr>
          <w:b/>
        </w:rPr>
        <w:t xml:space="preserve"> Analysis of </w:t>
      </w:r>
      <w:proofErr w:type="spellStart"/>
      <w:r>
        <w:rPr>
          <w:b/>
        </w:rPr>
        <w:t>Workplace</w:t>
      </w:r>
      <w:proofErr w:type="spellEnd"/>
      <w:r>
        <w:rPr>
          <w:b/>
        </w:rPr>
        <w:t xml:space="preserve"> </w:t>
      </w:r>
      <w:proofErr w:type="spellStart"/>
      <w:r>
        <w:rPr>
          <w:b/>
        </w:rPr>
        <w:t>Relations</w:t>
      </w:r>
      <w:proofErr w:type="spellEnd"/>
      <w:r>
        <w:t xml:space="preserve">. Oxford: Basil </w:t>
      </w:r>
      <w:proofErr w:type="spellStart"/>
      <w:r>
        <w:t>Blackwell</w:t>
      </w:r>
      <w:proofErr w:type="spellEnd"/>
      <w:r>
        <w:t>.</w:t>
      </w:r>
    </w:p>
    <w:p w14:paraId="2378C08E" w14:textId="77777777" w:rsidR="004678B8" w:rsidRDefault="00C43813">
      <w:pPr>
        <w:spacing w:before="121"/>
        <w:ind w:left="1185" w:right="1402" w:hanging="567"/>
      </w:pPr>
      <w:r>
        <w:t xml:space="preserve">EDWARDS, R. (1979), </w:t>
      </w:r>
      <w:proofErr w:type="spellStart"/>
      <w:r>
        <w:rPr>
          <w:b/>
        </w:rPr>
        <w:t>Contested</w:t>
      </w:r>
      <w:proofErr w:type="spellEnd"/>
      <w:r>
        <w:rPr>
          <w:b/>
        </w:rPr>
        <w:t xml:space="preserve"> </w:t>
      </w:r>
      <w:proofErr w:type="spellStart"/>
      <w:r>
        <w:rPr>
          <w:b/>
        </w:rPr>
        <w:t>Terrain</w:t>
      </w:r>
      <w:proofErr w:type="spellEnd"/>
      <w:r>
        <w:rPr>
          <w:b/>
        </w:rPr>
        <w:t xml:space="preserve">: </w:t>
      </w:r>
      <w:proofErr w:type="spellStart"/>
      <w:r>
        <w:rPr>
          <w:b/>
        </w:rPr>
        <w:t>The</w:t>
      </w:r>
      <w:proofErr w:type="spellEnd"/>
      <w:r>
        <w:rPr>
          <w:b/>
        </w:rPr>
        <w:t xml:space="preserve"> </w:t>
      </w:r>
      <w:proofErr w:type="spellStart"/>
      <w:r>
        <w:rPr>
          <w:b/>
        </w:rPr>
        <w:t>Transformation</w:t>
      </w:r>
      <w:proofErr w:type="spellEnd"/>
      <w:r>
        <w:rPr>
          <w:b/>
        </w:rPr>
        <w:t xml:space="preserve"> of </w:t>
      </w:r>
      <w:proofErr w:type="spellStart"/>
      <w:r>
        <w:rPr>
          <w:b/>
        </w:rPr>
        <w:t>the</w:t>
      </w:r>
      <w:proofErr w:type="spellEnd"/>
      <w:r>
        <w:rPr>
          <w:b/>
        </w:rPr>
        <w:t xml:space="preserve"> </w:t>
      </w:r>
      <w:proofErr w:type="spellStart"/>
      <w:r>
        <w:rPr>
          <w:b/>
        </w:rPr>
        <w:t>Workplace</w:t>
      </w:r>
      <w:proofErr w:type="spellEnd"/>
      <w:r>
        <w:rPr>
          <w:b/>
        </w:rPr>
        <w:t xml:space="preserve"> in </w:t>
      </w:r>
      <w:proofErr w:type="spellStart"/>
      <w:r>
        <w:rPr>
          <w:b/>
        </w:rPr>
        <w:t>the</w:t>
      </w:r>
      <w:proofErr w:type="spellEnd"/>
      <w:r>
        <w:rPr>
          <w:b/>
        </w:rPr>
        <w:t xml:space="preserve"> </w:t>
      </w:r>
      <w:proofErr w:type="spellStart"/>
      <w:r>
        <w:rPr>
          <w:b/>
        </w:rPr>
        <w:t>Twentieth</w:t>
      </w:r>
      <w:proofErr w:type="spellEnd"/>
      <w:r>
        <w:rPr>
          <w:b/>
        </w:rPr>
        <w:t xml:space="preserve"> Century</w:t>
      </w:r>
      <w:r>
        <w:t xml:space="preserve">, </w:t>
      </w:r>
      <w:proofErr w:type="spellStart"/>
      <w:r>
        <w:t>London</w:t>
      </w:r>
      <w:proofErr w:type="spellEnd"/>
      <w:r>
        <w:t xml:space="preserve">: </w:t>
      </w:r>
      <w:proofErr w:type="spellStart"/>
      <w:r>
        <w:t>Heinemann</w:t>
      </w:r>
      <w:proofErr w:type="spellEnd"/>
      <w:r>
        <w:t>.</w:t>
      </w:r>
    </w:p>
    <w:p w14:paraId="6A7FD25D" w14:textId="77777777" w:rsidR="004678B8" w:rsidRDefault="00C43813">
      <w:pPr>
        <w:spacing w:before="121"/>
        <w:ind w:left="1185" w:right="1324" w:hanging="567"/>
      </w:pPr>
      <w:r>
        <w:t xml:space="preserve">FLANDERS, A. D. (1965), </w:t>
      </w:r>
      <w:proofErr w:type="spellStart"/>
      <w:r>
        <w:rPr>
          <w:b/>
        </w:rPr>
        <w:t>Industrial</w:t>
      </w:r>
      <w:proofErr w:type="spellEnd"/>
      <w:r>
        <w:rPr>
          <w:b/>
        </w:rPr>
        <w:t xml:space="preserve"> </w:t>
      </w:r>
      <w:proofErr w:type="spellStart"/>
      <w:r>
        <w:rPr>
          <w:b/>
        </w:rPr>
        <w:t>Relations</w:t>
      </w:r>
      <w:proofErr w:type="spellEnd"/>
      <w:r>
        <w:rPr>
          <w:b/>
        </w:rPr>
        <w:t xml:space="preserve">: </w:t>
      </w:r>
      <w:proofErr w:type="spellStart"/>
      <w:r>
        <w:rPr>
          <w:b/>
        </w:rPr>
        <w:t>What</w:t>
      </w:r>
      <w:proofErr w:type="spellEnd"/>
      <w:r>
        <w:rPr>
          <w:b/>
        </w:rPr>
        <w:t xml:space="preserve"> is </w:t>
      </w:r>
      <w:proofErr w:type="spellStart"/>
      <w:r>
        <w:rPr>
          <w:b/>
        </w:rPr>
        <w:t>Wrong</w:t>
      </w:r>
      <w:proofErr w:type="spellEnd"/>
      <w:r>
        <w:rPr>
          <w:b/>
        </w:rPr>
        <w:t xml:space="preserve"> </w:t>
      </w:r>
      <w:proofErr w:type="spellStart"/>
      <w:r>
        <w:rPr>
          <w:b/>
        </w:rPr>
        <w:t>with</w:t>
      </w:r>
      <w:proofErr w:type="spellEnd"/>
      <w:r>
        <w:rPr>
          <w:b/>
        </w:rPr>
        <w:t xml:space="preserve"> </w:t>
      </w:r>
      <w:proofErr w:type="spellStart"/>
      <w:r>
        <w:rPr>
          <w:b/>
        </w:rPr>
        <w:t>the</w:t>
      </w:r>
      <w:proofErr w:type="spellEnd"/>
      <w:r>
        <w:rPr>
          <w:b/>
          <w:spacing w:val="-8"/>
        </w:rPr>
        <w:t xml:space="preserve"> </w:t>
      </w:r>
      <w:proofErr w:type="spellStart"/>
      <w:proofErr w:type="gramStart"/>
      <w:r>
        <w:rPr>
          <w:b/>
        </w:rPr>
        <w:t>System</w:t>
      </w:r>
      <w:proofErr w:type="spellEnd"/>
      <w:r>
        <w:rPr>
          <w:b/>
        </w:rPr>
        <w:t>?:</w:t>
      </w:r>
      <w:proofErr w:type="gramEnd"/>
      <w:r>
        <w:rPr>
          <w:b/>
          <w:spacing w:val="-7"/>
        </w:rPr>
        <w:t xml:space="preserve"> </w:t>
      </w:r>
      <w:r>
        <w:rPr>
          <w:b/>
        </w:rPr>
        <w:t>An</w:t>
      </w:r>
      <w:r>
        <w:rPr>
          <w:b/>
          <w:spacing w:val="-8"/>
        </w:rPr>
        <w:t xml:space="preserve"> </w:t>
      </w:r>
      <w:proofErr w:type="spellStart"/>
      <w:r>
        <w:rPr>
          <w:b/>
        </w:rPr>
        <w:t>Essay</w:t>
      </w:r>
      <w:proofErr w:type="spellEnd"/>
      <w:r>
        <w:rPr>
          <w:b/>
          <w:spacing w:val="-8"/>
        </w:rPr>
        <w:t xml:space="preserve"> </w:t>
      </w:r>
      <w:r>
        <w:rPr>
          <w:b/>
        </w:rPr>
        <w:t>on</w:t>
      </w:r>
      <w:r>
        <w:rPr>
          <w:b/>
          <w:spacing w:val="-8"/>
        </w:rPr>
        <w:t xml:space="preserve"> </w:t>
      </w:r>
      <w:proofErr w:type="spellStart"/>
      <w:r>
        <w:rPr>
          <w:b/>
        </w:rPr>
        <w:t>its</w:t>
      </w:r>
      <w:proofErr w:type="spellEnd"/>
      <w:r>
        <w:rPr>
          <w:b/>
          <w:spacing w:val="-7"/>
        </w:rPr>
        <w:t xml:space="preserve"> </w:t>
      </w:r>
      <w:proofErr w:type="spellStart"/>
      <w:r>
        <w:rPr>
          <w:b/>
        </w:rPr>
        <w:t>Theory</w:t>
      </w:r>
      <w:proofErr w:type="spellEnd"/>
      <w:r>
        <w:rPr>
          <w:b/>
          <w:spacing w:val="-7"/>
        </w:rPr>
        <w:t xml:space="preserve"> </w:t>
      </w:r>
      <w:proofErr w:type="spellStart"/>
      <w:r>
        <w:rPr>
          <w:b/>
        </w:rPr>
        <w:t>and</w:t>
      </w:r>
      <w:proofErr w:type="spellEnd"/>
      <w:r>
        <w:rPr>
          <w:b/>
          <w:spacing w:val="-7"/>
        </w:rPr>
        <w:t xml:space="preserve"> </w:t>
      </w:r>
      <w:proofErr w:type="spellStart"/>
      <w:r>
        <w:rPr>
          <w:b/>
        </w:rPr>
        <w:t>Future</w:t>
      </w:r>
      <w:proofErr w:type="spellEnd"/>
      <w:r>
        <w:rPr>
          <w:b/>
        </w:rPr>
        <w:t>.</w:t>
      </w:r>
      <w:r>
        <w:rPr>
          <w:b/>
          <w:spacing w:val="-4"/>
        </w:rPr>
        <w:t xml:space="preserve"> </w:t>
      </w:r>
      <w:proofErr w:type="spellStart"/>
      <w:r>
        <w:t>London</w:t>
      </w:r>
      <w:proofErr w:type="spellEnd"/>
      <w:r>
        <w:t>:</w:t>
      </w:r>
      <w:r>
        <w:rPr>
          <w:spacing w:val="-7"/>
        </w:rPr>
        <w:t xml:space="preserve"> </w:t>
      </w:r>
      <w:proofErr w:type="spellStart"/>
      <w:r>
        <w:t>Faber</w:t>
      </w:r>
      <w:proofErr w:type="spellEnd"/>
      <w:r>
        <w:t>.</w:t>
      </w:r>
    </w:p>
    <w:p w14:paraId="44B61E44" w14:textId="77777777" w:rsidR="004678B8" w:rsidRDefault="00C43813">
      <w:pPr>
        <w:pStyle w:val="GvdeMetni"/>
        <w:spacing w:before="120" w:line="252" w:lineRule="exact"/>
        <w:jc w:val="both"/>
      </w:pPr>
      <w:r>
        <w:t>FREGE,</w:t>
      </w:r>
      <w:r>
        <w:rPr>
          <w:spacing w:val="44"/>
        </w:rPr>
        <w:t xml:space="preserve"> </w:t>
      </w:r>
      <w:r>
        <w:t>C.,</w:t>
      </w:r>
      <w:r>
        <w:rPr>
          <w:spacing w:val="45"/>
        </w:rPr>
        <w:t xml:space="preserve"> </w:t>
      </w:r>
      <w:r>
        <w:t>J.</w:t>
      </w:r>
      <w:r>
        <w:rPr>
          <w:spacing w:val="44"/>
        </w:rPr>
        <w:t xml:space="preserve"> </w:t>
      </w:r>
      <w:r>
        <w:t>KELL.</w:t>
      </w:r>
      <w:r>
        <w:rPr>
          <w:spacing w:val="44"/>
        </w:rPr>
        <w:t xml:space="preserve"> </w:t>
      </w:r>
      <w:proofErr w:type="gramStart"/>
      <w:r>
        <w:t>ve</w:t>
      </w:r>
      <w:proofErr w:type="gramEnd"/>
      <w:r>
        <w:rPr>
          <w:spacing w:val="44"/>
        </w:rPr>
        <w:t xml:space="preserve"> </w:t>
      </w:r>
      <w:r>
        <w:t>P.</w:t>
      </w:r>
      <w:r>
        <w:rPr>
          <w:spacing w:val="44"/>
        </w:rPr>
        <w:t xml:space="preserve"> </w:t>
      </w:r>
      <w:r>
        <w:t>MCGOVERN.</w:t>
      </w:r>
      <w:r>
        <w:rPr>
          <w:spacing w:val="44"/>
        </w:rPr>
        <w:t xml:space="preserve"> </w:t>
      </w:r>
      <w:r>
        <w:t>(2011),</w:t>
      </w:r>
      <w:r>
        <w:rPr>
          <w:spacing w:val="45"/>
        </w:rPr>
        <w:t xml:space="preserve"> </w:t>
      </w:r>
      <w:r>
        <w:t>“Richard</w:t>
      </w:r>
      <w:r>
        <w:rPr>
          <w:spacing w:val="45"/>
        </w:rPr>
        <w:t xml:space="preserve"> </w:t>
      </w:r>
      <w:proofErr w:type="spellStart"/>
      <w:r>
        <w:t>Hyman</w:t>
      </w:r>
      <w:proofErr w:type="spellEnd"/>
      <w:r>
        <w:t>:</w:t>
      </w:r>
    </w:p>
    <w:p w14:paraId="19B3E06F" w14:textId="77777777" w:rsidR="004678B8" w:rsidRDefault="00C43813">
      <w:pPr>
        <w:ind w:left="1185" w:right="1416"/>
        <w:jc w:val="both"/>
      </w:pPr>
      <w:proofErr w:type="spellStart"/>
      <w:r>
        <w:t>Marxism</w:t>
      </w:r>
      <w:proofErr w:type="spellEnd"/>
      <w:r>
        <w:t xml:space="preserve">, </w:t>
      </w:r>
      <w:proofErr w:type="spellStart"/>
      <w:r>
        <w:t>Trade</w:t>
      </w:r>
      <w:proofErr w:type="spellEnd"/>
      <w:r>
        <w:t xml:space="preserve"> </w:t>
      </w:r>
      <w:proofErr w:type="spellStart"/>
      <w:r>
        <w:t>Unionism</w:t>
      </w:r>
      <w:proofErr w:type="spellEnd"/>
      <w:r>
        <w:t xml:space="preserve"> </w:t>
      </w:r>
      <w:proofErr w:type="spellStart"/>
      <w:r>
        <w:t>and</w:t>
      </w:r>
      <w:proofErr w:type="spellEnd"/>
      <w:r>
        <w:t xml:space="preserve"> </w:t>
      </w:r>
      <w:proofErr w:type="spellStart"/>
      <w:r>
        <w:t>Comparative</w:t>
      </w:r>
      <w:proofErr w:type="spellEnd"/>
      <w:r>
        <w:t xml:space="preserve"> </w:t>
      </w:r>
      <w:proofErr w:type="spellStart"/>
      <w:r>
        <w:t>Employment</w:t>
      </w:r>
      <w:proofErr w:type="spellEnd"/>
      <w:r>
        <w:t xml:space="preserve"> </w:t>
      </w:r>
      <w:proofErr w:type="spellStart"/>
      <w:r>
        <w:t>Rela</w:t>
      </w:r>
      <w:proofErr w:type="spellEnd"/>
      <w:r>
        <w:t xml:space="preserve">- </w:t>
      </w:r>
      <w:proofErr w:type="spellStart"/>
      <w:r>
        <w:t>tions</w:t>
      </w:r>
      <w:proofErr w:type="spellEnd"/>
      <w:r>
        <w:t xml:space="preserve">”. </w:t>
      </w:r>
      <w:r>
        <w:rPr>
          <w:b/>
        </w:rPr>
        <w:t xml:space="preserve">British </w:t>
      </w:r>
      <w:proofErr w:type="spellStart"/>
      <w:r>
        <w:rPr>
          <w:b/>
        </w:rPr>
        <w:t>Journal</w:t>
      </w:r>
      <w:proofErr w:type="spellEnd"/>
      <w:r>
        <w:rPr>
          <w:b/>
        </w:rPr>
        <w:t xml:space="preserve"> of </w:t>
      </w:r>
      <w:proofErr w:type="spellStart"/>
      <w:r>
        <w:rPr>
          <w:b/>
        </w:rPr>
        <w:t>Industrial</w:t>
      </w:r>
      <w:proofErr w:type="spellEnd"/>
      <w:r>
        <w:rPr>
          <w:b/>
        </w:rPr>
        <w:t xml:space="preserve"> </w:t>
      </w:r>
      <w:proofErr w:type="spellStart"/>
      <w:r>
        <w:rPr>
          <w:b/>
        </w:rPr>
        <w:t>Relations</w:t>
      </w:r>
      <w:proofErr w:type="spellEnd"/>
      <w:r>
        <w:t>, 49(2), 209–230.</w:t>
      </w:r>
    </w:p>
    <w:p w14:paraId="24B5D1FA" w14:textId="77777777" w:rsidR="004678B8" w:rsidRDefault="00C43813">
      <w:pPr>
        <w:spacing w:before="120"/>
        <w:ind w:left="1185" w:right="1415" w:hanging="567"/>
        <w:jc w:val="both"/>
      </w:pPr>
      <w:r>
        <w:t xml:space="preserve">FRIEDMAN, A.L. (1977), </w:t>
      </w:r>
      <w:proofErr w:type="spellStart"/>
      <w:r>
        <w:rPr>
          <w:b/>
        </w:rPr>
        <w:t>Industry</w:t>
      </w:r>
      <w:proofErr w:type="spellEnd"/>
      <w:r>
        <w:rPr>
          <w:b/>
        </w:rPr>
        <w:t xml:space="preserve"> </w:t>
      </w:r>
      <w:proofErr w:type="spellStart"/>
      <w:r>
        <w:rPr>
          <w:b/>
        </w:rPr>
        <w:t>and</w:t>
      </w:r>
      <w:proofErr w:type="spellEnd"/>
      <w:r>
        <w:rPr>
          <w:b/>
        </w:rPr>
        <w:t xml:space="preserve"> </w:t>
      </w:r>
      <w:proofErr w:type="spellStart"/>
      <w:r>
        <w:rPr>
          <w:b/>
        </w:rPr>
        <w:t>Labour</w:t>
      </w:r>
      <w:proofErr w:type="spellEnd"/>
      <w:r>
        <w:rPr>
          <w:b/>
        </w:rPr>
        <w:t xml:space="preserve">: Class </w:t>
      </w:r>
      <w:proofErr w:type="spellStart"/>
      <w:r>
        <w:rPr>
          <w:b/>
        </w:rPr>
        <w:t>Struggle</w:t>
      </w:r>
      <w:proofErr w:type="spellEnd"/>
      <w:r>
        <w:rPr>
          <w:b/>
        </w:rPr>
        <w:t xml:space="preserve"> at </w:t>
      </w:r>
      <w:proofErr w:type="spellStart"/>
      <w:r>
        <w:rPr>
          <w:b/>
        </w:rPr>
        <w:t>Work</w:t>
      </w:r>
      <w:proofErr w:type="spellEnd"/>
      <w:r>
        <w:rPr>
          <w:b/>
        </w:rPr>
        <w:t xml:space="preserve"> </w:t>
      </w:r>
      <w:proofErr w:type="spellStart"/>
      <w:r>
        <w:rPr>
          <w:b/>
        </w:rPr>
        <w:t>and</w:t>
      </w:r>
      <w:proofErr w:type="spellEnd"/>
      <w:r>
        <w:rPr>
          <w:b/>
        </w:rPr>
        <w:t xml:space="preserve"> </w:t>
      </w:r>
      <w:proofErr w:type="spellStart"/>
      <w:r>
        <w:rPr>
          <w:b/>
        </w:rPr>
        <w:t>Monopoly</w:t>
      </w:r>
      <w:proofErr w:type="spellEnd"/>
      <w:r>
        <w:rPr>
          <w:b/>
        </w:rPr>
        <w:t xml:space="preserve"> </w:t>
      </w:r>
      <w:proofErr w:type="spellStart"/>
      <w:r>
        <w:rPr>
          <w:b/>
        </w:rPr>
        <w:t>Capitalism</w:t>
      </w:r>
      <w:proofErr w:type="spellEnd"/>
      <w:r>
        <w:t xml:space="preserve">, </w:t>
      </w:r>
      <w:proofErr w:type="spellStart"/>
      <w:r>
        <w:t>London</w:t>
      </w:r>
      <w:proofErr w:type="spellEnd"/>
      <w:r>
        <w:t xml:space="preserve">: </w:t>
      </w:r>
      <w:proofErr w:type="spellStart"/>
      <w:r>
        <w:t>Macmillan</w:t>
      </w:r>
      <w:proofErr w:type="spellEnd"/>
      <w:r>
        <w:t>.</w:t>
      </w:r>
    </w:p>
    <w:p w14:paraId="6E451A84" w14:textId="77777777" w:rsidR="004678B8" w:rsidRDefault="004678B8">
      <w:pPr>
        <w:jc w:val="both"/>
        <w:sectPr w:rsidR="004678B8">
          <w:pgSz w:w="9360" w:h="13330"/>
          <w:pgMar w:top="1240" w:right="0" w:bottom="280" w:left="800" w:header="710" w:footer="0" w:gutter="0"/>
          <w:cols w:space="708"/>
        </w:sectPr>
      </w:pPr>
    </w:p>
    <w:p w14:paraId="6C172AB8" w14:textId="77777777" w:rsidR="004678B8" w:rsidRDefault="00C43813">
      <w:pPr>
        <w:spacing w:before="168"/>
        <w:ind w:left="1185" w:right="1413" w:hanging="567"/>
        <w:jc w:val="both"/>
      </w:pPr>
      <w:r>
        <w:lastRenderedPageBreak/>
        <w:t>FOX, A., ve A. FLANDERS. (1969), “</w:t>
      </w:r>
      <w:proofErr w:type="spellStart"/>
      <w:r>
        <w:t>The</w:t>
      </w:r>
      <w:proofErr w:type="spellEnd"/>
      <w:r>
        <w:t xml:space="preserve"> Reform of </w:t>
      </w:r>
      <w:proofErr w:type="spellStart"/>
      <w:r>
        <w:t>Collective</w:t>
      </w:r>
      <w:proofErr w:type="spellEnd"/>
      <w:r>
        <w:rPr>
          <w:spacing w:val="-38"/>
        </w:rPr>
        <w:t xml:space="preserve"> </w:t>
      </w:r>
      <w:proofErr w:type="spellStart"/>
      <w:r>
        <w:t>Bargain</w:t>
      </w:r>
      <w:proofErr w:type="spellEnd"/>
      <w:r>
        <w:t xml:space="preserve">- </w:t>
      </w:r>
      <w:proofErr w:type="spellStart"/>
      <w:r>
        <w:t>ing</w:t>
      </w:r>
      <w:proofErr w:type="spellEnd"/>
      <w:r>
        <w:t xml:space="preserve">: </w:t>
      </w:r>
      <w:proofErr w:type="spellStart"/>
      <w:r>
        <w:t>From</w:t>
      </w:r>
      <w:proofErr w:type="spellEnd"/>
      <w:r>
        <w:t xml:space="preserve"> </w:t>
      </w:r>
      <w:proofErr w:type="spellStart"/>
      <w:r>
        <w:t>Donovan</w:t>
      </w:r>
      <w:proofErr w:type="spellEnd"/>
      <w:r>
        <w:t xml:space="preserve"> </w:t>
      </w:r>
      <w:proofErr w:type="spellStart"/>
      <w:r>
        <w:t>to</w:t>
      </w:r>
      <w:proofErr w:type="spellEnd"/>
      <w:r>
        <w:t xml:space="preserve"> </w:t>
      </w:r>
      <w:proofErr w:type="spellStart"/>
      <w:r>
        <w:t>Durkheim</w:t>
      </w:r>
      <w:proofErr w:type="spellEnd"/>
      <w:r>
        <w:t xml:space="preserve">”. </w:t>
      </w:r>
      <w:r>
        <w:rPr>
          <w:b/>
        </w:rPr>
        <w:t xml:space="preserve">British </w:t>
      </w:r>
      <w:proofErr w:type="spellStart"/>
      <w:r>
        <w:rPr>
          <w:b/>
        </w:rPr>
        <w:t>Journal</w:t>
      </w:r>
      <w:proofErr w:type="spellEnd"/>
      <w:r>
        <w:rPr>
          <w:b/>
        </w:rPr>
        <w:t xml:space="preserve"> of </w:t>
      </w:r>
      <w:proofErr w:type="spellStart"/>
      <w:r>
        <w:rPr>
          <w:b/>
        </w:rPr>
        <w:t>Industrial</w:t>
      </w:r>
      <w:proofErr w:type="spellEnd"/>
      <w:r>
        <w:rPr>
          <w:b/>
        </w:rPr>
        <w:t xml:space="preserve"> </w:t>
      </w:r>
      <w:proofErr w:type="spellStart"/>
      <w:r>
        <w:rPr>
          <w:b/>
        </w:rPr>
        <w:t>Relations</w:t>
      </w:r>
      <w:proofErr w:type="spellEnd"/>
      <w:r>
        <w:t>, 7(2),</w:t>
      </w:r>
      <w:r>
        <w:rPr>
          <w:spacing w:val="-3"/>
        </w:rPr>
        <w:t xml:space="preserve"> </w:t>
      </w:r>
      <w:r>
        <w:t>151–180.</w:t>
      </w:r>
    </w:p>
    <w:p w14:paraId="4FCEBCEB" w14:textId="77777777" w:rsidR="004678B8" w:rsidRDefault="00C43813">
      <w:pPr>
        <w:spacing w:before="119" w:line="252" w:lineRule="exact"/>
        <w:ind w:left="618"/>
        <w:jc w:val="both"/>
      </w:pPr>
      <w:r>
        <w:t xml:space="preserve">FOX, A. (1974), </w:t>
      </w:r>
      <w:r>
        <w:rPr>
          <w:b/>
        </w:rPr>
        <w:t xml:space="preserve">Beyond </w:t>
      </w:r>
      <w:proofErr w:type="spellStart"/>
      <w:r>
        <w:rPr>
          <w:b/>
        </w:rPr>
        <w:t>Contract</w:t>
      </w:r>
      <w:proofErr w:type="spellEnd"/>
      <w:r>
        <w:rPr>
          <w:b/>
        </w:rPr>
        <w:t xml:space="preserve">: </w:t>
      </w:r>
      <w:proofErr w:type="spellStart"/>
      <w:r>
        <w:rPr>
          <w:b/>
        </w:rPr>
        <w:t>Work</w:t>
      </w:r>
      <w:proofErr w:type="spellEnd"/>
      <w:r>
        <w:rPr>
          <w:b/>
        </w:rPr>
        <w:t xml:space="preserve">, </w:t>
      </w:r>
      <w:proofErr w:type="spellStart"/>
      <w:r>
        <w:rPr>
          <w:b/>
        </w:rPr>
        <w:t>Power</w:t>
      </w:r>
      <w:proofErr w:type="spellEnd"/>
      <w:r>
        <w:rPr>
          <w:b/>
        </w:rPr>
        <w:t xml:space="preserve"> </w:t>
      </w:r>
      <w:proofErr w:type="spellStart"/>
      <w:r>
        <w:rPr>
          <w:b/>
        </w:rPr>
        <w:t>and</w:t>
      </w:r>
      <w:proofErr w:type="spellEnd"/>
      <w:r>
        <w:rPr>
          <w:b/>
        </w:rPr>
        <w:t xml:space="preserve"> </w:t>
      </w:r>
      <w:proofErr w:type="spellStart"/>
      <w:r>
        <w:rPr>
          <w:b/>
        </w:rPr>
        <w:t>Trust</w:t>
      </w:r>
      <w:proofErr w:type="spellEnd"/>
      <w:r>
        <w:rPr>
          <w:b/>
        </w:rPr>
        <w:t xml:space="preserve"> </w:t>
      </w:r>
      <w:proofErr w:type="spellStart"/>
      <w:r>
        <w:rPr>
          <w:b/>
        </w:rPr>
        <w:t>Relations</w:t>
      </w:r>
      <w:proofErr w:type="spellEnd"/>
      <w:r>
        <w:t>.</w:t>
      </w:r>
    </w:p>
    <w:p w14:paraId="493268C0" w14:textId="77777777" w:rsidR="004678B8" w:rsidRDefault="00C43813">
      <w:pPr>
        <w:pStyle w:val="GvdeMetni"/>
        <w:spacing w:line="252" w:lineRule="exact"/>
        <w:ind w:left="1185"/>
        <w:jc w:val="both"/>
      </w:pPr>
      <w:proofErr w:type="spellStart"/>
      <w:r>
        <w:t>London</w:t>
      </w:r>
      <w:proofErr w:type="spellEnd"/>
      <w:r>
        <w:t xml:space="preserve">: </w:t>
      </w:r>
      <w:proofErr w:type="spellStart"/>
      <w:r>
        <w:t>Faber</w:t>
      </w:r>
      <w:proofErr w:type="spellEnd"/>
      <w:r>
        <w:t>.</w:t>
      </w:r>
    </w:p>
    <w:p w14:paraId="2DE95E60" w14:textId="77777777" w:rsidR="004678B8" w:rsidRDefault="00C43813">
      <w:pPr>
        <w:pStyle w:val="Balk3"/>
        <w:spacing w:before="121"/>
        <w:ind w:left="1185" w:right="1409" w:hanging="567"/>
        <w:jc w:val="both"/>
        <w:rPr>
          <w:b w:val="0"/>
        </w:rPr>
      </w:pPr>
      <w:r>
        <w:rPr>
          <w:b w:val="0"/>
        </w:rPr>
        <w:t xml:space="preserve">FOX, A. (1966), </w:t>
      </w:r>
      <w:proofErr w:type="spellStart"/>
      <w:r>
        <w:t>Industrial</w:t>
      </w:r>
      <w:proofErr w:type="spellEnd"/>
      <w:r>
        <w:t xml:space="preserve"> </w:t>
      </w:r>
      <w:proofErr w:type="spellStart"/>
      <w:r>
        <w:t>Sociology</w:t>
      </w:r>
      <w:proofErr w:type="spellEnd"/>
      <w:r>
        <w:t xml:space="preserve"> </w:t>
      </w:r>
      <w:proofErr w:type="spellStart"/>
      <w:r>
        <w:t>and</w:t>
      </w:r>
      <w:proofErr w:type="spellEnd"/>
      <w:r>
        <w:t xml:space="preserve"> </w:t>
      </w:r>
      <w:proofErr w:type="spellStart"/>
      <w:r>
        <w:t>Industrial</w:t>
      </w:r>
      <w:proofErr w:type="spellEnd"/>
      <w:r>
        <w:t xml:space="preserve"> </w:t>
      </w:r>
      <w:proofErr w:type="spellStart"/>
      <w:r>
        <w:t>Relations</w:t>
      </w:r>
      <w:proofErr w:type="spellEnd"/>
      <w:r>
        <w:t xml:space="preserve">: An As- </w:t>
      </w:r>
      <w:proofErr w:type="spellStart"/>
      <w:r>
        <w:t>sessment</w:t>
      </w:r>
      <w:proofErr w:type="spellEnd"/>
      <w:r>
        <w:t xml:space="preserve"> Of </w:t>
      </w:r>
      <w:proofErr w:type="spellStart"/>
      <w:r>
        <w:t>The</w:t>
      </w:r>
      <w:proofErr w:type="spellEnd"/>
      <w:r>
        <w:t xml:space="preserve"> </w:t>
      </w:r>
      <w:proofErr w:type="spellStart"/>
      <w:r>
        <w:t>Contribution</w:t>
      </w:r>
      <w:proofErr w:type="spellEnd"/>
      <w:r>
        <w:t xml:space="preserve"> </w:t>
      </w:r>
      <w:proofErr w:type="spellStart"/>
      <w:r>
        <w:t>Which</w:t>
      </w:r>
      <w:proofErr w:type="spellEnd"/>
      <w:r>
        <w:t xml:space="preserve"> </w:t>
      </w:r>
      <w:proofErr w:type="spellStart"/>
      <w:r>
        <w:t>Industrial</w:t>
      </w:r>
      <w:proofErr w:type="spellEnd"/>
      <w:r>
        <w:t xml:space="preserve"> </w:t>
      </w:r>
      <w:proofErr w:type="spellStart"/>
      <w:r>
        <w:t>Sociology</w:t>
      </w:r>
      <w:proofErr w:type="spellEnd"/>
      <w:r>
        <w:t xml:space="preserve"> Can </w:t>
      </w:r>
      <w:proofErr w:type="spellStart"/>
      <w:r>
        <w:t>Make</w:t>
      </w:r>
      <w:proofErr w:type="spellEnd"/>
      <w:r>
        <w:t xml:space="preserve"> </w:t>
      </w:r>
      <w:proofErr w:type="spellStart"/>
      <w:r>
        <w:t>Towards</w:t>
      </w:r>
      <w:proofErr w:type="spellEnd"/>
      <w:r>
        <w:t xml:space="preserve"> </w:t>
      </w:r>
      <w:proofErr w:type="spellStart"/>
      <w:r>
        <w:t>Understanding</w:t>
      </w:r>
      <w:proofErr w:type="spellEnd"/>
      <w:r>
        <w:t xml:space="preserve"> </w:t>
      </w:r>
      <w:proofErr w:type="spellStart"/>
      <w:r>
        <w:t>And</w:t>
      </w:r>
      <w:proofErr w:type="spellEnd"/>
      <w:r>
        <w:t xml:space="preserve"> </w:t>
      </w:r>
      <w:proofErr w:type="spellStart"/>
      <w:r>
        <w:t>Resolving</w:t>
      </w:r>
      <w:proofErr w:type="spellEnd"/>
      <w:r>
        <w:t xml:space="preserve"> </w:t>
      </w:r>
      <w:proofErr w:type="spellStart"/>
      <w:r>
        <w:t>Some</w:t>
      </w:r>
      <w:proofErr w:type="spellEnd"/>
      <w:r>
        <w:t xml:space="preserve"> Of </w:t>
      </w:r>
      <w:proofErr w:type="spellStart"/>
      <w:r>
        <w:t>The</w:t>
      </w:r>
      <w:proofErr w:type="spellEnd"/>
      <w:r>
        <w:t xml:space="preserve"> </w:t>
      </w:r>
      <w:proofErr w:type="spellStart"/>
      <w:r>
        <w:t>Problems</w:t>
      </w:r>
      <w:proofErr w:type="spellEnd"/>
      <w:r>
        <w:t xml:space="preserve"> </w:t>
      </w:r>
      <w:proofErr w:type="spellStart"/>
      <w:r>
        <w:t>Now</w:t>
      </w:r>
      <w:proofErr w:type="spellEnd"/>
      <w:r>
        <w:t xml:space="preserve"> </w:t>
      </w:r>
      <w:proofErr w:type="spellStart"/>
      <w:r>
        <w:t>Being</w:t>
      </w:r>
      <w:proofErr w:type="spellEnd"/>
      <w:r>
        <w:t xml:space="preserve"> </w:t>
      </w:r>
      <w:proofErr w:type="spellStart"/>
      <w:r>
        <w:t>Considered</w:t>
      </w:r>
      <w:proofErr w:type="spellEnd"/>
      <w:r>
        <w:t xml:space="preserve"> </w:t>
      </w:r>
      <w:proofErr w:type="spellStart"/>
      <w:r>
        <w:t>By</w:t>
      </w:r>
      <w:proofErr w:type="spellEnd"/>
      <w:r>
        <w:t xml:space="preserve"> </w:t>
      </w:r>
      <w:proofErr w:type="spellStart"/>
      <w:r>
        <w:t>The</w:t>
      </w:r>
      <w:proofErr w:type="spellEnd"/>
      <w:r>
        <w:t xml:space="preserve"> </w:t>
      </w:r>
      <w:proofErr w:type="spellStart"/>
      <w:r>
        <w:t>Royal</w:t>
      </w:r>
      <w:proofErr w:type="spellEnd"/>
      <w:r>
        <w:t xml:space="preserve"> </w:t>
      </w:r>
      <w:proofErr w:type="spellStart"/>
      <w:r>
        <w:t>Commission</w:t>
      </w:r>
      <w:proofErr w:type="spellEnd"/>
      <w:r>
        <w:rPr>
          <w:b w:val="0"/>
        </w:rPr>
        <w:t xml:space="preserve">. </w:t>
      </w:r>
      <w:proofErr w:type="spellStart"/>
      <w:r>
        <w:rPr>
          <w:b w:val="0"/>
        </w:rPr>
        <w:t>London</w:t>
      </w:r>
      <w:proofErr w:type="spellEnd"/>
      <w:r>
        <w:rPr>
          <w:b w:val="0"/>
        </w:rPr>
        <w:t>: H.M.S.O.</w:t>
      </w:r>
    </w:p>
    <w:p w14:paraId="6CD64D6F" w14:textId="77777777" w:rsidR="004678B8" w:rsidRDefault="00C43813">
      <w:pPr>
        <w:spacing w:before="121"/>
        <w:ind w:left="1185" w:right="1411" w:hanging="567"/>
        <w:jc w:val="both"/>
      </w:pPr>
      <w:r>
        <w:t>GODARD, J. (2011), “</w:t>
      </w:r>
      <w:proofErr w:type="spellStart"/>
      <w:r>
        <w:t>What</w:t>
      </w:r>
      <w:proofErr w:type="spellEnd"/>
      <w:r>
        <w:t xml:space="preserve"> Has </w:t>
      </w:r>
      <w:proofErr w:type="spellStart"/>
      <w:r>
        <w:t>Happened</w:t>
      </w:r>
      <w:proofErr w:type="spellEnd"/>
      <w:r>
        <w:t xml:space="preserve"> </w:t>
      </w:r>
      <w:proofErr w:type="spellStart"/>
      <w:r>
        <w:t>to</w:t>
      </w:r>
      <w:proofErr w:type="spellEnd"/>
      <w:r>
        <w:t xml:space="preserve"> </w:t>
      </w:r>
      <w:proofErr w:type="spellStart"/>
      <w:r>
        <w:t>Strikes</w:t>
      </w:r>
      <w:proofErr w:type="spellEnd"/>
      <w:r>
        <w:t xml:space="preserve">?”. </w:t>
      </w:r>
      <w:r>
        <w:rPr>
          <w:b/>
        </w:rPr>
        <w:t xml:space="preserve">British </w:t>
      </w:r>
      <w:proofErr w:type="spellStart"/>
      <w:r>
        <w:rPr>
          <w:b/>
        </w:rPr>
        <w:t>Journal</w:t>
      </w:r>
      <w:proofErr w:type="spellEnd"/>
      <w:r>
        <w:rPr>
          <w:b/>
        </w:rPr>
        <w:t xml:space="preserve"> of </w:t>
      </w:r>
      <w:proofErr w:type="spellStart"/>
      <w:r>
        <w:rPr>
          <w:b/>
        </w:rPr>
        <w:t>Industrial</w:t>
      </w:r>
      <w:proofErr w:type="spellEnd"/>
      <w:r>
        <w:rPr>
          <w:b/>
        </w:rPr>
        <w:t xml:space="preserve"> </w:t>
      </w:r>
      <w:proofErr w:type="spellStart"/>
      <w:r>
        <w:rPr>
          <w:b/>
        </w:rPr>
        <w:t>Relations</w:t>
      </w:r>
      <w:proofErr w:type="spellEnd"/>
      <w:r>
        <w:t>, 49(2), 282–305.</w:t>
      </w:r>
    </w:p>
    <w:p w14:paraId="74657CE1" w14:textId="77777777" w:rsidR="004678B8" w:rsidRDefault="00C43813">
      <w:pPr>
        <w:pStyle w:val="GvdeMetni"/>
        <w:spacing w:before="120"/>
        <w:ind w:left="1185" w:right="1414" w:hanging="567"/>
        <w:jc w:val="both"/>
      </w:pPr>
      <w:r>
        <w:t>HAMANN, K. ve J. KELLY (2008), ‘</w:t>
      </w:r>
      <w:proofErr w:type="spellStart"/>
      <w:r>
        <w:t>Varieties</w:t>
      </w:r>
      <w:proofErr w:type="spellEnd"/>
      <w:r>
        <w:t xml:space="preserve"> of </w:t>
      </w:r>
      <w:proofErr w:type="spellStart"/>
      <w:r>
        <w:t>Capitalism</w:t>
      </w:r>
      <w:proofErr w:type="spellEnd"/>
      <w:r>
        <w:t xml:space="preserve"> </w:t>
      </w:r>
      <w:proofErr w:type="spellStart"/>
      <w:r>
        <w:t>and</w:t>
      </w:r>
      <w:proofErr w:type="spellEnd"/>
      <w:r>
        <w:t xml:space="preserve"> </w:t>
      </w:r>
      <w:proofErr w:type="spellStart"/>
      <w:r>
        <w:t>Indus</w:t>
      </w:r>
      <w:proofErr w:type="spellEnd"/>
      <w:r>
        <w:t xml:space="preserve">- </w:t>
      </w:r>
      <w:proofErr w:type="spellStart"/>
      <w:r>
        <w:t>trial</w:t>
      </w:r>
      <w:proofErr w:type="spellEnd"/>
      <w:r>
        <w:t xml:space="preserve"> </w:t>
      </w:r>
      <w:proofErr w:type="spellStart"/>
      <w:r>
        <w:t>Relations</w:t>
      </w:r>
      <w:proofErr w:type="spellEnd"/>
      <w:r>
        <w:t xml:space="preserve">’, </w:t>
      </w:r>
      <w:proofErr w:type="spellStart"/>
      <w:r>
        <w:rPr>
          <w:b/>
        </w:rPr>
        <w:t>The</w:t>
      </w:r>
      <w:proofErr w:type="spellEnd"/>
      <w:r>
        <w:rPr>
          <w:b/>
        </w:rPr>
        <w:t xml:space="preserve"> </w:t>
      </w:r>
      <w:proofErr w:type="spellStart"/>
      <w:r>
        <w:rPr>
          <w:b/>
        </w:rPr>
        <w:t>Sage</w:t>
      </w:r>
      <w:proofErr w:type="spellEnd"/>
      <w:r>
        <w:rPr>
          <w:b/>
        </w:rPr>
        <w:t xml:space="preserve"> </w:t>
      </w:r>
      <w:proofErr w:type="spellStart"/>
      <w:r>
        <w:rPr>
          <w:b/>
        </w:rPr>
        <w:t>Handbook</w:t>
      </w:r>
      <w:proofErr w:type="spellEnd"/>
      <w:r>
        <w:rPr>
          <w:b/>
        </w:rPr>
        <w:t xml:space="preserve"> of </w:t>
      </w:r>
      <w:proofErr w:type="spellStart"/>
      <w:r>
        <w:rPr>
          <w:b/>
        </w:rPr>
        <w:t>Industrial</w:t>
      </w:r>
      <w:proofErr w:type="spellEnd"/>
      <w:r>
        <w:rPr>
          <w:b/>
        </w:rPr>
        <w:t xml:space="preserve"> </w:t>
      </w:r>
      <w:proofErr w:type="spellStart"/>
      <w:r>
        <w:rPr>
          <w:b/>
        </w:rPr>
        <w:t>Relations</w:t>
      </w:r>
      <w:proofErr w:type="spellEnd"/>
      <w:r>
        <w:rPr>
          <w:b/>
        </w:rPr>
        <w:t xml:space="preserve"> </w:t>
      </w:r>
      <w:r>
        <w:t>içinde</w:t>
      </w:r>
      <w:r>
        <w:rPr>
          <w:spacing w:val="-14"/>
        </w:rPr>
        <w:t xml:space="preserve"> </w:t>
      </w:r>
      <w:r>
        <w:t>(ed.</w:t>
      </w:r>
      <w:r>
        <w:rPr>
          <w:spacing w:val="-11"/>
        </w:rPr>
        <w:t xml:space="preserve"> </w:t>
      </w:r>
      <w:r>
        <w:t>P.</w:t>
      </w:r>
      <w:r>
        <w:rPr>
          <w:spacing w:val="-14"/>
        </w:rPr>
        <w:t xml:space="preserve"> </w:t>
      </w:r>
      <w:proofErr w:type="spellStart"/>
      <w:r>
        <w:t>Blyton</w:t>
      </w:r>
      <w:proofErr w:type="spellEnd"/>
      <w:r>
        <w:t>,</w:t>
      </w:r>
      <w:r>
        <w:rPr>
          <w:spacing w:val="-13"/>
        </w:rPr>
        <w:t xml:space="preserve"> </w:t>
      </w:r>
      <w:r>
        <w:t>N.</w:t>
      </w:r>
      <w:r>
        <w:rPr>
          <w:spacing w:val="-11"/>
        </w:rPr>
        <w:t xml:space="preserve"> </w:t>
      </w:r>
      <w:r>
        <w:t>Bacon,</w:t>
      </w:r>
      <w:r>
        <w:rPr>
          <w:spacing w:val="-13"/>
        </w:rPr>
        <w:t xml:space="preserve"> </w:t>
      </w:r>
      <w:r>
        <w:t>J.</w:t>
      </w:r>
      <w:r>
        <w:rPr>
          <w:spacing w:val="-10"/>
        </w:rPr>
        <w:t xml:space="preserve"> </w:t>
      </w:r>
      <w:proofErr w:type="spellStart"/>
      <w:r>
        <w:t>Fiorito</w:t>
      </w:r>
      <w:proofErr w:type="spellEnd"/>
      <w:r>
        <w:rPr>
          <w:spacing w:val="-12"/>
        </w:rPr>
        <w:t xml:space="preserve"> </w:t>
      </w:r>
      <w:proofErr w:type="spellStart"/>
      <w:r>
        <w:t>and</w:t>
      </w:r>
      <w:proofErr w:type="spellEnd"/>
      <w:r>
        <w:rPr>
          <w:spacing w:val="-11"/>
        </w:rPr>
        <w:t xml:space="preserve"> </w:t>
      </w:r>
      <w:r>
        <w:t>E.</w:t>
      </w:r>
      <w:r>
        <w:rPr>
          <w:spacing w:val="-14"/>
        </w:rPr>
        <w:t xml:space="preserve"> </w:t>
      </w:r>
      <w:proofErr w:type="spellStart"/>
      <w:proofErr w:type="gramStart"/>
      <w:r>
        <w:t>Heery</w:t>
      </w:r>
      <w:proofErr w:type="spellEnd"/>
      <w:r>
        <w:rPr>
          <w:spacing w:val="-13"/>
        </w:rPr>
        <w:t xml:space="preserve"> </w:t>
      </w:r>
      <w:r>
        <w:t>)</w:t>
      </w:r>
      <w:proofErr w:type="gramEnd"/>
      <w:r>
        <w:t>,</w:t>
      </w:r>
      <w:r>
        <w:rPr>
          <w:spacing w:val="-11"/>
        </w:rPr>
        <w:t xml:space="preserve"> </w:t>
      </w:r>
      <w:r>
        <w:t>New</w:t>
      </w:r>
      <w:r>
        <w:rPr>
          <w:spacing w:val="-14"/>
        </w:rPr>
        <w:t xml:space="preserve"> </w:t>
      </w:r>
      <w:r>
        <w:t xml:space="preserve">York: </w:t>
      </w:r>
      <w:proofErr w:type="spellStart"/>
      <w:r>
        <w:t>Sage</w:t>
      </w:r>
      <w:proofErr w:type="spellEnd"/>
      <w:r>
        <w:t>, 129–48.</w:t>
      </w:r>
    </w:p>
    <w:p w14:paraId="7474B0C2" w14:textId="77777777" w:rsidR="004678B8" w:rsidRDefault="00C43813">
      <w:pPr>
        <w:pStyle w:val="GvdeMetni"/>
        <w:spacing w:before="119"/>
        <w:ind w:left="1185" w:right="1409" w:hanging="567"/>
        <w:jc w:val="both"/>
      </w:pPr>
      <w:r>
        <w:t>HEYDEBRAND, W. (1977), “</w:t>
      </w:r>
      <w:proofErr w:type="spellStart"/>
      <w:r>
        <w:t>Organizational</w:t>
      </w:r>
      <w:proofErr w:type="spellEnd"/>
      <w:r>
        <w:t xml:space="preserve"> </w:t>
      </w:r>
      <w:proofErr w:type="spellStart"/>
      <w:r>
        <w:t>Contradictions</w:t>
      </w:r>
      <w:proofErr w:type="spellEnd"/>
      <w:r>
        <w:t xml:space="preserve"> in </w:t>
      </w:r>
      <w:proofErr w:type="spellStart"/>
      <w:r>
        <w:t>Public</w:t>
      </w:r>
      <w:proofErr w:type="spellEnd"/>
      <w:r>
        <w:t xml:space="preserve"> </w:t>
      </w:r>
      <w:proofErr w:type="spellStart"/>
      <w:r>
        <w:t>Bureaucracies</w:t>
      </w:r>
      <w:proofErr w:type="spellEnd"/>
      <w:r>
        <w:t xml:space="preserve">: </w:t>
      </w:r>
      <w:proofErr w:type="spellStart"/>
      <w:r>
        <w:t>Toward</w:t>
      </w:r>
      <w:proofErr w:type="spellEnd"/>
      <w:r>
        <w:t xml:space="preserve"> a </w:t>
      </w:r>
      <w:proofErr w:type="spellStart"/>
      <w:r>
        <w:t>Marxian</w:t>
      </w:r>
      <w:proofErr w:type="spellEnd"/>
      <w:r>
        <w:t xml:space="preserve"> </w:t>
      </w:r>
      <w:proofErr w:type="spellStart"/>
      <w:r>
        <w:t>Theory</w:t>
      </w:r>
      <w:proofErr w:type="spellEnd"/>
      <w:r>
        <w:t xml:space="preserve"> of </w:t>
      </w:r>
      <w:proofErr w:type="spellStart"/>
      <w:r>
        <w:t>Organizations</w:t>
      </w:r>
      <w:proofErr w:type="spellEnd"/>
      <w:r>
        <w:t xml:space="preserve">”. </w:t>
      </w:r>
      <w:proofErr w:type="spellStart"/>
      <w:r>
        <w:rPr>
          <w:b/>
        </w:rPr>
        <w:t>The</w:t>
      </w:r>
      <w:proofErr w:type="spellEnd"/>
      <w:r>
        <w:rPr>
          <w:b/>
        </w:rPr>
        <w:t xml:space="preserve"> </w:t>
      </w:r>
      <w:proofErr w:type="spellStart"/>
      <w:r>
        <w:rPr>
          <w:b/>
        </w:rPr>
        <w:t>Sociological</w:t>
      </w:r>
      <w:proofErr w:type="spellEnd"/>
      <w:r>
        <w:rPr>
          <w:b/>
        </w:rPr>
        <w:t xml:space="preserve"> </w:t>
      </w:r>
      <w:proofErr w:type="spellStart"/>
      <w:r>
        <w:rPr>
          <w:b/>
        </w:rPr>
        <w:t>Quarterly</w:t>
      </w:r>
      <w:proofErr w:type="spellEnd"/>
      <w:r>
        <w:t>, 18(1), 83–107.</w:t>
      </w:r>
    </w:p>
    <w:p w14:paraId="3BADE768" w14:textId="77777777" w:rsidR="004678B8" w:rsidRDefault="00C43813">
      <w:pPr>
        <w:pStyle w:val="GvdeMetni"/>
        <w:spacing w:before="122" w:line="252" w:lineRule="exact"/>
        <w:jc w:val="both"/>
      </w:pPr>
      <w:r>
        <w:t>HYMAN, R. (2012), “</w:t>
      </w:r>
      <w:proofErr w:type="spellStart"/>
      <w:r>
        <w:t>Will</w:t>
      </w:r>
      <w:proofErr w:type="spellEnd"/>
      <w:r>
        <w:t xml:space="preserve"> </w:t>
      </w:r>
      <w:proofErr w:type="spellStart"/>
      <w:r>
        <w:t>the</w:t>
      </w:r>
      <w:proofErr w:type="spellEnd"/>
      <w:r>
        <w:t xml:space="preserve"> Real Richard </w:t>
      </w:r>
      <w:proofErr w:type="spellStart"/>
      <w:r>
        <w:t>Hyman</w:t>
      </w:r>
      <w:proofErr w:type="spellEnd"/>
      <w:r>
        <w:t xml:space="preserve"> </w:t>
      </w:r>
      <w:proofErr w:type="spellStart"/>
      <w:r>
        <w:t>Please</w:t>
      </w:r>
      <w:proofErr w:type="spellEnd"/>
      <w:r>
        <w:t xml:space="preserve"> </w:t>
      </w:r>
      <w:proofErr w:type="spellStart"/>
      <w:r>
        <w:t>Stand</w:t>
      </w:r>
      <w:proofErr w:type="spellEnd"/>
      <w:r>
        <w:t xml:space="preserve"> </w:t>
      </w:r>
      <w:proofErr w:type="spellStart"/>
      <w:r>
        <w:t>up</w:t>
      </w:r>
      <w:proofErr w:type="spellEnd"/>
      <w:r>
        <w:t>?”</w:t>
      </w:r>
    </w:p>
    <w:p w14:paraId="19934E09" w14:textId="77777777" w:rsidR="004678B8" w:rsidRDefault="00C43813">
      <w:pPr>
        <w:spacing w:line="252" w:lineRule="exact"/>
        <w:ind w:left="1185"/>
        <w:jc w:val="both"/>
      </w:pPr>
      <w:proofErr w:type="spellStart"/>
      <w:r>
        <w:rPr>
          <w:b/>
        </w:rPr>
        <w:t>Capital</w:t>
      </w:r>
      <w:proofErr w:type="spellEnd"/>
      <w:r>
        <w:rPr>
          <w:b/>
        </w:rPr>
        <w:t xml:space="preserve"> &amp; Class, </w:t>
      </w:r>
      <w:r>
        <w:t>36(1), 151–164.</w:t>
      </w:r>
    </w:p>
    <w:p w14:paraId="43256D29" w14:textId="77777777" w:rsidR="004678B8" w:rsidRDefault="00C43813">
      <w:pPr>
        <w:pStyle w:val="GvdeMetni"/>
        <w:spacing w:before="119"/>
        <w:ind w:left="1185" w:right="1410" w:hanging="567"/>
        <w:jc w:val="both"/>
      </w:pPr>
      <w:r>
        <w:t>HYMAN R (2006), “</w:t>
      </w:r>
      <w:proofErr w:type="spellStart"/>
      <w:r>
        <w:t>Marxist</w:t>
      </w:r>
      <w:proofErr w:type="spellEnd"/>
      <w:r>
        <w:t xml:space="preserve"> </w:t>
      </w:r>
      <w:proofErr w:type="spellStart"/>
      <w:r>
        <w:t>Thought</w:t>
      </w:r>
      <w:proofErr w:type="spellEnd"/>
      <w:r>
        <w:t xml:space="preserve"> </w:t>
      </w:r>
      <w:proofErr w:type="spellStart"/>
      <w:r>
        <w:t>and</w:t>
      </w:r>
      <w:proofErr w:type="spellEnd"/>
      <w:r>
        <w:t xml:space="preserve"> </w:t>
      </w:r>
      <w:proofErr w:type="spellStart"/>
      <w:r>
        <w:t>the</w:t>
      </w:r>
      <w:proofErr w:type="spellEnd"/>
      <w:r>
        <w:t xml:space="preserve"> Analysis of </w:t>
      </w:r>
      <w:proofErr w:type="spellStart"/>
      <w:r>
        <w:t>Work</w:t>
      </w:r>
      <w:proofErr w:type="spellEnd"/>
      <w:r>
        <w:t xml:space="preserve">”. </w:t>
      </w:r>
      <w:proofErr w:type="spellStart"/>
      <w:r>
        <w:rPr>
          <w:b/>
        </w:rPr>
        <w:t>Social</w:t>
      </w:r>
      <w:proofErr w:type="spellEnd"/>
      <w:r>
        <w:rPr>
          <w:b/>
        </w:rPr>
        <w:t xml:space="preserve"> </w:t>
      </w:r>
      <w:proofErr w:type="spellStart"/>
      <w:r>
        <w:rPr>
          <w:b/>
        </w:rPr>
        <w:t>Theory</w:t>
      </w:r>
      <w:proofErr w:type="spellEnd"/>
      <w:r>
        <w:rPr>
          <w:b/>
        </w:rPr>
        <w:t xml:space="preserve"> at </w:t>
      </w:r>
      <w:proofErr w:type="spellStart"/>
      <w:r>
        <w:rPr>
          <w:b/>
        </w:rPr>
        <w:t>Work</w:t>
      </w:r>
      <w:proofErr w:type="spellEnd"/>
      <w:r>
        <w:rPr>
          <w:b/>
        </w:rPr>
        <w:t xml:space="preserve"> </w:t>
      </w:r>
      <w:r>
        <w:t xml:space="preserve">içinde (der. </w:t>
      </w:r>
      <w:proofErr w:type="spellStart"/>
      <w:r>
        <w:t>Korczynski</w:t>
      </w:r>
      <w:proofErr w:type="spellEnd"/>
      <w:r>
        <w:t xml:space="preserve"> M, </w:t>
      </w:r>
      <w:proofErr w:type="spellStart"/>
      <w:r>
        <w:t>Hodson</w:t>
      </w:r>
      <w:proofErr w:type="spellEnd"/>
      <w:r>
        <w:t xml:space="preserve"> R, </w:t>
      </w:r>
      <w:proofErr w:type="spellStart"/>
      <w:r>
        <w:t>Edwards</w:t>
      </w:r>
      <w:proofErr w:type="spellEnd"/>
      <w:r>
        <w:t xml:space="preserve"> P.). Oxford: OUP, 26-55.</w:t>
      </w:r>
    </w:p>
    <w:p w14:paraId="0DD99916" w14:textId="77777777" w:rsidR="004678B8" w:rsidRDefault="00C43813">
      <w:pPr>
        <w:spacing w:before="123"/>
        <w:ind w:left="1185" w:right="1413" w:hanging="567"/>
        <w:jc w:val="both"/>
      </w:pPr>
      <w:r>
        <w:t xml:space="preserve">HYMAN, R. (2004), “Is </w:t>
      </w:r>
      <w:proofErr w:type="spellStart"/>
      <w:r>
        <w:t>Industrial</w:t>
      </w:r>
      <w:proofErr w:type="spellEnd"/>
      <w:r>
        <w:t xml:space="preserve"> </w:t>
      </w:r>
      <w:proofErr w:type="spellStart"/>
      <w:r>
        <w:t>Relations</w:t>
      </w:r>
      <w:proofErr w:type="spellEnd"/>
      <w:r>
        <w:t xml:space="preserve"> </w:t>
      </w:r>
      <w:proofErr w:type="spellStart"/>
      <w:r>
        <w:t>Theory</w:t>
      </w:r>
      <w:proofErr w:type="spellEnd"/>
      <w:r>
        <w:t xml:space="preserve"> </w:t>
      </w:r>
      <w:proofErr w:type="spellStart"/>
      <w:r>
        <w:t>Always</w:t>
      </w:r>
      <w:proofErr w:type="spellEnd"/>
      <w:r>
        <w:t xml:space="preserve"> </w:t>
      </w:r>
      <w:proofErr w:type="spellStart"/>
      <w:r>
        <w:t>Ethnocen</w:t>
      </w:r>
      <w:proofErr w:type="spellEnd"/>
      <w:r>
        <w:t xml:space="preserve">- </w:t>
      </w:r>
      <w:proofErr w:type="spellStart"/>
      <w:r>
        <w:t>tric</w:t>
      </w:r>
      <w:proofErr w:type="spellEnd"/>
      <w:r>
        <w:t xml:space="preserve">?”. </w:t>
      </w:r>
      <w:proofErr w:type="spellStart"/>
      <w:r>
        <w:rPr>
          <w:b/>
        </w:rPr>
        <w:t>Theoretical</w:t>
      </w:r>
      <w:proofErr w:type="spellEnd"/>
      <w:r>
        <w:rPr>
          <w:b/>
        </w:rPr>
        <w:t xml:space="preserve"> </w:t>
      </w:r>
      <w:proofErr w:type="spellStart"/>
      <w:r>
        <w:rPr>
          <w:b/>
        </w:rPr>
        <w:t>Perspectives</w:t>
      </w:r>
      <w:proofErr w:type="spellEnd"/>
      <w:r>
        <w:rPr>
          <w:b/>
        </w:rPr>
        <w:t xml:space="preserve"> on </w:t>
      </w:r>
      <w:proofErr w:type="spellStart"/>
      <w:r>
        <w:rPr>
          <w:b/>
        </w:rPr>
        <w:t>Work</w:t>
      </w:r>
      <w:proofErr w:type="spellEnd"/>
      <w:r>
        <w:rPr>
          <w:b/>
        </w:rPr>
        <w:t xml:space="preserve"> </w:t>
      </w:r>
      <w:proofErr w:type="spellStart"/>
      <w:r>
        <w:rPr>
          <w:b/>
        </w:rPr>
        <w:t>and</w:t>
      </w:r>
      <w:proofErr w:type="spellEnd"/>
      <w:r>
        <w:rPr>
          <w:b/>
        </w:rPr>
        <w:t xml:space="preserve"> </w:t>
      </w:r>
      <w:proofErr w:type="spellStart"/>
      <w:r>
        <w:rPr>
          <w:b/>
        </w:rPr>
        <w:t>the</w:t>
      </w:r>
      <w:proofErr w:type="spellEnd"/>
      <w:r>
        <w:rPr>
          <w:b/>
        </w:rPr>
        <w:t xml:space="preserve"> </w:t>
      </w:r>
      <w:proofErr w:type="spellStart"/>
      <w:r>
        <w:rPr>
          <w:b/>
        </w:rPr>
        <w:t>Employment</w:t>
      </w:r>
      <w:proofErr w:type="spellEnd"/>
      <w:r>
        <w:rPr>
          <w:b/>
        </w:rPr>
        <w:t xml:space="preserve"> </w:t>
      </w:r>
      <w:proofErr w:type="spellStart"/>
      <w:r>
        <w:rPr>
          <w:b/>
        </w:rPr>
        <w:t>Relationship</w:t>
      </w:r>
      <w:proofErr w:type="spellEnd"/>
      <w:r>
        <w:t>. (</w:t>
      </w:r>
      <w:proofErr w:type="spellStart"/>
      <w:proofErr w:type="gramStart"/>
      <w:r>
        <w:t>ed</w:t>
      </w:r>
      <w:proofErr w:type="spellEnd"/>
      <w:proofErr w:type="gramEnd"/>
      <w:r>
        <w:t xml:space="preserve">: B. E. </w:t>
      </w:r>
      <w:proofErr w:type="spellStart"/>
      <w:r>
        <w:t>Kaufman</w:t>
      </w:r>
      <w:proofErr w:type="spellEnd"/>
      <w:r>
        <w:t xml:space="preserve">) içinde. </w:t>
      </w:r>
      <w:proofErr w:type="spellStart"/>
      <w:r>
        <w:t>Champaign</w:t>
      </w:r>
      <w:proofErr w:type="spellEnd"/>
      <w:r>
        <w:t xml:space="preserve">, </w:t>
      </w:r>
      <w:proofErr w:type="spellStart"/>
      <w:r>
        <w:t>Ill</w:t>
      </w:r>
      <w:proofErr w:type="spellEnd"/>
      <w:r>
        <w:t xml:space="preserve">: </w:t>
      </w:r>
      <w:proofErr w:type="spellStart"/>
      <w:r>
        <w:t>Indus</w:t>
      </w:r>
      <w:proofErr w:type="spellEnd"/>
      <w:r>
        <w:t xml:space="preserve">- </w:t>
      </w:r>
      <w:proofErr w:type="spellStart"/>
      <w:r>
        <w:t>trial</w:t>
      </w:r>
      <w:proofErr w:type="spellEnd"/>
      <w:r>
        <w:t xml:space="preserve"> </w:t>
      </w:r>
      <w:proofErr w:type="spellStart"/>
      <w:r>
        <w:t>Relations</w:t>
      </w:r>
      <w:proofErr w:type="spellEnd"/>
      <w:r>
        <w:t xml:space="preserve"> </w:t>
      </w:r>
      <w:proofErr w:type="spellStart"/>
      <w:r>
        <w:t>Research</w:t>
      </w:r>
      <w:proofErr w:type="spellEnd"/>
      <w:r>
        <w:t xml:space="preserve"> Association,265-292.</w:t>
      </w:r>
    </w:p>
    <w:p w14:paraId="6FD296A3" w14:textId="77777777" w:rsidR="004678B8" w:rsidRDefault="00C43813">
      <w:pPr>
        <w:spacing w:before="118"/>
        <w:ind w:left="1185" w:right="1411" w:hanging="567"/>
        <w:jc w:val="both"/>
      </w:pPr>
      <w:r>
        <w:t>HYMAN,</w:t>
      </w:r>
      <w:r>
        <w:rPr>
          <w:spacing w:val="-12"/>
        </w:rPr>
        <w:t xml:space="preserve"> </w:t>
      </w:r>
      <w:r>
        <w:t>R.</w:t>
      </w:r>
      <w:r>
        <w:rPr>
          <w:spacing w:val="-11"/>
        </w:rPr>
        <w:t xml:space="preserve"> </w:t>
      </w:r>
      <w:r>
        <w:t>(2001),</w:t>
      </w:r>
      <w:r>
        <w:rPr>
          <w:spacing w:val="-12"/>
        </w:rPr>
        <w:t xml:space="preserve"> </w:t>
      </w:r>
      <w:r>
        <w:t>“</w:t>
      </w:r>
      <w:proofErr w:type="spellStart"/>
      <w:r>
        <w:t>The</w:t>
      </w:r>
      <w:proofErr w:type="spellEnd"/>
      <w:r>
        <w:rPr>
          <w:spacing w:val="-13"/>
        </w:rPr>
        <w:t xml:space="preserve"> </w:t>
      </w:r>
      <w:proofErr w:type="spellStart"/>
      <w:r>
        <w:t>Europeanisation</w:t>
      </w:r>
      <w:proofErr w:type="spellEnd"/>
      <w:r>
        <w:t>—</w:t>
      </w:r>
      <w:proofErr w:type="spellStart"/>
      <w:r>
        <w:t>or</w:t>
      </w:r>
      <w:proofErr w:type="spellEnd"/>
      <w:r>
        <w:rPr>
          <w:spacing w:val="-13"/>
        </w:rPr>
        <w:t xml:space="preserve"> </w:t>
      </w:r>
      <w:proofErr w:type="spellStart"/>
      <w:r>
        <w:t>the</w:t>
      </w:r>
      <w:proofErr w:type="spellEnd"/>
      <w:r>
        <w:rPr>
          <w:spacing w:val="-11"/>
        </w:rPr>
        <w:t xml:space="preserve"> </w:t>
      </w:r>
      <w:proofErr w:type="spellStart"/>
      <w:r>
        <w:t>Erosion</w:t>
      </w:r>
      <w:proofErr w:type="spellEnd"/>
      <w:r>
        <w:t>—of</w:t>
      </w:r>
      <w:r>
        <w:rPr>
          <w:spacing w:val="-10"/>
        </w:rPr>
        <w:t xml:space="preserve"> </w:t>
      </w:r>
      <w:proofErr w:type="spellStart"/>
      <w:r>
        <w:t>Industrial</w:t>
      </w:r>
      <w:proofErr w:type="spellEnd"/>
      <w:r>
        <w:t xml:space="preserve"> </w:t>
      </w:r>
      <w:proofErr w:type="spellStart"/>
      <w:r>
        <w:t>Relations</w:t>
      </w:r>
      <w:proofErr w:type="spellEnd"/>
      <w:r>
        <w:t xml:space="preserve">?” </w:t>
      </w:r>
      <w:proofErr w:type="spellStart"/>
      <w:r>
        <w:rPr>
          <w:b/>
        </w:rPr>
        <w:t>Industrial</w:t>
      </w:r>
      <w:proofErr w:type="spellEnd"/>
      <w:r>
        <w:rPr>
          <w:b/>
        </w:rPr>
        <w:t xml:space="preserve"> </w:t>
      </w:r>
      <w:proofErr w:type="spellStart"/>
      <w:r>
        <w:rPr>
          <w:b/>
        </w:rPr>
        <w:t>Relations</w:t>
      </w:r>
      <w:proofErr w:type="spellEnd"/>
      <w:r>
        <w:rPr>
          <w:b/>
        </w:rPr>
        <w:t xml:space="preserve"> </w:t>
      </w:r>
      <w:proofErr w:type="spellStart"/>
      <w:r>
        <w:rPr>
          <w:b/>
        </w:rPr>
        <w:t>Journal</w:t>
      </w:r>
      <w:proofErr w:type="spellEnd"/>
      <w:r>
        <w:t>, 32(4),</w:t>
      </w:r>
      <w:r>
        <w:rPr>
          <w:spacing w:val="-4"/>
        </w:rPr>
        <w:t xml:space="preserve"> </w:t>
      </w:r>
      <w:r>
        <w:t>280–294.</w:t>
      </w:r>
    </w:p>
    <w:p w14:paraId="7CE9ED83" w14:textId="77777777" w:rsidR="004678B8" w:rsidRDefault="00C43813">
      <w:pPr>
        <w:spacing w:before="121" w:line="252" w:lineRule="exact"/>
        <w:ind w:left="618"/>
        <w:jc w:val="both"/>
      </w:pPr>
      <w:r>
        <w:t xml:space="preserve">HYMAN, R. (1975), </w:t>
      </w:r>
      <w:proofErr w:type="spellStart"/>
      <w:r>
        <w:rPr>
          <w:b/>
        </w:rPr>
        <w:t>Industrial</w:t>
      </w:r>
      <w:proofErr w:type="spellEnd"/>
      <w:r>
        <w:rPr>
          <w:b/>
        </w:rPr>
        <w:t xml:space="preserve"> </w:t>
      </w:r>
      <w:proofErr w:type="spellStart"/>
      <w:r>
        <w:rPr>
          <w:b/>
        </w:rPr>
        <w:t>Relations</w:t>
      </w:r>
      <w:proofErr w:type="spellEnd"/>
      <w:r>
        <w:rPr>
          <w:b/>
        </w:rPr>
        <w:t xml:space="preserve">: A </w:t>
      </w:r>
      <w:proofErr w:type="spellStart"/>
      <w:r>
        <w:rPr>
          <w:b/>
        </w:rPr>
        <w:t>Marxist</w:t>
      </w:r>
      <w:proofErr w:type="spellEnd"/>
      <w:r>
        <w:rPr>
          <w:b/>
        </w:rPr>
        <w:t xml:space="preserve"> </w:t>
      </w:r>
      <w:proofErr w:type="spellStart"/>
      <w:r>
        <w:rPr>
          <w:b/>
        </w:rPr>
        <w:t>Introduction</w:t>
      </w:r>
      <w:proofErr w:type="spellEnd"/>
      <w:r>
        <w:t>.</w:t>
      </w:r>
    </w:p>
    <w:p w14:paraId="3549B5FF" w14:textId="77777777" w:rsidR="004678B8" w:rsidRDefault="00C43813">
      <w:pPr>
        <w:pStyle w:val="GvdeMetni"/>
        <w:spacing w:line="252" w:lineRule="exact"/>
        <w:ind w:left="1185"/>
        <w:jc w:val="both"/>
      </w:pPr>
      <w:proofErr w:type="spellStart"/>
      <w:r>
        <w:t>London</w:t>
      </w:r>
      <w:proofErr w:type="spellEnd"/>
      <w:r>
        <w:t xml:space="preserve">: </w:t>
      </w:r>
      <w:proofErr w:type="spellStart"/>
      <w:r>
        <w:t>Macmillan</w:t>
      </w:r>
      <w:proofErr w:type="spellEnd"/>
      <w:r>
        <w:t>.</w:t>
      </w:r>
    </w:p>
    <w:p w14:paraId="67D7D7C5" w14:textId="77777777" w:rsidR="004678B8" w:rsidRDefault="00C43813">
      <w:pPr>
        <w:spacing w:before="121"/>
        <w:ind w:left="1185" w:right="1413" w:hanging="567"/>
        <w:jc w:val="both"/>
      </w:pPr>
      <w:r>
        <w:t>KAUFMAN,</w:t>
      </w:r>
      <w:r>
        <w:rPr>
          <w:spacing w:val="-14"/>
        </w:rPr>
        <w:t xml:space="preserve"> </w:t>
      </w:r>
      <w:r>
        <w:t>B.</w:t>
      </w:r>
      <w:r>
        <w:rPr>
          <w:spacing w:val="-13"/>
        </w:rPr>
        <w:t xml:space="preserve"> </w:t>
      </w:r>
      <w:r>
        <w:t>E.</w:t>
      </w:r>
      <w:r>
        <w:rPr>
          <w:spacing w:val="-14"/>
        </w:rPr>
        <w:t xml:space="preserve"> </w:t>
      </w:r>
      <w:r>
        <w:t>(2011),</w:t>
      </w:r>
      <w:r>
        <w:rPr>
          <w:spacing w:val="-15"/>
        </w:rPr>
        <w:t xml:space="preserve"> </w:t>
      </w:r>
      <w:r>
        <w:t>“</w:t>
      </w:r>
      <w:proofErr w:type="spellStart"/>
      <w:r>
        <w:t>The</w:t>
      </w:r>
      <w:proofErr w:type="spellEnd"/>
      <w:r>
        <w:rPr>
          <w:spacing w:val="-13"/>
        </w:rPr>
        <w:t xml:space="preserve"> </w:t>
      </w:r>
      <w:proofErr w:type="spellStart"/>
      <w:r>
        <w:t>Future</w:t>
      </w:r>
      <w:proofErr w:type="spellEnd"/>
      <w:r>
        <w:rPr>
          <w:spacing w:val="-13"/>
        </w:rPr>
        <w:t xml:space="preserve"> </w:t>
      </w:r>
      <w:r>
        <w:t>of</w:t>
      </w:r>
      <w:r>
        <w:rPr>
          <w:spacing w:val="-13"/>
        </w:rPr>
        <w:t xml:space="preserve"> </w:t>
      </w:r>
      <w:proofErr w:type="spellStart"/>
      <w:r>
        <w:t>Employment</w:t>
      </w:r>
      <w:proofErr w:type="spellEnd"/>
      <w:r>
        <w:rPr>
          <w:spacing w:val="-13"/>
        </w:rPr>
        <w:t xml:space="preserve"> </w:t>
      </w:r>
      <w:proofErr w:type="spellStart"/>
      <w:r>
        <w:t>Relations</w:t>
      </w:r>
      <w:proofErr w:type="spellEnd"/>
      <w:r>
        <w:t>:</w:t>
      </w:r>
      <w:r>
        <w:rPr>
          <w:spacing w:val="-12"/>
        </w:rPr>
        <w:t xml:space="preserve"> </w:t>
      </w:r>
      <w:proofErr w:type="spellStart"/>
      <w:r>
        <w:t>Insights</w:t>
      </w:r>
      <w:proofErr w:type="spellEnd"/>
      <w:r>
        <w:t xml:space="preserve"> </w:t>
      </w:r>
      <w:proofErr w:type="spellStart"/>
      <w:r>
        <w:t>from</w:t>
      </w:r>
      <w:proofErr w:type="spellEnd"/>
      <w:r>
        <w:t xml:space="preserve"> </w:t>
      </w:r>
      <w:proofErr w:type="spellStart"/>
      <w:r>
        <w:t>Theory</w:t>
      </w:r>
      <w:proofErr w:type="spellEnd"/>
      <w:r>
        <w:t xml:space="preserve">”, </w:t>
      </w:r>
      <w:proofErr w:type="spellStart"/>
      <w:r>
        <w:rPr>
          <w:b/>
        </w:rPr>
        <w:t>Research</w:t>
      </w:r>
      <w:proofErr w:type="spellEnd"/>
      <w:r>
        <w:rPr>
          <w:b/>
        </w:rPr>
        <w:t xml:space="preserve"> </w:t>
      </w:r>
      <w:proofErr w:type="spellStart"/>
      <w:r>
        <w:rPr>
          <w:b/>
        </w:rPr>
        <w:t>Handbook</w:t>
      </w:r>
      <w:proofErr w:type="spellEnd"/>
      <w:r>
        <w:rPr>
          <w:b/>
        </w:rPr>
        <w:t xml:space="preserve"> on </w:t>
      </w:r>
      <w:proofErr w:type="spellStart"/>
      <w:r>
        <w:rPr>
          <w:b/>
        </w:rPr>
        <w:t>the</w:t>
      </w:r>
      <w:proofErr w:type="spellEnd"/>
      <w:r>
        <w:rPr>
          <w:b/>
        </w:rPr>
        <w:t xml:space="preserve"> </w:t>
      </w:r>
      <w:proofErr w:type="spellStart"/>
      <w:r>
        <w:rPr>
          <w:b/>
        </w:rPr>
        <w:t>Future</w:t>
      </w:r>
      <w:proofErr w:type="spellEnd"/>
      <w:r>
        <w:rPr>
          <w:b/>
        </w:rPr>
        <w:t xml:space="preserve"> of </w:t>
      </w:r>
      <w:proofErr w:type="spellStart"/>
      <w:r>
        <w:rPr>
          <w:b/>
        </w:rPr>
        <w:t>Work</w:t>
      </w:r>
      <w:proofErr w:type="spellEnd"/>
      <w:r>
        <w:rPr>
          <w:b/>
        </w:rPr>
        <w:t xml:space="preserve"> </w:t>
      </w:r>
      <w:proofErr w:type="spellStart"/>
      <w:r>
        <w:rPr>
          <w:b/>
        </w:rPr>
        <w:t>and</w:t>
      </w:r>
      <w:proofErr w:type="spellEnd"/>
      <w:r>
        <w:rPr>
          <w:b/>
        </w:rPr>
        <w:t xml:space="preserve"> </w:t>
      </w:r>
      <w:proofErr w:type="spellStart"/>
      <w:r>
        <w:rPr>
          <w:b/>
        </w:rPr>
        <w:t>Employment</w:t>
      </w:r>
      <w:proofErr w:type="spellEnd"/>
      <w:r>
        <w:rPr>
          <w:b/>
          <w:spacing w:val="-15"/>
        </w:rPr>
        <w:t xml:space="preserve"> </w:t>
      </w:r>
      <w:proofErr w:type="spellStart"/>
      <w:r>
        <w:rPr>
          <w:b/>
        </w:rPr>
        <w:t>Relations</w:t>
      </w:r>
      <w:proofErr w:type="spellEnd"/>
      <w:r>
        <w:t>.</w:t>
      </w:r>
      <w:r>
        <w:rPr>
          <w:spacing w:val="-14"/>
        </w:rPr>
        <w:t xml:space="preserve"> </w:t>
      </w:r>
      <w:r>
        <w:t>(</w:t>
      </w:r>
      <w:proofErr w:type="gramStart"/>
      <w:r>
        <w:t>ed.</w:t>
      </w:r>
      <w:proofErr w:type="gramEnd"/>
      <w:r>
        <w:rPr>
          <w:spacing w:val="-14"/>
        </w:rPr>
        <w:t xml:space="preserve"> </w:t>
      </w:r>
      <w:r>
        <w:t>K.</w:t>
      </w:r>
      <w:r>
        <w:rPr>
          <w:spacing w:val="-17"/>
        </w:rPr>
        <w:t xml:space="preserve"> </w:t>
      </w:r>
      <w:proofErr w:type="spellStart"/>
      <w:r>
        <w:t>Townsend</w:t>
      </w:r>
      <w:proofErr w:type="spellEnd"/>
      <w:r>
        <w:rPr>
          <w:spacing w:val="-14"/>
        </w:rPr>
        <w:t xml:space="preserve"> </w:t>
      </w:r>
      <w:r>
        <w:t>ve</w:t>
      </w:r>
      <w:r>
        <w:rPr>
          <w:spacing w:val="-14"/>
        </w:rPr>
        <w:t xml:space="preserve"> </w:t>
      </w:r>
      <w:r>
        <w:t>A.</w:t>
      </w:r>
      <w:r>
        <w:rPr>
          <w:spacing w:val="-17"/>
        </w:rPr>
        <w:t xml:space="preserve"> </w:t>
      </w:r>
      <w:proofErr w:type="spellStart"/>
      <w:r>
        <w:t>Wilkinson</w:t>
      </w:r>
      <w:proofErr w:type="spellEnd"/>
      <w:r>
        <w:t>)</w:t>
      </w:r>
      <w:r>
        <w:rPr>
          <w:spacing w:val="-15"/>
        </w:rPr>
        <w:t xml:space="preserve"> </w:t>
      </w:r>
      <w:r>
        <w:t xml:space="preserve">içinde. </w:t>
      </w:r>
      <w:proofErr w:type="spellStart"/>
      <w:r>
        <w:t>Cheltenham</w:t>
      </w:r>
      <w:proofErr w:type="spellEnd"/>
      <w:r>
        <w:t>, UK: Edward</w:t>
      </w:r>
      <w:r>
        <w:rPr>
          <w:spacing w:val="-3"/>
        </w:rPr>
        <w:t xml:space="preserve"> </w:t>
      </w:r>
      <w:proofErr w:type="spellStart"/>
      <w:r>
        <w:t>Elgar</w:t>
      </w:r>
      <w:proofErr w:type="spellEnd"/>
      <w:r>
        <w:t>.</w:t>
      </w:r>
    </w:p>
    <w:p w14:paraId="5E7D7C21" w14:textId="77777777" w:rsidR="004678B8" w:rsidRDefault="004678B8">
      <w:pPr>
        <w:jc w:val="both"/>
        <w:sectPr w:rsidR="004678B8">
          <w:pgSz w:w="9360" w:h="13330"/>
          <w:pgMar w:top="1240" w:right="0" w:bottom="280" w:left="800" w:header="710" w:footer="0" w:gutter="0"/>
          <w:cols w:space="708"/>
        </w:sectPr>
      </w:pPr>
    </w:p>
    <w:p w14:paraId="0F0FD67B" w14:textId="77777777" w:rsidR="004678B8" w:rsidRDefault="00C43813">
      <w:pPr>
        <w:pStyle w:val="GvdeMetni"/>
        <w:spacing w:before="168"/>
        <w:ind w:left="1185" w:right="1409" w:hanging="567"/>
        <w:jc w:val="both"/>
      </w:pPr>
      <w:r>
        <w:lastRenderedPageBreak/>
        <w:t>KAUFMAN, B. E. (2010), “</w:t>
      </w:r>
      <w:proofErr w:type="spellStart"/>
      <w:r>
        <w:t>The</w:t>
      </w:r>
      <w:proofErr w:type="spellEnd"/>
      <w:r>
        <w:t xml:space="preserve"> </w:t>
      </w:r>
      <w:proofErr w:type="spellStart"/>
      <w:r>
        <w:t>Theoretical</w:t>
      </w:r>
      <w:proofErr w:type="spellEnd"/>
      <w:r>
        <w:t xml:space="preserve"> Foundation Of </w:t>
      </w:r>
      <w:proofErr w:type="spellStart"/>
      <w:r>
        <w:t>Industrial</w:t>
      </w:r>
      <w:proofErr w:type="spellEnd"/>
      <w:r>
        <w:t xml:space="preserve"> Re- </w:t>
      </w:r>
      <w:proofErr w:type="spellStart"/>
      <w:r>
        <w:t>lations</w:t>
      </w:r>
      <w:proofErr w:type="spellEnd"/>
      <w:r>
        <w:t xml:space="preserve"> </w:t>
      </w:r>
      <w:proofErr w:type="spellStart"/>
      <w:r>
        <w:t>And</w:t>
      </w:r>
      <w:proofErr w:type="spellEnd"/>
      <w:r>
        <w:t xml:space="preserve"> </w:t>
      </w:r>
      <w:proofErr w:type="spellStart"/>
      <w:r>
        <w:t>Its</w:t>
      </w:r>
      <w:proofErr w:type="spellEnd"/>
      <w:r>
        <w:t xml:space="preserve"> </w:t>
      </w:r>
      <w:proofErr w:type="spellStart"/>
      <w:r>
        <w:t>Implications</w:t>
      </w:r>
      <w:proofErr w:type="spellEnd"/>
      <w:r>
        <w:t xml:space="preserve"> </w:t>
      </w:r>
      <w:proofErr w:type="spellStart"/>
      <w:r>
        <w:t>For</w:t>
      </w:r>
      <w:proofErr w:type="spellEnd"/>
      <w:r>
        <w:t xml:space="preserve"> </w:t>
      </w:r>
      <w:proofErr w:type="spellStart"/>
      <w:r>
        <w:t>Labor</w:t>
      </w:r>
      <w:proofErr w:type="spellEnd"/>
      <w:r>
        <w:t xml:space="preserve"> </w:t>
      </w:r>
      <w:proofErr w:type="spellStart"/>
      <w:r>
        <w:t>Economics</w:t>
      </w:r>
      <w:proofErr w:type="spellEnd"/>
      <w:r>
        <w:t xml:space="preserve"> </w:t>
      </w:r>
      <w:proofErr w:type="spellStart"/>
      <w:r>
        <w:t>And</w:t>
      </w:r>
      <w:proofErr w:type="spellEnd"/>
      <w:r>
        <w:t xml:space="preserve"> Human Re- </w:t>
      </w:r>
      <w:proofErr w:type="spellStart"/>
      <w:r>
        <w:t>source</w:t>
      </w:r>
      <w:proofErr w:type="spellEnd"/>
      <w:r>
        <w:t xml:space="preserve"> Management</w:t>
      </w:r>
      <w:r>
        <w:rPr>
          <w:b/>
        </w:rPr>
        <w:t xml:space="preserve">”. </w:t>
      </w:r>
      <w:proofErr w:type="spellStart"/>
      <w:r>
        <w:rPr>
          <w:b/>
        </w:rPr>
        <w:t>Industrial</w:t>
      </w:r>
      <w:proofErr w:type="spellEnd"/>
      <w:r>
        <w:rPr>
          <w:b/>
        </w:rPr>
        <w:t xml:space="preserve"> </w:t>
      </w:r>
      <w:proofErr w:type="spellStart"/>
      <w:r>
        <w:rPr>
          <w:b/>
        </w:rPr>
        <w:t>and</w:t>
      </w:r>
      <w:proofErr w:type="spellEnd"/>
      <w:r>
        <w:rPr>
          <w:b/>
        </w:rPr>
        <w:t xml:space="preserve"> </w:t>
      </w:r>
      <w:proofErr w:type="spellStart"/>
      <w:r>
        <w:rPr>
          <w:b/>
        </w:rPr>
        <w:t>Labor</w:t>
      </w:r>
      <w:proofErr w:type="spellEnd"/>
      <w:r>
        <w:rPr>
          <w:b/>
        </w:rPr>
        <w:t xml:space="preserve"> </w:t>
      </w:r>
      <w:proofErr w:type="spellStart"/>
      <w:r>
        <w:rPr>
          <w:b/>
        </w:rPr>
        <w:t>Relations</w:t>
      </w:r>
      <w:proofErr w:type="spellEnd"/>
      <w:r>
        <w:rPr>
          <w:b/>
        </w:rPr>
        <w:t xml:space="preserve"> </w:t>
      </w:r>
      <w:proofErr w:type="spellStart"/>
      <w:r>
        <w:rPr>
          <w:b/>
        </w:rPr>
        <w:t>Review</w:t>
      </w:r>
      <w:proofErr w:type="spellEnd"/>
      <w:r>
        <w:t>, 64(1), 74–108.</w:t>
      </w:r>
    </w:p>
    <w:p w14:paraId="6DA3F403" w14:textId="77777777" w:rsidR="004678B8" w:rsidRDefault="00C43813">
      <w:pPr>
        <w:spacing w:before="118"/>
        <w:ind w:left="1185" w:right="1414" w:hanging="567"/>
        <w:jc w:val="both"/>
      </w:pPr>
      <w:r>
        <w:t>KAUFMAN, B. E. (2008), “</w:t>
      </w:r>
      <w:proofErr w:type="spellStart"/>
      <w:r>
        <w:t>Paradigms</w:t>
      </w:r>
      <w:proofErr w:type="spellEnd"/>
      <w:r>
        <w:t xml:space="preserve"> in </w:t>
      </w:r>
      <w:proofErr w:type="spellStart"/>
      <w:r>
        <w:t>Industrial</w:t>
      </w:r>
      <w:proofErr w:type="spellEnd"/>
      <w:r>
        <w:t xml:space="preserve"> </w:t>
      </w:r>
      <w:proofErr w:type="spellStart"/>
      <w:r>
        <w:t>Relations</w:t>
      </w:r>
      <w:proofErr w:type="spellEnd"/>
      <w:r>
        <w:t xml:space="preserve">: </w:t>
      </w:r>
      <w:proofErr w:type="spellStart"/>
      <w:r>
        <w:t>Original</w:t>
      </w:r>
      <w:proofErr w:type="spellEnd"/>
      <w:r>
        <w:t xml:space="preserve">, Modern </w:t>
      </w:r>
      <w:proofErr w:type="spellStart"/>
      <w:r>
        <w:t>and</w:t>
      </w:r>
      <w:proofErr w:type="spellEnd"/>
      <w:r>
        <w:t xml:space="preserve"> </w:t>
      </w:r>
      <w:proofErr w:type="spellStart"/>
      <w:r>
        <w:t>Versions</w:t>
      </w:r>
      <w:proofErr w:type="spellEnd"/>
      <w:r>
        <w:t xml:space="preserve"> </w:t>
      </w:r>
      <w:proofErr w:type="spellStart"/>
      <w:r>
        <w:t>In-between</w:t>
      </w:r>
      <w:proofErr w:type="spellEnd"/>
      <w:r>
        <w:t xml:space="preserve">”. </w:t>
      </w:r>
      <w:r>
        <w:rPr>
          <w:b/>
        </w:rPr>
        <w:t xml:space="preserve">British </w:t>
      </w:r>
      <w:proofErr w:type="spellStart"/>
      <w:r>
        <w:rPr>
          <w:b/>
        </w:rPr>
        <w:t>Journal</w:t>
      </w:r>
      <w:proofErr w:type="spellEnd"/>
      <w:r>
        <w:rPr>
          <w:b/>
        </w:rPr>
        <w:t xml:space="preserve"> of </w:t>
      </w:r>
      <w:proofErr w:type="spellStart"/>
      <w:r>
        <w:rPr>
          <w:b/>
        </w:rPr>
        <w:t>Industrial</w:t>
      </w:r>
      <w:proofErr w:type="spellEnd"/>
      <w:r>
        <w:rPr>
          <w:b/>
        </w:rPr>
        <w:t xml:space="preserve"> </w:t>
      </w:r>
      <w:proofErr w:type="spellStart"/>
      <w:r>
        <w:rPr>
          <w:b/>
        </w:rPr>
        <w:t>Relations</w:t>
      </w:r>
      <w:proofErr w:type="spellEnd"/>
      <w:r>
        <w:t>, 46(2), 314–339.</w:t>
      </w:r>
    </w:p>
    <w:p w14:paraId="45D5144C" w14:textId="77777777" w:rsidR="004678B8" w:rsidRDefault="00C43813">
      <w:pPr>
        <w:spacing w:before="122"/>
        <w:ind w:left="1185" w:right="1412" w:hanging="567"/>
        <w:jc w:val="both"/>
      </w:pPr>
      <w:r>
        <w:t xml:space="preserve">KELLY, J. E. (1998), </w:t>
      </w:r>
      <w:proofErr w:type="spellStart"/>
      <w:r>
        <w:rPr>
          <w:b/>
        </w:rPr>
        <w:t>Rethinking</w:t>
      </w:r>
      <w:proofErr w:type="spellEnd"/>
      <w:r>
        <w:rPr>
          <w:b/>
        </w:rPr>
        <w:t xml:space="preserve"> </w:t>
      </w:r>
      <w:proofErr w:type="spellStart"/>
      <w:r>
        <w:rPr>
          <w:b/>
        </w:rPr>
        <w:t>Industrial</w:t>
      </w:r>
      <w:proofErr w:type="spellEnd"/>
      <w:r>
        <w:rPr>
          <w:b/>
        </w:rPr>
        <w:t xml:space="preserve"> </w:t>
      </w:r>
      <w:proofErr w:type="spellStart"/>
      <w:r>
        <w:rPr>
          <w:b/>
        </w:rPr>
        <w:t>Relations</w:t>
      </w:r>
      <w:proofErr w:type="spellEnd"/>
      <w:r>
        <w:rPr>
          <w:b/>
        </w:rPr>
        <w:t xml:space="preserve">: </w:t>
      </w:r>
      <w:proofErr w:type="spellStart"/>
      <w:r>
        <w:rPr>
          <w:b/>
        </w:rPr>
        <w:t>Mobilization</w:t>
      </w:r>
      <w:proofErr w:type="spellEnd"/>
      <w:r>
        <w:rPr>
          <w:b/>
        </w:rPr>
        <w:t xml:space="preserve">, </w:t>
      </w:r>
      <w:proofErr w:type="spellStart"/>
      <w:r>
        <w:rPr>
          <w:b/>
        </w:rPr>
        <w:t>Collectivism</w:t>
      </w:r>
      <w:proofErr w:type="spellEnd"/>
      <w:r>
        <w:rPr>
          <w:b/>
        </w:rPr>
        <w:t xml:space="preserve"> </w:t>
      </w:r>
      <w:proofErr w:type="spellStart"/>
      <w:r>
        <w:rPr>
          <w:b/>
        </w:rPr>
        <w:t>and</w:t>
      </w:r>
      <w:proofErr w:type="spellEnd"/>
      <w:r>
        <w:rPr>
          <w:b/>
        </w:rPr>
        <w:t xml:space="preserve"> </w:t>
      </w:r>
      <w:proofErr w:type="spellStart"/>
      <w:r>
        <w:rPr>
          <w:b/>
        </w:rPr>
        <w:t>Long</w:t>
      </w:r>
      <w:proofErr w:type="spellEnd"/>
      <w:r>
        <w:rPr>
          <w:b/>
        </w:rPr>
        <w:t xml:space="preserve"> </w:t>
      </w:r>
      <w:proofErr w:type="spellStart"/>
      <w:r>
        <w:rPr>
          <w:b/>
        </w:rPr>
        <w:t>Waves</w:t>
      </w:r>
      <w:proofErr w:type="spellEnd"/>
      <w:r>
        <w:t xml:space="preserve">. </w:t>
      </w:r>
      <w:proofErr w:type="spellStart"/>
      <w:r>
        <w:t>London</w:t>
      </w:r>
      <w:proofErr w:type="spellEnd"/>
      <w:r>
        <w:t xml:space="preserve">: </w:t>
      </w:r>
      <w:proofErr w:type="spellStart"/>
      <w:r>
        <w:t>Routledge</w:t>
      </w:r>
      <w:proofErr w:type="spellEnd"/>
      <w:r>
        <w:t>.</w:t>
      </w:r>
    </w:p>
    <w:p w14:paraId="1A786F2B" w14:textId="77777777" w:rsidR="004678B8" w:rsidRDefault="00C43813">
      <w:pPr>
        <w:spacing w:before="121"/>
        <w:ind w:left="1185" w:right="1412" w:hanging="567"/>
        <w:jc w:val="both"/>
      </w:pPr>
      <w:r>
        <w:t xml:space="preserve">KERR, C., J. </w:t>
      </w:r>
      <w:proofErr w:type="spellStart"/>
      <w:r>
        <w:t>Dunlop</w:t>
      </w:r>
      <w:proofErr w:type="spellEnd"/>
      <w:r>
        <w:t xml:space="preserve">., F. </w:t>
      </w:r>
      <w:proofErr w:type="spellStart"/>
      <w:r>
        <w:t>Harbison</w:t>
      </w:r>
      <w:proofErr w:type="spellEnd"/>
      <w:r>
        <w:t xml:space="preserve"> ve C. </w:t>
      </w:r>
      <w:proofErr w:type="spellStart"/>
      <w:r>
        <w:t>Myers</w:t>
      </w:r>
      <w:proofErr w:type="spellEnd"/>
      <w:r>
        <w:t xml:space="preserve">. (1960), </w:t>
      </w:r>
      <w:proofErr w:type="spellStart"/>
      <w:r>
        <w:rPr>
          <w:b/>
        </w:rPr>
        <w:t>Industrialism</w:t>
      </w:r>
      <w:proofErr w:type="spellEnd"/>
      <w:r>
        <w:rPr>
          <w:b/>
        </w:rPr>
        <w:t xml:space="preserve"> </w:t>
      </w:r>
      <w:proofErr w:type="spellStart"/>
      <w:r>
        <w:rPr>
          <w:b/>
        </w:rPr>
        <w:t>and</w:t>
      </w:r>
      <w:proofErr w:type="spellEnd"/>
      <w:r>
        <w:rPr>
          <w:b/>
        </w:rPr>
        <w:t xml:space="preserve"> </w:t>
      </w:r>
      <w:proofErr w:type="spellStart"/>
      <w:r>
        <w:rPr>
          <w:b/>
        </w:rPr>
        <w:t>Industrial</w:t>
      </w:r>
      <w:proofErr w:type="spellEnd"/>
      <w:r>
        <w:rPr>
          <w:b/>
        </w:rPr>
        <w:t xml:space="preserve"> Man</w:t>
      </w:r>
      <w:r>
        <w:t xml:space="preserve">. Cambridge: Harvard </w:t>
      </w:r>
      <w:proofErr w:type="spellStart"/>
      <w:r>
        <w:t>University</w:t>
      </w:r>
      <w:proofErr w:type="spellEnd"/>
      <w:r>
        <w:t xml:space="preserve"> </w:t>
      </w:r>
      <w:proofErr w:type="spellStart"/>
      <w:r>
        <w:t>Press</w:t>
      </w:r>
      <w:proofErr w:type="spellEnd"/>
      <w:r>
        <w:t>.</w:t>
      </w:r>
    </w:p>
    <w:p w14:paraId="194D8A02" w14:textId="77777777" w:rsidR="004678B8" w:rsidRDefault="00C43813">
      <w:pPr>
        <w:pStyle w:val="GvdeMetni"/>
        <w:spacing w:before="118"/>
        <w:rPr>
          <w:b/>
        </w:rPr>
      </w:pPr>
      <w:r>
        <w:t xml:space="preserve">KOCHAN, T. A., H. C. KATZ ve R. B. MCKERSIE. (1994), </w:t>
      </w:r>
      <w:proofErr w:type="spellStart"/>
      <w:r>
        <w:rPr>
          <w:b/>
        </w:rPr>
        <w:t>The</w:t>
      </w:r>
      <w:proofErr w:type="spellEnd"/>
      <w:r>
        <w:rPr>
          <w:b/>
        </w:rPr>
        <w:t xml:space="preserve"> Trans-</w:t>
      </w:r>
    </w:p>
    <w:p w14:paraId="4EB429D8" w14:textId="77777777" w:rsidR="004678B8" w:rsidRDefault="00C43813">
      <w:pPr>
        <w:spacing w:before="1"/>
        <w:ind w:left="1185" w:right="1414"/>
        <w:jc w:val="both"/>
      </w:pPr>
      <w:proofErr w:type="spellStart"/>
      <w:proofErr w:type="gramStart"/>
      <w:r>
        <w:rPr>
          <w:b/>
        </w:rPr>
        <w:t>formation</w:t>
      </w:r>
      <w:proofErr w:type="spellEnd"/>
      <w:proofErr w:type="gramEnd"/>
      <w:r>
        <w:rPr>
          <w:b/>
        </w:rPr>
        <w:t xml:space="preserve"> of </w:t>
      </w:r>
      <w:proofErr w:type="spellStart"/>
      <w:r>
        <w:rPr>
          <w:b/>
        </w:rPr>
        <w:t>American</w:t>
      </w:r>
      <w:proofErr w:type="spellEnd"/>
      <w:r>
        <w:rPr>
          <w:b/>
        </w:rPr>
        <w:t xml:space="preserve"> </w:t>
      </w:r>
      <w:proofErr w:type="spellStart"/>
      <w:r>
        <w:rPr>
          <w:b/>
        </w:rPr>
        <w:t>Industrial</w:t>
      </w:r>
      <w:proofErr w:type="spellEnd"/>
      <w:r>
        <w:rPr>
          <w:b/>
        </w:rPr>
        <w:t xml:space="preserve"> </w:t>
      </w:r>
      <w:proofErr w:type="spellStart"/>
      <w:r>
        <w:rPr>
          <w:b/>
        </w:rPr>
        <w:t>Relations</w:t>
      </w:r>
      <w:proofErr w:type="spellEnd"/>
      <w:r>
        <w:t xml:space="preserve">. </w:t>
      </w:r>
      <w:proofErr w:type="spellStart"/>
      <w:r>
        <w:t>Ithaca</w:t>
      </w:r>
      <w:proofErr w:type="spellEnd"/>
      <w:r>
        <w:t xml:space="preserve">, N.Y: ILR </w:t>
      </w:r>
      <w:proofErr w:type="spellStart"/>
      <w:r>
        <w:t>Press</w:t>
      </w:r>
      <w:proofErr w:type="spellEnd"/>
      <w:r>
        <w:t>.</w:t>
      </w:r>
    </w:p>
    <w:p w14:paraId="70B6295E" w14:textId="77777777" w:rsidR="004678B8" w:rsidRDefault="00C43813">
      <w:pPr>
        <w:spacing w:before="121"/>
        <w:ind w:left="1185" w:right="1409" w:hanging="567"/>
        <w:jc w:val="both"/>
      </w:pPr>
      <w:r>
        <w:t>LAZONICK, W. (1978), “</w:t>
      </w:r>
      <w:proofErr w:type="spellStart"/>
      <w:r>
        <w:t>The</w:t>
      </w:r>
      <w:proofErr w:type="spellEnd"/>
      <w:r>
        <w:t xml:space="preserve"> </w:t>
      </w:r>
      <w:proofErr w:type="spellStart"/>
      <w:r>
        <w:t>Subjection</w:t>
      </w:r>
      <w:proofErr w:type="spellEnd"/>
      <w:r>
        <w:t xml:space="preserve"> of </w:t>
      </w:r>
      <w:proofErr w:type="spellStart"/>
      <w:r>
        <w:t>Labour</w:t>
      </w:r>
      <w:proofErr w:type="spellEnd"/>
      <w:r>
        <w:t xml:space="preserve"> </w:t>
      </w:r>
      <w:proofErr w:type="spellStart"/>
      <w:r>
        <w:t>to</w:t>
      </w:r>
      <w:proofErr w:type="spellEnd"/>
      <w:r>
        <w:t xml:space="preserve"> </w:t>
      </w:r>
      <w:proofErr w:type="spellStart"/>
      <w:r>
        <w:t>Capital</w:t>
      </w:r>
      <w:proofErr w:type="spellEnd"/>
      <w:r>
        <w:t xml:space="preserve">: </w:t>
      </w:r>
      <w:proofErr w:type="spellStart"/>
      <w:r>
        <w:t>The</w:t>
      </w:r>
      <w:proofErr w:type="spellEnd"/>
      <w:r>
        <w:t xml:space="preserve"> Rise of </w:t>
      </w:r>
      <w:proofErr w:type="spellStart"/>
      <w:r>
        <w:t>the</w:t>
      </w:r>
      <w:proofErr w:type="spellEnd"/>
      <w:r>
        <w:t xml:space="preserve"> </w:t>
      </w:r>
      <w:proofErr w:type="spellStart"/>
      <w:r>
        <w:t>Capitalist</w:t>
      </w:r>
      <w:proofErr w:type="spellEnd"/>
      <w:r>
        <w:t xml:space="preserve"> </w:t>
      </w:r>
      <w:proofErr w:type="spellStart"/>
      <w:r>
        <w:t>System</w:t>
      </w:r>
      <w:proofErr w:type="spellEnd"/>
      <w:r>
        <w:t xml:space="preserve">”. </w:t>
      </w:r>
      <w:proofErr w:type="spellStart"/>
      <w:r>
        <w:rPr>
          <w:b/>
        </w:rPr>
        <w:t>Review</w:t>
      </w:r>
      <w:proofErr w:type="spellEnd"/>
      <w:r>
        <w:rPr>
          <w:b/>
        </w:rPr>
        <w:t xml:space="preserve"> of </w:t>
      </w:r>
      <w:proofErr w:type="spellStart"/>
      <w:r>
        <w:rPr>
          <w:b/>
        </w:rPr>
        <w:t>Radical</w:t>
      </w:r>
      <w:proofErr w:type="spellEnd"/>
      <w:r>
        <w:rPr>
          <w:b/>
        </w:rPr>
        <w:t xml:space="preserve"> </w:t>
      </w:r>
      <w:proofErr w:type="spellStart"/>
      <w:r>
        <w:rPr>
          <w:b/>
        </w:rPr>
        <w:t>Political</w:t>
      </w:r>
      <w:proofErr w:type="spellEnd"/>
      <w:r>
        <w:rPr>
          <w:b/>
        </w:rPr>
        <w:t xml:space="preserve"> </w:t>
      </w:r>
      <w:proofErr w:type="spellStart"/>
      <w:r>
        <w:rPr>
          <w:b/>
        </w:rPr>
        <w:t>Economics</w:t>
      </w:r>
      <w:proofErr w:type="spellEnd"/>
      <w:r>
        <w:t>, 10(1), 1–31.</w:t>
      </w:r>
    </w:p>
    <w:p w14:paraId="175DFC8D" w14:textId="77777777" w:rsidR="004678B8" w:rsidRDefault="00C43813">
      <w:pPr>
        <w:pStyle w:val="GvdeMetni"/>
        <w:spacing w:before="120"/>
        <w:ind w:left="1185" w:right="1410" w:hanging="567"/>
        <w:jc w:val="both"/>
      </w:pPr>
      <w:r>
        <w:t xml:space="preserve">MARSDEN, D. (1999), A </w:t>
      </w:r>
      <w:proofErr w:type="spellStart"/>
      <w:r>
        <w:t>Theory</w:t>
      </w:r>
      <w:proofErr w:type="spellEnd"/>
      <w:r>
        <w:t xml:space="preserve"> of </w:t>
      </w:r>
      <w:proofErr w:type="spellStart"/>
      <w:r>
        <w:t>Employment</w:t>
      </w:r>
      <w:proofErr w:type="spellEnd"/>
      <w:r>
        <w:t xml:space="preserve"> </w:t>
      </w:r>
      <w:proofErr w:type="spellStart"/>
      <w:r>
        <w:t>Systems</w:t>
      </w:r>
      <w:proofErr w:type="spellEnd"/>
      <w:r>
        <w:t>: Micro-</w:t>
      </w:r>
      <w:proofErr w:type="spellStart"/>
      <w:r>
        <w:t>Foun</w:t>
      </w:r>
      <w:proofErr w:type="spellEnd"/>
      <w:r>
        <w:t xml:space="preserve">- </w:t>
      </w:r>
      <w:proofErr w:type="spellStart"/>
      <w:r>
        <w:t>dations</w:t>
      </w:r>
      <w:proofErr w:type="spellEnd"/>
      <w:r>
        <w:t xml:space="preserve"> of </w:t>
      </w:r>
      <w:proofErr w:type="spellStart"/>
      <w:r>
        <w:t>Societal</w:t>
      </w:r>
      <w:proofErr w:type="spellEnd"/>
      <w:r>
        <w:t xml:space="preserve"> </w:t>
      </w:r>
      <w:proofErr w:type="spellStart"/>
      <w:r>
        <w:t>Diversity</w:t>
      </w:r>
      <w:proofErr w:type="spellEnd"/>
      <w:r>
        <w:t xml:space="preserve">. Oxford: Oxford </w:t>
      </w:r>
      <w:proofErr w:type="spellStart"/>
      <w:r>
        <w:t>University</w:t>
      </w:r>
      <w:proofErr w:type="spellEnd"/>
      <w:r>
        <w:t xml:space="preserve"> </w:t>
      </w:r>
      <w:proofErr w:type="spellStart"/>
      <w:r>
        <w:t>Press</w:t>
      </w:r>
      <w:proofErr w:type="spellEnd"/>
      <w:r>
        <w:t>.</w:t>
      </w:r>
    </w:p>
    <w:p w14:paraId="0BAE7B60" w14:textId="77777777" w:rsidR="004678B8" w:rsidRDefault="00C43813">
      <w:pPr>
        <w:pStyle w:val="GvdeMetni"/>
        <w:spacing w:before="120"/>
        <w:ind w:left="1185" w:right="1412" w:hanging="567"/>
        <w:jc w:val="both"/>
      </w:pPr>
      <w:r>
        <w:t>MELTZ,</w:t>
      </w:r>
      <w:r>
        <w:rPr>
          <w:spacing w:val="-14"/>
        </w:rPr>
        <w:t xml:space="preserve"> </w:t>
      </w:r>
      <w:r>
        <w:t>N.</w:t>
      </w:r>
      <w:r>
        <w:rPr>
          <w:spacing w:val="-13"/>
        </w:rPr>
        <w:t xml:space="preserve"> </w:t>
      </w:r>
      <w:r>
        <w:t>M.</w:t>
      </w:r>
      <w:r>
        <w:rPr>
          <w:spacing w:val="-15"/>
        </w:rPr>
        <w:t xml:space="preserve"> </w:t>
      </w:r>
      <w:r>
        <w:t>(1991),</w:t>
      </w:r>
      <w:r>
        <w:rPr>
          <w:spacing w:val="-16"/>
        </w:rPr>
        <w:t xml:space="preserve"> </w:t>
      </w:r>
      <w:r>
        <w:t>“</w:t>
      </w:r>
      <w:proofErr w:type="spellStart"/>
      <w:r>
        <w:t>Dunlop’s</w:t>
      </w:r>
      <w:proofErr w:type="spellEnd"/>
      <w:r>
        <w:rPr>
          <w:spacing w:val="-13"/>
        </w:rPr>
        <w:t xml:space="preserve"> </w:t>
      </w:r>
      <w:proofErr w:type="spellStart"/>
      <w:r>
        <w:t>Industrial</w:t>
      </w:r>
      <w:proofErr w:type="spellEnd"/>
      <w:r>
        <w:rPr>
          <w:spacing w:val="-12"/>
        </w:rPr>
        <w:t xml:space="preserve"> </w:t>
      </w:r>
      <w:proofErr w:type="spellStart"/>
      <w:r>
        <w:t>Relations</w:t>
      </w:r>
      <w:proofErr w:type="spellEnd"/>
      <w:r>
        <w:rPr>
          <w:spacing w:val="-19"/>
        </w:rPr>
        <w:t xml:space="preserve"> </w:t>
      </w:r>
      <w:proofErr w:type="spellStart"/>
      <w:r>
        <w:t>Systems</w:t>
      </w:r>
      <w:proofErr w:type="spellEnd"/>
      <w:r>
        <w:rPr>
          <w:spacing w:val="-13"/>
        </w:rPr>
        <w:t xml:space="preserve"> </w:t>
      </w:r>
      <w:proofErr w:type="spellStart"/>
      <w:r>
        <w:t>after</w:t>
      </w:r>
      <w:proofErr w:type="spellEnd"/>
      <w:r>
        <w:rPr>
          <w:spacing w:val="-15"/>
        </w:rPr>
        <w:t xml:space="preserve"> </w:t>
      </w:r>
      <w:r>
        <w:t xml:space="preserve">Three </w:t>
      </w:r>
      <w:proofErr w:type="spellStart"/>
      <w:r>
        <w:t>Decades</w:t>
      </w:r>
      <w:proofErr w:type="spellEnd"/>
      <w:r>
        <w:t xml:space="preserve">”. </w:t>
      </w:r>
      <w:proofErr w:type="spellStart"/>
      <w:r>
        <w:rPr>
          <w:b/>
        </w:rPr>
        <w:t>Comparative</w:t>
      </w:r>
      <w:proofErr w:type="spellEnd"/>
      <w:r>
        <w:rPr>
          <w:b/>
        </w:rPr>
        <w:t xml:space="preserve"> </w:t>
      </w:r>
      <w:proofErr w:type="spellStart"/>
      <w:r>
        <w:rPr>
          <w:b/>
        </w:rPr>
        <w:t>Employment</w:t>
      </w:r>
      <w:proofErr w:type="spellEnd"/>
      <w:r>
        <w:rPr>
          <w:b/>
        </w:rPr>
        <w:t xml:space="preserve"> </w:t>
      </w:r>
      <w:proofErr w:type="spellStart"/>
      <w:r>
        <w:rPr>
          <w:b/>
        </w:rPr>
        <w:t>Relations</w:t>
      </w:r>
      <w:proofErr w:type="spellEnd"/>
      <w:r>
        <w:rPr>
          <w:b/>
        </w:rPr>
        <w:t xml:space="preserve"> </w:t>
      </w:r>
      <w:r>
        <w:t xml:space="preserve">(der: R. J. Ad- </w:t>
      </w:r>
      <w:proofErr w:type="spellStart"/>
      <w:r>
        <w:t>ams</w:t>
      </w:r>
      <w:proofErr w:type="spellEnd"/>
      <w:r>
        <w:t xml:space="preserve">) içinde, </w:t>
      </w:r>
      <w:proofErr w:type="spellStart"/>
      <w:r>
        <w:t>London</w:t>
      </w:r>
      <w:proofErr w:type="spellEnd"/>
      <w:r>
        <w:t xml:space="preserve">: </w:t>
      </w:r>
      <w:proofErr w:type="spellStart"/>
      <w:r>
        <w:t>Harper</w:t>
      </w:r>
      <w:proofErr w:type="spellEnd"/>
      <w:r>
        <w:t xml:space="preserve"> </w:t>
      </w:r>
      <w:proofErr w:type="spellStart"/>
      <w:r>
        <w:t>Collins</w:t>
      </w:r>
      <w:proofErr w:type="spellEnd"/>
      <w:r>
        <w:t xml:space="preserve"> </w:t>
      </w:r>
      <w:proofErr w:type="spellStart"/>
      <w:r>
        <w:t>Academic</w:t>
      </w:r>
      <w:proofErr w:type="spellEnd"/>
      <w:r>
        <w:t>,</w:t>
      </w:r>
      <w:r>
        <w:rPr>
          <w:spacing w:val="-1"/>
        </w:rPr>
        <w:t xml:space="preserve"> </w:t>
      </w:r>
      <w:r>
        <w:t>10-20.</w:t>
      </w:r>
    </w:p>
    <w:p w14:paraId="3FBFD6A9" w14:textId="77777777" w:rsidR="004678B8" w:rsidRDefault="00C43813">
      <w:pPr>
        <w:spacing w:before="120"/>
        <w:ind w:left="1185" w:right="1412" w:hanging="567"/>
        <w:jc w:val="both"/>
      </w:pPr>
      <w:r>
        <w:t>MELTZ, N. M. (1993), “</w:t>
      </w:r>
      <w:proofErr w:type="spellStart"/>
      <w:r>
        <w:t>Industrial</w:t>
      </w:r>
      <w:proofErr w:type="spellEnd"/>
      <w:r>
        <w:t xml:space="preserve"> </w:t>
      </w:r>
      <w:proofErr w:type="spellStart"/>
      <w:r>
        <w:t>relations</w:t>
      </w:r>
      <w:proofErr w:type="spellEnd"/>
      <w:r>
        <w:t xml:space="preserve"> </w:t>
      </w:r>
      <w:proofErr w:type="spellStart"/>
      <w:r>
        <w:t>Systems</w:t>
      </w:r>
      <w:proofErr w:type="spellEnd"/>
      <w:r>
        <w:t xml:space="preserve"> as a Framework </w:t>
      </w:r>
      <w:proofErr w:type="spellStart"/>
      <w:r>
        <w:t>for</w:t>
      </w:r>
      <w:proofErr w:type="spellEnd"/>
      <w:r>
        <w:t xml:space="preserve"> </w:t>
      </w:r>
      <w:proofErr w:type="spellStart"/>
      <w:r>
        <w:t>Organizing</w:t>
      </w:r>
      <w:proofErr w:type="spellEnd"/>
      <w:r>
        <w:t xml:space="preserve"> </w:t>
      </w:r>
      <w:proofErr w:type="spellStart"/>
      <w:r>
        <w:t>Contributions</w:t>
      </w:r>
      <w:proofErr w:type="spellEnd"/>
      <w:r>
        <w:t xml:space="preserve"> </w:t>
      </w:r>
      <w:proofErr w:type="spellStart"/>
      <w:r>
        <w:t>to</w:t>
      </w:r>
      <w:proofErr w:type="spellEnd"/>
      <w:r>
        <w:t xml:space="preserve"> </w:t>
      </w:r>
      <w:proofErr w:type="spellStart"/>
      <w:r>
        <w:t>Industrial</w:t>
      </w:r>
      <w:proofErr w:type="spellEnd"/>
      <w:r>
        <w:t xml:space="preserve"> </w:t>
      </w:r>
      <w:proofErr w:type="spellStart"/>
      <w:r>
        <w:t>Theory</w:t>
      </w:r>
      <w:proofErr w:type="spellEnd"/>
      <w:r>
        <w:t xml:space="preserve">”, </w:t>
      </w:r>
      <w:proofErr w:type="spellStart"/>
      <w:r>
        <w:rPr>
          <w:b/>
        </w:rPr>
        <w:t>Industrial</w:t>
      </w:r>
      <w:proofErr w:type="spellEnd"/>
      <w:r>
        <w:rPr>
          <w:b/>
        </w:rPr>
        <w:t xml:space="preserve"> </w:t>
      </w:r>
      <w:proofErr w:type="spellStart"/>
      <w:r>
        <w:rPr>
          <w:b/>
        </w:rPr>
        <w:t>Rela</w:t>
      </w:r>
      <w:proofErr w:type="spellEnd"/>
      <w:r>
        <w:rPr>
          <w:b/>
        </w:rPr>
        <w:t xml:space="preserve">- </w:t>
      </w:r>
      <w:proofErr w:type="spellStart"/>
      <w:r>
        <w:rPr>
          <w:b/>
        </w:rPr>
        <w:t>tions</w:t>
      </w:r>
      <w:proofErr w:type="spellEnd"/>
      <w:r>
        <w:rPr>
          <w:b/>
        </w:rPr>
        <w:t xml:space="preserve"> </w:t>
      </w:r>
      <w:proofErr w:type="spellStart"/>
      <w:r>
        <w:rPr>
          <w:b/>
        </w:rPr>
        <w:t>Theory</w:t>
      </w:r>
      <w:proofErr w:type="spellEnd"/>
      <w:r>
        <w:rPr>
          <w:b/>
        </w:rPr>
        <w:t xml:space="preserve">: </w:t>
      </w:r>
      <w:proofErr w:type="spellStart"/>
      <w:r>
        <w:rPr>
          <w:b/>
        </w:rPr>
        <w:t>Its</w:t>
      </w:r>
      <w:proofErr w:type="spellEnd"/>
      <w:r>
        <w:rPr>
          <w:b/>
        </w:rPr>
        <w:t xml:space="preserve"> Nature, </w:t>
      </w:r>
      <w:proofErr w:type="spellStart"/>
      <w:r>
        <w:rPr>
          <w:b/>
        </w:rPr>
        <w:t>Scope</w:t>
      </w:r>
      <w:proofErr w:type="spellEnd"/>
      <w:r>
        <w:rPr>
          <w:b/>
        </w:rPr>
        <w:t xml:space="preserve">, </w:t>
      </w:r>
      <w:proofErr w:type="spellStart"/>
      <w:r>
        <w:rPr>
          <w:b/>
        </w:rPr>
        <w:t>and</w:t>
      </w:r>
      <w:proofErr w:type="spellEnd"/>
      <w:r>
        <w:rPr>
          <w:b/>
        </w:rPr>
        <w:t xml:space="preserve"> </w:t>
      </w:r>
      <w:proofErr w:type="spellStart"/>
      <w:r>
        <w:rPr>
          <w:b/>
        </w:rPr>
        <w:t>Pedagogy</w:t>
      </w:r>
      <w:proofErr w:type="spellEnd"/>
      <w:r>
        <w:rPr>
          <w:b/>
        </w:rPr>
        <w:t xml:space="preserve"> </w:t>
      </w:r>
      <w:r>
        <w:t xml:space="preserve">(Der: Adams, R. J., &amp; </w:t>
      </w:r>
      <w:proofErr w:type="spellStart"/>
      <w:r>
        <w:t>Meltz</w:t>
      </w:r>
      <w:proofErr w:type="spellEnd"/>
      <w:r>
        <w:t xml:space="preserve">, N. M.) içinde, </w:t>
      </w:r>
      <w:proofErr w:type="spellStart"/>
      <w:r>
        <w:t>Metuchen</w:t>
      </w:r>
      <w:proofErr w:type="spellEnd"/>
      <w:r>
        <w:t xml:space="preserve">, </w:t>
      </w:r>
      <w:proofErr w:type="gramStart"/>
      <w:r>
        <w:t>N.J. ;</w:t>
      </w:r>
      <w:proofErr w:type="gramEnd"/>
      <w:r>
        <w:t xml:space="preserve"> </w:t>
      </w:r>
      <w:proofErr w:type="spellStart"/>
      <w:r>
        <w:t>London</w:t>
      </w:r>
      <w:proofErr w:type="spellEnd"/>
      <w:r>
        <w:t xml:space="preserve">: IMLR </w:t>
      </w:r>
      <w:proofErr w:type="spellStart"/>
      <w:r>
        <w:t>Press</w:t>
      </w:r>
      <w:proofErr w:type="spellEnd"/>
      <w:r>
        <w:t>/</w:t>
      </w:r>
      <w:proofErr w:type="spellStart"/>
      <w:r>
        <w:t>Rutgers</w:t>
      </w:r>
      <w:proofErr w:type="spellEnd"/>
      <w:r>
        <w:t xml:space="preserve"> </w:t>
      </w:r>
      <w:proofErr w:type="spellStart"/>
      <w:r>
        <w:t>University</w:t>
      </w:r>
      <w:proofErr w:type="spellEnd"/>
      <w:r>
        <w:t xml:space="preserve"> </w:t>
      </w:r>
      <w:proofErr w:type="spellStart"/>
      <w:r>
        <w:t>and</w:t>
      </w:r>
      <w:proofErr w:type="spellEnd"/>
      <w:r>
        <w:t xml:space="preserve"> </w:t>
      </w:r>
      <w:proofErr w:type="spellStart"/>
      <w:r>
        <w:t>Scarecrow</w:t>
      </w:r>
      <w:proofErr w:type="spellEnd"/>
      <w:r>
        <w:t xml:space="preserve"> </w:t>
      </w:r>
      <w:proofErr w:type="spellStart"/>
      <w:r>
        <w:t>Press</w:t>
      </w:r>
      <w:proofErr w:type="spellEnd"/>
      <w:r>
        <w:t>, 161-182.</w:t>
      </w:r>
    </w:p>
    <w:p w14:paraId="3D9AE17E" w14:textId="77777777" w:rsidR="004678B8" w:rsidRDefault="00C43813">
      <w:pPr>
        <w:spacing w:before="120"/>
        <w:ind w:left="1185" w:right="1414" w:hanging="567"/>
        <w:jc w:val="both"/>
      </w:pPr>
      <w:r>
        <w:t>MULLER-JENTSCH, W. (2004), “</w:t>
      </w:r>
      <w:proofErr w:type="spellStart"/>
      <w:r>
        <w:t>Theoretical</w:t>
      </w:r>
      <w:proofErr w:type="spellEnd"/>
      <w:r>
        <w:t xml:space="preserve"> </w:t>
      </w:r>
      <w:proofErr w:type="spellStart"/>
      <w:r>
        <w:t>Approaches</w:t>
      </w:r>
      <w:proofErr w:type="spellEnd"/>
      <w:r>
        <w:t xml:space="preserve"> </w:t>
      </w:r>
      <w:proofErr w:type="spellStart"/>
      <w:r>
        <w:t>to</w:t>
      </w:r>
      <w:proofErr w:type="spellEnd"/>
      <w:r>
        <w:t xml:space="preserve"> </w:t>
      </w:r>
      <w:proofErr w:type="spellStart"/>
      <w:r>
        <w:t>Industrial</w:t>
      </w:r>
      <w:proofErr w:type="spellEnd"/>
      <w:r>
        <w:t xml:space="preserve"> </w:t>
      </w:r>
      <w:proofErr w:type="spellStart"/>
      <w:r>
        <w:t>Relations</w:t>
      </w:r>
      <w:proofErr w:type="spellEnd"/>
      <w:r>
        <w:t xml:space="preserve">”. </w:t>
      </w:r>
      <w:proofErr w:type="spellStart"/>
      <w:r>
        <w:rPr>
          <w:b/>
        </w:rPr>
        <w:t>Theoretical</w:t>
      </w:r>
      <w:proofErr w:type="spellEnd"/>
      <w:r>
        <w:rPr>
          <w:b/>
        </w:rPr>
        <w:t xml:space="preserve"> </w:t>
      </w:r>
      <w:proofErr w:type="spellStart"/>
      <w:r>
        <w:rPr>
          <w:b/>
        </w:rPr>
        <w:t>Perspectives</w:t>
      </w:r>
      <w:proofErr w:type="spellEnd"/>
      <w:r>
        <w:rPr>
          <w:b/>
        </w:rPr>
        <w:t xml:space="preserve"> on </w:t>
      </w:r>
      <w:proofErr w:type="spellStart"/>
      <w:r>
        <w:rPr>
          <w:b/>
        </w:rPr>
        <w:t>Work</w:t>
      </w:r>
      <w:proofErr w:type="spellEnd"/>
      <w:r>
        <w:rPr>
          <w:b/>
        </w:rPr>
        <w:t xml:space="preserve"> </w:t>
      </w:r>
      <w:proofErr w:type="spellStart"/>
      <w:r>
        <w:rPr>
          <w:b/>
        </w:rPr>
        <w:t>and</w:t>
      </w:r>
      <w:proofErr w:type="spellEnd"/>
      <w:r>
        <w:rPr>
          <w:b/>
        </w:rPr>
        <w:t xml:space="preserve"> </w:t>
      </w:r>
      <w:proofErr w:type="spellStart"/>
      <w:r>
        <w:rPr>
          <w:b/>
        </w:rPr>
        <w:t>The</w:t>
      </w:r>
      <w:proofErr w:type="spellEnd"/>
      <w:r>
        <w:rPr>
          <w:b/>
        </w:rPr>
        <w:t xml:space="preserve"> </w:t>
      </w:r>
      <w:proofErr w:type="spellStart"/>
      <w:r>
        <w:rPr>
          <w:b/>
        </w:rPr>
        <w:t>Employ</w:t>
      </w:r>
      <w:proofErr w:type="spellEnd"/>
      <w:r>
        <w:rPr>
          <w:b/>
        </w:rPr>
        <w:t xml:space="preserve">- </w:t>
      </w:r>
      <w:proofErr w:type="spellStart"/>
      <w:r>
        <w:rPr>
          <w:b/>
        </w:rPr>
        <w:t>ment</w:t>
      </w:r>
      <w:proofErr w:type="spellEnd"/>
      <w:r>
        <w:rPr>
          <w:b/>
        </w:rPr>
        <w:t xml:space="preserve"> </w:t>
      </w:r>
      <w:proofErr w:type="spellStart"/>
      <w:r>
        <w:rPr>
          <w:b/>
        </w:rPr>
        <w:t>Relationship</w:t>
      </w:r>
      <w:proofErr w:type="spellEnd"/>
      <w:r>
        <w:t>. (</w:t>
      </w:r>
      <w:proofErr w:type="spellStart"/>
      <w:proofErr w:type="gramStart"/>
      <w:r>
        <w:t>ed</w:t>
      </w:r>
      <w:proofErr w:type="spellEnd"/>
      <w:proofErr w:type="gramEnd"/>
      <w:r>
        <w:t xml:space="preserve">: B. E. </w:t>
      </w:r>
      <w:proofErr w:type="spellStart"/>
      <w:r>
        <w:t>Kaufman</w:t>
      </w:r>
      <w:proofErr w:type="spellEnd"/>
      <w:r>
        <w:t xml:space="preserve">) içinde. </w:t>
      </w:r>
      <w:proofErr w:type="spellStart"/>
      <w:r>
        <w:t>Champaign</w:t>
      </w:r>
      <w:proofErr w:type="spellEnd"/>
      <w:r>
        <w:t xml:space="preserve">, </w:t>
      </w:r>
      <w:proofErr w:type="spellStart"/>
      <w:r>
        <w:t>Ill</w:t>
      </w:r>
      <w:proofErr w:type="spellEnd"/>
      <w:r>
        <w:t xml:space="preserve">: </w:t>
      </w:r>
      <w:proofErr w:type="spellStart"/>
      <w:r>
        <w:t>Industrial</w:t>
      </w:r>
      <w:proofErr w:type="spellEnd"/>
      <w:r>
        <w:t xml:space="preserve"> </w:t>
      </w:r>
      <w:proofErr w:type="spellStart"/>
      <w:r>
        <w:t>Relations</w:t>
      </w:r>
      <w:proofErr w:type="spellEnd"/>
      <w:r>
        <w:t xml:space="preserve"> </w:t>
      </w:r>
      <w:proofErr w:type="spellStart"/>
      <w:r>
        <w:t>Research</w:t>
      </w:r>
      <w:proofErr w:type="spellEnd"/>
      <w:r>
        <w:t xml:space="preserve"> </w:t>
      </w:r>
      <w:proofErr w:type="spellStart"/>
      <w:r>
        <w:t>Association</w:t>
      </w:r>
      <w:proofErr w:type="spellEnd"/>
      <w:r>
        <w:t>.</w:t>
      </w:r>
    </w:p>
    <w:p w14:paraId="79C97F47" w14:textId="77777777" w:rsidR="004678B8" w:rsidRDefault="00C43813">
      <w:pPr>
        <w:spacing w:before="119"/>
        <w:ind w:left="1185" w:right="1411" w:hanging="567"/>
        <w:jc w:val="both"/>
      </w:pPr>
      <w:r>
        <w:t>NOON,</w:t>
      </w:r>
      <w:r>
        <w:rPr>
          <w:spacing w:val="-7"/>
        </w:rPr>
        <w:t xml:space="preserve"> </w:t>
      </w:r>
      <w:r>
        <w:t>M.</w:t>
      </w:r>
      <w:r>
        <w:rPr>
          <w:spacing w:val="-5"/>
        </w:rPr>
        <w:t xml:space="preserve"> </w:t>
      </w:r>
      <w:r>
        <w:t>ve</w:t>
      </w:r>
      <w:r>
        <w:rPr>
          <w:spacing w:val="-7"/>
        </w:rPr>
        <w:t xml:space="preserve"> </w:t>
      </w:r>
      <w:r>
        <w:t>P.</w:t>
      </w:r>
      <w:r>
        <w:rPr>
          <w:spacing w:val="-6"/>
        </w:rPr>
        <w:t xml:space="preserve"> </w:t>
      </w:r>
      <w:r>
        <w:t>BLYTON.</w:t>
      </w:r>
      <w:r>
        <w:rPr>
          <w:spacing w:val="-7"/>
        </w:rPr>
        <w:t xml:space="preserve"> </w:t>
      </w:r>
      <w:r>
        <w:t>(2007),</w:t>
      </w:r>
      <w:r>
        <w:rPr>
          <w:spacing w:val="-4"/>
        </w:rPr>
        <w:t xml:space="preserve"> </w:t>
      </w:r>
      <w:proofErr w:type="spellStart"/>
      <w:r>
        <w:rPr>
          <w:b/>
        </w:rPr>
        <w:t>The</w:t>
      </w:r>
      <w:proofErr w:type="spellEnd"/>
      <w:r>
        <w:rPr>
          <w:b/>
          <w:spacing w:val="-6"/>
        </w:rPr>
        <w:t xml:space="preserve"> </w:t>
      </w:r>
      <w:proofErr w:type="spellStart"/>
      <w:r>
        <w:rPr>
          <w:b/>
        </w:rPr>
        <w:t>Realities</w:t>
      </w:r>
      <w:proofErr w:type="spellEnd"/>
      <w:r>
        <w:rPr>
          <w:b/>
          <w:spacing w:val="-6"/>
        </w:rPr>
        <w:t xml:space="preserve"> </w:t>
      </w:r>
      <w:r>
        <w:rPr>
          <w:b/>
        </w:rPr>
        <w:t>of</w:t>
      </w:r>
      <w:r>
        <w:rPr>
          <w:b/>
          <w:spacing w:val="-5"/>
        </w:rPr>
        <w:t xml:space="preserve"> </w:t>
      </w:r>
      <w:proofErr w:type="spellStart"/>
      <w:r>
        <w:rPr>
          <w:b/>
        </w:rPr>
        <w:t>Work</w:t>
      </w:r>
      <w:proofErr w:type="spellEnd"/>
      <w:r>
        <w:t>.</w:t>
      </w:r>
      <w:r>
        <w:rPr>
          <w:spacing w:val="-7"/>
        </w:rPr>
        <w:t xml:space="preserve"> </w:t>
      </w:r>
      <w:r>
        <w:t>3.</w:t>
      </w:r>
      <w:r>
        <w:rPr>
          <w:spacing w:val="-5"/>
        </w:rPr>
        <w:t xml:space="preserve"> </w:t>
      </w:r>
      <w:r>
        <w:t>Baskı.</w:t>
      </w:r>
      <w:r>
        <w:rPr>
          <w:spacing w:val="-7"/>
        </w:rPr>
        <w:t xml:space="preserve"> </w:t>
      </w:r>
      <w:proofErr w:type="spellStart"/>
      <w:r>
        <w:t>Ba</w:t>
      </w:r>
      <w:proofErr w:type="spellEnd"/>
      <w:r>
        <w:t xml:space="preserve">- </w:t>
      </w:r>
      <w:proofErr w:type="spellStart"/>
      <w:r>
        <w:t>singstoke</w:t>
      </w:r>
      <w:proofErr w:type="spellEnd"/>
      <w:r>
        <w:t xml:space="preserve">: </w:t>
      </w:r>
      <w:proofErr w:type="spellStart"/>
      <w:r>
        <w:t>Palgrave</w:t>
      </w:r>
      <w:proofErr w:type="spellEnd"/>
      <w:r>
        <w:t xml:space="preserve"> </w:t>
      </w:r>
      <w:proofErr w:type="spellStart"/>
      <w:r>
        <w:t>Macmillan</w:t>
      </w:r>
      <w:proofErr w:type="spellEnd"/>
      <w:r>
        <w:t>.</w:t>
      </w:r>
    </w:p>
    <w:p w14:paraId="4224C532" w14:textId="77777777" w:rsidR="004678B8" w:rsidRDefault="00C43813">
      <w:pPr>
        <w:spacing w:before="120"/>
        <w:ind w:left="1185" w:right="1411" w:hanging="567"/>
        <w:jc w:val="both"/>
      </w:pPr>
      <w:r>
        <w:t xml:space="preserve">ÖZUĞURLU, M. (2008), </w:t>
      </w:r>
      <w:r>
        <w:rPr>
          <w:b/>
        </w:rPr>
        <w:t>Anadolu’da Küresel Fabrikanın Doğuşu: Yeni İşçilik Örüntülerinin Sosyolojisi</w:t>
      </w:r>
      <w:r>
        <w:t xml:space="preserve">, İstanbul: </w:t>
      </w:r>
      <w:proofErr w:type="spellStart"/>
      <w:r>
        <w:t>Kalkedon</w:t>
      </w:r>
      <w:proofErr w:type="spellEnd"/>
      <w:r>
        <w:t xml:space="preserve"> Yayın- </w:t>
      </w:r>
      <w:proofErr w:type="spellStart"/>
      <w:r>
        <w:t>ları</w:t>
      </w:r>
      <w:proofErr w:type="spellEnd"/>
      <w:r>
        <w:t>.</w:t>
      </w:r>
    </w:p>
    <w:p w14:paraId="17ADF97D" w14:textId="77777777" w:rsidR="004678B8" w:rsidRDefault="004678B8">
      <w:pPr>
        <w:jc w:val="both"/>
        <w:sectPr w:rsidR="004678B8">
          <w:pgSz w:w="9360" w:h="13330"/>
          <w:pgMar w:top="1240" w:right="0" w:bottom="280" w:left="800" w:header="710" w:footer="0" w:gutter="0"/>
          <w:cols w:space="708"/>
        </w:sectPr>
      </w:pPr>
    </w:p>
    <w:p w14:paraId="08490096" w14:textId="77777777" w:rsidR="004678B8" w:rsidRDefault="00C43813">
      <w:pPr>
        <w:spacing w:before="168"/>
        <w:ind w:left="1185" w:right="1414" w:hanging="567"/>
        <w:jc w:val="both"/>
      </w:pPr>
      <w:r>
        <w:lastRenderedPageBreak/>
        <w:t xml:space="preserve">POLANYI, K. (2001), </w:t>
      </w:r>
      <w:proofErr w:type="spellStart"/>
      <w:r>
        <w:rPr>
          <w:b/>
        </w:rPr>
        <w:t>The</w:t>
      </w:r>
      <w:proofErr w:type="spellEnd"/>
      <w:r>
        <w:rPr>
          <w:b/>
        </w:rPr>
        <w:t xml:space="preserve"> Great </w:t>
      </w:r>
      <w:proofErr w:type="spellStart"/>
      <w:r>
        <w:rPr>
          <w:b/>
        </w:rPr>
        <w:t>Transformation</w:t>
      </w:r>
      <w:proofErr w:type="spellEnd"/>
      <w:r>
        <w:rPr>
          <w:b/>
        </w:rPr>
        <w:t xml:space="preserve">: </w:t>
      </w:r>
      <w:proofErr w:type="spellStart"/>
      <w:r>
        <w:rPr>
          <w:b/>
        </w:rPr>
        <w:t>The</w:t>
      </w:r>
      <w:proofErr w:type="spellEnd"/>
      <w:r>
        <w:rPr>
          <w:b/>
        </w:rPr>
        <w:t xml:space="preserve"> </w:t>
      </w:r>
      <w:proofErr w:type="spellStart"/>
      <w:r>
        <w:rPr>
          <w:b/>
        </w:rPr>
        <w:t>Political</w:t>
      </w:r>
      <w:proofErr w:type="spellEnd"/>
      <w:r>
        <w:rPr>
          <w:b/>
        </w:rPr>
        <w:t xml:space="preserve"> </w:t>
      </w:r>
      <w:proofErr w:type="spellStart"/>
      <w:r>
        <w:rPr>
          <w:b/>
        </w:rPr>
        <w:t>and</w:t>
      </w:r>
      <w:proofErr w:type="spellEnd"/>
      <w:r>
        <w:rPr>
          <w:b/>
        </w:rPr>
        <w:t xml:space="preserve"> </w:t>
      </w:r>
      <w:proofErr w:type="spellStart"/>
      <w:r>
        <w:rPr>
          <w:b/>
        </w:rPr>
        <w:t>Economic</w:t>
      </w:r>
      <w:proofErr w:type="spellEnd"/>
      <w:r>
        <w:rPr>
          <w:b/>
        </w:rPr>
        <w:t xml:space="preserve"> </w:t>
      </w:r>
      <w:proofErr w:type="spellStart"/>
      <w:r>
        <w:rPr>
          <w:b/>
        </w:rPr>
        <w:t>Origins</w:t>
      </w:r>
      <w:proofErr w:type="spellEnd"/>
      <w:r>
        <w:rPr>
          <w:b/>
        </w:rPr>
        <w:t xml:space="preserve"> of </w:t>
      </w:r>
      <w:proofErr w:type="spellStart"/>
      <w:r>
        <w:rPr>
          <w:b/>
        </w:rPr>
        <w:t>Our</w:t>
      </w:r>
      <w:proofErr w:type="spellEnd"/>
      <w:r>
        <w:rPr>
          <w:b/>
        </w:rPr>
        <w:t xml:space="preserve"> Time. </w:t>
      </w:r>
      <w:r>
        <w:t xml:space="preserve">Boston, </w:t>
      </w:r>
      <w:proofErr w:type="spellStart"/>
      <w:r>
        <w:t>Mass</w:t>
      </w:r>
      <w:proofErr w:type="spellEnd"/>
      <w:r>
        <w:t xml:space="preserve">: </w:t>
      </w:r>
      <w:proofErr w:type="spellStart"/>
      <w:r>
        <w:t>Beacon</w:t>
      </w:r>
      <w:proofErr w:type="spellEnd"/>
      <w:r>
        <w:t xml:space="preserve"> </w:t>
      </w:r>
      <w:proofErr w:type="spellStart"/>
      <w:r>
        <w:t>Press</w:t>
      </w:r>
      <w:proofErr w:type="spellEnd"/>
      <w:r>
        <w:t>.</w:t>
      </w:r>
    </w:p>
    <w:p w14:paraId="73A83B9A" w14:textId="77777777" w:rsidR="004678B8" w:rsidRDefault="00C43813">
      <w:pPr>
        <w:pStyle w:val="GvdeMetni"/>
        <w:spacing w:before="3" w:line="370" w:lineRule="atLeast"/>
        <w:ind w:right="1416"/>
        <w:jc w:val="both"/>
      </w:pPr>
      <w:r>
        <w:t xml:space="preserve">SAYER, A. (1992), </w:t>
      </w:r>
      <w:proofErr w:type="spellStart"/>
      <w:r>
        <w:rPr>
          <w:b/>
        </w:rPr>
        <w:t>Method</w:t>
      </w:r>
      <w:proofErr w:type="spellEnd"/>
      <w:r>
        <w:rPr>
          <w:b/>
        </w:rPr>
        <w:t xml:space="preserve"> in </w:t>
      </w:r>
      <w:proofErr w:type="spellStart"/>
      <w:r>
        <w:rPr>
          <w:b/>
        </w:rPr>
        <w:t>Social</w:t>
      </w:r>
      <w:proofErr w:type="spellEnd"/>
      <w:r>
        <w:rPr>
          <w:b/>
        </w:rPr>
        <w:t xml:space="preserve"> </w:t>
      </w:r>
      <w:proofErr w:type="spellStart"/>
      <w:r>
        <w:rPr>
          <w:b/>
        </w:rPr>
        <w:t>Science</w:t>
      </w:r>
      <w:proofErr w:type="spellEnd"/>
      <w:r>
        <w:rPr>
          <w:b/>
        </w:rPr>
        <w:t xml:space="preserve">, </w:t>
      </w:r>
      <w:proofErr w:type="spellStart"/>
      <w:r>
        <w:t>London</w:t>
      </w:r>
      <w:proofErr w:type="spellEnd"/>
      <w:r>
        <w:t xml:space="preserve">: </w:t>
      </w:r>
      <w:proofErr w:type="spellStart"/>
      <w:r>
        <w:t>Routledge</w:t>
      </w:r>
      <w:proofErr w:type="spellEnd"/>
      <w:r>
        <w:t xml:space="preserve"> </w:t>
      </w:r>
      <w:proofErr w:type="spellStart"/>
      <w:r>
        <w:t>Sisson</w:t>
      </w:r>
      <w:proofErr w:type="spellEnd"/>
      <w:r>
        <w:t>, K. (2009), “</w:t>
      </w:r>
      <w:proofErr w:type="spellStart"/>
      <w:r>
        <w:t>Industrial</w:t>
      </w:r>
      <w:proofErr w:type="spellEnd"/>
      <w:r>
        <w:t xml:space="preserve"> </w:t>
      </w:r>
      <w:proofErr w:type="spellStart"/>
      <w:r>
        <w:t>Relations</w:t>
      </w:r>
      <w:proofErr w:type="spellEnd"/>
      <w:r>
        <w:t xml:space="preserve"> </w:t>
      </w:r>
      <w:proofErr w:type="spellStart"/>
      <w:r>
        <w:t>and</w:t>
      </w:r>
      <w:proofErr w:type="spellEnd"/>
      <w:r>
        <w:t xml:space="preserve"> </w:t>
      </w:r>
      <w:proofErr w:type="spellStart"/>
      <w:r>
        <w:t>the</w:t>
      </w:r>
      <w:proofErr w:type="spellEnd"/>
      <w:r>
        <w:t xml:space="preserve"> </w:t>
      </w:r>
      <w:proofErr w:type="spellStart"/>
      <w:r>
        <w:t>Employment</w:t>
      </w:r>
      <w:proofErr w:type="spellEnd"/>
      <w:r>
        <w:t xml:space="preserve"> </w:t>
      </w:r>
      <w:proofErr w:type="spellStart"/>
      <w:r>
        <w:t>Relation</w:t>
      </w:r>
      <w:proofErr w:type="spellEnd"/>
      <w:r>
        <w:t>-</w:t>
      </w:r>
    </w:p>
    <w:p w14:paraId="18037D3B" w14:textId="77777777" w:rsidR="004678B8" w:rsidRDefault="00C43813">
      <w:pPr>
        <w:spacing w:before="1"/>
        <w:ind w:left="1185" w:right="1414"/>
        <w:jc w:val="both"/>
      </w:pPr>
      <w:proofErr w:type="spellStart"/>
      <w:proofErr w:type="gramStart"/>
      <w:r>
        <w:t>ship</w:t>
      </w:r>
      <w:proofErr w:type="spellEnd"/>
      <w:proofErr w:type="gramEnd"/>
      <w:r>
        <w:t>”.</w:t>
      </w:r>
      <w:r>
        <w:rPr>
          <w:spacing w:val="-12"/>
        </w:rPr>
        <w:t xml:space="preserve"> </w:t>
      </w:r>
      <w:proofErr w:type="spellStart"/>
      <w:r>
        <w:t>What’s</w:t>
      </w:r>
      <w:proofErr w:type="spellEnd"/>
      <w:r>
        <w:rPr>
          <w:spacing w:val="-14"/>
        </w:rPr>
        <w:t xml:space="preserve"> </w:t>
      </w:r>
      <w:proofErr w:type="spellStart"/>
      <w:r>
        <w:t>the</w:t>
      </w:r>
      <w:proofErr w:type="spellEnd"/>
      <w:r>
        <w:rPr>
          <w:spacing w:val="-14"/>
        </w:rPr>
        <w:t xml:space="preserve"> </w:t>
      </w:r>
      <w:r>
        <w:t>Point</w:t>
      </w:r>
      <w:r>
        <w:rPr>
          <w:spacing w:val="-13"/>
        </w:rPr>
        <w:t xml:space="preserve"> </w:t>
      </w:r>
      <w:r>
        <w:t>of</w:t>
      </w:r>
      <w:r>
        <w:rPr>
          <w:spacing w:val="-11"/>
        </w:rPr>
        <w:t xml:space="preserve"> </w:t>
      </w:r>
      <w:proofErr w:type="spellStart"/>
      <w:r>
        <w:t>Industrial</w:t>
      </w:r>
      <w:proofErr w:type="spellEnd"/>
      <w:r>
        <w:rPr>
          <w:spacing w:val="-13"/>
        </w:rPr>
        <w:t xml:space="preserve"> </w:t>
      </w:r>
      <w:proofErr w:type="spellStart"/>
      <w:proofErr w:type="gramStart"/>
      <w:r>
        <w:t>Relations</w:t>
      </w:r>
      <w:proofErr w:type="spellEnd"/>
      <w:r>
        <w:t>?:</w:t>
      </w:r>
      <w:proofErr w:type="gramEnd"/>
      <w:r>
        <w:rPr>
          <w:spacing w:val="-11"/>
        </w:rPr>
        <w:t xml:space="preserve"> </w:t>
      </w:r>
      <w:proofErr w:type="spellStart"/>
      <w:r>
        <w:rPr>
          <w:b/>
        </w:rPr>
        <w:t>In</w:t>
      </w:r>
      <w:proofErr w:type="spellEnd"/>
      <w:r>
        <w:rPr>
          <w:b/>
          <w:spacing w:val="-12"/>
        </w:rPr>
        <w:t xml:space="preserve"> </w:t>
      </w:r>
      <w:proofErr w:type="spellStart"/>
      <w:r>
        <w:rPr>
          <w:b/>
        </w:rPr>
        <w:t>Defence</w:t>
      </w:r>
      <w:proofErr w:type="spellEnd"/>
      <w:r>
        <w:rPr>
          <w:b/>
          <w:spacing w:val="-10"/>
        </w:rPr>
        <w:t xml:space="preserve"> </w:t>
      </w:r>
      <w:r>
        <w:rPr>
          <w:b/>
        </w:rPr>
        <w:t>of</w:t>
      </w:r>
      <w:r>
        <w:rPr>
          <w:b/>
          <w:spacing w:val="-11"/>
        </w:rPr>
        <w:t xml:space="preserve"> </w:t>
      </w:r>
      <w:proofErr w:type="spellStart"/>
      <w:r>
        <w:rPr>
          <w:b/>
        </w:rPr>
        <w:t>Crit</w:t>
      </w:r>
      <w:proofErr w:type="spellEnd"/>
      <w:r>
        <w:rPr>
          <w:b/>
        </w:rPr>
        <w:t xml:space="preserve">- </w:t>
      </w:r>
      <w:proofErr w:type="spellStart"/>
      <w:r>
        <w:rPr>
          <w:b/>
        </w:rPr>
        <w:t>ical</w:t>
      </w:r>
      <w:proofErr w:type="spellEnd"/>
      <w:r>
        <w:rPr>
          <w:b/>
          <w:spacing w:val="-7"/>
        </w:rPr>
        <w:t xml:space="preserve"> </w:t>
      </w:r>
      <w:proofErr w:type="spellStart"/>
      <w:r>
        <w:rPr>
          <w:b/>
        </w:rPr>
        <w:t>Social</w:t>
      </w:r>
      <w:proofErr w:type="spellEnd"/>
      <w:r>
        <w:rPr>
          <w:b/>
          <w:spacing w:val="-7"/>
        </w:rPr>
        <w:t xml:space="preserve"> </w:t>
      </w:r>
      <w:proofErr w:type="spellStart"/>
      <w:r>
        <w:rPr>
          <w:b/>
        </w:rPr>
        <w:t>Science</w:t>
      </w:r>
      <w:proofErr w:type="spellEnd"/>
      <w:r>
        <w:rPr>
          <w:b/>
          <w:spacing w:val="-8"/>
        </w:rPr>
        <w:t xml:space="preserve"> </w:t>
      </w:r>
      <w:r>
        <w:t>(</w:t>
      </w:r>
      <w:proofErr w:type="spellStart"/>
      <w:r>
        <w:t>Ed</w:t>
      </w:r>
      <w:proofErr w:type="spellEnd"/>
      <w:r>
        <w:t>:</w:t>
      </w:r>
      <w:r>
        <w:rPr>
          <w:spacing w:val="-6"/>
        </w:rPr>
        <w:t xml:space="preserve"> </w:t>
      </w:r>
      <w:r>
        <w:t>R.</w:t>
      </w:r>
      <w:r>
        <w:rPr>
          <w:spacing w:val="-13"/>
        </w:rPr>
        <w:t xml:space="preserve"> </w:t>
      </w:r>
      <w:proofErr w:type="spellStart"/>
      <w:r>
        <w:t>Darlington</w:t>
      </w:r>
      <w:proofErr w:type="spellEnd"/>
      <w:r>
        <w:t>)</w:t>
      </w:r>
      <w:r>
        <w:rPr>
          <w:spacing w:val="-9"/>
        </w:rPr>
        <w:t xml:space="preserve"> </w:t>
      </w:r>
      <w:r>
        <w:t>içinde</w:t>
      </w:r>
      <w:r>
        <w:rPr>
          <w:spacing w:val="-10"/>
        </w:rPr>
        <w:t xml:space="preserve"> </w:t>
      </w:r>
      <w:r>
        <w:t>Manchester:</w:t>
      </w:r>
      <w:r>
        <w:rPr>
          <w:spacing w:val="-9"/>
        </w:rPr>
        <w:t xml:space="preserve"> </w:t>
      </w:r>
      <w:r>
        <w:t>BUIRA, 44-45.</w:t>
      </w:r>
    </w:p>
    <w:p w14:paraId="58E804B1" w14:textId="77777777" w:rsidR="004678B8" w:rsidRDefault="00C43813">
      <w:pPr>
        <w:spacing w:before="122"/>
        <w:ind w:left="1185" w:right="1412" w:hanging="567"/>
        <w:jc w:val="both"/>
      </w:pPr>
      <w:r>
        <w:t xml:space="preserve">STRAUSS, G. (2001), “HRM in </w:t>
      </w:r>
      <w:proofErr w:type="spellStart"/>
      <w:r>
        <w:t>the</w:t>
      </w:r>
      <w:proofErr w:type="spellEnd"/>
      <w:r>
        <w:t xml:space="preserve"> USA: </w:t>
      </w:r>
      <w:proofErr w:type="spellStart"/>
      <w:r>
        <w:t>Correcting</w:t>
      </w:r>
      <w:proofErr w:type="spellEnd"/>
      <w:r>
        <w:t xml:space="preserve"> </w:t>
      </w:r>
      <w:proofErr w:type="spellStart"/>
      <w:r>
        <w:t>Some</w:t>
      </w:r>
      <w:proofErr w:type="spellEnd"/>
      <w:r>
        <w:t xml:space="preserve"> British </w:t>
      </w:r>
      <w:proofErr w:type="spellStart"/>
      <w:r>
        <w:t>Im</w:t>
      </w:r>
      <w:proofErr w:type="spellEnd"/>
      <w:r>
        <w:t xml:space="preserve">- </w:t>
      </w:r>
      <w:proofErr w:type="spellStart"/>
      <w:r>
        <w:t>pressions</w:t>
      </w:r>
      <w:proofErr w:type="spellEnd"/>
      <w:r>
        <w:t xml:space="preserve">”. </w:t>
      </w:r>
      <w:proofErr w:type="spellStart"/>
      <w:r>
        <w:rPr>
          <w:b/>
        </w:rPr>
        <w:t>The</w:t>
      </w:r>
      <w:proofErr w:type="spellEnd"/>
      <w:r>
        <w:rPr>
          <w:b/>
        </w:rPr>
        <w:t xml:space="preserve"> International </w:t>
      </w:r>
      <w:proofErr w:type="spellStart"/>
      <w:r>
        <w:rPr>
          <w:b/>
        </w:rPr>
        <w:t>Journal</w:t>
      </w:r>
      <w:proofErr w:type="spellEnd"/>
      <w:r>
        <w:rPr>
          <w:b/>
        </w:rPr>
        <w:t xml:space="preserve"> of Human Resource</w:t>
      </w:r>
      <w:r>
        <w:rPr>
          <w:b/>
          <w:spacing w:val="-36"/>
        </w:rPr>
        <w:t xml:space="preserve"> </w:t>
      </w:r>
      <w:r>
        <w:rPr>
          <w:b/>
        </w:rPr>
        <w:t xml:space="preserve">Man- </w:t>
      </w:r>
      <w:proofErr w:type="spellStart"/>
      <w:r>
        <w:rPr>
          <w:b/>
        </w:rPr>
        <w:t>agement</w:t>
      </w:r>
      <w:proofErr w:type="spellEnd"/>
      <w:r>
        <w:t>, 12(6),</w:t>
      </w:r>
      <w:r>
        <w:rPr>
          <w:spacing w:val="-1"/>
        </w:rPr>
        <w:t xml:space="preserve"> </w:t>
      </w:r>
      <w:r>
        <w:t>873–897.</w:t>
      </w:r>
    </w:p>
    <w:p w14:paraId="5808E659" w14:textId="77777777" w:rsidR="004678B8" w:rsidRDefault="00C43813">
      <w:pPr>
        <w:pStyle w:val="GvdeMetni"/>
        <w:spacing w:before="120"/>
        <w:ind w:left="1185" w:right="1413" w:hanging="567"/>
        <w:jc w:val="both"/>
      </w:pPr>
      <w:r>
        <w:t>Tdk.gov.tr, (2016), Büyük Türkçe Sözlük “</w:t>
      </w:r>
      <w:r>
        <w:rPr>
          <w:i/>
        </w:rPr>
        <w:t xml:space="preserve">çalışma”. </w:t>
      </w:r>
      <w:r>
        <w:t>Erişim tarihi: 04.04.2016.</w:t>
      </w:r>
    </w:p>
    <w:p w14:paraId="6879BB52" w14:textId="77777777" w:rsidR="004678B8" w:rsidRDefault="00C43813">
      <w:pPr>
        <w:pStyle w:val="GvdeMetni"/>
        <w:spacing w:before="120"/>
        <w:ind w:left="1185" w:right="1410" w:hanging="567"/>
        <w:jc w:val="both"/>
      </w:pPr>
      <w:r>
        <w:t>THOMPSON, P. (2013), “</w:t>
      </w:r>
      <w:proofErr w:type="spellStart"/>
      <w:r>
        <w:t>Financialization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Workplace</w:t>
      </w:r>
      <w:proofErr w:type="spellEnd"/>
      <w:r>
        <w:t xml:space="preserve">: </w:t>
      </w:r>
      <w:proofErr w:type="spellStart"/>
      <w:r>
        <w:t>Extending</w:t>
      </w:r>
      <w:proofErr w:type="spellEnd"/>
      <w:r>
        <w:t xml:space="preserve"> </w:t>
      </w:r>
      <w:proofErr w:type="spellStart"/>
      <w:r>
        <w:t>and</w:t>
      </w:r>
      <w:proofErr w:type="spellEnd"/>
      <w:r>
        <w:t xml:space="preserve"> </w:t>
      </w:r>
      <w:proofErr w:type="spellStart"/>
      <w:r>
        <w:t>Applying</w:t>
      </w:r>
      <w:proofErr w:type="spellEnd"/>
      <w:r>
        <w:t xml:space="preserve"> </w:t>
      </w:r>
      <w:proofErr w:type="spellStart"/>
      <w:r>
        <w:t>the</w:t>
      </w:r>
      <w:proofErr w:type="spellEnd"/>
      <w:r>
        <w:t xml:space="preserve"> </w:t>
      </w:r>
      <w:proofErr w:type="spellStart"/>
      <w:r>
        <w:t>Disconnected</w:t>
      </w:r>
      <w:proofErr w:type="spellEnd"/>
      <w:r>
        <w:t xml:space="preserve"> </w:t>
      </w:r>
      <w:proofErr w:type="spellStart"/>
      <w:r>
        <w:t>Capitalism</w:t>
      </w:r>
      <w:proofErr w:type="spellEnd"/>
      <w:r>
        <w:t xml:space="preserve"> </w:t>
      </w:r>
      <w:proofErr w:type="spellStart"/>
      <w:r>
        <w:t>Thesis</w:t>
      </w:r>
      <w:proofErr w:type="spellEnd"/>
      <w:r>
        <w:t xml:space="preserve">”, </w:t>
      </w:r>
      <w:proofErr w:type="spellStart"/>
      <w:r>
        <w:rPr>
          <w:b/>
        </w:rPr>
        <w:t>Work</w:t>
      </w:r>
      <w:proofErr w:type="spellEnd"/>
      <w:r>
        <w:rPr>
          <w:b/>
        </w:rPr>
        <w:t xml:space="preserve">, Em- </w:t>
      </w:r>
      <w:proofErr w:type="spellStart"/>
      <w:r>
        <w:rPr>
          <w:b/>
        </w:rPr>
        <w:t>ployment</w:t>
      </w:r>
      <w:proofErr w:type="spellEnd"/>
      <w:r>
        <w:rPr>
          <w:b/>
        </w:rPr>
        <w:t xml:space="preserve"> &amp; </w:t>
      </w:r>
      <w:proofErr w:type="spellStart"/>
      <w:r>
        <w:rPr>
          <w:b/>
        </w:rPr>
        <w:t>Society</w:t>
      </w:r>
      <w:proofErr w:type="spellEnd"/>
      <w:r>
        <w:rPr>
          <w:b/>
        </w:rPr>
        <w:t xml:space="preserve"> </w:t>
      </w:r>
      <w:r>
        <w:t>27:472–88.</w:t>
      </w:r>
    </w:p>
    <w:p w14:paraId="21143493" w14:textId="77777777" w:rsidR="004678B8" w:rsidRDefault="00C43813">
      <w:pPr>
        <w:pStyle w:val="GvdeMetni"/>
        <w:spacing w:before="120"/>
        <w:ind w:left="1185" w:right="1410" w:hanging="567"/>
        <w:jc w:val="both"/>
      </w:pPr>
      <w:r>
        <w:t xml:space="preserve">THOMPSON, P. ve C. Smith (1998), “Beyond </w:t>
      </w:r>
      <w:proofErr w:type="spellStart"/>
      <w:r>
        <w:t>the</w:t>
      </w:r>
      <w:proofErr w:type="spellEnd"/>
      <w:r>
        <w:t xml:space="preserve"> </w:t>
      </w:r>
      <w:proofErr w:type="spellStart"/>
      <w:r>
        <w:t>Capitalist</w:t>
      </w:r>
      <w:proofErr w:type="spellEnd"/>
      <w:r>
        <w:t xml:space="preserve"> </w:t>
      </w:r>
      <w:proofErr w:type="spellStart"/>
      <w:r>
        <w:t>Labor</w:t>
      </w:r>
      <w:proofErr w:type="spellEnd"/>
      <w:r>
        <w:t xml:space="preserve"> Pro- </w:t>
      </w:r>
      <w:proofErr w:type="spellStart"/>
      <w:r>
        <w:t>cess</w:t>
      </w:r>
      <w:proofErr w:type="spellEnd"/>
      <w:r>
        <w:t xml:space="preserve"> </w:t>
      </w:r>
      <w:proofErr w:type="spellStart"/>
      <w:r>
        <w:t>Workplace</w:t>
      </w:r>
      <w:proofErr w:type="spellEnd"/>
      <w:r>
        <w:t xml:space="preserve"> </w:t>
      </w:r>
      <w:proofErr w:type="spellStart"/>
      <w:r>
        <w:t>Change</w:t>
      </w:r>
      <w:proofErr w:type="spellEnd"/>
      <w:r>
        <w:t xml:space="preserve">, </w:t>
      </w:r>
      <w:proofErr w:type="spellStart"/>
      <w:r>
        <w:t>the</w:t>
      </w:r>
      <w:proofErr w:type="spellEnd"/>
      <w:r>
        <w:t xml:space="preserve"> </w:t>
      </w:r>
      <w:proofErr w:type="spellStart"/>
      <w:r>
        <w:t>State</w:t>
      </w:r>
      <w:proofErr w:type="spellEnd"/>
      <w:r>
        <w:t xml:space="preserve"> </w:t>
      </w:r>
      <w:proofErr w:type="spellStart"/>
      <w:r>
        <w:t>and</w:t>
      </w:r>
      <w:proofErr w:type="spellEnd"/>
      <w:r>
        <w:t xml:space="preserve"> </w:t>
      </w:r>
      <w:proofErr w:type="spellStart"/>
      <w:r>
        <w:t>Globalisation</w:t>
      </w:r>
      <w:proofErr w:type="spellEnd"/>
      <w:r>
        <w:t xml:space="preserve">”, </w:t>
      </w:r>
      <w:r>
        <w:rPr>
          <w:b/>
        </w:rPr>
        <w:t xml:space="preserve">Critical </w:t>
      </w:r>
      <w:proofErr w:type="spellStart"/>
      <w:r>
        <w:rPr>
          <w:b/>
        </w:rPr>
        <w:t>So</w:t>
      </w:r>
      <w:proofErr w:type="spellEnd"/>
      <w:r>
        <w:rPr>
          <w:b/>
        </w:rPr>
        <w:t xml:space="preserve">- </w:t>
      </w:r>
      <w:proofErr w:type="spellStart"/>
      <w:r>
        <w:rPr>
          <w:b/>
        </w:rPr>
        <w:t>ciology</w:t>
      </w:r>
      <w:proofErr w:type="spellEnd"/>
      <w:r>
        <w:rPr>
          <w:b/>
        </w:rPr>
        <w:t xml:space="preserve"> </w:t>
      </w:r>
      <w:r>
        <w:t>24:193–215.</w:t>
      </w:r>
    </w:p>
    <w:p w14:paraId="1F31A194" w14:textId="77777777" w:rsidR="004678B8" w:rsidRDefault="00C43813">
      <w:pPr>
        <w:pStyle w:val="GvdeMetni"/>
        <w:spacing w:before="120"/>
        <w:ind w:left="1185" w:right="1410" w:hanging="567"/>
        <w:jc w:val="both"/>
      </w:pPr>
      <w:r>
        <w:t>VIDAL,</w:t>
      </w:r>
      <w:r>
        <w:rPr>
          <w:spacing w:val="-13"/>
        </w:rPr>
        <w:t xml:space="preserve"> </w:t>
      </w:r>
      <w:r>
        <w:t>M.</w:t>
      </w:r>
      <w:r>
        <w:rPr>
          <w:spacing w:val="-12"/>
        </w:rPr>
        <w:t xml:space="preserve"> </w:t>
      </w:r>
      <w:proofErr w:type="spellStart"/>
      <w:r>
        <w:t>and</w:t>
      </w:r>
      <w:proofErr w:type="spellEnd"/>
      <w:r>
        <w:rPr>
          <w:spacing w:val="-14"/>
        </w:rPr>
        <w:t xml:space="preserve"> </w:t>
      </w:r>
      <w:r>
        <w:t>HAUPTMEIER,</w:t>
      </w:r>
      <w:r>
        <w:rPr>
          <w:spacing w:val="-13"/>
        </w:rPr>
        <w:t xml:space="preserve"> </w:t>
      </w:r>
      <w:r>
        <w:t>M.</w:t>
      </w:r>
      <w:r>
        <w:rPr>
          <w:spacing w:val="-12"/>
        </w:rPr>
        <w:t xml:space="preserve"> </w:t>
      </w:r>
      <w:r>
        <w:t>(2014),</w:t>
      </w:r>
      <w:r>
        <w:rPr>
          <w:spacing w:val="-11"/>
        </w:rPr>
        <w:t xml:space="preserve"> </w:t>
      </w:r>
      <w:r>
        <w:t>“</w:t>
      </w:r>
      <w:proofErr w:type="spellStart"/>
      <w:r>
        <w:t>Comparative</w:t>
      </w:r>
      <w:proofErr w:type="spellEnd"/>
      <w:r>
        <w:rPr>
          <w:spacing w:val="-12"/>
        </w:rPr>
        <w:t xml:space="preserve"> </w:t>
      </w:r>
      <w:proofErr w:type="spellStart"/>
      <w:r>
        <w:t>Political</w:t>
      </w:r>
      <w:proofErr w:type="spellEnd"/>
      <w:r>
        <w:rPr>
          <w:spacing w:val="-12"/>
        </w:rPr>
        <w:t xml:space="preserve"> </w:t>
      </w:r>
      <w:proofErr w:type="spellStart"/>
      <w:r>
        <w:t>Econ</w:t>
      </w:r>
      <w:proofErr w:type="spellEnd"/>
      <w:r>
        <w:t xml:space="preserve">- </w:t>
      </w:r>
      <w:proofErr w:type="spellStart"/>
      <w:r>
        <w:t>omy</w:t>
      </w:r>
      <w:proofErr w:type="spellEnd"/>
      <w:r>
        <w:t xml:space="preserve"> </w:t>
      </w:r>
      <w:proofErr w:type="spellStart"/>
      <w:r>
        <w:t>And</w:t>
      </w:r>
      <w:proofErr w:type="spellEnd"/>
      <w:r>
        <w:t xml:space="preserve"> </w:t>
      </w:r>
      <w:proofErr w:type="spellStart"/>
      <w:r>
        <w:t>Labour</w:t>
      </w:r>
      <w:proofErr w:type="spellEnd"/>
      <w:r>
        <w:t xml:space="preserve"> </w:t>
      </w:r>
      <w:proofErr w:type="spellStart"/>
      <w:r>
        <w:t>Process</w:t>
      </w:r>
      <w:proofErr w:type="spellEnd"/>
      <w:r>
        <w:t xml:space="preserve"> </w:t>
      </w:r>
      <w:proofErr w:type="spellStart"/>
      <w:r>
        <w:t>Theory</w:t>
      </w:r>
      <w:proofErr w:type="spellEnd"/>
      <w:r>
        <w:t xml:space="preserve">: </w:t>
      </w:r>
      <w:proofErr w:type="spellStart"/>
      <w:r>
        <w:t>Toward</w:t>
      </w:r>
      <w:proofErr w:type="spellEnd"/>
      <w:r>
        <w:t xml:space="preserve"> A </w:t>
      </w:r>
      <w:proofErr w:type="spellStart"/>
      <w:r>
        <w:t>Synthesis</w:t>
      </w:r>
      <w:proofErr w:type="spellEnd"/>
      <w:r>
        <w:t xml:space="preserve">”. </w:t>
      </w:r>
      <w:proofErr w:type="spellStart"/>
      <w:r>
        <w:rPr>
          <w:b/>
        </w:rPr>
        <w:t>Compar</w:t>
      </w:r>
      <w:proofErr w:type="spellEnd"/>
      <w:r>
        <w:rPr>
          <w:b/>
        </w:rPr>
        <w:t xml:space="preserve">- </w:t>
      </w:r>
      <w:proofErr w:type="spellStart"/>
      <w:r>
        <w:rPr>
          <w:b/>
        </w:rPr>
        <w:t>ative</w:t>
      </w:r>
      <w:proofErr w:type="spellEnd"/>
      <w:r>
        <w:rPr>
          <w:b/>
          <w:spacing w:val="-9"/>
        </w:rPr>
        <w:t xml:space="preserve"> </w:t>
      </w:r>
      <w:proofErr w:type="spellStart"/>
      <w:r>
        <w:rPr>
          <w:b/>
        </w:rPr>
        <w:t>Political</w:t>
      </w:r>
      <w:proofErr w:type="spellEnd"/>
      <w:r>
        <w:rPr>
          <w:b/>
          <w:spacing w:val="-6"/>
        </w:rPr>
        <w:t xml:space="preserve"> </w:t>
      </w:r>
      <w:proofErr w:type="spellStart"/>
      <w:r>
        <w:rPr>
          <w:b/>
        </w:rPr>
        <w:t>Economy</w:t>
      </w:r>
      <w:proofErr w:type="spellEnd"/>
      <w:r>
        <w:rPr>
          <w:b/>
          <w:spacing w:val="-7"/>
        </w:rPr>
        <w:t xml:space="preserve"> </w:t>
      </w:r>
      <w:r>
        <w:rPr>
          <w:b/>
        </w:rPr>
        <w:t>of</w:t>
      </w:r>
      <w:r>
        <w:rPr>
          <w:b/>
          <w:spacing w:val="-8"/>
        </w:rPr>
        <w:t xml:space="preserve"> </w:t>
      </w:r>
      <w:proofErr w:type="spellStart"/>
      <w:r>
        <w:rPr>
          <w:b/>
        </w:rPr>
        <w:t>Work</w:t>
      </w:r>
      <w:proofErr w:type="spellEnd"/>
      <w:r>
        <w:rPr>
          <w:b/>
          <w:spacing w:val="-7"/>
        </w:rPr>
        <w:t xml:space="preserve"> </w:t>
      </w:r>
      <w:r>
        <w:t>içinde</w:t>
      </w:r>
      <w:r>
        <w:rPr>
          <w:spacing w:val="-9"/>
        </w:rPr>
        <w:t xml:space="preserve"> </w:t>
      </w:r>
      <w:r>
        <w:t>(ed.</w:t>
      </w:r>
      <w:r>
        <w:rPr>
          <w:spacing w:val="-6"/>
        </w:rPr>
        <w:t xml:space="preserve"> </w:t>
      </w:r>
      <w:r>
        <w:t>M.</w:t>
      </w:r>
      <w:r>
        <w:rPr>
          <w:spacing w:val="-7"/>
        </w:rPr>
        <w:t xml:space="preserve"> </w:t>
      </w:r>
      <w:proofErr w:type="spellStart"/>
      <w:r>
        <w:t>Hauptmeier</w:t>
      </w:r>
      <w:proofErr w:type="spellEnd"/>
      <w:r>
        <w:rPr>
          <w:spacing w:val="-6"/>
        </w:rPr>
        <w:t xml:space="preserve"> </w:t>
      </w:r>
      <w:r>
        <w:t>ve</w:t>
      </w:r>
      <w:r>
        <w:rPr>
          <w:spacing w:val="-7"/>
        </w:rPr>
        <w:t xml:space="preserve"> </w:t>
      </w:r>
      <w:r>
        <w:t xml:space="preserve">M. </w:t>
      </w:r>
      <w:proofErr w:type="spellStart"/>
      <w:r>
        <w:t>Vidal</w:t>
      </w:r>
      <w:proofErr w:type="spellEnd"/>
      <w:r>
        <w:t xml:space="preserve">), </w:t>
      </w:r>
      <w:proofErr w:type="spellStart"/>
      <w:r>
        <w:t>Basingstoke</w:t>
      </w:r>
      <w:proofErr w:type="spellEnd"/>
      <w:r>
        <w:t xml:space="preserve">: </w:t>
      </w:r>
      <w:proofErr w:type="spellStart"/>
      <w:r>
        <w:t>Palgrave</w:t>
      </w:r>
      <w:proofErr w:type="spellEnd"/>
      <w:r>
        <w:t xml:space="preserve"> </w:t>
      </w:r>
      <w:proofErr w:type="spellStart"/>
      <w:r>
        <w:t>Macmillan</w:t>
      </w:r>
      <w:proofErr w:type="spellEnd"/>
      <w:r>
        <w:t xml:space="preserve">, </w:t>
      </w:r>
      <w:proofErr w:type="spellStart"/>
      <w:r>
        <w:t>pp</w:t>
      </w:r>
      <w:proofErr w:type="spellEnd"/>
      <w:r>
        <w:t>.</w:t>
      </w:r>
      <w:r>
        <w:rPr>
          <w:spacing w:val="-2"/>
        </w:rPr>
        <w:t xml:space="preserve"> </w:t>
      </w:r>
      <w:r>
        <w:t>1-32.</w:t>
      </w:r>
    </w:p>
    <w:p w14:paraId="4E106AC1" w14:textId="77777777" w:rsidR="004678B8" w:rsidRDefault="00C43813">
      <w:pPr>
        <w:pStyle w:val="GvdeMetni"/>
        <w:spacing w:before="121"/>
        <w:ind w:left="1185" w:right="1418" w:hanging="567"/>
        <w:jc w:val="both"/>
      </w:pPr>
      <w:r>
        <w:t>VIDAL, M. (2011), ‘</w:t>
      </w:r>
      <w:proofErr w:type="spellStart"/>
      <w:r>
        <w:t>Reworking</w:t>
      </w:r>
      <w:proofErr w:type="spellEnd"/>
      <w:r>
        <w:t xml:space="preserve"> </w:t>
      </w:r>
      <w:proofErr w:type="spellStart"/>
      <w:r>
        <w:t>Postfordism</w:t>
      </w:r>
      <w:proofErr w:type="spellEnd"/>
      <w:r>
        <w:t xml:space="preserve">: </w:t>
      </w:r>
      <w:proofErr w:type="spellStart"/>
      <w:r>
        <w:t>Labor</w:t>
      </w:r>
      <w:proofErr w:type="spellEnd"/>
      <w:r>
        <w:t xml:space="preserve"> </w:t>
      </w:r>
      <w:proofErr w:type="spellStart"/>
      <w:r>
        <w:t>Process</w:t>
      </w:r>
      <w:proofErr w:type="spellEnd"/>
      <w:r>
        <w:t xml:space="preserve"> </w:t>
      </w:r>
      <w:proofErr w:type="spellStart"/>
      <w:r>
        <w:t>Versus</w:t>
      </w:r>
      <w:proofErr w:type="spellEnd"/>
      <w:r>
        <w:t xml:space="preserve"> Em- </w:t>
      </w:r>
      <w:proofErr w:type="spellStart"/>
      <w:r>
        <w:t>ployment</w:t>
      </w:r>
      <w:proofErr w:type="spellEnd"/>
      <w:r>
        <w:t xml:space="preserve"> </w:t>
      </w:r>
      <w:proofErr w:type="spellStart"/>
      <w:r>
        <w:t>Relations</w:t>
      </w:r>
      <w:proofErr w:type="spellEnd"/>
      <w:r>
        <w:t xml:space="preserve">’, </w:t>
      </w:r>
      <w:proofErr w:type="spellStart"/>
      <w:r>
        <w:rPr>
          <w:b/>
        </w:rPr>
        <w:t>Sociology</w:t>
      </w:r>
      <w:proofErr w:type="spellEnd"/>
      <w:r>
        <w:rPr>
          <w:b/>
        </w:rPr>
        <w:t xml:space="preserve"> </w:t>
      </w:r>
      <w:proofErr w:type="spellStart"/>
      <w:r>
        <w:rPr>
          <w:b/>
        </w:rPr>
        <w:t>Compass</w:t>
      </w:r>
      <w:proofErr w:type="spellEnd"/>
      <w:r>
        <w:t>, 5:273–86.</w:t>
      </w:r>
    </w:p>
    <w:p w14:paraId="66DC4C99" w14:textId="77777777" w:rsidR="004678B8" w:rsidRDefault="00C43813">
      <w:pPr>
        <w:spacing w:before="121"/>
        <w:ind w:left="1185" w:right="1412" w:hanging="567"/>
        <w:jc w:val="both"/>
      </w:pPr>
      <w:r>
        <w:t xml:space="preserve">WILLIAMS, S. ve D. ADAM-SMITH. (2010), </w:t>
      </w:r>
      <w:proofErr w:type="spellStart"/>
      <w:r>
        <w:rPr>
          <w:b/>
        </w:rPr>
        <w:t>Contemporary</w:t>
      </w:r>
      <w:proofErr w:type="spellEnd"/>
      <w:r>
        <w:rPr>
          <w:b/>
        </w:rPr>
        <w:t xml:space="preserve"> </w:t>
      </w:r>
      <w:proofErr w:type="spellStart"/>
      <w:r>
        <w:rPr>
          <w:b/>
        </w:rPr>
        <w:t>Employ</w:t>
      </w:r>
      <w:proofErr w:type="spellEnd"/>
      <w:r>
        <w:rPr>
          <w:b/>
        </w:rPr>
        <w:t xml:space="preserve">- </w:t>
      </w:r>
      <w:proofErr w:type="spellStart"/>
      <w:r>
        <w:rPr>
          <w:b/>
        </w:rPr>
        <w:t>ment</w:t>
      </w:r>
      <w:proofErr w:type="spellEnd"/>
      <w:r>
        <w:rPr>
          <w:b/>
        </w:rPr>
        <w:t xml:space="preserve"> </w:t>
      </w:r>
      <w:proofErr w:type="spellStart"/>
      <w:r>
        <w:rPr>
          <w:b/>
        </w:rPr>
        <w:t>Relations</w:t>
      </w:r>
      <w:proofErr w:type="spellEnd"/>
      <w:r>
        <w:rPr>
          <w:b/>
        </w:rPr>
        <w:t xml:space="preserve">: A Critical </w:t>
      </w:r>
      <w:proofErr w:type="spellStart"/>
      <w:r>
        <w:rPr>
          <w:b/>
        </w:rPr>
        <w:t>Introduction</w:t>
      </w:r>
      <w:proofErr w:type="spellEnd"/>
      <w:r>
        <w:rPr>
          <w:b/>
        </w:rPr>
        <w:t xml:space="preserve"> (2. Baskı) </w:t>
      </w:r>
      <w:r>
        <w:t xml:space="preserve">Oxford -New York: Oxford </w:t>
      </w:r>
      <w:proofErr w:type="spellStart"/>
      <w:r>
        <w:t>University</w:t>
      </w:r>
      <w:proofErr w:type="spellEnd"/>
      <w:r>
        <w:t xml:space="preserve"> </w:t>
      </w:r>
      <w:proofErr w:type="spellStart"/>
      <w:r>
        <w:t>Press</w:t>
      </w:r>
      <w:proofErr w:type="spellEnd"/>
      <w:r>
        <w:t>.</w:t>
      </w:r>
    </w:p>
    <w:p w14:paraId="2C73654C" w14:textId="77777777" w:rsidR="004678B8" w:rsidRDefault="00C43813">
      <w:pPr>
        <w:pStyle w:val="GvdeMetni"/>
        <w:spacing w:before="119" w:line="252" w:lineRule="exact"/>
        <w:jc w:val="both"/>
      </w:pPr>
      <w:r>
        <w:t xml:space="preserve">WOOD, S. J., A. WAGNER, E. G. A. ARMSTRONG, J. F. B. </w:t>
      </w:r>
      <w:proofErr w:type="spellStart"/>
      <w:r>
        <w:t>Goodman</w:t>
      </w:r>
      <w:proofErr w:type="spellEnd"/>
    </w:p>
    <w:p w14:paraId="6201D4AC" w14:textId="77777777" w:rsidR="004678B8" w:rsidRDefault="00C43813">
      <w:pPr>
        <w:ind w:left="1185" w:right="1414"/>
        <w:jc w:val="both"/>
      </w:pPr>
      <w:proofErr w:type="gramStart"/>
      <w:r>
        <w:t>ve</w:t>
      </w:r>
      <w:proofErr w:type="gramEnd"/>
      <w:r>
        <w:t xml:space="preserve"> J. E. </w:t>
      </w:r>
      <w:proofErr w:type="spellStart"/>
      <w:r>
        <w:t>Davis</w:t>
      </w:r>
      <w:proofErr w:type="spellEnd"/>
      <w:r>
        <w:t>. (1975), “</w:t>
      </w:r>
      <w:proofErr w:type="spellStart"/>
      <w:r>
        <w:t>The</w:t>
      </w:r>
      <w:proofErr w:type="spellEnd"/>
      <w:r>
        <w:t xml:space="preserve"> ‘</w:t>
      </w:r>
      <w:proofErr w:type="spellStart"/>
      <w:r>
        <w:t>Industrial</w:t>
      </w:r>
      <w:proofErr w:type="spellEnd"/>
      <w:r>
        <w:t xml:space="preserve"> </w:t>
      </w:r>
      <w:proofErr w:type="spellStart"/>
      <w:r>
        <w:t>Relations</w:t>
      </w:r>
      <w:proofErr w:type="spellEnd"/>
      <w:r>
        <w:t xml:space="preserve"> </w:t>
      </w:r>
      <w:proofErr w:type="spellStart"/>
      <w:r>
        <w:t>System</w:t>
      </w:r>
      <w:proofErr w:type="spellEnd"/>
      <w:r>
        <w:t xml:space="preserve">’ </w:t>
      </w:r>
      <w:proofErr w:type="spellStart"/>
      <w:r>
        <w:t>Concept</w:t>
      </w:r>
      <w:proofErr w:type="spellEnd"/>
      <w:r>
        <w:t xml:space="preserve"> as a </w:t>
      </w:r>
      <w:proofErr w:type="spellStart"/>
      <w:r>
        <w:t>Basis</w:t>
      </w:r>
      <w:proofErr w:type="spellEnd"/>
      <w:r>
        <w:t xml:space="preserve"> </w:t>
      </w:r>
      <w:proofErr w:type="spellStart"/>
      <w:r>
        <w:t>for</w:t>
      </w:r>
      <w:proofErr w:type="spellEnd"/>
      <w:r>
        <w:t xml:space="preserve"> </w:t>
      </w:r>
      <w:proofErr w:type="spellStart"/>
      <w:r>
        <w:t>Theory</w:t>
      </w:r>
      <w:proofErr w:type="spellEnd"/>
      <w:r>
        <w:t xml:space="preserve"> in </w:t>
      </w:r>
      <w:proofErr w:type="spellStart"/>
      <w:r>
        <w:t>Industrial</w:t>
      </w:r>
      <w:proofErr w:type="spellEnd"/>
      <w:r>
        <w:t xml:space="preserve"> </w:t>
      </w:r>
      <w:proofErr w:type="spellStart"/>
      <w:r>
        <w:t>Relations</w:t>
      </w:r>
      <w:proofErr w:type="spellEnd"/>
      <w:r>
        <w:t xml:space="preserve">”. </w:t>
      </w:r>
      <w:r>
        <w:rPr>
          <w:b/>
        </w:rPr>
        <w:t xml:space="preserve">British </w:t>
      </w:r>
      <w:proofErr w:type="spellStart"/>
      <w:r>
        <w:rPr>
          <w:b/>
        </w:rPr>
        <w:t>Journal</w:t>
      </w:r>
      <w:proofErr w:type="spellEnd"/>
      <w:r>
        <w:rPr>
          <w:b/>
        </w:rPr>
        <w:t xml:space="preserve"> of </w:t>
      </w:r>
      <w:proofErr w:type="spellStart"/>
      <w:r>
        <w:rPr>
          <w:b/>
        </w:rPr>
        <w:t>Industrial</w:t>
      </w:r>
      <w:proofErr w:type="spellEnd"/>
      <w:r>
        <w:rPr>
          <w:b/>
        </w:rPr>
        <w:t xml:space="preserve"> </w:t>
      </w:r>
      <w:proofErr w:type="spellStart"/>
      <w:r>
        <w:rPr>
          <w:b/>
        </w:rPr>
        <w:t>Relations</w:t>
      </w:r>
      <w:proofErr w:type="spellEnd"/>
      <w:r>
        <w:t>, 13(3), 291–308.</w:t>
      </w:r>
    </w:p>
    <w:p w14:paraId="7B48AFEF" w14:textId="77777777" w:rsidR="004678B8" w:rsidRDefault="004678B8">
      <w:pPr>
        <w:jc w:val="both"/>
        <w:sectPr w:rsidR="004678B8">
          <w:pgSz w:w="9360" w:h="13330"/>
          <w:pgMar w:top="1240" w:right="0" w:bottom="280" w:left="800" w:header="710" w:footer="0" w:gutter="0"/>
          <w:cols w:space="708"/>
        </w:sectPr>
      </w:pPr>
    </w:p>
    <w:p w14:paraId="2E9261C8" w14:textId="77777777" w:rsidR="004678B8" w:rsidRDefault="004678B8">
      <w:pPr>
        <w:pStyle w:val="GvdeMetni"/>
        <w:spacing w:before="4"/>
        <w:ind w:left="0"/>
        <w:rPr>
          <w:sz w:val="17"/>
        </w:rPr>
      </w:pPr>
    </w:p>
    <w:p w14:paraId="40BDF62B" w14:textId="77777777" w:rsidR="004678B8" w:rsidRDefault="004678B8">
      <w:pPr>
        <w:rPr>
          <w:sz w:val="17"/>
        </w:rPr>
        <w:sectPr w:rsidR="004678B8">
          <w:pgSz w:w="9360" w:h="13330"/>
          <w:pgMar w:top="1240" w:right="0" w:bottom="280" w:left="800" w:header="710" w:footer="0" w:gutter="0"/>
          <w:cols w:space="708"/>
        </w:sectPr>
      </w:pPr>
    </w:p>
    <w:p w14:paraId="5299B885" w14:textId="77777777" w:rsidR="004678B8" w:rsidRDefault="00C43813">
      <w:pPr>
        <w:pStyle w:val="Balk3"/>
        <w:spacing w:line="276" w:lineRule="auto"/>
        <w:ind w:left="2635" w:right="1559" w:hanging="1863"/>
      </w:pPr>
      <w:bookmarkStart w:id="10" w:name="_TOC_250003"/>
      <w:bookmarkEnd w:id="10"/>
      <w:r>
        <w:lastRenderedPageBreak/>
        <w:t>Çalışma Hayatı Kalitesi Endekslerine Yönelik Bir Değerlendirme: ILO Düzgün İş Endeksleri</w:t>
      </w:r>
    </w:p>
    <w:p w14:paraId="6E48AB8B" w14:textId="77777777" w:rsidR="004678B8" w:rsidRDefault="00C43813">
      <w:pPr>
        <w:pStyle w:val="Balk3"/>
        <w:spacing w:before="54"/>
        <w:ind w:left="4827"/>
        <w:rPr>
          <w:sz w:val="14"/>
        </w:rPr>
      </w:pPr>
      <w:bookmarkStart w:id="11" w:name="_TOC_250002"/>
      <w:r>
        <w:t>Cihan DURMUŞKAYA</w:t>
      </w:r>
      <w:bookmarkEnd w:id="11"/>
      <w:r>
        <w:rPr>
          <w:position w:val="8"/>
          <w:sz w:val="14"/>
        </w:rPr>
        <w:t>*</w:t>
      </w:r>
    </w:p>
    <w:p w14:paraId="74E9DC8B" w14:textId="77777777" w:rsidR="004678B8" w:rsidRDefault="00C43813">
      <w:pPr>
        <w:spacing w:before="96" w:line="183" w:lineRule="exact"/>
        <w:ind w:left="618"/>
        <w:rPr>
          <w:b/>
          <w:sz w:val="16"/>
        </w:rPr>
      </w:pPr>
      <w:r>
        <w:rPr>
          <w:b/>
          <w:sz w:val="16"/>
        </w:rPr>
        <w:t>Özet</w:t>
      </w:r>
    </w:p>
    <w:p w14:paraId="4ABEB3CF" w14:textId="77777777" w:rsidR="004678B8" w:rsidRDefault="00C43813">
      <w:pPr>
        <w:ind w:left="618" w:right="1409"/>
        <w:jc w:val="both"/>
        <w:rPr>
          <w:sz w:val="16"/>
        </w:rPr>
      </w:pPr>
      <w:r>
        <w:rPr>
          <w:sz w:val="16"/>
        </w:rPr>
        <w:t xml:space="preserve">ILO’nun 1999’dan beri gündeminde olan Düzgün İş kavramı insanların çalışma hayatındaki özlemle- </w:t>
      </w:r>
      <w:proofErr w:type="spellStart"/>
      <w:r>
        <w:rPr>
          <w:sz w:val="16"/>
        </w:rPr>
        <w:t>rini</w:t>
      </w:r>
      <w:proofErr w:type="spellEnd"/>
      <w:r>
        <w:rPr>
          <w:sz w:val="16"/>
        </w:rPr>
        <w:t xml:space="preserve"> özetlemektedir. Adil bir gelir, iş güvenliği, aileler için sosyal koruma, ifade özgürlüğü ve fırsat eşitliği gibi birçok husus bu kapsamda değerlendirilebilir. Bu çalışmanın amacı, ILO’nun Düzgün İş bileşenleri çerçevesinde çalışma hayatının kalitesini belirleyen etkin bir endeks için gereken </w:t>
      </w:r>
      <w:proofErr w:type="spellStart"/>
      <w:r>
        <w:rPr>
          <w:sz w:val="16"/>
        </w:rPr>
        <w:t>paramet</w:t>
      </w:r>
      <w:proofErr w:type="spellEnd"/>
      <w:r>
        <w:rPr>
          <w:sz w:val="16"/>
        </w:rPr>
        <w:t xml:space="preserve">- </w:t>
      </w:r>
      <w:proofErr w:type="spellStart"/>
      <w:r>
        <w:rPr>
          <w:sz w:val="16"/>
        </w:rPr>
        <w:t>releri</w:t>
      </w:r>
      <w:proofErr w:type="spellEnd"/>
      <w:r>
        <w:rPr>
          <w:sz w:val="16"/>
        </w:rPr>
        <w:t xml:space="preserve"> tartışmaktır. Bu kapsamda Türkiye’de çalışma hayatının kalitesini Düzgün İş parametreleri çer- </w:t>
      </w:r>
      <w:proofErr w:type="spellStart"/>
      <w:r>
        <w:rPr>
          <w:sz w:val="16"/>
        </w:rPr>
        <w:t>çevesinde</w:t>
      </w:r>
      <w:proofErr w:type="spellEnd"/>
      <w:r>
        <w:rPr>
          <w:sz w:val="16"/>
        </w:rPr>
        <w:t xml:space="preserve"> ölçebilecek bir endeks tartışması da yapılmıştır. Aynı zamanda çalışma hayatının kalitesini ölçen pek çok endekse ilişkin keşfedici bir derleme sunmayı da amaçlamaktadır. Çalışmada </w:t>
      </w:r>
      <w:proofErr w:type="spellStart"/>
      <w:r>
        <w:rPr>
          <w:sz w:val="16"/>
        </w:rPr>
        <w:t>kalita</w:t>
      </w:r>
      <w:proofErr w:type="spellEnd"/>
      <w:r>
        <w:rPr>
          <w:sz w:val="16"/>
        </w:rPr>
        <w:t xml:space="preserve">- </w:t>
      </w:r>
      <w:proofErr w:type="spellStart"/>
      <w:r>
        <w:rPr>
          <w:sz w:val="16"/>
        </w:rPr>
        <w:t>tif</w:t>
      </w:r>
      <w:proofErr w:type="spellEnd"/>
      <w:r>
        <w:rPr>
          <w:sz w:val="16"/>
        </w:rPr>
        <w:t xml:space="preserve">(nitel) araştırma metodolojisi benimsenmiştir. İlk olarak endekslerin odaklandıkları temalar ve de- </w:t>
      </w:r>
      <w:proofErr w:type="spellStart"/>
      <w:r>
        <w:rPr>
          <w:sz w:val="16"/>
        </w:rPr>
        <w:t>ğişkenler</w:t>
      </w:r>
      <w:proofErr w:type="spellEnd"/>
      <w:r>
        <w:rPr>
          <w:sz w:val="16"/>
        </w:rPr>
        <w:t xml:space="preserve"> tespit edilmiştir. Daha sonra endekslerin ortak temaları belirlenmiştir. Ortak temalar tartışı- </w:t>
      </w:r>
      <w:proofErr w:type="spellStart"/>
      <w:r>
        <w:rPr>
          <w:sz w:val="16"/>
        </w:rPr>
        <w:t>larak</w:t>
      </w:r>
      <w:proofErr w:type="spellEnd"/>
      <w:r>
        <w:rPr>
          <w:sz w:val="16"/>
        </w:rPr>
        <w:t xml:space="preserve"> geçerli ve güvenilir bir endeksin odaklanması gereken temalar üzerine öneriler sunulmuştur. </w:t>
      </w:r>
      <w:proofErr w:type="spellStart"/>
      <w:r>
        <w:rPr>
          <w:sz w:val="16"/>
        </w:rPr>
        <w:t>So</w:t>
      </w:r>
      <w:proofErr w:type="spellEnd"/>
      <w:r>
        <w:rPr>
          <w:sz w:val="16"/>
        </w:rPr>
        <w:t xml:space="preserve">- </w:t>
      </w:r>
      <w:proofErr w:type="spellStart"/>
      <w:r>
        <w:rPr>
          <w:sz w:val="16"/>
        </w:rPr>
        <w:t>nuç</w:t>
      </w:r>
      <w:proofErr w:type="spellEnd"/>
      <w:r>
        <w:rPr>
          <w:sz w:val="16"/>
        </w:rPr>
        <w:t xml:space="preserve"> olarak, çalışma hayatının kalitesini ölçen geçerli ve güvenilir bir endeksin odaklanması gereken temaların; istihdam olanakları, sosyal güvenlik, sosyal diyalog, yetenek geliştirme, istihdamda eşit muamele(ayrımcılık), gelir dağılımı ve çalışma koşulları gibi objektif temaların yanında iş </w:t>
      </w:r>
      <w:proofErr w:type="spellStart"/>
      <w:r>
        <w:rPr>
          <w:sz w:val="16"/>
        </w:rPr>
        <w:t>memnuni</w:t>
      </w:r>
      <w:proofErr w:type="spellEnd"/>
      <w:r>
        <w:rPr>
          <w:sz w:val="16"/>
        </w:rPr>
        <w:t>- yeti gibi sübjektif temalara da yer vermesi önerilmektedir.</w:t>
      </w:r>
    </w:p>
    <w:p w14:paraId="1104FB05" w14:textId="77777777" w:rsidR="004678B8" w:rsidRDefault="00C43813">
      <w:pPr>
        <w:ind w:left="618"/>
        <w:jc w:val="both"/>
        <w:rPr>
          <w:sz w:val="16"/>
        </w:rPr>
      </w:pPr>
      <w:r>
        <w:rPr>
          <w:b/>
          <w:i/>
          <w:sz w:val="16"/>
        </w:rPr>
        <w:t xml:space="preserve">Anahtar Kelimeler: </w:t>
      </w:r>
      <w:r>
        <w:rPr>
          <w:sz w:val="16"/>
        </w:rPr>
        <w:t>Çalışma Hayatının Kalitesi, Düzgün iş, Endeks</w:t>
      </w:r>
    </w:p>
    <w:p w14:paraId="071EBB19" w14:textId="77777777" w:rsidR="004678B8" w:rsidRDefault="004678B8">
      <w:pPr>
        <w:pStyle w:val="GvdeMetni"/>
        <w:ind w:left="0"/>
        <w:rPr>
          <w:sz w:val="18"/>
        </w:rPr>
      </w:pPr>
    </w:p>
    <w:p w14:paraId="40FC5E1D" w14:textId="77777777" w:rsidR="004678B8" w:rsidRDefault="00C43813">
      <w:pPr>
        <w:pStyle w:val="Balk3"/>
        <w:spacing w:before="133" w:line="276" w:lineRule="auto"/>
        <w:ind w:left="3542" w:right="1535" w:hanging="2795"/>
      </w:pPr>
      <w:r>
        <w:t xml:space="preserve">An </w:t>
      </w:r>
      <w:proofErr w:type="spellStart"/>
      <w:r>
        <w:t>Assessment</w:t>
      </w:r>
      <w:proofErr w:type="spellEnd"/>
      <w:r>
        <w:t xml:space="preserve"> of </w:t>
      </w:r>
      <w:proofErr w:type="spellStart"/>
      <w:r>
        <w:t>Quality</w:t>
      </w:r>
      <w:proofErr w:type="spellEnd"/>
      <w:r>
        <w:t xml:space="preserve"> of </w:t>
      </w:r>
      <w:proofErr w:type="spellStart"/>
      <w:r>
        <w:t>Work</w:t>
      </w:r>
      <w:proofErr w:type="spellEnd"/>
      <w:r>
        <w:t xml:space="preserve"> Life </w:t>
      </w:r>
      <w:proofErr w:type="spellStart"/>
      <w:r>
        <w:t>Indices</w:t>
      </w:r>
      <w:proofErr w:type="spellEnd"/>
      <w:r>
        <w:t xml:space="preserve">: ILO </w:t>
      </w:r>
      <w:proofErr w:type="spellStart"/>
      <w:r>
        <w:t>Decent</w:t>
      </w:r>
      <w:proofErr w:type="spellEnd"/>
      <w:r>
        <w:t xml:space="preserve"> </w:t>
      </w:r>
      <w:proofErr w:type="spellStart"/>
      <w:r>
        <w:t>Work</w:t>
      </w:r>
      <w:proofErr w:type="spellEnd"/>
      <w:r>
        <w:t xml:space="preserve"> </w:t>
      </w:r>
      <w:proofErr w:type="spellStart"/>
      <w:r>
        <w:t>Indices</w:t>
      </w:r>
      <w:proofErr w:type="spellEnd"/>
    </w:p>
    <w:p w14:paraId="2CB34292" w14:textId="77777777" w:rsidR="004678B8" w:rsidRDefault="00C43813">
      <w:pPr>
        <w:spacing w:before="58" w:line="183" w:lineRule="exact"/>
        <w:ind w:left="618"/>
        <w:rPr>
          <w:b/>
          <w:sz w:val="16"/>
        </w:rPr>
      </w:pPr>
      <w:proofErr w:type="spellStart"/>
      <w:r>
        <w:rPr>
          <w:b/>
          <w:sz w:val="16"/>
        </w:rPr>
        <w:t>Abstract</w:t>
      </w:r>
      <w:proofErr w:type="spellEnd"/>
    </w:p>
    <w:p w14:paraId="740DB22E" w14:textId="77777777" w:rsidR="004678B8" w:rsidRDefault="00C43813">
      <w:pPr>
        <w:ind w:left="618" w:right="1412"/>
        <w:jc w:val="both"/>
        <w:rPr>
          <w:sz w:val="16"/>
        </w:rPr>
      </w:pPr>
      <w:r>
        <w:rPr>
          <w:sz w:val="16"/>
        </w:rPr>
        <w:t>‘‘</w:t>
      </w:r>
      <w:proofErr w:type="spellStart"/>
      <w:r>
        <w:rPr>
          <w:sz w:val="16"/>
        </w:rPr>
        <w:t>Decent</w:t>
      </w:r>
      <w:proofErr w:type="spellEnd"/>
      <w:r>
        <w:rPr>
          <w:spacing w:val="-3"/>
          <w:sz w:val="16"/>
        </w:rPr>
        <w:t xml:space="preserve"> </w:t>
      </w:r>
      <w:proofErr w:type="spellStart"/>
      <w:r>
        <w:rPr>
          <w:sz w:val="16"/>
        </w:rPr>
        <w:t>Work</w:t>
      </w:r>
      <w:proofErr w:type="spellEnd"/>
      <w:r>
        <w:rPr>
          <w:sz w:val="16"/>
        </w:rPr>
        <w:t>’’</w:t>
      </w:r>
      <w:r>
        <w:rPr>
          <w:spacing w:val="-2"/>
          <w:sz w:val="16"/>
        </w:rPr>
        <w:t xml:space="preserve"> </w:t>
      </w:r>
      <w:proofErr w:type="spellStart"/>
      <w:r>
        <w:rPr>
          <w:sz w:val="16"/>
        </w:rPr>
        <w:t>which</w:t>
      </w:r>
      <w:proofErr w:type="spellEnd"/>
      <w:r>
        <w:rPr>
          <w:spacing w:val="-4"/>
          <w:sz w:val="16"/>
        </w:rPr>
        <w:t xml:space="preserve"> </w:t>
      </w:r>
      <w:r>
        <w:rPr>
          <w:sz w:val="16"/>
        </w:rPr>
        <w:t>has</w:t>
      </w:r>
      <w:r>
        <w:rPr>
          <w:spacing w:val="-7"/>
          <w:sz w:val="16"/>
        </w:rPr>
        <w:t xml:space="preserve"> </w:t>
      </w:r>
      <w:proofErr w:type="spellStart"/>
      <w:r>
        <w:rPr>
          <w:sz w:val="16"/>
        </w:rPr>
        <w:t>been</w:t>
      </w:r>
      <w:proofErr w:type="spellEnd"/>
      <w:r>
        <w:rPr>
          <w:spacing w:val="-2"/>
          <w:sz w:val="16"/>
        </w:rPr>
        <w:t xml:space="preserve"> </w:t>
      </w:r>
      <w:r>
        <w:rPr>
          <w:sz w:val="16"/>
        </w:rPr>
        <w:t>on</w:t>
      </w:r>
      <w:r>
        <w:rPr>
          <w:spacing w:val="-6"/>
          <w:sz w:val="16"/>
        </w:rPr>
        <w:t xml:space="preserve"> </w:t>
      </w:r>
      <w:proofErr w:type="spellStart"/>
      <w:r>
        <w:rPr>
          <w:sz w:val="16"/>
        </w:rPr>
        <w:t>the</w:t>
      </w:r>
      <w:proofErr w:type="spellEnd"/>
      <w:r>
        <w:rPr>
          <w:spacing w:val="-6"/>
          <w:sz w:val="16"/>
        </w:rPr>
        <w:t xml:space="preserve"> </w:t>
      </w:r>
      <w:proofErr w:type="spellStart"/>
      <w:r>
        <w:rPr>
          <w:sz w:val="16"/>
        </w:rPr>
        <w:t>agenda</w:t>
      </w:r>
      <w:proofErr w:type="spellEnd"/>
      <w:r>
        <w:rPr>
          <w:spacing w:val="-3"/>
          <w:sz w:val="16"/>
        </w:rPr>
        <w:t xml:space="preserve"> </w:t>
      </w:r>
      <w:r>
        <w:rPr>
          <w:sz w:val="16"/>
        </w:rPr>
        <w:t>of</w:t>
      </w:r>
      <w:r>
        <w:rPr>
          <w:spacing w:val="-7"/>
          <w:sz w:val="16"/>
        </w:rPr>
        <w:t xml:space="preserve"> </w:t>
      </w:r>
      <w:proofErr w:type="spellStart"/>
      <w:r>
        <w:rPr>
          <w:sz w:val="16"/>
        </w:rPr>
        <w:t>the</w:t>
      </w:r>
      <w:proofErr w:type="spellEnd"/>
      <w:r>
        <w:rPr>
          <w:spacing w:val="-5"/>
          <w:sz w:val="16"/>
        </w:rPr>
        <w:t xml:space="preserve"> </w:t>
      </w:r>
      <w:r>
        <w:rPr>
          <w:spacing w:val="-3"/>
          <w:sz w:val="16"/>
        </w:rPr>
        <w:t>ILO</w:t>
      </w:r>
      <w:r>
        <w:rPr>
          <w:spacing w:val="-5"/>
          <w:sz w:val="16"/>
        </w:rPr>
        <w:t xml:space="preserve"> </w:t>
      </w:r>
      <w:r>
        <w:rPr>
          <w:sz w:val="16"/>
        </w:rPr>
        <w:t>since</w:t>
      </w:r>
      <w:r>
        <w:rPr>
          <w:spacing w:val="-5"/>
          <w:sz w:val="16"/>
        </w:rPr>
        <w:t xml:space="preserve"> </w:t>
      </w:r>
      <w:r>
        <w:rPr>
          <w:sz w:val="16"/>
        </w:rPr>
        <w:t>1999</w:t>
      </w:r>
      <w:r>
        <w:rPr>
          <w:spacing w:val="-3"/>
          <w:sz w:val="16"/>
        </w:rPr>
        <w:t xml:space="preserve"> </w:t>
      </w:r>
      <w:r>
        <w:rPr>
          <w:sz w:val="16"/>
        </w:rPr>
        <w:t>is</w:t>
      </w:r>
      <w:r>
        <w:rPr>
          <w:spacing w:val="-6"/>
          <w:sz w:val="16"/>
        </w:rPr>
        <w:t xml:space="preserve"> </w:t>
      </w:r>
      <w:proofErr w:type="spellStart"/>
      <w:r>
        <w:rPr>
          <w:sz w:val="16"/>
        </w:rPr>
        <w:t>summarizes</w:t>
      </w:r>
      <w:proofErr w:type="spellEnd"/>
      <w:r>
        <w:rPr>
          <w:spacing w:val="-4"/>
          <w:sz w:val="16"/>
        </w:rPr>
        <w:t xml:space="preserve"> </w:t>
      </w:r>
      <w:proofErr w:type="spellStart"/>
      <w:r>
        <w:rPr>
          <w:sz w:val="16"/>
        </w:rPr>
        <w:t>the</w:t>
      </w:r>
      <w:proofErr w:type="spellEnd"/>
      <w:r>
        <w:rPr>
          <w:spacing w:val="-5"/>
          <w:sz w:val="16"/>
        </w:rPr>
        <w:t xml:space="preserve"> </w:t>
      </w:r>
      <w:proofErr w:type="spellStart"/>
      <w:r>
        <w:rPr>
          <w:sz w:val="16"/>
        </w:rPr>
        <w:t>aspirations</w:t>
      </w:r>
      <w:proofErr w:type="spellEnd"/>
      <w:r>
        <w:rPr>
          <w:spacing w:val="-4"/>
          <w:sz w:val="16"/>
        </w:rPr>
        <w:t xml:space="preserve"> </w:t>
      </w:r>
      <w:r>
        <w:rPr>
          <w:sz w:val="16"/>
        </w:rPr>
        <w:t xml:space="preserve">of </w:t>
      </w:r>
      <w:proofErr w:type="spellStart"/>
      <w:r>
        <w:rPr>
          <w:sz w:val="16"/>
        </w:rPr>
        <w:t>people</w:t>
      </w:r>
      <w:proofErr w:type="spellEnd"/>
      <w:r>
        <w:rPr>
          <w:sz w:val="16"/>
        </w:rPr>
        <w:t xml:space="preserve"> in </w:t>
      </w:r>
      <w:proofErr w:type="spellStart"/>
      <w:r>
        <w:rPr>
          <w:sz w:val="16"/>
        </w:rPr>
        <w:t>their</w:t>
      </w:r>
      <w:proofErr w:type="spellEnd"/>
      <w:r>
        <w:rPr>
          <w:sz w:val="16"/>
        </w:rPr>
        <w:t xml:space="preserve"> </w:t>
      </w:r>
      <w:proofErr w:type="spellStart"/>
      <w:r>
        <w:rPr>
          <w:sz w:val="16"/>
        </w:rPr>
        <w:t>working</w:t>
      </w:r>
      <w:proofErr w:type="spellEnd"/>
      <w:r>
        <w:rPr>
          <w:sz w:val="16"/>
        </w:rPr>
        <w:t xml:space="preserve"> </w:t>
      </w:r>
      <w:proofErr w:type="spellStart"/>
      <w:r>
        <w:rPr>
          <w:sz w:val="16"/>
        </w:rPr>
        <w:t>lives</w:t>
      </w:r>
      <w:proofErr w:type="spellEnd"/>
      <w:r>
        <w:rPr>
          <w:sz w:val="16"/>
        </w:rPr>
        <w:t xml:space="preserve">. A </w:t>
      </w:r>
      <w:proofErr w:type="spellStart"/>
      <w:r>
        <w:rPr>
          <w:sz w:val="16"/>
        </w:rPr>
        <w:t>fair</w:t>
      </w:r>
      <w:proofErr w:type="spellEnd"/>
      <w:r>
        <w:rPr>
          <w:sz w:val="16"/>
        </w:rPr>
        <w:t xml:space="preserve"> </w:t>
      </w:r>
      <w:proofErr w:type="spellStart"/>
      <w:r>
        <w:rPr>
          <w:sz w:val="16"/>
        </w:rPr>
        <w:t>income</w:t>
      </w:r>
      <w:proofErr w:type="spellEnd"/>
      <w:r>
        <w:rPr>
          <w:sz w:val="16"/>
        </w:rPr>
        <w:t xml:space="preserve">, </w:t>
      </w:r>
      <w:proofErr w:type="spellStart"/>
      <w:r>
        <w:rPr>
          <w:sz w:val="16"/>
        </w:rPr>
        <w:t>job</w:t>
      </w:r>
      <w:proofErr w:type="spellEnd"/>
      <w:r>
        <w:rPr>
          <w:sz w:val="16"/>
        </w:rPr>
        <w:t xml:space="preserve"> </w:t>
      </w:r>
      <w:proofErr w:type="spellStart"/>
      <w:r>
        <w:rPr>
          <w:sz w:val="16"/>
        </w:rPr>
        <w:t>security</w:t>
      </w:r>
      <w:proofErr w:type="spellEnd"/>
      <w:r>
        <w:rPr>
          <w:sz w:val="16"/>
        </w:rPr>
        <w:t xml:space="preserve">, </w:t>
      </w:r>
      <w:proofErr w:type="spellStart"/>
      <w:r>
        <w:rPr>
          <w:sz w:val="16"/>
        </w:rPr>
        <w:t>social</w:t>
      </w:r>
      <w:proofErr w:type="spellEnd"/>
      <w:r>
        <w:rPr>
          <w:sz w:val="16"/>
        </w:rPr>
        <w:t xml:space="preserve"> </w:t>
      </w:r>
      <w:proofErr w:type="spellStart"/>
      <w:r>
        <w:rPr>
          <w:sz w:val="16"/>
        </w:rPr>
        <w:t>protection</w:t>
      </w:r>
      <w:proofErr w:type="spellEnd"/>
      <w:r>
        <w:rPr>
          <w:sz w:val="16"/>
        </w:rPr>
        <w:t xml:space="preserve"> </w:t>
      </w:r>
      <w:proofErr w:type="spellStart"/>
      <w:r>
        <w:rPr>
          <w:sz w:val="16"/>
        </w:rPr>
        <w:t>for</w:t>
      </w:r>
      <w:proofErr w:type="spellEnd"/>
      <w:r>
        <w:rPr>
          <w:sz w:val="16"/>
        </w:rPr>
        <w:t xml:space="preserve"> </w:t>
      </w:r>
      <w:proofErr w:type="spellStart"/>
      <w:r>
        <w:rPr>
          <w:sz w:val="16"/>
        </w:rPr>
        <w:t>families</w:t>
      </w:r>
      <w:proofErr w:type="spellEnd"/>
      <w:r>
        <w:rPr>
          <w:sz w:val="16"/>
        </w:rPr>
        <w:t xml:space="preserve">, </w:t>
      </w:r>
      <w:proofErr w:type="spellStart"/>
      <w:r>
        <w:rPr>
          <w:sz w:val="16"/>
        </w:rPr>
        <w:t>freedom</w:t>
      </w:r>
      <w:proofErr w:type="spellEnd"/>
      <w:r>
        <w:rPr>
          <w:sz w:val="16"/>
        </w:rPr>
        <w:t xml:space="preserve"> of </w:t>
      </w:r>
      <w:proofErr w:type="spellStart"/>
      <w:r>
        <w:rPr>
          <w:sz w:val="16"/>
        </w:rPr>
        <w:t>expression</w:t>
      </w:r>
      <w:proofErr w:type="spellEnd"/>
      <w:r>
        <w:rPr>
          <w:sz w:val="16"/>
        </w:rPr>
        <w:t xml:space="preserve"> </w:t>
      </w:r>
      <w:proofErr w:type="spellStart"/>
      <w:r>
        <w:rPr>
          <w:sz w:val="16"/>
        </w:rPr>
        <w:t>and</w:t>
      </w:r>
      <w:proofErr w:type="spellEnd"/>
      <w:r>
        <w:rPr>
          <w:sz w:val="16"/>
        </w:rPr>
        <w:t xml:space="preserve"> </w:t>
      </w:r>
      <w:proofErr w:type="spellStart"/>
      <w:r>
        <w:rPr>
          <w:sz w:val="16"/>
        </w:rPr>
        <w:t>equal</w:t>
      </w:r>
      <w:proofErr w:type="spellEnd"/>
      <w:r>
        <w:rPr>
          <w:sz w:val="16"/>
        </w:rPr>
        <w:t xml:space="preserve"> </w:t>
      </w:r>
      <w:proofErr w:type="spellStart"/>
      <w:r>
        <w:rPr>
          <w:sz w:val="16"/>
        </w:rPr>
        <w:t>opportunity</w:t>
      </w:r>
      <w:proofErr w:type="spellEnd"/>
      <w:r>
        <w:rPr>
          <w:sz w:val="16"/>
        </w:rPr>
        <w:t xml:space="preserve"> can be </w:t>
      </w:r>
      <w:proofErr w:type="spellStart"/>
      <w:r>
        <w:rPr>
          <w:sz w:val="16"/>
        </w:rPr>
        <w:t>considered</w:t>
      </w:r>
      <w:proofErr w:type="spellEnd"/>
      <w:r>
        <w:rPr>
          <w:sz w:val="16"/>
        </w:rPr>
        <w:t xml:space="preserve"> in </w:t>
      </w:r>
      <w:proofErr w:type="spellStart"/>
      <w:r>
        <w:rPr>
          <w:sz w:val="16"/>
        </w:rPr>
        <w:t>this</w:t>
      </w:r>
      <w:proofErr w:type="spellEnd"/>
      <w:r>
        <w:rPr>
          <w:sz w:val="16"/>
        </w:rPr>
        <w:t xml:space="preserve"> </w:t>
      </w:r>
      <w:proofErr w:type="spellStart"/>
      <w:r>
        <w:rPr>
          <w:sz w:val="16"/>
        </w:rPr>
        <w:t>context</w:t>
      </w:r>
      <w:proofErr w:type="spellEnd"/>
      <w:r>
        <w:rPr>
          <w:sz w:val="16"/>
        </w:rPr>
        <w:t xml:space="preserve">. </w:t>
      </w:r>
      <w:proofErr w:type="spellStart"/>
      <w:r>
        <w:rPr>
          <w:sz w:val="16"/>
        </w:rPr>
        <w:t>The</w:t>
      </w:r>
      <w:proofErr w:type="spellEnd"/>
      <w:r>
        <w:rPr>
          <w:sz w:val="16"/>
        </w:rPr>
        <w:t xml:space="preserve"> </w:t>
      </w:r>
      <w:proofErr w:type="spellStart"/>
      <w:r>
        <w:rPr>
          <w:sz w:val="16"/>
        </w:rPr>
        <w:t>aim</w:t>
      </w:r>
      <w:proofErr w:type="spellEnd"/>
      <w:r>
        <w:rPr>
          <w:sz w:val="16"/>
        </w:rPr>
        <w:t xml:space="preserve"> of </w:t>
      </w:r>
      <w:proofErr w:type="spellStart"/>
      <w:r>
        <w:rPr>
          <w:sz w:val="16"/>
        </w:rPr>
        <w:t>this</w:t>
      </w:r>
      <w:proofErr w:type="spellEnd"/>
      <w:r>
        <w:rPr>
          <w:sz w:val="16"/>
        </w:rPr>
        <w:t xml:space="preserve"> </w:t>
      </w:r>
      <w:proofErr w:type="spellStart"/>
      <w:r>
        <w:rPr>
          <w:sz w:val="16"/>
        </w:rPr>
        <w:t>study</w:t>
      </w:r>
      <w:proofErr w:type="spellEnd"/>
      <w:r>
        <w:rPr>
          <w:sz w:val="16"/>
        </w:rPr>
        <w:t xml:space="preserve"> is </w:t>
      </w:r>
      <w:proofErr w:type="spellStart"/>
      <w:r>
        <w:rPr>
          <w:sz w:val="16"/>
        </w:rPr>
        <w:t>to</w:t>
      </w:r>
      <w:proofErr w:type="spellEnd"/>
      <w:r>
        <w:rPr>
          <w:sz w:val="16"/>
        </w:rPr>
        <w:t xml:space="preserve"> </w:t>
      </w:r>
      <w:proofErr w:type="spellStart"/>
      <w:r>
        <w:rPr>
          <w:sz w:val="16"/>
        </w:rPr>
        <w:t>discuss</w:t>
      </w:r>
      <w:proofErr w:type="spellEnd"/>
      <w:r>
        <w:rPr>
          <w:sz w:val="16"/>
        </w:rPr>
        <w:t xml:space="preserve"> </w:t>
      </w:r>
      <w:proofErr w:type="spellStart"/>
      <w:r>
        <w:rPr>
          <w:sz w:val="16"/>
        </w:rPr>
        <w:t>the</w:t>
      </w:r>
      <w:proofErr w:type="spellEnd"/>
      <w:r>
        <w:rPr>
          <w:sz w:val="16"/>
        </w:rPr>
        <w:t xml:space="preserve"> </w:t>
      </w:r>
      <w:proofErr w:type="spellStart"/>
      <w:r>
        <w:rPr>
          <w:sz w:val="16"/>
        </w:rPr>
        <w:t>dimensions</w:t>
      </w:r>
      <w:proofErr w:type="spellEnd"/>
      <w:r>
        <w:rPr>
          <w:sz w:val="16"/>
        </w:rPr>
        <w:t xml:space="preserve"> </w:t>
      </w:r>
      <w:proofErr w:type="spellStart"/>
      <w:r>
        <w:rPr>
          <w:sz w:val="16"/>
        </w:rPr>
        <w:t>needed</w:t>
      </w:r>
      <w:proofErr w:type="spellEnd"/>
      <w:r>
        <w:rPr>
          <w:sz w:val="16"/>
        </w:rPr>
        <w:t xml:space="preserve"> </w:t>
      </w:r>
      <w:proofErr w:type="spellStart"/>
      <w:r>
        <w:rPr>
          <w:sz w:val="16"/>
        </w:rPr>
        <w:t>for</w:t>
      </w:r>
      <w:proofErr w:type="spellEnd"/>
      <w:r>
        <w:rPr>
          <w:sz w:val="16"/>
        </w:rPr>
        <w:t xml:space="preserve"> an </w:t>
      </w:r>
      <w:proofErr w:type="spellStart"/>
      <w:r>
        <w:rPr>
          <w:sz w:val="16"/>
        </w:rPr>
        <w:t>effective</w:t>
      </w:r>
      <w:proofErr w:type="spellEnd"/>
      <w:r>
        <w:rPr>
          <w:sz w:val="16"/>
        </w:rPr>
        <w:t xml:space="preserve"> </w:t>
      </w:r>
      <w:proofErr w:type="spellStart"/>
      <w:r>
        <w:rPr>
          <w:sz w:val="16"/>
        </w:rPr>
        <w:t>index</w:t>
      </w:r>
      <w:proofErr w:type="spellEnd"/>
      <w:r>
        <w:rPr>
          <w:sz w:val="16"/>
        </w:rPr>
        <w:t xml:space="preserve"> </w:t>
      </w:r>
      <w:proofErr w:type="spellStart"/>
      <w:r>
        <w:rPr>
          <w:sz w:val="16"/>
        </w:rPr>
        <w:t>that</w:t>
      </w:r>
      <w:proofErr w:type="spellEnd"/>
      <w:r>
        <w:rPr>
          <w:sz w:val="16"/>
        </w:rPr>
        <w:t xml:space="preserve"> </w:t>
      </w:r>
      <w:proofErr w:type="spellStart"/>
      <w:r>
        <w:rPr>
          <w:sz w:val="16"/>
        </w:rPr>
        <w:t>determines</w:t>
      </w:r>
      <w:proofErr w:type="spellEnd"/>
      <w:r>
        <w:rPr>
          <w:sz w:val="16"/>
        </w:rPr>
        <w:t xml:space="preserve"> </w:t>
      </w:r>
      <w:proofErr w:type="spellStart"/>
      <w:r>
        <w:rPr>
          <w:sz w:val="16"/>
        </w:rPr>
        <w:t>the</w:t>
      </w:r>
      <w:proofErr w:type="spellEnd"/>
      <w:r>
        <w:rPr>
          <w:sz w:val="16"/>
        </w:rPr>
        <w:t xml:space="preserve"> </w:t>
      </w:r>
      <w:proofErr w:type="spellStart"/>
      <w:r>
        <w:rPr>
          <w:sz w:val="16"/>
        </w:rPr>
        <w:t>quality</w:t>
      </w:r>
      <w:proofErr w:type="spellEnd"/>
      <w:r>
        <w:rPr>
          <w:sz w:val="16"/>
        </w:rPr>
        <w:t xml:space="preserve"> of </w:t>
      </w:r>
      <w:proofErr w:type="spellStart"/>
      <w:r>
        <w:rPr>
          <w:sz w:val="16"/>
        </w:rPr>
        <w:t>working</w:t>
      </w:r>
      <w:proofErr w:type="spellEnd"/>
      <w:r>
        <w:rPr>
          <w:sz w:val="16"/>
        </w:rPr>
        <w:t xml:space="preserve"> life </w:t>
      </w:r>
      <w:proofErr w:type="spellStart"/>
      <w:r>
        <w:rPr>
          <w:sz w:val="16"/>
        </w:rPr>
        <w:t>within</w:t>
      </w:r>
      <w:proofErr w:type="spellEnd"/>
      <w:r>
        <w:rPr>
          <w:sz w:val="16"/>
        </w:rPr>
        <w:t xml:space="preserve"> </w:t>
      </w:r>
      <w:proofErr w:type="spellStart"/>
      <w:r>
        <w:rPr>
          <w:sz w:val="16"/>
        </w:rPr>
        <w:t>the</w:t>
      </w:r>
      <w:proofErr w:type="spellEnd"/>
      <w:r>
        <w:rPr>
          <w:sz w:val="16"/>
        </w:rPr>
        <w:t xml:space="preserve"> </w:t>
      </w:r>
      <w:proofErr w:type="spellStart"/>
      <w:r>
        <w:rPr>
          <w:sz w:val="16"/>
        </w:rPr>
        <w:t>ILO's</w:t>
      </w:r>
      <w:proofErr w:type="spellEnd"/>
      <w:r>
        <w:rPr>
          <w:sz w:val="16"/>
        </w:rPr>
        <w:t xml:space="preserve"> ‘‘</w:t>
      </w:r>
      <w:proofErr w:type="spellStart"/>
      <w:r>
        <w:rPr>
          <w:sz w:val="16"/>
        </w:rPr>
        <w:t>Decent</w:t>
      </w:r>
      <w:proofErr w:type="spellEnd"/>
      <w:r>
        <w:rPr>
          <w:sz w:val="16"/>
        </w:rPr>
        <w:t xml:space="preserve"> </w:t>
      </w:r>
      <w:proofErr w:type="spellStart"/>
      <w:r>
        <w:rPr>
          <w:sz w:val="16"/>
        </w:rPr>
        <w:t>Work</w:t>
      </w:r>
      <w:proofErr w:type="spellEnd"/>
      <w:r>
        <w:rPr>
          <w:sz w:val="16"/>
        </w:rPr>
        <w:t xml:space="preserve">’’ </w:t>
      </w:r>
      <w:proofErr w:type="spellStart"/>
      <w:r>
        <w:rPr>
          <w:sz w:val="16"/>
        </w:rPr>
        <w:t>components</w:t>
      </w:r>
      <w:proofErr w:type="spellEnd"/>
      <w:r>
        <w:rPr>
          <w:sz w:val="16"/>
        </w:rPr>
        <w:t xml:space="preserve">. </w:t>
      </w:r>
      <w:proofErr w:type="spellStart"/>
      <w:r>
        <w:rPr>
          <w:sz w:val="16"/>
        </w:rPr>
        <w:t>In</w:t>
      </w:r>
      <w:proofErr w:type="spellEnd"/>
      <w:r>
        <w:rPr>
          <w:sz w:val="16"/>
        </w:rPr>
        <w:t xml:space="preserve"> </w:t>
      </w:r>
      <w:proofErr w:type="spellStart"/>
      <w:r>
        <w:rPr>
          <w:sz w:val="16"/>
        </w:rPr>
        <w:t>this</w:t>
      </w:r>
      <w:proofErr w:type="spellEnd"/>
      <w:r>
        <w:rPr>
          <w:sz w:val="16"/>
        </w:rPr>
        <w:t xml:space="preserve"> </w:t>
      </w:r>
      <w:proofErr w:type="spellStart"/>
      <w:r>
        <w:rPr>
          <w:sz w:val="16"/>
        </w:rPr>
        <w:t>scope</w:t>
      </w:r>
      <w:proofErr w:type="spellEnd"/>
      <w:r>
        <w:rPr>
          <w:sz w:val="16"/>
        </w:rPr>
        <w:t xml:space="preserve">, an </w:t>
      </w:r>
      <w:proofErr w:type="spellStart"/>
      <w:r>
        <w:rPr>
          <w:sz w:val="16"/>
        </w:rPr>
        <w:t>index</w:t>
      </w:r>
      <w:proofErr w:type="spellEnd"/>
      <w:r>
        <w:rPr>
          <w:sz w:val="16"/>
        </w:rPr>
        <w:t xml:space="preserve"> </w:t>
      </w:r>
      <w:proofErr w:type="spellStart"/>
      <w:r>
        <w:rPr>
          <w:sz w:val="16"/>
        </w:rPr>
        <w:t>discussion</w:t>
      </w:r>
      <w:proofErr w:type="spellEnd"/>
      <w:r>
        <w:rPr>
          <w:sz w:val="16"/>
        </w:rPr>
        <w:t xml:space="preserve"> </w:t>
      </w:r>
      <w:proofErr w:type="spellStart"/>
      <w:r>
        <w:rPr>
          <w:sz w:val="16"/>
        </w:rPr>
        <w:t>was</w:t>
      </w:r>
      <w:proofErr w:type="spellEnd"/>
      <w:r>
        <w:rPr>
          <w:sz w:val="16"/>
        </w:rPr>
        <w:t xml:space="preserve"> </w:t>
      </w:r>
      <w:proofErr w:type="spellStart"/>
      <w:r>
        <w:rPr>
          <w:sz w:val="16"/>
        </w:rPr>
        <w:t>conducted</w:t>
      </w:r>
      <w:proofErr w:type="spellEnd"/>
      <w:r>
        <w:rPr>
          <w:sz w:val="16"/>
        </w:rPr>
        <w:t xml:space="preserve"> on </w:t>
      </w:r>
      <w:proofErr w:type="spellStart"/>
      <w:r>
        <w:rPr>
          <w:sz w:val="16"/>
        </w:rPr>
        <w:t>the</w:t>
      </w:r>
      <w:proofErr w:type="spellEnd"/>
      <w:r>
        <w:rPr>
          <w:sz w:val="16"/>
        </w:rPr>
        <w:t xml:space="preserve"> </w:t>
      </w:r>
      <w:proofErr w:type="spellStart"/>
      <w:r>
        <w:rPr>
          <w:sz w:val="16"/>
        </w:rPr>
        <w:t>quality</w:t>
      </w:r>
      <w:proofErr w:type="spellEnd"/>
      <w:r>
        <w:rPr>
          <w:sz w:val="16"/>
        </w:rPr>
        <w:t xml:space="preserve"> of</w:t>
      </w:r>
      <w:r>
        <w:rPr>
          <w:spacing w:val="-9"/>
          <w:sz w:val="16"/>
        </w:rPr>
        <w:t xml:space="preserve"> </w:t>
      </w:r>
      <w:proofErr w:type="spellStart"/>
      <w:r>
        <w:rPr>
          <w:sz w:val="16"/>
        </w:rPr>
        <w:t>working</w:t>
      </w:r>
      <w:proofErr w:type="spellEnd"/>
      <w:r>
        <w:rPr>
          <w:spacing w:val="-11"/>
          <w:sz w:val="16"/>
        </w:rPr>
        <w:t xml:space="preserve"> </w:t>
      </w:r>
      <w:r>
        <w:rPr>
          <w:sz w:val="16"/>
        </w:rPr>
        <w:t>life</w:t>
      </w:r>
      <w:r>
        <w:rPr>
          <w:spacing w:val="-9"/>
          <w:sz w:val="16"/>
        </w:rPr>
        <w:t xml:space="preserve"> </w:t>
      </w:r>
      <w:r>
        <w:rPr>
          <w:sz w:val="16"/>
        </w:rPr>
        <w:t>in</w:t>
      </w:r>
      <w:r>
        <w:rPr>
          <w:spacing w:val="-7"/>
          <w:sz w:val="16"/>
        </w:rPr>
        <w:t xml:space="preserve"> </w:t>
      </w:r>
      <w:proofErr w:type="spellStart"/>
      <w:r>
        <w:rPr>
          <w:sz w:val="16"/>
        </w:rPr>
        <w:t>Turkey</w:t>
      </w:r>
      <w:proofErr w:type="spellEnd"/>
      <w:r>
        <w:rPr>
          <w:sz w:val="16"/>
        </w:rPr>
        <w:t>,</w:t>
      </w:r>
      <w:r>
        <w:rPr>
          <w:spacing w:val="-8"/>
          <w:sz w:val="16"/>
        </w:rPr>
        <w:t xml:space="preserve"> </w:t>
      </w:r>
      <w:proofErr w:type="spellStart"/>
      <w:r>
        <w:rPr>
          <w:sz w:val="16"/>
        </w:rPr>
        <w:t>which</w:t>
      </w:r>
      <w:proofErr w:type="spellEnd"/>
      <w:r>
        <w:rPr>
          <w:spacing w:val="-9"/>
          <w:sz w:val="16"/>
        </w:rPr>
        <w:t xml:space="preserve"> </w:t>
      </w:r>
      <w:proofErr w:type="spellStart"/>
      <w:r>
        <w:rPr>
          <w:sz w:val="16"/>
        </w:rPr>
        <w:t>could</w:t>
      </w:r>
      <w:proofErr w:type="spellEnd"/>
      <w:r>
        <w:rPr>
          <w:spacing w:val="-9"/>
          <w:sz w:val="16"/>
        </w:rPr>
        <w:t xml:space="preserve"> </w:t>
      </w:r>
      <w:r>
        <w:rPr>
          <w:sz w:val="16"/>
        </w:rPr>
        <w:t>be</w:t>
      </w:r>
      <w:r>
        <w:rPr>
          <w:spacing w:val="-9"/>
          <w:sz w:val="16"/>
        </w:rPr>
        <w:t xml:space="preserve"> </w:t>
      </w:r>
      <w:proofErr w:type="spellStart"/>
      <w:r>
        <w:rPr>
          <w:sz w:val="16"/>
        </w:rPr>
        <w:t>measured</w:t>
      </w:r>
      <w:proofErr w:type="spellEnd"/>
      <w:r>
        <w:rPr>
          <w:spacing w:val="-10"/>
          <w:sz w:val="16"/>
        </w:rPr>
        <w:t xml:space="preserve"> </w:t>
      </w:r>
      <w:r>
        <w:rPr>
          <w:sz w:val="16"/>
        </w:rPr>
        <w:t>in</w:t>
      </w:r>
      <w:r>
        <w:rPr>
          <w:spacing w:val="-9"/>
          <w:sz w:val="16"/>
        </w:rPr>
        <w:t xml:space="preserve"> </w:t>
      </w:r>
      <w:proofErr w:type="spellStart"/>
      <w:r>
        <w:rPr>
          <w:sz w:val="16"/>
        </w:rPr>
        <w:t>the</w:t>
      </w:r>
      <w:proofErr w:type="spellEnd"/>
      <w:r>
        <w:rPr>
          <w:spacing w:val="-12"/>
          <w:sz w:val="16"/>
        </w:rPr>
        <w:t xml:space="preserve"> </w:t>
      </w:r>
      <w:proofErr w:type="spellStart"/>
      <w:r>
        <w:rPr>
          <w:sz w:val="16"/>
        </w:rPr>
        <w:t>perspective</w:t>
      </w:r>
      <w:proofErr w:type="spellEnd"/>
      <w:r>
        <w:rPr>
          <w:spacing w:val="-9"/>
          <w:sz w:val="16"/>
        </w:rPr>
        <w:t xml:space="preserve"> </w:t>
      </w:r>
      <w:r>
        <w:rPr>
          <w:sz w:val="16"/>
        </w:rPr>
        <w:t>of</w:t>
      </w:r>
      <w:r>
        <w:rPr>
          <w:spacing w:val="24"/>
          <w:sz w:val="16"/>
        </w:rPr>
        <w:t xml:space="preserve"> </w:t>
      </w:r>
      <w:r>
        <w:rPr>
          <w:sz w:val="16"/>
        </w:rPr>
        <w:t>‘‘</w:t>
      </w:r>
      <w:proofErr w:type="spellStart"/>
      <w:r>
        <w:rPr>
          <w:sz w:val="16"/>
        </w:rPr>
        <w:t>Decent</w:t>
      </w:r>
      <w:proofErr w:type="spellEnd"/>
      <w:r>
        <w:rPr>
          <w:spacing w:val="-7"/>
          <w:sz w:val="16"/>
        </w:rPr>
        <w:t xml:space="preserve"> </w:t>
      </w:r>
      <w:proofErr w:type="spellStart"/>
      <w:r>
        <w:rPr>
          <w:sz w:val="16"/>
        </w:rPr>
        <w:t>Work</w:t>
      </w:r>
      <w:proofErr w:type="spellEnd"/>
      <w:r>
        <w:rPr>
          <w:sz w:val="16"/>
        </w:rPr>
        <w:t>’’</w:t>
      </w:r>
      <w:r>
        <w:rPr>
          <w:spacing w:val="-8"/>
          <w:sz w:val="16"/>
        </w:rPr>
        <w:t xml:space="preserve"> </w:t>
      </w:r>
      <w:proofErr w:type="spellStart"/>
      <w:r>
        <w:rPr>
          <w:sz w:val="16"/>
        </w:rPr>
        <w:t>parameters</w:t>
      </w:r>
      <w:proofErr w:type="spellEnd"/>
      <w:r>
        <w:rPr>
          <w:sz w:val="16"/>
        </w:rPr>
        <w:t xml:space="preserve">. At </w:t>
      </w:r>
      <w:proofErr w:type="spellStart"/>
      <w:r>
        <w:rPr>
          <w:sz w:val="16"/>
        </w:rPr>
        <w:t>the</w:t>
      </w:r>
      <w:proofErr w:type="spellEnd"/>
      <w:r>
        <w:rPr>
          <w:sz w:val="16"/>
        </w:rPr>
        <w:t xml:space="preserve"> </w:t>
      </w:r>
      <w:proofErr w:type="spellStart"/>
      <w:r>
        <w:rPr>
          <w:sz w:val="16"/>
        </w:rPr>
        <w:t>same</w:t>
      </w:r>
      <w:proofErr w:type="spellEnd"/>
      <w:r>
        <w:rPr>
          <w:sz w:val="16"/>
        </w:rPr>
        <w:t xml:space="preserve"> time, </w:t>
      </w:r>
      <w:proofErr w:type="spellStart"/>
      <w:r>
        <w:rPr>
          <w:spacing w:val="-3"/>
          <w:sz w:val="16"/>
        </w:rPr>
        <w:t>It</w:t>
      </w:r>
      <w:proofErr w:type="spellEnd"/>
      <w:r>
        <w:rPr>
          <w:spacing w:val="-3"/>
          <w:sz w:val="16"/>
        </w:rPr>
        <w:t xml:space="preserve"> </w:t>
      </w:r>
      <w:r>
        <w:rPr>
          <w:sz w:val="16"/>
        </w:rPr>
        <w:t xml:space="preserve">is </w:t>
      </w:r>
      <w:proofErr w:type="spellStart"/>
      <w:r>
        <w:rPr>
          <w:sz w:val="16"/>
        </w:rPr>
        <w:t>also</w:t>
      </w:r>
      <w:proofErr w:type="spellEnd"/>
      <w:r>
        <w:rPr>
          <w:sz w:val="16"/>
        </w:rPr>
        <w:t xml:space="preserve"> </w:t>
      </w:r>
      <w:proofErr w:type="spellStart"/>
      <w:r>
        <w:rPr>
          <w:sz w:val="16"/>
        </w:rPr>
        <w:t>aimed</w:t>
      </w:r>
      <w:proofErr w:type="spellEnd"/>
      <w:r>
        <w:rPr>
          <w:sz w:val="16"/>
        </w:rPr>
        <w:t xml:space="preserve"> </w:t>
      </w:r>
      <w:proofErr w:type="spellStart"/>
      <w:r>
        <w:rPr>
          <w:sz w:val="16"/>
        </w:rPr>
        <w:t>to</w:t>
      </w:r>
      <w:proofErr w:type="spellEnd"/>
      <w:r>
        <w:rPr>
          <w:sz w:val="16"/>
        </w:rPr>
        <w:t xml:space="preserve"> </w:t>
      </w:r>
      <w:proofErr w:type="spellStart"/>
      <w:r>
        <w:rPr>
          <w:sz w:val="16"/>
        </w:rPr>
        <w:t>present</w:t>
      </w:r>
      <w:proofErr w:type="spellEnd"/>
      <w:r>
        <w:rPr>
          <w:sz w:val="16"/>
        </w:rPr>
        <w:t xml:space="preserve"> an </w:t>
      </w:r>
      <w:proofErr w:type="spellStart"/>
      <w:r>
        <w:rPr>
          <w:sz w:val="16"/>
        </w:rPr>
        <w:t>exploratory</w:t>
      </w:r>
      <w:proofErr w:type="spellEnd"/>
      <w:r>
        <w:rPr>
          <w:sz w:val="16"/>
        </w:rPr>
        <w:t xml:space="preserve"> </w:t>
      </w:r>
      <w:proofErr w:type="spellStart"/>
      <w:r>
        <w:rPr>
          <w:sz w:val="16"/>
        </w:rPr>
        <w:t>review</w:t>
      </w:r>
      <w:proofErr w:type="spellEnd"/>
      <w:r>
        <w:rPr>
          <w:sz w:val="16"/>
        </w:rPr>
        <w:t xml:space="preserve"> of </w:t>
      </w:r>
      <w:proofErr w:type="spellStart"/>
      <w:r>
        <w:rPr>
          <w:sz w:val="16"/>
        </w:rPr>
        <w:t>the</w:t>
      </w:r>
      <w:proofErr w:type="spellEnd"/>
      <w:r>
        <w:rPr>
          <w:sz w:val="16"/>
        </w:rPr>
        <w:t xml:space="preserve"> </w:t>
      </w:r>
      <w:proofErr w:type="spellStart"/>
      <w:r>
        <w:rPr>
          <w:sz w:val="16"/>
        </w:rPr>
        <w:t>many</w:t>
      </w:r>
      <w:proofErr w:type="spellEnd"/>
      <w:r>
        <w:rPr>
          <w:sz w:val="16"/>
        </w:rPr>
        <w:t xml:space="preserve"> </w:t>
      </w:r>
      <w:proofErr w:type="spellStart"/>
      <w:r>
        <w:rPr>
          <w:sz w:val="16"/>
        </w:rPr>
        <w:t>indices</w:t>
      </w:r>
      <w:proofErr w:type="spellEnd"/>
      <w:r>
        <w:rPr>
          <w:sz w:val="16"/>
        </w:rPr>
        <w:t xml:space="preserve"> </w:t>
      </w:r>
      <w:proofErr w:type="spellStart"/>
      <w:r>
        <w:rPr>
          <w:sz w:val="16"/>
        </w:rPr>
        <w:t>that</w:t>
      </w:r>
      <w:proofErr w:type="spellEnd"/>
      <w:r>
        <w:rPr>
          <w:sz w:val="16"/>
        </w:rPr>
        <w:t xml:space="preserve"> </w:t>
      </w:r>
      <w:proofErr w:type="spellStart"/>
      <w:r>
        <w:rPr>
          <w:sz w:val="16"/>
        </w:rPr>
        <w:t>measure</w:t>
      </w:r>
      <w:proofErr w:type="spellEnd"/>
      <w:r>
        <w:rPr>
          <w:sz w:val="16"/>
        </w:rPr>
        <w:t xml:space="preserve"> </w:t>
      </w:r>
      <w:proofErr w:type="spellStart"/>
      <w:r>
        <w:rPr>
          <w:sz w:val="16"/>
        </w:rPr>
        <w:t>the</w:t>
      </w:r>
      <w:proofErr w:type="spellEnd"/>
      <w:r>
        <w:rPr>
          <w:sz w:val="16"/>
        </w:rPr>
        <w:t xml:space="preserve"> </w:t>
      </w:r>
      <w:proofErr w:type="spellStart"/>
      <w:r>
        <w:rPr>
          <w:sz w:val="16"/>
        </w:rPr>
        <w:t>quality</w:t>
      </w:r>
      <w:proofErr w:type="spellEnd"/>
      <w:r>
        <w:rPr>
          <w:sz w:val="16"/>
        </w:rPr>
        <w:t xml:space="preserve"> of </w:t>
      </w:r>
      <w:proofErr w:type="spellStart"/>
      <w:r>
        <w:rPr>
          <w:sz w:val="16"/>
        </w:rPr>
        <w:t>working</w:t>
      </w:r>
      <w:proofErr w:type="spellEnd"/>
      <w:r>
        <w:rPr>
          <w:spacing w:val="-10"/>
          <w:sz w:val="16"/>
        </w:rPr>
        <w:t xml:space="preserve"> </w:t>
      </w:r>
      <w:r>
        <w:rPr>
          <w:sz w:val="16"/>
        </w:rPr>
        <w:t>life.</w:t>
      </w:r>
    </w:p>
    <w:p w14:paraId="4C797211" w14:textId="77777777" w:rsidR="004678B8" w:rsidRDefault="00C43813">
      <w:pPr>
        <w:ind w:left="618" w:right="1414"/>
        <w:jc w:val="both"/>
        <w:rPr>
          <w:sz w:val="16"/>
        </w:rPr>
      </w:pPr>
      <w:proofErr w:type="spellStart"/>
      <w:r>
        <w:rPr>
          <w:sz w:val="16"/>
        </w:rPr>
        <w:t>This</w:t>
      </w:r>
      <w:proofErr w:type="spellEnd"/>
      <w:r>
        <w:rPr>
          <w:sz w:val="16"/>
        </w:rPr>
        <w:t xml:space="preserve"> </w:t>
      </w:r>
      <w:proofErr w:type="spellStart"/>
      <w:r>
        <w:rPr>
          <w:sz w:val="16"/>
        </w:rPr>
        <w:t>study</w:t>
      </w:r>
      <w:proofErr w:type="spellEnd"/>
      <w:r>
        <w:rPr>
          <w:sz w:val="16"/>
        </w:rPr>
        <w:t xml:space="preserve"> </w:t>
      </w:r>
      <w:proofErr w:type="spellStart"/>
      <w:r>
        <w:rPr>
          <w:sz w:val="16"/>
        </w:rPr>
        <w:t>adopted</w:t>
      </w:r>
      <w:proofErr w:type="spellEnd"/>
      <w:r>
        <w:rPr>
          <w:sz w:val="16"/>
        </w:rPr>
        <w:t xml:space="preserve"> </w:t>
      </w:r>
      <w:proofErr w:type="spellStart"/>
      <w:r>
        <w:rPr>
          <w:sz w:val="16"/>
        </w:rPr>
        <w:t>qualitative</w:t>
      </w:r>
      <w:proofErr w:type="spellEnd"/>
      <w:r>
        <w:rPr>
          <w:sz w:val="16"/>
        </w:rPr>
        <w:t xml:space="preserve"> </w:t>
      </w:r>
      <w:proofErr w:type="spellStart"/>
      <w:r>
        <w:rPr>
          <w:sz w:val="16"/>
        </w:rPr>
        <w:t>research</w:t>
      </w:r>
      <w:proofErr w:type="spellEnd"/>
      <w:r>
        <w:rPr>
          <w:sz w:val="16"/>
        </w:rPr>
        <w:t xml:space="preserve"> </w:t>
      </w:r>
      <w:proofErr w:type="spellStart"/>
      <w:r>
        <w:rPr>
          <w:sz w:val="16"/>
        </w:rPr>
        <w:t>methodology</w:t>
      </w:r>
      <w:proofErr w:type="spellEnd"/>
      <w:r>
        <w:rPr>
          <w:sz w:val="16"/>
        </w:rPr>
        <w:t xml:space="preserve">. First, </w:t>
      </w:r>
      <w:proofErr w:type="spellStart"/>
      <w:r>
        <w:rPr>
          <w:sz w:val="16"/>
        </w:rPr>
        <w:t>the</w:t>
      </w:r>
      <w:proofErr w:type="spellEnd"/>
      <w:r>
        <w:rPr>
          <w:sz w:val="16"/>
        </w:rPr>
        <w:t xml:space="preserve"> </w:t>
      </w:r>
      <w:proofErr w:type="spellStart"/>
      <w:r>
        <w:rPr>
          <w:sz w:val="16"/>
        </w:rPr>
        <w:t>dimensions</w:t>
      </w:r>
      <w:proofErr w:type="spellEnd"/>
      <w:r>
        <w:rPr>
          <w:sz w:val="16"/>
        </w:rPr>
        <w:t xml:space="preserve"> </w:t>
      </w:r>
      <w:proofErr w:type="spellStart"/>
      <w:r>
        <w:rPr>
          <w:sz w:val="16"/>
        </w:rPr>
        <w:t>and</w:t>
      </w:r>
      <w:proofErr w:type="spellEnd"/>
      <w:r>
        <w:rPr>
          <w:sz w:val="16"/>
        </w:rPr>
        <w:t xml:space="preserve"> </w:t>
      </w:r>
      <w:proofErr w:type="spellStart"/>
      <w:r>
        <w:rPr>
          <w:sz w:val="16"/>
        </w:rPr>
        <w:t>indicators</w:t>
      </w:r>
      <w:proofErr w:type="spellEnd"/>
      <w:r>
        <w:rPr>
          <w:sz w:val="16"/>
        </w:rPr>
        <w:t xml:space="preserve"> </w:t>
      </w:r>
      <w:proofErr w:type="spellStart"/>
      <w:r>
        <w:rPr>
          <w:sz w:val="16"/>
        </w:rPr>
        <w:t>that</w:t>
      </w:r>
      <w:proofErr w:type="spellEnd"/>
      <w:r>
        <w:rPr>
          <w:sz w:val="16"/>
        </w:rPr>
        <w:t xml:space="preserve"> </w:t>
      </w:r>
      <w:proofErr w:type="spellStart"/>
      <w:r>
        <w:rPr>
          <w:sz w:val="16"/>
        </w:rPr>
        <w:t>indices</w:t>
      </w:r>
      <w:proofErr w:type="spellEnd"/>
      <w:r>
        <w:rPr>
          <w:sz w:val="16"/>
        </w:rPr>
        <w:t xml:space="preserve"> </w:t>
      </w:r>
      <w:proofErr w:type="spellStart"/>
      <w:r>
        <w:rPr>
          <w:sz w:val="16"/>
        </w:rPr>
        <w:t>focused</w:t>
      </w:r>
      <w:proofErr w:type="spellEnd"/>
      <w:r>
        <w:rPr>
          <w:sz w:val="16"/>
        </w:rPr>
        <w:t xml:space="preserve"> </w:t>
      </w:r>
      <w:proofErr w:type="spellStart"/>
      <w:r>
        <w:rPr>
          <w:sz w:val="16"/>
        </w:rPr>
        <w:t>are</w:t>
      </w:r>
      <w:proofErr w:type="spellEnd"/>
      <w:r>
        <w:rPr>
          <w:sz w:val="16"/>
        </w:rPr>
        <w:t xml:space="preserve"> </w:t>
      </w:r>
      <w:proofErr w:type="spellStart"/>
      <w:r>
        <w:rPr>
          <w:sz w:val="16"/>
        </w:rPr>
        <w:t>identified</w:t>
      </w:r>
      <w:proofErr w:type="spellEnd"/>
      <w:r>
        <w:rPr>
          <w:sz w:val="16"/>
        </w:rPr>
        <w:t xml:space="preserve">. </w:t>
      </w:r>
      <w:proofErr w:type="spellStart"/>
      <w:r>
        <w:rPr>
          <w:sz w:val="16"/>
        </w:rPr>
        <w:t>After</w:t>
      </w:r>
      <w:proofErr w:type="spellEnd"/>
      <w:r>
        <w:rPr>
          <w:sz w:val="16"/>
        </w:rPr>
        <w:t xml:space="preserve"> </w:t>
      </w:r>
      <w:proofErr w:type="spellStart"/>
      <w:r>
        <w:rPr>
          <w:sz w:val="16"/>
        </w:rPr>
        <w:t>that</w:t>
      </w:r>
      <w:proofErr w:type="spellEnd"/>
      <w:r>
        <w:rPr>
          <w:sz w:val="16"/>
        </w:rPr>
        <w:t xml:space="preserve">, </w:t>
      </w:r>
      <w:proofErr w:type="spellStart"/>
      <w:r>
        <w:rPr>
          <w:sz w:val="16"/>
        </w:rPr>
        <w:t>the</w:t>
      </w:r>
      <w:proofErr w:type="spellEnd"/>
      <w:r>
        <w:rPr>
          <w:sz w:val="16"/>
        </w:rPr>
        <w:t xml:space="preserve"> </w:t>
      </w:r>
      <w:proofErr w:type="spellStart"/>
      <w:r>
        <w:rPr>
          <w:sz w:val="16"/>
        </w:rPr>
        <w:t>common</w:t>
      </w:r>
      <w:proofErr w:type="spellEnd"/>
      <w:r>
        <w:rPr>
          <w:sz w:val="16"/>
        </w:rPr>
        <w:t xml:space="preserve"> </w:t>
      </w:r>
      <w:proofErr w:type="spellStart"/>
      <w:r>
        <w:rPr>
          <w:sz w:val="16"/>
        </w:rPr>
        <w:t>dimensions</w:t>
      </w:r>
      <w:proofErr w:type="spellEnd"/>
      <w:r>
        <w:rPr>
          <w:sz w:val="16"/>
        </w:rPr>
        <w:t xml:space="preserve"> of </w:t>
      </w:r>
      <w:proofErr w:type="spellStart"/>
      <w:r>
        <w:rPr>
          <w:sz w:val="16"/>
        </w:rPr>
        <w:t>the</w:t>
      </w:r>
      <w:proofErr w:type="spellEnd"/>
      <w:r>
        <w:rPr>
          <w:sz w:val="16"/>
        </w:rPr>
        <w:t xml:space="preserve"> </w:t>
      </w:r>
      <w:proofErr w:type="spellStart"/>
      <w:r>
        <w:rPr>
          <w:sz w:val="16"/>
        </w:rPr>
        <w:t>indices</w:t>
      </w:r>
      <w:proofErr w:type="spellEnd"/>
      <w:r>
        <w:rPr>
          <w:sz w:val="16"/>
        </w:rPr>
        <w:t xml:space="preserve"> </w:t>
      </w:r>
      <w:proofErr w:type="spellStart"/>
      <w:r>
        <w:rPr>
          <w:sz w:val="16"/>
        </w:rPr>
        <w:t>were</w:t>
      </w:r>
      <w:proofErr w:type="spellEnd"/>
      <w:r>
        <w:rPr>
          <w:sz w:val="16"/>
        </w:rPr>
        <w:t xml:space="preserve"> </w:t>
      </w:r>
      <w:proofErr w:type="spellStart"/>
      <w:r>
        <w:rPr>
          <w:sz w:val="16"/>
        </w:rPr>
        <w:t>determined</w:t>
      </w:r>
      <w:proofErr w:type="spellEnd"/>
      <w:r>
        <w:rPr>
          <w:sz w:val="16"/>
        </w:rPr>
        <w:t xml:space="preserve">. </w:t>
      </w:r>
      <w:proofErr w:type="spellStart"/>
      <w:r>
        <w:rPr>
          <w:sz w:val="16"/>
        </w:rPr>
        <w:t>The</w:t>
      </w:r>
      <w:proofErr w:type="spellEnd"/>
      <w:r>
        <w:rPr>
          <w:sz w:val="16"/>
        </w:rPr>
        <w:t xml:space="preserve"> com- </w:t>
      </w:r>
      <w:proofErr w:type="spellStart"/>
      <w:r>
        <w:rPr>
          <w:sz w:val="16"/>
        </w:rPr>
        <w:t>mon</w:t>
      </w:r>
      <w:proofErr w:type="spellEnd"/>
      <w:r>
        <w:rPr>
          <w:sz w:val="16"/>
        </w:rPr>
        <w:t xml:space="preserve"> </w:t>
      </w:r>
      <w:proofErr w:type="spellStart"/>
      <w:r>
        <w:rPr>
          <w:sz w:val="16"/>
        </w:rPr>
        <w:t>dimensions</w:t>
      </w:r>
      <w:proofErr w:type="spellEnd"/>
      <w:r>
        <w:rPr>
          <w:sz w:val="16"/>
        </w:rPr>
        <w:t xml:space="preserve"> </w:t>
      </w:r>
      <w:proofErr w:type="spellStart"/>
      <w:r>
        <w:rPr>
          <w:sz w:val="16"/>
        </w:rPr>
        <w:t>were</w:t>
      </w:r>
      <w:proofErr w:type="spellEnd"/>
      <w:r>
        <w:rPr>
          <w:sz w:val="16"/>
        </w:rPr>
        <w:t xml:space="preserve"> </w:t>
      </w:r>
      <w:proofErr w:type="spellStart"/>
      <w:r>
        <w:rPr>
          <w:sz w:val="16"/>
        </w:rPr>
        <w:t>discussed</w:t>
      </w:r>
      <w:proofErr w:type="spellEnd"/>
      <w:r>
        <w:rPr>
          <w:sz w:val="16"/>
        </w:rPr>
        <w:t xml:space="preserve"> </w:t>
      </w:r>
      <w:proofErr w:type="spellStart"/>
      <w:r>
        <w:rPr>
          <w:sz w:val="16"/>
        </w:rPr>
        <w:t>and</w:t>
      </w:r>
      <w:proofErr w:type="spellEnd"/>
      <w:r>
        <w:rPr>
          <w:sz w:val="16"/>
        </w:rPr>
        <w:t xml:space="preserve"> </w:t>
      </w:r>
      <w:proofErr w:type="spellStart"/>
      <w:r>
        <w:rPr>
          <w:sz w:val="16"/>
        </w:rPr>
        <w:t>suggestions</w:t>
      </w:r>
      <w:proofErr w:type="spellEnd"/>
      <w:r>
        <w:rPr>
          <w:sz w:val="16"/>
        </w:rPr>
        <w:t xml:space="preserve"> </w:t>
      </w:r>
      <w:proofErr w:type="spellStart"/>
      <w:r>
        <w:rPr>
          <w:sz w:val="16"/>
        </w:rPr>
        <w:t>were</w:t>
      </w:r>
      <w:proofErr w:type="spellEnd"/>
      <w:r>
        <w:rPr>
          <w:sz w:val="16"/>
        </w:rPr>
        <w:t xml:space="preserve"> </w:t>
      </w:r>
      <w:proofErr w:type="spellStart"/>
      <w:r>
        <w:rPr>
          <w:sz w:val="16"/>
        </w:rPr>
        <w:t>made</w:t>
      </w:r>
      <w:proofErr w:type="spellEnd"/>
      <w:r>
        <w:rPr>
          <w:sz w:val="16"/>
        </w:rPr>
        <w:t xml:space="preserve"> on </w:t>
      </w:r>
      <w:proofErr w:type="spellStart"/>
      <w:r>
        <w:rPr>
          <w:sz w:val="16"/>
        </w:rPr>
        <w:t>the</w:t>
      </w:r>
      <w:proofErr w:type="spellEnd"/>
      <w:r>
        <w:rPr>
          <w:sz w:val="16"/>
        </w:rPr>
        <w:t xml:space="preserve"> </w:t>
      </w:r>
      <w:proofErr w:type="spellStart"/>
      <w:r>
        <w:rPr>
          <w:sz w:val="16"/>
        </w:rPr>
        <w:t>themes</w:t>
      </w:r>
      <w:proofErr w:type="spellEnd"/>
      <w:r>
        <w:rPr>
          <w:sz w:val="16"/>
        </w:rPr>
        <w:t xml:space="preserve"> </w:t>
      </w:r>
      <w:proofErr w:type="spellStart"/>
      <w:r>
        <w:rPr>
          <w:sz w:val="16"/>
        </w:rPr>
        <w:t>which</w:t>
      </w:r>
      <w:proofErr w:type="spellEnd"/>
      <w:r>
        <w:rPr>
          <w:sz w:val="16"/>
        </w:rPr>
        <w:t xml:space="preserve"> </w:t>
      </w:r>
      <w:proofErr w:type="spellStart"/>
      <w:r>
        <w:rPr>
          <w:sz w:val="16"/>
        </w:rPr>
        <w:t>should</w:t>
      </w:r>
      <w:proofErr w:type="spellEnd"/>
      <w:r>
        <w:rPr>
          <w:sz w:val="16"/>
        </w:rPr>
        <w:t xml:space="preserve"> </w:t>
      </w:r>
      <w:proofErr w:type="spellStart"/>
      <w:r>
        <w:rPr>
          <w:sz w:val="16"/>
        </w:rPr>
        <w:t>focus</w:t>
      </w:r>
      <w:proofErr w:type="spellEnd"/>
      <w:r>
        <w:rPr>
          <w:sz w:val="16"/>
        </w:rPr>
        <w:t xml:space="preserve"> on a </w:t>
      </w:r>
      <w:proofErr w:type="spellStart"/>
      <w:r>
        <w:rPr>
          <w:sz w:val="16"/>
        </w:rPr>
        <w:t>valid</w:t>
      </w:r>
      <w:proofErr w:type="spellEnd"/>
      <w:r>
        <w:rPr>
          <w:sz w:val="16"/>
        </w:rPr>
        <w:t xml:space="preserve"> </w:t>
      </w:r>
      <w:proofErr w:type="spellStart"/>
      <w:r>
        <w:rPr>
          <w:sz w:val="16"/>
        </w:rPr>
        <w:t>and</w:t>
      </w:r>
      <w:proofErr w:type="spellEnd"/>
      <w:r>
        <w:rPr>
          <w:sz w:val="16"/>
        </w:rPr>
        <w:t xml:space="preserve"> </w:t>
      </w:r>
      <w:proofErr w:type="spellStart"/>
      <w:r>
        <w:rPr>
          <w:sz w:val="16"/>
        </w:rPr>
        <w:t>reliable</w:t>
      </w:r>
      <w:proofErr w:type="spellEnd"/>
      <w:r>
        <w:rPr>
          <w:sz w:val="16"/>
        </w:rPr>
        <w:t xml:space="preserve"> </w:t>
      </w:r>
      <w:proofErr w:type="spellStart"/>
      <w:r>
        <w:rPr>
          <w:sz w:val="16"/>
        </w:rPr>
        <w:t>index</w:t>
      </w:r>
      <w:proofErr w:type="spellEnd"/>
      <w:r>
        <w:rPr>
          <w:sz w:val="16"/>
        </w:rPr>
        <w:t xml:space="preserve">. As a </w:t>
      </w:r>
      <w:proofErr w:type="spellStart"/>
      <w:r>
        <w:rPr>
          <w:sz w:val="16"/>
        </w:rPr>
        <w:t>result</w:t>
      </w:r>
      <w:proofErr w:type="spellEnd"/>
      <w:r>
        <w:rPr>
          <w:sz w:val="16"/>
        </w:rPr>
        <w:t xml:space="preserve">, an ideal </w:t>
      </w:r>
      <w:proofErr w:type="spellStart"/>
      <w:r>
        <w:rPr>
          <w:sz w:val="16"/>
        </w:rPr>
        <w:t>index</w:t>
      </w:r>
      <w:proofErr w:type="spellEnd"/>
      <w:r>
        <w:rPr>
          <w:sz w:val="16"/>
        </w:rPr>
        <w:t xml:space="preserve"> </w:t>
      </w:r>
      <w:proofErr w:type="spellStart"/>
      <w:r>
        <w:rPr>
          <w:sz w:val="16"/>
        </w:rPr>
        <w:t>for</w:t>
      </w:r>
      <w:proofErr w:type="spellEnd"/>
      <w:r>
        <w:rPr>
          <w:sz w:val="16"/>
        </w:rPr>
        <w:t xml:space="preserve"> </w:t>
      </w:r>
      <w:proofErr w:type="spellStart"/>
      <w:r>
        <w:rPr>
          <w:sz w:val="16"/>
        </w:rPr>
        <w:t>measuring</w:t>
      </w:r>
      <w:proofErr w:type="spellEnd"/>
      <w:r>
        <w:rPr>
          <w:sz w:val="16"/>
        </w:rPr>
        <w:t xml:space="preserve"> </w:t>
      </w:r>
      <w:proofErr w:type="spellStart"/>
      <w:r>
        <w:rPr>
          <w:sz w:val="16"/>
        </w:rPr>
        <w:t>the</w:t>
      </w:r>
      <w:proofErr w:type="spellEnd"/>
      <w:r>
        <w:rPr>
          <w:sz w:val="16"/>
        </w:rPr>
        <w:t xml:space="preserve"> </w:t>
      </w:r>
      <w:proofErr w:type="spellStart"/>
      <w:r>
        <w:rPr>
          <w:sz w:val="16"/>
        </w:rPr>
        <w:t>quality</w:t>
      </w:r>
      <w:proofErr w:type="spellEnd"/>
      <w:r>
        <w:rPr>
          <w:sz w:val="16"/>
        </w:rPr>
        <w:t xml:space="preserve"> of </w:t>
      </w:r>
      <w:proofErr w:type="spellStart"/>
      <w:r>
        <w:rPr>
          <w:sz w:val="16"/>
        </w:rPr>
        <w:t>work</w:t>
      </w:r>
      <w:proofErr w:type="spellEnd"/>
      <w:r>
        <w:rPr>
          <w:sz w:val="16"/>
        </w:rPr>
        <w:t xml:space="preserve"> life </w:t>
      </w:r>
      <w:proofErr w:type="spellStart"/>
      <w:r>
        <w:rPr>
          <w:sz w:val="16"/>
        </w:rPr>
        <w:t>should</w:t>
      </w:r>
      <w:proofErr w:type="spellEnd"/>
      <w:r>
        <w:rPr>
          <w:sz w:val="16"/>
        </w:rPr>
        <w:t xml:space="preserve"> be </w:t>
      </w:r>
      <w:proofErr w:type="spellStart"/>
      <w:r>
        <w:rPr>
          <w:sz w:val="16"/>
        </w:rPr>
        <w:t>based</w:t>
      </w:r>
      <w:proofErr w:type="spellEnd"/>
      <w:r>
        <w:rPr>
          <w:spacing w:val="-6"/>
          <w:sz w:val="16"/>
        </w:rPr>
        <w:t xml:space="preserve"> </w:t>
      </w:r>
      <w:r>
        <w:rPr>
          <w:sz w:val="16"/>
        </w:rPr>
        <w:t>on</w:t>
      </w:r>
      <w:r>
        <w:rPr>
          <w:spacing w:val="-8"/>
          <w:sz w:val="16"/>
        </w:rPr>
        <w:t xml:space="preserve"> </w:t>
      </w:r>
      <w:proofErr w:type="spellStart"/>
      <w:r>
        <w:rPr>
          <w:sz w:val="16"/>
        </w:rPr>
        <w:t>these</w:t>
      </w:r>
      <w:proofErr w:type="spellEnd"/>
      <w:r>
        <w:rPr>
          <w:spacing w:val="-8"/>
          <w:sz w:val="16"/>
        </w:rPr>
        <w:t xml:space="preserve"> </w:t>
      </w:r>
      <w:proofErr w:type="spellStart"/>
      <w:r>
        <w:rPr>
          <w:sz w:val="16"/>
        </w:rPr>
        <w:t>dimensions</w:t>
      </w:r>
      <w:proofErr w:type="spellEnd"/>
      <w:r>
        <w:rPr>
          <w:sz w:val="16"/>
        </w:rPr>
        <w:t>;</w:t>
      </w:r>
      <w:r>
        <w:rPr>
          <w:spacing w:val="-4"/>
          <w:sz w:val="16"/>
        </w:rPr>
        <w:t xml:space="preserve"> </w:t>
      </w:r>
      <w:proofErr w:type="spellStart"/>
      <w:r>
        <w:rPr>
          <w:sz w:val="16"/>
        </w:rPr>
        <w:t>employment</w:t>
      </w:r>
      <w:proofErr w:type="spellEnd"/>
      <w:r>
        <w:rPr>
          <w:spacing w:val="-5"/>
          <w:sz w:val="16"/>
        </w:rPr>
        <w:t xml:space="preserve"> </w:t>
      </w:r>
      <w:proofErr w:type="spellStart"/>
      <w:r>
        <w:rPr>
          <w:sz w:val="16"/>
        </w:rPr>
        <w:t>opportunities</w:t>
      </w:r>
      <w:proofErr w:type="spellEnd"/>
      <w:r>
        <w:rPr>
          <w:sz w:val="16"/>
        </w:rPr>
        <w:t>,</w:t>
      </w:r>
      <w:r>
        <w:rPr>
          <w:spacing w:val="-6"/>
          <w:sz w:val="16"/>
        </w:rPr>
        <w:t xml:space="preserve"> </w:t>
      </w:r>
      <w:proofErr w:type="spellStart"/>
      <w:r>
        <w:rPr>
          <w:sz w:val="16"/>
        </w:rPr>
        <w:t>social</w:t>
      </w:r>
      <w:proofErr w:type="spellEnd"/>
      <w:r>
        <w:rPr>
          <w:spacing w:val="-6"/>
          <w:sz w:val="16"/>
        </w:rPr>
        <w:t xml:space="preserve"> </w:t>
      </w:r>
      <w:proofErr w:type="spellStart"/>
      <w:r>
        <w:rPr>
          <w:sz w:val="16"/>
        </w:rPr>
        <w:t>security</w:t>
      </w:r>
      <w:proofErr w:type="spellEnd"/>
      <w:r>
        <w:rPr>
          <w:sz w:val="16"/>
        </w:rPr>
        <w:t>,</w:t>
      </w:r>
      <w:r>
        <w:rPr>
          <w:spacing w:val="-4"/>
          <w:sz w:val="16"/>
        </w:rPr>
        <w:t xml:space="preserve"> </w:t>
      </w:r>
      <w:proofErr w:type="spellStart"/>
      <w:r>
        <w:rPr>
          <w:sz w:val="16"/>
        </w:rPr>
        <w:t>social</w:t>
      </w:r>
      <w:proofErr w:type="spellEnd"/>
      <w:r>
        <w:rPr>
          <w:spacing w:val="-6"/>
          <w:sz w:val="16"/>
        </w:rPr>
        <w:t xml:space="preserve"> </w:t>
      </w:r>
      <w:proofErr w:type="spellStart"/>
      <w:r>
        <w:rPr>
          <w:sz w:val="16"/>
        </w:rPr>
        <w:t>dialogue</w:t>
      </w:r>
      <w:proofErr w:type="spellEnd"/>
      <w:r>
        <w:rPr>
          <w:sz w:val="16"/>
        </w:rPr>
        <w:t>,</w:t>
      </w:r>
      <w:r>
        <w:rPr>
          <w:spacing w:val="-4"/>
          <w:sz w:val="16"/>
        </w:rPr>
        <w:t xml:space="preserve"> </w:t>
      </w:r>
      <w:proofErr w:type="spellStart"/>
      <w:r>
        <w:rPr>
          <w:sz w:val="16"/>
        </w:rPr>
        <w:t>skills</w:t>
      </w:r>
      <w:proofErr w:type="spellEnd"/>
      <w:r>
        <w:rPr>
          <w:spacing w:val="-7"/>
          <w:sz w:val="16"/>
        </w:rPr>
        <w:t xml:space="preserve"> </w:t>
      </w:r>
      <w:proofErr w:type="spellStart"/>
      <w:r>
        <w:rPr>
          <w:sz w:val="16"/>
        </w:rPr>
        <w:t>develop</w:t>
      </w:r>
      <w:proofErr w:type="spellEnd"/>
      <w:r>
        <w:rPr>
          <w:sz w:val="16"/>
        </w:rPr>
        <w:t xml:space="preserve">- </w:t>
      </w:r>
      <w:proofErr w:type="spellStart"/>
      <w:r>
        <w:rPr>
          <w:sz w:val="16"/>
        </w:rPr>
        <w:t>ment</w:t>
      </w:r>
      <w:proofErr w:type="spellEnd"/>
      <w:r>
        <w:rPr>
          <w:sz w:val="16"/>
        </w:rPr>
        <w:t xml:space="preserve">, </w:t>
      </w:r>
      <w:proofErr w:type="spellStart"/>
      <w:r>
        <w:rPr>
          <w:sz w:val="16"/>
        </w:rPr>
        <w:t>fair</w:t>
      </w:r>
      <w:proofErr w:type="spellEnd"/>
      <w:r>
        <w:rPr>
          <w:sz w:val="16"/>
        </w:rPr>
        <w:t xml:space="preserve"> </w:t>
      </w:r>
      <w:proofErr w:type="spellStart"/>
      <w:r>
        <w:rPr>
          <w:sz w:val="16"/>
        </w:rPr>
        <w:t>treatment</w:t>
      </w:r>
      <w:proofErr w:type="spellEnd"/>
      <w:r>
        <w:rPr>
          <w:sz w:val="16"/>
        </w:rPr>
        <w:t xml:space="preserve"> in </w:t>
      </w:r>
      <w:proofErr w:type="spellStart"/>
      <w:r>
        <w:rPr>
          <w:sz w:val="16"/>
        </w:rPr>
        <w:t>employment</w:t>
      </w:r>
      <w:proofErr w:type="spellEnd"/>
      <w:r>
        <w:rPr>
          <w:sz w:val="16"/>
        </w:rPr>
        <w:t>(</w:t>
      </w:r>
      <w:proofErr w:type="spellStart"/>
      <w:r>
        <w:rPr>
          <w:sz w:val="16"/>
        </w:rPr>
        <w:t>discrimination</w:t>
      </w:r>
      <w:proofErr w:type="spellEnd"/>
      <w:r>
        <w:rPr>
          <w:sz w:val="16"/>
        </w:rPr>
        <w:t xml:space="preserve">), </w:t>
      </w:r>
      <w:proofErr w:type="spellStart"/>
      <w:r>
        <w:rPr>
          <w:sz w:val="16"/>
        </w:rPr>
        <w:t>income</w:t>
      </w:r>
      <w:proofErr w:type="spellEnd"/>
      <w:r>
        <w:rPr>
          <w:sz w:val="16"/>
        </w:rPr>
        <w:t xml:space="preserve"> </w:t>
      </w:r>
      <w:proofErr w:type="spellStart"/>
      <w:r>
        <w:rPr>
          <w:sz w:val="16"/>
        </w:rPr>
        <w:t>distribution</w:t>
      </w:r>
      <w:proofErr w:type="spellEnd"/>
      <w:r>
        <w:rPr>
          <w:sz w:val="16"/>
        </w:rPr>
        <w:t xml:space="preserve"> </w:t>
      </w:r>
      <w:proofErr w:type="spellStart"/>
      <w:r>
        <w:rPr>
          <w:sz w:val="16"/>
        </w:rPr>
        <w:t>and</w:t>
      </w:r>
      <w:proofErr w:type="spellEnd"/>
      <w:r>
        <w:rPr>
          <w:sz w:val="16"/>
        </w:rPr>
        <w:t xml:space="preserve"> </w:t>
      </w:r>
      <w:proofErr w:type="spellStart"/>
      <w:r>
        <w:rPr>
          <w:sz w:val="16"/>
        </w:rPr>
        <w:t>working</w:t>
      </w:r>
      <w:proofErr w:type="spellEnd"/>
      <w:r>
        <w:rPr>
          <w:sz w:val="16"/>
        </w:rPr>
        <w:t xml:space="preserve"> </w:t>
      </w:r>
      <w:proofErr w:type="spellStart"/>
      <w:r>
        <w:rPr>
          <w:sz w:val="16"/>
        </w:rPr>
        <w:t>conditions</w:t>
      </w:r>
      <w:proofErr w:type="spellEnd"/>
      <w:r>
        <w:rPr>
          <w:sz w:val="16"/>
        </w:rPr>
        <w:t xml:space="preserve">. Be- </w:t>
      </w:r>
      <w:proofErr w:type="spellStart"/>
      <w:r>
        <w:rPr>
          <w:sz w:val="16"/>
        </w:rPr>
        <w:t>sides</w:t>
      </w:r>
      <w:proofErr w:type="spellEnd"/>
      <w:r>
        <w:rPr>
          <w:spacing w:val="-2"/>
          <w:sz w:val="16"/>
        </w:rPr>
        <w:t xml:space="preserve"> </w:t>
      </w:r>
      <w:proofErr w:type="spellStart"/>
      <w:r>
        <w:rPr>
          <w:sz w:val="16"/>
        </w:rPr>
        <w:t>that</w:t>
      </w:r>
      <w:proofErr w:type="spellEnd"/>
      <w:r>
        <w:rPr>
          <w:sz w:val="16"/>
        </w:rPr>
        <w:t>,</w:t>
      </w:r>
      <w:r>
        <w:rPr>
          <w:spacing w:val="-4"/>
          <w:sz w:val="16"/>
        </w:rPr>
        <w:t xml:space="preserve"> </w:t>
      </w:r>
      <w:r>
        <w:rPr>
          <w:sz w:val="16"/>
        </w:rPr>
        <w:t>an</w:t>
      </w:r>
      <w:r>
        <w:rPr>
          <w:spacing w:val="-3"/>
          <w:sz w:val="16"/>
        </w:rPr>
        <w:t xml:space="preserve"> </w:t>
      </w:r>
      <w:r>
        <w:rPr>
          <w:sz w:val="16"/>
        </w:rPr>
        <w:t>ideal</w:t>
      </w:r>
      <w:r>
        <w:rPr>
          <w:spacing w:val="-3"/>
          <w:sz w:val="16"/>
        </w:rPr>
        <w:t xml:space="preserve"> </w:t>
      </w:r>
      <w:proofErr w:type="spellStart"/>
      <w:r>
        <w:rPr>
          <w:sz w:val="16"/>
        </w:rPr>
        <w:t>index</w:t>
      </w:r>
      <w:proofErr w:type="spellEnd"/>
      <w:r>
        <w:rPr>
          <w:spacing w:val="-3"/>
          <w:sz w:val="16"/>
        </w:rPr>
        <w:t xml:space="preserve"> </w:t>
      </w:r>
      <w:proofErr w:type="spellStart"/>
      <w:r>
        <w:rPr>
          <w:sz w:val="16"/>
        </w:rPr>
        <w:t>should</w:t>
      </w:r>
      <w:proofErr w:type="spellEnd"/>
      <w:r>
        <w:rPr>
          <w:spacing w:val="-3"/>
          <w:sz w:val="16"/>
        </w:rPr>
        <w:t xml:space="preserve"> </w:t>
      </w:r>
      <w:proofErr w:type="spellStart"/>
      <w:r>
        <w:rPr>
          <w:sz w:val="16"/>
        </w:rPr>
        <w:t>focus</w:t>
      </w:r>
      <w:proofErr w:type="spellEnd"/>
      <w:r>
        <w:rPr>
          <w:spacing w:val="-4"/>
          <w:sz w:val="16"/>
        </w:rPr>
        <w:t xml:space="preserve"> </w:t>
      </w:r>
      <w:r>
        <w:rPr>
          <w:sz w:val="16"/>
        </w:rPr>
        <w:t>on</w:t>
      </w:r>
      <w:r>
        <w:rPr>
          <w:spacing w:val="-1"/>
          <w:sz w:val="16"/>
        </w:rPr>
        <w:t xml:space="preserve"> </w:t>
      </w:r>
      <w:proofErr w:type="spellStart"/>
      <w:r>
        <w:rPr>
          <w:sz w:val="16"/>
        </w:rPr>
        <w:t>objective</w:t>
      </w:r>
      <w:proofErr w:type="spellEnd"/>
      <w:r>
        <w:rPr>
          <w:spacing w:val="-4"/>
          <w:sz w:val="16"/>
        </w:rPr>
        <w:t xml:space="preserve"> </w:t>
      </w:r>
      <w:proofErr w:type="spellStart"/>
      <w:r>
        <w:rPr>
          <w:sz w:val="16"/>
        </w:rPr>
        <w:t>and</w:t>
      </w:r>
      <w:proofErr w:type="spellEnd"/>
      <w:r>
        <w:rPr>
          <w:spacing w:val="-1"/>
          <w:sz w:val="16"/>
        </w:rPr>
        <w:t xml:space="preserve"> </w:t>
      </w:r>
      <w:proofErr w:type="spellStart"/>
      <w:r>
        <w:rPr>
          <w:sz w:val="16"/>
        </w:rPr>
        <w:t>subjective</w:t>
      </w:r>
      <w:proofErr w:type="spellEnd"/>
      <w:r>
        <w:rPr>
          <w:spacing w:val="-3"/>
          <w:sz w:val="16"/>
        </w:rPr>
        <w:t xml:space="preserve"> </w:t>
      </w:r>
      <w:proofErr w:type="spellStart"/>
      <w:r>
        <w:rPr>
          <w:sz w:val="16"/>
        </w:rPr>
        <w:t>dimensions</w:t>
      </w:r>
      <w:proofErr w:type="spellEnd"/>
      <w:r>
        <w:rPr>
          <w:spacing w:val="-2"/>
          <w:sz w:val="16"/>
        </w:rPr>
        <w:t xml:space="preserve"> </w:t>
      </w:r>
      <w:proofErr w:type="spellStart"/>
      <w:r>
        <w:rPr>
          <w:sz w:val="16"/>
        </w:rPr>
        <w:t>like</w:t>
      </w:r>
      <w:proofErr w:type="spellEnd"/>
      <w:r>
        <w:rPr>
          <w:spacing w:val="-4"/>
          <w:sz w:val="16"/>
        </w:rPr>
        <w:t xml:space="preserve"> </w:t>
      </w:r>
      <w:proofErr w:type="spellStart"/>
      <w:r>
        <w:rPr>
          <w:sz w:val="16"/>
        </w:rPr>
        <w:t>job</w:t>
      </w:r>
      <w:proofErr w:type="spellEnd"/>
      <w:r>
        <w:rPr>
          <w:spacing w:val="-3"/>
          <w:sz w:val="16"/>
        </w:rPr>
        <w:t xml:space="preserve"> </w:t>
      </w:r>
      <w:proofErr w:type="spellStart"/>
      <w:r>
        <w:rPr>
          <w:sz w:val="16"/>
        </w:rPr>
        <w:t>satisfaction</w:t>
      </w:r>
      <w:proofErr w:type="spellEnd"/>
      <w:r>
        <w:rPr>
          <w:sz w:val="16"/>
        </w:rPr>
        <w:t>.</w:t>
      </w:r>
    </w:p>
    <w:p w14:paraId="6A19CA9E" w14:textId="77777777" w:rsidR="004678B8" w:rsidRDefault="00C43813">
      <w:pPr>
        <w:ind w:left="618"/>
        <w:jc w:val="both"/>
        <w:rPr>
          <w:sz w:val="16"/>
        </w:rPr>
      </w:pPr>
      <w:proofErr w:type="spellStart"/>
      <w:r>
        <w:rPr>
          <w:b/>
          <w:i/>
          <w:sz w:val="16"/>
        </w:rPr>
        <w:t>Keywords</w:t>
      </w:r>
      <w:proofErr w:type="spellEnd"/>
      <w:r>
        <w:rPr>
          <w:b/>
          <w:i/>
          <w:sz w:val="16"/>
        </w:rPr>
        <w:t xml:space="preserve">: </w:t>
      </w:r>
      <w:proofErr w:type="spellStart"/>
      <w:r>
        <w:rPr>
          <w:sz w:val="16"/>
        </w:rPr>
        <w:t>Quality</w:t>
      </w:r>
      <w:proofErr w:type="spellEnd"/>
      <w:r>
        <w:rPr>
          <w:sz w:val="16"/>
        </w:rPr>
        <w:t xml:space="preserve"> of </w:t>
      </w:r>
      <w:proofErr w:type="spellStart"/>
      <w:r>
        <w:rPr>
          <w:sz w:val="16"/>
        </w:rPr>
        <w:t>Worklife</w:t>
      </w:r>
      <w:proofErr w:type="spellEnd"/>
      <w:r>
        <w:rPr>
          <w:sz w:val="16"/>
        </w:rPr>
        <w:t xml:space="preserve">, </w:t>
      </w:r>
      <w:proofErr w:type="spellStart"/>
      <w:r>
        <w:rPr>
          <w:sz w:val="16"/>
        </w:rPr>
        <w:t>Decent</w:t>
      </w:r>
      <w:proofErr w:type="spellEnd"/>
      <w:r>
        <w:rPr>
          <w:sz w:val="16"/>
        </w:rPr>
        <w:t xml:space="preserve"> </w:t>
      </w:r>
      <w:proofErr w:type="spellStart"/>
      <w:r>
        <w:rPr>
          <w:sz w:val="16"/>
        </w:rPr>
        <w:t>Work</w:t>
      </w:r>
      <w:proofErr w:type="spellEnd"/>
      <w:r>
        <w:rPr>
          <w:sz w:val="16"/>
        </w:rPr>
        <w:t>, Index</w:t>
      </w:r>
    </w:p>
    <w:p w14:paraId="7A7F046F" w14:textId="77777777" w:rsidR="004678B8" w:rsidRDefault="004678B8">
      <w:pPr>
        <w:pStyle w:val="GvdeMetni"/>
        <w:ind w:left="0"/>
        <w:rPr>
          <w:sz w:val="20"/>
        </w:rPr>
      </w:pPr>
    </w:p>
    <w:p w14:paraId="75DA0BE2" w14:textId="77777777" w:rsidR="004678B8" w:rsidRDefault="004678B8">
      <w:pPr>
        <w:pStyle w:val="GvdeMetni"/>
        <w:ind w:left="0"/>
        <w:rPr>
          <w:sz w:val="20"/>
        </w:rPr>
      </w:pPr>
    </w:p>
    <w:p w14:paraId="4906DD27" w14:textId="77777777" w:rsidR="004678B8" w:rsidRDefault="004678B8">
      <w:pPr>
        <w:pStyle w:val="GvdeMetni"/>
        <w:ind w:left="0"/>
        <w:rPr>
          <w:sz w:val="20"/>
        </w:rPr>
      </w:pPr>
    </w:p>
    <w:p w14:paraId="275F0B58" w14:textId="77777777" w:rsidR="004678B8" w:rsidRDefault="004678B8">
      <w:pPr>
        <w:pStyle w:val="GvdeMetni"/>
        <w:ind w:left="0"/>
        <w:rPr>
          <w:sz w:val="20"/>
        </w:rPr>
      </w:pPr>
    </w:p>
    <w:p w14:paraId="0442F136" w14:textId="77777777" w:rsidR="004678B8" w:rsidRDefault="004678B8">
      <w:pPr>
        <w:pStyle w:val="GvdeMetni"/>
        <w:ind w:left="0"/>
        <w:rPr>
          <w:sz w:val="20"/>
        </w:rPr>
      </w:pPr>
    </w:p>
    <w:p w14:paraId="172C479D" w14:textId="77777777" w:rsidR="004678B8" w:rsidRDefault="004678B8">
      <w:pPr>
        <w:pStyle w:val="GvdeMetni"/>
        <w:ind w:left="0"/>
        <w:rPr>
          <w:sz w:val="20"/>
        </w:rPr>
      </w:pPr>
    </w:p>
    <w:p w14:paraId="18C3FED8" w14:textId="77777777" w:rsidR="004678B8" w:rsidRDefault="004678B8">
      <w:pPr>
        <w:pStyle w:val="GvdeMetni"/>
        <w:ind w:left="0"/>
        <w:rPr>
          <w:sz w:val="20"/>
        </w:rPr>
      </w:pPr>
    </w:p>
    <w:p w14:paraId="32146FC6" w14:textId="77777777" w:rsidR="004678B8" w:rsidRDefault="004678B8">
      <w:pPr>
        <w:pStyle w:val="GvdeMetni"/>
        <w:ind w:left="0"/>
        <w:rPr>
          <w:sz w:val="20"/>
        </w:rPr>
      </w:pPr>
    </w:p>
    <w:p w14:paraId="5510C776" w14:textId="77777777" w:rsidR="004678B8" w:rsidRDefault="00C9101E">
      <w:pPr>
        <w:pStyle w:val="GvdeMetni"/>
        <w:spacing w:before="10"/>
        <w:ind w:left="0"/>
        <w:rPr>
          <w:sz w:val="11"/>
        </w:rPr>
      </w:pPr>
      <w:r>
        <w:pict w14:anchorId="52786182">
          <v:shape id="_x0000_s1031" style="position:absolute;margin-left:70.95pt;margin-top:9.05pt;width:144.05pt;height:.1pt;z-index:-251413504;mso-wrap-distance-left:0;mso-wrap-distance-right:0;mso-position-horizontal-relative:page" coordorigin="1419,181" coordsize="2881,0" path="m1419,181r2880,e" filled="f" strokeweight=".21169mm">
            <v:path arrowok="t"/>
            <w10:wrap type="topAndBottom" anchorx="page"/>
          </v:shape>
        </w:pict>
      </w:r>
    </w:p>
    <w:p w14:paraId="7FC0CD1C" w14:textId="77777777" w:rsidR="004678B8" w:rsidRDefault="00C43813">
      <w:pPr>
        <w:pStyle w:val="ListeParagraf"/>
        <w:numPr>
          <w:ilvl w:val="0"/>
          <w:numId w:val="8"/>
        </w:numPr>
        <w:tabs>
          <w:tab w:val="left" w:pos="725"/>
        </w:tabs>
        <w:spacing w:before="60"/>
        <w:ind w:left="724" w:hanging="107"/>
        <w:rPr>
          <w:sz w:val="18"/>
        </w:rPr>
      </w:pPr>
      <w:r>
        <w:rPr>
          <w:sz w:val="18"/>
        </w:rPr>
        <w:t>Arş. Gör. Sakarya Üniversitesi, SBF, ÇEEİ,</w:t>
      </w:r>
      <w:r>
        <w:rPr>
          <w:spacing w:val="2"/>
          <w:sz w:val="18"/>
        </w:rPr>
        <w:t xml:space="preserve"> </w:t>
      </w:r>
      <w:hyperlink r:id="rId566">
        <w:r>
          <w:rPr>
            <w:sz w:val="18"/>
          </w:rPr>
          <w:t>cihand@sakarya.edu.tr</w:t>
        </w:r>
      </w:hyperlink>
    </w:p>
    <w:p w14:paraId="2289A3CF" w14:textId="77777777" w:rsidR="004678B8" w:rsidRDefault="004678B8">
      <w:pPr>
        <w:rPr>
          <w:sz w:val="18"/>
        </w:rPr>
        <w:sectPr w:rsidR="004678B8">
          <w:headerReference w:type="default" r:id="rId567"/>
          <w:pgSz w:w="9360" w:h="13330"/>
          <w:pgMar w:top="1240" w:right="0" w:bottom="280" w:left="800" w:header="0" w:footer="0" w:gutter="0"/>
          <w:cols w:space="708"/>
        </w:sectPr>
      </w:pPr>
    </w:p>
    <w:p w14:paraId="155E00C3" w14:textId="77777777" w:rsidR="004678B8" w:rsidRDefault="004678B8">
      <w:pPr>
        <w:pStyle w:val="GvdeMetni"/>
        <w:spacing w:before="2"/>
        <w:ind w:left="0"/>
        <w:rPr>
          <w:sz w:val="10"/>
        </w:rPr>
      </w:pPr>
    </w:p>
    <w:p w14:paraId="524FF408" w14:textId="77777777" w:rsidR="004678B8" w:rsidRDefault="00C43813">
      <w:pPr>
        <w:pStyle w:val="Balk3"/>
        <w:spacing w:before="91"/>
        <w:ind w:left="618"/>
      </w:pPr>
      <w:r>
        <w:t>Giriş</w:t>
      </w:r>
    </w:p>
    <w:p w14:paraId="6051C3C7" w14:textId="77777777" w:rsidR="004678B8" w:rsidRDefault="00C43813">
      <w:pPr>
        <w:pStyle w:val="GvdeMetni"/>
        <w:spacing w:before="213" w:line="276" w:lineRule="auto"/>
        <w:ind w:right="1411"/>
        <w:jc w:val="both"/>
      </w:pPr>
      <w:r>
        <w:t xml:space="preserve">Çalışma hayatının kalitesini ölçen geçerli ve güvenilir pek çok endeks bu- </w:t>
      </w:r>
      <w:proofErr w:type="spellStart"/>
      <w:r>
        <w:t>lunmaktadır</w:t>
      </w:r>
      <w:proofErr w:type="spellEnd"/>
      <w:r>
        <w:t xml:space="preserve">. Bu endekslerin ölçüm yaptığı değişkenler ve bölgeler farklı- </w:t>
      </w:r>
      <w:proofErr w:type="spellStart"/>
      <w:r>
        <w:t>lık</w:t>
      </w:r>
      <w:proofErr w:type="spellEnd"/>
      <w:r>
        <w:t xml:space="preserve"> göstermektedir. Tablo 1’de kapsamı geniş olan ILO tabanlı düzgün iş endeksleri bu çalışmanın temel odağını oluşturmaktadır.</w:t>
      </w:r>
    </w:p>
    <w:p w14:paraId="3BD08036" w14:textId="77777777" w:rsidR="004678B8" w:rsidRDefault="00C43813">
      <w:pPr>
        <w:pStyle w:val="Balk3"/>
        <w:spacing w:before="125"/>
        <w:ind w:right="1405"/>
        <w:jc w:val="center"/>
      </w:pPr>
      <w:r>
        <w:t>Tablo 1.</w:t>
      </w:r>
    </w:p>
    <w:p w14:paraId="48D36611" w14:textId="77777777" w:rsidR="004678B8" w:rsidRDefault="00C43813">
      <w:pPr>
        <w:pStyle w:val="GvdeMetni"/>
        <w:spacing w:before="16" w:after="44"/>
        <w:ind w:left="615" w:right="1410"/>
        <w:jc w:val="center"/>
      </w:pPr>
      <w:r>
        <w:t>Çalışma Hayatının Kalitesini Ölçen Mevcut Endeksler</w:t>
      </w:r>
    </w:p>
    <w:tbl>
      <w:tblPr>
        <w:tblStyle w:val="TableNormal"/>
        <w:tblW w:w="0" w:type="auto"/>
        <w:tblInd w:w="157" w:type="dxa"/>
        <w:tblLayout w:type="fixed"/>
        <w:tblLook w:val="01E0" w:firstRow="1" w:lastRow="1" w:firstColumn="1" w:lastColumn="1" w:noHBand="0" w:noVBand="0"/>
      </w:tblPr>
      <w:tblGrid>
        <w:gridCol w:w="629"/>
        <w:gridCol w:w="1508"/>
        <w:gridCol w:w="1412"/>
        <w:gridCol w:w="2763"/>
        <w:gridCol w:w="1131"/>
      </w:tblGrid>
      <w:tr w:rsidR="004678B8" w14:paraId="316B6566" w14:textId="77777777">
        <w:trPr>
          <w:trHeight w:val="429"/>
        </w:trPr>
        <w:tc>
          <w:tcPr>
            <w:tcW w:w="629" w:type="dxa"/>
            <w:shd w:val="clear" w:color="auto" w:fill="2F5395"/>
          </w:tcPr>
          <w:p w14:paraId="70FF7AD5" w14:textId="77777777" w:rsidR="004678B8" w:rsidRDefault="00C43813">
            <w:pPr>
              <w:pStyle w:val="TableParagraph"/>
              <w:spacing w:before="15" w:line="206" w:lineRule="exact"/>
              <w:ind w:left="194" w:right="114" w:hanging="29"/>
              <w:rPr>
                <w:sz w:val="18"/>
              </w:rPr>
            </w:pPr>
            <w:r>
              <w:rPr>
                <w:color w:val="FFFFFF"/>
                <w:sz w:val="18"/>
              </w:rPr>
              <w:t>Kısa Adı</w:t>
            </w:r>
          </w:p>
        </w:tc>
        <w:tc>
          <w:tcPr>
            <w:tcW w:w="1508" w:type="dxa"/>
            <w:shd w:val="clear" w:color="auto" w:fill="2F5395"/>
          </w:tcPr>
          <w:p w14:paraId="1418235C" w14:textId="77777777" w:rsidR="004678B8" w:rsidRDefault="00C43813">
            <w:pPr>
              <w:pStyle w:val="TableParagraph"/>
              <w:spacing w:before="115"/>
              <w:ind w:left="444"/>
              <w:rPr>
                <w:sz w:val="18"/>
              </w:rPr>
            </w:pPr>
            <w:r>
              <w:rPr>
                <w:color w:val="FFFFFF"/>
                <w:sz w:val="18"/>
              </w:rPr>
              <w:t>Tam Adı</w:t>
            </w:r>
          </w:p>
        </w:tc>
        <w:tc>
          <w:tcPr>
            <w:tcW w:w="1412" w:type="dxa"/>
            <w:shd w:val="clear" w:color="auto" w:fill="2F5395"/>
          </w:tcPr>
          <w:p w14:paraId="7D113C23" w14:textId="77777777" w:rsidR="004678B8" w:rsidRDefault="00C43813">
            <w:pPr>
              <w:pStyle w:val="TableParagraph"/>
              <w:spacing w:before="115"/>
              <w:ind w:left="395"/>
              <w:rPr>
                <w:sz w:val="18"/>
              </w:rPr>
            </w:pPr>
            <w:r>
              <w:rPr>
                <w:color w:val="FFFFFF"/>
                <w:sz w:val="18"/>
              </w:rPr>
              <w:t>Kapsamı</w:t>
            </w:r>
          </w:p>
        </w:tc>
        <w:tc>
          <w:tcPr>
            <w:tcW w:w="2763" w:type="dxa"/>
            <w:shd w:val="clear" w:color="auto" w:fill="2F5395"/>
          </w:tcPr>
          <w:p w14:paraId="193D0201" w14:textId="77777777" w:rsidR="004678B8" w:rsidRDefault="00C43813">
            <w:pPr>
              <w:pStyle w:val="TableParagraph"/>
              <w:spacing w:before="115"/>
              <w:ind w:left="1081" w:right="1031"/>
              <w:jc w:val="center"/>
              <w:rPr>
                <w:sz w:val="18"/>
              </w:rPr>
            </w:pPr>
            <w:r>
              <w:rPr>
                <w:color w:val="FFFFFF"/>
                <w:sz w:val="18"/>
              </w:rPr>
              <w:t>Kaynağı</w:t>
            </w:r>
          </w:p>
        </w:tc>
        <w:tc>
          <w:tcPr>
            <w:tcW w:w="1131" w:type="dxa"/>
            <w:shd w:val="clear" w:color="auto" w:fill="2F5395"/>
          </w:tcPr>
          <w:p w14:paraId="54829A6F" w14:textId="77777777" w:rsidR="004678B8" w:rsidRDefault="00C43813">
            <w:pPr>
              <w:pStyle w:val="TableParagraph"/>
              <w:spacing w:before="115"/>
              <w:ind w:left="208"/>
              <w:rPr>
                <w:sz w:val="18"/>
              </w:rPr>
            </w:pPr>
            <w:proofErr w:type="spellStart"/>
            <w:r>
              <w:rPr>
                <w:color w:val="FFFFFF"/>
                <w:sz w:val="18"/>
              </w:rPr>
              <w:t>Veritabanı</w:t>
            </w:r>
            <w:proofErr w:type="spellEnd"/>
          </w:p>
        </w:tc>
      </w:tr>
      <w:tr w:rsidR="004678B8" w14:paraId="556A80B9" w14:textId="77777777">
        <w:trPr>
          <w:trHeight w:val="438"/>
        </w:trPr>
        <w:tc>
          <w:tcPr>
            <w:tcW w:w="629" w:type="dxa"/>
            <w:shd w:val="clear" w:color="auto" w:fill="E7E6E6"/>
          </w:tcPr>
          <w:p w14:paraId="001DC211" w14:textId="77777777" w:rsidR="004678B8" w:rsidRDefault="00C43813">
            <w:pPr>
              <w:pStyle w:val="TableParagraph"/>
              <w:spacing w:before="112"/>
              <w:ind w:left="29"/>
              <w:rPr>
                <w:sz w:val="18"/>
              </w:rPr>
            </w:pPr>
            <w:proofErr w:type="spellStart"/>
            <w:r>
              <w:rPr>
                <w:sz w:val="18"/>
              </w:rPr>
              <w:t>Laeken</w:t>
            </w:r>
            <w:proofErr w:type="spellEnd"/>
          </w:p>
        </w:tc>
        <w:tc>
          <w:tcPr>
            <w:tcW w:w="1508" w:type="dxa"/>
            <w:shd w:val="clear" w:color="auto" w:fill="E7E6E6"/>
          </w:tcPr>
          <w:p w14:paraId="10AAA8A5" w14:textId="77777777" w:rsidR="004678B8" w:rsidRDefault="00C43813">
            <w:pPr>
              <w:pStyle w:val="TableParagraph"/>
              <w:spacing w:before="6" w:line="210" w:lineRule="atLeast"/>
              <w:ind w:left="33" w:right="170"/>
              <w:rPr>
                <w:sz w:val="18"/>
              </w:rPr>
            </w:pPr>
            <w:proofErr w:type="spellStart"/>
            <w:r>
              <w:rPr>
                <w:sz w:val="18"/>
              </w:rPr>
              <w:t>Laeken</w:t>
            </w:r>
            <w:proofErr w:type="spellEnd"/>
            <w:r>
              <w:rPr>
                <w:sz w:val="18"/>
              </w:rPr>
              <w:t xml:space="preserve"> </w:t>
            </w:r>
            <w:proofErr w:type="spellStart"/>
            <w:r>
              <w:rPr>
                <w:sz w:val="18"/>
              </w:rPr>
              <w:t>indicators</w:t>
            </w:r>
            <w:proofErr w:type="spellEnd"/>
            <w:r>
              <w:rPr>
                <w:sz w:val="18"/>
              </w:rPr>
              <w:t xml:space="preserve"> of </w:t>
            </w:r>
            <w:proofErr w:type="spellStart"/>
            <w:r>
              <w:rPr>
                <w:sz w:val="18"/>
              </w:rPr>
              <w:t>job</w:t>
            </w:r>
            <w:proofErr w:type="spellEnd"/>
            <w:r>
              <w:rPr>
                <w:sz w:val="18"/>
              </w:rPr>
              <w:t xml:space="preserve"> </w:t>
            </w:r>
            <w:proofErr w:type="spellStart"/>
            <w:r>
              <w:rPr>
                <w:sz w:val="18"/>
              </w:rPr>
              <w:t>quality</w:t>
            </w:r>
            <w:proofErr w:type="spellEnd"/>
          </w:p>
        </w:tc>
        <w:tc>
          <w:tcPr>
            <w:tcW w:w="1412" w:type="dxa"/>
            <w:shd w:val="clear" w:color="auto" w:fill="E7E6E6"/>
          </w:tcPr>
          <w:p w14:paraId="7E148AB2" w14:textId="77777777" w:rsidR="004678B8" w:rsidRDefault="00C43813">
            <w:pPr>
              <w:pStyle w:val="TableParagraph"/>
              <w:spacing w:before="112"/>
              <w:ind w:left="23"/>
              <w:rPr>
                <w:sz w:val="18"/>
              </w:rPr>
            </w:pPr>
            <w:r>
              <w:rPr>
                <w:sz w:val="18"/>
              </w:rPr>
              <w:t>Avrupa Birliği</w:t>
            </w:r>
          </w:p>
        </w:tc>
        <w:tc>
          <w:tcPr>
            <w:tcW w:w="2763" w:type="dxa"/>
            <w:shd w:val="clear" w:color="auto" w:fill="E7E6E6"/>
          </w:tcPr>
          <w:p w14:paraId="7519C52E" w14:textId="77777777" w:rsidR="004678B8" w:rsidRDefault="00C43813">
            <w:pPr>
              <w:pStyle w:val="TableParagraph"/>
              <w:spacing w:before="112"/>
              <w:ind w:left="25"/>
              <w:rPr>
                <w:sz w:val="18"/>
              </w:rPr>
            </w:pPr>
            <w:proofErr w:type="spellStart"/>
            <w:r>
              <w:rPr>
                <w:sz w:val="18"/>
              </w:rPr>
              <w:t>European</w:t>
            </w:r>
            <w:proofErr w:type="spellEnd"/>
            <w:r>
              <w:rPr>
                <w:sz w:val="18"/>
              </w:rPr>
              <w:t xml:space="preserve"> </w:t>
            </w:r>
            <w:proofErr w:type="spellStart"/>
            <w:r>
              <w:rPr>
                <w:sz w:val="18"/>
              </w:rPr>
              <w:t>Commission</w:t>
            </w:r>
            <w:proofErr w:type="spellEnd"/>
            <w:r>
              <w:rPr>
                <w:sz w:val="18"/>
              </w:rPr>
              <w:t xml:space="preserve"> (2008)</w:t>
            </w:r>
          </w:p>
        </w:tc>
        <w:tc>
          <w:tcPr>
            <w:tcW w:w="1131" w:type="dxa"/>
            <w:shd w:val="clear" w:color="auto" w:fill="E7E6E6"/>
          </w:tcPr>
          <w:p w14:paraId="78AE6520" w14:textId="77777777" w:rsidR="004678B8" w:rsidRDefault="00C43813">
            <w:pPr>
              <w:pStyle w:val="TableParagraph"/>
              <w:spacing w:before="6" w:line="210" w:lineRule="atLeast"/>
              <w:ind w:left="62" w:right="33"/>
              <w:rPr>
                <w:sz w:val="18"/>
              </w:rPr>
            </w:pPr>
            <w:r>
              <w:rPr>
                <w:sz w:val="18"/>
              </w:rPr>
              <w:t>ECHP, ELFS, SILC</w:t>
            </w:r>
          </w:p>
        </w:tc>
      </w:tr>
      <w:tr w:rsidR="004678B8" w14:paraId="581245FF" w14:textId="77777777">
        <w:trPr>
          <w:trHeight w:val="847"/>
        </w:trPr>
        <w:tc>
          <w:tcPr>
            <w:tcW w:w="629" w:type="dxa"/>
            <w:shd w:val="clear" w:color="auto" w:fill="E7E6E6"/>
          </w:tcPr>
          <w:p w14:paraId="71D91C09" w14:textId="77777777" w:rsidR="004678B8" w:rsidRDefault="004678B8">
            <w:pPr>
              <w:pStyle w:val="TableParagraph"/>
              <w:spacing w:before="4"/>
              <w:rPr>
                <w:sz w:val="27"/>
              </w:rPr>
            </w:pPr>
          </w:p>
          <w:p w14:paraId="31157583" w14:textId="77777777" w:rsidR="004678B8" w:rsidRDefault="00C43813">
            <w:pPr>
              <w:pStyle w:val="TableParagraph"/>
              <w:ind w:left="29"/>
              <w:rPr>
                <w:sz w:val="18"/>
              </w:rPr>
            </w:pPr>
            <w:r>
              <w:rPr>
                <w:sz w:val="18"/>
              </w:rPr>
              <w:t>EJQI</w:t>
            </w:r>
          </w:p>
        </w:tc>
        <w:tc>
          <w:tcPr>
            <w:tcW w:w="1508" w:type="dxa"/>
            <w:shd w:val="clear" w:color="auto" w:fill="E7E6E6"/>
          </w:tcPr>
          <w:p w14:paraId="1F4A0054" w14:textId="77777777" w:rsidR="004678B8" w:rsidRDefault="004678B8">
            <w:pPr>
              <w:pStyle w:val="TableParagraph"/>
              <w:spacing w:before="4"/>
              <w:rPr>
                <w:sz w:val="18"/>
              </w:rPr>
            </w:pPr>
          </w:p>
          <w:p w14:paraId="74FB52E8" w14:textId="77777777" w:rsidR="004678B8" w:rsidRDefault="00C43813">
            <w:pPr>
              <w:pStyle w:val="TableParagraph"/>
              <w:spacing w:before="1"/>
              <w:ind w:left="33" w:right="145"/>
              <w:rPr>
                <w:sz w:val="18"/>
              </w:rPr>
            </w:pPr>
            <w:proofErr w:type="spellStart"/>
            <w:r>
              <w:rPr>
                <w:sz w:val="18"/>
              </w:rPr>
              <w:t>The</w:t>
            </w:r>
            <w:proofErr w:type="spellEnd"/>
            <w:r>
              <w:rPr>
                <w:sz w:val="18"/>
              </w:rPr>
              <w:t xml:space="preserve"> </w:t>
            </w:r>
            <w:proofErr w:type="spellStart"/>
            <w:r>
              <w:rPr>
                <w:sz w:val="18"/>
              </w:rPr>
              <w:t>European</w:t>
            </w:r>
            <w:proofErr w:type="spellEnd"/>
            <w:r>
              <w:rPr>
                <w:sz w:val="18"/>
              </w:rPr>
              <w:t xml:space="preserve"> </w:t>
            </w:r>
            <w:proofErr w:type="spellStart"/>
            <w:r>
              <w:rPr>
                <w:sz w:val="18"/>
              </w:rPr>
              <w:t>Job</w:t>
            </w:r>
            <w:proofErr w:type="spellEnd"/>
            <w:r>
              <w:rPr>
                <w:sz w:val="18"/>
              </w:rPr>
              <w:t xml:space="preserve"> </w:t>
            </w:r>
            <w:proofErr w:type="spellStart"/>
            <w:r>
              <w:rPr>
                <w:sz w:val="18"/>
              </w:rPr>
              <w:t>Quality</w:t>
            </w:r>
            <w:proofErr w:type="spellEnd"/>
            <w:r>
              <w:rPr>
                <w:sz w:val="18"/>
              </w:rPr>
              <w:t xml:space="preserve"> Index</w:t>
            </w:r>
          </w:p>
        </w:tc>
        <w:tc>
          <w:tcPr>
            <w:tcW w:w="1412" w:type="dxa"/>
            <w:shd w:val="clear" w:color="auto" w:fill="E7E6E6"/>
          </w:tcPr>
          <w:p w14:paraId="68A8778E" w14:textId="77777777" w:rsidR="004678B8" w:rsidRDefault="004678B8">
            <w:pPr>
              <w:pStyle w:val="TableParagraph"/>
              <w:spacing w:before="4"/>
              <w:rPr>
                <w:sz w:val="27"/>
              </w:rPr>
            </w:pPr>
          </w:p>
          <w:p w14:paraId="21FF645F" w14:textId="77777777" w:rsidR="004678B8" w:rsidRDefault="00C43813">
            <w:pPr>
              <w:pStyle w:val="TableParagraph"/>
              <w:ind w:left="23"/>
              <w:rPr>
                <w:sz w:val="18"/>
              </w:rPr>
            </w:pPr>
            <w:r>
              <w:rPr>
                <w:sz w:val="18"/>
              </w:rPr>
              <w:t>Avrupa Birliği</w:t>
            </w:r>
          </w:p>
        </w:tc>
        <w:tc>
          <w:tcPr>
            <w:tcW w:w="2763" w:type="dxa"/>
            <w:shd w:val="clear" w:color="auto" w:fill="E7E6E6"/>
          </w:tcPr>
          <w:p w14:paraId="5DBA458F" w14:textId="77777777" w:rsidR="004678B8" w:rsidRDefault="004678B8">
            <w:pPr>
              <w:pStyle w:val="TableParagraph"/>
              <w:spacing w:before="4"/>
              <w:rPr>
                <w:sz w:val="27"/>
              </w:rPr>
            </w:pPr>
          </w:p>
          <w:p w14:paraId="4E0B6FDE" w14:textId="77777777" w:rsidR="004678B8" w:rsidRDefault="00C43813">
            <w:pPr>
              <w:pStyle w:val="TableParagraph"/>
              <w:ind w:left="25"/>
              <w:rPr>
                <w:sz w:val="18"/>
              </w:rPr>
            </w:pPr>
            <w:proofErr w:type="spellStart"/>
            <w:r>
              <w:rPr>
                <w:sz w:val="18"/>
              </w:rPr>
              <w:t>Leschke</w:t>
            </w:r>
            <w:proofErr w:type="spellEnd"/>
            <w:r>
              <w:rPr>
                <w:sz w:val="18"/>
              </w:rPr>
              <w:t xml:space="preserve">, </w:t>
            </w:r>
            <w:proofErr w:type="spellStart"/>
            <w:r>
              <w:rPr>
                <w:sz w:val="18"/>
              </w:rPr>
              <w:t>Watt</w:t>
            </w:r>
            <w:proofErr w:type="spellEnd"/>
            <w:r>
              <w:rPr>
                <w:sz w:val="18"/>
              </w:rPr>
              <w:t xml:space="preserve"> &amp; </w:t>
            </w:r>
            <w:proofErr w:type="spellStart"/>
            <w:r>
              <w:rPr>
                <w:sz w:val="18"/>
              </w:rPr>
              <w:t>Finn</w:t>
            </w:r>
            <w:proofErr w:type="spellEnd"/>
            <w:r>
              <w:rPr>
                <w:sz w:val="18"/>
              </w:rPr>
              <w:t xml:space="preserve"> (2008)</w:t>
            </w:r>
          </w:p>
        </w:tc>
        <w:tc>
          <w:tcPr>
            <w:tcW w:w="1131" w:type="dxa"/>
            <w:shd w:val="clear" w:color="auto" w:fill="E7E6E6"/>
          </w:tcPr>
          <w:p w14:paraId="27CF6739" w14:textId="77777777" w:rsidR="004678B8" w:rsidRDefault="00C43813">
            <w:pPr>
              <w:pStyle w:val="TableParagraph"/>
              <w:spacing w:before="5"/>
              <w:ind w:left="62" w:right="43"/>
              <w:rPr>
                <w:sz w:val="18"/>
              </w:rPr>
            </w:pPr>
            <w:r>
              <w:rPr>
                <w:sz w:val="18"/>
              </w:rPr>
              <w:t xml:space="preserve">ELFS, EWCS, </w:t>
            </w:r>
            <w:r>
              <w:rPr>
                <w:spacing w:val="-4"/>
                <w:sz w:val="18"/>
              </w:rPr>
              <w:t>SILC.</w:t>
            </w:r>
          </w:p>
          <w:p w14:paraId="5AB7CBCC" w14:textId="77777777" w:rsidR="004678B8" w:rsidRDefault="00C43813">
            <w:pPr>
              <w:pStyle w:val="TableParagraph"/>
              <w:spacing w:before="5" w:line="206" w:lineRule="exact"/>
              <w:ind w:left="62"/>
              <w:rPr>
                <w:sz w:val="18"/>
              </w:rPr>
            </w:pPr>
            <w:r>
              <w:rPr>
                <w:sz w:val="18"/>
              </w:rPr>
              <w:t>AMECO, ICTWSS</w:t>
            </w:r>
          </w:p>
        </w:tc>
      </w:tr>
      <w:tr w:rsidR="004678B8" w14:paraId="0D00A1BD" w14:textId="77777777">
        <w:trPr>
          <w:trHeight w:val="434"/>
        </w:trPr>
        <w:tc>
          <w:tcPr>
            <w:tcW w:w="629" w:type="dxa"/>
            <w:shd w:val="clear" w:color="auto" w:fill="E7E6E6"/>
          </w:tcPr>
          <w:p w14:paraId="50142F43" w14:textId="77777777" w:rsidR="004678B8" w:rsidRDefault="00C43813">
            <w:pPr>
              <w:pStyle w:val="TableParagraph"/>
              <w:spacing w:before="111"/>
              <w:ind w:left="29"/>
              <w:rPr>
                <w:sz w:val="18"/>
              </w:rPr>
            </w:pPr>
            <w:r>
              <w:rPr>
                <w:sz w:val="18"/>
              </w:rPr>
              <w:t>EWCS</w:t>
            </w:r>
          </w:p>
        </w:tc>
        <w:tc>
          <w:tcPr>
            <w:tcW w:w="1508" w:type="dxa"/>
            <w:shd w:val="clear" w:color="auto" w:fill="E7E6E6"/>
          </w:tcPr>
          <w:p w14:paraId="3165FF33" w14:textId="77777777" w:rsidR="004678B8" w:rsidRDefault="00C43813">
            <w:pPr>
              <w:pStyle w:val="TableParagraph"/>
              <w:spacing w:before="2" w:line="210" w:lineRule="atLeast"/>
              <w:ind w:left="33" w:right="80"/>
              <w:rPr>
                <w:sz w:val="18"/>
              </w:rPr>
            </w:pPr>
            <w:proofErr w:type="spellStart"/>
            <w:r>
              <w:rPr>
                <w:sz w:val="18"/>
              </w:rPr>
              <w:t>European</w:t>
            </w:r>
            <w:proofErr w:type="spellEnd"/>
            <w:r>
              <w:rPr>
                <w:sz w:val="18"/>
              </w:rPr>
              <w:t xml:space="preserve"> </w:t>
            </w:r>
            <w:proofErr w:type="spellStart"/>
            <w:r>
              <w:rPr>
                <w:sz w:val="18"/>
              </w:rPr>
              <w:t>Working</w:t>
            </w:r>
            <w:proofErr w:type="spellEnd"/>
            <w:r>
              <w:rPr>
                <w:sz w:val="18"/>
              </w:rPr>
              <w:t xml:space="preserve"> </w:t>
            </w:r>
            <w:proofErr w:type="spellStart"/>
            <w:r>
              <w:rPr>
                <w:sz w:val="18"/>
              </w:rPr>
              <w:t>Conditions</w:t>
            </w:r>
            <w:proofErr w:type="spellEnd"/>
            <w:r>
              <w:rPr>
                <w:sz w:val="18"/>
              </w:rPr>
              <w:t xml:space="preserve"> </w:t>
            </w:r>
            <w:proofErr w:type="spellStart"/>
            <w:r>
              <w:rPr>
                <w:sz w:val="18"/>
              </w:rPr>
              <w:t>Survey</w:t>
            </w:r>
            <w:proofErr w:type="spellEnd"/>
          </w:p>
        </w:tc>
        <w:tc>
          <w:tcPr>
            <w:tcW w:w="1412" w:type="dxa"/>
            <w:shd w:val="clear" w:color="auto" w:fill="E7E6E6"/>
          </w:tcPr>
          <w:p w14:paraId="30FC038C" w14:textId="77777777" w:rsidR="004678B8" w:rsidRDefault="00C43813">
            <w:pPr>
              <w:pStyle w:val="TableParagraph"/>
              <w:spacing w:before="111"/>
              <w:ind w:left="23"/>
              <w:rPr>
                <w:sz w:val="18"/>
              </w:rPr>
            </w:pPr>
            <w:r>
              <w:rPr>
                <w:sz w:val="18"/>
              </w:rPr>
              <w:t>Avrupa Birliği</w:t>
            </w:r>
          </w:p>
        </w:tc>
        <w:tc>
          <w:tcPr>
            <w:tcW w:w="2763" w:type="dxa"/>
            <w:shd w:val="clear" w:color="auto" w:fill="E7E6E6"/>
          </w:tcPr>
          <w:p w14:paraId="4F20D84B" w14:textId="77777777" w:rsidR="004678B8" w:rsidRDefault="00C43813">
            <w:pPr>
              <w:pStyle w:val="TableParagraph"/>
              <w:spacing w:before="111"/>
              <w:ind w:left="25"/>
              <w:rPr>
                <w:sz w:val="18"/>
              </w:rPr>
            </w:pPr>
            <w:proofErr w:type="spellStart"/>
            <w:r>
              <w:rPr>
                <w:sz w:val="18"/>
              </w:rPr>
              <w:t>Parent-Thirion</w:t>
            </w:r>
            <w:proofErr w:type="spellEnd"/>
            <w:r>
              <w:rPr>
                <w:sz w:val="18"/>
              </w:rPr>
              <w:t xml:space="preserve"> et al. (2007)</w:t>
            </w:r>
          </w:p>
        </w:tc>
        <w:tc>
          <w:tcPr>
            <w:tcW w:w="1131" w:type="dxa"/>
            <w:shd w:val="clear" w:color="auto" w:fill="E7E6E6"/>
          </w:tcPr>
          <w:p w14:paraId="3A168532" w14:textId="77777777" w:rsidR="004678B8" w:rsidRDefault="00C43813">
            <w:pPr>
              <w:pStyle w:val="TableParagraph"/>
              <w:spacing w:before="2" w:line="210" w:lineRule="atLeast"/>
              <w:ind w:left="62" w:right="244"/>
              <w:rPr>
                <w:sz w:val="18"/>
              </w:rPr>
            </w:pPr>
            <w:r>
              <w:rPr>
                <w:sz w:val="18"/>
              </w:rPr>
              <w:t xml:space="preserve">Kendisi bir </w:t>
            </w:r>
            <w:proofErr w:type="spellStart"/>
            <w:r>
              <w:rPr>
                <w:sz w:val="18"/>
              </w:rPr>
              <w:t>veritabanı</w:t>
            </w:r>
            <w:proofErr w:type="spellEnd"/>
          </w:p>
        </w:tc>
      </w:tr>
      <w:tr w:rsidR="004678B8" w14:paraId="75BE3F8A" w14:textId="77777777">
        <w:trPr>
          <w:trHeight w:val="640"/>
        </w:trPr>
        <w:tc>
          <w:tcPr>
            <w:tcW w:w="629" w:type="dxa"/>
            <w:shd w:val="clear" w:color="auto" w:fill="E7E6E6"/>
          </w:tcPr>
          <w:p w14:paraId="6C498994" w14:textId="77777777" w:rsidR="004678B8" w:rsidRDefault="004678B8">
            <w:pPr>
              <w:pStyle w:val="TableParagraph"/>
              <w:spacing w:before="5"/>
              <w:rPr>
                <w:sz w:val="18"/>
              </w:rPr>
            </w:pPr>
          </w:p>
          <w:p w14:paraId="5C2FDC43" w14:textId="77777777" w:rsidR="004678B8" w:rsidRDefault="00C43813">
            <w:pPr>
              <w:pStyle w:val="TableParagraph"/>
              <w:ind w:left="29"/>
              <w:rPr>
                <w:sz w:val="18"/>
              </w:rPr>
            </w:pPr>
            <w:r>
              <w:rPr>
                <w:sz w:val="18"/>
              </w:rPr>
              <w:t>GJI</w:t>
            </w:r>
          </w:p>
        </w:tc>
        <w:tc>
          <w:tcPr>
            <w:tcW w:w="1508" w:type="dxa"/>
            <w:shd w:val="clear" w:color="auto" w:fill="E7E6E6"/>
          </w:tcPr>
          <w:p w14:paraId="3321ECF4" w14:textId="77777777" w:rsidR="004678B8" w:rsidRDefault="004678B8">
            <w:pPr>
              <w:pStyle w:val="TableParagraph"/>
              <w:spacing w:before="5"/>
              <w:rPr>
                <w:sz w:val="18"/>
              </w:rPr>
            </w:pPr>
          </w:p>
          <w:p w14:paraId="378C14B9" w14:textId="77777777" w:rsidR="004678B8" w:rsidRDefault="00C43813">
            <w:pPr>
              <w:pStyle w:val="TableParagraph"/>
              <w:ind w:left="33"/>
              <w:rPr>
                <w:sz w:val="18"/>
              </w:rPr>
            </w:pPr>
            <w:proofErr w:type="spellStart"/>
            <w:r>
              <w:rPr>
                <w:sz w:val="18"/>
              </w:rPr>
              <w:t>Good</w:t>
            </w:r>
            <w:proofErr w:type="spellEnd"/>
            <w:r>
              <w:rPr>
                <w:sz w:val="18"/>
              </w:rPr>
              <w:t xml:space="preserve"> </w:t>
            </w:r>
            <w:proofErr w:type="spellStart"/>
            <w:r>
              <w:rPr>
                <w:sz w:val="18"/>
              </w:rPr>
              <w:t>Jobs</w:t>
            </w:r>
            <w:proofErr w:type="spellEnd"/>
            <w:r>
              <w:rPr>
                <w:sz w:val="18"/>
              </w:rPr>
              <w:t xml:space="preserve"> Index</w:t>
            </w:r>
          </w:p>
        </w:tc>
        <w:tc>
          <w:tcPr>
            <w:tcW w:w="1412" w:type="dxa"/>
            <w:shd w:val="clear" w:color="auto" w:fill="E7E6E6"/>
          </w:tcPr>
          <w:p w14:paraId="1403CD02" w14:textId="77777777" w:rsidR="004678B8" w:rsidRDefault="00C43813">
            <w:pPr>
              <w:pStyle w:val="TableParagraph"/>
              <w:spacing w:before="5"/>
              <w:ind w:left="23" w:right="4"/>
              <w:rPr>
                <w:sz w:val="18"/>
              </w:rPr>
            </w:pPr>
            <w:r>
              <w:rPr>
                <w:sz w:val="18"/>
              </w:rPr>
              <w:t xml:space="preserve">Orta Gelirli ve Ge- </w:t>
            </w:r>
            <w:proofErr w:type="spellStart"/>
            <w:r>
              <w:rPr>
                <w:sz w:val="18"/>
              </w:rPr>
              <w:t>lişmekte</w:t>
            </w:r>
            <w:proofErr w:type="spellEnd"/>
            <w:r>
              <w:rPr>
                <w:sz w:val="18"/>
              </w:rPr>
              <w:t xml:space="preserve"> Olan </w:t>
            </w:r>
            <w:proofErr w:type="spellStart"/>
            <w:r>
              <w:rPr>
                <w:sz w:val="18"/>
              </w:rPr>
              <w:t>Ül</w:t>
            </w:r>
            <w:proofErr w:type="spellEnd"/>
            <w:r>
              <w:rPr>
                <w:sz w:val="18"/>
              </w:rPr>
              <w:t>-</w:t>
            </w:r>
          </w:p>
          <w:p w14:paraId="70DC8A5C" w14:textId="77777777" w:rsidR="004678B8" w:rsidRDefault="00C43813">
            <w:pPr>
              <w:pStyle w:val="TableParagraph"/>
              <w:spacing w:before="2" w:line="200" w:lineRule="exact"/>
              <w:ind w:left="23"/>
              <w:rPr>
                <w:sz w:val="18"/>
              </w:rPr>
            </w:pPr>
            <w:proofErr w:type="gramStart"/>
            <w:r>
              <w:rPr>
                <w:sz w:val="18"/>
              </w:rPr>
              <w:t>keler</w:t>
            </w:r>
            <w:proofErr w:type="gramEnd"/>
          </w:p>
        </w:tc>
        <w:tc>
          <w:tcPr>
            <w:tcW w:w="2763" w:type="dxa"/>
            <w:shd w:val="clear" w:color="auto" w:fill="E7E6E6"/>
          </w:tcPr>
          <w:p w14:paraId="57B4D3F2" w14:textId="77777777" w:rsidR="004678B8" w:rsidRDefault="004678B8">
            <w:pPr>
              <w:pStyle w:val="TableParagraph"/>
              <w:spacing w:before="5"/>
              <w:rPr>
                <w:sz w:val="18"/>
              </w:rPr>
            </w:pPr>
          </w:p>
          <w:p w14:paraId="4F33D3BD" w14:textId="77777777" w:rsidR="004678B8" w:rsidRDefault="00C43813">
            <w:pPr>
              <w:pStyle w:val="TableParagraph"/>
              <w:ind w:left="25"/>
              <w:rPr>
                <w:sz w:val="18"/>
              </w:rPr>
            </w:pPr>
            <w:proofErr w:type="spellStart"/>
            <w:r>
              <w:rPr>
                <w:sz w:val="18"/>
              </w:rPr>
              <w:t>Avirgan</w:t>
            </w:r>
            <w:proofErr w:type="spellEnd"/>
            <w:r>
              <w:rPr>
                <w:sz w:val="18"/>
              </w:rPr>
              <w:t xml:space="preserve">, </w:t>
            </w:r>
            <w:proofErr w:type="spellStart"/>
            <w:r>
              <w:rPr>
                <w:sz w:val="18"/>
              </w:rPr>
              <w:t>Bivens</w:t>
            </w:r>
            <w:proofErr w:type="spellEnd"/>
            <w:r>
              <w:rPr>
                <w:sz w:val="18"/>
              </w:rPr>
              <w:t xml:space="preserve"> &amp; </w:t>
            </w:r>
            <w:proofErr w:type="spellStart"/>
            <w:r>
              <w:rPr>
                <w:sz w:val="18"/>
              </w:rPr>
              <w:t>Gammage</w:t>
            </w:r>
            <w:proofErr w:type="spellEnd"/>
            <w:r>
              <w:rPr>
                <w:sz w:val="18"/>
              </w:rPr>
              <w:t xml:space="preserve"> (2005)</w:t>
            </w:r>
          </w:p>
        </w:tc>
        <w:tc>
          <w:tcPr>
            <w:tcW w:w="1131" w:type="dxa"/>
            <w:shd w:val="clear" w:color="auto" w:fill="E7E6E6"/>
          </w:tcPr>
          <w:p w14:paraId="124ED7EC" w14:textId="77777777" w:rsidR="004678B8" w:rsidRDefault="00C43813">
            <w:pPr>
              <w:pStyle w:val="TableParagraph"/>
              <w:spacing w:before="109"/>
              <w:ind w:left="62" w:right="234"/>
              <w:rPr>
                <w:sz w:val="18"/>
              </w:rPr>
            </w:pPr>
            <w:r>
              <w:rPr>
                <w:sz w:val="18"/>
              </w:rPr>
              <w:t xml:space="preserve">ILO </w:t>
            </w:r>
            <w:proofErr w:type="spellStart"/>
            <w:r>
              <w:rPr>
                <w:sz w:val="18"/>
              </w:rPr>
              <w:t>verita</w:t>
            </w:r>
            <w:proofErr w:type="spellEnd"/>
            <w:r>
              <w:rPr>
                <w:sz w:val="18"/>
              </w:rPr>
              <w:t>- banı</w:t>
            </w:r>
          </w:p>
        </w:tc>
      </w:tr>
      <w:tr w:rsidR="004678B8" w14:paraId="3FF559C5" w14:textId="77777777">
        <w:trPr>
          <w:trHeight w:val="640"/>
        </w:trPr>
        <w:tc>
          <w:tcPr>
            <w:tcW w:w="629" w:type="dxa"/>
            <w:shd w:val="clear" w:color="auto" w:fill="E7E6E6"/>
          </w:tcPr>
          <w:p w14:paraId="1E9883ED" w14:textId="77777777" w:rsidR="004678B8" w:rsidRDefault="004678B8">
            <w:pPr>
              <w:pStyle w:val="TableParagraph"/>
              <w:spacing w:before="7"/>
              <w:rPr>
                <w:sz w:val="18"/>
              </w:rPr>
            </w:pPr>
          </w:p>
          <w:p w14:paraId="5C09D910" w14:textId="77777777" w:rsidR="004678B8" w:rsidRDefault="00C43813">
            <w:pPr>
              <w:pStyle w:val="TableParagraph"/>
              <w:ind w:left="29"/>
              <w:rPr>
                <w:sz w:val="18"/>
              </w:rPr>
            </w:pPr>
            <w:r>
              <w:rPr>
                <w:sz w:val="18"/>
              </w:rPr>
              <w:t>DWI-1</w:t>
            </w:r>
          </w:p>
        </w:tc>
        <w:tc>
          <w:tcPr>
            <w:tcW w:w="1508" w:type="dxa"/>
            <w:shd w:val="clear" w:color="auto" w:fill="E7E6E6"/>
          </w:tcPr>
          <w:p w14:paraId="00D91CF9" w14:textId="77777777" w:rsidR="004678B8" w:rsidRDefault="00C43813">
            <w:pPr>
              <w:pStyle w:val="TableParagraph"/>
              <w:spacing w:before="108"/>
              <w:ind w:left="33" w:right="253"/>
              <w:rPr>
                <w:sz w:val="18"/>
              </w:rPr>
            </w:pPr>
            <w:proofErr w:type="spellStart"/>
            <w:r>
              <w:rPr>
                <w:sz w:val="18"/>
              </w:rPr>
              <w:t>Decent</w:t>
            </w:r>
            <w:proofErr w:type="spellEnd"/>
            <w:r>
              <w:rPr>
                <w:sz w:val="18"/>
              </w:rPr>
              <w:t xml:space="preserve"> </w:t>
            </w:r>
            <w:proofErr w:type="spellStart"/>
            <w:r>
              <w:rPr>
                <w:sz w:val="18"/>
              </w:rPr>
              <w:t>Work</w:t>
            </w:r>
            <w:proofErr w:type="spellEnd"/>
            <w:r>
              <w:rPr>
                <w:sz w:val="18"/>
              </w:rPr>
              <w:t xml:space="preserve"> </w:t>
            </w:r>
            <w:proofErr w:type="spellStart"/>
            <w:r>
              <w:rPr>
                <w:sz w:val="18"/>
              </w:rPr>
              <w:t>In</w:t>
            </w:r>
            <w:proofErr w:type="spellEnd"/>
            <w:r>
              <w:rPr>
                <w:sz w:val="18"/>
              </w:rPr>
              <w:t>- dex-1</w:t>
            </w:r>
          </w:p>
        </w:tc>
        <w:tc>
          <w:tcPr>
            <w:tcW w:w="1412" w:type="dxa"/>
            <w:shd w:val="clear" w:color="auto" w:fill="E7E6E6"/>
          </w:tcPr>
          <w:p w14:paraId="24392DFD" w14:textId="77777777" w:rsidR="004678B8" w:rsidRDefault="00C43813">
            <w:pPr>
              <w:pStyle w:val="TableParagraph"/>
              <w:spacing w:before="5"/>
              <w:ind w:left="23"/>
              <w:rPr>
                <w:sz w:val="18"/>
              </w:rPr>
            </w:pPr>
            <w:r>
              <w:rPr>
                <w:sz w:val="18"/>
              </w:rPr>
              <w:t>Gelişmiş ve Geliş-</w:t>
            </w:r>
          </w:p>
          <w:p w14:paraId="40A5F8DC" w14:textId="77777777" w:rsidR="004678B8" w:rsidRDefault="00C43813">
            <w:pPr>
              <w:pStyle w:val="TableParagraph"/>
              <w:spacing w:before="5" w:line="206" w:lineRule="exact"/>
              <w:ind w:left="23"/>
              <w:rPr>
                <w:sz w:val="18"/>
              </w:rPr>
            </w:pPr>
            <w:proofErr w:type="spellStart"/>
            <w:proofErr w:type="gramStart"/>
            <w:r>
              <w:rPr>
                <w:sz w:val="18"/>
              </w:rPr>
              <w:t>mekte</w:t>
            </w:r>
            <w:proofErr w:type="spellEnd"/>
            <w:proofErr w:type="gramEnd"/>
            <w:r>
              <w:rPr>
                <w:sz w:val="18"/>
              </w:rPr>
              <w:t xml:space="preserve"> Olan Ülke- </w:t>
            </w:r>
            <w:proofErr w:type="spellStart"/>
            <w:r>
              <w:rPr>
                <w:sz w:val="18"/>
              </w:rPr>
              <w:t>ler</w:t>
            </w:r>
            <w:proofErr w:type="spellEnd"/>
          </w:p>
        </w:tc>
        <w:tc>
          <w:tcPr>
            <w:tcW w:w="2763" w:type="dxa"/>
            <w:shd w:val="clear" w:color="auto" w:fill="E7E6E6"/>
          </w:tcPr>
          <w:p w14:paraId="3A48ECDF" w14:textId="77777777" w:rsidR="004678B8" w:rsidRDefault="004678B8">
            <w:pPr>
              <w:pStyle w:val="TableParagraph"/>
              <w:spacing w:before="7"/>
              <w:rPr>
                <w:sz w:val="18"/>
              </w:rPr>
            </w:pPr>
          </w:p>
          <w:p w14:paraId="1AB3FA2F" w14:textId="77777777" w:rsidR="004678B8" w:rsidRDefault="00C43813">
            <w:pPr>
              <w:pStyle w:val="TableParagraph"/>
              <w:ind w:left="25"/>
              <w:rPr>
                <w:sz w:val="18"/>
              </w:rPr>
            </w:pPr>
            <w:proofErr w:type="spellStart"/>
            <w:r>
              <w:rPr>
                <w:sz w:val="18"/>
              </w:rPr>
              <w:t>Ghai</w:t>
            </w:r>
            <w:proofErr w:type="spellEnd"/>
            <w:r>
              <w:rPr>
                <w:sz w:val="18"/>
              </w:rPr>
              <w:t xml:space="preserve"> (2003)</w:t>
            </w:r>
          </w:p>
        </w:tc>
        <w:tc>
          <w:tcPr>
            <w:tcW w:w="1131" w:type="dxa"/>
            <w:shd w:val="clear" w:color="auto" w:fill="E7E6E6"/>
          </w:tcPr>
          <w:p w14:paraId="0591A862" w14:textId="77777777" w:rsidR="004678B8" w:rsidRDefault="00C43813">
            <w:pPr>
              <w:pStyle w:val="TableParagraph"/>
              <w:spacing w:before="108"/>
              <w:ind w:left="62" w:right="234"/>
              <w:rPr>
                <w:sz w:val="18"/>
              </w:rPr>
            </w:pPr>
            <w:r>
              <w:rPr>
                <w:sz w:val="18"/>
              </w:rPr>
              <w:t xml:space="preserve">ILO </w:t>
            </w:r>
            <w:proofErr w:type="spellStart"/>
            <w:r>
              <w:rPr>
                <w:sz w:val="18"/>
              </w:rPr>
              <w:t>verita</w:t>
            </w:r>
            <w:proofErr w:type="spellEnd"/>
            <w:r>
              <w:rPr>
                <w:sz w:val="18"/>
              </w:rPr>
              <w:t>- banı</w:t>
            </w:r>
          </w:p>
        </w:tc>
      </w:tr>
      <w:tr w:rsidR="004678B8" w14:paraId="63DCA0B4" w14:textId="77777777">
        <w:trPr>
          <w:trHeight w:val="640"/>
        </w:trPr>
        <w:tc>
          <w:tcPr>
            <w:tcW w:w="629" w:type="dxa"/>
            <w:shd w:val="clear" w:color="auto" w:fill="E7E6E6"/>
          </w:tcPr>
          <w:p w14:paraId="4281ADD0" w14:textId="77777777" w:rsidR="004678B8" w:rsidRDefault="004678B8">
            <w:pPr>
              <w:pStyle w:val="TableParagraph"/>
              <w:spacing w:before="7"/>
              <w:rPr>
                <w:sz w:val="18"/>
              </w:rPr>
            </w:pPr>
          </w:p>
          <w:p w14:paraId="03F5D6D6" w14:textId="77777777" w:rsidR="004678B8" w:rsidRDefault="00C43813">
            <w:pPr>
              <w:pStyle w:val="TableParagraph"/>
              <w:ind w:left="29"/>
              <w:rPr>
                <w:sz w:val="18"/>
              </w:rPr>
            </w:pPr>
            <w:r>
              <w:rPr>
                <w:sz w:val="18"/>
              </w:rPr>
              <w:t>DWI-2</w:t>
            </w:r>
          </w:p>
        </w:tc>
        <w:tc>
          <w:tcPr>
            <w:tcW w:w="1508" w:type="dxa"/>
            <w:shd w:val="clear" w:color="auto" w:fill="E7E6E6"/>
          </w:tcPr>
          <w:p w14:paraId="093F9428" w14:textId="77777777" w:rsidR="004678B8" w:rsidRDefault="00C43813">
            <w:pPr>
              <w:pStyle w:val="TableParagraph"/>
              <w:spacing w:before="108"/>
              <w:ind w:left="33" w:right="253"/>
              <w:rPr>
                <w:sz w:val="18"/>
              </w:rPr>
            </w:pPr>
            <w:proofErr w:type="spellStart"/>
            <w:r>
              <w:rPr>
                <w:sz w:val="18"/>
              </w:rPr>
              <w:t>Decent</w:t>
            </w:r>
            <w:proofErr w:type="spellEnd"/>
            <w:r>
              <w:rPr>
                <w:sz w:val="18"/>
              </w:rPr>
              <w:t xml:space="preserve"> </w:t>
            </w:r>
            <w:proofErr w:type="spellStart"/>
            <w:r>
              <w:rPr>
                <w:sz w:val="18"/>
              </w:rPr>
              <w:t>Work</w:t>
            </w:r>
            <w:proofErr w:type="spellEnd"/>
            <w:r>
              <w:rPr>
                <w:sz w:val="18"/>
              </w:rPr>
              <w:t xml:space="preserve"> </w:t>
            </w:r>
            <w:proofErr w:type="spellStart"/>
            <w:r>
              <w:rPr>
                <w:sz w:val="18"/>
              </w:rPr>
              <w:t>In</w:t>
            </w:r>
            <w:proofErr w:type="spellEnd"/>
            <w:r>
              <w:rPr>
                <w:sz w:val="18"/>
              </w:rPr>
              <w:t>- dex-2</w:t>
            </w:r>
          </w:p>
        </w:tc>
        <w:tc>
          <w:tcPr>
            <w:tcW w:w="1412" w:type="dxa"/>
            <w:shd w:val="clear" w:color="auto" w:fill="E7E6E6"/>
          </w:tcPr>
          <w:p w14:paraId="67236FC9" w14:textId="77777777" w:rsidR="004678B8" w:rsidRDefault="00C43813">
            <w:pPr>
              <w:pStyle w:val="TableParagraph"/>
              <w:spacing w:before="5"/>
              <w:ind w:left="23"/>
              <w:rPr>
                <w:sz w:val="18"/>
              </w:rPr>
            </w:pPr>
            <w:r>
              <w:rPr>
                <w:sz w:val="18"/>
              </w:rPr>
              <w:t>Gelişmiş ve Geliş-</w:t>
            </w:r>
          </w:p>
          <w:p w14:paraId="55846722" w14:textId="77777777" w:rsidR="004678B8" w:rsidRDefault="00C43813">
            <w:pPr>
              <w:pStyle w:val="TableParagraph"/>
              <w:spacing w:before="5" w:line="206" w:lineRule="exact"/>
              <w:ind w:left="23"/>
              <w:rPr>
                <w:sz w:val="18"/>
              </w:rPr>
            </w:pPr>
            <w:proofErr w:type="spellStart"/>
            <w:proofErr w:type="gramStart"/>
            <w:r>
              <w:rPr>
                <w:sz w:val="18"/>
              </w:rPr>
              <w:t>mekte</w:t>
            </w:r>
            <w:proofErr w:type="spellEnd"/>
            <w:proofErr w:type="gramEnd"/>
            <w:r>
              <w:rPr>
                <w:sz w:val="18"/>
              </w:rPr>
              <w:t xml:space="preserve"> Olan Ülke- </w:t>
            </w:r>
            <w:proofErr w:type="spellStart"/>
            <w:r>
              <w:rPr>
                <w:sz w:val="18"/>
              </w:rPr>
              <w:t>ler</w:t>
            </w:r>
            <w:proofErr w:type="spellEnd"/>
          </w:p>
        </w:tc>
        <w:tc>
          <w:tcPr>
            <w:tcW w:w="2763" w:type="dxa"/>
            <w:shd w:val="clear" w:color="auto" w:fill="E7E6E6"/>
          </w:tcPr>
          <w:p w14:paraId="53755985" w14:textId="77777777" w:rsidR="004678B8" w:rsidRDefault="00C43813">
            <w:pPr>
              <w:pStyle w:val="TableParagraph"/>
              <w:spacing w:before="108"/>
              <w:ind w:left="25" w:right="458"/>
              <w:rPr>
                <w:sz w:val="18"/>
              </w:rPr>
            </w:pPr>
            <w:proofErr w:type="spellStart"/>
            <w:r>
              <w:rPr>
                <w:sz w:val="18"/>
              </w:rPr>
              <w:t>Bonnet</w:t>
            </w:r>
            <w:proofErr w:type="spellEnd"/>
            <w:r>
              <w:rPr>
                <w:sz w:val="18"/>
              </w:rPr>
              <w:t xml:space="preserve">, </w:t>
            </w:r>
            <w:proofErr w:type="spellStart"/>
            <w:r>
              <w:rPr>
                <w:sz w:val="18"/>
              </w:rPr>
              <w:t>Figueiredo</w:t>
            </w:r>
            <w:proofErr w:type="spellEnd"/>
            <w:r>
              <w:rPr>
                <w:sz w:val="18"/>
              </w:rPr>
              <w:t xml:space="preserve"> &amp; </w:t>
            </w:r>
            <w:proofErr w:type="spellStart"/>
            <w:r>
              <w:rPr>
                <w:sz w:val="18"/>
              </w:rPr>
              <w:t>Standing</w:t>
            </w:r>
            <w:proofErr w:type="spellEnd"/>
            <w:r>
              <w:rPr>
                <w:sz w:val="18"/>
              </w:rPr>
              <w:t xml:space="preserve"> (2003)</w:t>
            </w:r>
          </w:p>
        </w:tc>
        <w:tc>
          <w:tcPr>
            <w:tcW w:w="1131" w:type="dxa"/>
            <w:shd w:val="clear" w:color="auto" w:fill="E7E6E6"/>
          </w:tcPr>
          <w:p w14:paraId="57F818CF" w14:textId="77777777" w:rsidR="004678B8" w:rsidRDefault="00C43813">
            <w:pPr>
              <w:pStyle w:val="TableParagraph"/>
              <w:spacing w:before="108"/>
              <w:ind w:left="62" w:right="234"/>
              <w:rPr>
                <w:sz w:val="18"/>
              </w:rPr>
            </w:pPr>
            <w:r>
              <w:rPr>
                <w:sz w:val="18"/>
              </w:rPr>
              <w:t xml:space="preserve">ILO </w:t>
            </w:r>
            <w:proofErr w:type="spellStart"/>
            <w:r>
              <w:rPr>
                <w:sz w:val="18"/>
              </w:rPr>
              <w:t>verita</w:t>
            </w:r>
            <w:proofErr w:type="spellEnd"/>
            <w:r>
              <w:rPr>
                <w:sz w:val="18"/>
              </w:rPr>
              <w:t>- banı</w:t>
            </w:r>
          </w:p>
        </w:tc>
      </w:tr>
      <w:tr w:rsidR="004678B8" w14:paraId="57BEE1AB" w14:textId="77777777">
        <w:trPr>
          <w:trHeight w:val="641"/>
        </w:trPr>
        <w:tc>
          <w:tcPr>
            <w:tcW w:w="629" w:type="dxa"/>
            <w:shd w:val="clear" w:color="auto" w:fill="E7E6E6"/>
          </w:tcPr>
          <w:p w14:paraId="220DFBA0" w14:textId="77777777" w:rsidR="004678B8" w:rsidRDefault="004678B8">
            <w:pPr>
              <w:pStyle w:val="TableParagraph"/>
              <w:spacing w:before="7"/>
              <w:rPr>
                <w:sz w:val="18"/>
              </w:rPr>
            </w:pPr>
          </w:p>
          <w:p w14:paraId="0D7AE1A0" w14:textId="77777777" w:rsidR="004678B8" w:rsidRDefault="00C43813">
            <w:pPr>
              <w:pStyle w:val="TableParagraph"/>
              <w:ind w:left="29"/>
              <w:rPr>
                <w:sz w:val="18"/>
              </w:rPr>
            </w:pPr>
            <w:r>
              <w:rPr>
                <w:sz w:val="18"/>
              </w:rPr>
              <w:t>DWI-3</w:t>
            </w:r>
          </w:p>
        </w:tc>
        <w:tc>
          <w:tcPr>
            <w:tcW w:w="1508" w:type="dxa"/>
            <w:shd w:val="clear" w:color="auto" w:fill="E7E6E6"/>
          </w:tcPr>
          <w:p w14:paraId="3E2E68F4" w14:textId="77777777" w:rsidR="004678B8" w:rsidRDefault="00C43813">
            <w:pPr>
              <w:pStyle w:val="TableParagraph"/>
              <w:spacing w:before="111"/>
              <w:ind w:left="33" w:right="253"/>
              <w:rPr>
                <w:sz w:val="18"/>
              </w:rPr>
            </w:pPr>
            <w:proofErr w:type="spellStart"/>
            <w:r>
              <w:rPr>
                <w:sz w:val="18"/>
              </w:rPr>
              <w:t>Decent</w:t>
            </w:r>
            <w:proofErr w:type="spellEnd"/>
            <w:r>
              <w:rPr>
                <w:sz w:val="18"/>
              </w:rPr>
              <w:t xml:space="preserve"> </w:t>
            </w:r>
            <w:proofErr w:type="spellStart"/>
            <w:r>
              <w:rPr>
                <w:sz w:val="18"/>
              </w:rPr>
              <w:t>Work</w:t>
            </w:r>
            <w:proofErr w:type="spellEnd"/>
            <w:r>
              <w:rPr>
                <w:sz w:val="18"/>
              </w:rPr>
              <w:t xml:space="preserve"> </w:t>
            </w:r>
            <w:proofErr w:type="spellStart"/>
            <w:r>
              <w:rPr>
                <w:sz w:val="18"/>
              </w:rPr>
              <w:t>In</w:t>
            </w:r>
            <w:proofErr w:type="spellEnd"/>
            <w:r>
              <w:rPr>
                <w:sz w:val="18"/>
              </w:rPr>
              <w:t>- dex-3</w:t>
            </w:r>
          </w:p>
        </w:tc>
        <w:tc>
          <w:tcPr>
            <w:tcW w:w="1412" w:type="dxa"/>
            <w:shd w:val="clear" w:color="auto" w:fill="E7E6E6"/>
          </w:tcPr>
          <w:p w14:paraId="157D2A77" w14:textId="77777777" w:rsidR="004678B8" w:rsidRDefault="00C43813">
            <w:pPr>
              <w:pStyle w:val="TableParagraph"/>
              <w:spacing w:before="5"/>
              <w:ind w:left="23"/>
              <w:rPr>
                <w:sz w:val="18"/>
              </w:rPr>
            </w:pPr>
            <w:r>
              <w:rPr>
                <w:sz w:val="18"/>
              </w:rPr>
              <w:t>Gelişmiş ve Geliş-</w:t>
            </w:r>
          </w:p>
          <w:p w14:paraId="7DD2D831" w14:textId="77777777" w:rsidR="004678B8" w:rsidRDefault="00C43813">
            <w:pPr>
              <w:pStyle w:val="TableParagraph"/>
              <w:spacing w:before="2" w:line="200" w:lineRule="atLeast"/>
              <w:ind w:left="23"/>
              <w:rPr>
                <w:sz w:val="18"/>
              </w:rPr>
            </w:pPr>
            <w:proofErr w:type="spellStart"/>
            <w:proofErr w:type="gramStart"/>
            <w:r>
              <w:rPr>
                <w:sz w:val="18"/>
              </w:rPr>
              <w:t>mekte</w:t>
            </w:r>
            <w:proofErr w:type="spellEnd"/>
            <w:proofErr w:type="gramEnd"/>
            <w:r>
              <w:rPr>
                <w:sz w:val="18"/>
              </w:rPr>
              <w:t xml:space="preserve"> Olan Ülke- </w:t>
            </w:r>
            <w:proofErr w:type="spellStart"/>
            <w:r>
              <w:rPr>
                <w:sz w:val="18"/>
              </w:rPr>
              <w:t>ler</w:t>
            </w:r>
            <w:proofErr w:type="spellEnd"/>
          </w:p>
        </w:tc>
        <w:tc>
          <w:tcPr>
            <w:tcW w:w="2763" w:type="dxa"/>
            <w:shd w:val="clear" w:color="auto" w:fill="E7E6E6"/>
          </w:tcPr>
          <w:p w14:paraId="1CBCBC26" w14:textId="77777777" w:rsidR="004678B8" w:rsidRDefault="004678B8">
            <w:pPr>
              <w:pStyle w:val="TableParagraph"/>
              <w:spacing w:before="7"/>
              <w:rPr>
                <w:sz w:val="18"/>
              </w:rPr>
            </w:pPr>
          </w:p>
          <w:p w14:paraId="0F8ACA76" w14:textId="77777777" w:rsidR="004678B8" w:rsidRDefault="00C43813">
            <w:pPr>
              <w:pStyle w:val="TableParagraph"/>
              <w:ind w:left="25"/>
              <w:rPr>
                <w:sz w:val="18"/>
              </w:rPr>
            </w:pPr>
            <w:proofErr w:type="spellStart"/>
            <w:r>
              <w:rPr>
                <w:sz w:val="18"/>
              </w:rPr>
              <w:t>Anker</w:t>
            </w:r>
            <w:proofErr w:type="spellEnd"/>
            <w:r>
              <w:rPr>
                <w:sz w:val="18"/>
              </w:rPr>
              <w:t xml:space="preserve"> et al. (2003)</w:t>
            </w:r>
          </w:p>
        </w:tc>
        <w:tc>
          <w:tcPr>
            <w:tcW w:w="1131" w:type="dxa"/>
            <w:shd w:val="clear" w:color="auto" w:fill="E7E6E6"/>
          </w:tcPr>
          <w:p w14:paraId="5A85BD60" w14:textId="77777777" w:rsidR="004678B8" w:rsidRDefault="00C43813">
            <w:pPr>
              <w:pStyle w:val="TableParagraph"/>
              <w:spacing w:before="111"/>
              <w:ind w:left="62" w:right="234"/>
              <w:rPr>
                <w:sz w:val="18"/>
              </w:rPr>
            </w:pPr>
            <w:r>
              <w:rPr>
                <w:sz w:val="18"/>
              </w:rPr>
              <w:t xml:space="preserve">ILO </w:t>
            </w:r>
            <w:proofErr w:type="spellStart"/>
            <w:r>
              <w:rPr>
                <w:sz w:val="18"/>
              </w:rPr>
              <w:t>verita</w:t>
            </w:r>
            <w:proofErr w:type="spellEnd"/>
            <w:r>
              <w:rPr>
                <w:sz w:val="18"/>
              </w:rPr>
              <w:t>- banı</w:t>
            </w:r>
          </w:p>
        </w:tc>
      </w:tr>
      <w:tr w:rsidR="004678B8" w14:paraId="10F22B6F" w14:textId="77777777">
        <w:trPr>
          <w:trHeight w:val="641"/>
        </w:trPr>
        <w:tc>
          <w:tcPr>
            <w:tcW w:w="629" w:type="dxa"/>
            <w:shd w:val="clear" w:color="auto" w:fill="E7E6E6"/>
          </w:tcPr>
          <w:p w14:paraId="50E43623" w14:textId="77777777" w:rsidR="004678B8" w:rsidRDefault="004678B8">
            <w:pPr>
              <w:pStyle w:val="TableParagraph"/>
              <w:spacing w:before="7"/>
              <w:rPr>
                <w:sz w:val="18"/>
              </w:rPr>
            </w:pPr>
          </w:p>
          <w:p w14:paraId="5DFDAE76" w14:textId="77777777" w:rsidR="004678B8" w:rsidRDefault="00C43813">
            <w:pPr>
              <w:pStyle w:val="TableParagraph"/>
              <w:ind w:left="29"/>
              <w:rPr>
                <w:sz w:val="18"/>
              </w:rPr>
            </w:pPr>
            <w:r>
              <w:rPr>
                <w:sz w:val="18"/>
              </w:rPr>
              <w:t>DWI-4</w:t>
            </w:r>
          </w:p>
        </w:tc>
        <w:tc>
          <w:tcPr>
            <w:tcW w:w="1508" w:type="dxa"/>
            <w:shd w:val="clear" w:color="auto" w:fill="E7E6E6"/>
          </w:tcPr>
          <w:p w14:paraId="681AC539" w14:textId="77777777" w:rsidR="004678B8" w:rsidRDefault="00C43813">
            <w:pPr>
              <w:pStyle w:val="TableParagraph"/>
              <w:spacing w:before="111"/>
              <w:ind w:left="33" w:right="253"/>
              <w:rPr>
                <w:sz w:val="18"/>
              </w:rPr>
            </w:pPr>
            <w:proofErr w:type="spellStart"/>
            <w:r>
              <w:rPr>
                <w:sz w:val="18"/>
              </w:rPr>
              <w:t>Decent</w:t>
            </w:r>
            <w:proofErr w:type="spellEnd"/>
            <w:r>
              <w:rPr>
                <w:sz w:val="18"/>
              </w:rPr>
              <w:t xml:space="preserve"> </w:t>
            </w:r>
            <w:proofErr w:type="spellStart"/>
            <w:r>
              <w:rPr>
                <w:sz w:val="18"/>
              </w:rPr>
              <w:t>Work</w:t>
            </w:r>
            <w:proofErr w:type="spellEnd"/>
            <w:r>
              <w:rPr>
                <w:sz w:val="18"/>
              </w:rPr>
              <w:t xml:space="preserve"> </w:t>
            </w:r>
            <w:proofErr w:type="spellStart"/>
            <w:r>
              <w:rPr>
                <w:sz w:val="18"/>
              </w:rPr>
              <w:t>In</w:t>
            </w:r>
            <w:proofErr w:type="spellEnd"/>
            <w:r>
              <w:rPr>
                <w:sz w:val="18"/>
              </w:rPr>
              <w:t>- dex-4</w:t>
            </w:r>
          </w:p>
        </w:tc>
        <w:tc>
          <w:tcPr>
            <w:tcW w:w="1412" w:type="dxa"/>
            <w:shd w:val="clear" w:color="auto" w:fill="E7E6E6"/>
          </w:tcPr>
          <w:p w14:paraId="660D0C2C" w14:textId="77777777" w:rsidR="004678B8" w:rsidRDefault="00C43813">
            <w:pPr>
              <w:pStyle w:val="TableParagraph"/>
              <w:spacing w:before="5"/>
              <w:ind w:left="23"/>
              <w:rPr>
                <w:sz w:val="18"/>
              </w:rPr>
            </w:pPr>
            <w:r>
              <w:rPr>
                <w:sz w:val="18"/>
              </w:rPr>
              <w:t>Gelişmiş ve Geliş-</w:t>
            </w:r>
          </w:p>
          <w:p w14:paraId="1D98E67A" w14:textId="77777777" w:rsidR="004678B8" w:rsidRDefault="00C43813">
            <w:pPr>
              <w:pStyle w:val="TableParagraph"/>
              <w:spacing w:before="5" w:line="206" w:lineRule="exact"/>
              <w:ind w:left="23"/>
              <w:rPr>
                <w:sz w:val="18"/>
              </w:rPr>
            </w:pPr>
            <w:proofErr w:type="spellStart"/>
            <w:proofErr w:type="gramStart"/>
            <w:r>
              <w:rPr>
                <w:sz w:val="18"/>
              </w:rPr>
              <w:t>mekte</w:t>
            </w:r>
            <w:proofErr w:type="spellEnd"/>
            <w:proofErr w:type="gramEnd"/>
            <w:r>
              <w:rPr>
                <w:sz w:val="18"/>
              </w:rPr>
              <w:t xml:space="preserve"> Olan Ülke- </w:t>
            </w:r>
            <w:proofErr w:type="spellStart"/>
            <w:r>
              <w:rPr>
                <w:sz w:val="18"/>
              </w:rPr>
              <w:t>ler</w:t>
            </w:r>
            <w:proofErr w:type="spellEnd"/>
          </w:p>
        </w:tc>
        <w:tc>
          <w:tcPr>
            <w:tcW w:w="2763" w:type="dxa"/>
            <w:shd w:val="clear" w:color="auto" w:fill="E7E6E6"/>
          </w:tcPr>
          <w:p w14:paraId="0DCE9EC8" w14:textId="77777777" w:rsidR="004678B8" w:rsidRDefault="00C43813">
            <w:pPr>
              <w:pStyle w:val="TableParagraph"/>
              <w:spacing w:before="111"/>
              <w:ind w:left="25" w:right="378"/>
              <w:rPr>
                <w:sz w:val="18"/>
              </w:rPr>
            </w:pPr>
            <w:proofErr w:type="spellStart"/>
            <w:r>
              <w:rPr>
                <w:sz w:val="18"/>
              </w:rPr>
              <w:t>Bescond</w:t>
            </w:r>
            <w:proofErr w:type="spellEnd"/>
            <w:r>
              <w:rPr>
                <w:sz w:val="18"/>
              </w:rPr>
              <w:t xml:space="preserve">, </w:t>
            </w:r>
            <w:proofErr w:type="spellStart"/>
            <w:r>
              <w:rPr>
                <w:sz w:val="18"/>
              </w:rPr>
              <w:t>Châtaignier</w:t>
            </w:r>
            <w:proofErr w:type="spellEnd"/>
            <w:r>
              <w:rPr>
                <w:sz w:val="18"/>
              </w:rPr>
              <w:t xml:space="preserve"> &amp; </w:t>
            </w:r>
            <w:proofErr w:type="spellStart"/>
            <w:r>
              <w:rPr>
                <w:sz w:val="18"/>
              </w:rPr>
              <w:t>Mehran</w:t>
            </w:r>
            <w:proofErr w:type="spellEnd"/>
            <w:r>
              <w:rPr>
                <w:sz w:val="18"/>
              </w:rPr>
              <w:t xml:space="preserve"> (2003)</w:t>
            </w:r>
          </w:p>
        </w:tc>
        <w:tc>
          <w:tcPr>
            <w:tcW w:w="1131" w:type="dxa"/>
            <w:shd w:val="clear" w:color="auto" w:fill="E7E6E6"/>
          </w:tcPr>
          <w:p w14:paraId="4AAE0492" w14:textId="77777777" w:rsidR="004678B8" w:rsidRDefault="00C43813">
            <w:pPr>
              <w:pStyle w:val="TableParagraph"/>
              <w:spacing w:before="111"/>
              <w:ind w:left="62" w:right="234"/>
              <w:rPr>
                <w:sz w:val="18"/>
              </w:rPr>
            </w:pPr>
            <w:r>
              <w:rPr>
                <w:sz w:val="18"/>
              </w:rPr>
              <w:t xml:space="preserve">ILO </w:t>
            </w:r>
            <w:proofErr w:type="spellStart"/>
            <w:r>
              <w:rPr>
                <w:sz w:val="18"/>
              </w:rPr>
              <w:t>verita</w:t>
            </w:r>
            <w:proofErr w:type="spellEnd"/>
            <w:r>
              <w:rPr>
                <w:sz w:val="18"/>
              </w:rPr>
              <w:t>- banı</w:t>
            </w:r>
          </w:p>
        </w:tc>
      </w:tr>
      <w:tr w:rsidR="004678B8" w14:paraId="7F4A98C3" w14:textId="77777777">
        <w:trPr>
          <w:trHeight w:val="433"/>
        </w:trPr>
        <w:tc>
          <w:tcPr>
            <w:tcW w:w="629" w:type="dxa"/>
            <w:shd w:val="clear" w:color="auto" w:fill="E7E6E6"/>
          </w:tcPr>
          <w:p w14:paraId="3579055C" w14:textId="77777777" w:rsidR="004678B8" w:rsidRDefault="00C43813">
            <w:pPr>
              <w:pStyle w:val="TableParagraph"/>
              <w:spacing w:before="110"/>
              <w:ind w:left="29"/>
              <w:rPr>
                <w:sz w:val="18"/>
              </w:rPr>
            </w:pPr>
            <w:r>
              <w:rPr>
                <w:sz w:val="18"/>
              </w:rPr>
              <w:t>QEI</w:t>
            </w:r>
          </w:p>
        </w:tc>
        <w:tc>
          <w:tcPr>
            <w:tcW w:w="1508" w:type="dxa"/>
            <w:shd w:val="clear" w:color="auto" w:fill="E7E6E6"/>
          </w:tcPr>
          <w:p w14:paraId="7ECF718F" w14:textId="77777777" w:rsidR="004678B8" w:rsidRDefault="00C43813">
            <w:pPr>
              <w:pStyle w:val="TableParagraph"/>
              <w:spacing w:before="10" w:line="206" w:lineRule="exact"/>
              <w:ind w:left="33"/>
              <w:rPr>
                <w:sz w:val="18"/>
              </w:rPr>
            </w:pPr>
            <w:proofErr w:type="spellStart"/>
            <w:r>
              <w:rPr>
                <w:sz w:val="18"/>
              </w:rPr>
              <w:t>Quality</w:t>
            </w:r>
            <w:proofErr w:type="spellEnd"/>
            <w:r>
              <w:rPr>
                <w:sz w:val="18"/>
              </w:rPr>
              <w:t xml:space="preserve"> of </w:t>
            </w:r>
            <w:proofErr w:type="spellStart"/>
            <w:r>
              <w:rPr>
                <w:sz w:val="18"/>
              </w:rPr>
              <w:t>Employ</w:t>
            </w:r>
            <w:proofErr w:type="spellEnd"/>
            <w:r>
              <w:rPr>
                <w:sz w:val="18"/>
              </w:rPr>
              <w:t xml:space="preserve">- </w:t>
            </w:r>
            <w:proofErr w:type="spellStart"/>
            <w:r>
              <w:rPr>
                <w:sz w:val="18"/>
              </w:rPr>
              <w:t>ment</w:t>
            </w:r>
            <w:proofErr w:type="spellEnd"/>
            <w:r>
              <w:rPr>
                <w:sz w:val="18"/>
              </w:rPr>
              <w:t xml:space="preserve"> </w:t>
            </w:r>
            <w:proofErr w:type="spellStart"/>
            <w:r>
              <w:rPr>
                <w:sz w:val="18"/>
              </w:rPr>
              <w:t>Indicators</w:t>
            </w:r>
            <w:proofErr w:type="spellEnd"/>
          </w:p>
        </w:tc>
        <w:tc>
          <w:tcPr>
            <w:tcW w:w="1412" w:type="dxa"/>
            <w:shd w:val="clear" w:color="auto" w:fill="E7E6E6"/>
          </w:tcPr>
          <w:p w14:paraId="774484AA" w14:textId="77777777" w:rsidR="004678B8" w:rsidRDefault="00C43813">
            <w:pPr>
              <w:pStyle w:val="TableParagraph"/>
              <w:spacing w:before="10" w:line="206" w:lineRule="exact"/>
              <w:ind w:left="23" w:right="134"/>
              <w:rPr>
                <w:sz w:val="18"/>
              </w:rPr>
            </w:pPr>
            <w:r>
              <w:rPr>
                <w:sz w:val="18"/>
              </w:rPr>
              <w:t>Kanada, ABD ve Avrupa</w:t>
            </w:r>
          </w:p>
        </w:tc>
        <w:tc>
          <w:tcPr>
            <w:tcW w:w="2763" w:type="dxa"/>
            <w:shd w:val="clear" w:color="auto" w:fill="E7E6E6"/>
          </w:tcPr>
          <w:p w14:paraId="1AA26891" w14:textId="77777777" w:rsidR="004678B8" w:rsidRDefault="00C43813">
            <w:pPr>
              <w:pStyle w:val="TableParagraph"/>
              <w:spacing w:before="110"/>
              <w:ind w:left="25"/>
              <w:rPr>
                <w:sz w:val="18"/>
              </w:rPr>
            </w:pPr>
            <w:proofErr w:type="spellStart"/>
            <w:r>
              <w:rPr>
                <w:sz w:val="18"/>
              </w:rPr>
              <w:t>Brisbois</w:t>
            </w:r>
            <w:proofErr w:type="spellEnd"/>
            <w:r>
              <w:rPr>
                <w:sz w:val="18"/>
              </w:rPr>
              <w:t xml:space="preserve"> (2003)</w:t>
            </w:r>
          </w:p>
        </w:tc>
        <w:tc>
          <w:tcPr>
            <w:tcW w:w="1131" w:type="dxa"/>
            <w:shd w:val="clear" w:color="auto" w:fill="E7E6E6"/>
          </w:tcPr>
          <w:p w14:paraId="6392516C" w14:textId="77777777" w:rsidR="004678B8" w:rsidRDefault="00C43813">
            <w:pPr>
              <w:pStyle w:val="TableParagraph"/>
              <w:spacing w:before="10" w:line="206" w:lineRule="exact"/>
              <w:ind w:left="62" w:right="169"/>
              <w:rPr>
                <w:sz w:val="18"/>
              </w:rPr>
            </w:pPr>
            <w:r>
              <w:rPr>
                <w:sz w:val="18"/>
              </w:rPr>
              <w:t>EWCS, ER- NAIS</w:t>
            </w:r>
          </w:p>
        </w:tc>
      </w:tr>
      <w:tr w:rsidR="004678B8" w14:paraId="3A5BAF30" w14:textId="77777777">
        <w:trPr>
          <w:trHeight w:val="434"/>
        </w:trPr>
        <w:tc>
          <w:tcPr>
            <w:tcW w:w="629" w:type="dxa"/>
            <w:shd w:val="clear" w:color="auto" w:fill="E7E6E6"/>
          </w:tcPr>
          <w:p w14:paraId="6BD36CB2" w14:textId="77777777" w:rsidR="004678B8" w:rsidRDefault="00C43813">
            <w:pPr>
              <w:pStyle w:val="TableParagraph"/>
              <w:spacing w:before="108"/>
              <w:ind w:left="29"/>
              <w:rPr>
                <w:sz w:val="18"/>
              </w:rPr>
            </w:pPr>
            <w:r>
              <w:rPr>
                <w:sz w:val="18"/>
              </w:rPr>
              <w:t>IJQ</w:t>
            </w:r>
          </w:p>
        </w:tc>
        <w:tc>
          <w:tcPr>
            <w:tcW w:w="1508" w:type="dxa"/>
            <w:shd w:val="clear" w:color="auto" w:fill="E7E6E6"/>
          </w:tcPr>
          <w:p w14:paraId="28FDCC3F" w14:textId="77777777" w:rsidR="004678B8" w:rsidRDefault="00C43813">
            <w:pPr>
              <w:pStyle w:val="TableParagraph"/>
              <w:spacing w:before="2" w:line="210" w:lineRule="atLeast"/>
              <w:ind w:left="33" w:right="245"/>
              <w:rPr>
                <w:sz w:val="18"/>
              </w:rPr>
            </w:pPr>
            <w:proofErr w:type="spellStart"/>
            <w:r>
              <w:rPr>
                <w:sz w:val="18"/>
              </w:rPr>
              <w:t>Indicators</w:t>
            </w:r>
            <w:proofErr w:type="spellEnd"/>
            <w:r>
              <w:rPr>
                <w:sz w:val="18"/>
              </w:rPr>
              <w:t xml:space="preserve"> of </w:t>
            </w:r>
            <w:proofErr w:type="spellStart"/>
            <w:r>
              <w:rPr>
                <w:sz w:val="18"/>
              </w:rPr>
              <w:t>Job</w:t>
            </w:r>
            <w:proofErr w:type="spellEnd"/>
            <w:r>
              <w:rPr>
                <w:sz w:val="18"/>
              </w:rPr>
              <w:t xml:space="preserve"> </w:t>
            </w:r>
            <w:proofErr w:type="spellStart"/>
            <w:r>
              <w:rPr>
                <w:sz w:val="18"/>
              </w:rPr>
              <w:t>Quality</w:t>
            </w:r>
            <w:proofErr w:type="spellEnd"/>
          </w:p>
        </w:tc>
        <w:tc>
          <w:tcPr>
            <w:tcW w:w="1412" w:type="dxa"/>
            <w:shd w:val="clear" w:color="auto" w:fill="E7E6E6"/>
          </w:tcPr>
          <w:p w14:paraId="2B914FCD" w14:textId="77777777" w:rsidR="004678B8" w:rsidRDefault="00C43813">
            <w:pPr>
              <w:pStyle w:val="TableParagraph"/>
              <w:spacing w:before="108"/>
              <w:ind w:left="23"/>
              <w:rPr>
                <w:sz w:val="18"/>
              </w:rPr>
            </w:pPr>
            <w:r>
              <w:rPr>
                <w:sz w:val="18"/>
              </w:rPr>
              <w:t>Kanada</w:t>
            </w:r>
          </w:p>
        </w:tc>
        <w:tc>
          <w:tcPr>
            <w:tcW w:w="2763" w:type="dxa"/>
            <w:shd w:val="clear" w:color="auto" w:fill="E7E6E6"/>
          </w:tcPr>
          <w:p w14:paraId="00AF26D2" w14:textId="77777777" w:rsidR="004678B8" w:rsidRDefault="00C43813">
            <w:pPr>
              <w:pStyle w:val="TableParagraph"/>
              <w:spacing w:before="108"/>
              <w:ind w:left="25"/>
              <w:rPr>
                <w:sz w:val="18"/>
              </w:rPr>
            </w:pPr>
            <w:r>
              <w:rPr>
                <w:sz w:val="18"/>
              </w:rPr>
              <w:t>Jackson &amp; Kumar (1998)</w:t>
            </w:r>
          </w:p>
        </w:tc>
        <w:tc>
          <w:tcPr>
            <w:tcW w:w="1131" w:type="dxa"/>
            <w:shd w:val="clear" w:color="auto" w:fill="E7E6E6"/>
          </w:tcPr>
          <w:p w14:paraId="5A70F45E" w14:textId="77777777" w:rsidR="004678B8" w:rsidRDefault="00C43813">
            <w:pPr>
              <w:pStyle w:val="TableParagraph"/>
              <w:spacing w:before="108"/>
              <w:ind w:left="62"/>
              <w:rPr>
                <w:sz w:val="18"/>
              </w:rPr>
            </w:pPr>
            <w:r>
              <w:rPr>
                <w:sz w:val="18"/>
              </w:rPr>
              <w:t>GSS, SWA</w:t>
            </w:r>
          </w:p>
        </w:tc>
      </w:tr>
      <w:tr w:rsidR="004678B8" w14:paraId="3F76D17B" w14:textId="77777777">
        <w:trPr>
          <w:trHeight w:val="640"/>
        </w:trPr>
        <w:tc>
          <w:tcPr>
            <w:tcW w:w="629" w:type="dxa"/>
            <w:shd w:val="clear" w:color="auto" w:fill="E7E6E6"/>
          </w:tcPr>
          <w:p w14:paraId="6A5C9F19" w14:textId="77777777" w:rsidR="004678B8" w:rsidRDefault="004678B8">
            <w:pPr>
              <w:pStyle w:val="TableParagraph"/>
              <w:spacing w:before="4"/>
              <w:rPr>
                <w:sz w:val="18"/>
              </w:rPr>
            </w:pPr>
          </w:p>
          <w:p w14:paraId="7E507A0A" w14:textId="77777777" w:rsidR="004678B8" w:rsidRDefault="00C43813">
            <w:pPr>
              <w:pStyle w:val="TableParagraph"/>
              <w:spacing w:before="1"/>
              <w:ind w:left="29"/>
              <w:rPr>
                <w:sz w:val="18"/>
              </w:rPr>
            </w:pPr>
            <w:r>
              <w:rPr>
                <w:sz w:val="18"/>
              </w:rPr>
              <w:t>SQWLI</w:t>
            </w:r>
          </w:p>
        </w:tc>
        <w:tc>
          <w:tcPr>
            <w:tcW w:w="1508" w:type="dxa"/>
            <w:shd w:val="clear" w:color="auto" w:fill="E7E6E6"/>
          </w:tcPr>
          <w:p w14:paraId="7066CA6A" w14:textId="77777777" w:rsidR="004678B8" w:rsidRDefault="00C43813">
            <w:pPr>
              <w:pStyle w:val="TableParagraph"/>
              <w:spacing w:before="5"/>
              <w:ind w:left="33" w:right="20"/>
              <w:rPr>
                <w:sz w:val="18"/>
              </w:rPr>
            </w:pPr>
            <w:proofErr w:type="spellStart"/>
            <w:r>
              <w:rPr>
                <w:sz w:val="18"/>
              </w:rPr>
              <w:t>Subjective</w:t>
            </w:r>
            <w:proofErr w:type="spellEnd"/>
            <w:r>
              <w:rPr>
                <w:sz w:val="18"/>
              </w:rPr>
              <w:t xml:space="preserve"> </w:t>
            </w:r>
            <w:proofErr w:type="spellStart"/>
            <w:r>
              <w:rPr>
                <w:sz w:val="18"/>
              </w:rPr>
              <w:t>Quality</w:t>
            </w:r>
            <w:proofErr w:type="spellEnd"/>
            <w:r>
              <w:rPr>
                <w:sz w:val="18"/>
              </w:rPr>
              <w:t xml:space="preserve"> of </w:t>
            </w:r>
            <w:proofErr w:type="spellStart"/>
            <w:r>
              <w:rPr>
                <w:sz w:val="18"/>
              </w:rPr>
              <w:t>Working</w:t>
            </w:r>
            <w:proofErr w:type="spellEnd"/>
            <w:r>
              <w:rPr>
                <w:sz w:val="18"/>
              </w:rPr>
              <w:t xml:space="preserve"> Life </w:t>
            </w:r>
            <w:proofErr w:type="spellStart"/>
            <w:r>
              <w:rPr>
                <w:sz w:val="18"/>
              </w:rPr>
              <w:t>In</w:t>
            </w:r>
            <w:proofErr w:type="spellEnd"/>
            <w:r>
              <w:rPr>
                <w:sz w:val="18"/>
              </w:rPr>
              <w:t>-</w:t>
            </w:r>
          </w:p>
          <w:p w14:paraId="32703D38" w14:textId="77777777" w:rsidR="004678B8" w:rsidRDefault="00C43813">
            <w:pPr>
              <w:pStyle w:val="TableParagraph"/>
              <w:spacing w:before="1" w:line="200" w:lineRule="exact"/>
              <w:ind w:left="33"/>
              <w:rPr>
                <w:sz w:val="18"/>
              </w:rPr>
            </w:pPr>
            <w:proofErr w:type="spellStart"/>
            <w:proofErr w:type="gramStart"/>
            <w:r>
              <w:rPr>
                <w:sz w:val="18"/>
              </w:rPr>
              <w:t>dex</w:t>
            </w:r>
            <w:proofErr w:type="spellEnd"/>
            <w:proofErr w:type="gramEnd"/>
          </w:p>
        </w:tc>
        <w:tc>
          <w:tcPr>
            <w:tcW w:w="1412" w:type="dxa"/>
            <w:shd w:val="clear" w:color="auto" w:fill="E7E6E6"/>
          </w:tcPr>
          <w:p w14:paraId="16E958CD" w14:textId="77777777" w:rsidR="004678B8" w:rsidRDefault="004678B8">
            <w:pPr>
              <w:pStyle w:val="TableParagraph"/>
              <w:spacing w:before="4"/>
              <w:rPr>
                <w:sz w:val="18"/>
              </w:rPr>
            </w:pPr>
          </w:p>
          <w:p w14:paraId="11006094" w14:textId="77777777" w:rsidR="004678B8" w:rsidRDefault="00C43813">
            <w:pPr>
              <w:pStyle w:val="TableParagraph"/>
              <w:spacing w:before="1"/>
              <w:ind w:left="23"/>
              <w:rPr>
                <w:sz w:val="18"/>
              </w:rPr>
            </w:pPr>
            <w:r>
              <w:rPr>
                <w:sz w:val="18"/>
              </w:rPr>
              <w:t>Çek Cumhuriyeti</w:t>
            </w:r>
          </w:p>
        </w:tc>
        <w:tc>
          <w:tcPr>
            <w:tcW w:w="2763" w:type="dxa"/>
            <w:shd w:val="clear" w:color="auto" w:fill="E7E6E6"/>
          </w:tcPr>
          <w:p w14:paraId="5685D8C5" w14:textId="77777777" w:rsidR="004678B8" w:rsidRDefault="004678B8">
            <w:pPr>
              <w:pStyle w:val="TableParagraph"/>
              <w:spacing w:before="4"/>
              <w:rPr>
                <w:sz w:val="18"/>
              </w:rPr>
            </w:pPr>
          </w:p>
          <w:p w14:paraId="67D9D096" w14:textId="77777777" w:rsidR="004678B8" w:rsidRDefault="00C43813">
            <w:pPr>
              <w:pStyle w:val="TableParagraph"/>
              <w:spacing w:before="1"/>
              <w:ind w:left="25"/>
              <w:rPr>
                <w:sz w:val="18"/>
              </w:rPr>
            </w:pPr>
            <w:proofErr w:type="spellStart"/>
            <w:r>
              <w:rPr>
                <w:sz w:val="18"/>
              </w:rPr>
              <w:t>Vinopal</w:t>
            </w:r>
            <w:proofErr w:type="spellEnd"/>
            <w:r>
              <w:rPr>
                <w:sz w:val="18"/>
              </w:rPr>
              <w:t xml:space="preserve"> (2009)</w:t>
            </w:r>
          </w:p>
        </w:tc>
        <w:tc>
          <w:tcPr>
            <w:tcW w:w="1131" w:type="dxa"/>
            <w:shd w:val="clear" w:color="auto" w:fill="E7E6E6"/>
          </w:tcPr>
          <w:p w14:paraId="2A23EE39" w14:textId="77777777" w:rsidR="004678B8" w:rsidRDefault="00C43813">
            <w:pPr>
              <w:pStyle w:val="TableParagraph"/>
              <w:spacing w:before="108"/>
              <w:ind w:left="62"/>
              <w:rPr>
                <w:sz w:val="18"/>
              </w:rPr>
            </w:pPr>
            <w:r>
              <w:rPr>
                <w:sz w:val="18"/>
              </w:rPr>
              <w:t>Özel Amaçlı Anket</w:t>
            </w:r>
          </w:p>
        </w:tc>
      </w:tr>
      <w:tr w:rsidR="004678B8" w14:paraId="5DED4D3A" w14:textId="77777777">
        <w:trPr>
          <w:trHeight w:val="433"/>
        </w:trPr>
        <w:tc>
          <w:tcPr>
            <w:tcW w:w="629" w:type="dxa"/>
            <w:shd w:val="clear" w:color="auto" w:fill="E7E6E6"/>
          </w:tcPr>
          <w:p w14:paraId="4C4F2E2E" w14:textId="77777777" w:rsidR="004678B8" w:rsidRDefault="00C43813">
            <w:pPr>
              <w:pStyle w:val="TableParagraph"/>
              <w:spacing w:before="109"/>
              <w:ind w:left="29"/>
              <w:rPr>
                <w:sz w:val="18"/>
              </w:rPr>
            </w:pPr>
            <w:r>
              <w:rPr>
                <w:sz w:val="18"/>
              </w:rPr>
              <w:t>DGBI</w:t>
            </w:r>
          </w:p>
        </w:tc>
        <w:tc>
          <w:tcPr>
            <w:tcW w:w="1508" w:type="dxa"/>
            <w:shd w:val="clear" w:color="auto" w:fill="E7E6E6"/>
          </w:tcPr>
          <w:p w14:paraId="14AB7407" w14:textId="77777777" w:rsidR="004678B8" w:rsidRDefault="00C43813">
            <w:pPr>
              <w:pStyle w:val="TableParagraph"/>
              <w:spacing w:before="5" w:line="200" w:lineRule="atLeast"/>
              <w:ind w:left="33" w:right="175"/>
              <w:rPr>
                <w:sz w:val="18"/>
              </w:rPr>
            </w:pPr>
            <w:r>
              <w:rPr>
                <w:sz w:val="18"/>
              </w:rPr>
              <w:t xml:space="preserve">DGB </w:t>
            </w:r>
            <w:proofErr w:type="spellStart"/>
            <w:r>
              <w:rPr>
                <w:sz w:val="18"/>
              </w:rPr>
              <w:t>Good</w:t>
            </w:r>
            <w:proofErr w:type="spellEnd"/>
            <w:r>
              <w:rPr>
                <w:sz w:val="18"/>
              </w:rPr>
              <w:t xml:space="preserve"> </w:t>
            </w:r>
            <w:proofErr w:type="spellStart"/>
            <w:r>
              <w:rPr>
                <w:sz w:val="18"/>
              </w:rPr>
              <w:t>Work</w:t>
            </w:r>
            <w:proofErr w:type="spellEnd"/>
            <w:r>
              <w:rPr>
                <w:sz w:val="18"/>
              </w:rPr>
              <w:t xml:space="preserve"> Index</w:t>
            </w:r>
          </w:p>
        </w:tc>
        <w:tc>
          <w:tcPr>
            <w:tcW w:w="1412" w:type="dxa"/>
            <w:shd w:val="clear" w:color="auto" w:fill="E7E6E6"/>
          </w:tcPr>
          <w:p w14:paraId="108EF7CE" w14:textId="77777777" w:rsidR="004678B8" w:rsidRDefault="00C43813">
            <w:pPr>
              <w:pStyle w:val="TableParagraph"/>
              <w:spacing w:before="109"/>
              <w:ind w:left="23"/>
              <w:rPr>
                <w:sz w:val="18"/>
              </w:rPr>
            </w:pPr>
            <w:r>
              <w:rPr>
                <w:sz w:val="18"/>
              </w:rPr>
              <w:t>Almanya</w:t>
            </w:r>
          </w:p>
        </w:tc>
        <w:tc>
          <w:tcPr>
            <w:tcW w:w="2763" w:type="dxa"/>
            <w:shd w:val="clear" w:color="auto" w:fill="E7E6E6"/>
          </w:tcPr>
          <w:p w14:paraId="57C54358" w14:textId="77777777" w:rsidR="004678B8" w:rsidRDefault="00C43813">
            <w:pPr>
              <w:pStyle w:val="TableParagraph"/>
              <w:spacing w:before="109"/>
              <w:ind w:left="25"/>
              <w:rPr>
                <w:sz w:val="18"/>
              </w:rPr>
            </w:pPr>
            <w:proofErr w:type="spellStart"/>
            <w:r>
              <w:rPr>
                <w:sz w:val="18"/>
              </w:rPr>
              <w:t>Mußmann</w:t>
            </w:r>
            <w:proofErr w:type="spellEnd"/>
            <w:r>
              <w:rPr>
                <w:sz w:val="18"/>
              </w:rPr>
              <w:t xml:space="preserve"> (2009)</w:t>
            </w:r>
          </w:p>
        </w:tc>
        <w:tc>
          <w:tcPr>
            <w:tcW w:w="1131" w:type="dxa"/>
            <w:shd w:val="clear" w:color="auto" w:fill="E7E6E6"/>
          </w:tcPr>
          <w:p w14:paraId="45B578EF" w14:textId="77777777" w:rsidR="004678B8" w:rsidRDefault="00C43813">
            <w:pPr>
              <w:pStyle w:val="TableParagraph"/>
              <w:spacing w:before="5" w:line="200" w:lineRule="atLeast"/>
              <w:ind w:left="62"/>
              <w:rPr>
                <w:sz w:val="18"/>
              </w:rPr>
            </w:pPr>
            <w:r>
              <w:rPr>
                <w:sz w:val="18"/>
              </w:rPr>
              <w:t>Özel Amaçlı Anket</w:t>
            </w:r>
          </w:p>
        </w:tc>
      </w:tr>
      <w:tr w:rsidR="004678B8" w14:paraId="39DD083F" w14:textId="77777777">
        <w:trPr>
          <w:trHeight w:val="445"/>
        </w:trPr>
        <w:tc>
          <w:tcPr>
            <w:tcW w:w="629" w:type="dxa"/>
            <w:shd w:val="clear" w:color="auto" w:fill="E7E6E6"/>
          </w:tcPr>
          <w:p w14:paraId="73B89331" w14:textId="77777777" w:rsidR="004678B8" w:rsidRDefault="00C43813">
            <w:pPr>
              <w:pStyle w:val="TableParagraph"/>
              <w:spacing w:before="110"/>
              <w:ind w:left="29"/>
              <w:rPr>
                <w:sz w:val="18"/>
              </w:rPr>
            </w:pPr>
            <w:r>
              <w:rPr>
                <w:sz w:val="18"/>
              </w:rPr>
              <w:t>WCI</w:t>
            </w:r>
          </w:p>
        </w:tc>
        <w:tc>
          <w:tcPr>
            <w:tcW w:w="1508" w:type="dxa"/>
            <w:shd w:val="clear" w:color="auto" w:fill="E7E6E6"/>
          </w:tcPr>
          <w:p w14:paraId="0AF3B8F0" w14:textId="77777777" w:rsidR="004678B8" w:rsidRDefault="00C43813">
            <w:pPr>
              <w:pStyle w:val="TableParagraph"/>
              <w:spacing w:before="6"/>
              <w:ind w:left="33" w:right="55"/>
              <w:rPr>
                <w:sz w:val="18"/>
              </w:rPr>
            </w:pPr>
            <w:proofErr w:type="spellStart"/>
            <w:r>
              <w:rPr>
                <w:sz w:val="18"/>
              </w:rPr>
              <w:t>Austrian</w:t>
            </w:r>
            <w:proofErr w:type="spellEnd"/>
            <w:r>
              <w:rPr>
                <w:sz w:val="18"/>
              </w:rPr>
              <w:t xml:space="preserve"> </w:t>
            </w:r>
            <w:proofErr w:type="spellStart"/>
            <w:r>
              <w:rPr>
                <w:sz w:val="18"/>
              </w:rPr>
              <w:t>Work</w:t>
            </w:r>
            <w:proofErr w:type="spellEnd"/>
            <w:r>
              <w:rPr>
                <w:sz w:val="18"/>
              </w:rPr>
              <w:t xml:space="preserve"> </w:t>
            </w:r>
            <w:proofErr w:type="spellStart"/>
            <w:r>
              <w:rPr>
                <w:sz w:val="18"/>
              </w:rPr>
              <w:t>Cli</w:t>
            </w:r>
            <w:proofErr w:type="spellEnd"/>
            <w:r>
              <w:rPr>
                <w:sz w:val="18"/>
              </w:rPr>
              <w:t xml:space="preserve">- </w:t>
            </w:r>
            <w:proofErr w:type="spellStart"/>
            <w:r>
              <w:rPr>
                <w:sz w:val="18"/>
              </w:rPr>
              <w:t>mate</w:t>
            </w:r>
            <w:proofErr w:type="spellEnd"/>
            <w:r>
              <w:rPr>
                <w:sz w:val="18"/>
              </w:rPr>
              <w:t xml:space="preserve"> Index</w:t>
            </w:r>
          </w:p>
        </w:tc>
        <w:tc>
          <w:tcPr>
            <w:tcW w:w="1412" w:type="dxa"/>
            <w:shd w:val="clear" w:color="auto" w:fill="E7E6E6"/>
          </w:tcPr>
          <w:p w14:paraId="430A85A9" w14:textId="77777777" w:rsidR="004678B8" w:rsidRDefault="00C43813">
            <w:pPr>
              <w:pStyle w:val="TableParagraph"/>
              <w:spacing w:before="110"/>
              <w:ind w:left="23"/>
              <w:rPr>
                <w:sz w:val="18"/>
              </w:rPr>
            </w:pPr>
            <w:r>
              <w:rPr>
                <w:sz w:val="18"/>
              </w:rPr>
              <w:t>Avusturya</w:t>
            </w:r>
          </w:p>
        </w:tc>
        <w:tc>
          <w:tcPr>
            <w:tcW w:w="2763" w:type="dxa"/>
            <w:shd w:val="clear" w:color="auto" w:fill="E7E6E6"/>
          </w:tcPr>
          <w:p w14:paraId="05B68043" w14:textId="77777777" w:rsidR="004678B8" w:rsidRDefault="00C43813">
            <w:pPr>
              <w:pStyle w:val="TableParagraph"/>
              <w:spacing w:before="110"/>
              <w:ind w:left="25"/>
              <w:rPr>
                <w:sz w:val="18"/>
              </w:rPr>
            </w:pPr>
            <w:proofErr w:type="spellStart"/>
            <w:r>
              <w:rPr>
                <w:sz w:val="18"/>
              </w:rPr>
              <w:t>Michenthaler</w:t>
            </w:r>
            <w:proofErr w:type="spellEnd"/>
            <w:r>
              <w:rPr>
                <w:sz w:val="18"/>
              </w:rPr>
              <w:t xml:space="preserve"> (2006)</w:t>
            </w:r>
          </w:p>
        </w:tc>
        <w:tc>
          <w:tcPr>
            <w:tcW w:w="1131" w:type="dxa"/>
            <w:shd w:val="clear" w:color="auto" w:fill="E7E6E6"/>
          </w:tcPr>
          <w:p w14:paraId="456331FA" w14:textId="77777777" w:rsidR="004678B8" w:rsidRDefault="00C43813">
            <w:pPr>
              <w:pStyle w:val="TableParagraph"/>
              <w:spacing w:before="6" w:line="207" w:lineRule="exact"/>
              <w:ind w:left="62"/>
              <w:rPr>
                <w:sz w:val="18"/>
              </w:rPr>
            </w:pPr>
            <w:r>
              <w:rPr>
                <w:sz w:val="18"/>
              </w:rPr>
              <w:t>IFES Çok</w:t>
            </w:r>
          </w:p>
          <w:p w14:paraId="09812109" w14:textId="77777777" w:rsidR="004678B8" w:rsidRDefault="00C43813">
            <w:pPr>
              <w:pStyle w:val="TableParagraph"/>
              <w:spacing w:line="207" w:lineRule="exact"/>
              <w:ind w:left="62"/>
              <w:rPr>
                <w:sz w:val="18"/>
              </w:rPr>
            </w:pPr>
            <w:r>
              <w:rPr>
                <w:sz w:val="18"/>
              </w:rPr>
              <w:t>Amaçlı Anket</w:t>
            </w:r>
          </w:p>
        </w:tc>
      </w:tr>
    </w:tbl>
    <w:p w14:paraId="6F9238A4" w14:textId="77777777" w:rsidR="004678B8" w:rsidRDefault="004678B8">
      <w:pPr>
        <w:spacing w:line="207" w:lineRule="exact"/>
        <w:rPr>
          <w:sz w:val="18"/>
        </w:rPr>
        <w:sectPr w:rsidR="004678B8">
          <w:headerReference w:type="even" r:id="rId568"/>
          <w:headerReference w:type="default" r:id="rId569"/>
          <w:pgSz w:w="9360" w:h="13330"/>
          <w:pgMar w:top="1240" w:right="0" w:bottom="280" w:left="800" w:header="710" w:footer="0" w:gutter="0"/>
          <w:pgNumType w:start="228"/>
          <w:cols w:space="708"/>
        </w:sectPr>
      </w:pPr>
    </w:p>
    <w:p w14:paraId="5793F106" w14:textId="77777777" w:rsidR="004678B8" w:rsidRDefault="004678B8">
      <w:pPr>
        <w:pStyle w:val="GvdeMetni"/>
        <w:spacing w:before="1"/>
        <w:ind w:left="0"/>
        <w:rPr>
          <w:sz w:val="15"/>
        </w:rPr>
      </w:pPr>
    </w:p>
    <w:tbl>
      <w:tblPr>
        <w:tblStyle w:val="TableNormal"/>
        <w:tblW w:w="0" w:type="auto"/>
        <w:tblInd w:w="162" w:type="dxa"/>
        <w:tblLayout w:type="fixed"/>
        <w:tblLook w:val="01E0" w:firstRow="1" w:lastRow="1" w:firstColumn="1" w:lastColumn="1" w:noHBand="0" w:noVBand="0"/>
      </w:tblPr>
      <w:tblGrid>
        <w:gridCol w:w="635"/>
        <w:gridCol w:w="1494"/>
        <w:gridCol w:w="1401"/>
        <w:gridCol w:w="2785"/>
        <w:gridCol w:w="1122"/>
      </w:tblGrid>
      <w:tr w:rsidR="004678B8" w14:paraId="03C3FADA" w14:textId="77777777">
        <w:trPr>
          <w:trHeight w:val="644"/>
        </w:trPr>
        <w:tc>
          <w:tcPr>
            <w:tcW w:w="635" w:type="dxa"/>
            <w:shd w:val="clear" w:color="auto" w:fill="E7E6E6"/>
          </w:tcPr>
          <w:p w14:paraId="61926059" w14:textId="77777777" w:rsidR="004678B8" w:rsidRDefault="004678B8">
            <w:pPr>
              <w:pStyle w:val="TableParagraph"/>
              <w:spacing w:before="8"/>
              <w:rPr>
                <w:sz w:val="18"/>
              </w:rPr>
            </w:pPr>
          </w:p>
          <w:p w14:paraId="4787291F" w14:textId="77777777" w:rsidR="004678B8" w:rsidRDefault="00C43813">
            <w:pPr>
              <w:pStyle w:val="TableParagraph"/>
              <w:spacing w:before="1"/>
              <w:ind w:left="24"/>
              <w:rPr>
                <w:sz w:val="18"/>
              </w:rPr>
            </w:pPr>
            <w:r>
              <w:rPr>
                <w:sz w:val="18"/>
              </w:rPr>
              <w:t>IQL</w:t>
            </w:r>
          </w:p>
        </w:tc>
        <w:tc>
          <w:tcPr>
            <w:tcW w:w="1494" w:type="dxa"/>
            <w:shd w:val="clear" w:color="auto" w:fill="E7E6E6"/>
          </w:tcPr>
          <w:p w14:paraId="27416E98" w14:textId="77777777" w:rsidR="004678B8" w:rsidRDefault="00C43813">
            <w:pPr>
              <w:pStyle w:val="TableParagraph"/>
              <w:spacing w:before="9"/>
              <w:ind w:left="23" w:right="131"/>
              <w:rPr>
                <w:sz w:val="18"/>
              </w:rPr>
            </w:pPr>
            <w:proofErr w:type="spellStart"/>
            <w:r>
              <w:rPr>
                <w:sz w:val="18"/>
              </w:rPr>
              <w:t>Indicators</w:t>
            </w:r>
            <w:proofErr w:type="spellEnd"/>
            <w:r>
              <w:rPr>
                <w:sz w:val="18"/>
              </w:rPr>
              <w:t xml:space="preserve"> of </w:t>
            </w:r>
            <w:proofErr w:type="spellStart"/>
            <w:r>
              <w:rPr>
                <w:sz w:val="18"/>
              </w:rPr>
              <w:t>Qua</w:t>
            </w:r>
            <w:proofErr w:type="spellEnd"/>
            <w:r>
              <w:rPr>
                <w:sz w:val="18"/>
              </w:rPr>
              <w:t xml:space="preserve">- </w:t>
            </w:r>
            <w:proofErr w:type="spellStart"/>
            <w:r>
              <w:rPr>
                <w:sz w:val="18"/>
              </w:rPr>
              <w:t>lity</w:t>
            </w:r>
            <w:proofErr w:type="spellEnd"/>
            <w:r>
              <w:rPr>
                <w:sz w:val="18"/>
              </w:rPr>
              <w:t xml:space="preserve"> of </w:t>
            </w:r>
            <w:proofErr w:type="spellStart"/>
            <w:r>
              <w:rPr>
                <w:sz w:val="18"/>
              </w:rPr>
              <w:t>the</w:t>
            </w:r>
            <w:proofErr w:type="spellEnd"/>
            <w:r>
              <w:rPr>
                <w:sz w:val="18"/>
              </w:rPr>
              <w:t xml:space="preserve"> </w:t>
            </w:r>
            <w:proofErr w:type="spellStart"/>
            <w:r>
              <w:rPr>
                <w:sz w:val="18"/>
              </w:rPr>
              <w:t>Labour</w:t>
            </w:r>
            <w:proofErr w:type="spellEnd"/>
          </w:p>
          <w:p w14:paraId="143C7904" w14:textId="77777777" w:rsidR="004678B8" w:rsidRDefault="00C43813">
            <w:pPr>
              <w:pStyle w:val="TableParagraph"/>
              <w:spacing w:before="1" w:line="200" w:lineRule="exact"/>
              <w:ind w:left="23"/>
              <w:rPr>
                <w:sz w:val="18"/>
              </w:rPr>
            </w:pPr>
            <w:r>
              <w:rPr>
                <w:sz w:val="18"/>
              </w:rPr>
              <w:t>Market</w:t>
            </w:r>
          </w:p>
        </w:tc>
        <w:tc>
          <w:tcPr>
            <w:tcW w:w="1401" w:type="dxa"/>
            <w:shd w:val="clear" w:color="auto" w:fill="E7E6E6"/>
          </w:tcPr>
          <w:p w14:paraId="6EFB3FFA" w14:textId="77777777" w:rsidR="004678B8" w:rsidRDefault="004678B8">
            <w:pPr>
              <w:pStyle w:val="TableParagraph"/>
              <w:spacing w:before="8"/>
              <w:rPr>
                <w:sz w:val="18"/>
              </w:rPr>
            </w:pPr>
          </w:p>
          <w:p w14:paraId="37D25C7F" w14:textId="77777777" w:rsidR="004678B8" w:rsidRDefault="00C43813">
            <w:pPr>
              <w:pStyle w:val="TableParagraph"/>
              <w:spacing w:before="1"/>
              <w:ind w:left="27"/>
              <w:rPr>
                <w:sz w:val="18"/>
              </w:rPr>
            </w:pPr>
            <w:r>
              <w:rPr>
                <w:sz w:val="18"/>
              </w:rPr>
              <w:t>İspanya</w:t>
            </w:r>
          </w:p>
        </w:tc>
        <w:tc>
          <w:tcPr>
            <w:tcW w:w="2785" w:type="dxa"/>
            <w:shd w:val="clear" w:color="auto" w:fill="E7E6E6"/>
          </w:tcPr>
          <w:p w14:paraId="1C334596" w14:textId="77777777" w:rsidR="004678B8" w:rsidRDefault="00C43813">
            <w:pPr>
              <w:pStyle w:val="TableParagraph"/>
              <w:spacing w:before="112"/>
              <w:ind w:left="39" w:right="176"/>
              <w:rPr>
                <w:sz w:val="18"/>
              </w:rPr>
            </w:pPr>
            <w:proofErr w:type="spellStart"/>
            <w:r>
              <w:rPr>
                <w:sz w:val="18"/>
              </w:rPr>
              <w:t>Caprile</w:t>
            </w:r>
            <w:proofErr w:type="spellEnd"/>
            <w:r>
              <w:rPr>
                <w:sz w:val="18"/>
              </w:rPr>
              <w:t xml:space="preserve"> &amp; </w:t>
            </w:r>
            <w:proofErr w:type="spellStart"/>
            <w:r>
              <w:rPr>
                <w:sz w:val="18"/>
              </w:rPr>
              <w:t>Potrony</w:t>
            </w:r>
            <w:proofErr w:type="spellEnd"/>
            <w:r>
              <w:rPr>
                <w:sz w:val="18"/>
              </w:rPr>
              <w:t xml:space="preserve"> (2006), </w:t>
            </w:r>
            <w:proofErr w:type="spellStart"/>
            <w:r>
              <w:rPr>
                <w:sz w:val="18"/>
              </w:rPr>
              <w:t>Toharia</w:t>
            </w:r>
            <w:proofErr w:type="spellEnd"/>
            <w:r>
              <w:rPr>
                <w:sz w:val="18"/>
              </w:rPr>
              <w:t xml:space="preserve">, </w:t>
            </w:r>
            <w:proofErr w:type="spellStart"/>
            <w:r>
              <w:rPr>
                <w:sz w:val="18"/>
              </w:rPr>
              <w:t>Caprile</w:t>
            </w:r>
            <w:proofErr w:type="spellEnd"/>
            <w:r>
              <w:rPr>
                <w:sz w:val="18"/>
              </w:rPr>
              <w:t xml:space="preserve"> &amp; </w:t>
            </w:r>
            <w:proofErr w:type="spellStart"/>
            <w:r>
              <w:rPr>
                <w:sz w:val="18"/>
              </w:rPr>
              <w:t>Potrony</w:t>
            </w:r>
            <w:proofErr w:type="spellEnd"/>
            <w:r>
              <w:rPr>
                <w:sz w:val="18"/>
              </w:rPr>
              <w:t xml:space="preserve"> (2008)</w:t>
            </w:r>
          </w:p>
        </w:tc>
        <w:tc>
          <w:tcPr>
            <w:tcW w:w="1122" w:type="dxa"/>
            <w:shd w:val="clear" w:color="auto" w:fill="E7E6E6"/>
          </w:tcPr>
          <w:p w14:paraId="76014FF9" w14:textId="77777777" w:rsidR="004678B8" w:rsidRDefault="004678B8">
            <w:pPr>
              <w:pStyle w:val="TableParagraph"/>
              <w:spacing w:before="8"/>
              <w:rPr>
                <w:sz w:val="18"/>
              </w:rPr>
            </w:pPr>
          </w:p>
          <w:p w14:paraId="2B660469" w14:textId="77777777" w:rsidR="004678B8" w:rsidRDefault="00C43813">
            <w:pPr>
              <w:pStyle w:val="TableParagraph"/>
              <w:spacing w:before="1"/>
              <w:ind w:left="54"/>
              <w:rPr>
                <w:sz w:val="18"/>
              </w:rPr>
            </w:pPr>
            <w:r>
              <w:rPr>
                <w:sz w:val="18"/>
              </w:rPr>
              <w:t>NSI, MLI</w:t>
            </w:r>
          </w:p>
        </w:tc>
      </w:tr>
      <w:tr w:rsidR="004678B8" w14:paraId="33A12E1F" w14:textId="77777777">
        <w:trPr>
          <w:trHeight w:val="433"/>
        </w:trPr>
        <w:tc>
          <w:tcPr>
            <w:tcW w:w="635" w:type="dxa"/>
            <w:shd w:val="clear" w:color="auto" w:fill="E7E6E6"/>
          </w:tcPr>
          <w:p w14:paraId="107B3459" w14:textId="77777777" w:rsidR="004678B8" w:rsidRDefault="00C43813">
            <w:pPr>
              <w:pStyle w:val="TableParagraph"/>
              <w:spacing w:before="108"/>
              <w:ind w:left="24"/>
              <w:rPr>
                <w:sz w:val="18"/>
              </w:rPr>
            </w:pPr>
            <w:r>
              <w:rPr>
                <w:sz w:val="18"/>
              </w:rPr>
              <w:t>QWF</w:t>
            </w:r>
          </w:p>
        </w:tc>
        <w:tc>
          <w:tcPr>
            <w:tcW w:w="1494" w:type="dxa"/>
            <w:shd w:val="clear" w:color="auto" w:fill="E7E6E6"/>
          </w:tcPr>
          <w:p w14:paraId="6193E1D1" w14:textId="77777777" w:rsidR="004678B8" w:rsidRDefault="00C43813">
            <w:pPr>
              <w:pStyle w:val="TableParagraph"/>
              <w:spacing w:before="8" w:line="206" w:lineRule="exact"/>
              <w:ind w:left="23" w:right="76"/>
              <w:rPr>
                <w:sz w:val="18"/>
              </w:rPr>
            </w:pPr>
            <w:proofErr w:type="spellStart"/>
            <w:r>
              <w:rPr>
                <w:sz w:val="18"/>
              </w:rPr>
              <w:t>Quality</w:t>
            </w:r>
            <w:proofErr w:type="spellEnd"/>
            <w:r>
              <w:rPr>
                <w:sz w:val="18"/>
              </w:rPr>
              <w:t xml:space="preserve"> of </w:t>
            </w:r>
            <w:proofErr w:type="spellStart"/>
            <w:r>
              <w:rPr>
                <w:sz w:val="18"/>
              </w:rPr>
              <w:t>Work</w:t>
            </w:r>
            <w:proofErr w:type="spellEnd"/>
            <w:r>
              <w:rPr>
                <w:sz w:val="18"/>
              </w:rPr>
              <w:t xml:space="preserve"> in </w:t>
            </w:r>
            <w:proofErr w:type="spellStart"/>
            <w:r>
              <w:rPr>
                <w:sz w:val="18"/>
              </w:rPr>
              <w:t>Flanders</w:t>
            </w:r>
            <w:proofErr w:type="spellEnd"/>
          </w:p>
        </w:tc>
        <w:tc>
          <w:tcPr>
            <w:tcW w:w="1401" w:type="dxa"/>
            <w:shd w:val="clear" w:color="auto" w:fill="E7E6E6"/>
          </w:tcPr>
          <w:p w14:paraId="014B0491" w14:textId="77777777" w:rsidR="004678B8" w:rsidRDefault="00C43813">
            <w:pPr>
              <w:pStyle w:val="TableParagraph"/>
              <w:spacing w:before="108"/>
              <w:ind w:left="27"/>
              <w:rPr>
                <w:sz w:val="18"/>
              </w:rPr>
            </w:pPr>
            <w:proofErr w:type="spellStart"/>
            <w:r>
              <w:rPr>
                <w:sz w:val="18"/>
              </w:rPr>
              <w:t>Flanders</w:t>
            </w:r>
            <w:proofErr w:type="spellEnd"/>
            <w:r>
              <w:rPr>
                <w:sz w:val="18"/>
              </w:rPr>
              <w:t xml:space="preserve"> (Belçika)</w:t>
            </w:r>
          </w:p>
        </w:tc>
        <w:tc>
          <w:tcPr>
            <w:tcW w:w="2785" w:type="dxa"/>
            <w:shd w:val="clear" w:color="auto" w:fill="E7E6E6"/>
          </w:tcPr>
          <w:p w14:paraId="35FAE8E5" w14:textId="77777777" w:rsidR="004678B8" w:rsidRDefault="00C43813">
            <w:pPr>
              <w:pStyle w:val="TableParagraph"/>
              <w:spacing w:before="8" w:line="206" w:lineRule="exact"/>
              <w:ind w:left="39" w:right="36"/>
              <w:rPr>
                <w:sz w:val="18"/>
              </w:rPr>
            </w:pPr>
            <w:proofErr w:type="spellStart"/>
            <w:r>
              <w:rPr>
                <w:sz w:val="18"/>
              </w:rPr>
              <w:t>Flanders</w:t>
            </w:r>
            <w:proofErr w:type="spellEnd"/>
            <w:r>
              <w:rPr>
                <w:sz w:val="18"/>
              </w:rPr>
              <w:t xml:space="preserve"> </w:t>
            </w:r>
            <w:proofErr w:type="spellStart"/>
            <w:r>
              <w:rPr>
                <w:sz w:val="18"/>
              </w:rPr>
              <w:t>Social</w:t>
            </w:r>
            <w:proofErr w:type="spellEnd"/>
            <w:r>
              <w:rPr>
                <w:sz w:val="18"/>
              </w:rPr>
              <w:t xml:space="preserve"> </w:t>
            </w:r>
            <w:proofErr w:type="spellStart"/>
            <w:r>
              <w:rPr>
                <w:sz w:val="18"/>
              </w:rPr>
              <w:t>and</w:t>
            </w:r>
            <w:proofErr w:type="spellEnd"/>
            <w:r>
              <w:rPr>
                <w:sz w:val="18"/>
              </w:rPr>
              <w:t xml:space="preserve"> </w:t>
            </w:r>
            <w:proofErr w:type="spellStart"/>
            <w:r>
              <w:rPr>
                <w:sz w:val="18"/>
              </w:rPr>
              <w:t>Economic</w:t>
            </w:r>
            <w:proofErr w:type="spellEnd"/>
            <w:r>
              <w:rPr>
                <w:sz w:val="18"/>
              </w:rPr>
              <w:t xml:space="preserve"> </w:t>
            </w:r>
            <w:proofErr w:type="spellStart"/>
            <w:r>
              <w:rPr>
                <w:sz w:val="18"/>
              </w:rPr>
              <w:t>Coun</w:t>
            </w:r>
            <w:proofErr w:type="spellEnd"/>
            <w:r>
              <w:rPr>
                <w:sz w:val="18"/>
              </w:rPr>
              <w:t xml:space="preserve">- </w:t>
            </w:r>
            <w:proofErr w:type="spellStart"/>
            <w:r>
              <w:rPr>
                <w:sz w:val="18"/>
              </w:rPr>
              <w:t>cil</w:t>
            </w:r>
            <w:proofErr w:type="spellEnd"/>
            <w:r>
              <w:rPr>
                <w:sz w:val="18"/>
              </w:rPr>
              <w:t xml:space="preserve"> (2009)</w:t>
            </w:r>
          </w:p>
        </w:tc>
        <w:tc>
          <w:tcPr>
            <w:tcW w:w="1122" w:type="dxa"/>
            <w:shd w:val="clear" w:color="auto" w:fill="E7E6E6"/>
          </w:tcPr>
          <w:p w14:paraId="75C57833" w14:textId="77777777" w:rsidR="004678B8" w:rsidRDefault="00C43813">
            <w:pPr>
              <w:pStyle w:val="TableParagraph"/>
              <w:spacing w:before="8" w:line="206" w:lineRule="exact"/>
              <w:ind w:left="54"/>
              <w:rPr>
                <w:sz w:val="18"/>
              </w:rPr>
            </w:pPr>
            <w:r>
              <w:rPr>
                <w:sz w:val="18"/>
              </w:rPr>
              <w:t>Özel Amaçlı Anket</w:t>
            </w:r>
          </w:p>
        </w:tc>
      </w:tr>
      <w:tr w:rsidR="004678B8" w14:paraId="08428864" w14:textId="77777777">
        <w:trPr>
          <w:trHeight w:val="227"/>
        </w:trPr>
        <w:tc>
          <w:tcPr>
            <w:tcW w:w="635" w:type="dxa"/>
            <w:shd w:val="clear" w:color="auto" w:fill="E7E6E6"/>
          </w:tcPr>
          <w:p w14:paraId="49731CD3" w14:textId="77777777" w:rsidR="004678B8" w:rsidRDefault="00C43813">
            <w:pPr>
              <w:pStyle w:val="TableParagraph"/>
              <w:spacing w:before="6" w:line="201" w:lineRule="exact"/>
              <w:ind w:left="24"/>
              <w:rPr>
                <w:sz w:val="18"/>
              </w:rPr>
            </w:pPr>
            <w:proofErr w:type="spellStart"/>
            <w:r>
              <w:rPr>
                <w:sz w:val="18"/>
              </w:rPr>
              <w:t>Tangian</w:t>
            </w:r>
            <w:proofErr w:type="spellEnd"/>
          </w:p>
        </w:tc>
        <w:tc>
          <w:tcPr>
            <w:tcW w:w="1494" w:type="dxa"/>
            <w:shd w:val="clear" w:color="auto" w:fill="E7E6E6"/>
          </w:tcPr>
          <w:p w14:paraId="6025A204" w14:textId="77777777" w:rsidR="004678B8" w:rsidRDefault="00C43813">
            <w:pPr>
              <w:pStyle w:val="TableParagraph"/>
              <w:spacing w:before="6" w:line="201" w:lineRule="exact"/>
              <w:ind w:left="23"/>
              <w:rPr>
                <w:sz w:val="18"/>
              </w:rPr>
            </w:pPr>
            <w:proofErr w:type="spellStart"/>
            <w:r>
              <w:rPr>
                <w:sz w:val="18"/>
              </w:rPr>
              <w:t>Tangian’s</w:t>
            </w:r>
            <w:proofErr w:type="spellEnd"/>
            <w:r>
              <w:rPr>
                <w:sz w:val="18"/>
              </w:rPr>
              <w:t xml:space="preserve"> </w:t>
            </w:r>
            <w:proofErr w:type="spellStart"/>
            <w:r>
              <w:rPr>
                <w:sz w:val="18"/>
              </w:rPr>
              <w:t>proposal</w:t>
            </w:r>
            <w:proofErr w:type="spellEnd"/>
          </w:p>
        </w:tc>
        <w:tc>
          <w:tcPr>
            <w:tcW w:w="1401" w:type="dxa"/>
            <w:shd w:val="clear" w:color="auto" w:fill="E7E6E6"/>
          </w:tcPr>
          <w:p w14:paraId="1EC56BB7" w14:textId="77777777" w:rsidR="004678B8" w:rsidRDefault="00C43813">
            <w:pPr>
              <w:pStyle w:val="TableParagraph"/>
              <w:spacing w:before="6" w:line="201" w:lineRule="exact"/>
              <w:ind w:left="27"/>
              <w:rPr>
                <w:sz w:val="18"/>
              </w:rPr>
            </w:pPr>
            <w:r>
              <w:rPr>
                <w:sz w:val="18"/>
              </w:rPr>
              <w:t>Avrupa Birliği</w:t>
            </w:r>
          </w:p>
        </w:tc>
        <w:tc>
          <w:tcPr>
            <w:tcW w:w="2785" w:type="dxa"/>
            <w:shd w:val="clear" w:color="auto" w:fill="E7E6E6"/>
          </w:tcPr>
          <w:p w14:paraId="16C2136A" w14:textId="77777777" w:rsidR="004678B8" w:rsidRDefault="00C43813">
            <w:pPr>
              <w:pStyle w:val="TableParagraph"/>
              <w:spacing w:before="6" w:line="201" w:lineRule="exact"/>
              <w:ind w:left="39"/>
              <w:rPr>
                <w:sz w:val="18"/>
              </w:rPr>
            </w:pPr>
            <w:proofErr w:type="spellStart"/>
            <w:r>
              <w:rPr>
                <w:sz w:val="18"/>
              </w:rPr>
              <w:t>Tangian</w:t>
            </w:r>
            <w:proofErr w:type="spellEnd"/>
            <w:r>
              <w:rPr>
                <w:sz w:val="18"/>
              </w:rPr>
              <w:t xml:space="preserve"> (2007, 2009)</w:t>
            </w:r>
          </w:p>
        </w:tc>
        <w:tc>
          <w:tcPr>
            <w:tcW w:w="1122" w:type="dxa"/>
            <w:shd w:val="clear" w:color="auto" w:fill="E7E6E6"/>
          </w:tcPr>
          <w:p w14:paraId="2E6F8B5F" w14:textId="77777777" w:rsidR="004678B8" w:rsidRDefault="00C43813">
            <w:pPr>
              <w:pStyle w:val="TableParagraph"/>
              <w:spacing w:before="6" w:line="201" w:lineRule="exact"/>
              <w:ind w:left="54"/>
              <w:rPr>
                <w:sz w:val="18"/>
              </w:rPr>
            </w:pPr>
            <w:r>
              <w:rPr>
                <w:sz w:val="18"/>
              </w:rPr>
              <w:t>EWCS</w:t>
            </w:r>
          </w:p>
        </w:tc>
      </w:tr>
      <w:tr w:rsidR="004678B8" w14:paraId="3668E364" w14:textId="77777777">
        <w:trPr>
          <w:trHeight w:val="433"/>
        </w:trPr>
        <w:tc>
          <w:tcPr>
            <w:tcW w:w="635" w:type="dxa"/>
            <w:shd w:val="clear" w:color="auto" w:fill="E7E6E6"/>
          </w:tcPr>
          <w:p w14:paraId="7B7725BD" w14:textId="77777777" w:rsidR="004678B8" w:rsidRDefault="00C43813">
            <w:pPr>
              <w:pStyle w:val="TableParagraph"/>
              <w:spacing w:before="110"/>
              <w:ind w:left="24"/>
              <w:rPr>
                <w:sz w:val="18"/>
              </w:rPr>
            </w:pPr>
            <w:r>
              <w:rPr>
                <w:sz w:val="18"/>
              </w:rPr>
              <w:t>GBJI</w:t>
            </w:r>
          </w:p>
        </w:tc>
        <w:tc>
          <w:tcPr>
            <w:tcW w:w="1494" w:type="dxa"/>
            <w:shd w:val="clear" w:color="auto" w:fill="E7E6E6"/>
          </w:tcPr>
          <w:p w14:paraId="24EFB375" w14:textId="77777777" w:rsidR="004678B8" w:rsidRDefault="00C43813">
            <w:pPr>
              <w:pStyle w:val="TableParagraph"/>
              <w:spacing w:before="10" w:line="206" w:lineRule="exact"/>
              <w:ind w:left="23" w:right="46"/>
              <w:rPr>
                <w:sz w:val="18"/>
              </w:rPr>
            </w:pPr>
            <w:proofErr w:type="spellStart"/>
            <w:r>
              <w:rPr>
                <w:sz w:val="18"/>
              </w:rPr>
              <w:t>Good</w:t>
            </w:r>
            <w:proofErr w:type="spellEnd"/>
            <w:r>
              <w:rPr>
                <w:sz w:val="18"/>
              </w:rPr>
              <w:t xml:space="preserve"> </w:t>
            </w:r>
            <w:proofErr w:type="spellStart"/>
            <w:r>
              <w:rPr>
                <w:sz w:val="18"/>
              </w:rPr>
              <w:t>and</w:t>
            </w:r>
            <w:proofErr w:type="spellEnd"/>
            <w:r>
              <w:rPr>
                <w:sz w:val="18"/>
              </w:rPr>
              <w:t xml:space="preserve"> </w:t>
            </w:r>
            <w:proofErr w:type="spellStart"/>
            <w:r>
              <w:rPr>
                <w:sz w:val="18"/>
              </w:rPr>
              <w:t>Bad</w:t>
            </w:r>
            <w:proofErr w:type="spellEnd"/>
            <w:r>
              <w:rPr>
                <w:sz w:val="18"/>
              </w:rPr>
              <w:t xml:space="preserve"> </w:t>
            </w:r>
            <w:proofErr w:type="spellStart"/>
            <w:r>
              <w:rPr>
                <w:sz w:val="18"/>
              </w:rPr>
              <w:t>Jobs</w:t>
            </w:r>
            <w:proofErr w:type="spellEnd"/>
            <w:r>
              <w:rPr>
                <w:sz w:val="18"/>
              </w:rPr>
              <w:t xml:space="preserve"> Index</w:t>
            </w:r>
          </w:p>
        </w:tc>
        <w:tc>
          <w:tcPr>
            <w:tcW w:w="1401" w:type="dxa"/>
            <w:shd w:val="clear" w:color="auto" w:fill="E7E6E6"/>
          </w:tcPr>
          <w:p w14:paraId="1AC44348" w14:textId="77777777" w:rsidR="004678B8" w:rsidRDefault="00C43813">
            <w:pPr>
              <w:pStyle w:val="TableParagraph"/>
              <w:spacing w:before="10" w:line="206" w:lineRule="exact"/>
              <w:ind w:left="27" w:right="84"/>
              <w:rPr>
                <w:sz w:val="18"/>
              </w:rPr>
            </w:pPr>
            <w:r>
              <w:rPr>
                <w:sz w:val="18"/>
              </w:rPr>
              <w:t xml:space="preserve">Düşük Gelirli </w:t>
            </w:r>
            <w:proofErr w:type="spellStart"/>
            <w:r>
              <w:rPr>
                <w:sz w:val="18"/>
              </w:rPr>
              <w:t>Ül</w:t>
            </w:r>
            <w:proofErr w:type="spellEnd"/>
            <w:r>
              <w:rPr>
                <w:sz w:val="18"/>
              </w:rPr>
              <w:t>- keler</w:t>
            </w:r>
          </w:p>
        </w:tc>
        <w:tc>
          <w:tcPr>
            <w:tcW w:w="2785" w:type="dxa"/>
            <w:shd w:val="clear" w:color="auto" w:fill="E7E6E6"/>
          </w:tcPr>
          <w:p w14:paraId="7655E856" w14:textId="77777777" w:rsidR="004678B8" w:rsidRDefault="00C43813">
            <w:pPr>
              <w:pStyle w:val="TableParagraph"/>
              <w:spacing w:before="110"/>
              <w:ind w:left="39"/>
              <w:rPr>
                <w:sz w:val="18"/>
              </w:rPr>
            </w:pPr>
            <w:proofErr w:type="spellStart"/>
            <w:r>
              <w:rPr>
                <w:sz w:val="18"/>
              </w:rPr>
              <w:t>Ritter</w:t>
            </w:r>
            <w:proofErr w:type="spellEnd"/>
            <w:r>
              <w:rPr>
                <w:sz w:val="18"/>
              </w:rPr>
              <w:t xml:space="preserve"> </w:t>
            </w:r>
            <w:proofErr w:type="spellStart"/>
            <w:r>
              <w:rPr>
                <w:sz w:val="18"/>
              </w:rPr>
              <w:t>and</w:t>
            </w:r>
            <w:proofErr w:type="spellEnd"/>
            <w:r>
              <w:rPr>
                <w:sz w:val="18"/>
              </w:rPr>
              <w:t xml:space="preserve"> </w:t>
            </w:r>
            <w:proofErr w:type="spellStart"/>
            <w:r>
              <w:rPr>
                <w:sz w:val="18"/>
              </w:rPr>
              <w:t>Anker</w:t>
            </w:r>
            <w:proofErr w:type="spellEnd"/>
            <w:r>
              <w:rPr>
                <w:sz w:val="18"/>
              </w:rPr>
              <w:t xml:space="preserve"> (2002)</w:t>
            </w:r>
          </w:p>
        </w:tc>
        <w:tc>
          <w:tcPr>
            <w:tcW w:w="1122" w:type="dxa"/>
            <w:shd w:val="clear" w:color="auto" w:fill="E7E6E6"/>
          </w:tcPr>
          <w:p w14:paraId="58BF1A82" w14:textId="77777777" w:rsidR="004678B8" w:rsidRDefault="00C43813">
            <w:pPr>
              <w:pStyle w:val="TableParagraph"/>
              <w:spacing w:before="110"/>
              <w:ind w:left="54"/>
              <w:rPr>
                <w:sz w:val="18"/>
              </w:rPr>
            </w:pPr>
            <w:r>
              <w:rPr>
                <w:sz w:val="18"/>
              </w:rPr>
              <w:t>IPSS</w:t>
            </w:r>
          </w:p>
        </w:tc>
      </w:tr>
      <w:tr w:rsidR="004678B8" w14:paraId="1198B7C6" w14:textId="77777777">
        <w:trPr>
          <w:trHeight w:val="860"/>
        </w:trPr>
        <w:tc>
          <w:tcPr>
            <w:tcW w:w="635" w:type="dxa"/>
            <w:shd w:val="clear" w:color="auto" w:fill="E7E6E6"/>
          </w:tcPr>
          <w:p w14:paraId="70E837F6" w14:textId="77777777" w:rsidR="004678B8" w:rsidRDefault="004678B8">
            <w:pPr>
              <w:pStyle w:val="TableParagraph"/>
              <w:spacing w:before="7"/>
              <w:rPr>
                <w:sz w:val="27"/>
              </w:rPr>
            </w:pPr>
          </w:p>
          <w:p w14:paraId="17B7C0E5" w14:textId="77777777" w:rsidR="004678B8" w:rsidRDefault="00C43813">
            <w:pPr>
              <w:pStyle w:val="TableParagraph"/>
              <w:ind w:left="24"/>
              <w:rPr>
                <w:sz w:val="18"/>
              </w:rPr>
            </w:pPr>
            <w:r>
              <w:rPr>
                <w:sz w:val="18"/>
              </w:rPr>
              <w:t>ICQE</w:t>
            </w:r>
          </w:p>
        </w:tc>
        <w:tc>
          <w:tcPr>
            <w:tcW w:w="1494" w:type="dxa"/>
            <w:shd w:val="clear" w:color="auto" w:fill="E7E6E6"/>
          </w:tcPr>
          <w:p w14:paraId="7F6FD3A6" w14:textId="77777777" w:rsidR="004678B8" w:rsidRDefault="00C43813">
            <w:pPr>
              <w:pStyle w:val="TableParagraph"/>
              <w:spacing w:before="5"/>
              <w:ind w:left="23" w:right="6"/>
              <w:rPr>
                <w:sz w:val="18"/>
              </w:rPr>
            </w:pPr>
            <w:r>
              <w:rPr>
                <w:sz w:val="18"/>
              </w:rPr>
              <w:t xml:space="preserve">Index of </w:t>
            </w:r>
            <w:proofErr w:type="spellStart"/>
            <w:r>
              <w:rPr>
                <w:sz w:val="18"/>
              </w:rPr>
              <w:t>the</w:t>
            </w:r>
            <w:proofErr w:type="spellEnd"/>
            <w:r>
              <w:rPr>
                <w:sz w:val="18"/>
              </w:rPr>
              <w:t xml:space="preserve"> </w:t>
            </w:r>
            <w:proofErr w:type="spellStart"/>
            <w:r>
              <w:rPr>
                <w:sz w:val="18"/>
              </w:rPr>
              <w:t>charac</w:t>
            </w:r>
            <w:proofErr w:type="spellEnd"/>
            <w:r>
              <w:rPr>
                <w:sz w:val="18"/>
              </w:rPr>
              <w:t xml:space="preserve">- </w:t>
            </w:r>
            <w:proofErr w:type="spellStart"/>
            <w:r>
              <w:rPr>
                <w:sz w:val="18"/>
              </w:rPr>
              <w:t>teristics</w:t>
            </w:r>
            <w:proofErr w:type="spellEnd"/>
            <w:r>
              <w:rPr>
                <w:sz w:val="18"/>
              </w:rPr>
              <w:t xml:space="preserve"> </w:t>
            </w:r>
            <w:proofErr w:type="spellStart"/>
            <w:r>
              <w:rPr>
                <w:sz w:val="18"/>
              </w:rPr>
              <w:t>related</w:t>
            </w:r>
            <w:proofErr w:type="spellEnd"/>
            <w:r>
              <w:rPr>
                <w:sz w:val="18"/>
              </w:rPr>
              <w:t xml:space="preserve"> </w:t>
            </w:r>
            <w:proofErr w:type="spellStart"/>
            <w:r>
              <w:rPr>
                <w:sz w:val="18"/>
              </w:rPr>
              <w:t>to</w:t>
            </w:r>
            <w:proofErr w:type="spellEnd"/>
            <w:r>
              <w:rPr>
                <w:sz w:val="18"/>
              </w:rPr>
              <w:t xml:space="preserve"> </w:t>
            </w:r>
            <w:proofErr w:type="spellStart"/>
            <w:r>
              <w:rPr>
                <w:sz w:val="18"/>
              </w:rPr>
              <w:t>the</w:t>
            </w:r>
            <w:proofErr w:type="spellEnd"/>
            <w:r>
              <w:rPr>
                <w:sz w:val="18"/>
              </w:rPr>
              <w:t xml:space="preserve"> </w:t>
            </w:r>
            <w:proofErr w:type="spellStart"/>
            <w:r>
              <w:rPr>
                <w:sz w:val="18"/>
              </w:rPr>
              <w:t>quality</w:t>
            </w:r>
            <w:proofErr w:type="spellEnd"/>
            <w:r>
              <w:rPr>
                <w:sz w:val="18"/>
              </w:rPr>
              <w:t xml:space="preserve"> of </w:t>
            </w:r>
            <w:proofErr w:type="spellStart"/>
            <w:r>
              <w:rPr>
                <w:sz w:val="18"/>
              </w:rPr>
              <w:t>emp</w:t>
            </w:r>
            <w:proofErr w:type="spellEnd"/>
            <w:r>
              <w:rPr>
                <w:sz w:val="18"/>
              </w:rPr>
              <w:t xml:space="preserve">- </w:t>
            </w:r>
            <w:proofErr w:type="spellStart"/>
            <w:r>
              <w:rPr>
                <w:sz w:val="18"/>
              </w:rPr>
              <w:t>loyment</w:t>
            </w:r>
            <w:proofErr w:type="spellEnd"/>
          </w:p>
        </w:tc>
        <w:tc>
          <w:tcPr>
            <w:tcW w:w="1401" w:type="dxa"/>
            <w:shd w:val="clear" w:color="auto" w:fill="E7E6E6"/>
          </w:tcPr>
          <w:p w14:paraId="00178BEF" w14:textId="77777777" w:rsidR="004678B8" w:rsidRDefault="004678B8">
            <w:pPr>
              <w:pStyle w:val="TableParagraph"/>
              <w:spacing w:before="7"/>
              <w:rPr>
                <w:sz w:val="27"/>
              </w:rPr>
            </w:pPr>
          </w:p>
          <w:p w14:paraId="225FF06C" w14:textId="77777777" w:rsidR="004678B8" w:rsidRDefault="00C43813">
            <w:pPr>
              <w:pStyle w:val="TableParagraph"/>
              <w:ind w:left="27"/>
              <w:rPr>
                <w:sz w:val="18"/>
              </w:rPr>
            </w:pPr>
            <w:r>
              <w:rPr>
                <w:sz w:val="18"/>
              </w:rPr>
              <w:t>Şili</w:t>
            </w:r>
          </w:p>
        </w:tc>
        <w:tc>
          <w:tcPr>
            <w:tcW w:w="2785" w:type="dxa"/>
            <w:shd w:val="clear" w:color="auto" w:fill="E7E6E6"/>
          </w:tcPr>
          <w:p w14:paraId="5597133C" w14:textId="77777777" w:rsidR="004678B8" w:rsidRDefault="004678B8">
            <w:pPr>
              <w:pStyle w:val="TableParagraph"/>
              <w:spacing w:before="7"/>
              <w:rPr>
                <w:sz w:val="27"/>
              </w:rPr>
            </w:pPr>
          </w:p>
          <w:p w14:paraId="1FC9CE86" w14:textId="77777777" w:rsidR="004678B8" w:rsidRDefault="00C43813">
            <w:pPr>
              <w:pStyle w:val="TableParagraph"/>
              <w:ind w:left="39"/>
              <w:rPr>
                <w:sz w:val="18"/>
              </w:rPr>
            </w:pPr>
            <w:proofErr w:type="spellStart"/>
            <w:r>
              <w:rPr>
                <w:sz w:val="18"/>
              </w:rPr>
              <w:t>Sehnbruch</w:t>
            </w:r>
            <w:proofErr w:type="spellEnd"/>
            <w:r>
              <w:rPr>
                <w:sz w:val="18"/>
              </w:rPr>
              <w:t xml:space="preserve"> (2004)</w:t>
            </w:r>
          </w:p>
        </w:tc>
        <w:tc>
          <w:tcPr>
            <w:tcW w:w="1122" w:type="dxa"/>
            <w:shd w:val="clear" w:color="auto" w:fill="E7E6E6"/>
          </w:tcPr>
          <w:p w14:paraId="1C04A979" w14:textId="77777777" w:rsidR="004678B8" w:rsidRDefault="004678B8">
            <w:pPr>
              <w:pStyle w:val="TableParagraph"/>
              <w:spacing w:before="7"/>
              <w:rPr>
                <w:sz w:val="18"/>
              </w:rPr>
            </w:pPr>
          </w:p>
          <w:p w14:paraId="79E642AC" w14:textId="77777777" w:rsidR="004678B8" w:rsidRDefault="00C43813">
            <w:pPr>
              <w:pStyle w:val="TableParagraph"/>
              <w:ind w:left="54"/>
              <w:rPr>
                <w:sz w:val="18"/>
              </w:rPr>
            </w:pPr>
            <w:r>
              <w:rPr>
                <w:sz w:val="18"/>
              </w:rPr>
              <w:t>Özel Amaçlı Anket</w:t>
            </w:r>
          </w:p>
        </w:tc>
      </w:tr>
    </w:tbl>
    <w:p w14:paraId="2ACEE100" w14:textId="77777777" w:rsidR="004678B8" w:rsidRDefault="00C43813">
      <w:pPr>
        <w:spacing w:before="55" w:line="276" w:lineRule="auto"/>
        <w:ind w:left="618" w:right="1408"/>
        <w:jc w:val="both"/>
        <w:rPr>
          <w:sz w:val="18"/>
        </w:rPr>
      </w:pPr>
      <w:r>
        <w:rPr>
          <w:b/>
          <w:sz w:val="18"/>
        </w:rPr>
        <w:t>Notlar:</w:t>
      </w:r>
      <w:r>
        <w:rPr>
          <w:b/>
          <w:spacing w:val="-12"/>
          <w:sz w:val="18"/>
        </w:rPr>
        <w:t xml:space="preserve"> </w:t>
      </w:r>
      <w:r>
        <w:rPr>
          <w:b/>
          <w:sz w:val="18"/>
        </w:rPr>
        <w:t>ECHP</w:t>
      </w:r>
      <w:r>
        <w:rPr>
          <w:b/>
          <w:spacing w:val="-5"/>
          <w:sz w:val="18"/>
        </w:rPr>
        <w:t xml:space="preserve"> </w:t>
      </w:r>
      <w:r>
        <w:rPr>
          <w:sz w:val="18"/>
        </w:rPr>
        <w:t>=</w:t>
      </w:r>
      <w:r>
        <w:rPr>
          <w:spacing w:val="-11"/>
          <w:sz w:val="18"/>
        </w:rPr>
        <w:t xml:space="preserve"> </w:t>
      </w:r>
      <w:proofErr w:type="spellStart"/>
      <w:r>
        <w:rPr>
          <w:sz w:val="18"/>
        </w:rPr>
        <w:t>European</w:t>
      </w:r>
      <w:proofErr w:type="spellEnd"/>
      <w:r>
        <w:rPr>
          <w:spacing w:val="-7"/>
          <w:sz w:val="18"/>
        </w:rPr>
        <w:t xml:space="preserve"> </w:t>
      </w:r>
      <w:proofErr w:type="spellStart"/>
      <w:r>
        <w:rPr>
          <w:sz w:val="18"/>
        </w:rPr>
        <w:t>Community</w:t>
      </w:r>
      <w:proofErr w:type="spellEnd"/>
      <w:r>
        <w:rPr>
          <w:spacing w:val="-14"/>
          <w:sz w:val="18"/>
        </w:rPr>
        <w:t xml:space="preserve"> </w:t>
      </w:r>
      <w:proofErr w:type="spellStart"/>
      <w:r>
        <w:rPr>
          <w:sz w:val="18"/>
        </w:rPr>
        <w:t>Household</w:t>
      </w:r>
      <w:proofErr w:type="spellEnd"/>
      <w:r>
        <w:rPr>
          <w:spacing w:val="-8"/>
          <w:sz w:val="18"/>
        </w:rPr>
        <w:t xml:space="preserve"> </w:t>
      </w:r>
      <w:r>
        <w:rPr>
          <w:sz w:val="18"/>
        </w:rPr>
        <w:t>Panel;</w:t>
      </w:r>
      <w:r>
        <w:rPr>
          <w:spacing w:val="-12"/>
          <w:sz w:val="18"/>
        </w:rPr>
        <w:t xml:space="preserve"> </w:t>
      </w:r>
      <w:r>
        <w:rPr>
          <w:b/>
          <w:sz w:val="18"/>
        </w:rPr>
        <w:t>ELFS</w:t>
      </w:r>
      <w:r>
        <w:rPr>
          <w:b/>
          <w:spacing w:val="-8"/>
          <w:sz w:val="18"/>
        </w:rPr>
        <w:t xml:space="preserve"> </w:t>
      </w:r>
      <w:r>
        <w:rPr>
          <w:sz w:val="18"/>
        </w:rPr>
        <w:t>=</w:t>
      </w:r>
      <w:r>
        <w:rPr>
          <w:spacing w:val="-11"/>
          <w:sz w:val="18"/>
        </w:rPr>
        <w:t xml:space="preserve"> </w:t>
      </w:r>
      <w:proofErr w:type="spellStart"/>
      <w:r>
        <w:rPr>
          <w:sz w:val="18"/>
        </w:rPr>
        <w:t>European</w:t>
      </w:r>
      <w:proofErr w:type="spellEnd"/>
      <w:r>
        <w:rPr>
          <w:spacing w:val="-7"/>
          <w:sz w:val="18"/>
        </w:rPr>
        <w:t xml:space="preserve"> </w:t>
      </w:r>
      <w:proofErr w:type="spellStart"/>
      <w:r>
        <w:rPr>
          <w:sz w:val="18"/>
        </w:rPr>
        <w:t>Labour</w:t>
      </w:r>
      <w:proofErr w:type="spellEnd"/>
      <w:r>
        <w:rPr>
          <w:spacing w:val="-11"/>
          <w:sz w:val="18"/>
        </w:rPr>
        <w:t xml:space="preserve"> </w:t>
      </w:r>
      <w:r>
        <w:rPr>
          <w:sz w:val="18"/>
        </w:rPr>
        <w:t xml:space="preserve">Force </w:t>
      </w:r>
      <w:proofErr w:type="spellStart"/>
      <w:r>
        <w:rPr>
          <w:sz w:val="18"/>
        </w:rPr>
        <w:t>Survey</w:t>
      </w:r>
      <w:proofErr w:type="spellEnd"/>
      <w:r>
        <w:rPr>
          <w:sz w:val="18"/>
        </w:rPr>
        <w:t xml:space="preserve">; </w:t>
      </w:r>
      <w:r>
        <w:rPr>
          <w:b/>
          <w:sz w:val="18"/>
        </w:rPr>
        <w:t xml:space="preserve">SILC </w:t>
      </w:r>
      <w:r>
        <w:rPr>
          <w:sz w:val="18"/>
        </w:rPr>
        <w:t xml:space="preserve">= </w:t>
      </w:r>
      <w:proofErr w:type="spellStart"/>
      <w:r>
        <w:rPr>
          <w:sz w:val="18"/>
        </w:rPr>
        <w:t>Statistics</w:t>
      </w:r>
      <w:proofErr w:type="spellEnd"/>
      <w:r>
        <w:rPr>
          <w:sz w:val="18"/>
        </w:rPr>
        <w:t xml:space="preserve"> on </w:t>
      </w:r>
      <w:proofErr w:type="spellStart"/>
      <w:r>
        <w:rPr>
          <w:sz w:val="18"/>
        </w:rPr>
        <w:t>Income</w:t>
      </w:r>
      <w:proofErr w:type="spellEnd"/>
      <w:r>
        <w:rPr>
          <w:sz w:val="18"/>
        </w:rPr>
        <w:t xml:space="preserve"> </w:t>
      </w:r>
      <w:proofErr w:type="spellStart"/>
      <w:r>
        <w:rPr>
          <w:sz w:val="18"/>
        </w:rPr>
        <w:t>and</w:t>
      </w:r>
      <w:proofErr w:type="spellEnd"/>
      <w:r>
        <w:rPr>
          <w:sz w:val="18"/>
        </w:rPr>
        <w:t xml:space="preserve"> </w:t>
      </w:r>
      <w:proofErr w:type="spellStart"/>
      <w:r>
        <w:rPr>
          <w:sz w:val="18"/>
        </w:rPr>
        <w:t>Living</w:t>
      </w:r>
      <w:proofErr w:type="spellEnd"/>
      <w:r>
        <w:rPr>
          <w:sz w:val="18"/>
        </w:rPr>
        <w:t xml:space="preserve"> </w:t>
      </w:r>
      <w:proofErr w:type="spellStart"/>
      <w:r>
        <w:rPr>
          <w:sz w:val="18"/>
        </w:rPr>
        <w:t>Conditions</w:t>
      </w:r>
      <w:proofErr w:type="spellEnd"/>
      <w:r>
        <w:rPr>
          <w:sz w:val="18"/>
        </w:rPr>
        <w:t xml:space="preserve">; </w:t>
      </w:r>
      <w:r>
        <w:rPr>
          <w:b/>
          <w:sz w:val="18"/>
        </w:rPr>
        <w:t xml:space="preserve">EWCS </w:t>
      </w:r>
      <w:r>
        <w:rPr>
          <w:sz w:val="18"/>
        </w:rPr>
        <w:t xml:space="preserve">= </w:t>
      </w:r>
      <w:proofErr w:type="spellStart"/>
      <w:r>
        <w:rPr>
          <w:sz w:val="18"/>
        </w:rPr>
        <w:t>European</w:t>
      </w:r>
      <w:proofErr w:type="spellEnd"/>
      <w:r>
        <w:rPr>
          <w:spacing w:val="-31"/>
          <w:sz w:val="18"/>
        </w:rPr>
        <w:t xml:space="preserve"> </w:t>
      </w:r>
      <w:proofErr w:type="spellStart"/>
      <w:r>
        <w:rPr>
          <w:sz w:val="18"/>
        </w:rPr>
        <w:t>Working</w:t>
      </w:r>
      <w:proofErr w:type="spellEnd"/>
      <w:r>
        <w:rPr>
          <w:sz w:val="18"/>
        </w:rPr>
        <w:t xml:space="preserve"> </w:t>
      </w:r>
      <w:proofErr w:type="spellStart"/>
      <w:r>
        <w:rPr>
          <w:sz w:val="18"/>
        </w:rPr>
        <w:t>Conditions</w:t>
      </w:r>
      <w:proofErr w:type="spellEnd"/>
      <w:r>
        <w:rPr>
          <w:spacing w:val="-19"/>
          <w:sz w:val="18"/>
        </w:rPr>
        <w:t xml:space="preserve"> </w:t>
      </w:r>
      <w:proofErr w:type="spellStart"/>
      <w:r>
        <w:rPr>
          <w:sz w:val="18"/>
        </w:rPr>
        <w:t>Survey</w:t>
      </w:r>
      <w:proofErr w:type="spellEnd"/>
      <w:r>
        <w:rPr>
          <w:sz w:val="18"/>
        </w:rPr>
        <w:t>;</w:t>
      </w:r>
      <w:r>
        <w:rPr>
          <w:spacing w:val="-18"/>
          <w:sz w:val="18"/>
        </w:rPr>
        <w:t xml:space="preserve"> </w:t>
      </w:r>
      <w:r>
        <w:rPr>
          <w:b/>
          <w:sz w:val="18"/>
        </w:rPr>
        <w:t>AMECO</w:t>
      </w:r>
      <w:r>
        <w:rPr>
          <w:b/>
          <w:spacing w:val="-18"/>
          <w:sz w:val="18"/>
        </w:rPr>
        <w:t xml:space="preserve"> </w:t>
      </w:r>
      <w:r>
        <w:rPr>
          <w:sz w:val="18"/>
        </w:rPr>
        <w:t>=</w:t>
      </w:r>
      <w:r>
        <w:rPr>
          <w:spacing w:val="-18"/>
          <w:sz w:val="18"/>
        </w:rPr>
        <w:t xml:space="preserve"> </w:t>
      </w:r>
      <w:proofErr w:type="spellStart"/>
      <w:r>
        <w:rPr>
          <w:sz w:val="18"/>
        </w:rPr>
        <w:t>Annual</w:t>
      </w:r>
      <w:proofErr w:type="spellEnd"/>
      <w:r>
        <w:rPr>
          <w:spacing w:val="-16"/>
          <w:sz w:val="18"/>
        </w:rPr>
        <w:t xml:space="preserve"> </w:t>
      </w:r>
      <w:proofErr w:type="spellStart"/>
      <w:r>
        <w:rPr>
          <w:sz w:val="18"/>
        </w:rPr>
        <w:t>Macroeconomic</w:t>
      </w:r>
      <w:proofErr w:type="spellEnd"/>
      <w:r>
        <w:rPr>
          <w:spacing w:val="-19"/>
          <w:sz w:val="18"/>
        </w:rPr>
        <w:t xml:space="preserve"> </w:t>
      </w:r>
      <w:r>
        <w:rPr>
          <w:sz w:val="18"/>
        </w:rPr>
        <w:t>Database</w:t>
      </w:r>
      <w:r>
        <w:rPr>
          <w:spacing w:val="-20"/>
          <w:sz w:val="18"/>
        </w:rPr>
        <w:t xml:space="preserve"> </w:t>
      </w:r>
      <w:r>
        <w:rPr>
          <w:sz w:val="18"/>
        </w:rPr>
        <w:t>of</w:t>
      </w:r>
      <w:r>
        <w:rPr>
          <w:spacing w:val="-21"/>
          <w:sz w:val="18"/>
        </w:rPr>
        <w:t xml:space="preserve"> </w:t>
      </w:r>
      <w:proofErr w:type="spellStart"/>
      <w:r>
        <w:rPr>
          <w:sz w:val="18"/>
        </w:rPr>
        <w:t>the</w:t>
      </w:r>
      <w:proofErr w:type="spellEnd"/>
      <w:r>
        <w:rPr>
          <w:spacing w:val="-19"/>
          <w:sz w:val="18"/>
        </w:rPr>
        <w:t xml:space="preserve"> </w:t>
      </w:r>
      <w:proofErr w:type="spellStart"/>
      <w:r>
        <w:rPr>
          <w:sz w:val="18"/>
        </w:rPr>
        <w:t>European</w:t>
      </w:r>
      <w:proofErr w:type="spellEnd"/>
      <w:r>
        <w:rPr>
          <w:spacing w:val="-17"/>
          <w:sz w:val="18"/>
        </w:rPr>
        <w:t xml:space="preserve"> </w:t>
      </w:r>
      <w:proofErr w:type="spellStart"/>
      <w:r>
        <w:rPr>
          <w:sz w:val="18"/>
        </w:rPr>
        <w:t>Commis</w:t>
      </w:r>
      <w:proofErr w:type="spellEnd"/>
      <w:r>
        <w:rPr>
          <w:sz w:val="18"/>
        </w:rPr>
        <w:t xml:space="preserve">- </w:t>
      </w:r>
      <w:proofErr w:type="spellStart"/>
      <w:r>
        <w:rPr>
          <w:sz w:val="18"/>
        </w:rPr>
        <w:t>sion</w:t>
      </w:r>
      <w:proofErr w:type="spellEnd"/>
      <w:r>
        <w:rPr>
          <w:sz w:val="18"/>
        </w:rPr>
        <w:t>;</w:t>
      </w:r>
      <w:r>
        <w:rPr>
          <w:spacing w:val="-8"/>
          <w:sz w:val="18"/>
        </w:rPr>
        <w:t xml:space="preserve"> </w:t>
      </w:r>
      <w:r>
        <w:rPr>
          <w:b/>
          <w:sz w:val="18"/>
        </w:rPr>
        <w:t>ERNAIS</w:t>
      </w:r>
      <w:r>
        <w:rPr>
          <w:b/>
          <w:spacing w:val="-7"/>
          <w:sz w:val="18"/>
        </w:rPr>
        <w:t xml:space="preserve"> </w:t>
      </w:r>
      <w:r>
        <w:rPr>
          <w:sz w:val="18"/>
        </w:rPr>
        <w:t>=</w:t>
      </w:r>
      <w:r>
        <w:rPr>
          <w:spacing w:val="-8"/>
          <w:sz w:val="18"/>
        </w:rPr>
        <w:t xml:space="preserve"> </w:t>
      </w:r>
      <w:proofErr w:type="spellStart"/>
      <w:r>
        <w:rPr>
          <w:sz w:val="18"/>
        </w:rPr>
        <w:t>Ekos</w:t>
      </w:r>
      <w:proofErr w:type="spellEnd"/>
      <w:r>
        <w:rPr>
          <w:spacing w:val="-7"/>
          <w:sz w:val="18"/>
        </w:rPr>
        <w:t xml:space="preserve"> </w:t>
      </w:r>
      <w:proofErr w:type="spellStart"/>
      <w:r>
        <w:rPr>
          <w:sz w:val="18"/>
        </w:rPr>
        <w:t>Rethinking</w:t>
      </w:r>
      <w:proofErr w:type="spellEnd"/>
      <w:r>
        <w:rPr>
          <w:spacing w:val="-9"/>
          <w:sz w:val="18"/>
        </w:rPr>
        <w:t xml:space="preserve"> </w:t>
      </w:r>
      <w:r>
        <w:rPr>
          <w:sz w:val="18"/>
        </w:rPr>
        <w:t>North</w:t>
      </w:r>
      <w:r>
        <w:rPr>
          <w:spacing w:val="-9"/>
          <w:sz w:val="18"/>
        </w:rPr>
        <w:t xml:space="preserve"> </w:t>
      </w:r>
      <w:proofErr w:type="spellStart"/>
      <w:r>
        <w:rPr>
          <w:sz w:val="18"/>
        </w:rPr>
        <w:t>American</w:t>
      </w:r>
      <w:proofErr w:type="spellEnd"/>
      <w:r>
        <w:rPr>
          <w:spacing w:val="-7"/>
          <w:sz w:val="18"/>
        </w:rPr>
        <w:t xml:space="preserve"> </w:t>
      </w:r>
      <w:r>
        <w:rPr>
          <w:sz w:val="18"/>
        </w:rPr>
        <w:t>Integration</w:t>
      </w:r>
      <w:r>
        <w:rPr>
          <w:spacing w:val="-2"/>
          <w:sz w:val="18"/>
        </w:rPr>
        <w:t xml:space="preserve"> </w:t>
      </w:r>
      <w:proofErr w:type="spellStart"/>
      <w:r>
        <w:rPr>
          <w:sz w:val="18"/>
        </w:rPr>
        <w:t>Survey</w:t>
      </w:r>
      <w:proofErr w:type="spellEnd"/>
      <w:r>
        <w:rPr>
          <w:sz w:val="18"/>
        </w:rPr>
        <w:t>;</w:t>
      </w:r>
      <w:r>
        <w:rPr>
          <w:spacing w:val="-5"/>
          <w:sz w:val="18"/>
        </w:rPr>
        <w:t xml:space="preserve"> </w:t>
      </w:r>
      <w:r>
        <w:rPr>
          <w:b/>
          <w:sz w:val="18"/>
        </w:rPr>
        <w:t>GSS</w:t>
      </w:r>
      <w:r>
        <w:rPr>
          <w:b/>
          <w:spacing w:val="-6"/>
          <w:sz w:val="18"/>
        </w:rPr>
        <w:t xml:space="preserve"> </w:t>
      </w:r>
      <w:r>
        <w:rPr>
          <w:sz w:val="18"/>
        </w:rPr>
        <w:t>=</w:t>
      </w:r>
      <w:r>
        <w:rPr>
          <w:spacing w:val="-4"/>
          <w:sz w:val="18"/>
        </w:rPr>
        <w:t xml:space="preserve"> </w:t>
      </w:r>
      <w:r>
        <w:rPr>
          <w:sz w:val="18"/>
        </w:rPr>
        <w:t>General</w:t>
      </w:r>
      <w:r>
        <w:rPr>
          <w:spacing w:val="-6"/>
          <w:sz w:val="18"/>
        </w:rPr>
        <w:t xml:space="preserve"> </w:t>
      </w:r>
      <w:proofErr w:type="spellStart"/>
      <w:r>
        <w:rPr>
          <w:sz w:val="18"/>
        </w:rPr>
        <w:t>So</w:t>
      </w:r>
      <w:proofErr w:type="spellEnd"/>
      <w:r>
        <w:rPr>
          <w:sz w:val="18"/>
        </w:rPr>
        <w:t xml:space="preserve">- </w:t>
      </w:r>
      <w:proofErr w:type="spellStart"/>
      <w:r>
        <w:rPr>
          <w:sz w:val="18"/>
        </w:rPr>
        <w:t>cial</w:t>
      </w:r>
      <w:proofErr w:type="spellEnd"/>
      <w:r>
        <w:rPr>
          <w:spacing w:val="-9"/>
          <w:sz w:val="18"/>
        </w:rPr>
        <w:t xml:space="preserve"> </w:t>
      </w:r>
      <w:proofErr w:type="spellStart"/>
      <w:r>
        <w:rPr>
          <w:sz w:val="18"/>
        </w:rPr>
        <w:t>Survey</w:t>
      </w:r>
      <w:proofErr w:type="spellEnd"/>
      <w:r>
        <w:rPr>
          <w:sz w:val="18"/>
        </w:rPr>
        <w:t>;</w:t>
      </w:r>
      <w:r>
        <w:rPr>
          <w:spacing w:val="-5"/>
          <w:sz w:val="18"/>
        </w:rPr>
        <w:t xml:space="preserve"> </w:t>
      </w:r>
      <w:r>
        <w:rPr>
          <w:b/>
          <w:sz w:val="18"/>
        </w:rPr>
        <w:t>SWA</w:t>
      </w:r>
      <w:r>
        <w:rPr>
          <w:b/>
          <w:spacing w:val="-4"/>
          <w:sz w:val="18"/>
        </w:rPr>
        <w:t xml:space="preserve"> </w:t>
      </w:r>
      <w:r>
        <w:rPr>
          <w:sz w:val="18"/>
        </w:rPr>
        <w:t>=</w:t>
      </w:r>
      <w:r>
        <w:rPr>
          <w:spacing w:val="-6"/>
          <w:sz w:val="18"/>
        </w:rPr>
        <w:t xml:space="preserve"> </w:t>
      </w:r>
      <w:proofErr w:type="spellStart"/>
      <w:r>
        <w:rPr>
          <w:sz w:val="18"/>
        </w:rPr>
        <w:t>Survey</w:t>
      </w:r>
      <w:proofErr w:type="spellEnd"/>
      <w:r>
        <w:rPr>
          <w:spacing w:val="-7"/>
          <w:sz w:val="18"/>
        </w:rPr>
        <w:t xml:space="preserve"> </w:t>
      </w:r>
      <w:r>
        <w:rPr>
          <w:sz w:val="18"/>
        </w:rPr>
        <w:t>of</w:t>
      </w:r>
      <w:r>
        <w:rPr>
          <w:spacing w:val="-6"/>
          <w:sz w:val="18"/>
        </w:rPr>
        <w:t xml:space="preserve"> </w:t>
      </w:r>
      <w:proofErr w:type="spellStart"/>
      <w:r>
        <w:rPr>
          <w:sz w:val="18"/>
        </w:rPr>
        <w:t>Work</w:t>
      </w:r>
      <w:proofErr w:type="spellEnd"/>
      <w:r>
        <w:rPr>
          <w:spacing w:val="-7"/>
          <w:sz w:val="18"/>
        </w:rPr>
        <w:t xml:space="preserve"> </w:t>
      </w:r>
      <w:proofErr w:type="spellStart"/>
      <w:r>
        <w:rPr>
          <w:sz w:val="18"/>
        </w:rPr>
        <w:t>Arrangements</w:t>
      </w:r>
      <w:proofErr w:type="spellEnd"/>
      <w:r>
        <w:rPr>
          <w:sz w:val="18"/>
        </w:rPr>
        <w:t>;</w:t>
      </w:r>
      <w:r>
        <w:rPr>
          <w:spacing w:val="-7"/>
          <w:sz w:val="18"/>
        </w:rPr>
        <w:t xml:space="preserve"> </w:t>
      </w:r>
      <w:r>
        <w:rPr>
          <w:b/>
          <w:sz w:val="18"/>
        </w:rPr>
        <w:t>IFES</w:t>
      </w:r>
      <w:r>
        <w:rPr>
          <w:b/>
          <w:spacing w:val="-4"/>
          <w:sz w:val="18"/>
        </w:rPr>
        <w:t xml:space="preserve"> </w:t>
      </w:r>
      <w:r>
        <w:rPr>
          <w:sz w:val="18"/>
        </w:rPr>
        <w:t>=</w:t>
      </w:r>
      <w:r>
        <w:rPr>
          <w:spacing w:val="-6"/>
          <w:sz w:val="18"/>
        </w:rPr>
        <w:t xml:space="preserve"> </w:t>
      </w:r>
      <w:proofErr w:type="spellStart"/>
      <w:r>
        <w:rPr>
          <w:sz w:val="18"/>
        </w:rPr>
        <w:t>Institut</w:t>
      </w:r>
      <w:proofErr w:type="spellEnd"/>
      <w:r>
        <w:rPr>
          <w:spacing w:val="-5"/>
          <w:sz w:val="18"/>
        </w:rPr>
        <w:t xml:space="preserve"> </w:t>
      </w:r>
      <w:proofErr w:type="spellStart"/>
      <w:r>
        <w:rPr>
          <w:sz w:val="18"/>
        </w:rPr>
        <w:t>für</w:t>
      </w:r>
      <w:proofErr w:type="spellEnd"/>
      <w:r>
        <w:rPr>
          <w:spacing w:val="-6"/>
          <w:sz w:val="18"/>
        </w:rPr>
        <w:t xml:space="preserve"> </w:t>
      </w:r>
      <w:proofErr w:type="spellStart"/>
      <w:r>
        <w:rPr>
          <w:sz w:val="18"/>
        </w:rPr>
        <w:t>empirische</w:t>
      </w:r>
      <w:proofErr w:type="spellEnd"/>
      <w:r>
        <w:rPr>
          <w:spacing w:val="-5"/>
          <w:sz w:val="18"/>
        </w:rPr>
        <w:t xml:space="preserve"> </w:t>
      </w:r>
      <w:proofErr w:type="spellStart"/>
      <w:r>
        <w:rPr>
          <w:sz w:val="18"/>
        </w:rPr>
        <w:t>Sozial</w:t>
      </w:r>
      <w:proofErr w:type="spellEnd"/>
      <w:r>
        <w:rPr>
          <w:sz w:val="18"/>
        </w:rPr>
        <w:t xml:space="preserve">- </w:t>
      </w:r>
      <w:proofErr w:type="spellStart"/>
      <w:r>
        <w:rPr>
          <w:sz w:val="18"/>
        </w:rPr>
        <w:t>forschung</w:t>
      </w:r>
      <w:proofErr w:type="spellEnd"/>
      <w:r>
        <w:rPr>
          <w:sz w:val="18"/>
        </w:rPr>
        <w:t>;</w:t>
      </w:r>
      <w:r>
        <w:rPr>
          <w:spacing w:val="-10"/>
          <w:sz w:val="18"/>
        </w:rPr>
        <w:t xml:space="preserve"> </w:t>
      </w:r>
      <w:r>
        <w:rPr>
          <w:b/>
          <w:sz w:val="18"/>
        </w:rPr>
        <w:t>NSI</w:t>
      </w:r>
      <w:r>
        <w:rPr>
          <w:b/>
          <w:spacing w:val="-5"/>
          <w:sz w:val="18"/>
        </w:rPr>
        <w:t xml:space="preserve"> </w:t>
      </w:r>
      <w:r>
        <w:rPr>
          <w:sz w:val="18"/>
        </w:rPr>
        <w:t>=</w:t>
      </w:r>
      <w:r>
        <w:rPr>
          <w:spacing w:val="-8"/>
          <w:sz w:val="18"/>
        </w:rPr>
        <w:t xml:space="preserve"> </w:t>
      </w:r>
      <w:proofErr w:type="spellStart"/>
      <w:r>
        <w:rPr>
          <w:sz w:val="18"/>
        </w:rPr>
        <w:t>National</w:t>
      </w:r>
      <w:proofErr w:type="spellEnd"/>
      <w:r>
        <w:rPr>
          <w:spacing w:val="-6"/>
          <w:sz w:val="18"/>
        </w:rPr>
        <w:t xml:space="preserve"> </w:t>
      </w:r>
      <w:proofErr w:type="spellStart"/>
      <w:r>
        <w:rPr>
          <w:sz w:val="18"/>
        </w:rPr>
        <w:t>Statistics</w:t>
      </w:r>
      <w:proofErr w:type="spellEnd"/>
      <w:r>
        <w:rPr>
          <w:spacing w:val="-6"/>
          <w:sz w:val="18"/>
        </w:rPr>
        <w:t xml:space="preserve"> </w:t>
      </w:r>
      <w:proofErr w:type="spellStart"/>
      <w:r>
        <w:rPr>
          <w:sz w:val="18"/>
        </w:rPr>
        <w:t>Institute</w:t>
      </w:r>
      <w:proofErr w:type="spellEnd"/>
      <w:r>
        <w:rPr>
          <w:sz w:val="18"/>
        </w:rPr>
        <w:t>;</w:t>
      </w:r>
      <w:r>
        <w:rPr>
          <w:spacing w:val="-9"/>
          <w:sz w:val="18"/>
        </w:rPr>
        <w:t xml:space="preserve"> </w:t>
      </w:r>
      <w:r>
        <w:rPr>
          <w:b/>
          <w:sz w:val="18"/>
        </w:rPr>
        <w:t>MLI</w:t>
      </w:r>
      <w:r>
        <w:rPr>
          <w:b/>
          <w:spacing w:val="-5"/>
          <w:sz w:val="18"/>
        </w:rPr>
        <w:t xml:space="preserve"> </w:t>
      </w:r>
      <w:r>
        <w:rPr>
          <w:sz w:val="18"/>
        </w:rPr>
        <w:t>=</w:t>
      </w:r>
      <w:r>
        <w:rPr>
          <w:spacing w:val="-7"/>
          <w:sz w:val="18"/>
        </w:rPr>
        <w:t xml:space="preserve"> </w:t>
      </w:r>
      <w:proofErr w:type="spellStart"/>
      <w:r>
        <w:rPr>
          <w:sz w:val="18"/>
        </w:rPr>
        <w:t>Ministry</w:t>
      </w:r>
      <w:proofErr w:type="spellEnd"/>
      <w:r>
        <w:rPr>
          <w:spacing w:val="-9"/>
          <w:sz w:val="18"/>
        </w:rPr>
        <w:t xml:space="preserve"> </w:t>
      </w:r>
      <w:r>
        <w:rPr>
          <w:sz w:val="18"/>
        </w:rPr>
        <w:t>of</w:t>
      </w:r>
      <w:r>
        <w:rPr>
          <w:spacing w:val="-9"/>
          <w:sz w:val="18"/>
        </w:rPr>
        <w:t xml:space="preserve"> </w:t>
      </w:r>
      <w:proofErr w:type="spellStart"/>
      <w:r>
        <w:rPr>
          <w:sz w:val="18"/>
        </w:rPr>
        <w:t>Labour</w:t>
      </w:r>
      <w:proofErr w:type="spellEnd"/>
      <w:r>
        <w:rPr>
          <w:spacing w:val="-5"/>
          <w:sz w:val="18"/>
        </w:rPr>
        <w:t xml:space="preserve"> </w:t>
      </w:r>
      <w:proofErr w:type="spellStart"/>
      <w:r>
        <w:rPr>
          <w:sz w:val="18"/>
        </w:rPr>
        <w:t>and</w:t>
      </w:r>
      <w:proofErr w:type="spellEnd"/>
      <w:r>
        <w:rPr>
          <w:spacing w:val="-5"/>
          <w:sz w:val="18"/>
        </w:rPr>
        <w:t xml:space="preserve"> </w:t>
      </w:r>
      <w:proofErr w:type="spellStart"/>
      <w:r>
        <w:rPr>
          <w:sz w:val="18"/>
        </w:rPr>
        <w:t>Immigration</w:t>
      </w:r>
      <w:proofErr w:type="spellEnd"/>
      <w:r>
        <w:rPr>
          <w:sz w:val="18"/>
        </w:rPr>
        <w:t xml:space="preserve">; </w:t>
      </w:r>
      <w:r>
        <w:rPr>
          <w:b/>
          <w:sz w:val="18"/>
        </w:rPr>
        <w:t xml:space="preserve">IPSS </w:t>
      </w:r>
      <w:r>
        <w:rPr>
          <w:sz w:val="18"/>
        </w:rPr>
        <w:t xml:space="preserve">= ILO </w:t>
      </w:r>
      <w:proofErr w:type="spellStart"/>
      <w:r>
        <w:rPr>
          <w:sz w:val="18"/>
        </w:rPr>
        <w:t>People’s</w:t>
      </w:r>
      <w:proofErr w:type="spellEnd"/>
      <w:r>
        <w:rPr>
          <w:sz w:val="18"/>
        </w:rPr>
        <w:t xml:space="preserve"> Security</w:t>
      </w:r>
      <w:r>
        <w:rPr>
          <w:spacing w:val="-35"/>
          <w:sz w:val="18"/>
        </w:rPr>
        <w:t xml:space="preserve"> </w:t>
      </w:r>
      <w:proofErr w:type="spellStart"/>
      <w:r>
        <w:rPr>
          <w:sz w:val="18"/>
        </w:rPr>
        <w:t>Surveys</w:t>
      </w:r>
      <w:proofErr w:type="spellEnd"/>
    </w:p>
    <w:p w14:paraId="5D9A8E12" w14:textId="77777777" w:rsidR="004678B8" w:rsidRDefault="00C43813">
      <w:pPr>
        <w:spacing w:before="59"/>
        <w:ind w:left="618"/>
        <w:jc w:val="both"/>
        <w:rPr>
          <w:sz w:val="18"/>
        </w:rPr>
      </w:pPr>
      <w:r>
        <w:rPr>
          <w:b/>
          <w:sz w:val="18"/>
        </w:rPr>
        <w:t xml:space="preserve">Kaynak: </w:t>
      </w:r>
      <w:proofErr w:type="spellStart"/>
      <w:r>
        <w:rPr>
          <w:sz w:val="18"/>
        </w:rPr>
        <w:t>Bustillo</w:t>
      </w:r>
      <w:proofErr w:type="spellEnd"/>
      <w:r>
        <w:rPr>
          <w:sz w:val="18"/>
        </w:rPr>
        <w:t xml:space="preserve"> vd.,</w:t>
      </w:r>
      <w:r>
        <w:rPr>
          <w:spacing w:val="-8"/>
          <w:sz w:val="18"/>
        </w:rPr>
        <w:t xml:space="preserve"> </w:t>
      </w:r>
      <w:r>
        <w:rPr>
          <w:sz w:val="18"/>
        </w:rPr>
        <w:t>2009:20</w:t>
      </w:r>
    </w:p>
    <w:p w14:paraId="0D4936E9" w14:textId="77777777" w:rsidR="004678B8" w:rsidRDefault="004678B8">
      <w:pPr>
        <w:pStyle w:val="GvdeMetni"/>
        <w:spacing w:before="3"/>
        <w:ind w:left="0"/>
        <w:rPr>
          <w:sz w:val="18"/>
        </w:rPr>
      </w:pPr>
    </w:p>
    <w:p w14:paraId="4CCC5179" w14:textId="77777777" w:rsidR="004678B8" w:rsidRDefault="00C43813">
      <w:pPr>
        <w:pStyle w:val="GvdeMetni"/>
        <w:spacing w:line="276" w:lineRule="auto"/>
        <w:ind w:right="1408"/>
        <w:jc w:val="both"/>
      </w:pPr>
      <w:r>
        <w:t>Bu</w:t>
      </w:r>
      <w:r>
        <w:rPr>
          <w:spacing w:val="-10"/>
        </w:rPr>
        <w:t xml:space="preserve"> </w:t>
      </w:r>
      <w:r>
        <w:t>endeksler</w:t>
      </w:r>
      <w:r>
        <w:rPr>
          <w:spacing w:val="-9"/>
        </w:rPr>
        <w:t xml:space="preserve"> </w:t>
      </w:r>
      <w:r>
        <w:t>geçerli</w:t>
      </w:r>
      <w:r>
        <w:rPr>
          <w:spacing w:val="-9"/>
        </w:rPr>
        <w:t xml:space="preserve"> </w:t>
      </w:r>
      <w:r>
        <w:t>ve</w:t>
      </w:r>
      <w:r>
        <w:rPr>
          <w:spacing w:val="-9"/>
        </w:rPr>
        <w:t xml:space="preserve"> </w:t>
      </w:r>
      <w:r>
        <w:t>güvenilir</w:t>
      </w:r>
      <w:r>
        <w:rPr>
          <w:spacing w:val="-9"/>
        </w:rPr>
        <w:t xml:space="preserve"> </w:t>
      </w:r>
      <w:r>
        <w:t>olsa</w:t>
      </w:r>
      <w:r>
        <w:rPr>
          <w:spacing w:val="-9"/>
        </w:rPr>
        <w:t xml:space="preserve"> </w:t>
      </w:r>
      <w:r>
        <w:t>da</w:t>
      </w:r>
      <w:r>
        <w:rPr>
          <w:spacing w:val="-9"/>
        </w:rPr>
        <w:t xml:space="preserve"> </w:t>
      </w:r>
      <w:r>
        <w:t>küresel</w:t>
      </w:r>
      <w:r>
        <w:rPr>
          <w:spacing w:val="-9"/>
        </w:rPr>
        <w:t xml:space="preserve"> </w:t>
      </w:r>
      <w:r>
        <w:t>boyutta,</w:t>
      </w:r>
      <w:r>
        <w:rPr>
          <w:spacing w:val="-8"/>
        </w:rPr>
        <w:t xml:space="preserve"> </w:t>
      </w:r>
      <w:r>
        <w:t>ülkeler</w:t>
      </w:r>
      <w:r>
        <w:rPr>
          <w:spacing w:val="-9"/>
        </w:rPr>
        <w:t xml:space="preserve"> </w:t>
      </w:r>
      <w:r>
        <w:t>arası</w:t>
      </w:r>
      <w:r>
        <w:rPr>
          <w:spacing w:val="-9"/>
        </w:rPr>
        <w:t xml:space="preserve"> </w:t>
      </w:r>
      <w:r>
        <w:t xml:space="preserve">kar- </w:t>
      </w:r>
      <w:proofErr w:type="spellStart"/>
      <w:r>
        <w:t>şılaştırma</w:t>
      </w:r>
      <w:proofErr w:type="spellEnd"/>
      <w:r>
        <w:t xml:space="preserve"> yapılabilecek ve herkesin üzerinde uzlaştığı bir endeks bulun- </w:t>
      </w:r>
      <w:proofErr w:type="spellStart"/>
      <w:r>
        <w:t>mamaktadır</w:t>
      </w:r>
      <w:proofErr w:type="spellEnd"/>
      <w:r>
        <w:t>.</w:t>
      </w:r>
      <w:r>
        <w:rPr>
          <w:spacing w:val="-10"/>
        </w:rPr>
        <w:t xml:space="preserve"> </w:t>
      </w:r>
      <w:r>
        <w:t>Bunun</w:t>
      </w:r>
      <w:r>
        <w:rPr>
          <w:spacing w:val="-9"/>
        </w:rPr>
        <w:t xml:space="preserve"> </w:t>
      </w:r>
      <w:r>
        <w:t>en</w:t>
      </w:r>
      <w:r>
        <w:rPr>
          <w:spacing w:val="-11"/>
        </w:rPr>
        <w:t xml:space="preserve"> </w:t>
      </w:r>
      <w:r>
        <w:t>temel</w:t>
      </w:r>
      <w:r>
        <w:rPr>
          <w:spacing w:val="-7"/>
        </w:rPr>
        <w:t xml:space="preserve"> </w:t>
      </w:r>
      <w:r>
        <w:t>nedeni</w:t>
      </w:r>
      <w:r>
        <w:rPr>
          <w:spacing w:val="-9"/>
        </w:rPr>
        <w:t xml:space="preserve"> </w:t>
      </w:r>
      <w:r>
        <w:t>ise</w:t>
      </w:r>
      <w:r>
        <w:rPr>
          <w:spacing w:val="-8"/>
        </w:rPr>
        <w:t xml:space="preserve"> </w:t>
      </w:r>
      <w:r>
        <w:t>çalışma</w:t>
      </w:r>
      <w:r>
        <w:rPr>
          <w:spacing w:val="-8"/>
        </w:rPr>
        <w:t xml:space="preserve"> </w:t>
      </w:r>
      <w:r>
        <w:t>hayatının</w:t>
      </w:r>
      <w:r>
        <w:rPr>
          <w:spacing w:val="-10"/>
        </w:rPr>
        <w:t xml:space="preserve"> </w:t>
      </w:r>
      <w:r>
        <w:t>pek</w:t>
      </w:r>
      <w:r>
        <w:rPr>
          <w:spacing w:val="-11"/>
        </w:rPr>
        <w:t xml:space="preserve"> </w:t>
      </w:r>
      <w:r>
        <w:t>çok</w:t>
      </w:r>
      <w:r>
        <w:rPr>
          <w:spacing w:val="-11"/>
        </w:rPr>
        <w:t xml:space="preserve"> </w:t>
      </w:r>
      <w:r>
        <w:t>bileşen- den</w:t>
      </w:r>
      <w:r>
        <w:rPr>
          <w:spacing w:val="-7"/>
        </w:rPr>
        <w:t xml:space="preserve"> </w:t>
      </w:r>
      <w:r>
        <w:t>oluşan</w:t>
      </w:r>
      <w:r>
        <w:rPr>
          <w:spacing w:val="-6"/>
        </w:rPr>
        <w:t xml:space="preserve"> </w:t>
      </w:r>
      <w:r>
        <w:t>dinamik</w:t>
      </w:r>
      <w:r>
        <w:rPr>
          <w:spacing w:val="-6"/>
        </w:rPr>
        <w:t xml:space="preserve"> </w:t>
      </w:r>
      <w:r>
        <w:t>yapısı</w:t>
      </w:r>
      <w:r>
        <w:rPr>
          <w:spacing w:val="-5"/>
        </w:rPr>
        <w:t xml:space="preserve"> </w:t>
      </w:r>
      <w:r>
        <w:t>ve</w:t>
      </w:r>
      <w:r>
        <w:rPr>
          <w:spacing w:val="-6"/>
        </w:rPr>
        <w:t xml:space="preserve"> </w:t>
      </w:r>
      <w:r>
        <w:t>bu</w:t>
      </w:r>
      <w:r>
        <w:rPr>
          <w:spacing w:val="-6"/>
        </w:rPr>
        <w:t xml:space="preserve"> </w:t>
      </w:r>
      <w:r>
        <w:t>bileşenlerin</w:t>
      </w:r>
      <w:r>
        <w:rPr>
          <w:spacing w:val="-6"/>
        </w:rPr>
        <w:t xml:space="preserve"> </w:t>
      </w:r>
      <w:r>
        <w:t>ülkelere</w:t>
      </w:r>
      <w:r>
        <w:rPr>
          <w:spacing w:val="-7"/>
        </w:rPr>
        <w:t xml:space="preserve"> </w:t>
      </w:r>
      <w:r>
        <w:t>göre</w:t>
      </w:r>
      <w:r>
        <w:rPr>
          <w:spacing w:val="-6"/>
        </w:rPr>
        <w:t xml:space="preserve"> </w:t>
      </w:r>
      <w:r>
        <w:t>farklılık</w:t>
      </w:r>
      <w:r>
        <w:rPr>
          <w:spacing w:val="-9"/>
        </w:rPr>
        <w:t xml:space="preserve"> </w:t>
      </w:r>
      <w:r>
        <w:t xml:space="preserve">göster- </w:t>
      </w:r>
      <w:proofErr w:type="spellStart"/>
      <w:r>
        <w:t>mesi</w:t>
      </w:r>
      <w:proofErr w:type="spellEnd"/>
      <w:r>
        <w:t xml:space="preserve"> olarak</w:t>
      </w:r>
      <w:r>
        <w:rPr>
          <w:spacing w:val="-2"/>
        </w:rPr>
        <w:t xml:space="preserve"> </w:t>
      </w:r>
      <w:r>
        <w:t>görülmelidir.</w:t>
      </w:r>
    </w:p>
    <w:p w14:paraId="555E7E13" w14:textId="77777777" w:rsidR="004678B8" w:rsidRDefault="00C43813">
      <w:pPr>
        <w:pStyle w:val="GvdeMetni"/>
        <w:spacing w:before="180" w:line="276" w:lineRule="auto"/>
        <w:ind w:right="1410"/>
        <w:jc w:val="both"/>
      </w:pPr>
      <w:r>
        <w:t>Çalışma</w:t>
      </w:r>
      <w:r>
        <w:rPr>
          <w:spacing w:val="-9"/>
        </w:rPr>
        <w:t xml:space="preserve"> </w:t>
      </w:r>
      <w:r>
        <w:t>üç</w:t>
      </w:r>
      <w:r>
        <w:rPr>
          <w:spacing w:val="-8"/>
        </w:rPr>
        <w:t xml:space="preserve"> </w:t>
      </w:r>
      <w:r>
        <w:t>bölümden</w:t>
      </w:r>
      <w:r>
        <w:rPr>
          <w:spacing w:val="-8"/>
        </w:rPr>
        <w:t xml:space="preserve"> </w:t>
      </w:r>
      <w:r>
        <w:t>oluşmaktadır.</w:t>
      </w:r>
      <w:r>
        <w:rPr>
          <w:spacing w:val="-9"/>
        </w:rPr>
        <w:t xml:space="preserve"> </w:t>
      </w:r>
      <w:r>
        <w:t>İlk</w:t>
      </w:r>
      <w:r>
        <w:rPr>
          <w:spacing w:val="-12"/>
        </w:rPr>
        <w:t xml:space="preserve"> </w:t>
      </w:r>
      <w:r>
        <w:t>bölümde</w:t>
      </w:r>
      <w:r>
        <w:rPr>
          <w:spacing w:val="-8"/>
        </w:rPr>
        <w:t xml:space="preserve"> </w:t>
      </w:r>
      <w:r>
        <w:t>düzgün</w:t>
      </w:r>
      <w:r>
        <w:rPr>
          <w:spacing w:val="-8"/>
        </w:rPr>
        <w:t xml:space="preserve"> </w:t>
      </w:r>
      <w:r>
        <w:t>işle</w:t>
      </w:r>
      <w:r>
        <w:rPr>
          <w:spacing w:val="-8"/>
        </w:rPr>
        <w:t xml:space="preserve"> </w:t>
      </w:r>
      <w:r>
        <w:t>ilgili</w:t>
      </w:r>
      <w:r>
        <w:rPr>
          <w:spacing w:val="-8"/>
        </w:rPr>
        <w:t xml:space="preserve"> </w:t>
      </w:r>
      <w:r>
        <w:t xml:space="preserve">endeks- </w:t>
      </w:r>
      <w:proofErr w:type="spellStart"/>
      <w:r>
        <w:t>lerin</w:t>
      </w:r>
      <w:proofErr w:type="spellEnd"/>
      <w:r>
        <w:t xml:space="preserve"> odaklandıkları temalar ve değişkenler tespit edilerek bu endekslerin temaları</w:t>
      </w:r>
      <w:r>
        <w:rPr>
          <w:spacing w:val="-14"/>
        </w:rPr>
        <w:t xml:space="preserve"> </w:t>
      </w:r>
      <w:r>
        <w:t>tartışılmıştır.</w:t>
      </w:r>
      <w:r>
        <w:rPr>
          <w:spacing w:val="-14"/>
        </w:rPr>
        <w:t xml:space="preserve"> </w:t>
      </w:r>
      <w:r>
        <w:t>İkinci</w:t>
      </w:r>
      <w:r>
        <w:rPr>
          <w:spacing w:val="-13"/>
        </w:rPr>
        <w:t xml:space="preserve"> </w:t>
      </w:r>
      <w:r>
        <w:t>bölümde</w:t>
      </w:r>
      <w:r>
        <w:rPr>
          <w:spacing w:val="-14"/>
        </w:rPr>
        <w:t xml:space="preserve"> </w:t>
      </w:r>
      <w:r>
        <w:t>bu</w:t>
      </w:r>
      <w:r>
        <w:rPr>
          <w:spacing w:val="-15"/>
        </w:rPr>
        <w:t xml:space="preserve"> </w:t>
      </w:r>
      <w:r>
        <w:t>endekslerin</w:t>
      </w:r>
      <w:r>
        <w:rPr>
          <w:spacing w:val="-14"/>
        </w:rPr>
        <w:t xml:space="preserve"> </w:t>
      </w:r>
      <w:r>
        <w:t>güçlü</w:t>
      </w:r>
      <w:r>
        <w:rPr>
          <w:spacing w:val="-14"/>
        </w:rPr>
        <w:t xml:space="preserve"> </w:t>
      </w:r>
      <w:r>
        <w:t>ve</w:t>
      </w:r>
      <w:r>
        <w:rPr>
          <w:spacing w:val="-14"/>
        </w:rPr>
        <w:t xml:space="preserve"> </w:t>
      </w:r>
      <w:r>
        <w:t>zayıf</w:t>
      </w:r>
      <w:r>
        <w:rPr>
          <w:spacing w:val="-14"/>
        </w:rPr>
        <w:t xml:space="preserve"> </w:t>
      </w:r>
      <w:r>
        <w:t xml:space="preserve">yönleri tartışılmıştır. Son bölümde ise bu endekslerin ortak temaları tespit edilmiş ve geçerli ve güvenilir bir endeksin odaklanması gereken değişkenler tar- </w:t>
      </w:r>
      <w:proofErr w:type="spellStart"/>
      <w:r>
        <w:t>tışılmıştır</w:t>
      </w:r>
      <w:proofErr w:type="spellEnd"/>
      <w:r>
        <w:t>.</w:t>
      </w:r>
    </w:p>
    <w:p w14:paraId="2517870E" w14:textId="77777777" w:rsidR="004678B8" w:rsidRDefault="00C43813">
      <w:pPr>
        <w:pStyle w:val="Balk3"/>
        <w:numPr>
          <w:ilvl w:val="0"/>
          <w:numId w:val="3"/>
        </w:numPr>
        <w:tabs>
          <w:tab w:val="left" w:pos="903"/>
        </w:tabs>
        <w:spacing w:before="187"/>
        <w:ind w:hanging="285"/>
      </w:pPr>
      <w:r>
        <w:t>Temel kavramlar</w:t>
      </w:r>
    </w:p>
    <w:p w14:paraId="12A4E9FF" w14:textId="77777777" w:rsidR="004678B8" w:rsidRDefault="00C43813">
      <w:pPr>
        <w:pStyle w:val="GvdeMetni"/>
        <w:spacing w:before="212" w:line="276" w:lineRule="auto"/>
        <w:ind w:right="1410"/>
        <w:jc w:val="both"/>
      </w:pPr>
      <w:r>
        <w:t xml:space="preserve">Çalışma hayatı kalitesinin bileşenleri pek çok akademisyen tarafından tar- </w:t>
      </w:r>
      <w:proofErr w:type="spellStart"/>
      <w:r>
        <w:t>tışılmakta</w:t>
      </w:r>
      <w:proofErr w:type="spellEnd"/>
      <w:r>
        <w:t xml:space="preserve"> ve üzerinde uzlaşılan noktalar bulunmaktadır. Bunlar;</w:t>
      </w:r>
    </w:p>
    <w:p w14:paraId="5BB1A12B" w14:textId="77777777" w:rsidR="004678B8" w:rsidRDefault="00C43813">
      <w:pPr>
        <w:pStyle w:val="ListeParagraf"/>
        <w:numPr>
          <w:ilvl w:val="1"/>
          <w:numId w:val="3"/>
        </w:numPr>
        <w:tabs>
          <w:tab w:val="left" w:pos="1338"/>
          <w:tab w:val="left" w:pos="1339"/>
        </w:tabs>
        <w:spacing w:before="178"/>
        <w:ind w:hanging="361"/>
      </w:pPr>
      <w:r>
        <w:t>Çalışma hayatı kalitesi sübjektif(öznel) bir yapıdır.</w:t>
      </w:r>
    </w:p>
    <w:p w14:paraId="4880DE0A" w14:textId="77777777" w:rsidR="004678B8" w:rsidRDefault="00C43813">
      <w:pPr>
        <w:pStyle w:val="ListeParagraf"/>
        <w:numPr>
          <w:ilvl w:val="1"/>
          <w:numId w:val="3"/>
        </w:numPr>
        <w:tabs>
          <w:tab w:val="left" w:pos="1338"/>
          <w:tab w:val="left" w:pos="1339"/>
        </w:tabs>
        <w:spacing w:before="38" w:line="273" w:lineRule="auto"/>
        <w:ind w:right="1410"/>
      </w:pPr>
      <w:r>
        <w:t xml:space="preserve">Kurumsal, insani ve sosyal değerler çalışma hayatı kalitesi tanı- </w:t>
      </w:r>
      <w:proofErr w:type="spellStart"/>
      <w:r>
        <w:t>mına</w:t>
      </w:r>
      <w:proofErr w:type="spellEnd"/>
      <w:r>
        <w:rPr>
          <w:spacing w:val="-1"/>
        </w:rPr>
        <w:t xml:space="preserve"> </w:t>
      </w:r>
      <w:r>
        <w:t>eklenmelidir.</w:t>
      </w:r>
    </w:p>
    <w:p w14:paraId="12D3034C" w14:textId="77777777" w:rsidR="004678B8" w:rsidRDefault="004678B8">
      <w:pPr>
        <w:spacing w:line="273" w:lineRule="auto"/>
        <w:sectPr w:rsidR="004678B8">
          <w:pgSz w:w="9360" w:h="13330"/>
          <w:pgMar w:top="1240" w:right="0" w:bottom="280" w:left="800" w:header="710" w:footer="0" w:gutter="0"/>
          <w:cols w:space="708"/>
        </w:sectPr>
      </w:pPr>
    </w:p>
    <w:p w14:paraId="44323009" w14:textId="77777777" w:rsidR="004678B8" w:rsidRDefault="004678B8">
      <w:pPr>
        <w:pStyle w:val="GvdeMetni"/>
        <w:spacing w:before="9"/>
        <w:ind w:left="0"/>
        <w:rPr>
          <w:sz w:val="8"/>
        </w:rPr>
      </w:pPr>
    </w:p>
    <w:p w14:paraId="5469904D" w14:textId="77777777" w:rsidR="004678B8" w:rsidRDefault="00C43813">
      <w:pPr>
        <w:pStyle w:val="ListeParagraf"/>
        <w:numPr>
          <w:ilvl w:val="1"/>
          <w:numId w:val="3"/>
        </w:numPr>
        <w:tabs>
          <w:tab w:val="left" w:pos="1338"/>
          <w:tab w:val="left" w:pos="1339"/>
        </w:tabs>
        <w:spacing w:before="101" w:line="273" w:lineRule="auto"/>
        <w:ind w:right="1411"/>
      </w:pPr>
      <w:r>
        <w:t>Çalışma</w:t>
      </w:r>
      <w:r>
        <w:rPr>
          <w:spacing w:val="-12"/>
        </w:rPr>
        <w:t xml:space="preserve"> </w:t>
      </w:r>
      <w:r>
        <w:t>hayatı</w:t>
      </w:r>
      <w:r>
        <w:rPr>
          <w:spacing w:val="-11"/>
        </w:rPr>
        <w:t xml:space="preserve"> </w:t>
      </w:r>
      <w:r>
        <w:t>kalitesi</w:t>
      </w:r>
      <w:r>
        <w:rPr>
          <w:spacing w:val="-10"/>
        </w:rPr>
        <w:t xml:space="preserve"> </w:t>
      </w:r>
      <w:r>
        <w:t>ve</w:t>
      </w:r>
      <w:r>
        <w:rPr>
          <w:spacing w:val="-11"/>
        </w:rPr>
        <w:t xml:space="preserve"> </w:t>
      </w:r>
      <w:r>
        <w:t>yaşam</w:t>
      </w:r>
      <w:r>
        <w:rPr>
          <w:spacing w:val="-15"/>
        </w:rPr>
        <w:t xml:space="preserve"> </w:t>
      </w:r>
      <w:r>
        <w:t>kalitesi</w:t>
      </w:r>
      <w:r>
        <w:rPr>
          <w:spacing w:val="-12"/>
        </w:rPr>
        <w:t xml:space="preserve"> </w:t>
      </w:r>
      <w:r>
        <w:t>yaklaşımları</w:t>
      </w:r>
      <w:r>
        <w:rPr>
          <w:spacing w:val="-11"/>
        </w:rPr>
        <w:t xml:space="preserve"> </w:t>
      </w:r>
      <w:r>
        <w:t>arasında</w:t>
      </w:r>
      <w:r>
        <w:rPr>
          <w:spacing w:val="-14"/>
        </w:rPr>
        <w:t xml:space="preserve"> </w:t>
      </w:r>
      <w:r>
        <w:t xml:space="preserve">bir- birinden ayrılmaz bir ilişki </w:t>
      </w:r>
      <w:proofErr w:type="gramStart"/>
      <w:r>
        <w:t>vardır(</w:t>
      </w:r>
      <w:proofErr w:type="spellStart"/>
      <w:proofErr w:type="gramEnd"/>
      <w:r>
        <w:t>Dupuis</w:t>
      </w:r>
      <w:proofErr w:type="spellEnd"/>
      <w:r>
        <w:t xml:space="preserve"> ve</w:t>
      </w:r>
      <w:r>
        <w:rPr>
          <w:spacing w:val="-13"/>
        </w:rPr>
        <w:t xml:space="preserve"> </w:t>
      </w:r>
      <w:r>
        <w:t>Martel,2006:9).</w:t>
      </w:r>
    </w:p>
    <w:p w14:paraId="70D1BB4D" w14:textId="77777777" w:rsidR="004678B8" w:rsidRDefault="00C43813">
      <w:pPr>
        <w:pStyle w:val="GvdeMetni"/>
        <w:spacing w:before="181" w:line="264" w:lineRule="auto"/>
        <w:ind w:right="1411"/>
        <w:jc w:val="both"/>
      </w:pPr>
      <w:r>
        <w:t>1999’daki ILO Konferansında genel müdür raporunda öncelikli hedef</w:t>
      </w:r>
      <w:r>
        <w:rPr>
          <w:spacing w:val="-35"/>
        </w:rPr>
        <w:t xml:space="preserve"> </w:t>
      </w:r>
      <w:r>
        <w:t xml:space="preserve">ola- </w:t>
      </w:r>
      <w:proofErr w:type="spellStart"/>
      <w:r>
        <w:t>rak</w:t>
      </w:r>
      <w:proofErr w:type="spellEnd"/>
      <w:r>
        <w:rPr>
          <w:spacing w:val="-14"/>
        </w:rPr>
        <w:t xml:space="preserve"> </w:t>
      </w:r>
      <w:r>
        <w:t>herkes</w:t>
      </w:r>
      <w:r>
        <w:rPr>
          <w:spacing w:val="-14"/>
        </w:rPr>
        <w:t xml:space="preserve"> </w:t>
      </w:r>
      <w:r>
        <w:t>için</w:t>
      </w:r>
      <w:r>
        <w:rPr>
          <w:spacing w:val="-11"/>
        </w:rPr>
        <w:t xml:space="preserve"> </w:t>
      </w:r>
      <w:r>
        <w:t>her</w:t>
      </w:r>
      <w:r>
        <w:rPr>
          <w:spacing w:val="-11"/>
        </w:rPr>
        <w:t xml:space="preserve"> </w:t>
      </w:r>
      <w:r>
        <w:t>yerde</w:t>
      </w:r>
      <w:r>
        <w:rPr>
          <w:spacing w:val="-11"/>
        </w:rPr>
        <w:t xml:space="preserve"> </w:t>
      </w:r>
      <w:r>
        <w:t>düzgün</w:t>
      </w:r>
      <w:r>
        <w:rPr>
          <w:spacing w:val="-11"/>
        </w:rPr>
        <w:t xml:space="preserve"> </w:t>
      </w:r>
      <w:r>
        <w:t>iş</w:t>
      </w:r>
      <w:r>
        <w:rPr>
          <w:spacing w:val="-11"/>
        </w:rPr>
        <w:t xml:space="preserve"> </w:t>
      </w:r>
      <w:r>
        <w:t>hedefi</w:t>
      </w:r>
      <w:r>
        <w:rPr>
          <w:spacing w:val="-13"/>
        </w:rPr>
        <w:t xml:space="preserve"> </w:t>
      </w:r>
      <w:r>
        <w:t>belirlenmiştir</w:t>
      </w:r>
      <w:r>
        <w:rPr>
          <w:spacing w:val="-12"/>
        </w:rPr>
        <w:t xml:space="preserve"> </w:t>
      </w:r>
      <w:r>
        <w:t>ve</w:t>
      </w:r>
      <w:r>
        <w:rPr>
          <w:spacing w:val="-11"/>
        </w:rPr>
        <w:t xml:space="preserve"> </w:t>
      </w:r>
      <w:r>
        <w:t>bu</w:t>
      </w:r>
      <w:r>
        <w:rPr>
          <w:spacing w:val="-12"/>
        </w:rPr>
        <w:t xml:space="preserve"> </w:t>
      </w:r>
      <w:r>
        <w:t>kavram,</w:t>
      </w:r>
      <w:r>
        <w:rPr>
          <w:spacing w:val="-11"/>
        </w:rPr>
        <w:t xml:space="preserve"> </w:t>
      </w:r>
      <w:r>
        <w:t xml:space="preserve">dört bileşen üzerine inşa edilmiştir. Bunlar; istihdam, sosyal güvenlik, çalışan hakları ve sosyal diyalogdur. Bu geniş kavram, politika odaklı bir kavram olmasının yanında, arzu edilen çalışma koşulları için sosyal ve siyasal bir hedefi </w:t>
      </w:r>
      <w:proofErr w:type="gramStart"/>
      <w:r>
        <w:t>açıklamaktadır(</w:t>
      </w:r>
      <w:proofErr w:type="gramEnd"/>
      <w:r>
        <w:fldChar w:fldCharType="begin"/>
      </w:r>
      <w:r>
        <w:instrText xml:space="preserve"> HYPERLINK "http://www.ilo.org/" \h </w:instrText>
      </w:r>
      <w:r>
        <w:fldChar w:fldCharType="separate"/>
      </w:r>
      <w:r>
        <w:rPr>
          <w:color w:val="0462C1"/>
          <w:u w:val="single" w:color="0462C1"/>
        </w:rPr>
        <w:t>ilo.org</w:t>
      </w:r>
      <w:r>
        <w:t xml:space="preserve">, </w:t>
      </w:r>
      <w:r>
        <w:fldChar w:fldCharType="end"/>
      </w:r>
      <w:r>
        <w:t xml:space="preserve">2017). Aslında tanımın ruhundan esinlene- </w:t>
      </w:r>
      <w:proofErr w:type="spellStart"/>
      <w:r>
        <w:t>rek</w:t>
      </w:r>
      <w:proofErr w:type="spellEnd"/>
      <w:r>
        <w:t xml:space="preserve">, ILO çalışanları ‘‘düzgün iş’’ için çeşitli değişkenler dizini ve endeks- </w:t>
      </w:r>
      <w:proofErr w:type="spellStart"/>
      <w:r>
        <w:t>ler</w:t>
      </w:r>
      <w:proofErr w:type="spellEnd"/>
      <w:r>
        <w:rPr>
          <w:spacing w:val="-7"/>
        </w:rPr>
        <w:t xml:space="preserve"> </w:t>
      </w:r>
      <w:r>
        <w:t>geliştirmiştir.</w:t>
      </w:r>
      <w:r>
        <w:rPr>
          <w:spacing w:val="-8"/>
        </w:rPr>
        <w:t xml:space="preserve"> </w:t>
      </w:r>
      <w:r>
        <w:t>Aşağıda</w:t>
      </w:r>
      <w:r>
        <w:rPr>
          <w:spacing w:val="-8"/>
        </w:rPr>
        <w:t xml:space="preserve"> </w:t>
      </w:r>
      <w:r>
        <w:t>‘’düzgün</w:t>
      </w:r>
      <w:r>
        <w:rPr>
          <w:spacing w:val="-5"/>
        </w:rPr>
        <w:t xml:space="preserve"> </w:t>
      </w:r>
      <w:proofErr w:type="spellStart"/>
      <w:r>
        <w:t>iş’’i</w:t>
      </w:r>
      <w:proofErr w:type="spellEnd"/>
      <w:r>
        <w:rPr>
          <w:spacing w:val="-7"/>
        </w:rPr>
        <w:t xml:space="preserve"> </w:t>
      </w:r>
      <w:r>
        <w:t>ILO</w:t>
      </w:r>
      <w:r>
        <w:rPr>
          <w:spacing w:val="-7"/>
        </w:rPr>
        <w:t xml:space="preserve"> </w:t>
      </w:r>
      <w:r>
        <w:t>bakış</w:t>
      </w:r>
      <w:r>
        <w:rPr>
          <w:spacing w:val="-5"/>
        </w:rPr>
        <w:t xml:space="preserve"> </w:t>
      </w:r>
      <w:r>
        <w:t>açısıyla</w:t>
      </w:r>
      <w:r>
        <w:rPr>
          <w:spacing w:val="-5"/>
        </w:rPr>
        <w:t xml:space="preserve"> </w:t>
      </w:r>
      <w:r>
        <w:t>ölçen</w:t>
      </w:r>
      <w:r>
        <w:rPr>
          <w:spacing w:val="-7"/>
        </w:rPr>
        <w:t xml:space="preserve"> </w:t>
      </w:r>
      <w:r>
        <w:t>dört</w:t>
      </w:r>
      <w:r>
        <w:rPr>
          <w:spacing w:val="-5"/>
        </w:rPr>
        <w:t xml:space="preserve"> </w:t>
      </w:r>
      <w:r>
        <w:t xml:space="preserve">yak- </w:t>
      </w:r>
      <w:proofErr w:type="spellStart"/>
      <w:r>
        <w:t>laşıma</w:t>
      </w:r>
      <w:proofErr w:type="spellEnd"/>
      <w:r>
        <w:t xml:space="preserve"> yer verilmiştir.</w:t>
      </w:r>
    </w:p>
    <w:p w14:paraId="390B774D" w14:textId="77777777" w:rsidR="004678B8" w:rsidRDefault="00C43813">
      <w:pPr>
        <w:pStyle w:val="Balk3"/>
        <w:numPr>
          <w:ilvl w:val="0"/>
          <w:numId w:val="3"/>
        </w:numPr>
        <w:tabs>
          <w:tab w:val="left" w:pos="903"/>
        </w:tabs>
        <w:spacing w:before="187"/>
        <w:ind w:hanging="285"/>
      </w:pPr>
      <w:r>
        <w:t>ILO Düzgün İş</w:t>
      </w:r>
      <w:r>
        <w:rPr>
          <w:spacing w:val="-1"/>
        </w:rPr>
        <w:t xml:space="preserve"> </w:t>
      </w:r>
      <w:r>
        <w:t>Endeksleri</w:t>
      </w:r>
    </w:p>
    <w:p w14:paraId="07ECA868" w14:textId="77777777" w:rsidR="004678B8" w:rsidRDefault="00C43813">
      <w:pPr>
        <w:pStyle w:val="GvdeMetni"/>
        <w:spacing w:before="200" w:line="264" w:lineRule="auto"/>
        <w:ind w:right="1410"/>
        <w:jc w:val="both"/>
      </w:pPr>
      <w:r>
        <w:t>ILO</w:t>
      </w:r>
      <w:r>
        <w:rPr>
          <w:spacing w:val="-12"/>
        </w:rPr>
        <w:t xml:space="preserve"> </w:t>
      </w:r>
      <w:r>
        <w:t>tabanlı</w:t>
      </w:r>
      <w:r>
        <w:rPr>
          <w:spacing w:val="-10"/>
        </w:rPr>
        <w:t xml:space="preserve"> </w:t>
      </w:r>
      <w:r>
        <w:t>oluşturulan</w:t>
      </w:r>
      <w:r>
        <w:rPr>
          <w:spacing w:val="-10"/>
        </w:rPr>
        <w:t xml:space="preserve"> </w:t>
      </w:r>
      <w:r>
        <w:t>dört</w:t>
      </w:r>
      <w:r>
        <w:rPr>
          <w:spacing w:val="-12"/>
        </w:rPr>
        <w:t xml:space="preserve"> </w:t>
      </w:r>
      <w:r>
        <w:t>endeks</w:t>
      </w:r>
      <w:r>
        <w:rPr>
          <w:spacing w:val="-9"/>
        </w:rPr>
        <w:t xml:space="preserve"> </w:t>
      </w:r>
      <w:r>
        <w:t>bulunmaktadır.</w:t>
      </w:r>
      <w:r>
        <w:rPr>
          <w:spacing w:val="-13"/>
        </w:rPr>
        <w:t xml:space="preserve"> </w:t>
      </w:r>
      <w:r>
        <w:t>Bunlar;</w:t>
      </w:r>
      <w:r>
        <w:rPr>
          <w:spacing w:val="-10"/>
        </w:rPr>
        <w:t xml:space="preserve"> </w:t>
      </w:r>
      <w:proofErr w:type="spellStart"/>
      <w:r>
        <w:t>Ghai’nin</w:t>
      </w:r>
      <w:proofErr w:type="spellEnd"/>
      <w:r>
        <w:rPr>
          <w:spacing w:val="-13"/>
        </w:rPr>
        <w:t xml:space="preserve"> </w:t>
      </w:r>
      <w:r>
        <w:t xml:space="preserve">oluş- </w:t>
      </w:r>
      <w:proofErr w:type="spellStart"/>
      <w:r>
        <w:t>turduğu</w:t>
      </w:r>
      <w:proofErr w:type="spellEnd"/>
      <w:r>
        <w:t xml:space="preserve"> düzgün iş </w:t>
      </w:r>
      <w:proofErr w:type="gramStart"/>
      <w:r>
        <w:t>endeksi(</w:t>
      </w:r>
      <w:proofErr w:type="gramEnd"/>
      <w:r>
        <w:t xml:space="preserve">DİE-1), </w:t>
      </w:r>
      <w:proofErr w:type="spellStart"/>
      <w:r>
        <w:t>Bonnet</w:t>
      </w:r>
      <w:proofErr w:type="spellEnd"/>
      <w:r>
        <w:t xml:space="preserve"> ve diğerleri tarafından oluştu- </w:t>
      </w:r>
      <w:proofErr w:type="spellStart"/>
      <w:r>
        <w:t>rulan</w:t>
      </w:r>
      <w:proofErr w:type="spellEnd"/>
      <w:r>
        <w:rPr>
          <w:spacing w:val="-13"/>
        </w:rPr>
        <w:t xml:space="preserve"> </w:t>
      </w:r>
      <w:r>
        <w:t>DİE-2,</w:t>
      </w:r>
      <w:r>
        <w:rPr>
          <w:spacing w:val="-12"/>
        </w:rPr>
        <w:t xml:space="preserve"> </w:t>
      </w:r>
      <w:proofErr w:type="spellStart"/>
      <w:r>
        <w:t>Anker</w:t>
      </w:r>
      <w:proofErr w:type="spellEnd"/>
      <w:r>
        <w:rPr>
          <w:spacing w:val="-12"/>
        </w:rPr>
        <w:t xml:space="preserve"> </w:t>
      </w:r>
      <w:r>
        <w:t>ve</w:t>
      </w:r>
      <w:r>
        <w:rPr>
          <w:spacing w:val="-11"/>
        </w:rPr>
        <w:t xml:space="preserve"> </w:t>
      </w:r>
      <w:r>
        <w:t>arkadaşları</w:t>
      </w:r>
      <w:r>
        <w:rPr>
          <w:spacing w:val="-11"/>
        </w:rPr>
        <w:t xml:space="preserve"> </w:t>
      </w:r>
      <w:r>
        <w:t>tarafından</w:t>
      </w:r>
      <w:r>
        <w:rPr>
          <w:spacing w:val="-12"/>
        </w:rPr>
        <w:t xml:space="preserve"> </w:t>
      </w:r>
      <w:r>
        <w:t>oluşturulan</w:t>
      </w:r>
      <w:r>
        <w:rPr>
          <w:spacing w:val="-13"/>
        </w:rPr>
        <w:t xml:space="preserve"> </w:t>
      </w:r>
      <w:r>
        <w:t>DİE-3</w:t>
      </w:r>
      <w:r>
        <w:rPr>
          <w:spacing w:val="-11"/>
        </w:rPr>
        <w:t xml:space="preserve"> </w:t>
      </w:r>
      <w:r>
        <w:t>ve</w:t>
      </w:r>
      <w:r>
        <w:rPr>
          <w:spacing w:val="-12"/>
        </w:rPr>
        <w:t xml:space="preserve"> </w:t>
      </w:r>
      <w:r>
        <w:t>son</w:t>
      </w:r>
      <w:r>
        <w:rPr>
          <w:spacing w:val="-11"/>
        </w:rPr>
        <w:t xml:space="preserve"> </w:t>
      </w:r>
      <w:r>
        <w:t xml:space="preserve">ola- </w:t>
      </w:r>
      <w:proofErr w:type="spellStart"/>
      <w:r>
        <w:t>rak</w:t>
      </w:r>
      <w:proofErr w:type="spellEnd"/>
      <w:r>
        <w:t xml:space="preserve"> </w:t>
      </w:r>
      <w:proofErr w:type="spellStart"/>
      <w:r>
        <w:t>Bescond</w:t>
      </w:r>
      <w:proofErr w:type="spellEnd"/>
      <w:r>
        <w:t xml:space="preserve"> ve diğerleri tarafından oluşturulan DİE-4 olarak</w:t>
      </w:r>
      <w:r>
        <w:rPr>
          <w:spacing w:val="-23"/>
        </w:rPr>
        <w:t xml:space="preserve"> </w:t>
      </w:r>
      <w:r>
        <w:t>sıralanabilir.</w:t>
      </w:r>
    </w:p>
    <w:p w14:paraId="1D0552AF" w14:textId="77777777" w:rsidR="004678B8" w:rsidRDefault="00C43813">
      <w:pPr>
        <w:pStyle w:val="Balk3"/>
        <w:numPr>
          <w:ilvl w:val="1"/>
          <w:numId w:val="2"/>
        </w:numPr>
        <w:tabs>
          <w:tab w:val="left" w:pos="1102"/>
        </w:tabs>
        <w:spacing w:before="186"/>
        <w:ind w:hanging="484"/>
      </w:pPr>
      <w:proofErr w:type="spellStart"/>
      <w:r>
        <w:t>Ghai’nin</w:t>
      </w:r>
      <w:proofErr w:type="spellEnd"/>
      <w:r>
        <w:t xml:space="preserve"> Düzgün İş</w:t>
      </w:r>
      <w:r>
        <w:rPr>
          <w:spacing w:val="-1"/>
        </w:rPr>
        <w:t xml:space="preserve"> </w:t>
      </w:r>
      <w:proofErr w:type="gramStart"/>
      <w:r>
        <w:t>Endeksi(</w:t>
      </w:r>
      <w:proofErr w:type="gramEnd"/>
      <w:r>
        <w:t>DİE-1)</w:t>
      </w:r>
    </w:p>
    <w:p w14:paraId="7041C030" w14:textId="77777777" w:rsidR="004678B8" w:rsidRDefault="00C43813">
      <w:pPr>
        <w:pStyle w:val="GvdeMetni"/>
        <w:spacing w:before="198" w:line="264" w:lineRule="auto"/>
        <w:ind w:right="1412"/>
        <w:jc w:val="both"/>
      </w:pPr>
      <w:r>
        <w:t xml:space="preserve">Düzgün iş kavramı 1999’da ILO’nun 87. konferansında ele alınmıştır. İs- </w:t>
      </w:r>
      <w:proofErr w:type="spellStart"/>
      <w:r>
        <w:t>tihdam</w:t>
      </w:r>
      <w:proofErr w:type="spellEnd"/>
      <w:r>
        <w:t>,</w:t>
      </w:r>
      <w:r>
        <w:rPr>
          <w:spacing w:val="-12"/>
        </w:rPr>
        <w:t xml:space="preserve"> </w:t>
      </w:r>
      <w:r>
        <w:t>sosyal</w:t>
      </w:r>
      <w:r>
        <w:rPr>
          <w:spacing w:val="-12"/>
        </w:rPr>
        <w:t xml:space="preserve"> </w:t>
      </w:r>
      <w:r>
        <w:t>güvenlik,</w:t>
      </w:r>
      <w:r>
        <w:rPr>
          <w:spacing w:val="-12"/>
        </w:rPr>
        <w:t xml:space="preserve"> </w:t>
      </w:r>
      <w:r>
        <w:t>çalışan</w:t>
      </w:r>
      <w:r>
        <w:rPr>
          <w:spacing w:val="-12"/>
        </w:rPr>
        <w:t xml:space="preserve"> </w:t>
      </w:r>
      <w:r>
        <w:t>hakları</w:t>
      </w:r>
      <w:r>
        <w:rPr>
          <w:spacing w:val="-11"/>
        </w:rPr>
        <w:t xml:space="preserve"> </w:t>
      </w:r>
      <w:r>
        <w:t>ve</w:t>
      </w:r>
      <w:r>
        <w:rPr>
          <w:spacing w:val="-11"/>
        </w:rPr>
        <w:t xml:space="preserve"> </w:t>
      </w:r>
      <w:r>
        <w:t>sosyal</w:t>
      </w:r>
      <w:r>
        <w:rPr>
          <w:spacing w:val="-11"/>
        </w:rPr>
        <w:t xml:space="preserve"> </w:t>
      </w:r>
      <w:r>
        <w:t>diyalog</w:t>
      </w:r>
      <w:r>
        <w:rPr>
          <w:spacing w:val="-14"/>
        </w:rPr>
        <w:t xml:space="preserve"> </w:t>
      </w:r>
      <w:r>
        <w:t>olmak</w:t>
      </w:r>
      <w:r>
        <w:rPr>
          <w:spacing w:val="-14"/>
        </w:rPr>
        <w:t xml:space="preserve"> </w:t>
      </w:r>
      <w:r>
        <w:t>üzere</w:t>
      </w:r>
      <w:r>
        <w:rPr>
          <w:spacing w:val="-11"/>
        </w:rPr>
        <w:t xml:space="preserve"> </w:t>
      </w:r>
      <w:r>
        <w:t>dört temel bileşenden oluşmaktadır. Burada istihdam, tüm çalışma biçimlerini nitel ve nicel olarak ele almaktadır. Düzgün iş sadece kayıtlı ekonomiler- deki çalışanları ele almamaktadır bunun yanında kendi hesabına</w:t>
      </w:r>
      <w:r>
        <w:rPr>
          <w:spacing w:val="-38"/>
        </w:rPr>
        <w:t xml:space="preserve"> </w:t>
      </w:r>
      <w:r>
        <w:t>çalışanlar ve</w:t>
      </w:r>
      <w:r>
        <w:rPr>
          <w:spacing w:val="-5"/>
        </w:rPr>
        <w:t xml:space="preserve"> </w:t>
      </w:r>
      <w:r>
        <w:t>evde</w:t>
      </w:r>
      <w:r>
        <w:rPr>
          <w:spacing w:val="-4"/>
        </w:rPr>
        <w:t xml:space="preserve"> </w:t>
      </w:r>
      <w:r>
        <w:t>çalışanları</w:t>
      </w:r>
      <w:r>
        <w:rPr>
          <w:spacing w:val="-5"/>
        </w:rPr>
        <w:t xml:space="preserve"> </w:t>
      </w:r>
      <w:r>
        <w:t>da</w:t>
      </w:r>
      <w:r>
        <w:rPr>
          <w:spacing w:val="-4"/>
        </w:rPr>
        <w:t xml:space="preserve"> </w:t>
      </w:r>
      <w:r>
        <w:t>kapsamaktadır.</w:t>
      </w:r>
      <w:r>
        <w:rPr>
          <w:spacing w:val="-5"/>
        </w:rPr>
        <w:t xml:space="preserve"> </w:t>
      </w:r>
      <w:r>
        <w:t>Ayrıca</w:t>
      </w:r>
      <w:r>
        <w:rPr>
          <w:spacing w:val="-5"/>
        </w:rPr>
        <w:t xml:space="preserve"> </w:t>
      </w:r>
      <w:r>
        <w:t>iş</w:t>
      </w:r>
      <w:r>
        <w:rPr>
          <w:spacing w:val="-4"/>
        </w:rPr>
        <w:t xml:space="preserve"> </w:t>
      </w:r>
      <w:r>
        <w:t>imkanları,</w:t>
      </w:r>
      <w:r>
        <w:rPr>
          <w:spacing w:val="-5"/>
        </w:rPr>
        <w:t xml:space="preserve"> </w:t>
      </w:r>
      <w:r>
        <w:t>ücret,</w:t>
      </w:r>
      <w:r>
        <w:rPr>
          <w:spacing w:val="-8"/>
        </w:rPr>
        <w:t xml:space="preserve"> </w:t>
      </w:r>
      <w:r>
        <w:t>işyeri</w:t>
      </w:r>
      <w:r>
        <w:rPr>
          <w:spacing w:val="-4"/>
        </w:rPr>
        <w:t xml:space="preserve"> </w:t>
      </w:r>
      <w:proofErr w:type="spellStart"/>
      <w:r>
        <w:t>gü</w:t>
      </w:r>
      <w:proofErr w:type="spellEnd"/>
      <w:r>
        <w:t xml:space="preserve">- </w:t>
      </w:r>
      <w:proofErr w:type="spellStart"/>
      <w:r>
        <w:t>venliği</w:t>
      </w:r>
      <w:proofErr w:type="spellEnd"/>
      <w:r>
        <w:t xml:space="preserve"> ve sağlıklı çalışma koşullarını da ele almaktadır. Sosyal güvenlik, gelir güvenliği de diğer bileşenler olarak ele alınmaktadır. Çalışan hakları altında,</w:t>
      </w:r>
      <w:r>
        <w:rPr>
          <w:spacing w:val="-12"/>
        </w:rPr>
        <w:t xml:space="preserve"> </w:t>
      </w:r>
      <w:r>
        <w:t>örgütlenme</w:t>
      </w:r>
      <w:r>
        <w:rPr>
          <w:spacing w:val="-11"/>
        </w:rPr>
        <w:t xml:space="preserve"> </w:t>
      </w:r>
      <w:r>
        <w:t>özgürlüğü,</w:t>
      </w:r>
      <w:r>
        <w:rPr>
          <w:spacing w:val="-13"/>
        </w:rPr>
        <w:t xml:space="preserve"> </w:t>
      </w:r>
      <w:r>
        <w:t>işyerinde</w:t>
      </w:r>
      <w:r>
        <w:rPr>
          <w:spacing w:val="-14"/>
        </w:rPr>
        <w:t xml:space="preserve"> </w:t>
      </w:r>
      <w:r>
        <w:t>ayrımcılık</w:t>
      </w:r>
      <w:r>
        <w:rPr>
          <w:spacing w:val="-14"/>
        </w:rPr>
        <w:t xml:space="preserve"> </w:t>
      </w:r>
      <w:r>
        <w:t>yapılmaması,</w:t>
      </w:r>
      <w:r>
        <w:rPr>
          <w:spacing w:val="-13"/>
        </w:rPr>
        <w:t xml:space="preserve"> </w:t>
      </w:r>
      <w:r>
        <w:t>zorla</w:t>
      </w:r>
      <w:r>
        <w:rPr>
          <w:spacing w:val="-11"/>
        </w:rPr>
        <w:t xml:space="preserve"> </w:t>
      </w:r>
      <w:proofErr w:type="spellStart"/>
      <w:r>
        <w:t>ça</w:t>
      </w:r>
      <w:proofErr w:type="spellEnd"/>
      <w:r>
        <w:t xml:space="preserve">- </w:t>
      </w:r>
      <w:proofErr w:type="spellStart"/>
      <w:r>
        <w:t>lıştırma</w:t>
      </w:r>
      <w:proofErr w:type="spellEnd"/>
      <w:r>
        <w:t xml:space="preserve"> ve çocuk çalıştırmanın bulunmaması ve çalışanların işle ilgili </w:t>
      </w:r>
      <w:proofErr w:type="spellStart"/>
      <w:r>
        <w:t>ka</w:t>
      </w:r>
      <w:proofErr w:type="spellEnd"/>
      <w:r>
        <w:t xml:space="preserve">- </w:t>
      </w:r>
      <w:proofErr w:type="spellStart"/>
      <w:r>
        <w:t>rarlara</w:t>
      </w:r>
      <w:proofErr w:type="spellEnd"/>
      <w:r>
        <w:rPr>
          <w:spacing w:val="-9"/>
        </w:rPr>
        <w:t xml:space="preserve"> </w:t>
      </w:r>
      <w:r>
        <w:t>katılımı</w:t>
      </w:r>
      <w:r>
        <w:rPr>
          <w:spacing w:val="-7"/>
        </w:rPr>
        <w:t xml:space="preserve"> </w:t>
      </w:r>
      <w:r>
        <w:t>ele</w:t>
      </w:r>
      <w:r>
        <w:rPr>
          <w:spacing w:val="-9"/>
        </w:rPr>
        <w:t xml:space="preserve"> </w:t>
      </w:r>
      <w:r>
        <w:t>alınmaktadır.</w:t>
      </w:r>
      <w:r>
        <w:rPr>
          <w:spacing w:val="-8"/>
        </w:rPr>
        <w:t xml:space="preserve"> </w:t>
      </w:r>
      <w:r>
        <w:t>Fakat</w:t>
      </w:r>
      <w:r>
        <w:rPr>
          <w:spacing w:val="-7"/>
        </w:rPr>
        <w:t xml:space="preserve"> </w:t>
      </w:r>
      <w:r>
        <w:t>bunların</w:t>
      </w:r>
      <w:r>
        <w:rPr>
          <w:spacing w:val="-9"/>
        </w:rPr>
        <w:t xml:space="preserve"> </w:t>
      </w:r>
      <w:r>
        <w:t>nasıl</w:t>
      </w:r>
      <w:r>
        <w:rPr>
          <w:spacing w:val="-7"/>
        </w:rPr>
        <w:t xml:space="preserve"> </w:t>
      </w:r>
      <w:r>
        <w:t>ölçüleceği</w:t>
      </w:r>
      <w:r>
        <w:rPr>
          <w:spacing w:val="-7"/>
        </w:rPr>
        <w:t xml:space="preserve"> </w:t>
      </w:r>
      <w:r>
        <w:t xml:space="preserve">araştırma- </w:t>
      </w:r>
      <w:proofErr w:type="spellStart"/>
      <w:r>
        <w:t>cıların</w:t>
      </w:r>
      <w:proofErr w:type="spellEnd"/>
      <w:r>
        <w:t xml:space="preserve"> yaklaşımlarına göre farklılık göstermektedir. Bu nedenle ILR özel bir sayı çıkararak konuyu tartışmaya </w:t>
      </w:r>
      <w:proofErr w:type="gramStart"/>
      <w:r>
        <w:t>açmıştır(</w:t>
      </w:r>
      <w:proofErr w:type="spellStart"/>
      <w:proofErr w:type="gramEnd"/>
      <w:r>
        <w:t>Ghai</w:t>
      </w:r>
      <w:proofErr w:type="spellEnd"/>
      <w:r>
        <w:t xml:space="preserve">, 2003:114). Bu </w:t>
      </w:r>
      <w:proofErr w:type="spellStart"/>
      <w:r>
        <w:t>ça</w:t>
      </w:r>
      <w:proofErr w:type="spellEnd"/>
      <w:r>
        <w:t xml:space="preserve">- </w:t>
      </w:r>
      <w:proofErr w:type="spellStart"/>
      <w:r>
        <w:t>lışma</w:t>
      </w:r>
      <w:proofErr w:type="spellEnd"/>
      <w:r>
        <w:t xml:space="preserve">, düzgün </w:t>
      </w:r>
      <w:proofErr w:type="spellStart"/>
      <w:r>
        <w:t>iş’in</w:t>
      </w:r>
      <w:proofErr w:type="spellEnd"/>
      <w:r>
        <w:t xml:space="preserve"> değişkenlerini tartışmaktadır. ILO’nun bu konudaki görüşlerini ve standartlarını dikkate alarak dört ana bileşen üzerinde bir endeks geliştirmeyi amaçlamaktadır.</w:t>
      </w:r>
    </w:p>
    <w:p w14:paraId="2576EF9E" w14:textId="77777777" w:rsidR="004678B8" w:rsidRDefault="004678B8">
      <w:pPr>
        <w:spacing w:line="264" w:lineRule="auto"/>
        <w:jc w:val="both"/>
        <w:sectPr w:rsidR="004678B8">
          <w:pgSz w:w="9360" w:h="13330"/>
          <w:pgMar w:top="1240" w:right="0" w:bottom="280" w:left="800" w:header="710" w:footer="0" w:gutter="0"/>
          <w:cols w:space="708"/>
        </w:sectPr>
      </w:pPr>
    </w:p>
    <w:p w14:paraId="5ED355BD" w14:textId="77777777" w:rsidR="004678B8" w:rsidRDefault="00C43813">
      <w:pPr>
        <w:pStyle w:val="GvdeMetni"/>
        <w:spacing w:before="165" w:line="264" w:lineRule="auto"/>
        <w:ind w:right="1413"/>
        <w:jc w:val="both"/>
      </w:pPr>
      <w:r>
        <w:lastRenderedPageBreak/>
        <w:t xml:space="preserve">ILO’da emek çalışmaları enstitüsünde danışman olan </w:t>
      </w:r>
      <w:proofErr w:type="spellStart"/>
      <w:proofErr w:type="gramStart"/>
      <w:r>
        <w:t>Ghai</w:t>
      </w:r>
      <w:proofErr w:type="spellEnd"/>
      <w:r>
        <w:t>(</w:t>
      </w:r>
      <w:proofErr w:type="gramEnd"/>
      <w:r>
        <w:t>2003) DİE-1’i geliştirmiştir.</w:t>
      </w:r>
      <w:r>
        <w:rPr>
          <w:spacing w:val="-6"/>
        </w:rPr>
        <w:t xml:space="preserve"> </w:t>
      </w:r>
      <w:r>
        <w:t>Ana</w:t>
      </w:r>
      <w:r>
        <w:rPr>
          <w:spacing w:val="-8"/>
        </w:rPr>
        <w:t xml:space="preserve"> </w:t>
      </w:r>
      <w:r>
        <w:t>kaynak</w:t>
      </w:r>
      <w:r>
        <w:rPr>
          <w:spacing w:val="-7"/>
        </w:rPr>
        <w:t xml:space="preserve"> </w:t>
      </w:r>
      <w:r>
        <w:t>olarak</w:t>
      </w:r>
      <w:r>
        <w:rPr>
          <w:spacing w:val="-8"/>
        </w:rPr>
        <w:t xml:space="preserve"> </w:t>
      </w:r>
      <w:r>
        <w:t>ILO’nun</w:t>
      </w:r>
      <w:r>
        <w:rPr>
          <w:spacing w:val="-5"/>
        </w:rPr>
        <w:t xml:space="preserve"> </w:t>
      </w:r>
      <w:r>
        <w:t>sosyal</w:t>
      </w:r>
      <w:r>
        <w:rPr>
          <w:spacing w:val="-5"/>
        </w:rPr>
        <w:t xml:space="preserve"> </w:t>
      </w:r>
      <w:r>
        <w:t>güvenlik</w:t>
      </w:r>
      <w:r>
        <w:rPr>
          <w:spacing w:val="-7"/>
        </w:rPr>
        <w:t xml:space="preserve"> </w:t>
      </w:r>
      <w:r>
        <w:t>ve</w:t>
      </w:r>
      <w:r>
        <w:rPr>
          <w:spacing w:val="-5"/>
        </w:rPr>
        <w:t xml:space="preserve"> </w:t>
      </w:r>
      <w:r>
        <w:t>işgücü</w:t>
      </w:r>
      <w:r>
        <w:rPr>
          <w:spacing w:val="-7"/>
        </w:rPr>
        <w:t xml:space="preserve"> </w:t>
      </w:r>
      <w:proofErr w:type="spellStart"/>
      <w:r>
        <w:t>piya</w:t>
      </w:r>
      <w:proofErr w:type="spellEnd"/>
      <w:r>
        <w:t xml:space="preserve">- </w:t>
      </w:r>
      <w:proofErr w:type="spellStart"/>
      <w:r>
        <w:t>salarıyla</w:t>
      </w:r>
      <w:proofErr w:type="spellEnd"/>
      <w:r>
        <w:t xml:space="preserve"> ilgili ülkeler arası veri tabanı kullanılmıştır. Aşağıdaki tabloda </w:t>
      </w:r>
      <w:proofErr w:type="spellStart"/>
      <w:r>
        <w:t>Ghai</w:t>
      </w:r>
      <w:proofErr w:type="spellEnd"/>
      <w:r>
        <w:t xml:space="preserve"> tarafından kullanılan dört tema ve değişkenler</w:t>
      </w:r>
      <w:r>
        <w:rPr>
          <w:spacing w:val="-11"/>
        </w:rPr>
        <w:t xml:space="preserve"> </w:t>
      </w:r>
      <w:r>
        <w:t>gösterilmiştir:</w:t>
      </w:r>
    </w:p>
    <w:p w14:paraId="6C8D2F97" w14:textId="77777777" w:rsidR="004678B8" w:rsidRDefault="00C43813">
      <w:pPr>
        <w:pStyle w:val="Balk3"/>
        <w:spacing w:before="128"/>
        <w:ind w:right="1405"/>
        <w:jc w:val="center"/>
      </w:pPr>
      <w:r>
        <w:t>Tablo 2.</w:t>
      </w:r>
    </w:p>
    <w:p w14:paraId="7F679E53" w14:textId="77777777" w:rsidR="004678B8" w:rsidRDefault="00C43813">
      <w:pPr>
        <w:pStyle w:val="GvdeMetni"/>
        <w:spacing w:before="32" w:after="44"/>
        <w:ind w:left="615" w:right="1410"/>
        <w:jc w:val="center"/>
      </w:pPr>
      <w:proofErr w:type="spellStart"/>
      <w:r>
        <w:t>Ghai</w:t>
      </w:r>
      <w:proofErr w:type="spellEnd"/>
      <w:r>
        <w:t xml:space="preserve"> tarafından önerilen tema ve değişkenler</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5014"/>
      </w:tblGrid>
      <w:tr w:rsidR="004678B8" w14:paraId="2612E6DB" w14:textId="77777777">
        <w:trPr>
          <w:trHeight w:val="230"/>
        </w:trPr>
        <w:tc>
          <w:tcPr>
            <w:tcW w:w="1697" w:type="dxa"/>
          </w:tcPr>
          <w:p w14:paraId="4531DAB3" w14:textId="77777777" w:rsidR="004678B8" w:rsidRDefault="00C43813">
            <w:pPr>
              <w:pStyle w:val="TableParagraph"/>
              <w:spacing w:line="210" w:lineRule="exact"/>
              <w:ind w:left="107"/>
              <w:rPr>
                <w:b/>
                <w:sz w:val="20"/>
              </w:rPr>
            </w:pPr>
            <w:r>
              <w:rPr>
                <w:b/>
                <w:sz w:val="20"/>
              </w:rPr>
              <w:t>Temalar</w:t>
            </w:r>
          </w:p>
        </w:tc>
        <w:tc>
          <w:tcPr>
            <w:tcW w:w="5014" w:type="dxa"/>
          </w:tcPr>
          <w:p w14:paraId="249FEB4E" w14:textId="77777777" w:rsidR="004678B8" w:rsidRDefault="00C43813">
            <w:pPr>
              <w:pStyle w:val="TableParagraph"/>
              <w:spacing w:line="210" w:lineRule="exact"/>
              <w:ind w:left="108"/>
              <w:rPr>
                <w:b/>
                <w:sz w:val="20"/>
              </w:rPr>
            </w:pPr>
            <w:r>
              <w:rPr>
                <w:b/>
                <w:sz w:val="20"/>
              </w:rPr>
              <w:t>Değişkenler</w:t>
            </w:r>
          </w:p>
        </w:tc>
      </w:tr>
      <w:tr w:rsidR="004678B8" w14:paraId="783BB2FE" w14:textId="77777777">
        <w:trPr>
          <w:trHeight w:val="230"/>
        </w:trPr>
        <w:tc>
          <w:tcPr>
            <w:tcW w:w="1697" w:type="dxa"/>
            <w:vMerge w:val="restart"/>
          </w:tcPr>
          <w:p w14:paraId="3E2F1907" w14:textId="77777777" w:rsidR="004678B8" w:rsidRDefault="004678B8">
            <w:pPr>
              <w:pStyle w:val="TableParagraph"/>
              <w:spacing w:before="8"/>
              <w:rPr>
                <w:sz w:val="20"/>
              </w:rPr>
            </w:pPr>
          </w:p>
          <w:p w14:paraId="2FE00799" w14:textId="77777777" w:rsidR="004678B8" w:rsidRDefault="00C43813">
            <w:pPr>
              <w:pStyle w:val="TableParagraph"/>
              <w:ind w:left="107"/>
              <w:rPr>
                <w:b/>
                <w:sz w:val="20"/>
              </w:rPr>
            </w:pPr>
            <w:r>
              <w:rPr>
                <w:b/>
                <w:sz w:val="20"/>
              </w:rPr>
              <w:t>İstihdam</w:t>
            </w:r>
          </w:p>
        </w:tc>
        <w:tc>
          <w:tcPr>
            <w:tcW w:w="5014" w:type="dxa"/>
          </w:tcPr>
          <w:p w14:paraId="40903B32" w14:textId="77777777" w:rsidR="004678B8" w:rsidRDefault="00C43813">
            <w:pPr>
              <w:pStyle w:val="TableParagraph"/>
              <w:spacing w:line="211" w:lineRule="exact"/>
              <w:ind w:left="108"/>
              <w:rPr>
                <w:sz w:val="20"/>
              </w:rPr>
            </w:pPr>
            <w:r>
              <w:rPr>
                <w:sz w:val="20"/>
              </w:rPr>
              <w:t>İşgücüne katılım</w:t>
            </w:r>
          </w:p>
        </w:tc>
      </w:tr>
      <w:tr w:rsidR="004678B8" w14:paraId="040F205B" w14:textId="77777777">
        <w:trPr>
          <w:trHeight w:val="230"/>
        </w:trPr>
        <w:tc>
          <w:tcPr>
            <w:tcW w:w="1697" w:type="dxa"/>
            <w:vMerge/>
            <w:tcBorders>
              <w:top w:val="nil"/>
            </w:tcBorders>
          </w:tcPr>
          <w:p w14:paraId="254EC591" w14:textId="77777777" w:rsidR="004678B8" w:rsidRDefault="004678B8">
            <w:pPr>
              <w:rPr>
                <w:sz w:val="2"/>
                <w:szCs w:val="2"/>
              </w:rPr>
            </w:pPr>
          </w:p>
        </w:tc>
        <w:tc>
          <w:tcPr>
            <w:tcW w:w="5014" w:type="dxa"/>
          </w:tcPr>
          <w:p w14:paraId="59FE18ED" w14:textId="77777777" w:rsidR="004678B8" w:rsidRDefault="00C43813">
            <w:pPr>
              <w:pStyle w:val="TableParagraph"/>
              <w:spacing w:line="210" w:lineRule="exact"/>
              <w:ind w:left="108"/>
              <w:rPr>
                <w:sz w:val="20"/>
              </w:rPr>
            </w:pPr>
            <w:r>
              <w:rPr>
                <w:sz w:val="20"/>
              </w:rPr>
              <w:t>İşsizlik oranı</w:t>
            </w:r>
          </w:p>
        </w:tc>
      </w:tr>
      <w:tr w:rsidR="004678B8" w14:paraId="52DBB579" w14:textId="77777777">
        <w:trPr>
          <w:trHeight w:val="230"/>
        </w:trPr>
        <w:tc>
          <w:tcPr>
            <w:tcW w:w="1697" w:type="dxa"/>
            <w:vMerge/>
            <w:tcBorders>
              <w:top w:val="nil"/>
            </w:tcBorders>
          </w:tcPr>
          <w:p w14:paraId="5358F7E2" w14:textId="77777777" w:rsidR="004678B8" w:rsidRDefault="004678B8">
            <w:pPr>
              <w:rPr>
                <w:sz w:val="2"/>
                <w:szCs w:val="2"/>
              </w:rPr>
            </w:pPr>
          </w:p>
        </w:tc>
        <w:tc>
          <w:tcPr>
            <w:tcW w:w="5014" w:type="dxa"/>
          </w:tcPr>
          <w:p w14:paraId="172A751E" w14:textId="77777777" w:rsidR="004678B8" w:rsidRDefault="00C43813">
            <w:pPr>
              <w:pStyle w:val="TableParagraph"/>
              <w:spacing w:line="210" w:lineRule="exact"/>
              <w:ind w:left="108"/>
              <w:rPr>
                <w:sz w:val="20"/>
              </w:rPr>
            </w:pPr>
            <w:proofErr w:type="spellStart"/>
            <w:r>
              <w:rPr>
                <w:sz w:val="20"/>
              </w:rPr>
              <w:t>Gini’nin</w:t>
            </w:r>
            <w:proofErr w:type="spellEnd"/>
            <w:r>
              <w:rPr>
                <w:sz w:val="20"/>
              </w:rPr>
              <w:t xml:space="preserve"> gelir veya tüketim endeksi</w:t>
            </w:r>
          </w:p>
        </w:tc>
      </w:tr>
      <w:tr w:rsidR="004678B8" w14:paraId="4D138227" w14:textId="77777777">
        <w:trPr>
          <w:trHeight w:val="230"/>
        </w:trPr>
        <w:tc>
          <w:tcPr>
            <w:tcW w:w="1697" w:type="dxa"/>
          </w:tcPr>
          <w:p w14:paraId="51CDB7ED" w14:textId="77777777" w:rsidR="004678B8" w:rsidRDefault="00C43813">
            <w:pPr>
              <w:pStyle w:val="TableParagraph"/>
              <w:spacing w:line="210" w:lineRule="exact"/>
              <w:ind w:left="107"/>
              <w:rPr>
                <w:b/>
                <w:sz w:val="20"/>
              </w:rPr>
            </w:pPr>
            <w:r>
              <w:rPr>
                <w:b/>
                <w:sz w:val="20"/>
              </w:rPr>
              <w:t>Sosyal Güvenlik</w:t>
            </w:r>
          </w:p>
        </w:tc>
        <w:tc>
          <w:tcPr>
            <w:tcW w:w="5014" w:type="dxa"/>
          </w:tcPr>
          <w:p w14:paraId="5C15D830" w14:textId="77777777" w:rsidR="004678B8" w:rsidRDefault="00C43813">
            <w:pPr>
              <w:pStyle w:val="TableParagraph"/>
              <w:spacing w:line="210" w:lineRule="exact"/>
              <w:ind w:left="108"/>
              <w:rPr>
                <w:sz w:val="20"/>
              </w:rPr>
            </w:pPr>
            <w:r>
              <w:rPr>
                <w:sz w:val="20"/>
              </w:rPr>
              <w:t>Sosyal güvenlik için yapılan kamu harcamaları(%GSYİH)</w:t>
            </w:r>
          </w:p>
        </w:tc>
      </w:tr>
      <w:tr w:rsidR="004678B8" w14:paraId="380779A1" w14:textId="77777777">
        <w:trPr>
          <w:trHeight w:val="230"/>
        </w:trPr>
        <w:tc>
          <w:tcPr>
            <w:tcW w:w="1697" w:type="dxa"/>
            <w:vMerge w:val="restart"/>
          </w:tcPr>
          <w:p w14:paraId="0074EE69" w14:textId="77777777" w:rsidR="004678B8" w:rsidRDefault="004678B8">
            <w:pPr>
              <w:pStyle w:val="TableParagraph"/>
              <w:spacing w:before="8"/>
              <w:rPr>
                <w:sz w:val="30"/>
              </w:rPr>
            </w:pPr>
          </w:p>
          <w:p w14:paraId="20EAD643" w14:textId="77777777" w:rsidR="004678B8" w:rsidRDefault="00C43813">
            <w:pPr>
              <w:pStyle w:val="TableParagraph"/>
              <w:ind w:left="107"/>
              <w:rPr>
                <w:b/>
                <w:sz w:val="20"/>
              </w:rPr>
            </w:pPr>
            <w:r>
              <w:rPr>
                <w:b/>
                <w:sz w:val="20"/>
              </w:rPr>
              <w:t>Çalışan Hakları</w:t>
            </w:r>
          </w:p>
        </w:tc>
        <w:tc>
          <w:tcPr>
            <w:tcW w:w="5014" w:type="dxa"/>
          </w:tcPr>
          <w:p w14:paraId="6C2A90F2" w14:textId="77777777" w:rsidR="004678B8" w:rsidRDefault="00C43813">
            <w:pPr>
              <w:pStyle w:val="TableParagraph"/>
              <w:spacing w:line="210" w:lineRule="exact"/>
              <w:ind w:left="108"/>
              <w:rPr>
                <w:sz w:val="20"/>
              </w:rPr>
            </w:pPr>
            <w:r>
              <w:rPr>
                <w:sz w:val="20"/>
              </w:rPr>
              <w:t>Kadınların işgücüne katılım oranı</w:t>
            </w:r>
          </w:p>
        </w:tc>
      </w:tr>
      <w:tr w:rsidR="004678B8" w14:paraId="68691059" w14:textId="77777777">
        <w:trPr>
          <w:trHeight w:val="460"/>
        </w:trPr>
        <w:tc>
          <w:tcPr>
            <w:tcW w:w="1697" w:type="dxa"/>
            <w:vMerge/>
            <w:tcBorders>
              <w:top w:val="nil"/>
            </w:tcBorders>
          </w:tcPr>
          <w:p w14:paraId="11D1F254" w14:textId="77777777" w:rsidR="004678B8" w:rsidRDefault="004678B8">
            <w:pPr>
              <w:rPr>
                <w:sz w:val="2"/>
                <w:szCs w:val="2"/>
              </w:rPr>
            </w:pPr>
          </w:p>
        </w:tc>
        <w:tc>
          <w:tcPr>
            <w:tcW w:w="5014" w:type="dxa"/>
          </w:tcPr>
          <w:p w14:paraId="3E4A3604" w14:textId="77777777" w:rsidR="004678B8" w:rsidRDefault="00C43813">
            <w:pPr>
              <w:pStyle w:val="TableParagraph"/>
              <w:spacing w:line="223" w:lineRule="exact"/>
              <w:ind w:left="108"/>
              <w:rPr>
                <w:sz w:val="20"/>
              </w:rPr>
            </w:pPr>
            <w:proofErr w:type="gramStart"/>
            <w:r>
              <w:rPr>
                <w:sz w:val="20"/>
              </w:rPr>
              <w:t>Yönetimde(</w:t>
            </w:r>
            <w:proofErr w:type="gramEnd"/>
            <w:r>
              <w:rPr>
                <w:sz w:val="20"/>
              </w:rPr>
              <w:t xml:space="preserve">beyaz yakalı) çalışan kadınların oranı, </w:t>
            </w:r>
            <w:proofErr w:type="spellStart"/>
            <w:r>
              <w:rPr>
                <w:sz w:val="20"/>
              </w:rPr>
              <w:t>profes</w:t>
            </w:r>
            <w:proofErr w:type="spellEnd"/>
            <w:r>
              <w:rPr>
                <w:sz w:val="20"/>
              </w:rPr>
              <w:t>-</w:t>
            </w:r>
          </w:p>
          <w:p w14:paraId="40070574" w14:textId="77777777" w:rsidR="004678B8" w:rsidRDefault="00C43813">
            <w:pPr>
              <w:pStyle w:val="TableParagraph"/>
              <w:spacing w:line="217" w:lineRule="exact"/>
              <w:ind w:left="108"/>
              <w:rPr>
                <w:sz w:val="20"/>
              </w:rPr>
            </w:pPr>
            <w:proofErr w:type="spellStart"/>
            <w:proofErr w:type="gramStart"/>
            <w:r>
              <w:rPr>
                <w:sz w:val="20"/>
              </w:rPr>
              <w:t>yonel</w:t>
            </w:r>
            <w:proofErr w:type="spellEnd"/>
            <w:proofErr w:type="gramEnd"/>
            <w:r>
              <w:rPr>
                <w:sz w:val="20"/>
              </w:rPr>
              <w:t xml:space="preserve"> ve teknik işlerde çalışan kadınların oranı</w:t>
            </w:r>
          </w:p>
        </w:tc>
      </w:tr>
      <w:tr w:rsidR="004678B8" w14:paraId="7DA9ADA0" w14:textId="77777777">
        <w:trPr>
          <w:trHeight w:val="230"/>
        </w:trPr>
        <w:tc>
          <w:tcPr>
            <w:tcW w:w="1697" w:type="dxa"/>
            <w:vMerge/>
            <w:tcBorders>
              <w:top w:val="nil"/>
            </w:tcBorders>
          </w:tcPr>
          <w:p w14:paraId="21A5250A" w14:textId="77777777" w:rsidR="004678B8" w:rsidRDefault="004678B8">
            <w:pPr>
              <w:rPr>
                <w:sz w:val="2"/>
                <w:szCs w:val="2"/>
              </w:rPr>
            </w:pPr>
          </w:p>
        </w:tc>
        <w:tc>
          <w:tcPr>
            <w:tcW w:w="5014" w:type="dxa"/>
          </w:tcPr>
          <w:p w14:paraId="578AAA07" w14:textId="77777777" w:rsidR="004678B8" w:rsidRDefault="00C43813">
            <w:pPr>
              <w:pStyle w:val="TableParagraph"/>
              <w:spacing w:line="210" w:lineRule="exact"/>
              <w:ind w:left="108"/>
              <w:rPr>
                <w:sz w:val="20"/>
              </w:rPr>
            </w:pPr>
            <w:r>
              <w:rPr>
                <w:sz w:val="20"/>
              </w:rPr>
              <w:t>Kadın işsizlik oranının erkek işsizlik oranına oranı</w:t>
            </w:r>
          </w:p>
        </w:tc>
      </w:tr>
      <w:tr w:rsidR="004678B8" w14:paraId="1DAE03C9" w14:textId="77777777">
        <w:trPr>
          <w:trHeight w:val="230"/>
        </w:trPr>
        <w:tc>
          <w:tcPr>
            <w:tcW w:w="1697" w:type="dxa"/>
          </w:tcPr>
          <w:p w14:paraId="7176C038" w14:textId="77777777" w:rsidR="004678B8" w:rsidRDefault="00C43813">
            <w:pPr>
              <w:pStyle w:val="TableParagraph"/>
              <w:spacing w:line="210" w:lineRule="exact"/>
              <w:ind w:left="107"/>
              <w:rPr>
                <w:b/>
                <w:sz w:val="20"/>
              </w:rPr>
            </w:pPr>
            <w:r>
              <w:rPr>
                <w:b/>
                <w:sz w:val="20"/>
              </w:rPr>
              <w:t>Sosyal Diyalog</w:t>
            </w:r>
          </w:p>
        </w:tc>
        <w:tc>
          <w:tcPr>
            <w:tcW w:w="5014" w:type="dxa"/>
          </w:tcPr>
          <w:p w14:paraId="73B9102A" w14:textId="77777777" w:rsidR="004678B8" w:rsidRDefault="00C43813">
            <w:pPr>
              <w:pStyle w:val="TableParagraph"/>
              <w:spacing w:line="210" w:lineRule="exact"/>
              <w:ind w:left="108"/>
              <w:rPr>
                <w:sz w:val="20"/>
              </w:rPr>
            </w:pPr>
            <w:r>
              <w:rPr>
                <w:sz w:val="20"/>
              </w:rPr>
              <w:t>Sendikalaşma oranı</w:t>
            </w:r>
          </w:p>
        </w:tc>
      </w:tr>
    </w:tbl>
    <w:p w14:paraId="37D3F87B" w14:textId="77777777" w:rsidR="004678B8" w:rsidRDefault="00C43813">
      <w:pPr>
        <w:spacing w:before="55"/>
        <w:ind w:left="618"/>
        <w:jc w:val="both"/>
        <w:rPr>
          <w:sz w:val="18"/>
        </w:rPr>
      </w:pPr>
      <w:r>
        <w:rPr>
          <w:b/>
          <w:sz w:val="18"/>
        </w:rPr>
        <w:t xml:space="preserve">Kaynak: </w:t>
      </w:r>
      <w:proofErr w:type="spellStart"/>
      <w:r>
        <w:rPr>
          <w:sz w:val="18"/>
        </w:rPr>
        <w:t>Ghai</w:t>
      </w:r>
      <w:proofErr w:type="spellEnd"/>
      <w:r>
        <w:rPr>
          <w:sz w:val="18"/>
        </w:rPr>
        <w:t>, 2003:136’dan derlenmiştir.</w:t>
      </w:r>
    </w:p>
    <w:p w14:paraId="59F064F1" w14:textId="77777777" w:rsidR="004678B8" w:rsidRDefault="004678B8">
      <w:pPr>
        <w:pStyle w:val="GvdeMetni"/>
        <w:spacing w:before="2"/>
        <w:ind w:left="0"/>
        <w:rPr>
          <w:sz w:val="18"/>
        </w:rPr>
      </w:pPr>
    </w:p>
    <w:p w14:paraId="765D5EB8" w14:textId="77777777" w:rsidR="004678B8" w:rsidRDefault="00C43813">
      <w:pPr>
        <w:pStyle w:val="GvdeMetni"/>
        <w:spacing w:before="1" w:line="276" w:lineRule="auto"/>
        <w:ind w:right="1412"/>
        <w:jc w:val="both"/>
      </w:pPr>
      <w:r>
        <w:t xml:space="preserve">Endeksin ölçümü, basit bir uygulamayla farklı ülkeleri farklı temalarla </w:t>
      </w:r>
      <w:proofErr w:type="spellStart"/>
      <w:r>
        <w:t>or</w:t>
      </w:r>
      <w:proofErr w:type="spellEnd"/>
      <w:r>
        <w:t xml:space="preserve">- </w:t>
      </w:r>
      <w:proofErr w:type="spellStart"/>
      <w:r>
        <w:t>talaması</w:t>
      </w:r>
      <w:proofErr w:type="spellEnd"/>
      <w:r>
        <w:rPr>
          <w:spacing w:val="-10"/>
        </w:rPr>
        <w:t xml:space="preserve"> </w:t>
      </w:r>
      <w:r>
        <w:t>alınarak</w:t>
      </w:r>
      <w:r>
        <w:rPr>
          <w:spacing w:val="-12"/>
        </w:rPr>
        <w:t xml:space="preserve"> </w:t>
      </w:r>
      <w:r>
        <w:t>hesaplamaktır.</w:t>
      </w:r>
      <w:r>
        <w:rPr>
          <w:spacing w:val="-11"/>
        </w:rPr>
        <w:t xml:space="preserve"> </w:t>
      </w:r>
      <w:r>
        <w:t>İlk</w:t>
      </w:r>
      <w:r>
        <w:rPr>
          <w:spacing w:val="-12"/>
        </w:rPr>
        <w:t xml:space="preserve"> </w:t>
      </w:r>
      <w:r>
        <w:t>olarak</w:t>
      </w:r>
      <w:r>
        <w:rPr>
          <w:spacing w:val="-13"/>
        </w:rPr>
        <w:t xml:space="preserve"> </w:t>
      </w:r>
      <w:proofErr w:type="spellStart"/>
      <w:r>
        <w:t>Ghai</w:t>
      </w:r>
      <w:proofErr w:type="spellEnd"/>
      <w:r>
        <w:rPr>
          <w:spacing w:val="-9"/>
        </w:rPr>
        <w:t xml:space="preserve"> </w:t>
      </w:r>
      <w:r>
        <w:t>ülkeleri,</w:t>
      </w:r>
      <w:r>
        <w:rPr>
          <w:spacing w:val="-12"/>
        </w:rPr>
        <w:t xml:space="preserve"> </w:t>
      </w:r>
      <w:r>
        <w:t>işgücüne</w:t>
      </w:r>
      <w:r>
        <w:rPr>
          <w:spacing w:val="-12"/>
        </w:rPr>
        <w:t xml:space="preserve"> </w:t>
      </w:r>
      <w:r>
        <w:t xml:space="preserve">katılım, işsizlik oranları ve gelir </w:t>
      </w:r>
      <w:proofErr w:type="gramStart"/>
      <w:r>
        <w:t>dağılımı(</w:t>
      </w:r>
      <w:proofErr w:type="spellStart"/>
      <w:proofErr w:type="gramEnd"/>
      <w:r>
        <w:t>Gini</w:t>
      </w:r>
      <w:proofErr w:type="spellEnd"/>
      <w:r>
        <w:t xml:space="preserve"> endeksinde ölçülen) değişkenleri bağlamında sıralamaktadır. Sonra bu üç sıralama, belirli </w:t>
      </w:r>
      <w:proofErr w:type="spellStart"/>
      <w:r>
        <w:t>ağırlıklandırma</w:t>
      </w:r>
      <w:proofErr w:type="spellEnd"/>
      <w:r>
        <w:t xml:space="preserve"> yapılarak tek bir sıralama haline getirilir. </w:t>
      </w:r>
      <w:proofErr w:type="spellStart"/>
      <w:r>
        <w:t>Ağırlıklandırmada</w:t>
      </w:r>
      <w:proofErr w:type="spellEnd"/>
      <w:r>
        <w:t xml:space="preserve"> her değişken eşit </w:t>
      </w:r>
      <w:proofErr w:type="spellStart"/>
      <w:r>
        <w:t>ağırlıklandırma</w:t>
      </w:r>
      <w:proofErr w:type="spellEnd"/>
      <w:r>
        <w:t xml:space="preserve"> ile ele alınmaktadır. Bu ortalama sıralamaya dayana- </w:t>
      </w:r>
      <w:proofErr w:type="spellStart"/>
      <w:r>
        <w:t>rak</w:t>
      </w:r>
      <w:proofErr w:type="spellEnd"/>
      <w:r>
        <w:t xml:space="preserve">, ülkeler yeniden </w:t>
      </w:r>
      <w:proofErr w:type="spellStart"/>
      <w:r>
        <w:t>sıralandırılarak</w:t>
      </w:r>
      <w:proofErr w:type="spellEnd"/>
      <w:r>
        <w:t xml:space="preserve"> istihdam kalitesini ölçen genel bir </w:t>
      </w:r>
      <w:proofErr w:type="spellStart"/>
      <w:r>
        <w:t>sı</w:t>
      </w:r>
      <w:proofErr w:type="spellEnd"/>
      <w:r>
        <w:t xml:space="preserve">- </w:t>
      </w:r>
      <w:proofErr w:type="spellStart"/>
      <w:r>
        <w:t>ralama</w:t>
      </w:r>
      <w:proofErr w:type="spellEnd"/>
      <w:r>
        <w:t xml:space="preserve"> elde </w:t>
      </w:r>
      <w:proofErr w:type="gramStart"/>
      <w:r>
        <w:t>edilir(</w:t>
      </w:r>
      <w:proofErr w:type="gramEnd"/>
      <w:r>
        <w:t xml:space="preserve">Ghai,2003:135). </w:t>
      </w:r>
      <w:proofErr w:type="spellStart"/>
      <w:r>
        <w:t>Ghai’e</w:t>
      </w:r>
      <w:proofErr w:type="spellEnd"/>
      <w:r>
        <w:t xml:space="preserve"> göre düzgün iş sübjektif ve </w:t>
      </w:r>
      <w:proofErr w:type="spellStart"/>
      <w:r>
        <w:t>ob</w:t>
      </w:r>
      <w:proofErr w:type="spellEnd"/>
      <w:r>
        <w:t xml:space="preserve">- </w:t>
      </w:r>
      <w:proofErr w:type="spellStart"/>
      <w:r>
        <w:t>jektif</w:t>
      </w:r>
      <w:proofErr w:type="spellEnd"/>
      <w:r>
        <w:rPr>
          <w:spacing w:val="-12"/>
        </w:rPr>
        <w:t xml:space="preserve"> </w:t>
      </w:r>
      <w:r>
        <w:t>değişkenlerle</w:t>
      </w:r>
      <w:r>
        <w:rPr>
          <w:position w:val="8"/>
          <w:sz w:val="14"/>
        </w:rPr>
        <w:t>*</w:t>
      </w:r>
      <w:r>
        <w:rPr>
          <w:spacing w:val="3"/>
          <w:position w:val="8"/>
          <w:sz w:val="14"/>
        </w:rPr>
        <w:t xml:space="preserve"> </w:t>
      </w:r>
      <w:r>
        <w:t>ölçülmelidir.</w:t>
      </w:r>
      <w:r>
        <w:rPr>
          <w:spacing w:val="-13"/>
        </w:rPr>
        <w:t xml:space="preserve"> </w:t>
      </w:r>
      <w:r>
        <w:t>Ancak</w:t>
      </w:r>
      <w:r>
        <w:rPr>
          <w:spacing w:val="-14"/>
        </w:rPr>
        <w:t xml:space="preserve"> </w:t>
      </w:r>
      <w:proofErr w:type="spellStart"/>
      <w:r>
        <w:t>Ghai</w:t>
      </w:r>
      <w:proofErr w:type="spellEnd"/>
      <w:r>
        <w:rPr>
          <w:spacing w:val="-11"/>
        </w:rPr>
        <w:t xml:space="preserve"> </w:t>
      </w:r>
      <w:r>
        <w:t>burada</w:t>
      </w:r>
      <w:r>
        <w:rPr>
          <w:spacing w:val="-12"/>
        </w:rPr>
        <w:t xml:space="preserve"> </w:t>
      </w:r>
      <w:r>
        <w:t>objektif</w:t>
      </w:r>
      <w:r>
        <w:rPr>
          <w:spacing w:val="-11"/>
        </w:rPr>
        <w:t xml:space="preserve"> </w:t>
      </w:r>
      <w:r>
        <w:t>değişkenleri ele alarak yirmi iki OECD ülkesinde endeksini</w:t>
      </w:r>
      <w:r>
        <w:rPr>
          <w:spacing w:val="-9"/>
        </w:rPr>
        <w:t xml:space="preserve"> </w:t>
      </w:r>
      <w:r>
        <w:t>hesaplamıştır.</w:t>
      </w:r>
    </w:p>
    <w:p w14:paraId="7707ABA1" w14:textId="77777777" w:rsidR="004678B8" w:rsidRDefault="00C43813">
      <w:pPr>
        <w:pStyle w:val="GvdeMetni"/>
        <w:spacing w:before="174" w:line="278" w:lineRule="auto"/>
        <w:ind w:right="1409"/>
        <w:jc w:val="both"/>
      </w:pPr>
      <w:proofErr w:type="spellStart"/>
      <w:r>
        <w:t>Ghai’nin</w:t>
      </w:r>
      <w:proofErr w:type="spellEnd"/>
      <w:r>
        <w:rPr>
          <w:spacing w:val="-5"/>
        </w:rPr>
        <w:t xml:space="preserve"> </w:t>
      </w:r>
      <w:r>
        <w:t>seçtiği</w:t>
      </w:r>
      <w:r>
        <w:rPr>
          <w:spacing w:val="-4"/>
        </w:rPr>
        <w:t xml:space="preserve"> </w:t>
      </w:r>
      <w:r>
        <w:t>değişkenler,</w:t>
      </w:r>
      <w:r>
        <w:rPr>
          <w:spacing w:val="-5"/>
        </w:rPr>
        <w:t xml:space="preserve"> </w:t>
      </w:r>
      <w:r>
        <w:t>çeşitli</w:t>
      </w:r>
      <w:r>
        <w:rPr>
          <w:spacing w:val="-3"/>
        </w:rPr>
        <w:t xml:space="preserve"> </w:t>
      </w:r>
      <w:r>
        <w:t>sorunlara</w:t>
      </w:r>
      <w:r>
        <w:rPr>
          <w:spacing w:val="-7"/>
        </w:rPr>
        <w:t xml:space="preserve"> </w:t>
      </w:r>
      <w:r>
        <w:t>neden</w:t>
      </w:r>
      <w:r>
        <w:rPr>
          <w:spacing w:val="-7"/>
        </w:rPr>
        <w:t xml:space="preserve"> </w:t>
      </w:r>
      <w:r>
        <w:t>olmaktadır.</w:t>
      </w:r>
      <w:r>
        <w:rPr>
          <w:spacing w:val="-4"/>
        </w:rPr>
        <w:t xml:space="preserve"> </w:t>
      </w:r>
      <w:r>
        <w:t>İlk</w:t>
      </w:r>
      <w:r>
        <w:rPr>
          <w:spacing w:val="-7"/>
        </w:rPr>
        <w:t xml:space="preserve"> </w:t>
      </w:r>
      <w:r>
        <w:t>olarak pek çoğu iş kalitesinin(niteliği) gerçek bir değişkeni değildir fakat iş</w:t>
      </w:r>
      <w:r>
        <w:rPr>
          <w:spacing w:val="-1"/>
        </w:rPr>
        <w:t xml:space="preserve"> </w:t>
      </w:r>
      <w:proofErr w:type="spellStart"/>
      <w:r>
        <w:t>mik</w:t>
      </w:r>
      <w:proofErr w:type="spellEnd"/>
      <w:r>
        <w:t>-</w:t>
      </w:r>
    </w:p>
    <w:p w14:paraId="7C504A2D" w14:textId="77777777" w:rsidR="004678B8" w:rsidRDefault="004678B8">
      <w:pPr>
        <w:pStyle w:val="GvdeMetni"/>
        <w:ind w:left="0"/>
        <w:rPr>
          <w:sz w:val="20"/>
        </w:rPr>
      </w:pPr>
    </w:p>
    <w:p w14:paraId="2F3AA8F1" w14:textId="77777777" w:rsidR="004678B8" w:rsidRDefault="004678B8">
      <w:pPr>
        <w:pStyle w:val="GvdeMetni"/>
        <w:ind w:left="0"/>
        <w:rPr>
          <w:sz w:val="20"/>
        </w:rPr>
      </w:pPr>
    </w:p>
    <w:p w14:paraId="7870047B" w14:textId="77777777" w:rsidR="004678B8" w:rsidRDefault="00C9101E">
      <w:pPr>
        <w:pStyle w:val="GvdeMetni"/>
        <w:spacing w:before="5"/>
        <w:ind w:left="0"/>
        <w:rPr>
          <w:sz w:val="13"/>
        </w:rPr>
      </w:pPr>
      <w:r>
        <w:pict w14:anchorId="6F41ACAA">
          <v:shape id="_x0000_s1030" style="position:absolute;margin-left:70.95pt;margin-top:10pt;width:144.05pt;height:.1pt;z-index:-251412480;mso-wrap-distance-left:0;mso-wrap-distance-right:0;mso-position-horizontal-relative:page" coordorigin="1419,200" coordsize="2881,0" path="m1419,200r2880,e" filled="f" strokeweight=".6pt">
            <v:path arrowok="t"/>
            <w10:wrap type="topAndBottom" anchorx="page"/>
          </v:shape>
        </w:pict>
      </w:r>
    </w:p>
    <w:p w14:paraId="7C68E834" w14:textId="77777777" w:rsidR="004678B8" w:rsidRDefault="00C43813">
      <w:pPr>
        <w:pStyle w:val="ListeParagraf"/>
        <w:numPr>
          <w:ilvl w:val="0"/>
          <w:numId w:val="8"/>
        </w:numPr>
        <w:tabs>
          <w:tab w:val="left" w:pos="737"/>
        </w:tabs>
        <w:spacing w:before="63"/>
        <w:ind w:right="1412" w:firstLine="0"/>
        <w:jc w:val="both"/>
        <w:rPr>
          <w:sz w:val="18"/>
        </w:rPr>
      </w:pPr>
      <w:r>
        <w:rPr>
          <w:sz w:val="18"/>
        </w:rPr>
        <w:t>Bu çalışmada kullanılan objektif ve sübjektif değişken kavramları, istatistiksel anlamda nicel</w:t>
      </w:r>
      <w:r>
        <w:rPr>
          <w:spacing w:val="-10"/>
          <w:sz w:val="18"/>
        </w:rPr>
        <w:t xml:space="preserve"> </w:t>
      </w:r>
      <w:r>
        <w:rPr>
          <w:sz w:val="18"/>
        </w:rPr>
        <w:t>ve</w:t>
      </w:r>
      <w:r>
        <w:rPr>
          <w:spacing w:val="-11"/>
          <w:sz w:val="18"/>
        </w:rPr>
        <w:t xml:space="preserve"> </w:t>
      </w:r>
      <w:r>
        <w:rPr>
          <w:sz w:val="18"/>
        </w:rPr>
        <w:t>nitel</w:t>
      </w:r>
      <w:r>
        <w:rPr>
          <w:spacing w:val="-11"/>
          <w:sz w:val="18"/>
        </w:rPr>
        <w:t xml:space="preserve"> </w:t>
      </w:r>
      <w:r>
        <w:rPr>
          <w:sz w:val="18"/>
        </w:rPr>
        <w:t>değişkenlerdir.</w:t>
      </w:r>
      <w:r>
        <w:rPr>
          <w:spacing w:val="-9"/>
          <w:sz w:val="18"/>
        </w:rPr>
        <w:t xml:space="preserve"> </w:t>
      </w:r>
      <w:r>
        <w:rPr>
          <w:sz w:val="18"/>
        </w:rPr>
        <w:t>Nicel</w:t>
      </w:r>
      <w:r>
        <w:rPr>
          <w:spacing w:val="-10"/>
          <w:sz w:val="18"/>
        </w:rPr>
        <w:t xml:space="preserve"> </w:t>
      </w:r>
      <w:r>
        <w:rPr>
          <w:sz w:val="18"/>
        </w:rPr>
        <w:t>değişkenler</w:t>
      </w:r>
      <w:r>
        <w:rPr>
          <w:spacing w:val="-9"/>
          <w:sz w:val="18"/>
        </w:rPr>
        <w:t xml:space="preserve"> </w:t>
      </w:r>
      <w:r>
        <w:rPr>
          <w:sz w:val="18"/>
        </w:rPr>
        <w:t>sayı</w:t>
      </w:r>
      <w:r>
        <w:rPr>
          <w:spacing w:val="-10"/>
          <w:sz w:val="18"/>
        </w:rPr>
        <w:t xml:space="preserve"> </w:t>
      </w:r>
      <w:r>
        <w:rPr>
          <w:sz w:val="18"/>
        </w:rPr>
        <w:t>ile</w:t>
      </w:r>
      <w:r>
        <w:rPr>
          <w:spacing w:val="-11"/>
          <w:sz w:val="18"/>
        </w:rPr>
        <w:t xml:space="preserve"> </w:t>
      </w:r>
      <w:r>
        <w:rPr>
          <w:sz w:val="18"/>
        </w:rPr>
        <w:t>ifade</w:t>
      </w:r>
      <w:r>
        <w:rPr>
          <w:spacing w:val="-10"/>
          <w:sz w:val="18"/>
        </w:rPr>
        <w:t xml:space="preserve"> </w:t>
      </w:r>
      <w:r>
        <w:rPr>
          <w:sz w:val="18"/>
        </w:rPr>
        <w:t>edilebilen</w:t>
      </w:r>
      <w:r>
        <w:rPr>
          <w:spacing w:val="-9"/>
          <w:sz w:val="18"/>
        </w:rPr>
        <w:t xml:space="preserve"> </w:t>
      </w:r>
      <w:r>
        <w:rPr>
          <w:sz w:val="18"/>
        </w:rPr>
        <w:t>değişkenlerdir.</w:t>
      </w:r>
      <w:r>
        <w:rPr>
          <w:spacing w:val="-9"/>
          <w:sz w:val="18"/>
        </w:rPr>
        <w:t xml:space="preserve"> </w:t>
      </w:r>
      <w:r>
        <w:rPr>
          <w:sz w:val="18"/>
        </w:rPr>
        <w:t xml:space="preserve">Nitel değişkenler ise ifadenin betimlenmesi durumudur. Nitel değişkenlerde ifadeyi ölçme anla- </w:t>
      </w:r>
      <w:proofErr w:type="spellStart"/>
      <w:r>
        <w:rPr>
          <w:sz w:val="18"/>
        </w:rPr>
        <w:t>mında</w:t>
      </w:r>
      <w:proofErr w:type="spellEnd"/>
      <w:r>
        <w:rPr>
          <w:spacing w:val="-7"/>
          <w:sz w:val="18"/>
        </w:rPr>
        <w:t xml:space="preserve"> </w:t>
      </w:r>
      <w:r>
        <w:rPr>
          <w:sz w:val="18"/>
        </w:rPr>
        <w:t>sayı</w:t>
      </w:r>
      <w:r>
        <w:rPr>
          <w:spacing w:val="-5"/>
          <w:sz w:val="18"/>
        </w:rPr>
        <w:t xml:space="preserve"> </w:t>
      </w:r>
      <w:r>
        <w:rPr>
          <w:sz w:val="18"/>
        </w:rPr>
        <w:t>ile</w:t>
      </w:r>
      <w:r>
        <w:rPr>
          <w:spacing w:val="-6"/>
          <w:sz w:val="18"/>
        </w:rPr>
        <w:t xml:space="preserve"> </w:t>
      </w:r>
      <w:r>
        <w:rPr>
          <w:sz w:val="18"/>
        </w:rPr>
        <w:t>değerlendirilebilir.</w:t>
      </w:r>
      <w:r>
        <w:rPr>
          <w:spacing w:val="-10"/>
          <w:sz w:val="18"/>
        </w:rPr>
        <w:t xml:space="preserve"> </w:t>
      </w:r>
      <w:r>
        <w:rPr>
          <w:sz w:val="18"/>
        </w:rPr>
        <w:t>Objektif</w:t>
      </w:r>
      <w:r>
        <w:rPr>
          <w:spacing w:val="-8"/>
          <w:sz w:val="18"/>
        </w:rPr>
        <w:t xml:space="preserve"> </w:t>
      </w:r>
      <w:r>
        <w:rPr>
          <w:sz w:val="18"/>
        </w:rPr>
        <w:t>ve</w:t>
      </w:r>
      <w:r>
        <w:rPr>
          <w:spacing w:val="-6"/>
          <w:sz w:val="18"/>
        </w:rPr>
        <w:t xml:space="preserve"> </w:t>
      </w:r>
      <w:r>
        <w:rPr>
          <w:sz w:val="18"/>
        </w:rPr>
        <w:t>sübjektif</w:t>
      </w:r>
      <w:r>
        <w:rPr>
          <w:spacing w:val="-8"/>
          <w:sz w:val="18"/>
        </w:rPr>
        <w:t xml:space="preserve"> </w:t>
      </w:r>
      <w:r>
        <w:rPr>
          <w:sz w:val="18"/>
        </w:rPr>
        <w:t>değişken</w:t>
      </w:r>
      <w:r>
        <w:rPr>
          <w:spacing w:val="-5"/>
          <w:sz w:val="18"/>
        </w:rPr>
        <w:t xml:space="preserve"> </w:t>
      </w:r>
      <w:r>
        <w:rPr>
          <w:sz w:val="18"/>
        </w:rPr>
        <w:t>kavramlarının</w:t>
      </w:r>
      <w:r>
        <w:rPr>
          <w:spacing w:val="-4"/>
          <w:sz w:val="18"/>
        </w:rPr>
        <w:t xml:space="preserve"> </w:t>
      </w:r>
      <w:r>
        <w:rPr>
          <w:sz w:val="18"/>
        </w:rPr>
        <w:t xml:space="preserve">kullanılma- sının nedeni ILO tarafından sayısal olarak ölçümü yapılan ve herkesçe kabul edilen değiş- </w:t>
      </w:r>
      <w:proofErr w:type="spellStart"/>
      <w:r>
        <w:rPr>
          <w:sz w:val="18"/>
        </w:rPr>
        <w:t>kenleri</w:t>
      </w:r>
      <w:proofErr w:type="spellEnd"/>
      <w:r>
        <w:rPr>
          <w:spacing w:val="-1"/>
          <w:sz w:val="18"/>
        </w:rPr>
        <w:t xml:space="preserve"> </w:t>
      </w:r>
      <w:r>
        <w:rPr>
          <w:sz w:val="18"/>
        </w:rPr>
        <w:t>vurgulamaktır.</w:t>
      </w:r>
    </w:p>
    <w:p w14:paraId="5FA1071A" w14:textId="77777777" w:rsidR="004678B8" w:rsidRDefault="004678B8">
      <w:pPr>
        <w:jc w:val="both"/>
        <w:rPr>
          <w:sz w:val="18"/>
        </w:rPr>
        <w:sectPr w:rsidR="004678B8">
          <w:pgSz w:w="9360" w:h="13330"/>
          <w:pgMar w:top="1240" w:right="0" w:bottom="280" w:left="800" w:header="710" w:footer="0" w:gutter="0"/>
          <w:cols w:space="708"/>
        </w:sectPr>
      </w:pPr>
    </w:p>
    <w:p w14:paraId="3F9A6628" w14:textId="77777777" w:rsidR="004678B8" w:rsidRDefault="004678B8">
      <w:pPr>
        <w:pStyle w:val="GvdeMetni"/>
        <w:spacing w:before="8"/>
        <w:ind w:left="0"/>
        <w:rPr>
          <w:sz w:val="9"/>
        </w:rPr>
      </w:pPr>
    </w:p>
    <w:p w14:paraId="214DF416" w14:textId="77777777" w:rsidR="004678B8" w:rsidRDefault="00C43813">
      <w:pPr>
        <w:pStyle w:val="GvdeMetni"/>
        <w:spacing w:before="92" w:line="276" w:lineRule="auto"/>
        <w:ind w:right="1410"/>
        <w:jc w:val="both"/>
      </w:pPr>
      <w:proofErr w:type="gramStart"/>
      <w:r>
        <w:t>tarıdır(</w:t>
      </w:r>
      <w:proofErr w:type="gramEnd"/>
      <w:r>
        <w:t xml:space="preserve">niceliği, işsizlik oranı veya işgücüne katılım vb.) veya sosyal </w:t>
      </w:r>
      <w:proofErr w:type="spellStart"/>
      <w:r>
        <w:t>gü</w:t>
      </w:r>
      <w:proofErr w:type="spellEnd"/>
      <w:r>
        <w:t xml:space="preserve">- </w:t>
      </w:r>
      <w:proofErr w:type="spellStart"/>
      <w:r>
        <w:t>venlik</w:t>
      </w:r>
      <w:proofErr w:type="spellEnd"/>
      <w:r>
        <w:t xml:space="preserve"> sistemi(sosyal hakların tüm temaları). Daha önce tartışıldığı gibi cinsiyetler</w:t>
      </w:r>
      <w:r>
        <w:rPr>
          <w:spacing w:val="-6"/>
        </w:rPr>
        <w:t xml:space="preserve"> </w:t>
      </w:r>
      <w:r>
        <w:t>ve</w:t>
      </w:r>
      <w:r>
        <w:rPr>
          <w:spacing w:val="-5"/>
        </w:rPr>
        <w:t xml:space="preserve"> </w:t>
      </w:r>
      <w:r>
        <w:t>yaş</w:t>
      </w:r>
      <w:r>
        <w:rPr>
          <w:spacing w:val="-5"/>
        </w:rPr>
        <w:t xml:space="preserve"> </w:t>
      </w:r>
      <w:r>
        <w:t>arasındaki</w:t>
      </w:r>
      <w:r>
        <w:rPr>
          <w:spacing w:val="-3"/>
        </w:rPr>
        <w:t xml:space="preserve"> </w:t>
      </w:r>
      <w:r>
        <w:t>boşluğun</w:t>
      </w:r>
      <w:r>
        <w:rPr>
          <w:spacing w:val="-7"/>
        </w:rPr>
        <w:t xml:space="preserve"> </w:t>
      </w:r>
      <w:r>
        <w:t>iş</w:t>
      </w:r>
      <w:r>
        <w:rPr>
          <w:spacing w:val="-5"/>
        </w:rPr>
        <w:t xml:space="preserve"> </w:t>
      </w:r>
      <w:r>
        <w:t>kalitesi</w:t>
      </w:r>
      <w:r>
        <w:rPr>
          <w:spacing w:val="-5"/>
        </w:rPr>
        <w:t xml:space="preserve"> </w:t>
      </w:r>
      <w:r>
        <w:t>değişkeni</w:t>
      </w:r>
      <w:r>
        <w:rPr>
          <w:spacing w:val="-5"/>
        </w:rPr>
        <w:t xml:space="preserve"> </w:t>
      </w:r>
      <w:r>
        <w:t>olarak</w:t>
      </w:r>
      <w:r>
        <w:rPr>
          <w:spacing w:val="-8"/>
        </w:rPr>
        <w:t xml:space="preserve"> </w:t>
      </w:r>
      <w:r>
        <w:t>alınması ayrıca problem oluşturmaktadır. Biri, var olan işlerin kalitesi diğeri, farklı grupların</w:t>
      </w:r>
      <w:r>
        <w:rPr>
          <w:spacing w:val="-14"/>
        </w:rPr>
        <w:t xml:space="preserve"> </w:t>
      </w:r>
      <w:r>
        <w:t>iyi</w:t>
      </w:r>
      <w:r>
        <w:rPr>
          <w:spacing w:val="-12"/>
        </w:rPr>
        <w:t xml:space="preserve"> </w:t>
      </w:r>
      <w:r>
        <w:t>veya</w:t>
      </w:r>
      <w:r>
        <w:rPr>
          <w:spacing w:val="-12"/>
        </w:rPr>
        <w:t xml:space="preserve"> </w:t>
      </w:r>
      <w:r>
        <w:t>kötü</w:t>
      </w:r>
      <w:r>
        <w:rPr>
          <w:spacing w:val="-13"/>
        </w:rPr>
        <w:t xml:space="preserve"> </w:t>
      </w:r>
      <w:r>
        <w:t>işlere</w:t>
      </w:r>
      <w:r>
        <w:rPr>
          <w:spacing w:val="-12"/>
        </w:rPr>
        <w:t xml:space="preserve"> </w:t>
      </w:r>
      <w:r>
        <w:t>girişinin</w:t>
      </w:r>
      <w:r>
        <w:rPr>
          <w:spacing w:val="-13"/>
        </w:rPr>
        <w:t xml:space="preserve"> </w:t>
      </w:r>
      <w:r>
        <w:t>farklı</w:t>
      </w:r>
      <w:r>
        <w:rPr>
          <w:spacing w:val="-12"/>
        </w:rPr>
        <w:t xml:space="preserve"> </w:t>
      </w:r>
      <w:proofErr w:type="gramStart"/>
      <w:r>
        <w:t>olmasıdır(</w:t>
      </w:r>
      <w:proofErr w:type="gramEnd"/>
      <w:r>
        <w:t>bu</w:t>
      </w:r>
      <w:r>
        <w:rPr>
          <w:spacing w:val="-13"/>
        </w:rPr>
        <w:t xml:space="preserve"> </w:t>
      </w:r>
      <w:r>
        <w:t>nedenle</w:t>
      </w:r>
      <w:r>
        <w:rPr>
          <w:spacing w:val="-15"/>
        </w:rPr>
        <w:t xml:space="preserve"> </w:t>
      </w:r>
      <w:r>
        <w:t>endekste sonuçların</w:t>
      </w:r>
      <w:r>
        <w:rPr>
          <w:spacing w:val="-8"/>
        </w:rPr>
        <w:t xml:space="preserve"> </w:t>
      </w:r>
      <w:r>
        <w:t>alt</w:t>
      </w:r>
      <w:r>
        <w:rPr>
          <w:spacing w:val="-4"/>
        </w:rPr>
        <w:t xml:space="preserve"> </w:t>
      </w:r>
      <w:r>
        <w:t>gruplar</w:t>
      </w:r>
      <w:r>
        <w:rPr>
          <w:spacing w:val="-7"/>
        </w:rPr>
        <w:t xml:space="preserve"> </w:t>
      </w:r>
      <w:r>
        <w:t>şeklinde</w:t>
      </w:r>
      <w:r>
        <w:rPr>
          <w:spacing w:val="-5"/>
        </w:rPr>
        <w:t xml:space="preserve"> </w:t>
      </w:r>
      <w:r>
        <w:t>ölçülmesi,</w:t>
      </w:r>
      <w:r>
        <w:rPr>
          <w:spacing w:val="-7"/>
        </w:rPr>
        <w:t xml:space="preserve"> </w:t>
      </w:r>
      <w:r>
        <w:t>tüm</w:t>
      </w:r>
      <w:r>
        <w:rPr>
          <w:spacing w:val="-8"/>
        </w:rPr>
        <w:t xml:space="preserve"> </w:t>
      </w:r>
      <w:r>
        <w:t>boşluk(</w:t>
      </w:r>
      <w:proofErr w:type="spellStart"/>
      <w:r>
        <w:t>gaps</w:t>
      </w:r>
      <w:proofErr w:type="spellEnd"/>
      <w:r>
        <w:t>)</w:t>
      </w:r>
      <w:r>
        <w:rPr>
          <w:spacing w:val="-7"/>
        </w:rPr>
        <w:t xml:space="preserve"> </w:t>
      </w:r>
      <w:r>
        <w:t>verilerinin</w:t>
      </w:r>
      <w:r>
        <w:rPr>
          <w:spacing w:val="-5"/>
        </w:rPr>
        <w:t xml:space="preserve"> </w:t>
      </w:r>
      <w:proofErr w:type="spellStart"/>
      <w:r>
        <w:t>bü</w:t>
      </w:r>
      <w:proofErr w:type="spellEnd"/>
      <w:r>
        <w:t>- tün</w:t>
      </w:r>
      <w:r>
        <w:rPr>
          <w:spacing w:val="-10"/>
        </w:rPr>
        <w:t xml:space="preserve"> </w:t>
      </w:r>
      <w:r>
        <w:t>olarak</w:t>
      </w:r>
      <w:r>
        <w:rPr>
          <w:spacing w:val="-11"/>
        </w:rPr>
        <w:t xml:space="preserve"> </w:t>
      </w:r>
      <w:r>
        <w:t>ölçülmesi</w:t>
      </w:r>
      <w:r>
        <w:rPr>
          <w:spacing w:val="-8"/>
        </w:rPr>
        <w:t xml:space="preserve"> </w:t>
      </w:r>
      <w:r>
        <w:t>değildir).</w:t>
      </w:r>
      <w:r>
        <w:rPr>
          <w:spacing w:val="-10"/>
        </w:rPr>
        <w:t xml:space="preserve"> </w:t>
      </w:r>
      <w:r>
        <w:t>İkincisi</w:t>
      </w:r>
      <w:r>
        <w:rPr>
          <w:spacing w:val="-7"/>
        </w:rPr>
        <w:t xml:space="preserve"> </w:t>
      </w:r>
      <w:r>
        <w:t>bu</w:t>
      </w:r>
      <w:r>
        <w:rPr>
          <w:spacing w:val="-9"/>
        </w:rPr>
        <w:t xml:space="preserve"> </w:t>
      </w:r>
      <w:r>
        <w:t>endeksin</w:t>
      </w:r>
      <w:r>
        <w:rPr>
          <w:spacing w:val="-10"/>
        </w:rPr>
        <w:t xml:space="preserve"> </w:t>
      </w:r>
      <w:r>
        <w:t>kümelenmiş</w:t>
      </w:r>
      <w:r>
        <w:rPr>
          <w:spacing w:val="-8"/>
        </w:rPr>
        <w:t xml:space="preserve"> </w:t>
      </w:r>
      <w:r>
        <w:t>doğası,</w:t>
      </w:r>
      <w:r>
        <w:rPr>
          <w:spacing w:val="-11"/>
        </w:rPr>
        <w:t xml:space="preserve"> </w:t>
      </w:r>
      <w:r>
        <w:t xml:space="preserve">bu tür hatalarla hesaplanmasını </w:t>
      </w:r>
      <w:proofErr w:type="gramStart"/>
      <w:r>
        <w:t>imkansız</w:t>
      </w:r>
      <w:proofErr w:type="gramEnd"/>
      <w:r>
        <w:t xml:space="preserve"> hale getirmektedir ve bu da başka bir sorun oluşturmaktadır. Aynı biçimde sosyal diyaloğun ana değişkeni sendikalaşma oranını ele alması sadece sendikalara üye olan veya kaza- </w:t>
      </w:r>
      <w:proofErr w:type="spellStart"/>
      <w:r>
        <w:t>nımlarından</w:t>
      </w:r>
      <w:proofErr w:type="spellEnd"/>
      <w:r>
        <w:t xml:space="preserve"> yararlanan çalışanları kapsamaktadır. Toplu iş sözleşmelerin- den yararlanamayan örgütlenmemiş çalışanları hesaba katmadığından iyi bir değişken olarak görülmemektedir. Son olarak, temaların belirlenmesi isteğe bağlı görünmektedir. Diğer ölçümlerle ortak özelliği, düzgün iş en- </w:t>
      </w:r>
      <w:proofErr w:type="spellStart"/>
      <w:r>
        <w:t>deksi</w:t>
      </w:r>
      <w:proofErr w:type="spellEnd"/>
      <w:r>
        <w:t xml:space="preserve"> olarak güçlülüğünü ve uygunluğunu </w:t>
      </w:r>
      <w:proofErr w:type="gramStart"/>
      <w:r>
        <w:t>sorgulatmaktadır(</w:t>
      </w:r>
      <w:proofErr w:type="spellStart"/>
      <w:proofErr w:type="gramEnd"/>
      <w:r>
        <w:t>Bustillo</w:t>
      </w:r>
      <w:proofErr w:type="spellEnd"/>
      <w:r>
        <w:t xml:space="preserve"> vd., 2003:82).</w:t>
      </w:r>
    </w:p>
    <w:p w14:paraId="4699A484" w14:textId="77777777" w:rsidR="004678B8" w:rsidRDefault="00C43813">
      <w:pPr>
        <w:pStyle w:val="GvdeMetni"/>
        <w:spacing w:before="182" w:line="276" w:lineRule="auto"/>
        <w:ind w:right="1410"/>
        <w:jc w:val="both"/>
      </w:pPr>
      <w:r>
        <w:t>Yukarıda</w:t>
      </w:r>
      <w:r>
        <w:rPr>
          <w:spacing w:val="-10"/>
        </w:rPr>
        <w:t xml:space="preserve"> </w:t>
      </w:r>
      <w:r>
        <w:t>ifade</w:t>
      </w:r>
      <w:r>
        <w:rPr>
          <w:spacing w:val="-9"/>
        </w:rPr>
        <w:t xml:space="preserve"> </w:t>
      </w:r>
      <w:r>
        <w:t>edildiği</w:t>
      </w:r>
      <w:r>
        <w:rPr>
          <w:spacing w:val="-9"/>
        </w:rPr>
        <w:t xml:space="preserve"> </w:t>
      </w:r>
      <w:r>
        <w:t>gibi</w:t>
      </w:r>
      <w:r>
        <w:rPr>
          <w:spacing w:val="-9"/>
        </w:rPr>
        <w:t xml:space="preserve"> </w:t>
      </w:r>
      <w:proofErr w:type="spellStart"/>
      <w:r>
        <w:t>Ghai</w:t>
      </w:r>
      <w:proofErr w:type="spellEnd"/>
      <w:r>
        <w:rPr>
          <w:spacing w:val="-9"/>
        </w:rPr>
        <w:t xml:space="preserve"> </w:t>
      </w:r>
      <w:r>
        <w:t>endeksi</w:t>
      </w:r>
      <w:r>
        <w:rPr>
          <w:spacing w:val="-8"/>
        </w:rPr>
        <w:t xml:space="preserve"> </w:t>
      </w:r>
      <w:r>
        <w:t>yirmi</w:t>
      </w:r>
      <w:r>
        <w:rPr>
          <w:spacing w:val="-9"/>
        </w:rPr>
        <w:t xml:space="preserve"> </w:t>
      </w:r>
      <w:r>
        <w:t>iki</w:t>
      </w:r>
      <w:r>
        <w:rPr>
          <w:spacing w:val="-9"/>
        </w:rPr>
        <w:t xml:space="preserve"> </w:t>
      </w:r>
      <w:r>
        <w:t>OECD</w:t>
      </w:r>
      <w:r>
        <w:rPr>
          <w:spacing w:val="-11"/>
        </w:rPr>
        <w:t xml:space="preserve"> </w:t>
      </w:r>
      <w:r>
        <w:t>ülkesinde</w:t>
      </w:r>
      <w:r>
        <w:rPr>
          <w:spacing w:val="-10"/>
        </w:rPr>
        <w:t xml:space="preserve"> </w:t>
      </w:r>
      <w:r>
        <w:t xml:space="preserve">uygu- </w:t>
      </w:r>
      <w:proofErr w:type="spellStart"/>
      <w:r>
        <w:t>lamıştır</w:t>
      </w:r>
      <w:proofErr w:type="spellEnd"/>
      <w:r>
        <w:t xml:space="preserve">. İskandinav ülkeleri en üstte, Akdeniz ülkeleri (İspanya, </w:t>
      </w:r>
      <w:proofErr w:type="spellStart"/>
      <w:r>
        <w:t>Yunanis</w:t>
      </w:r>
      <w:proofErr w:type="spellEnd"/>
      <w:r>
        <w:t xml:space="preserve">- tan) en altta yer </w:t>
      </w:r>
      <w:proofErr w:type="gramStart"/>
      <w:r>
        <w:t>almaktadır(</w:t>
      </w:r>
      <w:proofErr w:type="spellStart"/>
      <w:proofErr w:type="gramEnd"/>
      <w:r>
        <w:t>Ghai</w:t>
      </w:r>
      <w:proofErr w:type="spellEnd"/>
      <w:r>
        <w:t xml:space="preserve">, 2003: 140). Sıralama sonuçları iş kalite- </w:t>
      </w:r>
      <w:proofErr w:type="spellStart"/>
      <w:r>
        <w:t>siyle</w:t>
      </w:r>
      <w:proofErr w:type="spellEnd"/>
      <w:r>
        <w:t xml:space="preserve"> ilgili diğer endekslerle aynı sonuçları</w:t>
      </w:r>
      <w:r>
        <w:rPr>
          <w:spacing w:val="-2"/>
        </w:rPr>
        <w:t xml:space="preserve"> </w:t>
      </w:r>
      <w:r>
        <w:t>vermektedir.</w:t>
      </w:r>
    </w:p>
    <w:p w14:paraId="0F494275" w14:textId="77777777" w:rsidR="004678B8" w:rsidRDefault="004678B8">
      <w:pPr>
        <w:spacing w:line="276" w:lineRule="auto"/>
        <w:jc w:val="both"/>
        <w:sectPr w:rsidR="004678B8">
          <w:pgSz w:w="9360" w:h="13330"/>
          <w:pgMar w:top="1240" w:right="0" w:bottom="280" w:left="800" w:header="710" w:footer="0" w:gutter="0"/>
          <w:cols w:space="708"/>
        </w:sectPr>
      </w:pPr>
    </w:p>
    <w:p w14:paraId="08874891" w14:textId="77777777" w:rsidR="004678B8" w:rsidRDefault="00C43813">
      <w:pPr>
        <w:pStyle w:val="Balk3"/>
        <w:ind w:right="1405"/>
        <w:jc w:val="center"/>
      </w:pPr>
      <w:r>
        <w:lastRenderedPageBreak/>
        <w:t>Tablo 3.</w:t>
      </w:r>
    </w:p>
    <w:p w14:paraId="48F78FC8" w14:textId="77777777" w:rsidR="004678B8" w:rsidRDefault="00C43813">
      <w:pPr>
        <w:pStyle w:val="GvdeMetni"/>
        <w:spacing w:before="33" w:after="44"/>
        <w:ind w:left="615" w:right="1411"/>
        <w:jc w:val="center"/>
      </w:pPr>
      <w:proofErr w:type="spellStart"/>
      <w:r>
        <w:t>Ghai’nin</w:t>
      </w:r>
      <w:proofErr w:type="spellEnd"/>
      <w:r>
        <w:t xml:space="preserve"> metodolojisine göre düzgün iş sıralaması</w:t>
      </w:r>
    </w:p>
    <w:tbl>
      <w:tblPr>
        <w:tblStyle w:val="TableNormal"/>
        <w:tblW w:w="0" w:type="auto"/>
        <w:tblInd w:w="2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903"/>
      </w:tblGrid>
      <w:tr w:rsidR="004678B8" w14:paraId="2E200121" w14:textId="77777777">
        <w:trPr>
          <w:trHeight w:val="460"/>
        </w:trPr>
        <w:tc>
          <w:tcPr>
            <w:tcW w:w="1495" w:type="dxa"/>
          </w:tcPr>
          <w:p w14:paraId="5C53D2D5" w14:textId="77777777" w:rsidR="004678B8" w:rsidRDefault="00C43813">
            <w:pPr>
              <w:pStyle w:val="TableParagraph"/>
              <w:spacing w:before="113"/>
              <w:ind w:left="97" w:right="96"/>
              <w:jc w:val="center"/>
              <w:rPr>
                <w:b/>
                <w:sz w:val="20"/>
              </w:rPr>
            </w:pPr>
            <w:r>
              <w:rPr>
                <w:b/>
                <w:sz w:val="20"/>
              </w:rPr>
              <w:t>Ülke</w:t>
            </w:r>
          </w:p>
        </w:tc>
        <w:tc>
          <w:tcPr>
            <w:tcW w:w="1903" w:type="dxa"/>
          </w:tcPr>
          <w:p w14:paraId="16CC13CB" w14:textId="77777777" w:rsidR="004678B8" w:rsidRDefault="00C43813">
            <w:pPr>
              <w:pStyle w:val="TableParagraph"/>
              <w:spacing w:line="230" w:lineRule="exact"/>
              <w:ind w:left="511" w:right="495" w:firstLine="16"/>
              <w:rPr>
                <w:b/>
                <w:sz w:val="20"/>
              </w:rPr>
            </w:pPr>
            <w:r>
              <w:rPr>
                <w:b/>
                <w:sz w:val="20"/>
              </w:rPr>
              <w:t xml:space="preserve">Düzgün iş </w:t>
            </w:r>
            <w:r>
              <w:rPr>
                <w:b/>
                <w:w w:val="95"/>
                <w:sz w:val="20"/>
              </w:rPr>
              <w:t>sıralaması</w:t>
            </w:r>
          </w:p>
        </w:tc>
      </w:tr>
      <w:tr w:rsidR="004678B8" w14:paraId="2E5F94ED" w14:textId="77777777">
        <w:trPr>
          <w:trHeight w:val="229"/>
        </w:trPr>
        <w:tc>
          <w:tcPr>
            <w:tcW w:w="1495" w:type="dxa"/>
          </w:tcPr>
          <w:p w14:paraId="1CD8132D" w14:textId="77777777" w:rsidR="004678B8" w:rsidRDefault="00C43813">
            <w:pPr>
              <w:pStyle w:val="TableParagraph"/>
              <w:spacing w:line="210" w:lineRule="exact"/>
              <w:ind w:left="98" w:right="94"/>
              <w:jc w:val="center"/>
              <w:rPr>
                <w:sz w:val="20"/>
              </w:rPr>
            </w:pPr>
            <w:r>
              <w:rPr>
                <w:sz w:val="20"/>
              </w:rPr>
              <w:t>İsveç</w:t>
            </w:r>
          </w:p>
        </w:tc>
        <w:tc>
          <w:tcPr>
            <w:tcW w:w="1903" w:type="dxa"/>
          </w:tcPr>
          <w:p w14:paraId="28646410" w14:textId="77777777" w:rsidR="004678B8" w:rsidRDefault="00C43813">
            <w:pPr>
              <w:pStyle w:val="TableParagraph"/>
              <w:spacing w:line="210" w:lineRule="exact"/>
              <w:ind w:left="7"/>
              <w:jc w:val="center"/>
              <w:rPr>
                <w:sz w:val="20"/>
              </w:rPr>
            </w:pPr>
            <w:r>
              <w:rPr>
                <w:w w:val="99"/>
                <w:sz w:val="20"/>
              </w:rPr>
              <w:t>1</w:t>
            </w:r>
          </w:p>
        </w:tc>
      </w:tr>
      <w:tr w:rsidR="004678B8" w14:paraId="281BE950" w14:textId="77777777">
        <w:trPr>
          <w:trHeight w:val="230"/>
        </w:trPr>
        <w:tc>
          <w:tcPr>
            <w:tcW w:w="1495" w:type="dxa"/>
          </w:tcPr>
          <w:p w14:paraId="23E11D25" w14:textId="77777777" w:rsidR="004678B8" w:rsidRDefault="00C43813">
            <w:pPr>
              <w:pStyle w:val="TableParagraph"/>
              <w:spacing w:line="210" w:lineRule="exact"/>
              <w:ind w:left="98" w:right="94"/>
              <w:jc w:val="center"/>
              <w:rPr>
                <w:sz w:val="20"/>
              </w:rPr>
            </w:pPr>
            <w:r>
              <w:rPr>
                <w:sz w:val="20"/>
              </w:rPr>
              <w:t>Danimarka</w:t>
            </w:r>
          </w:p>
        </w:tc>
        <w:tc>
          <w:tcPr>
            <w:tcW w:w="1903" w:type="dxa"/>
          </w:tcPr>
          <w:p w14:paraId="0E27CE24" w14:textId="77777777" w:rsidR="004678B8" w:rsidRDefault="00C43813">
            <w:pPr>
              <w:pStyle w:val="TableParagraph"/>
              <w:spacing w:line="210" w:lineRule="exact"/>
              <w:ind w:left="7"/>
              <w:jc w:val="center"/>
              <w:rPr>
                <w:sz w:val="20"/>
              </w:rPr>
            </w:pPr>
            <w:r>
              <w:rPr>
                <w:w w:val="99"/>
                <w:sz w:val="20"/>
              </w:rPr>
              <w:t>2</w:t>
            </w:r>
          </w:p>
        </w:tc>
      </w:tr>
      <w:tr w:rsidR="004678B8" w14:paraId="5143E62E" w14:textId="77777777">
        <w:trPr>
          <w:trHeight w:val="230"/>
        </w:trPr>
        <w:tc>
          <w:tcPr>
            <w:tcW w:w="1495" w:type="dxa"/>
          </w:tcPr>
          <w:p w14:paraId="51D2584F" w14:textId="77777777" w:rsidR="004678B8" w:rsidRDefault="00C43813">
            <w:pPr>
              <w:pStyle w:val="TableParagraph"/>
              <w:spacing w:line="210" w:lineRule="exact"/>
              <w:ind w:left="98" w:right="95"/>
              <w:jc w:val="center"/>
              <w:rPr>
                <w:sz w:val="20"/>
              </w:rPr>
            </w:pPr>
            <w:r>
              <w:rPr>
                <w:sz w:val="20"/>
              </w:rPr>
              <w:t>Norveç</w:t>
            </w:r>
          </w:p>
        </w:tc>
        <w:tc>
          <w:tcPr>
            <w:tcW w:w="1903" w:type="dxa"/>
          </w:tcPr>
          <w:p w14:paraId="0D92BC06" w14:textId="77777777" w:rsidR="004678B8" w:rsidRDefault="00C43813">
            <w:pPr>
              <w:pStyle w:val="TableParagraph"/>
              <w:spacing w:line="210" w:lineRule="exact"/>
              <w:ind w:left="7"/>
              <w:jc w:val="center"/>
              <w:rPr>
                <w:sz w:val="20"/>
              </w:rPr>
            </w:pPr>
            <w:r>
              <w:rPr>
                <w:w w:val="99"/>
                <w:sz w:val="20"/>
              </w:rPr>
              <w:t>3</w:t>
            </w:r>
          </w:p>
        </w:tc>
      </w:tr>
      <w:tr w:rsidR="004678B8" w14:paraId="387A294D" w14:textId="77777777">
        <w:trPr>
          <w:trHeight w:val="230"/>
        </w:trPr>
        <w:tc>
          <w:tcPr>
            <w:tcW w:w="1495" w:type="dxa"/>
          </w:tcPr>
          <w:p w14:paraId="34E24ECC" w14:textId="77777777" w:rsidR="004678B8" w:rsidRDefault="00C43813">
            <w:pPr>
              <w:pStyle w:val="TableParagraph"/>
              <w:spacing w:line="210" w:lineRule="exact"/>
              <w:ind w:left="98" w:right="95"/>
              <w:jc w:val="center"/>
              <w:rPr>
                <w:sz w:val="20"/>
              </w:rPr>
            </w:pPr>
            <w:r>
              <w:rPr>
                <w:sz w:val="20"/>
              </w:rPr>
              <w:t>Finlandiya</w:t>
            </w:r>
          </w:p>
        </w:tc>
        <w:tc>
          <w:tcPr>
            <w:tcW w:w="1903" w:type="dxa"/>
          </w:tcPr>
          <w:p w14:paraId="68F5CB03" w14:textId="77777777" w:rsidR="004678B8" w:rsidRDefault="00C43813">
            <w:pPr>
              <w:pStyle w:val="TableParagraph"/>
              <w:spacing w:line="210" w:lineRule="exact"/>
              <w:ind w:left="7"/>
              <w:jc w:val="center"/>
              <w:rPr>
                <w:sz w:val="20"/>
              </w:rPr>
            </w:pPr>
            <w:r>
              <w:rPr>
                <w:w w:val="99"/>
                <w:sz w:val="20"/>
              </w:rPr>
              <w:t>4</w:t>
            </w:r>
          </w:p>
        </w:tc>
      </w:tr>
      <w:tr w:rsidR="004678B8" w14:paraId="53E636BB" w14:textId="77777777">
        <w:trPr>
          <w:trHeight w:val="230"/>
        </w:trPr>
        <w:tc>
          <w:tcPr>
            <w:tcW w:w="1495" w:type="dxa"/>
          </w:tcPr>
          <w:p w14:paraId="418F4870" w14:textId="77777777" w:rsidR="004678B8" w:rsidRDefault="00C43813">
            <w:pPr>
              <w:pStyle w:val="TableParagraph"/>
              <w:spacing w:line="211" w:lineRule="exact"/>
              <w:ind w:left="97" w:right="96"/>
              <w:jc w:val="center"/>
              <w:rPr>
                <w:sz w:val="20"/>
              </w:rPr>
            </w:pPr>
            <w:r>
              <w:rPr>
                <w:sz w:val="20"/>
              </w:rPr>
              <w:t>Avusturya</w:t>
            </w:r>
          </w:p>
        </w:tc>
        <w:tc>
          <w:tcPr>
            <w:tcW w:w="1903" w:type="dxa"/>
          </w:tcPr>
          <w:p w14:paraId="30DAC5E2" w14:textId="77777777" w:rsidR="004678B8" w:rsidRDefault="00C43813">
            <w:pPr>
              <w:pStyle w:val="TableParagraph"/>
              <w:spacing w:line="211" w:lineRule="exact"/>
              <w:ind w:left="7"/>
              <w:jc w:val="center"/>
              <w:rPr>
                <w:sz w:val="20"/>
              </w:rPr>
            </w:pPr>
            <w:r>
              <w:rPr>
                <w:w w:val="99"/>
                <w:sz w:val="20"/>
              </w:rPr>
              <w:t>5</w:t>
            </w:r>
          </w:p>
        </w:tc>
      </w:tr>
      <w:tr w:rsidR="004678B8" w14:paraId="2BDBCF09" w14:textId="77777777">
        <w:trPr>
          <w:trHeight w:val="230"/>
        </w:trPr>
        <w:tc>
          <w:tcPr>
            <w:tcW w:w="1495" w:type="dxa"/>
          </w:tcPr>
          <w:p w14:paraId="41CE96A6" w14:textId="77777777" w:rsidR="004678B8" w:rsidRDefault="00C43813">
            <w:pPr>
              <w:pStyle w:val="TableParagraph"/>
              <w:spacing w:line="210" w:lineRule="exact"/>
              <w:ind w:left="97" w:right="96"/>
              <w:jc w:val="center"/>
              <w:rPr>
                <w:sz w:val="20"/>
              </w:rPr>
            </w:pPr>
            <w:r>
              <w:rPr>
                <w:sz w:val="20"/>
              </w:rPr>
              <w:t>Almanya</w:t>
            </w:r>
          </w:p>
        </w:tc>
        <w:tc>
          <w:tcPr>
            <w:tcW w:w="1903" w:type="dxa"/>
          </w:tcPr>
          <w:p w14:paraId="2D763BAB" w14:textId="77777777" w:rsidR="004678B8" w:rsidRDefault="00C43813">
            <w:pPr>
              <w:pStyle w:val="TableParagraph"/>
              <w:spacing w:line="210" w:lineRule="exact"/>
              <w:ind w:left="7"/>
              <w:jc w:val="center"/>
              <w:rPr>
                <w:sz w:val="20"/>
              </w:rPr>
            </w:pPr>
            <w:r>
              <w:rPr>
                <w:w w:val="99"/>
                <w:sz w:val="20"/>
              </w:rPr>
              <w:t>6</w:t>
            </w:r>
          </w:p>
        </w:tc>
      </w:tr>
      <w:tr w:rsidR="004678B8" w14:paraId="15169240" w14:textId="77777777">
        <w:trPr>
          <w:trHeight w:val="230"/>
        </w:trPr>
        <w:tc>
          <w:tcPr>
            <w:tcW w:w="1495" w:type="dxa"/>
          </w:tcPr>
          <w:p w14:paraId="2AA263CA" w14:textId="77777777" w:rsidR="004678B8" w:rsidRDefault="00C43813">
            <w:pPr>
              <w:pStyle w:val="TableParagraph"/>
              <w:spacing w:line="210" w:lineRule="exact"/>
              <w:ind w:left="98" w:right="92"/>
              <w:jc w:val="center"/>
              <w:rPr>
                <w:sz w:val="20"/>
              </w:rPr>
            </w:pPr>
            <w:r>
              <w:rPr>
                <w:sz w:val="20"/>
              </w:rPr>
              <w:t>Kanada</w:t>
            </w:r>
          </w:p>
        </w:tc>
        <w:tc>
          <w:tcPr>
            <w:tcW w:w="1903" w:type="dxa"/>
          </w:tcPr>
          <w:p w14:paraId="32DAF5DB" w14:textId="77777777" w:rsidR="004678B8" w:rsidRDefault="00C43813">
            <w:pPr>
              <w:pStyle w:val="TableParagraph"/>
              <w:spacing w:line="210" w:lineRule="exact"/>
              <w:ind w:left="7"/>
              <w:jc w:val="center"/>
              <w:rPr>
                <w:sz w:val="20"/>
              </w:rPr>
            </w:pPr>
            <w:r>
              <w:rPr>
                <w:w w:val="99"/>
                <w:sz w:val="20"/>
              </w:rPr>
              <w:t>7</w:t>
            </w:r>
          </w:p>
        </w:tc>
      </w:tr>
      <w:tr w:rsidR="004678B8" w14:paraId="5756F2D3" w14:textId="77777777">
        <w:trPr>
          <w:trHeight w:val="230"/>
        </w:trPr>
        <w:tc>
          <w:tcPr>
            <w:tcW w:w="1495" w:type="dxa"/>
          </w:tcPr>
          <w:p w14:paraId="1DF563DD" w14:textId="77777777" w:rsidR="004678B8" w:rsidRDefault="00C43813">
            <w:pPr>
              <w:pStyle w:val="TableParagraph"/>
              <w:spacing w:line="210" w:lineRule="exact"/>
              <w:ind w:left="98" w:right="96"/>
              <w:jc w:val="center"/>
              <w:rPr>
                <w:sz w:val="20"/>
              </w:rPr>
            </w:pPr>
            <w:r>
              <w:rPr>
                <w:sz w:val="20"/>
              </w:rPr>
              <w:t>Belçika</w:t>
            </w:r>
          </w:p>
        </w:tc>
        <w:tc>
          <w:tcPr>
            <w:tcW w:w="1903" w:type="dxa"/>
          </w:tcPr>
          <w:p w14:paraId="6A04DB1E" w14:textId="77777777" w:rsidR="004678B8" w:rsidRDefault="00C43813">
            <w:pPr>
              <w:pStyle w:val="TableParagraph"/>
              <w:spacing w:line="210" w:lineRule="exact"/>
              <w:ind w:left="7"/>
              <w:jc w:val="center"/>
              <w:rPr>
                <w:sz w:val="20"/>
              </w:rPr>
            </w:pPr>
            <w:r>
              <w:rPr>
                <w:w w:val="99"/>
                <w:sz w:val="20"/>
              </w:rPr>
              <w:t>8</w:t>
            </w:r>
          </w:p>
        </w:tc>
      </w:tr>
      <w:tr w:rsidR="004678B8" w14:paraId="34D0C84D" w14:textId="77777777">
        <w:trPr>
          <w:trHeight w:val="230"/>
        </w:trPr>
        <w:tc>
          <w:tcPr>
            <w:tcW w:w="1495" w:type="dxa"/>
          </w:tcPr>
          <w:p w14:paraId="3DAE7C31" w14:textId="77777777" w:rsidR="004678B8" w:rsidRDefault="00C43813">
            <w:pPr>
              <w:pStyle w:val="TableParagraph"/>
              <w:spacing w:line="210" w:lineRule="exact"/>
              <w:ind w:left="98" w:right="96"/>
              <w:jc w:val="center"/>
              <w:rPr>
                <w:sz w:val="20"/>
              </w:rPr>
            </w:pPr>
            <w:r>
              <w:rPr>
                <w:sz w:val="20"/>
              </w:rPr>
              <w:t>Birleşik Krallık</w:t>
            </w:r>
          </w:p>
        </w:tc>
        <w:tc>
          <w:tcPr>
            <w:tcW w:w="1903" w:type="dxa"/>
          </w:tcPr>
          <w:p w14:paraId="69DF4116" w14:textId="77777777" w:rsidR="004678B8" w:rsidRDefault="00C43813">
            <w:pPr>
              <w:pStyle w:val="TableParagraph"/>
              <w:spacing w:line="210" w:lineRule="exact"/>
              <w:ind w:left="7"/>
              <w:jc w:val="center"/>
              <w:rPr>
                <w:sz w:val="20"/>
              </w:rPr>
            </w:pPr>
            <w:r>
              <w:rPr>
                <w:w w:val="99"/>
                <w:sz w:val="20"/>
              </w:rPr>
              <w:t>9</w:t>
            </w:r>
          </w:p>
        </w:tc>
      </w:tr>
      <w:tr w:rsidR="004678B8" w14:paraId="78C9508F" w14:textId="77777777">
        <w:trPr>
          <w:trHeight w:val="230"/>
        </w:trPr>
        <w:tc>
          <w:tcPr>
            <w:tcW w:w="1495" w:type="dxa"/>
          </w:tcPr>
          <w:p w14:paraId="48A10D9C" w14:textId="77777777" w:rsidR="004678B8" w:rsidRDefault="00C43813">
            <w:pPr>
              <w:pStyle w:val="TableParagraph"/>
              <w:spacing w:line="210" w:lineRule="exact"/>
              <w:ind w:left="98" w:right="96"/>
              <w:jc w:val="center"/>
              <w:rPr>
                <w:sz w:val="20"/>
              </w:rPr>
            </w:pPr>
            <w:r>
              <w:rPr>
                <w:sz w:val="20"/>
              </w:rPr>
              <w:t>Lüksemburg</w:t>
            </w:r>
          </w:p>
        </w:tc>
        <w:tc>
          <w:tcPr>
            <w:tcW w:w="1903" w:type="dxa"/>
          </w:tcPr>
          <w:p w14:paraId="6593F921" w14:textId="77777777" w:rsidR="004678B8" w:rsidRDefault="00C43813">
            <w:pPr>
              <w:pStyle w:val="TableParagraph"/>
              <w:spacing w:line="210" w:lineRule="exact"/>
              <w:ind w:left="833" w:right="820"/>
              <w:jc w:val="center"/>
              <w:rPr>
                <w:sz w:val="20"/>
              </w:rPr>
            </w:pPr>
            <w:r>
              <w:rPr>
                <w:sz w:val="20"/>
              </w:rPr>
              <w:t>10</w:t>
            </w:r>
          </w:p>
        </w:tc>
      </w:tr>
      <w:tr w:rsidR="004678B8" w14:paraId="0016EA53" w14:textId="77777777">
        <w:trPr>
          <w:trHeight w:val="230"/>
        </w:trPr>
        <w:tc>
          <w:tcPr>
            <w:tcW w:w="1495" w:type="dxa"/>
          </w:tcPr>
          <w:p w14:paraId="5E247B87" w14:textId="77777777" w:rsidR="004678B8" w:rsidRDefault="00C43813">
            <w:pPr>
              <w:pStyle w:val="TableParagraph"/>
              <w:spacing w:line="210" w:lineRule="exact"/>
              <w:ind w:left="97" w:right="96"/>
              <w:jc w:val="center"/>
              <w:rPr>
                <w:sz w:val="20"/>
              </w:rPr>
            </w:pPr>
            <w:r>
              <w:rPr>
                <w:sz w:val="20"/>
              </w:rPr>
              <w:t>İsviçre</w:t>
            </w:r>
          </w:p>
        </w:tc>
        <w:tc>
          <w:tcPr>
            <w:tcW w:w="1903" w:type="dxa"/>
          </w:tcPr>
          <w:p w14:paraId="38A3D45E" w14:textId="77777777" w:rsidR="004678B8" w:rsidRDefault="00C43813">
            <w:pPr>
              <w:pStyle w:val="TableParagraph"/>
              <w:spacing w:line="210" w:lineRule="exact"/>
              <w:ind w:left="833" w:right="820"/>
              <w:jc w:val="center"/>
              <w:rPr>
                <w:sz w:val="20"/>
              </w:rPr>
            </w:pPr>
            <w:r>
              <w:rPr>
                <w:sz w:val="20"/>
              </w:rPr>
              <w:t>11</w:t>
            </w:r>
          </w:p>
        </w:tc>
      </w:tr>
      <w:tr w:rsidR="004678B8" w14:paraId="11504B0B" w14:textId="77777777">
        <w:trPr>
          <w:trHeight w:val="230"/>
        </w:trPr>
        <w:tc>
          <w:tcPr>
            <w:tcW w:w="1495" w:type="dxa"/>
          </w:tcPr>
          <w:p w14:paraId="0A283345" w14:textId="77777777" w:rsidR="004678B8" w:rsidRDefault="00C43813">
            <w:pPr>
              <w:pStyle w:val="TableParagraph"/>
              <w:spacing w:line="210" w:lineRule="exact"/>
              <w:ind w:left="98" w:right="94"/>
              <w:jc w:val="center"/>
              <w:rPr>
                <w:sz w:val="20"/>
              </w:rPr>
            </w:pPr>
            <w:r>
              <w:rPr>
                <w:sz w:val="20"/>
              </w:rPr>
              <w:t>Hollanda</w:t>
            </w:r>
          </w:p>
        </w:tc>
        <w:tc>
          <w:tcPr>
            <w:tcW w:w="1903" w:type="dxa"/>
          </w:tcPr>
          <w:p w14:paraId="43438BA0" w14:textId="77777777" w:rsidR="004678B8" w:rsidRDefault="00C43813">
            <w:pPr>
              <w:pStyle w:val="TableParagraph"/>
              <w:spacing w:line="210" w:lineRule="exact"/>
              <w:ind w:left="833" w:right="820"/>
              <w:jc w:val="center"/>
              <w:rPr>
                <w:sz w:val="20"/>
              </w:rPr>
            </w:pPr>
            <w:r>
              <w:rPr>
                <w:sz w:val="20"/>
              </w:rPr>
              <w:t>12</w:t>
            </w:r>
          </w:p>
        </w:tc>
      </w:tr>
      <w:tr w:rsidR="004678B8" w14:paraId="0ACD1683" w14:textId="77777777">
        <w:trPr>
          <w:trHeight w:val="230"/>
        </w:trPr>
        <w:tc>
          <w:tcPr>
            <w:tcW w:w="1495" w:type="dxa"/>
          </w:tcPr>
          <w:p w14:paraId="505BA50F" w14:textId="77777777" w:rsidR="004678B8" w:rsidRDefault="00C43813">
            <w:pPr>
              <w:pStyle w:val="TableParagraph"/>
              <w:spacing w:line="210" w:lineRule="exact"/>
              <w:ind w:left="98" w:right="92"/>
              <w:jc w:val="center"/>
              <w:rPr>
                <w:sz w:val="20"/>
              </w:rPr>
            </w:pPr>
            <w:r>
              <w:rPr>
                <w:sz w:val="20"/>
              </w:rPr>
              <w:t>Portekiz</w:t>
            </w:r>
          </w:p>
        </w:tc>
        <w:tc>
          <w:tcPr>
            <w:tcW w:w="1903" w:type="dxa"/>
          </w:tcPr>
          <w:p w14:paraId="66D815E6" w14:textId="77777777" w:rsidR="004678B8" w:rsidRDefault="00C43813">
            <w:pPr>
              <w:pStyle w:val="TableParagraph"/>
              <w:spacing w:line="210" w:lineRule="exact"/>
              <w:ind w:left="833" w:right="820"/>
              <w:jc w:val="center"/>
              <w:rPr>
                <w:sz w:val="20"/>
              </w:rPr>
            </w:pPr>
            <w:r>
              <w:rPr>
                <w:sz w:val="20"/>
              </w:rPr>
              <w:t>13</w:t>
            </w:r>
          </w:p>
        </w:tc>
      </w:tr>
      <w:tr w:rsidR="004678B8" w14:paraId="647AE161" w14:textId="77777777">
        <w:trPr>
          <w:trHeight w:val="230"/>
        </w:trPr>
        <w:tc>
          <w:tcPr>
            <w:tcW w:w="1495" w:type="dxa"/>
          </w:tcPr>
          <w:p w14:paraId="78E56006" w14:textId="77777777" w:rsidR="004678B8" w:rsidRDefault="00C43813">
            <w:pPr>
              <w:pStyle w:val="TableParagraph"/>
              <w:spacing w:line="210" w:lineRule="exact"/>
              <w:ind w:left="98" w:right="94"/>
              <w:jc w:val="center"/>
              <w:rPr>
                <w:sz w:val="20"/>
              </w:rPr>
            </w:pPr>
            <w:r>
              <w:rPr>
                <w:sz w:val="20"/>
              </w:rPr>
              <w:t>Avustralya</w:t>
            </w:r>
          </w:p>
        </w:tc>
        <w:tc>
          <w:tcPr>
            <w:tcW w:w="1903" w:type="dxa"/>
          </w:tcPr>
          <w:p w14:paraId="12A1CE7A" w14:textId="77777777" w:rsidR="004678B8" w:rsidRDefault="00C43813">
            <w:pPr>
              <w:pStyle w:val="TableParagraph"/>
              <w:spacing w:line="210" w:lineRule="exact"/>
              <w:ind w:left="833" w:right="820"/>
              <w:jc w:val="center"/>
              <w:rPr>
                <w:sz w:val="20"/>
              </w:rPr>
            </w:pPr>
            <w:r>
              <w:rPr>
                <w:sz w:val="20"/>
              </w:rPr>
              <w:t>14</w:t>
            </w:r>
          </w:p>
        </w:tc>
      </w:tr>
      <w:tr w:rsidR="004678B8" w14:paraId="699FDEC2" w14:textId="77777777">
        <w:trPr>
          <w:trHeight w:val="230"/>
        </w:trPr>
        <w:tc>
          <w:tcPr>
            <w:tcW w:w="1495" w:type="dxa"/>
          </w:tcPr>
          <w:p w14:paraId="592535E1" w14:textId="77777777" w:rsidR="004678B8" w:rsidRDefault="00C43813">
            <w:pPr>
              <w:pStyle w:val="TableParagraph"/>
              <w:spacing w:line="210" w:lineRule="exact"/>
              <w:ind w:left="98" w:right="94"/>
              <w:jc w:val="center"/>
              <w:rPr>
                <w:sz w:val="20"/>
              </w:rPr>
            </w:pPr>
            <w:r>
              <w:rPr>
                <w:sz w:val="20"/>
              </w:rPr>
              <w:t>İtalya</w:t>
            </w:r>
          </w:p>
        </w:tc>
        <w:tc>
          <w:tcPr>
            <w:tcW w:w="1903" w:type="dxa"/>
          </w:tcPr>
          <w:p w14:paraId="0390EB4F" w14:textId="77777777" w:rsidR="004678B8" w:rsidRDefault="00C43813">
            <w:pPr>
              <w:pStyle w:val="TableParagraph"/>
              <w:spacing w:line="210" w:lineRule="exact"/>
              <w:ind w:left="833" w:right="820"/>
              <w:jc w:val="center"/>
              <w:rPr>
                <w:sz w:val="20"/>
              </w:rPr>
            </w:pPr>
            <w:r>
              <w:rPr>
                <w:sz w:val="20"/>
              </w:rPr>
              <w:t>15</w:t>
            </w:r>
          </w:p>
        </w:tc>
      </w:tr>
      <w:tr w:rsidR="004678B8" w14:paraId="561F654B" w14:textId="77777777">
        <w:trPr>
          <w:trHeight w:val="230"/>
        </w:trPr>
        <w:tc>
          <w:tcPr>
            <w:tcW w:w="1495" w:type="dxa"/>
          </w:tcPr>
          <w:p w14:paraId="3531A6FF" w14:textId="77777777" w:rsidR="004678B8" w:rsidRDefault="00C43813">
            <w:pPr>
              <w:pStyle w:val="TableParagraph"/>
              <w:spacing w:line="210" w:lineRule="exact"/>
              <w:ind w:left="97" w:right="96"/>
              <w:jc w:val="center"/>
              <w:rPr>
                <w:sz w:val="20"/>
              </w:rPr>
            </w:pPr>
            <w:r>
              <w:rPr>
                <w:sz w:val="20"/>
              </w:rPr>
              <w:t>Japonya</w:t>
            </w:r>
          </w:p>
        </w:tc>
        <w:tc>
          <w:tcPr>
            <w:tcW w:w="1903" w:type="dxa"/>
          </w:tcPr>
          <w:p w14:paraId="4CE05B67" w14:textId="77777777" w:rsidR="004678B8" w:rsidRDefault="00C43813">
            <w:pPr>
              <w:pStyle w:val="TableParagraph"/>
              <w:spacing w:line="210" w:lineRule="exact"/>
              <w:ind w:left="833" w:right="820"/>
              <w:jc w:val="center"/>
              <w:rPr>
                <w:sz w:val="20"/>
              </w:rPr>
            </w:pPr>
            <w:r>
              <w:rPr>
                <w:sz w:val="20"/>
              </w:rPr>
              <w:t>16</w:t>
            </w:r>
          </w:p>
        </w:tc>
      </w:tr>
      <w:tr w:rsidR="004678B8" w14:paraId="1602082C" w14:textId="77777777">
        <w:trPr>
          <w:trHeight w:val="230"/>
        </w:trPr>
        <w:tc>
          <w:tcPr>
            <w:tcW w:w="1495" w:type="dxa"/>
          </w:tcPr>
          <w:p w14:paraId="0D7DD726" w14:textId="77777777" w:rsidR="004678B8" w:rsidRDefault="00C43813">
            <w:pPr>
              <w:pStyle w:val="TableParagraph"/>
              <w:spacing w:line="210" w:lineRule="exact"/>
              <w:ind w:left="98" w:right="95"/>
              <w:jc w:val="center"/>
              <w:rPr>
                <w:sz w:val="20"/>
              </w:rPr>
            </w:pPr>
            <w:r>
              <w:rPr>
                <w:sz w:val="20"/>
              </w:rPr>
              <w:t>Yeni Zelanda</w:t>
            </w:r>
          </w:p>
        </w:tc>
        <w:tc>
          <w:tcPr>
            <w:tcW w:w="1903" w:type="dxa"/>
          </w:tcPr>
          <w:p w14:paraId="2FB38BAC" w14:textId="77777777" w:rsidR="004678B8" w:rsidRDefault="00C43813">
            <w:pPr>
              <w:pStyle w:val="TableParagraph"/>
              <w:spacing w:line="210" w:lineRule="exact"/>
              <w:ind w:left="833" w:right="820"/>
              <w:jc w:val="center"/>
              <w:rPr>
                <w:sz w:val="20"/>
              </w:rPr>
            </w:pPr>
            <w:r>
              <w:rPr>
                <w:sz w:val="20"/>
              </w:rPr>
              <w:t>17</w:t>
            </w:r>
          </w:p>
        </w:tc>
      </w:tr>
      <w:tr w:rsidR="004678B8" w14:paraId="26FCE191" w14:textId="77777777">
        <w:trPr>
          <w:trHeight w:val="230"/>
        </w:trPr>
        <w:tc>
          <w:tcPr>
            <w:tcW w:w="1495" w:type="dxa"/>
          </w:tcPr>
          <w:p w14:paraId="67004CC9" w14:textId="77777777" w:rsidR="004678B8" w:rsidRDefault="00C43813">
            <w:pPr>
              <w:pStyle w:val="TableParagraph"/>
              <w:spacing w:line="210" w:lineRule="exact"/>
              <w:ind w:left="98" w:right="94"/>
              <w:jc w:val="center"/>
              <w:rPr>
                <w:sz w:val="20"/>
              </w:rPr>
            </w:pPr>
            <w:r>
              <w:rPr>
                <w:sz w:val="20"/>
              </w:rPr>
              <w:t>ABD</w:t>
            </w:r>
          </w:p>
        </w:tc>
        <w:tc>
          <w:tcPr>
            <w:tcW w:w="1903" w:type="dxa"/>
          </w:tcPr>
          <w:p w14:paraId="118E9BD4" w14:textId="77777777" w:rsidR="004678B8" w:rsidRDefault="00C43813">
            <w:pPr>
              <w:pStyle w:val="TableParagraph"/>
              <w:spacing w:line="210" w:lineRule="exact"/>
              <w:ind w:left="833" w:right="820"/>
              <w:jc w:val="center"/>
              <w:rPr>
                <w:sz w:val="20"/>
              </w:rPr>
            </w:pPr>
            <w:r>
              <w:rPr>
                <w:sz w:val="20"/>
              </w:rPr>
              <w:t>18</w:t>
            </w:r>
          </w:p>
        </w:tc>
      </w:tr>
      <w:tr w:rsidR="004678B8" w14:paraId="658E979F" w14:textId="77777777">
        <w:trPr>
          <w:trHeight w:val="230"/>
        </w:trPr>
        <w:tc>
          <w:tcPr>
            <w:tcW w:w="1495" w:type="dxa"/>
          </w:tcPr>
          <w:p w14:paraId="4E665170" w14:textId="77777777" w:rsidR="004678B8" w:rsidRDefault="00C43813">
            <w:pPr>
              <w:pStyle w:val="TableParagraph"/>
              <w:spacing w:line="210" w:lineRule="exact"/>
              <w:ind w:left="98" w:right="91"/>
              <w:jc w:val="center"/>
              <w:rPr>
                <w:sz w:val="20"/>
              </w:rPr>
            </w:pPr>
            <w:r>
              <w:rPr>
                <w:sz w:val="20"/>
              </w:rPr>
              <w:t>İrlanda</w:t>
            </w:r>
          </w:p>
        </w:tc>
        <w:tc>
          <w:tcPr>
            <w:tcW w:w="1903" w:type="dxa"/>
          </w:tcPr>
          <w:p w14:paraId="464F26C1" w14:textId="77777777" w:rsidR="004678B8" w:rsidRDefault="00C43813">
            <w:pPr>
              <w:pStyle w:val="TableParagraph"/>
              <w:spacing w:line="210" w:lineRule="exact"/>
              <w:ind w:left="833" w:right="820"/>
              <w:jc w:val="center"/>
              <w:rPr>
                <w:sz w:val="20"/>
              </w:rPr>
            </w:pPr>
            <w:r>
              <w:rPr>
                <w:sz w:val="20"/>
              </w:rPr>
              <w:t>19</w:t>
            </w:r>
          </w:p>
        </w:tc>
      </w:tr>
      <w:tr w:rsidR="004678B8" w14:paraId="3944194D" w14:textId="77777777">
        <w:trPr>
          <w:trHeight w:val="230"/>
        </w:trPr>
        <w:tc>
          <w:tcPr>
            <w:tcW w:w="1495" w:type="dxa"/>
          </w:tcPr>
          <w:p w14:paraId="2A5BA2FA" w14:textId="77777777" w:rsidR="004678B8" w:rsidRDefault="00C43813">
            <w:pPr>
              <w:pStyle w:val="TableParagraph"/>
              <w:spacing w:line="210" w:lineRule="exact"/>
              <w:ind w:left="98" w:right="94"/>
              <w:jc w:val="center"/>
              <w:rPr>
                <w:sz w:val="20"/>
              </w:rPr>
            </w:pPr>
            <w:r>
              <w:rPr>
                <w:sz w:val="20"/>
              </w:rPr>
              <w:t>Fransa</w:t>
            </w:r>
          </w:p>
        </w:tc>
        <w:tc>
          <w:tcPr>
            <w:tcW w:w="1903" w:type="dxa"/>
          </w:tcPr>
          <w:p w14:paraId="18882019" w14:textId="77777777" w:rsidR="004678B8" w:rsidRDefault="00C43813">
            <w:pPr>
              <w:pStyle w:val="TableParagraph"/>
              <w:spacing w:line="210" w:lineRule="exact"/>
              <w:ind w:left="833" w:right="820"/>
              <w:jc w:val="center"/>
              <w:rPr>
                <w:sz w:val="20"/>
              </w:rPr>
            </w:pPr>
            <w:r>
              <w:rPr>
                <w:sz w:val="20"/>
              </w:rPr>
              <w:t>20</w:t>
            </w:r>
          </w:p>
        </w:tc>
      </w:tr>
      <w:tr w:rsidR="004678B8" w14:paraId="4BB282A4" w14:textId="77777777">
        <w:trPr>
          <w:trHeight w:val="230"/>
        </w:trPr>
        <w:tc>
          <w:tcPr>
            <w:tcW w:w="1495" w:type="dxa"/>
          </w:tcPr>
          <w:p w14:paraId="048B7DFC" w14:textId="77777777" w:rsidR="004678B8" w:rsidRDefault="00C43813">
            <w:pPr>
              <w:pStyle w:val="TableParagraph"/>
              <w:spacing w:line="210" w:lineRule="exact"/>
              <w:ind w:left="98" w:right="93"/>
              <w:jc w:val="center"/>
              <w:rPr>
                <w:sz w:val="20"/>
              </w:rPr>
            </w:pPr>
            <w:r>
              <w:rPr>
                <w:sz w:val="20"/>
              </w:rPr>
              <w:t>Yunanistan</w:t>
            </w:r>
          </w:p>
        </w:tc>
        <w:tc>
          <w:tcPr>
            <w:tcW w:w="1903" w:type="dxa"/>
          </w:tcPr>
          <w:p w14:paraId="766CEC4F" w14:textId="77777777" w:rsidR="004678B8" w:rsidRDefault="00C43813">
            <w:pPr>
              <w:pStyle w:val="TableParagraph"/>
              <w:spacing w:line="210" w:lineRule="exact"/>
              <w:ind w:left="833" w:right="820"/>
              <w:jc w:val="center"/>
              <w:rPr>
                <w:sz w:val="20"/>
              </w:rPr>
            </w:pPr>
            <w:r>
              <w:rPr>
                <w:sz w:val="20"/>
              </w:rPr>
              <w:t>21</w:t>
            </w:r>
          </w:p>
        </w:tc>
      </w:tr>
      <w:tr w:rsidR="004678B8" w14:paraId="4CB069E4" w14:textId="77777777">
        <w:trPr>
          <w:trHeight w:val="230"/>
        </w:trPr>
        <w:tc>
          <w:tcPr>
            <w:tcW w:w="1495" w:type="dxa"/>
          </w:tcPr>
          <w:p w14:paraId="1A4AB5CE" w14:textId="77777777" w:rsidR="004678B8" w:rsidRDefault="00C43813">
            <w:pPr>
              <w:pStyle w:val="TableParagraph"/>
              <w:spacing w:line="210" w:lineRule="exact"/>
              <w:ind w:left="97" w:right="96"/>
              <w:jc w:val="center"/>
              <w:rPr>
                <w:sz w:val="20"/>
              </w:rPr>
            </w:pPr>
            <w:r>
              <w:rPr>
                <w:sz w:val="20"/>
              </w:rPr>
              <w:t>İspanya</w:t>
            </w:r>
          </w:p>
        </w:tc>
        <w:tc>
          <w:tcPr>
            <w:tcW w:w="1903" w:type="dxa"/>
          </w:tcPr>
          <w:p w14:paraId="3F2D6CB6" w14:textId="77777777" w:rsidR="004678B8" w:rsidRDefault="00C43813">
            <w:pPr>
              <w:pStyle w:val="TableParagraph"/>
              <w:spacing w:line="210" w:lineRule="exact"/>
              <w:ind w:left="833" w:right="820"/>
              <w:jc w:val="center"/>
              <w:rPr>
                <w:sz w:val="20"/>
              </w:rPr>
            </w:pPr>
            <w:r>
              <w:rPr>
                <w:sz w:val="20"/>
              </w:rPr>
              <w:t>22</w:t>
            </w:r>
          </w:p>
        </w:tc>
      </w:tr>
    </w:tbl>
    <w:p w14:paraId="26DB3F9F" w14:textId="77777777" w:rsidR="004678B8" w:rsidRDefault="00C43813">
      <w:pPr>
        <w:spacing w:before="55"/>
        <w:ind w:left="2037"/>
        <w:rPr>
          <w:sz w:val="18"/>
        </w:rPr>
      </w:pPr>
      <w:r>
        <w:rPr>
          <w:b/>
          <w:sz w:val="18"/>
        </w:rPr>
        <w:t xml:space="preserve">Kaynak: </w:t>
      </w:r>
      <w:proofErr w:type="spellStart"/>
      <w:r>
        <w:rPr>
          <w:sz w:val="18"/>
        </w:rPr>
        <w:t>Ghai</w:t>
      </w:r>
      <w:proofErr w:type="spellEnd"/>
      <w:r>
        <w:rPr>
          <w:sz w:val="18"/>
        </w:rPr>
        <w:t>, 2003:141</w:t>
      </w:r>
    </w:p>
    <w:p w14:paraId="442490E7" w14:textId="77777777" w:rsidR="004678B8" w:rsidRDefault="004678B8">
      <w:pPr>
        <w:pStyle w:val="GvdeMetni"/>
        <w:spacing w:before="3"/>
        <w:ind w:left="0"/>
        <w:rPr>
          <w:sz w:val="18"/>
        </w:rPr>
      </w:pPr>
    </w:p>
    <w:p w14:paraId="49D7B519" w14:textId="77777777" w:rsidR="004678B8" w:rsidRDefault="00C43813">
      <w:pPr>
        <w:pStyle w:val="GvdeMetni"/>
        <w:spacing w:line="276" w:lineRule="auto"/>
      </w:pPr>
      <w:r>
        <w:t xml:space="preserve">Bu sıralama sonucuna göre </w:t>
      </w:r>
      <w:proofErr w:type="spellStart"/>
      <w:r>
        <w:t>Ghai</w:t>
      </w:r>
      <w:proofErr w:type="spellEnd"/>
      <w:r>
        <w:t xml:space="preserve"> ülkeleri düzgün iş performanslarına göre gruplandırmıştır.</w:t>
      </w:r>
    </w:p>
    <w:p w14:paraId="734B6F59" w14:textId="77777777" w:rsidR="004678B8" w:rsidRDefault="004678B8">
      <w:pPr>
        <w:spacing w:line="276" w:lineRule="auto"/>
        <w:sectPr w:rsidR="004678B8">
          <w:pgSz w:w="9360" w:h="13330"/>
          <w:pgMar w:top="1240" w:right="0" w:bottom="280" w:left="800" w:header="710" w:footer="0" w:gutter="0"/>
          <w:cols w:space="708"/>
        </w:sectPr>
      </w:pPr>
    </w:p>
    <w:p w14:paraId="2FFB9F6C" w14:textId="77777777" w:rsidR="004678B8" w:rsidRDefault="004678B8">
      <w:pPr>
        <w:pStyle w:val="GvdeMetni"/>
        <w:spacing w:before="2"/>
        <w:ind w:left="0"/>
        <w:rPr>
          <w:sz w:val="10"/>
        </w:rPr>
      </w:pPr>
    </w:p>
    <w:p w14:paraId="631FAFE6" w14:textId="77777777" w:rsidR="004678B8" w:rsidRDefault="00C43813">
      <w:pPr>
        <w:pStyle w:val="Balk3"/>
        <w:spacing w:before="91"/>
        <w:ind w:right="1405"/>
        <w:jc w:val="center"/>
      </w:pPr>
      <w:r>
        <w:t>Tablo 4.</w:t>
      </w:r>
    </w:p>
    <w:p w14:paraId="51ABF733" w14:textId="77777777" w:rsidR="004678B8" w:rsidRDefault="00C43813">
      <w:pPr>
        <w:pStyle w:val="GvdeMetni"/>
        <w:spacing w:before="33" w:after="46"/>
        <w:ind w:left="615" w:right="1410"/>
        <w:jc w:val="center"/>
      </w:pPr>
      <w:proofErr w:type="spellStart"/>
      <w:r>
        <w:t>Ghai’a</w:t>
      </w:r>
      <w:proofErr w:type="spellEnd"/>
      <w:r>
        <w:t xml:space="preserve"> göre ülkelerin düzgün iş modelleri</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1"/>
        <w:gridCol w:w="3231"/>
      </w:tblGrid>
      <w:tr w:rsidR="004678B8" w14:paraId="2D6191C6" w14:textId="77777777">
        <w:trPr>
          <w:trHeight w:val="457"/>
        </w:trPr>
        <w:tc>
          <w:tcPr>
            <w:tcW w:w="3281" w:type="dxa"/>
          </w:tcPr>
          <w:p w14:paraId="4D3747E7" w14:textId="77777777" w:rsidR="004678B8" w:rsidRDefault="004678B8">
            <w:pPr>
              <w:pStyle w:val="TableParagraph"/>
              <w:spacing w:before="9"/>
              <w:rPr>
                <w:sz w:val="19"/>
              </w:rPr>
            </w:pPr>
          </w:p>
          <w:p w14:paraId="5CCE43BB" w14:textId="77777777" w:rsidR="004678B8" w:rsidRDefault="00C43813">
            <w:pPr>
              <w:pStyle w:val="TableParagraph"/>
              <w:spacing w:before="1" w:line="210" w:lineRule="exact"/>
              <w:ind w:left="107"/>
              <w:rPr>
                <w:b/>
                <w:sz w:val="20"/>
              </w:rPr>
            </w:pPr>
            <w:r>
              <w:rPr>
                <w:b/>
                <w:sz w:val="20"/>
              </w:rPr>
              <w:t>Modeller</w:t>
            </w:r>
          </w:p>
        </w:tc>
        <w:tc>
          <w:tcPr>
            <w:tcW w:w="3231" w:type="dxa"/>
          </w:tcPr>
          <w:p w14:paraId="70093C77" w14:textId="77777777" w:rsidR="004678B8" w:rsidRDefault="00C43813">
            <w:pPr>
              <w:pStyle w:val="TableParagraph"/>
              <w:spacing w:before="113"/>
              <w:ind w:left="108"/>
              <w:rPr>
                <w:b/>
                <w:sz w:val="20"/>
              </w:rPr>
            </w:pPr>
            <w:r>
              <w:rPr>
                <w:b/>
                <w:sz w:val="20"/>
              </w:rPr>
              <w:t>Ülkeler</w:t>
            </w:r>
          </w:p>
        </w:tc>
      </w:tr>
      <w:tr w:rsidR="004678B8" w14:paraId="5FA58F9A" w14:textId="77777777">
        <w:trPr>
          <w:trHeight w:val="460"/>
        </w:trPr>
        <w:tc>
          <w:tcPr>
            <w:tcW w:w="3281" w:type="dxa"/>
          </w:tcPr>
          <w:p w14:paraId="13222C2E" w14:textId="77777777" w:rsidR="004678B8" w:rsidRDefault="00C43813">
            <w:pPr>
              <w:pStyle w:val="TableParagraph"/>
              <w:spacing w:before="110"/>
              <w:ind w:left="107"/>
              <w:rPr>
                <w:sz w:val="20"/>
              </w:rPr>
            </w:pPr>
            <w:proofErr w:type="gramStart"/>
            <w:r>
              <w:rPr>
                <w:sz w:val="20"/>
              </w:rPr>
              <w:t>İskandinav(</w:t>
            </w:r>
            <w:proofErr w:type="spellStart"/>
            <w:proofErr w:type="gramEnd"/>
            <w:r>
              <w:rPr>
                <w:sz w:val="20"/>
              </w:rPr>
              <w:t>Nordik</w:t>
            </w:r>
            <w:proofErr w:type="spellEnd"/>
            <w:r>
              <w:rPr>
                <w:sz w:val="20"/>
              </w:rPr>
              <w:t>) Ülkeleri</w:t>
            </w:r>
          </w:p>
        </w:tc>
        <w:tc>
          <w:tcPr>
            <w:tcW w:w="3231" w:type="dxa"/>
          </w:tcPr>
          <w:p w14:paraId="21058C9F" w14:textId="77777777" w:rsidR="004678B8" w:rsidRDefault="00C43813">
            <w:pPr>
              <w:pStyle w:val="TableParagraph"/>
              <w:spacing w:line="224" w:lineRule="exact"/>
              <w:ind w:left="108"/>
              <w:rPr>
                <w:sz w:val="20"/>
              </w:rPr>
            </w:pPr>
            <w:r>
              <w:rPr>
                <w:sz w:val="20"/>
              </w:rPr>
              <w:t>Danimarka, Finlandiya, Norveç, İs-</w:t>
            </w:r>
          </w:p>
          <w:p w14:paraId="6CF0742B" w14:textId="77777777" w:rsidR="004678B8" w:rsidRDefault="00C43813">
            <w:pPr>
              <w:pStyle w:val="TableParagraph"/>
              <w:spacing w:line="216" w:lineRule="exact"/>
              <w:ind w:left="108"/>
              <w:rPr>
                <w:sz w:val="20"/>
              </w:rPr>
            </w:pPr>
            <w:proofErr w:type="spellStart"/>
            <w:proofErr w:type="gramStart"/>
            <w:r>
              <w:rPr>
                <w:sz w:val="20"/>
              </w:rPr>
              <w:t>veç</w:t>
            </w:r>
            <w:proofErr w:type="spellEnd"/>
            <w:proofErr w:type="gramEnd"/>
          </w:p>
        </w:tc>
      </w:tr>
      <w:tr w:rsidR="004678B8" w14:paraId="1B8B7114" w14:textId="77777777">
        <w:trPr>
          <w:trHeight w:val="460"/>
        </w:trPr>
        <w:tc>
          <w:tcPr>
            <w:tcW w:w="3281" w:type="dxa"/>
          </w:tcPr>
          <w:p w14:paraId="6D82FC0E" w14:textId="77777777" w:rsidR="004678B8" w:rsidRDefault="00C43813">
            <w:pPr>
              <w:pStyle w:val="TableParagraph"/>
              <w:spacing w:before="108"/>
              <w:ind w:left="107"/>
              <w:rPr>
                <w:sz w:val="20"/>
              </w:rPr>
            </w:pPr>
            <w:proofErr w:type="spellStart"/>
            <w:r>
              <w:rPr>
                <w:sz w:val="20"/>
              </w:rPr>
              <w:t>Anglo-Sakson</w:t>
            </w:r>
            <w:proofErr w:type="spellEnd"/>
            <w:r>
              <w:rPr>
                <w:sz w:val="20"/>
              </w:rPr>
              <w:t xml:space="preserve"> Ülkeler</w:t>
            </w:r>
          </w:p>
        </w:tc>
        <w:tc>
          <w:tcPr>
            <w:tcW w:w="3231" w:type="dxa"/>
          </w:tcPr>
          <w:p w14:paraId="550CA19E" w14:textId="77777777" w:rsidR="004678B8" w:rsidRDefault="00C43813">
            <w:pPr>
              <w:pStyle w:val="TableParagraph"/>
              <w:spacing w:line="223" w:lineRule="exact"/>
              <w:ind w:left="108"/>
              <w:rPr>
                <w:sz w:val="20"/>
              </w:rPr>
            </w:pPr>
            <w:r>
              <w:rPr>
                <w:sz w:val="20"/>
              </w:rPr>
              <w:t>Avustralya, Kanada, Yeni Zelanda,</w:t>
            </w:r>
          </w:p>
          <w:p w14:paraId="60A1000A" w14:textId="77777777" w:rsidR="004678B8" w:rsidRDefault="00C43813">
            <w:pPr>
              <w:pStyle w:val="TableParagraph"/>
              <w:spacing w:line="217" w:lineRule="exact"/>
              <w:ind w:left="108"/>
              <w:rPr>
                <w:sz w:val="20"/>
              </w:rPr>
            </w:pPr>
            <w:r>
              <w:rPr>
                <w:sz w:val="20"/>
              </w:rPr>
              <w:t>Birleşik Krallık, ABD</w:t>
            </w:r>
          </w:p>
        </w:tc>
      </w:tr>
      <w:tr w:rsidR="004678B8" w14:paraId="5224F98D" w14:textId="77777777">
        <w:trPr>
          <w:trHeight w:val="691"/>
        </w:trPr>
        <w:tc>
          <w:tcPr>
            <w:tcW w:w="3281" w:type="dxa"/>
          </w:tcPr>
          <w:p w14:paraId="4F7DBFE4" w14:textId="77777777" w:rsidR="004678B8" w:rsidRDefault="004678B8">
            <w:pPr>
              <w:pStyle w:val="TableParagraph"/>
              <w:spacing w:before="5"/>
              <w:rPr>
                <w:sz w:val="19"/>
              </w:rPr>
            </w:pPr>
          </w:p>
          <w:p w14:paraId="26376D70" w14:textId="77777777" w:rsidR="004678B8" w:rsidRDefault="00C43813">
            <w:pPr>
              <w:pStyle w:val="TableParagraph"/>
              <w:ind w:left="107"/>
              <w:rPr>
                <w:sz w:val="20"/>
              </w:rPr>
            </w:pPr>
            <w:r>
              <w:rPr>
                <w:sz w:val="20"/>
              </w:rPr>
              <w:t>Kıta Avrupası Ülkeleri</w:t>
            </w:r>
          </w:p>
        </w:tc>
        <w:tc>
          <w:tcPr>
            <w:tcW w:w="3231" w:type="dxa"/>
          </w:tcPr>
          <w:p w14:paraId="376E32D6" w14:textId="77777777" w:rsidR="004678B8" w:rsidRDefault="00C43813">
            <w:pPr>
              <w:pStyle w:val="TableParagraph"/>
              <w:spacing w:line="224" w:lineRule="exact"/>
              <w:ind w:left="108"/>
              <w:rPr>
                <w:sz w:val="20"/>
              </w:rPr>
            </w:pPr>
            <w:r>
              <w:rPr>
                <w:sz w:val="20"/>
              </w:rPr>
              <w:t>Avusturya, Belçika, Fransa, Al-</w:t>
            </w:r>
          </w:p>
          <w:p w14:paraId="19A10AB8" w14:textId="77777777" w:rsidR="004678B8" w:rsidRDefault="00C43813">
            <w:pPr>
              <w:pStyle w:val="TableParagraph"/>
              <w:spacing w:line="230" w:lineRule="atLeast"/>
              <w:ind w:left="108"/>
              <w:rPr>
                <w:sz w:val="20"/>
              </w:rPr>
            </w:pPr>
            <w:proofErr w:type="gramStart"/>
            <w:r>
              <w:rPr>
                <w:sz w:val="20"/>
              </w:rPr>
              <w:t>manya</w:t>
            </w:r>
            <w:proofErr w:type="gramEnd"/>
            <w:r>
              <w:rPr>
                <w:sz w:val="20"/>
              </w:rPr>
              <w:t xml:space="preserve">, İtalya, Lüksemburg, Hol- </w:t>
            </w:r>
            <w:proofErr w:type="spellStart"/>
            <w:r>
              <w:rPr>
                <w:sz w:val="20"/>
              </w:rPr>
              <w:t>landa</w:t>
            </w:r>
            <w:proofErr w:type="spellEnd"/>
            <w:r>
              <w:rPr>
                <w:sz w:val="20"/>
              </w:rPr>
              <w:t>, İsviçre</w:t>
            </w:r>
          </w:p>
        </w:tc>
      </w:tr>
      <w:tr w:rsidR="004678B8" w14:paraId="61B35662" w14:textId="77777777">
        <w:trPr>
          <w:trHeight w:val="460"/>
        </w:trPr>
        <w:tc>
          <w:tcPr>
            <w:tcW w:w="3281" w:type="dxa"/>
          </w:tcPr>
          <w:p w14:paraId="6F8685B7" w14:textId="77777777" w:rsidR="004678B8" w:rsidRDefault="00C43813">
            <w:pPr>
              <w:pStyle w:val="TableParagraph"/>
              <w:spacing w:before="108"/>
              <w:ind w:left="107"/>
              <w:rPr>
                <w:sz w:val="20"/>
              </w:rPr>
            </w:pPr>
            <w:r>
              <w:rPr>
                <w:sz w:val="20"/>
              </w:rPr>
              <w:t>Sanayileşen Ülkeler</w:t>
            </w:r>
          </w:p>
        </w:tc>
        <w:tc>
          <w:tcPr>
            <w:tcW w:w="3231" w:type="dxa"/>
          </w:tcPr>
          <w:p w14:paraId="16C4A21D" w14:textId="77777777" w:rsidR="004678B8" w:rsidRDefault="00C43813">
            <w:pPr>
              <w:pStyle w:val="TableParagraph"/>
              <w:spacing w:line="223" w:lineRule="exact"/>
              <w:ind w:left="108"/>
              <w:rPr>
                <w:sz w:val="20"/>
              </w:rPr>
            </w:pPr>
            <w:r>
              <w:rPr>
                <w:sz w:val="20"/>
              </w:rPr>
              <w:t>Yunanistan, İrlanda, Portekiz, İs-</w:t>
            </w:r>
          </w:p>
          <w:p w14:paraId="108BE3EB" w14:textId="77777777" w:rsidR="004678B8" w:rsidRDefault="00C43813">
            <w:pPr>
              <w:pStyle w:val="TableParagraph"/>
              <w:spacing w:line="217" w:lineRule="exact"/>
              <w:ind w:left="108"/>
              <w:rPr>
                <w:sz w:val="20"/>
              </w:rPr>
            </w:pPr>
            <w:proofErr w:type="spellStart"/>
            <w:proofErr w:type="gramStart"/>
            <w:r>
              <w:rPr>
                <w:sz w:val="20"/>
              </w:rPr>
              <w:t>panya</w:t>
            </w:r>
            <w:proofErr w:type="spellEnd"/>
            <w:proofErr w:type="gramEnd"/>
          </w:p>
        </w:tc>
      </w:tr>
    </w:tbl>
    <w:p w14:paraId="3805C74B" w14:textId="77777777" w:rsidR="004678B8" w:rsidRDefault="00C43813">
      <w:pPr>
        <w:spacing w:before="55"/>
        <w:ind w:left="618"/>
        <w:rPr>
          <w:sz w:val="18"/>
        </w:rPr>
      </w:pPr>
      <w:r>
        <w:rPr>
          <w:b/>
          <w:sz w:val="18"/>
        </w:rPr>
        <w:t xml:space="preserve">Not: </w:t>
      </w:r>
      <w:r>
        <w:rPr>
          <w:sz w:val="18"/>
        </w:rPr>
        <w:t>Japonya bu kategorilerden birine yerleştirilememiştir.</w:t>
      </w:r>
    </w:p>
    <w:p w14:paraId="50BB4BFB" w14:textId="77777777" w:rsidR="004678B8" w:rsidRDefault="00C43813">
      <w:pPr>
        <w:spacing w:before="90"/>
        <w:ind w:left="618"/>
        <w:rPr>
          <w:sz w:val="18"/>
        </w:rPr>
      </w:pPr>
      <w:r>
        <w:rPr>
          <w:b/>
          <w:sz w:val="18"/>
        </w:rPr>
        <w:t xml:space="preserve">Kaynak: </w:t>
      </w:r>
      <w:proofErr w:type="spellStart"/>
      <w:r>
        <w:rPr>
          <w:sz w:val="18"/>
        </w:rPr>
        <w:t>Ghai</w:t>
      </w:r>
      <w:proofErr w:type="spellEnd"/>
      <w:r>
        <w:rPr>
          <w:sz w:val="18"/>
        </w:rPr>
        <w:t>, 2003: 141</w:t>
      </w:r>
    </w:p>
    <w:p w14:paraId="3C5EBDD1" w14:textId="77777777" w:rsidR="004678B8" w:rsidRDefault="004678B8">
      <w:pPr>
        <w:pStyle w:val="GvdeMetni"/>
        <w:spacing w:before="3"/>
        <w:ind w:left="0"/>
        <w:rPr>
          <w:sz w:val="18"/>
        </w:rPr>
      </w:pPr>
    </w:p>
    <w:p w14:paraId="19A4C868" w14:textId="77777777" w:rsidR="004678B8" w:rsidRDefault="00C43813">
      <w:pPr>
        <w:pStyle w:val="GvdeMetni"/>
        <w:spacing w:line="276" w:lineRule="auto"/>
        <w:ind w:right="1410"/>
        <w:jc w:val="both"/>
      </w:pPr>
      <w:r>
        <w:t xml:space="preserve">İskandinav ülkeleri, işsizlik oranı dışında diğer değişkenlerde iyi bir </w:t>
      </w:r>
      <w:proofErr w:type="spellStart"/>
      <w:r>
        <w:t>per</w:t>
      </w:r>
      <w:proofErr w:type="spellEnd"/>
      <w:r>
        <w:t xml:space="preserve">- </w:t>
      </w:r>
      <w:proofErr w:type="spellStart"/>
      <w:r>
        <w:t>formans</w:t>
      </w:r>
      <w:proofErr w:type="spellEnd"/>
      <w:r>
        <w:rPr>
          <w:spacing w:val="-17"/>
        </w:rPr>
        <w:t xml:space="preserve"> </w:t>
      </w:r>
      <w:r>
        <w:t>sergilemektedir.</w:t>
      </w:r>
      <w:r>
        <w:rPr>
          <w:spacing w:val="-18"/>
        </w:rPr>
        <w:t xml:space="preserve"> </w:t>
      </w:r>
      <w:r>
        <w:t>İsveç</w:t>
      </w:r>
      <w:r>
        <w:rPr>
          <w:spacing w:val="-16"/>
        </w:rPr>
        <w:t xml:space="preserve"> </w:t>
      </w:r>
      <w:r>
        <w:t>ve</w:t>
      </w:r>
      <w:r>
        <w:rPr>
          <w:spacing w:val="-15"/>
        </w:rPr>
        <w:t xml:space="preserve"> </w:t>
      </w:r>
      <w:r>
        <w:t>Danimarka</w:t>
      </w:r>
      <w:r>
        <w:rPr>
          <w:spacing w:val="-17"/>
        </w:rPr>
        <w:t xml:space="preserve"> </w:t>
      </w:r>
      <w:r>
        <w:t>ortalama</w:t>
      </w:r>
      <w:r>
        <w:rPr>
          <w:spacing w:val="-16"/>
        </w:rPr>
        <w:t xml:space="preserve"> </w:t>
      </w:r>
      <w:r>
        <w:t>bir</w:t>
      </w:r>
      <w:r>
        <w:rPr>
          <w:spacing w:val="-17"/>
        </w:rPr>
        <w:t xml:space="preserve"> </w:t>
      </w:r>
      <w:r>
        <w:t>performans</w:t>
      </w:r>
      <w:r>
        <w:rPr>
          <w:spacing w:val="-17"/>
        </w:rPr>
        <w:t xml:space="preserve"> </w:t>
      </w:r>
      <w:proofErr w:type="spellStart"/>
      <w:r>
        <w:t>gös</w:t>
      </w:r>
      <w:proofErr w:type="spellEnd"/>
      <w:r>
        <w:t xml:space="preserve">- </w:t>
      </w:r>
      <w:proofErr w:type="spellStart"/>
      <w:r>
        <w:t>terirken</w:t>
      </w:r>
      <w:proofErr w:type="spellEnd"/>
      <w:r>
        <w:t xml:space="preserve"> Finlandiya zayıf bir performans </w:t>
      </w:r>
      <w:proofErr w:type="gramStart"/>
      <w:r>
        <w:t>göstermiştir(</w:t>
      </w:r>
      <w:proofErr w:type="spellStart"/>
      <w:proofErr w:type="gramEnd"/>
      <w:r>
        <w:t>Ghai</w:t>
      </w:r>
      <w:proofErr w:type="spellEnd"/>
      <w:r>
        <w:t xml:space="preserve">, 2003:141). </w:t>
      </w:r>
      <w:proofErr w:type="spellStart"/>
      <w:r>
        <w:t>Anglo-sakson</w:t>
      </w:r>
      <w:proofErr w:type="spellEnd"/>
      <w:r>
        <w:t xml:space="preserve"> ülkeleri ise cinsiyet ayrımcılığı ve işgücüne katılım değiş- </w:t>
      </w:r>
      <w:proofErr w:type="spellStart"/>
      <w:r>
        <w:t>kenlerinde</w:t>
      </w:r>
      <w:proofErr w:type="spellEnd"/>
      <w:r>
        <w:t xml:space="preserve"> iyi performans gösterirken, gelir dağılımı ve sosyal güvenlik değişkenlerinde zayıf performans göstermektedir. İşsizlik </w:t>
      </w:r>
      <w:proofErr w:type="gramStart"/>
      <w:r>
        <w:t>oranında(</w:t>
      </w:r>
      <w:proofErr w:type="gramEnd"/>
      <w:r>
        <w:t xml:space="preserve">yal- </w:t>
      </w:r>
      <w:proofErr w:type="spellStart"/>
      <w:r>
        <w:t>nızca</w:t>
      </w:r>
      <w:proofErr w:type="spellEnd"/>
      <w:r>
        <w:t xml:space="preserve"> ABD iyi performans göstermektedir) ve sosyal diyalogda(Yeni Ze- </w:t>
      </w:r>
      <w:proofErr w:type="spellStart"/>
      <w:r>
        <w:t>landa</w:t>
      </w:r>
      <w:proofErr w:type="spellEnd"/>
      <w:r>
        <w:rPr>
          <w:spacing w:val="-5"/>
        </w:rPr>
        <w:t xml:space="preserve"> </w:t>
      </w:r>
      <w:r>
        <w:t>ve</w:t>
      </w:r>
      <w:r>
        <w:rPr>
          <w:spacing w:val="-5"/>
        </w:rPr>
        <w:t xml:space="preserve"> </w:t>
      </w:r>
      <w:r>
        <w:t>ABD</w:t>
      </w:r>
      <w:r>
        <w:rPr>
          <w:spacing w:val="-7"/>
        </w:rPr>
        <w:t xml:space="preserve"> </w:t>
      </w:r>
      <w:r>
        <w:t>kötü</w:t>
      </w:r>
      <w:r>
        <w:rPr>
          <w:spacing w:val="-6"/>
        </w:rPr>
        <w:t xml:space="preserve"> </w:t>
      </w:r>
      <w:r>
        <w:t>performans</w:t>
      </w:r>
      <w:r>
        <w:rPr>
          <w:spacing w:val="-5"/>
        </w:rPr>
        <w:t xml:space="preserve"> </w:t>
      </w:r>
      <w:r>
        <w:t>sergilemiştir)</w:t>
      </w:r>
      <w:r>
        <w:rPr>
          <w:spacing w:val="-4"/>
        </w:rPr>
        <w:t xml:space="preserve"> </w:t>
      </w:r>
      <w:r>
        <w:t>ortalama</w:t>
      </w:r>
      <w:r>
        <w:rPr>
          <w:spacing w:val="-5"/>
        </w:rPr>
        <w:t xml:space="preserve"> </w:t>
      </w:r>
      <w:r>
        <w:t>performans</w:t>
      </w:r>
      <w:r>
        <w:rPr>
          <w:spacing w:val="-5"/>
        </w:rPr>
        <w:t xml:space="preserve"> </w:t>
      </w:r>
      <w:r>
        <w:t xml:space="preserve">göster- </w:t>
      </w:r>
      <w:proofErr w:type="spellStart"/>
      <w:r>
        <w:t>mişlerdir</w:t>
      </w:r>
      <w:proofErr w:type="spellEnd"/>
      <w:r>
        <w:t>(</w:t>
      </w:r>
      <w:proofErr w:type="spellStart"/>
      <w:r>
        <w:t>Ghai</w:t>
      </w:r>
      <w:proofErr w:type="spellEnd"/>
      <w:r>
        <w:t>, 2003:142). Düzgün iş modellerinde en çok çeşitlilik Kıta Avrupası</w:t>
      </w:r>
      <w:r>
        <w:rPr>
          <w:spacing w:val="-14"/>
        </w:rPr>
        <w:t xml:space="preserve"> </w:t>
      </w:r>
      <w:r>
        <w:t>ülkelerinde</w:t>
      </w:r>
      <w:r>
        <w:rPr>
          <w:spacing w:val="-13"/>
        </w:rPr>
        <w:t xml:space="preserve"> </w:t>
      </w:r>
      <w:r>
        <w:t>görülmektedir.</w:t>
      </w:r>
      <w:r>
        <w:rPr>
          <w:spacing w:val="-15"/>
        </w:rPr>
        <w:t xml:space="preserve"> </w:t>
      </w:r>
      <w:r>
        <w:t>Genel</w:t>
      </w:r>
      <w:r>
        <w:rPr>
          <w:spacing w:val="-14"/>
        </w:rPr>
        <w:t xml:space="preserve"> </w:t>
      </w:r>
      <w:r>
        <w:t>olarak,</w:t>
      </w:r>
      <w:r>
        <w:rPr>
          <w:spacing w:val="-15"/>
        </w:rPr>
        <w:t xml:space="preserve"> </w:t>
      </w:r>
      <w:r>
        <w:t>cinsiyet</w:t>
      </w:r>
      <w:r>
        <w:rPr>
          <w:spacing w:val="-13"/>
        </w:rPr>
        <w:t xml:space="preserve"> </w:t>
      </w:r>
      <w:r>
        <w:t xml:space="preserve">ayrımcılığında, işgücüne </w:t>
      </w:r>
      <w:proofErr w:type="gramStart"/>
      <w:r>
        <w:t>katılımda(</w:t>
      </w:r>
      <w:proofErr w:type="gramEnd"/>
      <w:r>
        <w:t xml:space="preserve">En iyi performansı İsviçre sergilemektedir) ve işsizlik oranlarında(Lüksemburg, İsviçre ve Avusturya aralarında en iyisiyken, Hollanda ortalama bir performans göstermiştir) kötü performans sergile- </w:t>
      </w:r>
      <w:proofErr w:type="spellStart"/>
      <w:r>
        <w:t>mektedirler</w:t>
      </w:r>
      <w:proofErr w:type="spellEnd"/>
      <w:r>
        <w:t>.</w:t>
      </w:r>
      <w:r>
        <w:rPr>
          <w:spacing w:val="-12"/>
        </w:rPr>
        <w:t xml:space="preserve"> </w:t>
      </w:r>
      <w:r>
        <w:t>Gelir</w:t>
      </w:r>
      <w:r>
        <w:rPr>
          <w:spacing w:val="-13"/>
        </w:rPr>
        <w:t xml:space="preserve"> </w:t>
      </w:r>
      <w:proofErr w:type="gramStart"/>
      <w:r>
        <w:t>dağılımı(</w:t>
      </w:r>
      <w:proofErr w:type="gramEnd"/>
      <w:r>
        <w:t>Avusturya,</w:t>
      </w:r>
      <w:r>
        <w:rPr>
          <w:spacing w:val="-10"/>
        </w:rPr>
        <w:t xml:space="preserve"> </w:t>
      </w:r>
      <w:r>
        <w:t>Lüksemburg,</w:t>
      </w:r>
      <w:r>
        <w:rPr>
          <w:spacing w:val="-12"/>
        </w:rPr>
        <w:t xml:space="preserve"> </w:t>
      </w:r>
      <w:r>
        <w:t>Belçika</w:t>
      </w:r>
      <w:r>
        <w:rPr>
          <w:spacing w:val="-11"/>
        </w:rPr>
        <w:t xml:space="preserve"> </w:t>
      </w:r>
      <w:r>
        <w:t>en</w:t>
      </w:r>
      <w:r>
        <w:rPr>
          <w:spacing w:val="-12"/>
        </w:rPr>
        <w:t xml:space="preserve"> </w:t>
      </w:r>
      <w:r>
        <w:t>iyi</w:t>
      </w:r>
      <w:r>
        <w:rPr>
          <w:spacing w:val="-11"/>
        </w:rPr>
        <w:t xml:space="preserve"> </w:t>
      </w:r>
      <w:proofErr w:type="spellStart"/>
      <w:r>
        <w:t>perfor</w:t>
      </w:r>
      <w:proofErr w:type="spellEnd"/>
      <w:r>
        <w:t xml:space="preserve">- </w:t>
      </w:r>
      <w:proofErr w:type="spellStart"/>
      <w:r>
        <w:t>manslardır</w:t>
      </w:r>
      <w:proofErr w:type="spellEnd"/>
      <w:r>
        <w:t>), sosyal güvenlik(Fransa, Almanya, Belçika ve Hollanda en</w:t>
      </w:r>
      <w:r>
        <w:rPr>
          <w:spacing w:val="-37"/>
        </w:rPr>
        <w:t xml:space="preserve"> </w:t>
      </w:r>
      <w:r>
        <w:t xml:space="preserve">iyi performansları sergilemiştir) ve sosyal diyalogda(Fransa ve İsviçre en </w:t>
      </w:r>
      <w:proofErr w:type="spellStart"/>
      <w:r>
        <w:t>za</w:t>
      </w:r>
      <w:proofErr w:type="spellEnd"/>
      <w:r>
        <w:t xml:space="preserve">- </w:t>
      </w:r>
      <w:proofErr w:type="spellStart"/>
      <w:r>
        <w:t>yıf</w:t>
      </w:r>
      <w:proofErr w:type="spellEnd"/>
      <w:r>
        <w:t xml:space="preserve"> performansı sergilemiştir) orta düzeyde performans göstermişler- </w:t>
      </w:r>
      <w:proofErr w:type="spellStart"/>
      <w:r>
        <w:t>dir</w:t>
      </w:r>
      <w:proofErr w:type="spellEnd"/>
      <w:r>
        <w:t>(</w:t>
      </w:r>
      <w:proofErr w:type="spellStart"/>
      <w:r>
        <w:t>Ghai</w:t>
      </w:r>
      <w:proofErr w:type="spellEnd"/>
      <w:r>
        <w:t>,</w:t>
      </w:r>
      <w:r>
        <w:rPr>
          <w:spacing w:val="-11"/>
        </w:rPr>
        <w:t xml:space="preserve"> </w:t>
      </w:r>
      <w:r>
        <w:t>2003:</w:t>
      </w:r>
      <w:r>
        <w:rPr>
          <w:spacing w:val="-11"/>
        </w:rPr>
        <w:t xml:space="preserve"> </w:t>
      </w:r>
      <w:r>
        <w:t>142).</w:t>
      </w:r>
      <w:r>
        <w:rPr>
          <w:spacing w:val="-11"/>
        </w:rPr>
        <w:t xml:space="preserve"> </w:t>
      </w:r>
      <w:r>
        <w:t>Sanayileşen</w:t>
      </w:r>
      <w:r>
        <w:rPr>
          <w:spacing w:val="-12"/>
        </w:rPr>
        <w:t xml:space="preserve"> </w:t>
      </w:r>
      <w:r>
        <w:t>ülkeler</w:t>
      </w:r>
      <w:r>
        <w:rPr>
          <w:spacing w:val="-11"/>
        </w:rPr>
        <w:t xml:space="preserve"> </w:t>
      </w:r>
      <w:r>
        <w:t>bütün</w:t>
      </w:r>
      <w:r>
        <w:rPr>
          <w:spacing w:val="-12"/>
        </w:rPr>
        <w:t xml:space="preserve"> </w:t>
      </w:r>
      <w:r>
        <w:t>değişkenlerde</w:t>
      </w:r>
      <w:r>
        <w:rPr>
          <w:spacing w:val="-10"/>
        </w:rPr>
        <w:t xml:space="preserve"> </w:t>
      </w:r>
      <w:r>
        <w:t>kötü</w:t>
      </w:r>
      <w:r>
        <w:rPr>
          <w:spacing w:val="-12"/>
        </w:rPr>
        <w:t xml:space="preserve"> </w:t>
      </w:r>
      <w:proofErr w:type="spellStart"/>
      <w:r>
        <w:t>perfor</w:t>
      </w:r>
      <w:proofErr w:type="spellEnd"/>
      <w:r>
        <w:t xml:space="preserve">- </w:t>
      </w:r>
      <w:proofErr w:type="spellStart"/>
      <w:r>
        <w:t>mans</w:t>
      </w:r>
      <w:proofErr w:type="spellEnd"/>
      <w:r>
        <w:t xml:space="preserve"> sergilemiştir. Bazı değişkenlerde istisnalar bulunmaktadır. Cinsiyet </w:t>
      </w:r>
      <w:proofErr w:type="gramStart"/>
      <w:r>
        <w:t>ayrımcılığı(</w:t>
      </w:r>
      <w:proofErr w:type="gramEnd"/>
      <w:r>
        <w:t xml:space="preserve">İrlanda ve Portekiz ortalama performans), işgücüne katı- </w:t>
      </w:r>
      <w:proofErr w:type="spellStart"/>
      <w:r>
        <w:t>lım</w:t>
      </w:r>
      <w:proofErr w:type="spellEnd"/>
      <w:r>
        <w:t>(Portekiz</w:t>
      </w:r>
      <w:r>
        <w:rPr>
          <w:spacing w:val="-16"/>
        </w:rPr>
        <w:t xml:space="preserve"> </w:t>
      </w:r>
      <w:r>
        <w:t>ortalama</w:t>
      </w:r>
      <w:r>
        <w:rPr>
          <w:spacing w:val="-12"/>
        </w:rPr>
        <w:t xml:space="preserve"> </w:t>
      </w:r>
      <w:r>
        <w:t>performans),</w:t>
      </w:r>
      <w:r>
        <w:rPr>
          <w:spacing w:val="-13"/>
        </w:rPr>
        <w:t xml:space="preserve"> </w:t>
      </w:r>
      <w:r>
        <w:t>işsizlik</w:t>
      </w:r>
      <w:r>
        <w:rPr>
          <w:spacing w:val="-15"/>
        </w:rPr>
        <w:t xml:space="preserve"> </w:t>
      </w:r>
      <w:r>
        <w:t>oranı(Portekiz</w:t>
      </w:r>
      <w:r>
        <w:rPr>
          <w:spacing w:val="-15"/>
        </w:rPr>
        <w:t xml:space="preserve"> </w:t>
      </w:r>
      <w:r>
        <w:t>iyi</w:t>
      </w:r>
      <w:r>
        <w:rPr>
          <w:spacing w:val="-13"/>
        </w:rPr>
        <w:t xml:space="preserve"> </w:t>
      </w:r>
      <w:r>
        <w:t>performans),</w:t>
      </w:r>
    </w:p>
    <w:p w14:paraId="61A8EA36" w14:textId="77777777" w:rsidR="004678B8" w:rsidRDefault="004678B8">
      <w:pPr>
        <w:spacing w:line="276" w:lineRule="auto"/>
        <w:jc w:val="both"/>
        <w:sectPr w:rsidR="004678B8">
          <w:pgSz w:w="9360" w:h="13330"/>
          <w:pgMar w:top="1240" w:right="0" w:bottom="280" w:left="800" w:header="710" w:footer="0" w:gutter="0"/>
          <w:cols w:space="708"/>
        </w:sectPr>
      </w:pPr>
    </w:p>
    <w:p w14:paraId="282E0ECF" w14:textId="77777777" w:rsidR="004678B8" w:rsidRDefault="00C43813">
      <w:pPr>
        <w:pStyle w:val="GvdeMetni"/>
        <w:spacing w:before="168" w:line="276" w:lineRule="auto"/>
        <w:ind w:right="1416"/>
        <w:jc w:val="both"/>
      </w:pPr>
      <w:proofErr w:type="gramStart"/>
      <w:r>
        <w:lastRenderedPageBreak/>
        <w:t>gelir</w:t>
      </w:r>
      <w:proofErr w:type="gramEnd"/>
      <w:r>
        <w:rPr>
          <w:spacing w:val="-13"/>
        </w:rPr>
        <w:t xml:space="preserve"> </w:t>
      </w:r>
      <w:r>
        <w:t>dağılımı,</w:t>
      </w:r>
      <w:r>
        <w:rPr>
          <w:spacing w:val="-12"/>
        </w:rPr>
        <w:t xml:space="preserve"> </w:t>
      </w:r>
      <w:r>
        <w:t>sosyal</w:t>
      </w:r>
      <w:r>
        <w:rPr>
          <w:spacing w:val="-13"/>
        </w:rPr>
        <w:t xml:space="preserve"> </w:t>
      </w:r>
      <w:r>
        <w:t>güvenlik,</w:t>
      </w:r>
      <w:r>
        <w:rPr>
          <w:spacing w:val="-12"/>
        </w:rPr>
        <w:t xml:space="preserve"> </w:t>
      </w:r>
      <w:r>
        <w:t>sosyal</w:t>
      </w:r>
      <w:r>
        <w:rPr>
          <w:spacing w:val="-11"/>
        </w:rPr>
        <w:t xml:space="preserve"> </w:t>
      </w:r>
      <w:r>
        <w:t>diyalog(İrlanda</w:t>
      </w:r>
      <w:r>
        <w:rPr>
          <w:spacing w:val="-13"/>
        </w:rPr>
        <w:t xml:space="preserve"> </w:t>
      </w:r>
      <w:r>
        <w:t>iyi</w:t>
      </w:r>
      <w:r>
        <w:rPr>
          <w:spacing w:val="-11"/>
        </w:rPr>
        <w:t xml:space="preserve"> </w:t>
      </w:r>
      <w:r>
        <w:t>performans)</w:t>
      </w:r>
      <w:r>
        <w:rPr>
          <w:spacing w:val="-13"/>
        </w:rPr>
        <w:t xml:space="preserve"> </w:t>
      </w:r>
      <w:r>
        <w:t xml:space="preserve">şek- </w:t>
      </w:r>
      <w:proofErr w:type="spellStart"/>
      <w:r>
        <w:t>linde</w:t>
      </w:r>
      <w:proofErr w:type="spellEnd"/>
      <w:r>
        <w:t xml:space="preserve"> gelişmiştir(</w:t>
      </w:r>
      <w:proofErr w:type="spellStart"/>
      <w:r>
        <w:t>Ghai</w:t>
      </w:r>
      <w:proofErr w:type="spellEnd"/>
      <w:r>
        <w:t>,</w:t>
      </w:r>
      <w:r>
        <w:rPr>
          <w:spacing w:val="-1"/>
        </w:rPr>
        <w:t xml:space="preserve"> </w:t>
      </w:r>
      <w:r>
        <w:t>2003:143).</w:t>
      </w:r>
    </w:p>
    <w:p w14:paraId="09FAD1FA" w14:textId="77777777" w:rsidR="004678B8" w:rsidRDefault="00C43813">
      <w:pPr>
        <w:pStyle w:val="Balk3"/>
        <w:numPr>
          <w:ilvl w:val="1"/>
          <w:numId w:val="2"/>
        </w:numPr>
        <w:tabs>
          <w:tab w:val="left" w:pos="1102"/>
        </w:tabs>
        <w:spacing w:before="183"/>
        <w:ind w:hanging="484"/>
      </w:pPr>
      <w:proofErr w:type="spellStart"/>
      <w:r>
        <w:t>Bonnet</w:t>
      </w:r>
      <w:proofErr w:type="spellEnd"/>
      <w:r>
        <w:t xml:space="preserve">, </w:t>
      </w:r>
      <w:proofErr w:type="spellStart"/>
      <w:r>
        <w:t>Figueiredo</w:t>
      </w:r>
      <w:proofErr w:type="spellEnd"/>
      <w:r>
        <w:t xml:space="preserve"> ve </w:t>
      </w:r>
      <w:proofErr w:type="spellStart"/>
      <w:r>
        <w:t>Standing’in</w:t>
      </w:r>
      <w:proofErr w:type="spellEnd"/>
      <w:r>
        <w:t xml:space="preserve"> Düzgün İş Endeksi</w:t>
      </w:r>
      <w:r>
        <w:rPr>
          <w:spacing w:val="-11"/>
        </w:rPr>
        <w:t xml:space="preserve"> </w:t>
      </w:r>
      <w:r>
        <w:t>(DİE–2)</w:t>
      </w:r>
    </w:p>
    <w:p w14:paraId="76560ED3" w14:textId="77777777" w:rsidR="004678B8" w:rsidRDefault="00C43813">
      <w:pPr>
        <w:pStyle w:val="GvdeMetni"/>
        <w:spacing w:before="213" w:line="276" w:lineRule="auto"/>
        <w:ind w:right="1410"/>
        <w:jc w:val="both"/>
      </w:pPr>
      <w:r>
        <w:t xml:space="preserve">Düzgün iş kavramını ölçmek için ikinci girişim </w:t>
      </w:r>
      <w:proofErr w:type="spellStart"/>
      <w:r>
        <w:t>Bonnet</w:t>
      </w:r>
      <w:proofErr w:type="spellEnd"/>
      <w:r>
        <w:t xml:space="preserve"> ve diğerleri tara- </w:t>
      </w:r>
      <w:proofErr w:type="spellStart"/>
      <w:r>
        <w:t>fından</w:t>
      </w:r>
      <w:proofErr w:type="spellEnd"/>
      <w:r>
        <w:t xml:space="preserve"> gerçekleştirilmiştir. Onların başlangıç noktası, geniş bir kavram olan ‘‘Düzgün </w:t>
      </w:r>
      <w:proofErr w:type="spellStart"/>
      <w:r>
        <w:t>İş’’i</w:t>
      </w:r>
      <w:proofErr w:type="spellEnd"/>
      <w:r>
        <w:t xml:space="preserve"> herkes için temel güvence(güvenlik) olarak görmeleri ve güvenliğin yedi temel temaya dönüştürülmesidir. Bunlar; işgücü </w:t>
      </w:r>
      <w:proofErr w:type="spellStart"/>
      <w:r>
        <w:t>piya</w:t>
      </w:r>
      <w:proofErr w:type="spellEnd"/>
      <w:r>
        <w:t>- sası,</w:t>
      </w:r>
      <w:r>
        <w:rPr>
          <w:spacing w:val="-11"/>
        </w:rPr>
        <w:t xml:space="preserve"> </w:t>
      </w:r>
      <w:r>
        <w:t>istihdam,</w:t>
      </w:r>
      <w:r>
        <w:rPr>
          <w:spacing w:val="-11"/>
        </w:rPr>
        <w:t xml:space="preserve"> </w:t>
      </w:r>
      <w:r>
        <w:t>iş,</w:t>
      </w:r>
      <w:r>
        <w:rPr>
          <w:spacing w:val="-10"/>
        </w:rPr>
        <w:t xml:space="preserve"> </w:t>
      </w:r>
      <w:r>
        <w:t>çalışma,</w:t>
      </w:r>
      <w:r>
        <w:rPr>
          <w:spacing w:val="-10"/>
        </w:rPr>
        <w:t xml:space="preserve"> </w:t>
      </w:r>
      <w:r>
        <w:t>yeteneklerin</w:t>
      </w:r>
      <w:r>
        <w:rPr>
          <w:spacing w:val="-11"/>
        </w:rPr>
        <w:t xml:space="preserve"> </w:t>
      </w:r>
      <w:r>
        <w:t>yeniden</w:t>
      </w:r>
      <w:r>
        <w:rPr>
          <w:spacing w:val="-9"/>
        </w:rPr>
        <w:t xml:space="preserve"> </w:t>
      </w:r>
      <w:r>
        <w:t>üretimi,</w:t>
      </w:r>
      <w:r>
        <w:rPr>
          <w:spacing w:val="-11"/>
        </w:rPr>
        <w:t xml:space="preserve"> </w:t>
      </w:r>
      <w:r>
        <w:t>gelir</w:t>
      </w:r>
      <w:r>
        <w:rPr>
          <w:spacing w:val="-10"/>
        </w:rPr>
        <w:t xml:space="preserve"> </w:t>
      </w:r>
      <w:r>
        <w:t>ve</w:t>
      </w:r>
      <w:r>
        <w:rPr>
          <w:spacing w:val="-10"/>
        </w:rPr>
        <w:t xml:space="preserve"> </w:t>
      </w:r>
      <w:r>
        <w:t>temsil</w:t>
      </w:r>
      <w:r>
        <w:rPr>
          <w:spacing w:val="-10"/>
        </w:rPr>
        <w:t xml:space="preserve"> </w:t>
      </w:r>
      <w:proofErr w:type="spellStart"/>
      <w:r>
        <w:t>gü</w:t>
      </w:r>
      <w:proofErr w:type="spellEnd"/>
      <w:r>
        <w:t xml:space="preserve">- </w:t>
      </w:r>
      <w:proofErr w:type="spellStart"/>
      <w:r>
        <w:t>venliğidir</w:t>
      </w:r>
      <w:proofErr w:type="spellEnd"/>
      <w:r>
        <w:t>. Bu temalara göre bireysel(</w:t>
      </w:r>
      <w:proofErr w:type="spellStart"/>
      <w:r>
        <w:t>micro</w:t>
      </w:r>
      <w:proofErr w:type="spellEnd"/>
      <w:r>
        <w:t>), işyeri(</w:t>
      </w:r>
      <w:proofErr w:type="spellStart"/>
      <w:r>
        <w:t>meso</w:t>
      </w:r>
      <w:proofErr w:type="spellEnd"/>
      <w:r>
        <w:t xml:space="preserve">) ve ulu- sal(makro) düzeyde ölçüm </w:t>
      </w:r>
      <w:proofErr w:type="gramStart"/>
      <w:r>
        <w:t>yapmışlardır(</w:t>
      </w:r>
      <w:proofErr w:type="spellStart"/>
      <w:proofErr w:type="gramEnd"/>
      <w:r>
        <w:t>Bonnet</w:t>
      </w:r>
      <w:proofErr w:type="spellEnd"/>
      <w:r>
        <w:t xml:space="preserve"> vd., 2003:214). ILO’nun </w:t>
      </w:r>
      <w:proofErr w:type="spellStart"/>
      <w:r>
        <w:t>veritabanından</w:t>
      </w:r>
      <w:proofErr w:type="spellEnd"/>
      <w:r>
        <w:t xml:space="preserve"> ülkelerin ulusal istatistikleri alınarak ölçüm yapılmıştır. Endeksin yapısı, İnsani gelişmişlik endeksinin prosedürleri takip edilerek oluşturulmuştur. Buna göre ‘‘düzgün iş’’ endeksinin sıralaması 0’dan(mi- </w:t>
      </w:r>
      <w:proofErr w:type="spellStart"/>
      <w:r>
        <w:t>nimum</w:t>
      </w:r>
      <w:proofErr w:type="spellEnd"/>
      <w:r>
        <w:t xml:space="preserve"> iş kalitesi) 1’e (maksimum iş kalitesi) </w:t>
      </w:r>
      <w:proofErr w:type="gramStart"/>
      <w:r>
        <w:t>şeklindedir(</w:t>
      </w:r>
      <w:proofErr w:type="spellStart"/>
      <w:proofErr w:type="gramEnd"/>
      <w:r>
        <w:t>Bonnet</w:t>
      </w:r>
      <w:proofErr w:type="spellEnd"/>
      <w:r>
        <w:t xml:space="preserve"> vd., 2003:237). Onlara göre iyi bir düzgün iş endeksi bu üç seviyenin yanında ilkelere dayalı (girdi değişkenler), uygulamaya </w:t>
      </w:r>
      <w:proofErr w:type="gramStart"/>
      <w:r>
        <w:t>dayalı(</w:t>
      </w:r>
      <w:proofErr w:type="gramEnd"/>
      <w:r>
        <w:t>süreç değişkenler) ve sonuçlara dayalı(çıktı değişkenler) ile ölçülmelidir(</w:t>
      </w:r>
      <w:proofErr w:type="spellStart"/>
      <w:r>
        <w:t>Bonnet</w:t>
      </w:r>
      <w:proofErr w:type="spellEnd"/>
      <w:r>
        <w:t xml:space="preserve"> vd., 2003:231).</w:t>
      </w:r>
    </w:p>
    <w:p w14:paraId="5E83BEE5" w14:textId="77777777" w:rsidR="004678B8" w:rsidRDefault="00C43813">
      <w:pPr>
        <w:pStyle w:val="GvdeMetni"/>
        <w:spacing w:before="183" w:line="276" w:lineRule="auto"/>
        <w:ind w:right="1410"/>
        <w:jc w:val="both"/>
      </w:pPr>
      <w:r>
        <w:t xml:space="preserve">Temaların her biri farklı bir endeksi oluşturmaktadır. Bu endeks ailesinin bir hiyerarşik yapılanmayla hesaplanarak toplam bir endeks oluşturularak hesaplamalar yapılmıştır. İlk olarak eğitimle ilgili değişkenler hesaplan- </w:t>
      </w:r>
      <w:proofErr w:type="spellStart"/>
      <w:r>
        <w:t>mıştır</w:t>
      </w:r>
      <w:proofErr w:type="spellEnd"/>
      <w:r>
        <w:t>,</w:t>
      </w:r>
      <w:r>
        <w:rPr>
          <w:spacing w:val="-10"/>
        </w:rPr>
        <w:t xml:space="preserve"> </w:t>
      </w:r>
      <w:r>
        <w:t>hiyerarşik</w:t>
      </w:r>
      <w:r>
        <w:rPr>
          <w:spacing w:val="-10"/>
        </w:rPr>
        <w:t xml:space="preserve"> </w:t>
      </w:r>
      <w:r>
        <w:t>olarak</w:t>
      </w:r>
      <w:r>
        <w:rPr>
          <w:spacing w:val="-9"/>
        </w:rPr>
        <w:t xml:space="preserve"> </w:t>
      </w:r>
      <w:r>
        <w:t>bir</w:t>
      </w:r>
      <w:r>
        <w:rPr>
          <w:spacing w:val="-11"/>
        </w:rPr>
        <w:t xml:space="preserve"> </w:t>
      </w:r>
      <w:r>
        <w:t>üst</w:t>
      </w:r>
      <w:r>
        <w:rPr>
          <w:spacing w:val="-7"/>
        </w:rPr>
        <w:t xml:space="preserve"> </w:t>
      </w:r>
      <w:r>
        <w:t>sıradaki</w:t>
      </w:r>
      <w:r>
        <w:rPr>
          <w:spacing w:val="-6"/>
        </w:rPr>
        <w:t xml:space="preserve"> </w:t>
      </w:r>
      <w:r>
        <w:t>endeksin</w:t>
      </w:r>
      <w:r>
        <w:rPr>
          <w:spacing w:val="-7"/>
        </w:rPr>
        <w:t xml:space="preserve"> </w:t>
      </w:r>
      <w:r>
        <w:t>hesaplanması</w:t>
      </w:r>
      <w:r>
        <w:rPr>
          <w:spacing w:val="-6"/>
        </w:rPr>
        <w:t xml:space="preserve"> </w:t>
      </w:r>
      <w:r>
        <w:t>için</w:t>
      </w:r>
      <w:r>
        <w:rPr>
          <w:spacing w:val="-10"/>
        </w:rPr>
        <w:t xml:space="preserve"> </w:t>
      </w:r>
      <w:r>
        <w:t xml:space="preserve">ayrım- </w:t>
      </w:r>
      <w:proofErr w:type="spellStart"/>
      <w:r>
        <w:t>cılık</w:t>
      </w:r>
      <w:proofErr w:type="spellEnd"/>
      <w:r>
        <w:t>,</w:t>
      </w:r>
      <w:r>
        <w:rPr>
          <w:spacing w:val="-7"/>
        </w:rPr>
        <w:t xml:space="preserve"> </w:t>
      </w:r>
      <w:r>
        <w:t>istihdam</w:t>
      </w:r>
      <w:r>
        <w:rPr>
          <w:spacing w:val="-9"/>
        </w:rPr>
        <w:t xml:space="preserve"> </w:t>
      </w:r>
      <w:r>
        <w:t>ve</w:t>
      </w:r>
      <w:r>
        <w:rPr>
          <w:spacing w:val="-5"/>
        </w:rPr>
        <w:t xml:space="preserve"> </w:t>
      </w:r>
      <w:r>
        <w:t>çalışmayla</w:t>
      </w:r>
      <w:r>
        <w:rPr>
          <w:spacing w:val="-5"/>
        </w:rPr>
        <w:t xml:space="preserve"> </w:t>
      </w:r>
      <w:r>
        <w:t>ilgili</w:t>
      </w:r>
      <w:r>
        <w:rPr>
          <w:spacing w:val="-7"/>
        </w:rPr>
        <w:t xml:space="preserve"> </w:t>
      </w:r>
      <w:r>
        <w:t>değişkenler</w:t>
      </w:r>
      <w:r>
        <w:rPr>
          <w:spacing w:val="-6"/>
        </w:rPr>
        <w:t xml:space="preserve"> </w:t>
      </w:r>
      <w:r>
        <w:t>eklenmiştir.</w:t>
      </w:r>
      <w:r>
        <w:rPr>
          <w:spacing w:val="-6"/>
        </w:rPr>
        <w:t xml:space="preserve"> </w:t>
      </w:r>
      <w:r>
        <w:t>Daha</w:t>
      </w:r>
      <w:r>
        <w:rPr>
          <w:spacing w:val="-5"/>
        </w:rPr>
        <w:t xml:space="preserve"> </w:t>
      </w:r>
      <w:r>
        <w:t>sonra</w:t>
      </w:r>
      <w:r>
        <w:rPr>
          <w:spacing w:val="-6"/>
        </w:rPr>
        <w:t xml:space="preserve"> </w:t>
      </w:r>
      <w:r>
        <w:t xml:space="preserve">ge- lir dağılımıyla ilgili değişkenler eklenerek bir üst sıradaki endeks hesap- </w:t>
      </w:r>
      <w:proofErr w:type="spellStart"/>
      <w:r>
        <w:t>lanmıştır</w:t>
      </w:r>
      <w:proofErr w:type="spellEnd"/>
      <w:r>
        <w:t xml:space="preserve">. Son olarak ekonomik demokrasi değişkenleri eklenerek </w:t>
      </w:r>
      <w:proofErr w:type="spellStart"/>
      <w:r>
        <w:t>endek</w:t>
      </w:r>
      <w:proofErr w:type="spellEnd"/>
      <w:r>
        <w:t xml:space="preserve">- sin en kapsamlı boyutuna </w:t>
      </w:r>
      <w:proofErr w:type="gramStart"/>
      <w:r>
        <w:t>ulaşılmıştır(</w:t>
      </w:r>
      <w:proofErr w:type="spellStart"/>
      <w:proofErr w:type="gramEnd"/>
      <w:r>
        <w:t>Bonnet</w:t>
      </w:r>
      <w:proofErr w:type="spellEnd"/>
      <w:r>
        <w:t xml:space="preserve"> vd., 2003:232). </w:t>
      </w:r>
      <w:r>
        <w:rPr>
          <w:spacing w:val="-2"/>
        </w:rPr>
        <w:t xml:space="preserve">DİE </w:t>
      </w:r>
      <w:r>
        <w:t xml:space="preserve">-2 en- </w:t>
      </w:r>
      <w:proofErr w:type="spellStart"/>
      <w:r>
        <w:t>deksi</w:t>
      </w:r>
      <w:proofErr w:type="spellEnd"/>
      <w:r>
        <w:t xml:space="preserve"> altmış yedi statik ve objektif değişkenle ‘‘düzgün </w:t>
      </w:r>
      <w:proofErr w:type="spellStart"/>
      <w:r>
        <w:t>iş’’in</w:t>
      </w:r>
      <w:proofErr w:type="spellEnd"/>
      <w:r>
        <w:t xml:space="preserve"> geniş yönle- </w:t>
      </w:r>
      <w:proofErr w:type="spellStart"/>
      <w:r>
        <w:t>rini</w:t>
      </w:r>
      <w:proofErr w:type="spellEnd"/>
      <w:r>
        <w:t xml:space="preserve"> ölçmeyi amaçlamıştır. Nihai sonuç, </w:t>
      </w:r>
      <w:proofErr w:type="spellStart"/>
      <w:r>
        <w:t>Ghai’nin</w:t>
      </w:r>
      <w:proofErr w:type="spellEnd"/>
      <w:r>
        <w:t xml:space="preserve"> önerisinin aksine sadece sıralama(</w:t>
      </w:r>
      <w:proofErr w:type="spellStart"/>
      <w:r>
        <w:t>ordinal</w:t>
      </w:r>
      <w:proofErr w:type="spellEnd"/>
      <w:r>
        <w:t xml:space="preserve">) değil aynı zamanda esas bir değere de sahip olan küme- </w:t>
      </w:r>
      <w:proofErr w:type="spellStart"/>
      <w:r>
        <w:t>lenmiş</w:t>
      </w:r>
      <w:proofErr w:type="spellEnd"/>
      <w:r>
        <w:t xml:space="preserve"> bir endekstir. DİE-2, çok amaçlı bir endekstir; çünkü endeksin ya- </w:t>
      </w:r>
      <w:proofErr w:type="spellStart"/>
      <w:r>
        <w:t>pımında</w:t>
      </w:r>
      <w:proofErr w:type="spellEnd"/>
      <w:r>
        <w:t xml:space="preserve"> kullanılan göstergeler, işsizlik oranından yaşam beklentisine </w:t>
      </w:r>
      <w:proofErr w:type="spellStart"/>
      <w:r>
        <w:t>ka</w:t>
      </w:r>
      <w:proofErr w:type="spellEnd"/>
      <w:r>
        <w:t>- dar, iş kalitesiyle ilgili olmayan birçok alanı</w:t>
      </w:r>
      <w:r>
        <w:rPr>
          <w:spacing w:val="-8"/>
        </w:rPr>
        <w:t xml:space="preserve"> </w:t>
      </w:r>
      <w:r>
        <w:t>kapsamaktadır.</w:t>
      </w:r>
    </w:p>
    <w:p w14:paraId="7F3F35F9" w14:textId="77777777" w:rsidR="004678B8" w:rsidRDefault="004678B8">
      <w:pPr>
        <w:spacing w:line="276" w:lineRule="auto"/>
        <w:jc w:val="both"/>
        <w:sectPr w:rsidR="004678B8">
          <w:pgSz w:w="9360" w:h="13330"/>
          <w:pgMar w:top="1240" w:right="0" w:bottom="280" w:left="800" w:header="710" w:footer="0" w:gutter="0"/>
          <w:cols w:space="708"/>
        </w:sectPr>
      </w:pPr>
    </w:p>
    <w:p w14:paraId="3706890B" w14:textId="77777777" w:rsidR="004678B8" w:rsidRDefault="004678B8">
      <w:pPr>
        <w:pStyle w:val="GvdeMetni"/>
        <w:spacing w:before="2"/>
        <w:ind w:left="0"/>
        <w:rPr>
          <w:sz w:val="10"/>
        </w:rPr>
      </w:pPr>
    </w:p>
    <w:p w14:paraId="10C440F1" w14:textId="77777777" w:rsidR="004678B8" w:rsidRDefault="00C43813">
      <w:pPr>
        <w:pStyle w:val="Balk3"/>
        <w:spacing w:before="91"/>
        <w:ind w:right="1405"/>
        <w:jc w:val="center"/>
      </w:pPr>
      <w:r>
        <w:t>Tablo 5.</w:t>
      </w:r>
    </w:p>
    <w:p w14:paraId="53FC1E23" w14:textId="77777777" w:rsidR="004678B8" w:rsidRDefault="00C43813">
      <w:pPr>
        <w:pStyle w:val="GvdeMetni"/>
        <w:spacing w:before="33" w:after="46"/>
        <w:ind w:left="615" w:right="1411"/>
        <w:jc w:val="center"/>
      </w:pPr>
      <w:r>
        <w:t>İşgücü piyasası güvenliği endeksi tema ve değişkenleri</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1465"/>
        <w:gridCol w:w="3736"/>
      </w:tblGrid>
      <w:tr w:rsidR="004678B8" w14:paraId="704B3FFC" w14:textId="77777777">
        <w:trPr>
          <w:trHeight w:val="230"/>
        </w:trPr>
        <w:tc>
          <w:tcPr>
            <w:tcW w:w="1313" w:type="dxa"/>
          </w:tcPr>
          <w:p w14:paraId="0A1D1496" w14:textId="77777777" w:rsidR="004678B8" w:rsidRDefault="00C43813">
            <w:pPr>
              <w:pStyle w:val="TableParagraph"/>
              <w:spacing w:line="210" w:lineRule="exact"/>
              <w:ind w:left="107"/>
              <w:rPr>
                <w:b/>
                <w:sz w:val="20"/>
              </w:rPr>
            </w:pPr>
            <w:r>
              <w:rPr>
                <w:b/>
                <w:sz w:val="20"/>
              </w:rPr>
              <w:t>Tema 1</w:t>
            </w:r>
          </w:p>
        </w:tc>
        <w:tc>
          <w:tcPr>
            <w:tcW w:w="1465" w:type="dxa"/>
          </w:tcPr>
          <w:p w14:paraId="18AB793D" w14:textId="77777777" w:rsidR="004678B8" w:rsidRDefault="00C43813">
            <w:pPr>
              <w:pStyle w:val="TableParagraph"/>
              <w:spacing w:line="210" w:lineRule="exact"/>
              <w:ind w:left="107"/>
              <w:rPr>
                <w:b/>
                <w:sz w:val="20"/>
              </w:rPr>
            </w:pPr>
            <w:r>
              <w:rPr>
                <w:b/>
                <w:sz w:val="20"/>
              </w:rPr>
              <w:t>Değişken türü</w:t>
            </w:r>
          </w:p>
        </w:tc>
        <w:tc>
          <w:tcPr>
            <w:tcW w:w="3736" w:type="dxa"/>
          </w:tcPr>
          <w:p w14:paraId="0556DC3A" w14:textId="77777777" w:rsidR="004678B8" w:rsidRDefault="00C43813">
            <w:pPr>
              <w:pStyle w:val="TableParagraph"/>
              <w:spacing w:line="210" w:lineRule="exact"/>
              <w:ind w:left="107"/>
              <w:rPr>
                <w:b/>
                <w:sz w:val="20"/>
              </w:rPr>
            </w:pPr>
            <w:r>
              <w:rPr>
                <w:b/>
                <w:sz w:val="20"/>
              </w:rPr>
              <w:t>Değişkenler</w:t>
            </w:r>
          </w:p>
        </w:tc>
      </w:tr>
      <w:tr w:rsidR="004678B8" w14:paraId="2E447DD5" w14:textId="77777777">
        <w:trPr>
          <w:trHeight w:val="457"/>
        </w:trPr>
        <w:tc>
          <w:tcPr>
            <w:tcW w:w="1313" w:type="dxa"/>
            <w:vMerge w:val="restart"/>
          </w:tcPr>
          <w:p w14:paraId="11E2991E" w14:textId="77777777" w:rsidR="004678B8" w:rsidRDefault="004678B8">
            <w:pPr>
              <w:pStyle w:val="TableParagraph"/>
            </w:pPr>
          </w:p>
          <w:p w14:paraId="3D18BD09" w14:textId="77777777" w:rsidR="004678B8" w:rsidRDefault="004678B8">
            <w:pPr>
              <w:pStyle w:val="TableParagraph"/>
            </w:pPr>
          </w:p>
          <w:p w14:paraId="7918D164" w14:textId="77777777" w:rsidR="004678B8" w:rsidRDefault="004678B8">
            <w:pPr>
              <w:pStyle w:val="TableParagraph"/>
            </w:pPr>
          </w:p>
          <w:p w14:paraId="4825E256" w14:textId="77777777" w:rsidR="004678B8" w:rsidRDefault="004678B8">
            <w:pPr>
              <w:pStyle w:val="TableParagraph"/>
            </w:pPr>
          </w:p>
          <w:p w14:paraId="7068E491" w14:textId="77777777" w:rsidR="004678B8" w:rsidRDefault="004678B8">
            <w:pPr>
              <w:pStyle w:val="TableParagraph"/>
            </w:pPr>
          </w:p>
          <w:p w14:paraId="03157B07" w14:textId="77777777" w:rsidR="004678B8" w:rsidRDefault="004678B8">
            <w:pPr>
              <w:pStyle w:val="TableParagraph"/>
            </w:pPr>
          </w:p>
          <w:p w14:paraId="6A1D61D4" w14:textId="77777777" w:rsidR="004678B8" w:rsidRDefault="004678B8">
            <w:pPr>
              <w:pStyle w:val="TableParagraph"/>
            </w:pPr>
          </w:p>
          <w:p w14:paraId="043EFB42" w14:textId="77777777" w:rsidR="004678B8" w:rsidRDefault="004678B8">
            <w:pPr>
              <w:pStyle w:val="TableParagraph"/>
              <w:spacing w:before="1"/>
              <w:rPr>
                <w:sz w:val="20"/>
              </w:rPr>
            </w:pPr>
          </w:p>
          <w:p w14:paraId="7F39B30B" w14:textId="77777777" w:rsidR="004678B8" w:rsidRDefault="00C43813">
            <w:pPr>
              <w:pStyle w:val="TableParagraph"/>
              <w:ind w:left="107" w:right="487"/>
              <w:rPr>
                <w:b/>
                <w:sz w:val="20"/>
              </w:rPr>
            </w:pPr>
            <w:r>
              <w:rPr>
                <w:b/>
                <w:sz w:val="20"/>
              </w:rPr>
              <w:t>İşgücü Piyasası</w:t>
            </w:r>
          </w:p>
        </w:tc>
        <w:tc>
          <w:tcPr>
            <w:tcW w:w="1465" w:type="dxa"/>
            <w:vMerge w:val="restart"/>
          </w:tcPr>
          <w:p w14:paraId="6396A34E" w14:textId="77777777" w:rsidR="004678B8" w:rsidRDefault="004678B8">
            <w:pPr>
              <w:pStyle w:val="TableParagraph"/>
              <w:spacing w:before="9"/>
              <w:rPr>
                <w:sz w:val="19"/>
              </w:rPr>
            </w:pPr>
          </w:p>
          <w:p w14:paraId="2503E059" w14:textId="77777777" w:rsidR="004678B8" w:rsidRDefault="00C43813">
            <w:pPr>
              <w:pStyle w:val="TableParagraph"/>
              <w:spacing w:before="1"/>
              <w:ind w:left="107" w:right="49"/>
              <w:rPr>
                <w:sz w:val="20"/>
              </w:rPr>
            </w:pPr>
            <w:r>
              <w:rPr>
                <w:sz w:val="20"/>
              </w:rPr>
              <w:t xml:space="preserve">Girdi </w:t>
            </w:r>
            <w:r>
              <w:rPr>
                <w:w w:val="95"/>
                <w:sz w:val="20"/>
              </w:rPr>
              <w:t>Değişkenler</w:t>
            </w:r>
          </w:p>
        </w:tc>
        <w:tc>
          <w:tcPr>
            <w:tcW w:w="3736" w:type="dxa"/>
          </w:tcPr>
          <w:p w14:paraId="20C27739" w14:textId="77777777" w:rsidR="004678B8" w:rsidRDefault="00C43813">
            <w:pPr>
              <w:pStyle w:val="TableParagraph"/>
              <w:spacing w:line="223" w:lineRule="exact"/>
              <w:ind w:left="107"/>
              <w:rPr>
                <w:sz w:val="20"/>
              </w:rPr>
            </w:pPr>
            <w:r>
              <w:rPr>
                <w:sz w:val="20"/>
              </w:rPr>
              <w:t>122 Sayılı İstihdam Politikası Sözleşmesi-</w:t>
            </w:r>
          </w:p>
          <w:p w14:paraId="5F6484B8" w14:textId="77777777" w:rsidR="004678B8" w:rsidRDefault="00C43813">
            <w:pPr>
              <w:pStyle w:val="TableParagraph"/>
              <w:spacing w:line="215" w:lineRule="exact"/>
              <w:ind w:left="107"/>
              <w:rPr>
                <w:sz w:val="20"/>
              </w:rPr>
            </w:pPr>
            <w:proofErr w:type="spellStart"/>
            <w:proofErr w:type="gramStart"/>
            <w:r>
              <w:rPr>
                <w:sz w:val="20"/>
              </w:rPr>
              <w:t>nin</w:t>
            </w:r>
            <w:proofErr w:type="spellEnd"/>
            <w:proofErr w:type="gramEnd"/>
            <w:r>
              <w:rPr>
                <w:sz w:val="20"/>
              </w:rPr>
              <w:t xml:space="preserve"> onaylanması</w:t>
            </w:r>
          </w:p>
        </w:tc>
      </w:tr>
      <w:tr w:rsidR="004678B8" w14:paraId="12FFA5A0" w14:textId="77777777">
        <w:trPr>
          <w:trHeight w:val="460"/>
        </w:trPr>
        <w:tc>
          <w:tcPr>
            <w:tcW w:w="1313" w:type="dxa"/>
            <w:vMerge/>
            <w:tcBorders>
              <w:top w:val="nil"/>
            </w:tcBorders>
          </w:tcPr>
          <w:p w14:paraId="149C18F1" w14:textId="77777777" w:rsidR="004678B8" w:rsidRDefault="004678B8">
            <w:pPr>
              <w:rPr>
                <w:sz w:val="2"/>
                <w:szCs w:val="2"/>
              </w:rPr>
            </w:pPr>
          </w:p>
        </w:tc>
        <w:tc>
          <w:tcPr>
            <w:tcW w:w="1465" w:type="dxa"/>
            <w:vMerge/>
            <w:tcBorders>
              <w:top w:val="nil"/>
            </w:tcBorders>
          </w:tcPr>
          <w:p w14:paraId="437590BF" w14:textId="77777777" w:rsidR="004678B8" w:rsidRDefault="004678B8">
            <w:pPr>
              <w:rPr>
                <w:sz w:val="2"/>
                <w:szCs w:val="2"/>
              </w:rPr>
            </w:pPr>
          </w:p>
        </w:tc>
        <w:tc>
          <w:tcPr>
            <w:tcW w:w="3736" w:type="dxa"/>
          </w:tcPr>
          <w:p w14:paraId="103EB5E6" w14:textId="77777777" w:rsidR="004678B8" w:rsidRDefault="00C43813">
            <w:pPr>
              <w:pStyle w:val="TableParagraph"/>
              <w:spacing w:line="224" w:lineRule="exact"/>
              <w:ind w:left="107"/>
              <w:rPr>
                <w:sz w:val="20"/>
              </w:rPr>
            </w:pPr>
            <w:proofErr w:type="gramStart"/>
            <w:r>
              <w:rPr>
                <w:sz w:val="20"/>
              </w:rPr>
              <w:t>İktidarın(</w:t>
            </w:r>
            <w:proofErr w:type="gramEnd"/>
            <w:r>
              <w:rPr>
                <w:sz w:val="20"/>
              </w:rPr>
              <w:t>veya anayasanın) tam istihdama</w:t>
            </w:r>
          </w:p>
          <w:p w14:paraId="50D4E91C" w14:textId="77777777" w:rsidR="004678B8" w:rsidRDefault="00C43813">
            <w:pPr>
              <w:pStyle w:val="TableParagraph"/>
              <w:spacing w:line="216" w:lineRule="exact"/>
              <w:ind w:left="107"/>
              <w:rPr>
                <w:sz w:val="20"/>
              </w:rPr>
            </w:pPr>
            <w:proofErr w:type="gramStart"/>
            <w:r>
              <w:rPr>
                <w:sz w:val="20"/>
              </w:rPr>
              <w:t>yönelik</w:t>
            </w:r>
            <w:proofErr w:type="gramEnd"/>
            <w:r>
              <w:rPr>
                <w:sz w:val="20"/>
              </w:rPr>
              <w:t xml:space="preserve"> görüşleri</w:t>
            </w:r>
          </w:p>
        </w:tc>
      </w:tr>
      <w:tr w:rsidR="004678B8" w14:paraId="3EA9B8E5" w14:textId="77777777">
        <w:trPr>
          <w:trHeight w:val="230"/>
        </w:trPr>
        <w:tc>
          <w:tcPr>
            <w:tcW w:w="1313" w:type="dxa"/>
            <w:vMerge/>
            <w:tcBorders>
              <w:top w:val="nil"/>
            </w:tcBorders>
          </w:tcPr>
          <w:p w14:paraId="7481A56B" w14:textId="77777777" w:rsidR="004678B8" w:rsidRDefault="004678B8">
            <w:pPr>
              <w:rPr>
                <w:sz w:val="2"/>
                <w:szCs w:val="2"/>
              </w:rPr>
            </w:pPr>
          </w:p>
        </w:tc>
        <w:tc>
          <w:tcPr>
            <w:tcW w:w="1465" w:type="dxa"/>
            <w:vMerge w:val="restart"/>
          </w:tcPr>
          <w:p w14:paraId="2CB3DFDA" w14:textId="77777777" w:rsidR="004678B8" w:rsidRDefault="004678B8">
            <w:pPr>
              <w:pStyle w:val="TableParagraph"/>
              <w:spacing w:before="3"/>
              <w:rPr>
                <w:sz w:val="20"/>
              </w:rPr>
            </w:pPr>
          </w:p>
          <w:p w14:paraId="0B9F69EB" w14:textId="77777777" w:rsidR="004678B8" w:rsidRDefault="00C43813">
            <w:pPr>
              <w:pStyle w:val="TableParagraph"/>
              <w:ind w:left="107"/>
              <w:rPr>
                <w:sz w:val="20"/>
              </w:rPr>
            </w:pPr>
            <w:r>
              <w:rPr>
                <w:sz w:val="20"/>
              </w:rPr>
              <w:t xml:space="preserve">Süreç </w:t>
            </w:r>
            <w:r>
              <w:rPr>
                <w:w w:val="95"/>
                <w:sz w:val="20"/>
              </w:rPr>
              <w:t>Değişkenleri</w:t>
            </w:r>
          </w:p>
        </w:tc>
        <w:tc>
          <w:tcPr>
            <w:tcW w:w="3736" w:type="dxa"/>
          </w:tcPr>
          <w:p w14:paraId="7DAF06ED" w14:textId="77777777" w:rsidR="004678B8" w:rsidRDefault="00C43813">
            <w:pPr>
              <w:pStyle w:val="TableParagraph"/>
              <w:spacing w:line="210" w:lineRule="exact"/>
              <w:ind w:left="107"/>
              <w:rPr>
                <w:sz w:val="20"/>
              </w:rPr>
            </w:pPr>
            <w:r>
              <w:rPr>
                <w:sz w:val="20"/>
              </w:rPr>
              <w:t>Kamu istihdam hizmetinin varlığı</w:t>
            </w:r>
          </w:p>
        </w:tc>
      </w:tr>
      <w:tr w:rsidR="004678B8" w14:paraId="2684696D" w14:textId="77777777">
        <w:trPr>
          <w:trHeight w:val="460"/>
        </w:trPr>
        <w:tc>
          <w:tcPr>
            <w:tcW w:w="1313" w:type="dxa"/>
            <w:vMerge/>
            <w:tcBorders>
              <w:top w:val="nil"/>
            </w:tcBorders>
          </w:tcPr>
          <w:p w14:paraId="1026FA58" w14:textId="77777777" w:rsidR="004678B8" w:rsidRDefault="004678B8">
            <w:pPr>
              <w:rPr>
                <w:sz w:val="2"/>
                <w:szCs w:val="2"/>
              </w:rPr>
            </w:pPr>
          </w:p>
        </w:tc>
        <w:tc>
          <w:tcPr>
            <w:tcW w:w="1465" w:type="dxa"/>
            <w:vMerge/>
            <w:tcBorders>
              <w:top w:val="nil"/>
            </w:tcBorders>
          </w:tcPr>
          <w:p w14:paraId="425EAA94" w14:textId="77777777" w:rsidR="004678B8" w:rsidRDefault="004678B8">
            <w:pPr>
              <w:rPr>
                <w:sz w:val="2"/>
                <w:szCs w:val="2"/>
              </w:rPr>
            </w:pPr>
          </w:p>
        </w:tc>
        <w:tc>
          <w:tcPr>
            <w:tcW w:w="3736" w:type="dxa"/>
          </w:tcPr>
          <w:p w14:paraId="44C2DAD7" w14:textId="77777777" w:rsidR="004678B8" w:rsidRDefault="00C43813">
            <w:pPr>
              <w:pStyle w:val="TableParagraph"/>
              <w:spacing w:line="224" w:lineRule="exact"/>
              <w:ind w:left="107"/>
              <w:rPr>
                <w:sz w:val="20"/>
              </w:rPr>
            </w:pPr>
            <w:r>
              <w:rPr>
                <w:sz w:val="20"/>
              </w:rPr>
              <w:t>Kamu Süreci Göstergeleri Tüketim</w:t>
            </w:r>
          </w:p>
          <w:p w14:paraId="0252333D" w14:textId="77777777" w:rsidR="004678B8" w:rsidRDefault="00C43813">
            <w:pPr>
              <w:pStyle w:val="TableParagraph"/>
              <w:spacing w:line="217" w:lineRule="exact"/>
              <w:ind w:left="107"/>
              <w:rPr>
                <w:sz w:val="20"/>
              </w:rPr>
            </w:pPr>
            <w:r>
              <w:rPr>
                <w:sz w:val="20"/>
              </w:rPr>
              <w:t>(</w:t>
            </w:r>
            <w:proofErr w:type="spellStart"/>
            <w:r>
              <w:rPr>
                <w:sz w:val="20"/>
              </w:rPr>
              <w:t>GSYİH'ya</w:t>
            </w:r>
            <w:proofErr w:type="spellEnd"/>
            <w:r>
              <w:rPr>
                <w:sz w:val="20"/>
              </w:rPr>
              <w:t xml:space="preserve"> </w:t>
            </w:r>
            <w:proofErr w:type="gramStart"/>
            <w:r>
              <w:rPr>
                <w:sz w:val="20"/>
              </w:rPr>
              <w:t>Oran,%</w:t>
            </w:r>
            <w:proofErr w:type="gramEnd"/>
            <w:r>
              <w:rPr>
                <w:sz w:val="20"/>
              </w:rPr>
              <w:t>)</w:t>
            </w:r>
          </w:p>
        </w:tc>
      </w:tr>
      <w:tr w:rsidR="004678B8" w14:paraId="3B434857" w14:textId="77777777">
        <w:trPr>
          <w:trHeight w:val="230"/>
        </w:trPr>
        <w:tc>
          <w:tcPr>
            <w:tcW w:w="1313" w:type="dxa"/>
            <w:vMerge/>
            <w:tcBorders>
              <w:top w:val="nil"/>
            </w:tcBorders>
          </w:tcPr>
          <w:p w14:paraId="40CD5244" w14:textId="77777777" w:rsidR="004678B8" w:rsidRDefault="004678B8">
            <w:pPr>
              <w:rPr>
                <w:sz w:val="2"/>
                <w:szCs w:val="2"/>
              </w:rPr>
            </w:pPr>
          </w:p>
        </w:tc>
        <w:tc>
          <w:tcPr>
            <w:tcW w:w="1465" w:type="dxa"/>
            <w:vMerge/>
            <w:tcBorders>
              <w:top w:val="nil"/>
            </w:tcBorders>
          </w:tcPr>
          <w:p w14:paraId="1FD9D91D" w14:textId="77777777" w:rsidR="004678B8" w:rsidRDefault="004678B8">
            <w:pPr>
              <w:rPr>
                <w:sz w:val="2"/>
                <w:szCs w:val="2"/>
              </w:rPr>
            </w:pPr>
          </w:p>
        </w:tc>
        <w:tc>
          <w:tcPr>
            <w:tcW w:w="3736" w:type="dxa"/>
          </w:tcPr>
          <w:p w14:paraId="036B0248" w14:textId="77777777" w:rsidR="004678B8" w:rsidRDefault="00C43813">
            <w:pPr>
              <w:pStyle w:val="TableParagraph"/>
              <w:spacing w:line="210" w:lineRule="exact"/>
              <w:ind w:left="107"/>
              <w:rPr>
                <w:sz w:val="20"/>
              </w:rPr>
            </w:pPr>
            <w:r>
              <w:rPr>
                <w:sz w:val="20"/>
              </w:rPr>
              <w:t>Yıllık ortalama büyüme oranı (%)</w:t>
            </w:r>
          </w:p>
        </w:tc>
      </w:tr>
      <w:tr w:rsidR="004678B8" w14:paraId="187F9E3A" w14:textId="77777777">
        <w:trPr>
          <w:trHeight w:val="230"/>
        </w:trPr>
        <w:tc>
          <w:tcPr>
            <w:tcW w:w="1313" w:type="dxa"/>
            <w:vMerge/>
            <w:tcBorders>
              <w:top w:val="nil"/>
            </w:tcBorders>
          </w:tcPr>
          <w:p w14:paraId="1F3B16B0" w14:textId="77777777" w:rsidR="004678B8" w:rsidRDefault="004678B8">
            <w:pPr>
              <w:rPr>
                <w:sz w:val="2"/>
                <w:szCs w:val="2"/>
              </w:rPr>
            </w:pPr>
          </w:p>
        </w:tc>
        <w:tc>
          <w:tcPr>
            <w:tcW w:w="1465" w:type="dxa"/>
            <w:vMerge w:val="restart"/>
          </w:tcPr>
          <w:p w14:paraId="38E212B0" w14:textId="77777777" w:rsidR="004678B8" w:rsidRDefault="004678B8">
            <w:pPr>
              <w:pStyle w:val="TableParagraph"/>
            </w:pPr>
          </w:p>
          <w:p w14:paraId="53F3BEFB" w14:textId="77777777" w:rsidR="004678B8" w:rsidRDefault="004678B8">
            <w:pPr>
              <w:pStyle w:val="TableParagraph"/>
            </w:pPr>
          </w:p>
          <w:p w14:paraId="48F2833E" w14:textId="77777777" w:rsidR="004678B8" w:rsidRDefault="004678B8">
            <w:pPr>
              <w:pStyle w:val="TableParagraph"/>
            </w:pPr>
          </w:p>
          <w:p w14:paraId="1AA1B61F" w14:textId="77777777" w:rsidR="004678B8" w:rsidRDefault="004678B8">
            <w:pPr>
              <w:pStyle w:val="TableParagraph"/>
              <w:spacing w:before="7"/>
              <w:rPr>
                <w:sz w:val="25"/>
              </w:rPr>
            </w:pPr>
          </w:p>
          <w:p w14:paraId="48D47982" w14:textId="77777777" w:rsidR="004678B8" w:rsidRDefault="00C43813">
            <w:pPr>
              <w:pStyle w:val="TableParagraph"/>
              <w:ind w:left="107" w:right="49"/>
              <w:rPr>
                <w:sz w:val="20"/>
              </w:rPr>
            </w:pPr>
            <w:r>
              <w:rPr>
                <w:sz w:val="20"/>
              </w:rPr>
              <w:t xml:space="preserve">Çıktı </w:t>
            </w:r>
            <w:r>
              <w:rPr>
                <w:w w:val="95"/>
                <w:sz w:val="20"/>
              </w:rPr>
              <w:t>Değişkenler</w:t>
            </w:r>
          </w:p>
        </w:tc>
        <w:tc>
          <w:tcPr>
            <w:tcW w:w="3736" w:type="dxa"/>
          </w:tcPr>
          <w:p w14:paraId="1A465D8D" w14:textId="77777777" w:rsidR="004678B8" w:rsidRDefault="00C43813">
            <w:pPr>
              <w:pStyle w:val="TableParagraph"/>
              <w:spacing w:line="210" w:lineRule="exact"/>
              <w:ind w:left="107"/>
              <w:rPr>
                <w:sz w:val="20"/>
              </w:rPr>
            </w:pPr>
            <w:r>
              <w:rPr>
                <w:sz w:val="20"/>
              </w:rPr>
              <w:t>İşsizlik oranı (%)</w:t>
            </w:r>
          </w:p>
        </w:tc>
      </w:tr>
      <w:tr w:rsidR="004678B8" w14:paraId="7F3CF67D" w14:textId="77777777">
        <w:trPr>
          <w:trHeight w:val="230"/>
        </w:trPr>
        <w:tc>
          <w:tcPr>
            <w:tcW w:w="1313" w:type="dxa"/>
            <w:vMerge/>
            <w:tcBorders>
              <w:top w:val="nil"/>
            </w:tcBorders>
          </w:tcPr>
          <w:p w14:paraId="72E5CCCB" w14:textId="77777777" w:rsidR="004678B8" w:rsidRDefault="004678B8">
            <w:pPr>
              <w:rPr>
                <w:sz w:val="2"/>
                <w:szCs w:val="2"/>
              </w:rPr>
            </w:pPr>
          </w:p>
        </w:tc>
        <w:tc>
          <w:tcPr>
            <w:tcW w:w="1465" w:type="dxa"/>
            <w:vMerge/>
            <w:tcBorders>
              <w:top w:val="nil"/>
            </w:tcBorders>
          </w:tcPr>
          <w:p w14:paraId="74EE6AA6" w14:textId="77777777" w:rsidR="004678B8" w:rsidRDefault="004678B8">
            <w:pPr>
              <w:rPr>
                <w:sz w:val="2"/>
                <w:szCs w:val="2"/>
              </w:rPr>
            </w:pPr>
          </w:p>
        </w:tc>
        <w:tc>
          <w:tcPr>
            <w:tcW w:w="3736" w:type="dxa"/>
          </w:tcPr>
          <w:p w14:paraId="797E5983" w14:textId="77777777" w:rsidR="004678B8" w:rsidRDefault="00C43813">
            <w:pPr>
              <w:pStyle w:val="TableParagraph"/>
              <w:spacing w:line="210" w:lineRule="exact"/>
              <w:ind w:left="107"/>
              <w:rPr>
                <w:sz w:val="20"/>
              </w:rPr>
            </w:pPr>
            <w:r>
              <w:rPr>
                <w:sz w:val="20"/>
              </w:rPr>
              <w:t>Son on yılda istihdam değişimi (%)</w:t>
            </w:r>
          </w:p>
        </w:tc>
      </w:tr>
      <w:tr w:rsidR="004678B8" w14:paraId="1F579EE3" w14:textId="77777777">
        <w:trPr>
          <w:trHeight w:val="460"/>
        </w:trPr>
        <w:tc>
          <w:tcPr>
            <w:tcW w:w="1313" w:type="dxa"/>
            <w:vMerge/>
            <w:tcBorders>
              <w:top w:val="nil"/>
            </w:tcBorders>
          </w:tcPr>
          <w:p w14:paraId="60C91C02" w14:textId="77777777" w:rsidR="004678B8" w:rsidRDefault="004678B8">
            <w:pPr>
              <w:rPr>
                <w:sz w:val="2"/>
                <w:szCs w:val="2"/>
              </w:rPr>
            </w:pPr>
          </w:p>
        </w:tc>
        <w:tc>
          <w:tcPr>
            <w:tcW w:w="1465" w:type="dxa"/>
            <w:vMerge/>
            <w:tcBorders>
              <w:top w:val="nil"/>
            </w:tcBorders>
          </w:tcPr>
          <w:p w14:paraId="1E4469A5" w14:textId="77777777" w:rsidR="004678B8" w:rsidRDefault="004678B8">
            <w:pPr>
              <w:rPr>
                <w:sz w:val="2"/>
                <w:szCs w:val="2"/>
              </w:rPr>
            </w:pPr>
          </w:p>
        </w:tc>
        <w:tc>
          <w:tcPr>
            <w:tcW w:w="3736" w:type="dxa"/>
          </w:tcPr>
          <w:p w14:paraId="4195AE84" w14:textId="77777777" w:rsidR="004678B8" w:rsidRDefault="00C43813">
            <w:pPr>
              <w:pStyle w:val="TableParagraph"/>
              <w:spacing w:line="223" w:lineRule="exact"/>
              <w:ind w:left="107"/>
              <w:rPr>
                <w:sz w:val="20"/>
              </w:rPr>
            </w:pPr>
            <w:r>
              <w:rPr>
                <w:sz w:val="20"/>
              </w:rPr>
              <w:t>Erkeklerin kadınların işsizlik oranlarına</w:t>
            </w:r>
          </w:p>
          <w:p w14:paraId="2654D40C" w14:textId="77777777" w:rsidR="004678B8" w:rsidRDefault="00C43813">
            <w:pPr>
              <w:pStyle w:val="TableParagraph"/>
              <w:spacing w:line="217" w:lineRule="exact"/>
              <w:ind w:left="107"/>
              <w:rPr>
                <w:sz w:val="20"/>
              </w:rPr>
            </w:pPr>
            <w:proofErr w:type="gramStart"/>
            <w:r>
              <w:rPr>
                <w:sz w:val="20"/>
              </w:rPr>
              <w:t>oranı</w:t>
            </w:r>
            <w:proofErr w:type="gramEnd"/>
          </w:p>
        </w:tc>
      </w:tr>
      <w:tr w:rsidR="004678B8" w14:paraId="0C675722" w14:textId="77777777">
        <w:trPr>
          <w:trHeight w:val="460"/>
        </w:trPr>
        <w:tc>
          <w:tcPr>
            <w:tcW w:w="1313" w:type="dxa"/>
            <w:vMerge/>
            <w:tcBorders>
              <w:top w:val="nil"/>
            </w:tcBorders>
          </w:tcPr>
          <w:p w14:paraId="7F772BB9" w14:textId="77777777" w:rsidR="004678B8" w:rsidRDefault="004678B8">
            <w:pPr>
              <w:rPr>
                <w:sz w:val="2"/>
                <w:szCs w:val="2"/>
              </w:rPr>
            </w:pPr>
          </w:p>
        </w:tc>
        <w:tc>
          <w:tcPr>
            <w:tcW w:w="1465" w:type="dxa"/>
            <w:vMerge/>
            <w:tcBorders>
              <w:top w:val="nil"/>
            </w:tcBorders>
          </w:tcPr>
          <w:p w14:paraId="19D5606E" w14:textId="77777777" w:rsidR="004678B8" w:rsidRDefault="004678B8">
            <w:pPr>
              <w:rPr>
                <w:sz w:val="2"/>
                <w:szCs w:val="2"/>
              </w:rPr>
            </w:pPr>
          </w:p>
        </w:tc>
        <w:tc>
          <w:tcPr>
            <w:tcW w:w="3736" w:type="dxa"/>
          </w:tcPr>
          <w:p w14:paraId="29E11821" w14:textId="77777777" w:rsidR="004678B8" w:rsidRDefault="00C43813">
            <w:pPr>
              <w:pStyle w:val="TableParagraph"/>
              <w:spacing w:line="223" w:lineRule="exact"/>
              <w:ind w:left="107"/>
              <w:rPr>
                <w:sz w:val="20"/>
              </w:rPr>
            </w:pPr>
            <w:r>
              <w:rPr>
                <w:sz w:val="20"/>
              </w:rPr>
              <w:t>İstihdam oranı (çalışma çağındaki nüfusun</w:t>
            </w:r>
          </w:p>
          <w:p w14:paraId="3B677E5C" w14:textId="77777777" w:rsidR="004678B8" w:rsidRDefault="00C43813">
            <w:pPr>
              <w:pStyle w:val="TableParagraph"/>
              <w:spacing w:line="217" w:lineRule="exact"/>
              <w:ind w:left="107"/>
              <w:rPr>
                <w:sz w:val="20"/>
              </w:rPr>
            </w:pPr>
            <w:proofErr w:type="gramStart"/>
            <w:r>
              <w:rPr>
                <w:sz w:val="20"/>
              </w:rPr>
              <w:t>yüzdesi</w:t>
            </w:r>
            <w:proofErr w:type="gramEnd"/>
            <w:r>
              <w:rPr>
                <w:sz w:val="20"/>
              </w:rPr>
              <w:t>)</w:t>
            </w:r>
          </w:p>
        </w:tc>
      </w:tr>
      <w:tr w:rsidR="004678B8" w14:paraId="568AC690" w14:textId="77777777">
        <w:trPr>
          <w:trHeight w:val="460"/>
        </w:trPr>
        <w:tc>
          <w:tcPr>
            <w:tcW w:w="1313" w:type="dxa"/>
            <w:vMerge/>
            <w:tcBorders>
              <w:top w:val="nil"/>
            </w:tcBorders>
          </w:tcPr>
          <w:p w14:paraId="7386604E" w14:textId="77777777" w:rsidR="004678B8" w:rsidRDefault="004678B8">
            <w:pPr>
              <w:rPr>
                <w:sz w:val="2"/>
                <w:szCs w:val="2"/>
              </w:rPr>
            </w:pPr>
          </w:p>
        </w:tc>
        <w:tc>
          <w:tcPr>
            <w:tcW w:w="1465" w:type="dxa"/>
            <w:vMerge/>
            <w:tcBorders>
              <w:top w:val="nil"/>
            </w:tcBorders>
          </w:tcPr>
          <w:p w14:paraId="05298FF1" w14:textId="77777777" w:rsidR="004678B8" w:rsidRDefault="004678B8">
            <w:pPr>
              <w:rPr>
                <w:sz w:val="2"/>
                <w:szCs w:val="2"/>
              </w:rPr>
            </w:pPr>
          </w:p>
        </w:tc>
        <w:tc>
          <w:tcPr>
            <w:tcW w:w="3736" w:type="dxa"/>
          </w:tcPr>
          <w:p w14:paraId="2683D0EB" w14:textId="77777777" w:rsidR="004678B8" w:rsidRDefault="00C43813">
            <w:pPr>
              <w:pStyle w:val="TableParagraph"/>
              <w:spacing w:line="223" w:lineRule="exact"/>
              <w:ind w:left="107"/>
              <w:rPr>
                <w:sz w:val="20"/>
              </w:rPr>
            </w:pPr>
            <w:r>
              <w:rPr>
                <w:sz w:val="20"/>
              </w:rPr>
              <w:t>Erkeklerin kadınların işsizlik oranlarına</w:t>
            </w:r>
          </w:p>
          <w:p w14:paraId="29F27BF9" w14:textId="77777777" w:rsidR="004678B8" w:rsidRDefault="00C43813">
            <w:pPr>
              <w:pStyle w:val="TableParagraph"/>
              <w:spacing w:line="217" w:lineRule="exact"/>
              <w:ind w:left="107"/>
              <w:rPr>
                <w:sz w:val="20"/>
              </w:rPr>
            </w:pPr>
            <w:proofErr w:type="gramStart"/>
            <w:r>
              <w:rPr>
                <w:sz w:val="20"/>
              </w:rPr>
              <w:t>oranı</w:t>
            </w:r>
            <w:proofErr w:type="gramEnd"/>
          </w:p>
        </w:tc>
      </w:tr>
      <w:tr w:rsidR="004678B8" w14:paraId="3D4599D4" w14:textId="77777777">
        <w:trPr>
          <w:trHeight w:val="688"/>
        </w:trPr>
        <w:tc>
          <w:tcPr>
            <w:tcW w:w="1313" w:type="dxa"/>
            <w:vMerge/>
            <w:tcBorders>
              <w:top w:val="nil"/>
            </w:tcBorders>
          </w:tcPr>
          <w:p w14:paraId="24F06A9D" w14:textId="77777777" w:rsidR="004678B8" w:rsidRDefault="004678B8">
            <w:pPr>
              <w:rPr>
                <w:sz w:val="2"/>
                <w:szCs w:val="2"/>
              </w:rPr>
            </w:pPr>
          </w:p>
        </w:tc>
        <w:tc>
          <w:tcPr>
            <w:tcW w:w="1465" w:type="dxa"/>
            <w:vMerge/>
            <w:tcBorders>
              <w:top w:val="nil"/>
            </w:tcBorders>
          </w:tcPr>
          <w:p w14:paraId="3636DCE1" w14:textId="77777777" w:rsidR="004678B8" w:rsidRDefault="004678B8">
            <w:pPr>
              <w:rPr>
                <w:sz w:val="2"/>
                <w:szCs w:val="2"/>
              </w:rPr>
            </w:pPr>
          </w:p>
        </w:tc>
        <w:tc>
          <w:tcPr>
            <w:tcW w:w="3736" w:type="dxa"/>
          </w:tcPr>
          <w:p w14:paraId="71C48764" w14:textId="77777777" w:rsidR="004678B8" w:rsidRDefault="00C43813">
            <w:pPr>
              <w:pStyle w:val="TableParagraph"/>
              <w:spacing w:line="223" w:lineRule="exact"/>
              <w:ind w:left="107"/>
              <w:rPr>
                <w:sz w:val="20"/>
              </w:rPr>
            </w:pPr>
            <w:r>
              <w:rPr>
                <w:sz w:val="20"/>
              </w:rPr>
              <w:t xml:space="preserve">Gelir getiren faaliyetlerde çalışanların </w:t>
            </w:r>
            <w:proofErr w:type="spellStart"/>
            <w:r>
              <w:rPr>
                <w:sz w:val="20"/>
              </w:rPr>
              <w:t>üc</w:t>
            </w:r>
            <w:proofErr w:type="spellEnd"/>
            <w:r>
              <w:rPr>
                <w:sz w:val="20"/>
              </w:rPr>
              <w:t>-</w:t>
            </w:r>
          </w:p>
          <w:p w14:paraId="1B8AF780" w14:textId="77777777" w:rsidR="004678B8" w:rsidRDefault="00C43813">
            <w:pPr>
              <w:pStyle w:val="TableParagraph"/>
              <w:spacing w:before="4" w:line="228" w:lineRule="exact"/>
              <w:ind w:left="107"/>
              <w:rPr>
                <w:sz w:val="20"/>
              </w:rPr>
            </w:pPr>
            <w:proofErr w:type="gramStart"/>
            <w:r>
              <w:rPr>
                <w:sz w:val="20"/>
              </w:rPr>
              <w:t>retli</w:t>
            </w:r>
            <w:proofErr w:type="gramEnd"/>
            <w:r>
              <w:rPr>
                <w:sz w:val="20"/>
              </w:rPr>
              <w:t xml:space="preserve"> istihdam payı (%, toplam ve cinsiyete göre)</w:t>
            </w:r>
          </w:p>
        </w:tc>
      </w:tr>
    </w:tbl>
    <w:p w14:paraId="322B39ED" w14:textId="77777777" w:rsidR="004678B8" w:rsidRDefault="00C43813">
      <w:pPr>
        <w:spacing w:before="55"/>
        <w:ind w:left="618"/>
        <w:jc w:val="both"/>
        <w:rPr>
          <w:sz w:val="18"/>
        </w:rPr>
      </w:pPr>
      <w:r>
        <w:rPr>
          <w:b/>
          <w:sz w:val="18"/>
        </w:rPr>
        <w:t xml:space="preserve">Kaynak: </w:t>
      </w:r>
      <w:proofErr w:type="spellStart"/>
      <w:r>
        <w:rPr>
          <w:sz w:val="18"/>
        </w:rPr>
        <w:t>Bonnet</w:t>
      </w:r>
      <w:proofErr w:type="spellEnd"/>
      <w:r>
        <w:rPr>
          <w:sz w:val="18"/>
        </w:rPr>
        <w:t xml:space="preserve"> vd., 2003:217</w:t>
      </w:r>
    </w:p>
    <w:p w14:paraId="3F59FFC1" w14:textId="77777777" w:rsidR="004678B8" w:rsidRDefault="00C43813">
      <w:pPr>
        <w:pStyle w:val="GvdeMetni"/>
        <w:spacing w:before="92" w:line="276" w:lineRule="auto"/>
        <w:ind w:right="1415"/>
        <w:jc w:val="both"/>
      </w:pPr>
      <w:r>
        <w:t xml:space="preserve">İlk endeks işgücü piyasasının güvenliğinin ölçümüne yönelik yukarıdaki değişkenleri ele almıştır. Temanın ardındaki esas kaynak 122 sayılı </w:t>
      </w:r>
      <w:proofErr w:type="spellStart"/>
      <w:r>
        <w:t>İstih</w:t>
      </w:r>
      <w:proofErr w:type="spellEnd"/>
      <w:r>
        <w:t>- dam politikası sözleşmesidir.</w:t>
      </w:r>
    </w:p>
    <w:p w14:paraId="7AB573F7" w14:textId="77777777" w:rsidR="004678B8" w:rsidRDefault="00C43813">
      <w:pPr>
        <w:pStyle w:val="Balk3"/>
        <w:spacing w:before="3"/>
        <w:ind w:right="1405"/>
        <w:jc w:val="center"/>
      </w:pPr>
      <w:r>
        <w:t>Tablo 6.</w:t>
      </w:r>
    </w:p>
    <w:p w14:paraId="1E2EB74E" w14:textId="77777777" w:rsidR="004678B8" w:rsidRDefault="00C43813">
      <w:pPr>
        <w:pStyle w:val="GvdeMetni"/>
        <w:spacing w:before="33" w:after="46"/>
        <w:ind w:left="615" w:right="1411"/>
        <w:jc w:val="center"/>
      </w:pPr>
      <w:r>
        <w:t>İstihdam güvenliği endeksi tema ve değişkenleri</w:t>
      </w: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635"/>
        <w:gridCol w:w="3911"/>
      </w:tblGrid>
      <w:tr w:rsidR="004678B8" w14:paraId="103E15D0" w14:textId="77777777">
        <w:trPr>
          <w:trHeight w:val="230"/>
        </w:trPr>
        <w:tc>
          <w:tcPr>
            <w:tcW w:w="1130" w:type="dxa"/>
          </w:tcPr>
          <w:p w14:paraId="013AE675" w14:textId="77777777" w:rsidR="004678B8" w:rsidRDefault="00C43813">
            <w:pPr>
              <w:pStyle w:val="TableParagraph"/>
              <w:spacing w:line="210" w:lineRule="exact"/>
              <w:ind w:left="107"/>
              <w:rPr>
                <w:b/>
                <w:sz w:val="20"/>
              </w:rPr>
            </w:pPr>
            <w:r>
              <w:rPr>
                <w:b/>
                <w:sz w:val="20"/>
              </w:rPr>
              <w:t>Tema 2</w:t>
            </w:r>
          </w:p>
        </w:tc>
        <w:tc>
          <w:tcPr>
            <w:tcW w:w="1635" w:type="dxa"/>
          </w:tcPr>
          <w:p w14:paraId="4BA7D60B" w14:textId="77777777" w:rsidR="004678B8" w:rsidRDefault="00C43813">
            <w:pPr>
              <w:pStyle w:val="TableParagraph"/>
              <w:spacing w:line="210" w:lineRule="exact"/>
              <w:ind w:left="105"/>
              <w:rPr>
                <w:b/>
                <w:sz w:val="20"/>
              </w:rPr>
            </w:pPr>
            <w:r>
              <w:rPr>
                <w:b/>
                <w:sz w:val="20"/>
              </w:rPr>
              <w:t>Değişken türü</w:t>
            </w:r>
          </w:p>
        </w:tc>
        <w:tc>
          <w:tcPr>
            <w:tcW w:w="3911" w:type="dxa"/>
          </w:tcPr>
          <w:p w14:paraId="00CB3F0A" w14:textId="77777777" w:rsidR="004678B8" w:rsidRDefault="00C43813">
            <w:pPr>
              <w:pStyle w:val="TableParagraph"/>
              <w:spacing w:line="210" w:lineRule="exact"/>
              <w:ind w:left="108"/>
              <w:rPr>
                <w:b/>
                <w:sz w:val="20"/>
              </w:rPr>
            </w:pPr>
            <w:r>
              <w:rPr>
                <w:b/>
                <w:sz w:val="20"/>
              </w:rPr>
              <w:t>Değişkenler</w:t>
            </w:r>
          </w:p>
        </w:tc>
      </w:tr>
      <w:tr w:rsidR="004678B8" w14:paraId="1C0B881D" w14:textId="77777777">
        <w:trPr>
          <w:trHeight w:val="457"/>
        </w:trPr>
        <w:tc>
          <w:tcPr>
            <w:tcW w:w="1130" w:type="dxa"/>
            <w:vMerge w:val="restart"/>
          </w:tcPr>
          <w:p w14:paraId="38D7825D" w14:textId="77777777" w:rsidR="004678B8" w:rsidRDefault="004678B8">
            <w:pPr>
              <w:pStyle w:val="TableParagraph"/>
            </w:pPr>
          </w:p>
          <w:p w14:paraId="3EB0F8CC" w14:textId="77777777" w:rsidR="004678B8" w:rsidRDefault="004678B8">
            <w:pPr>
              <w:pStyle w:val="TableParagraph"/>
            </w:pPr>
          </w:p>
          <w:p w14:paraId="26458586" w14:textId="77777777" w:rsidR="004678B8" w:rsidRDefault="004678B8">
            <w:pPr>
              <w:pStyle w:val="TableParagraph"/>
              <w:rPr>
                <w:sz w:val="28"/>
              </w:rPr>
            </w:pPr>
          </w:p>
          <w:p w14:paraId="5420303C" w14:textId="77777777" w:rsidR="004678B8" w:rsidRDefault="00C43813">
            <w:pPr>
              <w:pStyle w:val="TableParagraph"/>
              <w:ind w:left="107"/>
              <w:rPr>
                <w:b/>
                <w:sz w:val="20"/>
              </w:rPr>
            </w:pPr>
            <w:r>
              <w:rPr>
                <w:b/>
                <w:sz w:val="20"/>
              </w:rPr>
              <w:t>İstihdam</w:t>
            </w:r>
          </w:p>
        </w:tc>
        <w:tc>
          <w:tcPr>
            <w:tcW w:w="1635" w:type="dxa"/>
            <w:vMerge w:val="restart"/>
          </w:tcPr>
          <w:p w14:paraId="71E73D5E" w14:textId="77777777" w:rsidR="004678B8" w:rsidRDefault="004678B8">
            <w:pPr>
              <w:pStyle w:val="TableParagraph"/>
              <w:spacing w:before="9"/>
              <w:rPr>
                <w:sz w:val="19"/>
              </w:rPr>
            </w:pPr>
          </w:p>
          <w:p w14:paraId="4F2A3B9B" w14:textId="77777777" w:rsidR="004678B8" w:rsidRDefault="00C43813">
            <w:pPr>
              <w:pStyle w:val="TableParagraph"/>
              <w:ind w:left="105" w:right="221"/>
              <w:rPr>
                <w:sz w:val="20"/>
              </w:rPr>
            </w:pPr>
            <w:r>
              <w:rPr>
                <w:sz w:val="20"/>
              </w:rPr>
              <w:t xml:space="preserve">Girdi </w:t>
            </w:r>
            <w:r>
              <w:rPr>
                <w:w w:val="95"/>
                <w:sz w:val="20"/>
              </w:rPr>
              <w:t>Değişkenler</w:t>
            </w:r>
          </w:p>
        </w:tc>
        <w:tc>
          <w:tcPr>
            <w:tcW w:w="3911" w:type="dxa"/>
          </w:tcPr>
          <w:p w14:paraId="223D77E9" w14:textId="77777777" w:rsidR="004678B8" w:rsidRDefault="00C43813">
            <w:pPr>
              <w:pStyle w:val="TableParagraph"/>
              <w:spacing w:line="223" w:lineRule="exact"/>
              <w:ind w:left="108"/>
              <w:rPr>
                <w:sz w:val="20"/>
              </w:rPr>
            </w:pPr>
            <w:r>
              <w:rPr>
                <w:sz w:val="20"/>
              </w:rPr>
              <w:t>158 Sayılı Hizmet İlişkisine Son Verilmesi</w:t>
            </w:r>
          </w:p>
          <w:p w14:paraId="2B2DEDE1" w14:textId="77777777" w:rsidR="004678B8" w:rsidRDefault="00C43813">
            <w:pPr>
              <w:pStyle w:val="TableParagraph"/>
              <w:spacing w:line="215" w:lineRule="exact"/>
              <w:ind w:left="108"/>
              <w:rPr>
                <w:sz w:val="20"/>
              </w:rPr>
            </w:pPr>
            <w:r>
              <w:rPr>
                <w:sz w:val="20"/>
              </w:rPr>
              <w:t>Sözleşmesinin onaylanması</w:t>
            </w:r>
          </w:p>
        </w:tc>
      </w:tr>
      <w:tr w:rsidR="004678B8" w14:paraId="4AF92B54" w14:textId="77777777">
        <w:trPr>
          <w:trHeight w:val="460"/>
        </w:trPr>
        <w:tc>
          <w:tcPr>
            <w:tcW w:w="1130" w:type="dxa"/>
            <w:vMerge/>
            <w:tcBorders>
              <w:top w:val="nil"/>
            </w:tcBorders>
          </w:tcPr>
          <w:p w14:paraId="01717CEE" w14:textId="77777777" w:rsidR="004678B8" w:rsidRDefault="004678B8">
            <w:pPr>
              <w:rPr>
                <w:sz w:val="2"/>
                <w:szCs w:val="2"/>
              </w:rPr>
            </w:pPr>
          </w:p>
        </w:tc>
        <w:tc>
          <w:tcPr>
            <w:tcW w:w="1635" w:type="dxa"/>
            <w:vMerge/>
            <w:tcBorders>
              <w:top w:val="nil"/>
            </w:tcBorders>
          </w:tcPr>
          <w:p w14:paraId="79D2795E" w14:textId="77777777" w:rsidR="004678B8" w:rsidRDefault="004678B8">
            <w:pPr>
              <w:rPr>
                <w:sz w:val="2"/>
                <w:szCs w:val="2"/>
              </w:rPr>
            </w:pPr>
          </w:p>
        </w:tc>
        <w:tc>
          <w:tcPr>
            <w:tcW w:w="3911" w:type="dxa"/>
          </w:tcPr>
          <w:p w14:paraId="1A871339" w14:textId="77777777" w:rsidR="004678B8" w:rsidRDefault="00C43813">
            <w:pPr>
              <w:pStyle w:val="TableParagraph"/>
              <w:spacing w:line="228" w:lineRule="exact"/>
              <w:ind w:left="108"/>
              <w:rPr>
                <w:sz w:val="20"/>
              </w:rPr>
            </w:pPr>
            <w:r>
              <w:rPr>
                <w:sz w:val="20"/>
              </w:rPr>
              <w:t xml:space="preserve">İstihdam </w:t>
            </w:r>
            <w:proofErr w:type="gramStart"/>
            <w:r>
              <w:rPr>
                <w:sz w:val="20"/>
              </w:rPr>
              <w:t>koruma(</w:t>
            </w:r>
            <w:proofErr w:type="spellStart"/>
            <w:proofErr w:type="gramEnd"/>
            <w:r>
              <w:rPr>
                <w:sz w:val="20"/>
              </w:rPr>
              <w:t>Employment</w:t>
            </w:r>
            <w:proofErr w:type="spellEnd"/>
            <w:r>
              <w:rPr>
                <w:sz w:val="20"/>
              </w:rPr>
              <w:t xml:space="preserve"> </w:t>
            </w:r>
            <w:proofErr w:type="spellStart"/>
            <w:r>
              <w:rPr>
                <w:sz w:val="20"/>
              </w:rPr>
              <w:t>Protection</w:t>
            </w:r>
            <w:proofErr w:type="spellEnd"/>
            <w:r>
              <w:rPr>
                <w:sz w:val="20"/>
              </w:rPr>
              <w:t>) yasalarının katılığı</w:t>
            </w:r>
          </w:p>
        </w:tc>
      </w:tr>
      <w:tr w:rsidR="004678B8" w14:paraId="58968F53" w14:textId="77777777">
        <w:trPr>
          <w:trHeight w:val="230"/>
        </w:trPr>
        <w:tc>
          <w:tcPr>
            <w:tcW w:w="1130" w:type="dxa"/>
            <w:vMerge/>
            <w:tcBorders>
              <w:top w:val="nil"/>
            </w:tcBorders>
          </w:tcPr>
          <w:p w14:paraId="54000324" w14:textId="77777777" w:rsidR="004678B8" w:rsidRDefault="004678B8">
            <w:pPr>
              <w:rPr>
                <w:sz w:val="2"/>
                <w:szCs w:val="2"/>
              </w:rPr>
            </w:pPr>
          </w:p>
        </w:tc>
        <w:tc>
          <w:tcPr>
            <w:tcW w:w="1635" w:type="dxa"/>
            <w:vMerge w:val="restart"/>
          </w:tcPr>
          <w:p w14:paraId="1F855CD0" w14:textId="77777777" w:rsidR="004678B8" w:rsidRDefault="00C43813">
            <w:pPr>
              <w:pStyle w:val="TableParagraph"/>
              <w:spacing w:line="230" w:lineRule="exact"/>
              <w:ind w:left="105" w:right="221"/>
              <w:rPr>
                <w:sz w:val="20"/>
              </w:rPr>
            </w:pPr>
            <w:r>
              <w:rPr>
                <w:sz w:val="20"/>
              </w:rPr>
              <w:t xml:space="preserve">Süreç </w:t>
            </w:r>
            <w:r>
              <w:rPr>
                <w:w w:val="95"/>
                <w:sz w:val="20"/>
              </w:rPr>
              <w:t>Değişkenleri</w:t>
            </w:r>
          </w:p>
        </w:tc>
        <w:tc>
          <w:tcPr>
            <w:tcW w:w="3911" w:type="dxa"/>
          </w:tcPr>
          <w:p w14:paraId="5A465E25" w14:textId="77777777" w:rsidR="004678B8" w:rsidRDefault="00C43813">
            <w:pPr>
              <w:pStyle w:val="TableParagraph"/>
              <w:spacing w:line="210" w:lineRule="exact"/>
              <w:ind w:left="108"/>
              <w:rPr>
                <w:sz w:val="20"/>
              </w:rPr>
            </w:pPr>
            <w:r>
              <w:rPr>
                <w:sz w:val="20"/>
              </w:rPr>
              <w:t>TİS kapsamına giren çalışanların oranı</w:t>
            </w:r>
          </w:p>
        </w:tc>
      </w:tr>
      <w:tr w:rsidR="004678B8" w14:paraId="38336A68" w14:textId="77777777">
        <w:trPr>
          <w:trHeight w:val="229"/>
        </w:trPr>
        <w:tc>
          <w:tcPr>
            <w:tcW w:w="1130" w:type="dxa"/>
            <w:vMerge/>
            <w:tcBorders>
              <w:top w:val="nil"/>
            </w:tcBorders>
          </w:tcPr>
          <w:p w14:paraId="230553D9" w14:textId="77777777" w:rsidR="004678B8" w:rsidRDefault="004678B8">
            <w:pPr>
              <w:rPr>
                <w:sz w:val="2"/>
                <w:szCs w:val="2"/>
              </w:rPr>
            </w:pPr>
          </w:p>
        </w:tc>
        <w:tc>
          <w:tcPr>
            <w:tcW w:w="1635" w:type="dxa"/>
            <w:vMerge/>
            <w:tcBorders>
              <w:top w:val="nil"/>
            </w:tcBorders>
          </w:tcPr>
          <w:p w14:paraId="1E6E6681" w14:textId="77777777" w:rsidR="004678B8" w:rsidRDefault="004678B8">
            <w:pPr>
              <w:rPr>
                <w:sz w:val="2"/>
                <w:szCs w:val="2"/>
              </w:rPr>
            </w:pPr>
          </w:p>
        </w:tc>
        <w:tc>
          <w:tcPr>
            <w:tcW w:w="3911" w:type="dxa"/>
          </w:tcPr>
          <w:p w14:paraId="0C5F1EF6" w14:textId="77777777" w:rsidR="004678B8" w:rsidRDefault="00C43813">
            <w:pPr>
              <w:pStyle w:val="TableParagraph"/>
              <w:spacing w:line="210" w:lineRule="exact"/>
              <w:ind w:left="108"/>
              <w:rPr>
                <w:sz w:val="20"/>
              </w:rPr>
            </w:pPr>
            <w:r>
              <w:rPr>
                <w:sz w:val="20"/>
              </w:rPr>
              <w:t>Bağımsız iş mahkemelerinin varlığı</w:t>
            </w:r>
          </w:p>
        </w:tc>
      </w:tr>
      <w:tr w:rsidR="004678B8" w14:paraId="71DD95C9" w14:textId="77777777">
        <w:trPr>
          <w:trHeight w:val="230"/>
        </w:trPr>
        <w:tc>
          <w:tcPr>
            <w:tcW w:w="1130" w:type="dxa"/>
            <w:vMerge/>
            <w:tcBorders>
              <w:top w:val="nil"/>
            </w:tcBorders>
          </w:tcPr>
          <w:p w14:paraId="2785E39C" w14:textId="77777777" w:rsidR="004678B8" w:rsidRDefault="004678B8">
            <w:pPr>
              <w:rPr>
                <w:sz w:val="2"/>
                <w:szCs w:val="2"/>
              </w:rPr>
            </w:pPr>
          </w:p>
        </w:tc>
        <w:tc>
          <w:tcPr>
            <w:tcW w:w="1635" w:type="dxa"/>
            <w:vMerge w:val="restart"/>
          </w:tcPr>
          <w:p w14:paraId="5679AA9E" w14:textId="77777777" w:rsidR="004678B8" w:rsidRDefault="00C43813">
            <w:pPr>
              <w:pStyle w:val="TableParagraph"/>
              <w:spacing w:line="230" w:lineRule="exact"/>
              <w:ind w:left="105" w:right="221"/>
              <w:rPr>
                <w:sz w:val="20"/>
              </w:rPr>
            </w:pPr>
            <w:r>
              <w:rPr>
                <w:sz w:val="20"/>
              </w:rPr>
              <w:t xml:space="preserve">Çıktı </w:t>
            </w:r>
            <w:r>
              <w:rPr>
                <w:w w:val="95"/>
                <w:sz w:val="20"/>
              </w:rPr>
              <w:t>Değişkenler</w:t>
            </w:r>
          </w:p>
        </w:tc>
        <w:tc>
          <w:tcPr>
            <w:tcW w:w="3911" w:type="dxa"/>
          </w:tcPr>
          <w:p w14:paraId="14934C2A" w14:textId="77777777" w:rsidR="004678B8" w:rsidRDefault="00C43813">
            <w:pPr>
              <w:pStyle w:val="TableParagraph"/>
              <w:spacing w:line="210" w:lineRule="exact"/>
              <w:ind w:left="108"/>
              <w:rPr>
                <w:sz w:val="20"/>
              </w:rPr>
            </w:pPr>
            <w:r>
              <w:rPr>
                <w:sz w:val="20"/>
              </w:rPr>
              <w:t>Ücretlilerin istihdam içindeki payı</w:t>
            </w:r>
          </w:p>
        </w:tc>
      </w:tr>
      <w:tr w:rsidR="004678B8" w14:paraId="5F89BFD4" w14:textId="77777777">
        <w:trPr>
          <w:trHeight w:val="230"/>
        </w:trPr>
        <w:tc>
          <w:tcPr>
            <w:tcW w:w="1130" w:type="dxa"/>
            <w:vMerge/>
            <w:tcBorders>
              <w:top w:val="nil"/>
            </w:tcBorders>
          </w:tcPr>
          <w:p w14:paraId="5CC83881" w14:textId="77777777" w:rsidR="004678B8" w:rsidRDefault="004678B8">
            <w:pPr>
              <w:rPr>
                <w:sz w:val="2"/>
                <w:szCs w:val="2"/>
              </w:rPr>
            </w:pPr>
          </w:p>
        </w:tc>
        <w:tc>
          <w:tcPr>
            <w:tcW w:w="1635" w:type="dxa"/>
            <w:vMerge/>
            <w:tcBorders>
              <w:top w:val="nil"/>
            </w:tcBorders>
          </w:tcPr>
          <w:p w14:paraId="082C89B4" w14:textId="77777777" w:rsidR="004678B8" w:rsidRDefault="004678B8">
            <w:pPr>
              <w:rPr>
                <w:sz w:val="2"/>
                <w:szCs w:val="2"/>
              </w:rPr>
            </w:pPr>
          </w:p>
        </w:tc>
        <w:tc>
          <w:tcPr>
            <w:tcW w:w="3911" w:type="dxa"/>
          </w:tcPr>
          <w:p w14:paraId="2FAB73E4" w14:textId="77777777" w:rsidR="004678B8" w:rsidRDefault="00C43813">
            <w:pPr>
              <w:pStyle w:val="TableParagraph"/>
              <w:spacing w:line="210" w:lineRule="exact"/>
              <w:ind w:left="108"/>
              <w:rPr>
                <w:sz w:val="20"/>
              </w:rPr>
            </w:pPr>
            <w:r>
              <w:rPr>
                <w:sz w:val="20"/>
              </w:rPr>
              <w:t>Kamu sektöründeki çalışanların oranı</w:t>
            </w:r>
          </w:p>
        </w:tc>
      </w:tr>
    </w:tbl>
    <w:p w14:paraId="4291053A" w14:textId="77777777" w:rsidR="004678B8" w:rsidRDefault="00C43813">
      <w:pPr>
        <w:spacing w:before="55"/>
        <w:ind w:left="618"/>
        <w:rPr>
          <w:sz w:val="18"/>
        </w:rPr>
      </w:pPr>
      <w:r>
        <w:rPr>
          <w:b/>
          <w:sz w:val="18"/>
        </w:rPr>
        <w:t xml:space="preserve">Kaynak: </w:t>
      </w:r>
      <w:proofErr w:type="spellStart"/>
      <w:r>
        <w:rPr>
          <w:sz w:val="18"/>
        </w:rPr>
        <w:t>Bonnet</w:t>
      </w:r>
      <w:proofErr w:type="spellEnd"/>
      <w:r>
        <w:rPr>
          <w:sz w:val="18"/>
        </w:rPr>
        <w:t xml:space="preserve"> vd., 2003:218</w:t>
      </w:r>
    </w:p>
    <w:p w14:paraId="50825A69" w14:textId="77777777" w:rsidR="004678B8" w:rsidRDefault="004678B8">
      <w:pPr>
        <w:rPr>
          <w:sz w:val="18"/>
        </w:rPr>
        <w:sectPr w:rsidR="004678B8">
          <w:pgSz w:w="9360" w:h="13330"/>
          <w:pgMar w:top="1240" w:right="0" w:bottom="280" w:left="800" w:header="710" w:footer="0" w:gutter="0"/>
          <w:cols w:space="708"/>
        </w:sectPr>
      </w:pPr>
    </w:p>
    <w:p w14:paraId="33D34DE7" w14:textId="77777777" w:rsidR="004678B8" w:rsidRDefault="00C43813">
      <w:pPr>
        <w:pStyle w:val="GvdeMetni"/>
        <w:spacing w:before="168" w:line="276" w:lineRule="auto"/>
        <w:ind w:right="1415"/>
        <w:jc w:val="both"/>
      </w:pPr>
      <w:r>
        <w:lastRenderedPageBreak/>
        <w:t xml:space="preserve">İkinci endeks, istihdamın güvenliğinin ölçümü amacıyla oluşturulmuştur. Temel kaynağı ise 158 sayılı Hizmet İlişkisine Son Verilmesi sözleşmesi- </w:t>
      </w:r>
      <w:proofErr w:type="spellStart"/>
      <w:r>
        <w:t>dir</w:t>
      </w:r>
      <w:proofErr w:type="spellEnd"/>
      <w:r>
        <w:t>.</w:t>
      </w:r>
    </w:p>
    <w:p w14:paraId="4C607600" w14:textId="77777777" w:rsidR="004678B8" w:rsidRDefault="00C43813">
      <w:pPr>
        <w:pStyle w:val="Balk3"/>
        <w:spacing w:before="123"/>
        <w:ind w:right="1405"/>
        <w:jc w:val="center"/>
      </w:pPr>
      <w:r>
        <w:t>Tablo 7.</w:t>
      </w:r>
    </w:p>
    <w:p w14:paraId="2B9BCB19" w14:textId="77777777" w:rsidR="004678B8" w:rsidRDefault="00C43813">
      <w:pPr>
        <w:pStyle w:val="GvdeMetni"/>
        <w:spacing w:before="35" w:after="44"/>
        <w:ind w:left="615" w:right="1413"/>
        <w:jc w:val="center"/>
      </w:pPr>
      <w:r>
        <w:t>İş güvencesi endeksi tema ve değişkenleri</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1491"/>
        <w:gridCol w:w="4047"/>
      </w:tblGrid>
      <w:tr w:rsidR="004678B8" w14:paraId="17451C0F" w14:textId="77777777">
        <w:trPr>
          <w:trHeight w:val="230"/>
        </w:trPr>
        <w:tc>
          <w:tcPr>
            <w:tcW w:w="974" w:type="dxa"/>
          </w:tcPr>
          <w:p w14:paraId="12CB438B" w14:textId="77777777" w:rsidR="004678B8" w:rsidRDefault="00C43813">
            <w:pPr>
              <w:pStyle w:val="TableParagraph"/>
              <w:spacing w:line="210" w:lineRule="exact"/>
              <w:ind w:left="107"/>
              <w:rPr>
                <w:b/>
                <w:sz w:val="20"/>
              </w:rPr>
            </w:pPr>
            <w:r>
              <w:rPr>
                <w:b/>
                <w:sz w:val="20"/>
              </w:rPr>
              <w:t>Tema 3</w:t>
            </w:r>
          </w:p>
        </w:tc>
        <w:tc>
          <w:tcPr>
            <w:tcW w:w="1491" w:type="dxa"/>
          </w:tcPr>
          <w:p w14:paraId="1AEAED96" w14:textId="77777777" w:rsidR="004678B8" w:rsidRDefault="00C43813">
            <w:pPr>
              <w:pStyle w:val="TableParagraph"/>
              <w:spacing w:line="210" w:lineRule="exact"/>
              <w:ind w:left="108"/>
              <w:rPr>
                <w:b/>
                <w:sz w:val="20"/>
              </w:rPr>
            </w:pPr>
            <w:r>
              <w:rPr>
                <w:b/>
                <w:sz w:val="20"/>
              </w:rPr>
              <w:t>Değişken türü</w:t>
            </w:r>
          </w:p>
        </w:tc>
        <w:tc>
          <w:tcPr>
            <w:tcW w:w="4047" w:type="dxa"/>
          </w:tcPr>
          <w:p w14:paraId="41A94EE9" w14:textId="77777777" w:rsidR="004678B8" w:rsidRDefault="00C43813">
            <w:pPr>
              <w:pStyle w:val="TableParagraph"/>
              <w:spacing w:line="210" w:lineRule="exact"/>
              <w:ind w:left="108"/>
              <w:rPr>
                <w:b/>
                <w:sz w:val="20"/>
              </w:rPr>
            </w:pPr>
            <w:r>
              <w:rPr>
                <w:b/>
                <w:sz w:val="20"/>
              </w:rPr>
              <w:t>Değişkenler</w:t>
            </w:r>
          </w:p>
        </w:tc>
      </w:tr>
      <w:tr w:rsidR="004678B8" w14:paraId="68736B9B" w14:textId="77777777">
        <w:trPr>
          <w:trHeight w:val="461"/>
        </w:trPr>
        <w:tc>
          <w:tcPr>
            <w:tcW w:w="974" w:type="dxa"/>
            <w:vMerge w:val="restart"/>
          </w:tcPr>
          <w:p w14:paraId="51523601" w14:textId="77777777" w:rsidR="004678B8" w:rsidRDefault="004678B8">
            <w:pPr>
              <w:pStyle w:val="TableParagraph"/>
            </w:pPr>
          </w:p>
          <w:p w14:paraId="59EE93F0" w14:textId="77777777" w:rsidR="004678B8" w:rsidRDefault="004678B8">
            <w:pPr>
              <w:pStyle w:val="TableParagraph"/>
            </w:pPr>
          </w:p>
          <w:p w14:paraId="30AE3448" w14:textId="77777777" w:rsidR="004678B8" w:rsidRDefault="004678B8">
            <w:pPr>
              <w:pStyle w:val="TableParagraph"/>
            </w:pPr>
          </w:p>
          <w:p w14:paraId="26187CAF" w14:textId="77777777" w:rsidR="004678B8" w:rsidRDefault="004678B8">
            <w:pPr>
              <w:pStyle w:val="TableParagraph"/>
            </w:pPr>
          </w:p>
          <w:p w14:paraId="147406D7" w14:textId="77777777" w:rsidR="004678B8" w:rsidRDefault="004678B8">
            <w:pPr>
              <w:pStyle w:val="TableParagraph"/>
            </w:pPr>
          </w:p>
          <w:p w14:paraId="42372199" w14:textId="77777777" w:rsidR="004678B8" w:rsidRDefault="004678B8">
            <w:pPr>
              <w:pStyle w:val="TableParagraph"/>
            </w:pPr>
          </w:p>
          <w:p w14:paraId="5810CCF6" w14:textId="77777777" w:rsidR="004678B8" w:rsidRDefault="004678B8">
            <w:pPr>
              <w:pStyle w:val="TableParagraph"/>
            </w:pPr>
          </w:p>
          <w:p w14:paraId="1793E62A" w14:textId="77777777" w:rsidR="004678B8" w:rsidRDefault="004678B8">
            <w:pPr>
              <w:pStyle w:val="TableParagraph"/>
            </w:pPr>
          </w:p>
          <w:p w14:paraId="1FF1A935" w14:textId="77777777" w:rsidR="004678B8" w:rsidRDefault="004678B8">
            <w:pPr>
              <w:pStyle w:val="TableParagraph"/>
              <w:spacing w:before="2"/>
              <w:rPr>
                <w:sz w:val="28"/>
              </w:rPr>
            </w:pPr>
          </w:p>
          <w:p w14:paraId="14F528D4" w14:textId="77777777" w:rsidR="004678B8" w:rsidRDefault="00C43813">
            <w:pPr>
              <w:pStyle w:val="TableParagraph"/>
              <w:ind w:left="107"/>
              <w:rPr>
                <w:b/>
                <w:sz w:val="20"/>
              </w:rPr>
            </w:pPr>
            <w:r>
              <w:rPr>
                <w:b/>
                <w:sz w:val="20"/>
              </w:rPr>
              <w:t>İş</w:t>
            </w:r>
          </w:p>
        </w:tc>
        <w:tc>
          <w:tcPr>
            <w:tcW w:w="1491" w:type="dxa"/>
            <w:vMerge w:val="restart"/>
          </w:tcPr>
          <w:p w14:paraId="1C2C06F0" w14:textId="77777777" w:rsidR="004678B8" w:rsidRDefault="004678B8">
            <w:pPr>
              <w:pStyle w:val="TableParagraph"/>
            </w:pPr>
          </w:p>
          <w:p w14:paraId="6012E852" w14:textId="77777777" w:rsidR="004678B8" w:rsidRDefault="004678B8">
            <w:pPr>
              <w:pStyle w:val="TableParagraph"/>
              <w:spacing w:before="4"/>
              <w:rPr>
                <w:sz w:val="18"/>
              </w:rPr>
            </w:pPr>
          </w:p>
          <w:p w14:paraId="50678866" w14:textId="77777777" w:rsidR="004678B8" w:rsidRDefault="00C43813">
            <w:pPr>
              <w:pStyle w:val="TableParagraph"/>
              <w:ind w:left="108" w:right="74"/>
              <w:rPr>
                <w:sz w:val="20"/>
              </w:rPr>
            </w:pPr>
            <w:r>
              <w:rPr>
                <w:sz w:val="20"/>
              </w:rPr>
              <w:t xml:space="preserve">Girdi </w:t>
            </w:r>
            <w:r>
              <w:rPr>
                <w:w w:val="95"/>
                <w:sz w:val="20"/>
              </w:rPr>
              <w:t>Değişkenler</w:t>
            </w:r>
          </w:p>
        </w:tc>
        <w:tc>
          <w:tcPr>
            <w:tcW w:w="4047" w:type="dxa"/>
          </w:tcPr>
          <w:p w14:paraId="2EE89F80" w14:textId="77777777" w:rsidR="004678B8" w:rsidRDefault="00C43813">
            <w:pPr>
              <w:pStyle w:val="TableParagraph"/>
              <w:spacing w:line="223" w:lineRule="exact"/>
              <w:ind w:left="108"/>
              <w:rPr>
                <w:sz w:val="20"/>
              </w:rPr>
            </w:pPr>
            <w:r>
              <w:rPr>
                <w:sz w:val="20"/>
              </w:rPr>
              <w:t>Kadınlara istihdam ayrımcılığı yasağı getiren</w:t>
            </w:r>
          </w:p>
          <w:p w14:paraId="2D3BC14D" w14:textId="77777777" w:rsidR="004678B8" w:rsidRDefault="00C43813">
            <w:pPr>
              <w:pStyle w:val="TableParagraph"/>
              <w:spacing w:before="1" w:line="217" w:lineRule="exact"/>
              <w:ind w:left="108"/>
              <w:rPr>
                <w:sz w:val="20"/>
              </w:rPr>
            </w:pPr>
            <w:proofErr w:type="gramStart"/>
            <w:r>
              <w:rPr>
                <w:sz w:val="20"/>
              </w:rPr>
              <w:t>bir</w:t>
            </w:r>
            <w:proofErr w:type="gramEnd"/>
            <w:r>
              <w:rPr>
                <w:sz w:val="20"/>
              </w:rPr>
              <w:t xml:space="preserve"> yasanın varlığı</w:t>
            </w:r>
          </w:p>
        </w:tc>
      </w:tr>
      <w:tr w:rsidR="004678B8" w14:paraId="0DA61317" w14:textId="77777777">
        <w:trPr>
          <w:trHeight w:val="230"/>
        </w:trPr>
        <w:tc>
          <w:tcPr>
            <w:tcW w:w="974" w:type="dxa"/>
            <w:vMerge/>
            <w:tcBorders>
              <w:top w:val="nil"/>
            </w:tcBorders>
          </w:tcPr>
          <w:p w14:paraId="2EF401D6" w14:textId="77777777" w:rsidR="004678B8" w:rsidRDefault="004678B8">
            <w:pPr>
              <w:rPr>
                <w:sz w:val="2"/>
                <w:szCs w:val="2"/>
              </w:rPr>
            </w:pPr>
          </w:p>
        </w:tc>
        <w:tc>
          <w:tcPr>
            <w:tcW w:w="1491" w:type="dxa"/>
            <w:vMerge/>
            <w:tcBorders>
              <w:top w:val="nil"/>
            </w:tcBorders>
          </w:tcPr>
          <w:p w14:paraId="61F73120" w14:textId="77777777" w:rsidR="004678B8" w:rsidRDefault="004678B8">
            <w:pPr>
              <w:rPr>
                <w:sz w:val="2"/>
                <w:szCs w:val="2"/>
              </w:rPr>
            </w:pPr>
          </w:p>
        </w:tc>
        <w:tc>
          <w:tcPr>
            <w:tcW w:w="4047" w:type="dxa"/>
          </w:tcPr>
          <w:p w14:paraId="63249647" w14:textId="77777777" w:rsidR="004678B8" w:rsidRDefault="00C43813">
            <w:pPr>
              <w:pStyle w:val="TableParagraph"/>
              <w:spacing w:line="210" w:lineRule="exact"/>
              <w:ind w:left="108"/>
              <w:rPr>
                <w:sz w:val="20"/>
              </w:rPr>
            </w:pPr>
            <w:r>
              <w:rPr>
                <w:sz w:val="20"/>
              </w:rPr>
              <w:t>Analık izni sağlayan bir yasanın varlığı</w:t>
            </w:r>
          </w:p>
        </w:tc>
      </w:tr>
      <w:tr w:rsidR="004678B8" w14:paraId="13F4AFB3" w14:textId="77777777">
        <w:trPr>
          <w:trHeight w:val="460"/>
        </w:trPr>
        <w:tc>
          <w:tcPr>
            <w:tcW w:w="974" w:type="dxa"/>
            <w:vMerge/>
            <w:tcBorders>
              <w:top w:val="nil"/>
            </w:tcBorders>
          </w:tcPr>
          <w:p w14:paraId="3736FF0C" w14:textId="77777777" w:rsidR="004678B8" w:rsidRDefault="004678B8">
            <w:pPr>
              <w:rPr>
                <w:sz w:val="2"/>
                <w:szCs w:val="2"/>
              </w:rPr>
            </w:pPr>
          </w:p>
        </w:tc>
        <w:tc>
          <w:tcPr>
            <w:tcW w:w="1491" w:type="dxa"/>
            <w:vMerge/>
            <w:tcBorders>
              <w:top w:val="nil"/>
            </w:tcBorders>
          </w:tcPr>
          <w:p w14:paraId="53E330D9" w14:textId="77777777" w:rsidR="004678B8" w:rsidRDefault="004678B8">
            <w:pPr>
              <w:rPr>
                <w:sz w:val="2"/>
                <w:szCs w:val="2"/>
              </w:rPr>
            </w:pPr>
          </w:p>
        </w:tc>
        <w:tc>
          <w:tcPr>
            <w:tcW w:w="4047" w:type="dxa"/>
          </w:tcPr>
          <w:p w14:paraId="4DD5C53B" w14:textId="77777777" w:rsidR="004678B8" w:rsidRDefault="00C43813">
            <w:pPr>
              <w:pStyle w:val="TableParagraph"/>
              <w:spacing w:line="223" w:lineRule="exact"/>
              <w:ind w:left="108"/>
              <w:rPr>
                <w:sz w:val="20"/>
              </w:rPr>
            </w:pPr>
            <w:r>
              <w:rPr>
                <w:sz w:val="20"/>
              </w:rPr>
              <w:t>Engelli insanlara yönelik ayrımcılığı yasakla-</w:t>
            </w:r>
          </w:p>
          <w:p w14:paraId="1CFC3E74" w14:textId="77777777" w:rsidR="004678B8" w:rsidRDefault="00C43813">
            <w:pPr>
              <w:pStyle w:val="TableParagraph"/>
              <w:spacing w:line="217" w:lineRule="exact"/>
              <w:ind w:left="108"/>
              <w:rPr>
                <w:sz w:val="20"/>
              </w:rPr>
            </w:pPr>
            <w:proofErr w:type="gramStart"/>
            <w:r>
              <w:rPr>
                <w:sz w:val="20"/>
              </w:rPr>
              <w:t>yan</w:t>
            </w:r>
            <w:proofErr w:type="gramEnd"/>
            <w:r>
              <w:rPr>
                <w:sz w:val="20"/>
              </w:rPr>
              <w:t xml:space="preserve"> bir yasanın varlığı</w:t>
            </w:r>
          </w:p>
        </w:tc>
      </w:tr>
      <w:tr w:rsidR="004678B8" w14:paraId="77F8A3F0" w14:textId="77777777">
        <w:trPr>
          <w:trHeight w:val="230"/>
        </w:trPr>
        <w:tc>
          <w:tcPr>
            <w:tcW w:w="974" w:type="dxa"/>
            <w:vMerge/>
            <w:tcBorders>
              <w:top w:val="nil"/>
            </w:tcBorders>
          </w:tcPr>
          <w:p w14:paraId="2D052B6A" w14:textId="77777777" w:rsidR="004678B8" w:rsidRDefault="004678B8">
            <w:pPr>
              <w:rPr>
                <w:sz w:val="2"/>
                <w:szCs w:val="2"/>
              </w:rPr>
            </w:pPr>
          </w:p>
        </w:tc>
        <w:tc>
          <w:tcPr>
            <w:tcW w:w="1491" w:type="dxa"/>
            <w:vMerge w:val="restart"/>
          </w:tcPr>
          <w:p w14:paraId="3A5F3CA0" w14:textId="77777777" w:rsidR="004678B8" w:rsidRDefault="004678B8">
            <w:pPr>
              <w:pStyle w:val="TableParagraph"/>
            </w:pPr>
          </w:p>
          <w:p w14:paraId="72A5AC06" w14:textId="77777777" w:rsidR="004678B8" w:rsidRDefault="004678B8">
            <w:pPr>
              <w:pStyle w:val="TableParagraph"/>
            </w:pPr>
          </w:p>
          <w:p w14:paraId="58C56394" w14:textId="77777777" w:rsidR="004678B8" w:rsidRDefault="00C43813">
            <w:pPr>
              <w:pStyle w:val="TableParagraph"/>
              <w:spacing w:before="197"/>
              <w:ind w:left="108"/>
              <w:rPr>
                <w:sz w:val="20"/>
              </w:rPr>
            </w:pPr>
            <w:r>
              <w:rPr>
                <w:sz w:val="20"/>
              </w:rPr>
              <w:t xml:space="preserve">Süreç </w:t>
            </w:r>
            <w:r>
              <w:rPr>
                <w:w w:val="95"/>
                <w:sz w:val="20"/>
              </w:rPr>
              <w:t>Değişkenleri</w:t>
            </w:r>
          </w:p>
        </w:tc>
        <w:tc>
          <w:tcPr>
            <w:tcW w:w="4047" w:type="dxa"/>
          </w:tcPr>
          <w:p w14:paraId="278A1948" w14:textId="77777777" w:rsidR="004678B8" w:rsidRDefault="00C43813">
            <w:pPr>
              <w:pStyle w:val="TableParagraph"/>
              <w:spacing w:line="210" w:lineRule="exact"/>
              <w:ind w:left="108"/>
              <w:rPr>
                <w:sz w:val="20"/>
              </w:rPr>
            </w:pPr>
            <w:r>
              <w:rPr>
                <w:sz w:val="20"/>
              </w:rPr>
              <w:t>Genel okuma yazma oranı (%)</w:t>
            </w:r>
          </w:p>
        </w:tc>
      </w:tr>
      <w:tr w:rsidR="004678B8" w14:paraId="53EBF315" w14:textId="77777777">
        <w:trPr>
          <w:trHeight w:val="230"/>
        </w:trPr>
        <w:tc>
          <w:tcPr>
            <w:tcW w:w="974" w:type="dxa"/>
            <w:vMerge/>
            <w:tcBorders>
              <w:top w:val="nil"/>
            </w:tcBorders>
          </w:tcPr>
          <w:p w14:paraId="18B624A7" w14:textId="77777777" w:rsidR="004678B8" w:rsidRDefault="004678B8">
            <w:pPr>
              <w:rPr>
                <w:sz w:val="2"/>
                <w:szCs w:val="2"/>
              </w:rPr>
            </w:pPr>
          </w:p>
        </w:tc>
        <w:tc>
          <w:tcPr>
            <w:tcW w:w="1491" w:type="dxa"/>
            <w:vMerge/>
            <w:tcBorders>
              <w:top w:val="nil"/>
            </w:tcBorders>
          </w:tcPr>
          <w:p w14:paraId="1EA8D4E4" w14:textId="77777777" w:rsidR="004678B8" w:rsidRDefault="004678B8">
            <w:pPr>
              <w:rPr>
                <w:sz w:val="2"/>
                <w:szCs w:val="2"/>
              </w:rPr>
            </w:pPr>
          </w:p>
        </w:tc>
        <w:tc>
          <w:tcPr>
            <w:tcW w:w="4047" w:type="dxa"/>
          </w:tcPr>
          <w:p w14:paraId="4DFBE779" w14:textId="77777777" w:rsidR="004678B8" w:rsidRDefault="00C43813">
            <w:pPr>
              <w:pStyle w:val="TableParagraph"/>
              <w:spacing w:line="210" w:lineRule="exact"/>
              <w:ind w:left="108"/>
              <w:rPr>
                <w:sz w:val="20"/>
              </w:rPr>
            </w:pPr>
            <w:r>
              <w:rPr>
                <w:sz w:val="20"/>
              </w:rPr>
              <w:t>Kadın okuryazarlık oranının erkeklere oranı</w:t>
            </w:r>
          </w:p>
        </w:tc>
      </w:tr>
      <w:tr w:rsidR="004678B8" w14:paraId="58694C85" w14:textId="77777777">
        <w:trPr>
          <w:trHeight w:val="688"/>
        </w:trPr>
        <w:tc>
          <w:tcPr>
            <w:tcW w:w="974" w:type="dxa"/>
            <w:vMerge/>
            <w:tcBorders>
              <w:top w:val="nil"/>
            </w:tcBorders>
          </w:tcPr>
          <w:p w14:paraId="1DD95C93" w14:textId="77777777" w:rsidR="004678B8" w:rsidRDefault="004678B8">
            <w:pPr>
              <w:rPr>
                <w:sz w:val="2"/>
                <w:szCs w:val="2"/>
              </w:rPr>
            </w:pPr>
          </w:p>
        </w:tc>
        <w:tc>
          <w:tcPr>
            <w:tcW w:w="1491" w:type="dxa"/>
            <w:vMerge/>
            <w:tcBorders>
              <w:top w:val="nil"/>
            </w:tcBorders>
          </w:tcPr>
          <w:p w14:paraId="36C1351E" w14:textId="77777777" w:rsidR="004678B8" w:rsidRDefault="004678B8">
            <w:pPr>
              <w:rPr>
                <w:sz w:val="2"/>
                <w:szCs w:val="2"/>
              </w:rPr>
            </w:pPr>
          </w:p>
        </w:tc>
        <w:tc>
          <w:tcPr>
            <w:tcW w:w="4047" w:type="dxa"/>
          </w:tcPr>
          <w:p w14:paraId="2D1F7ED7" w14:textId="77777777" w:rsidR="004678B8" w:rsidRDefault="00C43813">
            <w:pPr>
              <w:pStyle w:val="TableParagraph"/>
              <w:spacing w:line="223" w:lineRule="exact"/>
              <w:ind w:left="108"/>
              <w:rPr>
                <w:sz w:val="20"/>
              </w:rPr>
            </w:pPr>
            <w:r>
              <w:rPr>
                <w:sz w:val="20"/>
              </w:rPr>
              <w:t xml:space="preserve">Ortaöğretim sonrası eğitimini tamamlayan </w:t>
            </w:r>
            <w:proofErr w:type="spellStart"/>
            <w:r>
              <w:rPr>
                <w:sz w:val="20"/>
              </w:rPr>
              <w:t>ka</w:t>
            </w:r>
            <w:proofErr w:type="spellEnd"/>
            <w:r>
              <w:rPr>
                <w:sz w:val="20"/>
              </w:rPr>
              <w:t>-</w:t>
            </w:r>
          </w:p>
          <w:p w14:paraId="2C51C7C3" w14:textId="77777777" w:rsidR="004678B8" w:rsidRDefault="00C43813">
            <w:pPr>
              <w:pStyle w:val="TableParagraph"/>
              <w:spacing w:before="4" w:line="228" w:lineRule="exact"/>
              <w:ind w:left="108"/>
              <w:rPr>
                <w:sz w:val="20"/>
              </w:rPr>
            </w:pPr>
            <w:proofErr w:type="spellStart"/>
            <w:proofErr w:type="gramStart"/>
            <w:r>
              <w:rPr>
                <w:sz w:val="20"/>
              </w:rPr>
              <w:t>dınların</w:t>
            </w:r>
            <w:proofErr w:type="spellEnd"/>
            <w:proofErr w:type="gramEnd"/>
            <w:r>
              <w:rPr>
                <w:sz w:val="20"/>
              </w:rPr>
              <w:t xml:space="preserve"> yüzdesinin, bu eğitim düzeyini tamam- </w:t>
            </w:r>
            <w:proofErr w:type="spellStart"/>
            <w:r>
              <w:rPr>
                <w:sz w:val="20"/>
              </w:rPr>
              <w:t>layan</w:t>
            </w:r>
            <w:proofErr w:type="spellEnd"/>
            <w:r>
              <w:rPr>
                <w:sz w:val="20"/>
              </w:rPr>
              <w:t xml:space="preserve"> nüfus yüzdesine oranı</w:t>
            </w:r>
          </w:p>
        </w:tc>
      </w:tr>
      <w:tr w:rsidR="004678B8" w14:paraId="21EA2441" w14:textId="77777777">
        <w:trPr>
          <w:trHeight w:val="230"/>
        </w:trPr>
        <w:tc>
          <w:tcPr>
            <w:tcW w:w="974" w:type="dxa"/>
            <w:vMerge/>
            <w:tcBorders>
              <w:top w:val="nil"/>
            </w:tcBorders>
          </w:tcPr>
          <w:p w14:paraId="5AA96B7F" w14:textId="77777777" w:rsidR="004678B8" w:rsidRDefault="004678B8">
            <w:pPr>
              <w:rPr>
                <w:sz w:val="2"/>
                <w:szCs w:val="2"/>
              </w:rPr>
            </w:pPr>
          </w:p>
        </w:tc>
        <w:tc>
          <w:tcPr>
            <w:tcW w:w="1491" w:type="dxa"/>
            <w:vMerge/>
            <w:tcBorders>
              <w:top w:val="nil"/>
            </w:tcBorders>
          </w:tcPr>
          <w:p w14:paraId="308DD788" w14:textId="77777777" w:rsidR="004678B8" w:rsidRDefault="004678B8">
            <w:pPr>
              <w:rPr>
                <w:sz w:val="2"/>
                <w:szCs w:val="2"/>
              </w:rPr>
            </w:pPr>
          </w:p>
        </w:tc>
        <w:tc>
          <w:tcPr>
            <w:tcW w:w="4047" w:type="dxa"/>
          </w:tcPr>
          <w:p w14:paraId="4C924191" w14:textId="77777777" w:rsidR="004678B8" w:rsidRDefault="00C43813">
            <w:pPr>
              <w:pStyle w:val="TableParagraph"/>
              <w:spacing w:line="210" w:lineRule="exact"/>
              <w:ind w:left="108"/>
              <w:rPr>
                <w:sz w:val="20"/>
              </w:rPr>
            </w:pPr>
            <w:r>
              <w:rPr>
                <w:sz w:val="20"/>
              </w:rPr>
              <w:t>Analık izninin süresi</w:t>
            </w:r>
          </w:p>
        </w:tc>
      </w:tr>
      <w:tr w:rsidR="004678B8" w14:paraId="5C8C79C4" w14:textId="77777777">
        <w:trPr>
          <w:trHeight w:val="460"/>
        </w:trPr>
        <w:tc>
          <w:tcPr>
            <w:tcW w:w="974" w:type="dxa"/>
            <w:vMerge/>
            <w:tcBorders>
              <w:top w:val="nil"/>
            </w:tcBorders>
          </w:tcPr>
          <w:p w14:paraId="2E7D9D84" w14:textId="77777777" w:rsidR="004678B8" w:rsidRDefault="004678B8">
            <w:pPr>
              <w:rPr>
                <w:sz w:val="2"/>
                <w:szCs w:val="2"/>
              </w:rPr>
            </w:pPr>
          </w:p>
        </w:tc>
        <w:tc>
          <w:tcPr>
            <w:tcW w:w="1491" w:type="dxa"/>
            <w:vMerge/>
            <w:tcBorders>
              <w:top w:val="nil"/>
            </w:tcBorders>
          </w:tcPr>
          <w:p w14:paraId="2410AADE" w14:textId="77777777" w:rsidR="004678B8" w:rsidRDefault="004678B8">
            <w:pPr>
              <w:rPr>
                <w:sz w:val="2"/>
                <w:szCs w:val="2"/>
              </w:rPr>
            </w:pPr>
          </w:p>
        </w:tc>
        <w:tc>
          <w:tcPr>
            <w:tcW w:w="4047" w:type="dxa"/>
          </w:tcPr>
          <w:p w14:paraId="2E77DF4A" w14:textId="77777777" w:rsidR="004678B8" w:rsidRDefault="00C43813">
            <w:pPr>
              <w:pStyle w:val="TableParagraph"/>
              <w:spacing w:line="223" w:lineRule="exact"/>
              <w:ind w:left="108"/>
              <w:rPr>
                <w:sz w:val="20"/>
              </w:rPr>
            </w:pPr>
            <w:r>
              <w:rPr>
                <w:sz w:val="20"/>
              </w:rPr>
              <w:t>Analık yardımı miktarı (ortalama kazancın yüz-</w:t>
            </w:r>
          </w:p>
          <w:p w14:paraId="47BDEF27" w14:textId="77777777" w:rsidR="004678B8" w:rsidRDefault="00C43813">
            <w:pPr>
              <w:pStyle w:val="TableParagraph"/>
              <w:spacing w:before="1" w:line="217" w:lineRule="exact"/>
              <w:ind w:left="108"/>
              <w:rPr>
                <w:sz w:val="20"/>
              </w:rPr>
            </w:pPr>
            <w:proofErr w:type="spellStart"/>
            <w:proofErr w:type="gramStart"/>
            <w:r>
              <w:rPr>
                <w:sz w:val="20"/>
              </w:rPr>
              <w:t>desi</w:t>
            </w:r>
            <w:proofErr w:type="spellEnd"/>
            <w:proofErr w:type="gramEnd"/>
            <w:r>
              <w:rPr>
                <w:sz w:val="20"/>
              </w:rPr>
              <w:t>)</w:t>
            </w:r>
          </w:p>
        </w:tc>
      </w:tr>
      <w:tr w:rsidR="004678B8" w14:paraId="2653621B" w14:textId="77777777">
        <w:trPr>
          <w:trHeight w:val="460"/>
        </w:trPr>
        <w:tc>
          <w:tcPr>
            <w:tcW w:w="974" w:type="dxa"/>
            <w:vMerge/>
            <w:tcBorders>
              <w:top w:val="nil"/>
            </w:tcBorders>
          </w:tcPr>
          <w:p w14:paraId="142842CD" w14:textId="77777777" w:rsidR="004678B8" w:rsidRDefault="004678B8">
            <w:pPr>
              <w:rPr>
                <w:sz w:val="2"/>
                <w:szCs w:val="2"/>
              </w:rPr>
            </w:pPr>
          </w:p>
        </w:tc>
        <w:tc>
          <w:tcPr>
            <w:tcW w:w="1491" w:type="dxa"/>
            <w:vMerge w:val="restart"/>
          </w:tcPr>
          <w:p w14:paraId="679769D8" w14:textId="77777777" w:rsidR="004678B8" w:rsidRDefault="004678B8">
            <w:pPr>
              <w:pStyle w:val="TableParagraph"/>
            </w:pPr>
          </w:p>
          <w:p w14:paraId="36C4663A" w14:textId="77777777" w:rsidR="004678B8" w:rsidRDefault="004678B8">
            <w:pPr>
              <w:pStyle w:val="TableParagraph"/>
            </w:pPr>
          </w:p>
          <w:p w14:paraId="279281FC" w14:textId="77777777" w:rsidR="004678B8" w:rsidRDefault="00C43813">
            <w:pPr>
              <w:pStyle w:val="TableParagraph"/>
              <w:spacing w:before="188"/>
              <w:ind w:left="108" w:right="74"/>
              <w:rPr>
                <w:sz w:val="20"/>
              </w:rPr>
            </w:pPr>
            <w:r>
              <w:rPr>
                <w:sz w:val="20"/>
              </w:rPr>
              <w:t xml:space="preserve">Çıktı </w:t>
            </w:r>
            <w:r>
              <w:rPr>
                <w:w w:val="95"/>
                <w:sz w:val="20"/>
              </w:rPr>
              <w:t>Değişkenler</w:t>
            </w:r>
          </w:p>
        </w:tc>
        <w:tc>
          <w:tcPr>
            <w:tcW w:w="4047" w:type="dxa"/>
          </w:tcPr>
          <w:p w14:paraId="3A915BE4" w14:textId="77777777" w:rsidR="004678B8" w:rsidRDefault="00C43813">
            <w:pPr>
              <w:pStyle w:val="TableParagraph"/>
              <w:spacing w:line="223" w:lineRule="exact"/>
              <w:ind w:left="108"/>
              <w:rPr>
                <w:sz w:val="20"/>
              </w:rPr>
            </w:pPr>
            <w:r>
              <w:rPr>
                <w:sz w:val="20"/>
              </w:rPr>
              <w:t>Beyaz yakalı (profesyonel) mesleklerin payı</w:t>
            </w:r>
          </w:p>
          <w:p w14:paraId="757F0E45" w14:textId="77777777" w:rsidR="004678B8" w:rsidRDefault="00C43813">
            <w:pPr>
              <w:pStyle w:val="TableParagraph"/>
              <w:spacing w:line="217" w:lineRule="exact"/>
              <w:ind w:left="108"/>
              <w:rPr>
                <w:sz w:val="20"/>
              </w:rPr>
            </w:pPr>
            <w:r>
              <w:rPr>
                <w:sz w:val="20"/>
              </w:rPr>
              <w:t>(</w:t>
            </w:r>
            <w:proofErr w:type="gramStart"/>
            <w:r>
              <w:rPr>
                <w:sz w:val="20"/>
              </w:rPr>
              <w:t>istihdam</w:t>
            </w:r>
            <w:proofErr w:type="gramEnd"/>
            <w:r>
              <w:rPr>
                <w:sz w:val="20"/>
              </w:rPr>
              <w:t xml:space="preserve"> edilenlerin yüzdesi)</w:t>
            </w:r>
          </w:p>
        </w:tc>
      </w:tr>
      <w:tr w:rsidR="004678B8" w14:paraId="50798790" w14:textId="77777777">
        <w:trPr>
          <w:trHeight w:val="918"/>
        </w:trPr>
        <w:tc>
          <w:tcPr>
            <w:tcW w:w="974" w:type="dxa"/>
            <w:vMerge/>
            <w:tcBorders>
              <w:top w:val="nil"/>
            </w:tcBorders>
          </w:tcPr>
          <w:p w14:paraId="67E77528" w14:textId="77777777" w:rsidR="004678B8" w:rsidRDefault="004678B8">
            <w:pPr>
              <w:rPr>
                <w:sz w:val="2"/>
                <w:szCs w:val="2"/>
              </w:rPr>
            </w:pPr>
          </w:p>
        </w:tc>
        <w:tc>
          <w:tcPr>
            <w:tcW w:w="1491" w:type="dxa"/>
            <w:vMerge/>
            <w:tcBorders>
              <w:top w:val="nil"/>
            </w:tcBorders>
          </w:tcPr>
          <w:p w14:paraId="35866715" w14:textId="77777777" w:rsidR="004678B8" w:rsidRDefault="004678B8">
            <w:pPr>
              <w:rPr>
                <w:sz w:val="2"/>
                <w:szCs w:val="2"/>
              </w:rPr>
            </w:pPr>
          </w:p>
        </w:tc>
        <w:tc>
          <w:tcPr>
            <w:tcW w:w="4047" w:type="dxa"/>
          </w:tcPr>
          <w:p w14:paraId="002D6B85" w14:textId="77777777" w:rsidR="004678B8" w:rsidRDefault="00C43813">
            <w:pPr>
              <w:pStyle w:val="TableParagraph"/>
              <w:ind w:left="108"/>
              <w:rPr>
                <w:sz w:val="20"/>
              </w:rPr>
            </w:pPr>
            <w:r>
              <w:rPr>
                <w:sz w:val="20"/>
              </w:rPr>
              <w:t>Beyaz yakalı kadın çalışanların, toplam kadın çalışanlara oranının, beyaz yakalı erkek çalı-</w:t>
            </w:r>
          </w:p>
          <w:p w14:paraId="69828D74" w14:textId="77777777" w:rsidR="004678B8" w:rsidRDefault="00C43813">
            <w:pPr>
              <w:pStyle w:val="TableParagraph"/>
              <w:spacing w:line="228" w:lineRule="exact"/>
              <w:ind w:left="108" w:right="133"/>
              <w:rPr>
                <w:sz w:val="20"/>
              </w:rPr>
            </w:pPr>
            <w:proofErr w:type="gramStart"/>
            <w:r>
              <w:rPr>
                <w:sz w:val="20"/>
              </w:rPr>
              <w:t>şanların</w:t>
            </w:r>
            <w:proofErr w:type="gramEnd"/>
            <w:r>
              <w:rPr>
                <w:sz w:val="20"/>
              </w:rPr>
              <w:t>, toplam erkek çalışanlara oranının oranı</w:t>
            </w:r>
          </w:p>
        </w:tc>
      </w:tr>
      <w:tr w:rsidR="004678B8" w14:paraId="6901ED05" w14:textId="77777777">
        <w:trPr>
          <w:trHeight w:val="460"/>
        </w:trPr>
        <w:tc>
          <w:tcPr>
            <w:tcW w:w="974" w:type="dxa"/>
            <w:vMerge/>
            <w:tcBorders>
              <w:top w:val="nil"/>
            </w:tcBorders>
          </w:tcPr>
          <w:p w14:paraId="6152812B" w14:textId="77777777" w:rsidR="004678B8" w:rsidRDefault="004678B8">
            <w:pPr>
              <w:rPr>
                <w:sz w:val="2"/>
                <w:szCs w:val="2"/>
              </w:rPr>
            </w:pPr>
          </w:p>
        </w:tc>
        <w:tc>
          <w:tcPr>
            <w:tcW w:w="1491" w:type="dxa"/>
            <w:vMerge/>
            <w:tcBorders>
              <w:top w:val="nil"/>
            </w:tcBorders>
          </w:tcPr>
          <w:p w14:paraId="35323101" w14:textId="77777777" w:rsidR="004678B8" w:rsidRDefault="004678B8">
            <w:pPr>
              <w:rPr>
                <w:sz w:val="2"/>
                <w:szCs w:val="2"/>
              </w:rPr>
            </w:pPr>
          </w:p>
        </w:tc>
        <w:tc>
          <w:tcPr>
            <w:tcW w:w="4047" w:type="dxa"/>
          </w:tcPr>
          <w:p w14:paraId="618EB9CB" w14:textId="77777777" w:rsidR="004678B8" w:rsidRDefault="00C43813">
            <w:pPr>
              <w:pStyle w:val="TableParagraph"/>
              <w:spacing w:line="223" w:lineRule="exact"/>
              <w:ind w:left="108"/>
              <w:rPr>
                <w:sz w:val="20"/>
              </w:rPr>
            </w:pPr>
            <w:r>
              <w:rPr>
                <w:sz w:val="20"/>
              </w:rPr>
              <w:t>Analık ve babalık izninin anneler ve babalar</w:t>
            </w:r>
          </w:p>
          <w:p w14:paraId="3B7A970F" w14:textId="77777777" w:rsidR="004678B8" w:rsidRDefault="00C43813">
            <w:pPr>
              <w:pStyle w:val="TableParagraph"/>
              <w:spacing w:line="217" w:lineRule="exact"/>
              <w:ind w:left="108"/>
              <w:rPr>
                <w:sz w:val="20"/>
              </w:rPr>
            </w:pPr>
            <w:proofErr w:type="gramStart"/>
            <w:r>
              <w:rPr>
                <w:sz w:val="20"/>
              </w:rPr>
              <w:t>arasında</w:t>
            </w:r>
            <w:proofErr w:type="gramEnd"/>
            <w:r>
              <w:rPr>
                <w:sz w:val="20"/>
              </w:rPr>
              <w:t xml:space="preserve"> </w:t>
            </w:r>
            <w:proofErr w:type="spellStart"/>
            <w:r>
              <w:rPr>
                <w:sz w:val="20"/>
              </w:rPr>
              <w:t>aktarılabilirliği</w:t>
            </w:r>
            <w:proofErr w:type="spellEnd"/>
          </w:p>
        </w:tc>
      </w:tr>
    </w:tbl>
    <w:p w14:paraId="09EEB91A" w14:textId="77777777" w:rsidR="004678B8" w:rsidRDefault="00C43813">
      <w:pPr>
        <w:spacing w:before="55"/>
        <w:ind w:left="618"/>
        <w:rPr>
          <w:sz w:val="18"/>
        </w:rPr>
      </w:pPr>
      <w:r>
        <w:rPr>
          <w:b/>
          <w:sz w:val="18"/>
        </w:rPr>
        <w:t xml:space="preserve">Kaynak: </w:t>
      </w:r>
      <w:proofErr w:type="spellStart"/>
      <w:r>
        <w:rPr>
          <w:sz w:val="18"/>
        </w:rPr>
        <w:t>Bonnet</w:t>
      </w:r>
      <w:proofErr w:type="spellEnd"/>
      <w:r>
        <w:rPr>
          <w:sz w:val="18"/>
        </w:rPr>
        <w:t xml:space="preserve"> vd., 2003:219</w:t>
      </w:r>
    </w:p>
    <w:p w14:paraId="263FDD95" w14:textId="77777777" w:rsidR="004678B8" w:rsidRDefault="004678B8">
      <w:pPr>
        <w:pStyle w:val="GvdeMetni"/>
        <w:spacing w:before="3"/>
        <w:ind w:left="0"/>
        <w:rPr>
          <w:sz w:val="18"/>
        </w:rPr>
      </w:pPr>
    </w:p>
    <w:p w14:paraId="7B246D60" w14:textId="77777777" w:rsidR="004678B8" w:rsidRDefault="00C43813">
      <w:pPr>
        <w:pStyle w:val="GvdeMetni"/>
        <w:spacing w:line="278" w:lineRule="auto"/>
        <w:ind w:right="1502"/>
      </w:pPr>
      <w:r>
        <w:t>Üçüncü endeks işlerin güvenliğinin ölçümüne yönelik oluşturulmuştur. Temanın ardındaki esas kaynak ise ayrımcılıkla ilgili yasalar olmuştur.</w:t>
      </w:r>
    </w:p>
    <w:p w14:paraId="3F84EA52" w14:textId="77777777" w:rsidR="004678B8" w:rsidRDefault="004678B8">
      <w:pPr>
        <w:spacing w:line="278" w:lineRule="auto"/>
        <w:sectPr w:rsidR="004678B8">
          <w:pgSz w:w="9360" w:h="13330"/>
          <w:pgMar w:top="1240" w:right="0" w:bottom="280" w:left="800" w:header="710" w:footer="0" w:gutter="0"/>
          <w:cols w:space="708"/>
        </w:sectPr>
      </w:pPr>
    </w:p>
    <w:p w14:paraId="691E1BBC" w14:textId="77777777" w:rsidR="004678B8" w:rsidRDefault="004678B8">
      <w:pPr>
        <w:pStyle w:val="GvdeMetni"/>
        <w:spacing w:before="2"/>
        <w:ind w:left="0"/>
        <w:rPr>
          <w:sz w:val="10"/>
        </w:rPr>
      </w:pPr>
    </w:p>
    <w:p w14:paraId="431AF43B" w14:textId="77777777" w:rsidR="004678B8" w:rsidRDefault="00C43813">
      <w:pPr>
        <w:pStyle w:val="Balk3"/>
        <w:spacing w:before="91"/>
        <w:ind w:right="1405"/>
        <w:jc w:val="center"/>
      </w:pPr>
      <w:r>
        <w:t>Tablo 8.</w:t>
      </w:r>
    </w:p>
    <w:p w14:paraId="7C185BB7" w14:textId="77777777" w:rsidR="004678B8" w:rsidRDefault="00C43813">
      <w:pPr>
        <w:pStyle w:val="GvdeMetni"/>
        <w:spacing w:before="33" w:after="46"/>
        <w:ind w:left="615" w:right="1413"/>
        <w:jc w:val="center"/>
      </w:pPr>
      <w:r>
        <w:t>Çalışma güvenliği endeksi tema ve değişkenleri</w:t>
      </w: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1532"/>
        <w:gridCol w:w="4326"/>
      </w:tblGrid>
      <w:tr w:rsidR="004678B8" w14:paraId="50497094" w14:textId="77777777">
        <w:trPr>
          <w:trHeight w:val="206"/>
        </w:trPr>
        <w:tc>
          <w:tcPr>
            <w:tcW w:w="943" w:type="dxa"/>
          </w:tcPr>
          <w:p w14:paraId="4D8364FB" w14:textId="77777777" w:rsidR="004678B8" w:rsidRDefault="00C43813">
            <w:pPr>
              <w:pStyle w:val="TableParagraph"/>
              <w:spacing w:line="186" w:lineRule="exact"/>
              <w:ind w:left="107"/>
              <w:rPr>
                <w:b/>
                <w:sz w:val="18"/>
              </w:rPr>
            </w:pPr>
            <w:r>
              <w:rPr>
                <w:b/>
                <w:sz w:val="18"/>
              </w:rPr>
              <w:t>Tema 4</w:t>
            </w:r>
          </w:p>
        </w:tc>
        <w:tc>
          <w:tcPr>
            <w:tcW w:w="1532" w:type="dxa"/>
          </w:tcPr>
          <w:p w14:paraId="44C5C16F" w14:textId="77777777" w:rsidR="004678B8" w:rsidRDefault="00C43813">
            <w:pPr>
              <w:pStyle w:val="TableParagraph"/>
              <w:spacing w:line="186" w:lineRule="exact"/>
              <w:ind w:left="107"/>
              <w:rPr>
                <w:b/>
                <w:sz w:val="18"/>
              </w:rPr>
            </w:pPr>
            <w:r>
              <w:rPr>
                <w:b/>
                <w:sz w:val="18"/>
              </w:rPr>
              <w:t>Değişken türü</w:t>
            </w:r>
          </w:p>
        </w:tc>
        <w:tc>
          <w:tcPr>
            <w:tcW w:w="4326" w:type="dxa"/>
          </w:tcPr>
          <w:p w14:paraId="719A8767" w14:textId="77777777" w:rsidR="004678B8" w:rsidRDefault="00C43813">
            <w:pPr>
              <w:pStyle w:val="TableParagraph"/>
              <w:spacing w:line="186" w:lineRule="exact"/>
              <w:ind w:left="105"/>
              <w:rPr>
                <w:b/>
                <w:sz w:val="18"/>
              </w:rPr>
            </w:pPr>
            <w:r>
              <w:rPr>
                <w:b/>
                <w:sz w:val="18"/>
              </w:rPr>
              <w:t>Değişkenler</w:t>
            </w:r>
          </w:p>
        </w:tc>
      </w:tr>
      <w:tr w:rsidR="004678B8" w14:paraId="1EEFC910" w14:textId="77777777">
        <w:trPr>
          <w:trHeight w:val="205"/>
        </w:trPr>
        <w:tc>
          <w:tcPr>
            <w:tcW w:w="943" w:type="dxa"/>
            <w:vMerge w:val="restart"/>
          </w:tcPr>
          <w:p w14:paraId="2C70C8D7" w14:textId="77777777" w:rsidR="004678B8" w:rsidRDefault="004678B8">
            <w:pPr>
              <w:pStyle w:val="TableParagraph"/>
              <w:rPr>
                <w:sz w:val="20"/>
              </w:rPr>
            </w:pPr>
          </w:p>
          <w:p w14:paraId="7DD5A93B" w14:textId="77777777" w:rsidR="004678B8" w:rsidRDefault="004678B8">
            <w:pPr>
              <w:pStyle w:val="TableParagraph"/>
              <w:rPr>
                <w:sz w:val="20"/>
              </w:rPr>
            </w:pPr>
          </w:p>
          <w:p w14:paraId="08CA476E" w14:textId="77777777" w:rsidR="004678B8" w:rsidRDefault="004678B8">
            <w:pPr>
              <w:pStyle w:val="TableParagraph"/>
              <w:rPr>
                <w:sz w:val="20"/>
              </w:rPr>
            </w:pPr>
          </w:p>
          <w:p w14:paraId="5322F856" w14:textId="77777777" w:rsidR="004678B8" w:rsidRDefault="004678B8">
            <w:pPr>
              <w:pStyle w:val="TableParagraph"/>
              <w:rPr>
                <w:sz w:val="20"/>
              </w:rPr>
            </w:pPr>
          </w:p>
          <w:p w14:paraId="7F9DEFFA" w14:textId="77777777" w:rsidR="004678B8" w:rsidRDefault="004678B8">
            <w:pPr>
              <w:pStyle w:val="TableParagraph"/>
              <w:rPr>
                <w:sz w:val="20"/>
              </w:rPr>
            </w:pPr>
          </w:p>
          <w:p w14:paraId="690C49DF" w14:textId="77777777" w:rsidR="004678B8" w:rsidRDefault="004678B8">
            <w:pPr>
              <w:pStyle w:val="TableParagraph"/>
              <w:rPr>
                <w:sz w:val="20"/>
              </w:rPr>
            </w:pPr>
          </w:p>
          <w:p w14:paraId="177ADA30" w14:textId="77777777" w:rsidR="004678B8" w:rsidRDefault="00C43813">
            <w:pPr>
              <w:pStyle w:val="TableParagraph"/>
              <w:ind w:left="107"/>
              <w:rPr>
                <w:b/>
                <w:sz w:val="18"/>
              </w:rPr>
            </w:pPr>
            <w:r>
              <w:rPr>
                <w:b/>
                <w:sz w:val="18"/>
              </w:rPr>
              <w:t>Çalışma</w:t>
            </w:r>
          </w:p>
        </w:tc>
        <w:tc>
          <w:tcPr>
            <w:tcW w:w="1532" w:type="dxa"/>
            <w:vMerge w:val="restart"/>
          </w:tcPr>
          <w:p w14:paraId="5F1125AC" w14:textId="77777777" w:rsidR="004678B8" w:rsidRDefault="00C43813">
            <w:pPr>
              <w:pStyle w:val="TableParagraph"/>
              <w:spacing w:before="103"/>
              <w:ind w:left="107" w:right="525"/>
              <w:rPr>
                <w:sz w:val="18"/>
              </w:rPr>
            </w:pPr>
            <w:r>
              <w:rPr>
                <w:sz w:val="18"/>
              </w:rPr>
              <w:t>Girdi Değişkenler</w:t>
            </w:r>
          </w:p>
        </w:tc>
        <w:tc>
          <w:tcPr>
            <w:tcW w:w="4326" w:type="dxa"/>
          </w:tcPr>
          <w:p w14:paraId="2FDF2734" w14:textId="77777777" w:rsidR="004678B8" w:rsidRDefault="00C43813">
            <w:pPr>
              <w:pStyle w:val="TableParagraph"/>
              <w:spacing w:line="186" w:lineRule="exact"/>
              <w:ind w:left="105"/>
              <w:rPr>
                <w:sz w:val="18"/>
              </w:rPr>
            </w:pPr>
            <w:r>
              <w:rPr>
                <w:sz w:val="18"/>
              </w:rPr>
              <w:t>Sekiz Temel ILO Sözleşmelerinin onaylanması</w:t>
            </w:r>
          </w:p>
        </w:tc>
      </w:tr>
      <w:tr w:rsidR="004678B8" w14:paraId="6DA64399" w14:textId="77777777">
        <w:trPr>
          <w:trHeight w:val="414"/>
        </w:trPr>
        <w:tc>
          <w:tcPr>
            <w:tcW w:w="943" w:type="dxa"/>
            <w:vMerge/>
            <w:tcBorders>
              <w:top w:val="nil"/>
            </w:tcBorders>
          </w:tcPr>
          <w:p w14:paraId="7001361D" w14:textId="77777777" w:rsidR="004678B8" w:rsidRDefault="004678B8">
            <w:pPr>
              <w:rPr>
                <w:sz w:val="2"/>
                <w:szCs w:val="2"/>
              </w:rPr>
            </w:pPr>
          </w:p>
        </w:tc>
        <w:tc>
          <w:tcPr>
            <w:tcW w:w="1532" w:type="dxa"/>
            <w:vMerge/>
            <w:tcBorders>
              <w:top w:val="nil"/>
            </w:tcBorders>
          </w:tcPr>
          <w:p w14:paraId="7985E56D" w14:textId="77777777" w:rsidR="004678B8" w:rsidRDefault="004678B8">
            <w:pPr>
              <w:rPr>
                <w:sz w:val="2"/>
                <w:szCs w:val="2"/>
              </w:rPr>
            </w:pPr>
          </w:p>
        </w:tc>
        <w:tc>
          <w:tcPr>
            <w:tcW w:w="4326" w:type="dxa"/>
          </w:tcPr>
          <w:p w14:paraId="20BF8035" w14:textId="77777777" w:rsidR="004678B8" w:rsidRDefault="00C43813">
            <w:pPr>
              <w:pStyle w:val="TableParagraph"/>
              <w:spacing w:line="206" w:lineRule="exact"/>
              <w:ind w:left="105" w:right="291"/>
              <w:rPr>
                <w:sz w:val="18"/>
              </w:rPr>
            </w:pPr>
            <w:r>
              <w:rPr>
                <w:sz w:val="18"/>
              </w:rPr>
              <w:t>İş sağlığı ve güvenliği, engellilerin korunması, doğum izni ve ücretli izin sağlayan ulusal yasaların varlığı</w:t>
            </w:r>
          </w:p>
        </w:tc>
      </w:tr>
      <w:tr w:rsidR="004678B8" w14:paraId="4C6DCEE1" w14:textId="77777777">
        <w:trPr>
          <w:trHeight w:val="414"/>
        </w:trPr>
        <w:tc>
          <w:tcPr>
            <w:tcW w:w="943" w:type="dxa"/>
            <w:vMerge/>
            <w:tcBorders>
              <w:top w:val="nil"/>
            </w:tcBorders>
          </w:tcPr>
          <w:p w14:paraId="1E7C3653" w14:textId="77777777" w:rsidR="004678B8" w:rsidRDefault="004678B8">
            <w:pPr>
              <w:rPr>
                <w:sz w:val="2"/>
                <w:szCs w:val="2"/>
              </w:rPr>
            </w:pPr>
          </w:p>
        </w:tc>
        <w:tc>
          <w:tcPr>
            <w:tcW w:w="1532" w:type="dxa"/>
            <w:vMerge w:val="restart"/>
          </w:tcPr>
          <w:p w14:paraId="1E3CDDCE" w14:textId="77777777" w:rsidR="004678B8" w:rsidRDefault="004678B8">
            <w:pPr>
              <w:pStyle w:val="TableParagraph"/>
              <w:rPr>
                <w:sz w:val="20"/>
              </w:rPr>
            </w:pPr>
          </w:p>
          <w:p w14:paraId="2015DE89" w14:textId="77777777" w:rsidR="004678B8" w:rsidRDefault="004678B8">
            <w:pPr>
              <w:pStyle w:val="TableParagraph"/>
              <w:spacing w:before="5"/>
              <w:rPr>
                <w:sz w:val="25"/>
              </w:rPr>
            </w:pPr>
          </w:p>
          <w:p w14:paraId="0206F82D" w14:textId="77777777" w:rsidR="004678B8" w:rsidRDefault="00C43813">
            <w:pPr>
              <w:pStyle w:val="TableParagraph"/>
              <w:ind w:left="107" w:right="475"/>
              <w:rPr>
                <w:sz w:val="18"/>
              </w:rPr>
            </w:pPr>
            <w:r>
              <w:rPr>
                <w:sz w:val="18"/>
              </w:rPr>
              <w:t>Süreç Değişkenleri</w:t>
            </w:r>
          </w:p>
        </w:tc>
        <w:tc>
          <w:tcPr>
            <w:tcW w:w="4326" w:type="dxa"/>
          </w:tcPr>
          <w:p w14:paraId="606B97FC" w14:textId="77777777" w:rsidR="004678B8" w:rsidRDefault="00C43813">
            <w:pPr>
              <w:pStyle w:val="TableParagraph"/>
              <w:spacing w:line="202" w:lineRule="exact"/>
              <w:ind w:left="105"/>
              <w:rPr>
                <w:sz w:val="18"/>
              </w:rPr>
            </w:pPr>
            <w:r>
              <w:rPr>
                <w:sz w:val="18"/>
              </w:rPr>
              <w:t>İşçi tazminatları ve işçilerin yönetimi için yapılan harca-</w:t>
            </w:r>
          </w:p>
          <w:p w14:paraId="1AB27CE3" w14:textId="77777777" w:rsidR="004678B8" w:rsidRDefault="00C43813">
            <w:pPr>
              <w:pStyle w:val="TableParagraph"/>
              <w:spacing w:before="2" w:line="191" w:lineRule="exact"/>
              <w:ind w:left="105"/>
              <w:rPr>
                <w:sz w:val="18"/>
              </w:rPr>
            </w:pPr>
            <w:proofErr w:type="spellStart"/>
            <w:proofErr w:type="gramStart"/>
            <w:r>
              <w:rPr>
                <w:sz w:val="18"/>
              </w:rPr>
              <w:t>malar</w:t>
            </w:r>
            <w:proofErr w:type="spellEnd"/>
            <w:r>
              <w:rPr>
                <w:sz w:val="18"/>
              </w:rPr>
              <w:t>(</w:t>
            </w:r>
            <w:proofErr w:type="spellStart"/>
            <w:proofErr w:type="gramEnd"/>
            <w:r>
              <w:rPr>
                <w:sz w:val="18"/>
              </w:rPr>
              <w:t>GSYİH'nın</w:t>
            </w:r>
            <w:proofErr w:type="spellEnd"/>
            <w:r>
              <w:rPr>
                <w:sz w:val="18"/>
              </w:rPr>
              <w:t xml:space="preserve"> yüzdesi)</w:t>
            </w:r>
          </w:p>
        </w:tc>
      </w:tr>
      <w:tr w:rsidR="004678B8" w14:paraId="63FF7F75" w14:textId="77777777">
        <w:trPr>
          <w:trHeight w:val="412"/>
        </w:trPr>
        <w:tc>
          <w:tcPr>
            <w:tcW w:w="943" w:type="dxa"/>
            <w:vMerge/>
            <w:tcBorders>
              <w:top w:val="nil"/>
            </w:tcBorders>
          </w:tcPr>
          <w:p w14:paraId="2BA67358" w14:textId="77777777" w:rsidR="004678B8" w:rsidRDefault="004678B8">
            <w:pPr>
              <w:rPr>
                <w:sz w:val="2"/>
                <w:szCs w:val="2"/>
              </w:rPr>
            </w:pPr>
          </w:p>
        </w:tc>
        <w:tc>
          <w:tcPr>
            <w:tcW w:w="1532" w:type="dxa"/>
            <w:vMerge/>
            <w:tcBorders>
              <w:top w:val="nil"/>
            </w:tcBorders>
          </w:tcPr>
          <w:p w14:paraId="2BA3B623" w14:textId="77777777" w:rsidR="004678B8" w:rsidRDefault="004678B8">
            <w:pPr>
              <w:rPr>
                <w:sz w:val="2"/>
                <w:szCs w:val="2"/>
              </w:rPr>
            </w:pPr>
          </w:p>
        </w:tc>
        <w:tc>
          <w:tcPr>
            <w:tcW w:w="4326" w:type="dxa"/>
          </w:tcPr>
          <w:p w14:paraId="428F14E9" w14:textId="77777777" w:rsidR="004678B8" w:rsidRDefault="00C43813">
            <w:pPr>
              <w:pStyle w:val="TableParagraph"/>
              <w:spacing w:line="202" w:lineRule="exact"/>
              <w:ind w:left="105"/>
              <w:rPr>
                <w:sz w:val="18"/>
              </w:rPr>
            </w:pPr>
            <w:r>
              <w:rPr>
                <w:sz w:val="18"/>
              </w:rPr>
              <w:t>İş sağlığı ve güvenliği için üçlü veya iki taraflı kurulla-</w:t>
            </w:r>
          </w:p>
          <w:p w14:paraId="06221154" w14:textId="77777777" w:rsidR="004678B8" w:rsidRDefault="00C43813">
            <w:pPr>
              <w:pStyle w:val="TableParagraph"/>
              <w:spacing w:line="191" w:lineRule="exact"/>
              <w:ind w:left="105"/>
              <w:rPr>
                <w:sz w:val="18"/>
              </w:rPr>
            </w:pPr>
            <w:proofErr w:type="spellStart"/>
            <w:proofErr w:type="gramStart"/>
            <w:r>
              <w:rPr>
                <w:sz w:val="18"/>
              </w:rPr>
              <w:t>rın</w:t>
            </w:r>
            <w:proofErr w:type="spellEnd"/>
            <w:proofErr w:type="gramEnd"/>
            <w:r>
              <w:rPr>
                <w:sz w:val="18"/>
              </w:rPr>
              <w:t xml:space="preserve"> veya komitelerin varlığı</w:t>
            </w:r>
          </w:p>
        </w:tc>
      </w:tr>
      <w:tr w:rsidR="004678B8" w14:paraId="2883B6C3" w14:textId="77777777">
        <w:trPr>
          <w:trHeight w:val="621"/>
        </w:trPr>
        <w:tc>
          <w:tcPr>
            <w:tcW w:w="943" w:type="dxa"/>
            <w:vMerge/>
            <w:tcBorders>
              <w:top w:val="nil"/>
            </w:tcBorders>
          </w:tcPr>
          <w:p w14:paraId="5BC99155" w14:textId="77777777" w:rsidR="004678B8" w:rsidRDefault="004678B8">
            <w:pPr>
              <w:rPr>
                <w:sz w:val="2"/>
                <w:szCs w:val="2"/>
              </w:rPr>
            </w:pPr>
          </w:p>
        </w:tc>
        <w:tc>
          <w:tcPr>
            <w:tcW w:w="1532" w:type="dxa"/>
            <w:vMerge/>
            <w:tcBorders>
              <w:top w:val="nil"/>
            </w:tcBorders>
          </w:tcPr>
          <w:p w14:paraId="5ED93DF2" w14:textId="77777777" w:rsidR="004678B8" w:rsidRDefault="004678B8">
            <w:pPr>
              <w:rPr>
                <w:sz w:val="2"/>
                <w:szCs w:val="2"/>
              </w:rPr>
            </w:pPr>
          </w:p>
        </w:tc>
        <w:tc>
          <w:tcPr>
            <w:tcW w:w="4326" w:type="dxa"/>
          </w:tcPr>
          <w:p w14:paraId="4F2A6579" w14:textId="77777777" w:rsidR="004678B8" w:rsidRDefault="00C43813">
            <w:pPr>
              <w:pStyle w:val="TableParagraph"/>
              <w:spacing w:line="206" w:lineRule="exact"/>
              <w:ind w:left="105"/>
              <w:rPr>
                <w:sz w:val="18"/>
              </w:rPr>
            </w:pPr>
            <w:r>
              <w:rPr>
                <w:sz w:val="18"/>
              </w:rPr>
              <w:t xml:space="preserve">İş kazalarında yaralanan işçilere verilen yasal engellilik veya maluliyet yardımlarının düzeyi (ortalama kazan- </w:t>
            </w:r>
            <w:proofErr w:type="spellStart"/>
            <w:r>
              <w:rPr>
                <w:sz w:val="18"/>
              </w:rPr>
              <w:t>cın</w:t>
            </w:r>
            <w:proofErr w:type="spellEnd"/>
            <w:r>
              <w:rPr>
                <w:sz w:val="18"/>
              </w:rPr>
              <w:t>% 'si)</w:t>
            </w:r>
          </w:p>
        </w:tc>
      </w:tr>
      <w:tr w:rsidR="004678B8" w14:paraId="6DF1806B" w14:textId="77777777">
        <w:trPr>
          <w:trHeight w:val="208"/>
        </w:trPr>
        <w:tc>
          <w:tcPr>
            <w:tcW w:w="943" w:type="dxa"/>
            <w:vMerge/>
            <w:tcBorders>
              <w:top w:val="nil"/>
            </w:tcBorders>
          </w:tcPr>
          <w:p w14:paraId="60072E94" w14:textId="77777777" w:rsidR="004678B8" w:rsidRDefault="004678B8">
            <w:pPr>
              <w:rPr>
                <w:sz w:val="2"/>
                <w:szCs w:val="2"/>
              </w:rPr>
            </w:pPr>
          </w:p>
        </w:tc>
        <w:tc>
          <w:tcPr>
            <w:tcW w:w="1532" w:type="dxa"/>
            <w:vMerge w:val="restart"/>
          </w:tcPr>
          <w:p w14:paraId="0E92D882" w14:textId="77777777" w:rsidR="004678B8" w:rsidRDefault="004678B8">
            <w:pPr>
              <w:pStyle w:val="TableParagraph"/>
              <w:spacing w:before="6"/>
              <w:rPr>
                <w:sz w:val="18"/>
              </w:rPr>
            </w:pPr>
          </w:p>
          <w:p w14:paraId="3288A68E" w14:textId="77777777" w:rsidR="004678B8" w:rsidRDefault="00C43813">
            <w:pPr>
              <w:pStyle w:val="TableParagraph"/>
              <w:ind w:left="107" w:right="525"/>
              <w:rPr>
                <w:sz w:val="18"/>
              </w:rPr>
            </w:pPr>
            <w:r>
              <w:rPr>
                <w:sz w:val="18"/>
              </w:rPr>
              <w:t>Çıktı Değişkenler</w:t>
            </w:r>
          </w:p>
        </w:tc>
        <w:tc>
          <w:tcPr>
            <w:tcW w:w="4326" w:type="dxa"/>
          </w:tcPr>
          <w:p w14:paraId="3F6A5952" w14:textId="77777777" w:rsidR="004678B8" w:rsidRDefault="00C43813">
            <w:pPr>
              <w:pStyle w:val="TableParagraph"/>
              <w:spacing w:line="188" w:lineRule="exact"/>
              <w:ind w:left="105"/>
              <w:rPr>
                <w:sz w:val="18"/>
              </w:rPr>
            </w:pPr>
            <w:r>
              <w:rPr>
                <w:sz w:val="18"/>
              </w:rPr>
              <w:t>İstihdam edilen kişilerin yıllık iş kazası sayısı</w:t>
            </w:r>
          </w:p>
        </w:tc>
      </w:tr>
      <w:tr w:rsidR="004678B8" w14:paraId="4910ACCE" w14:textId="77777777">
        <w:trPr>
          <w:trHeight w:val="412"/>
        </w:trPr>
        <w:tc>
          <w:tcPr>
            <w:tcW w:w="943" w:type="dxa"/>
            <w:vMerge/>
            <w:tcBorders>
              <w:top w:val="nil"/>
            </w:tcBorders>
          </w:tcPr>
          <w:p w14:paraId="64D87CB5" w14:textId="77777777" w:rsidR="004678B8" w:rsidRDefault="004678B8">
            <w:pPr>
              <w:rPr>
                <w:sz w:val="2"/>
                <w:szCs w:val="2"/>
              </w:rPr>
            </w:pPr>
          </w:p>
        </w:tc>
        <w:tc>
          <w:tcPr>
            <w:tcW w:w="1532" w:type="dxa"/>
            <w:vMerge/>
            <w:tcBorders>
              <w:top w:val="nil"/>
            </w:tcBorders>
          </w:tcPr>
          <w:p w14:paraId="60352510" w14:textId="77777777" w:rsidR="004678B8" w:rsidRDefault="004678B8">
            <w:pPr>
              <w:rPr>
                <w:sz w:val="2"/>
                <w:szCs w:val="2"/>
              </w:rPr>
            </w:pPr>
          </w:p>
        </w:tc>
        <w:tc>
          <w:tcPr>
            <w:tcW w:w="4326" w:type="dxa"/>
          </w:tcPr>
          <w:p w14:paraId="71DBB392" w14:textId="77777777" w:rsidR="004678B8" w:rsidRDefault="00C43813">
            <w:pPr>
              <w:pStyle w:val="TableParagraph"/>
              <w:spacing w:line="202" w:lineRule="exact"/>
              <w:ind w:left="105"/>
              <w:rPr>
                <w:sz w:val="18"/>
              </w:rPr>
            </w:pPr>
            <w:r>
              <w:rPr>
                <w:sz w:val="18"/>
              </w:rPr>
              <w:t>Ücretli istihdamda çalışanların ortalama yıllık ücretli</w:t>
            </w:r>
          </w:p>
          <w:p w14:paraId="1484E34D" w14:textId="77777777" w:rsidR="004678B8" w:rsidRDefault="00C43813">
            <w:pPr>
              <w:pStyle w:val="TableParagraph"/>
              <w:spacing w:line="191" w:lineRule="exact"/>
              <w:ind w:left="105"/>
              <w:rPr>
                <w:sz w:val="18"/>
              </w:rPr>
            </w:pPr>
            <w:proofErr w:type="gramStart"/>
            <w:r>
              <w:rPr>
                <w:sz w:val="18"/>
              </w:rPr>
              <w:t>izin</w:t>
            </w:r>
            <w:proofErr w:type="gramEnd"/>
            <w:r>
              <w:rPr>
                <w:sz w:val="18"/>
              </w:rPr>
              <w:t xml:space="preserve"> gün sayısı</w:t>
            </w:r>
          </w:p>
        </w:tc>
      </w:tr>
      <w:tr w:rsidR="004678B8" w14:paraId="6B5C1618" w14:textId="77777777">
        <w:trPr>
          <w:trHeight w:val="208"/>
        </w:trPr>
        <w:tc>
          <w:tcPr>
            <w:tcW w:w="943" w:type="dxa"/>
            <w:vMerge/>
            <w:tcBorders>
              <w:top w:val="nil"/>
            </w:tcBorders>
          </w:tcPr>
          <w:p w14:paraId="1FC23EA5" w14:textId="77777777" w:rsidR="004678B8" w:rsidRDefault="004678B8">
            <w:pPr>
              <w:rPr>
                <w:sz w:val="2"/>
                <w:szCs w:val="2"/>
              </w:rPr>
            </w:pPr>
          </w:p>
        </w:tc>
        <w:tc>
          <w:tcPr>
            <w:tcW w:w="1532" w:type="dxa"/>
            <w:vMerge/>
            <w:tcBorders>
              <w:top w:val="nil"/>
            </w:tcBorders>
          </w:tcPr>
          <w:p w14:paraId="79E9F151" w14:textId="77777777" w:rsidR="004678B8" w:rsidRDefault="004678B8">
            <w:pPr>
              <w:rPr>
                <w:sz w:val="2"/>
                <w:szCs w:val="2"/>
              </w:rPr>
            </w:pPr>
          </w:p>
        </w:tc>
        <w:tc>
          <w:tcPr>
            <w:tcW w:w="4326" w:type="dxa"/>
          </w:tcPr>
          <w:p w14:paraId="1EDBA52B" w14:textId="77777777" w:rsidR="004678B8" w:rsidRDefault="00C43813">
            <w:pPr>
              <w:pStyle w:val="TableParagraph"/>
              <w:spacing w:line="188" w:lineRule="exact"/>
              <w:ind w:left="105"/>
              <w:rPr>
                <w:sz w:val="18"/>
              </w:rPr>
            </w:pPr>
            <w:r>
              <w:rPr>
                <w:sz w:val="18"/>
              </w:rPr>
              <w:t>Çalışma süresi (haftalık ortalama saat)</w:t>
            </w:r>
          </w:p>
        </w:tc>
      </w:tr>
    </w:tbl>
    <w:p w14:paraId="46C88EC1" w14:textId="77777777" w:rsidR="004678B8" w:rsidRDefault="00C43813">
      <w:pPr>
        <w:spacing w:before="55"/>
        <w:ind w:left="618"/>
        <w:rPr>
          <w:sz w:val="18"/>
        </w:rPr>
      </w:pPr>
      <w:r>
        <w:rPr>
          <w:b/>
          <w:sz w:val="18"/>
        </w:rPr>
        <w:t xml:space="preserve">Kaynak: </w:t>
      </w:r>
      <w:proofErr w:type="spellStart"/>
      <w:r>
        <w:rPr>
          <w:sz w:val="18"/>
        </w:rPr>
        <w:t>Bonnet</w:t>
      </w:r>
      <w:proofErr w:type="spellEnd"/>
      <w:r>
        <w:rPr>
          <w:sz w:val="18"/>
        </w:rPr>
        <w:t xml:space="preserve"> vd., 2003:221</w:t>
      </w:r>
    </w:p>
    <w:p w14:paraId="17195BA8" w14:textId="77777777" w:rsidR="004678B8" w:rsidRDefault="004678B8">
      <w:pPr>
        <w:pStyle w:val="GvdeMetni"/>
        <w:spacing w:before="2"/>
        <w:ind w:left="0"/>
        <w:rPr>
          <w:sz w:val="18"/>
        </w:rPr>
      </w:pPr>
    </w:p>
    <w:p w14:paraId="42DDF1D4" w14:textId="77777777" w:rsidR="004678B8" w:rsidRDefault="00C43813">
      <w:pPr>
        <w:pStyle w:val="GvdeMetni"/>
        <w:spacing w:line="271" w:lineRule="auto"/>
        <w:ind w:right="1502"/>
        <w:rPr>
          <w:sz w:val="14"/>
        </w:rPr>
      </w:pPr>
      <w:r>
        <w:t xml:space="preserve">Dördüncü endeks, çalışmanın güvenliğinin ölçümüne yöneliktir. Ardın- </w:t>
      </w:r>
      <w:proofErr w:type="spellStart"/>
      <w:r>
        <w:t>daki</w:t>
      </w:r>
      <w:proofErr w:type="spellEnd"/>
      <w:r>
        <w:t xml:space="preserve"> temel kaynak ise sekiz temel ILO </w:t>
      </w:r>
      <w:proofErr w:type="gramStart"/>
      <w:r>
        <w:t>sözleşmesidir.</w:t>
      </w:r>
      <w:r>
        <w:rPr>
          <w:position w:val="8"/>
          <w:sz w:val="14"/>
        </w:rPr>
        <w:t>*</w:t>
      </w:r>
      <w:proofErr w:type="gramEnd"/>
    </w:p>
    <w:p w14:paraId="57933BE3" w14:textId="77777777" w:rsidR="004678B8" w:rsidRDefault="00C43813">
      <w:pPr>
        <w:pStyle w:val="Balk3"/>
        <w:spacing w:before="132"/>
        <w:ind w:right="1405"/>
        <w:jc w:val="center"/>
      </w:pPr>
      <w:r>
        <w:t>Tablo 9.</w:t>
      </w:r>
    </w:p>
    <w:p w14:paraId="466D668E" w14:textId="77777777" w:rsidR="004678B8" w:rsidRDefault="00C43813">
      <w:pPr>
        <w:pStyle w:val="GvdeMetni"/>
        <w:spacing w:before="32" w:after="44"/>
        <w:ind w:left="615" w:right="1410"/>
        <w:jc w:val="center"/>
      </w:pPr>
      <w:r>
        <w:t>Yetenek geliştirme endeksi tema ve değişkenleri</w:t>
      </w: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457"/>
        <w:gridCol w:w="4213"/>
      </w:tblGrid>
      <w:tr w:rsidR="004678B8" w14:paraId="742C1078" w14:textId="77777777">
        <w:trPr>
          <w:trHeight w:val="206"/>
        </w:trPr>
        <w:tc>
          <w:tcPr>
            <w:tcW w:w="1130" w:type="dxa"/>
          </w:tcPr>
          <w:p w14:paraId="6E042F6C" w14:textId="77777777" w:rsidR="004678B8" w:rsidRDefault="00C43813">
            <w:pPr>
              <w:pStyle w:val="TableParagraph"/>
              <w:spacing w:line="186" w:lineRule="exact"/>
              <w:ind w:left="107"/>
              <w:rPr>
                <w:b/>
                <w:sz w:val="18"/>
              </w:rPr>
            </w:pPr>
            <w:r>
              <w:rPr>
                <w:b/>
                <w:sz w:val="18"/>
              </w:rPr>
              <w:t>Tema 5</w:t>
            </w:r>
          </w:p>
        </w:tc>
        <w:tc>
          <w:tcPr>
            <w:tcW w:w="1457" w:type="dxa"/>
          </w:tcPr>
          <w:p w14:paraId="319C3A45" w14:textId="77777777" w:rsidR="004678B8" w:rsidRDefault="00C43813">
            <w:pPr>
              <w:pStyle w:val="TableParagraph"/>
              <w:spacing w:line="186" w:lineRule="exact"/>
              <w:ind w:left="105"/>
              <w:rPr>
                <w:b/>
                <w:sz w:val="18"/>
              </w:rPr>
            </w:pPr>
            <w:r>
              <w:rPr>
                <w:b/>
                <w:sz w:val="18"/>
              </w:rPr>
              <w:t>Değişken türü</w:t>
            </w:r>
          </w:p>
        </w:tc>
        <w:tc>
          <w:tcPr>
            <w:tcW w:w="4213" w:type="dxa"/>
          </w:tcPr>
          <w:p w14:paraId="5174429B" w14:textId="77777777" w:rsidR="004678B8" w:rsidRDefault="00C43813">
            <w:pPr>
              <w:pStyle w:val="TableParagraph"/>
              <w:spacing w:line="186" w:lineRule="exact"/>
              <w:ind w:left="108"/>
              <w:rPr>
                <w:b/>
                <w:sz w:val="18"/>
              </w:rPr>
            </w:pPr>
            <w:r>
              <w:rPr>
                <w:b/>
                <w:sz w:val="18"/>
              </w:rPr>
              <w:t>Değişkenler</w:t>
            </w:r>
          </w:p>
        </w:tc>
      </w:tr>
      <w:tr w:rsidR="004678B8" w14:paraId="0237440D" w14:textId="77777777">
        <w:trPr>
          <w:trHeight w:val="208"/>
        </w:trPr>
        <w:tc>
          <w:tcPr>
            <w:tcW w:w="1130" w:type="dxa"/>
            <w:vMerge w:val="restart"/>
          </w:tcPr>
          <w:p w14:paraId="5980B577" w14:textId="77777777" w:rsidR="004678B8" w:rsidRDefault="004678B8">
            <w:pPr>
              <w:pStyle w:val="TableParagraph"/>
              <w:rPr>
                <w:sz w:val="20"/>
              </w:rPr>
            </w:pPr>
          </w:p>
          <w:p w14:paraId="39BE8965" w14:textId="77777777" w:rsidR="004678B8" w:rsidRDefault="004678B8">
            <w:pPr>
              <w:pStyle w:val="TableParagraph"/>
              <w:rPr>
                <w:sz w:val="20"/>
              </w:rPr>
            </w:pPr>
          </w:p>
          <w:p w14:paraId="5DA9C87F" w14:textId="77777777" w:rsidR="004678B8" w:rsidRDefault="004678B8">
            <w:pPr>
              <w:pStyle w:val="TableParagraph"/>
              <w:spacing w:before="8"/>
              <w:rPr>
                <w:sz w:val="25"/>
              </w:rPr>
            </w:pPr>
          </w:p>
          <w:p w14:paraId="557DA40D" w14:textId="77777777" w:rsidR="004678B8" w:rsidRDefault="00C43813">
            <w:pPr>
              <w:pStyle w:val="TableParagraph"/>
              <w:ind w:left="107" w:right="183"/>
              <w:rPr>
                <w:b/>
                <w:sz w:val="18"/>
              </w:rPr>
            </w:pPr>
            <w:r>
              <w:rPr>
                <w:b/>
                <w:sz w:val="18"/>
              </w:rPr>
              <w:t>Yetenek Geliştirme</w:t>
            </w:r>
          </w:p>
        </w:tc>
        <w:tc>
          <w:tcPr>
            <w:tcW w:w="1457" w:type="dxa"/>
            <w:vMerge w:val="restart"/>
          </w:tcPr>
          <w:p w14:paraId="500B607C" w14:textId="77777777" w:rsidR="004678B8" w:rsidRDefault="00C43813">
            <w:pPr>
              <w:pStyle w:val="TableParagraph"/>
              <w:spacing w:before="5" w:line="206" w:lineRule="exact"/>
              <w:ind w:left="105" w:right="452"/>
              <w:rPr>
                <w:sz w:val="18"/>
              </w:rPr>
            </w:pPr>
            <w:r>
              <w:rPr>
                <w:sz w:val="18"/>
              </w:rPr>
              <w:t>Girdi Değişkenler</w:t>
            </w:r>
          </w:p>
        </w:tc>
        <w:tc>
          <w:tcPr>
            <w:tcW w:w="4213" w:type="dxa"/>
          </w:tcPr>
          <w:p w14:paraId="5F81661D" w14:textId="77777777" w:rsidR="004678B8" w:rsidRDefault="00C43813">
            <w:pPr>
              <w:pStyle w:val="TableParagraph"/>
              <w:spacing w:line="188" w:lineRule="exact"/>
              <w:ind w:left="108"/>
              <w:rPr>
                <w:sz w:val="18"/>
              </w:rPr>
            </w:pPr>
            <w:r>
              <w:rPr>
                <w:sz w:val="18"/>
              </w:rPr>
              <w:t>Dört temel ILO sözleşmesinin onaylanması</w:t>
            </w:r>
          </w:p>
        </w:tc>
      </w:tr>
      <w:tr w:rsidR="004678B8" w14:paraId="2E922E74" w14:textId="77777777">
        <w:trPr>
          <w:trHeight w:val="206"/>
        </w:trPr>
        <w:tc>
          <w:tcPr>
            <w:tcW w:w="1130" w:type="dxa"/>
            <w:vMerge/>
            <w:tcBorders>
              <w:top w:val="nil"/>
            </w:tcBorders>
          </w:tcPr>
          <w:p w14:paraId="1D3A4E36" w14:textId="77777777" w:rsidR="004678B8" w:rsidRDefault="004678B8">
            <w:pPr>
              <w:rPr>
                <w:sz w:val="2"/>
                <w:szCs w:val="2"/>
              </w:rPr>
            </w:pPr>
          </w:p>
        </w:tc>
        <w:tc>
          <w:tcPr>
            <w:tcW w:w="1457" w:type="dxa"/>
            <w:vMerge/>
            <w:tcBorders>
              <w:top w:val="nil"/>
            </w:tcBorders>
          </w:tcPr>
          <w:p w14:paraId="60D73CE4" w14:textId="77777777" w:rsidR="004678B8" w:rsidRDefault="004678B8">
            <w:pPr>
              <w:rPr>
                <w:sz w:val="2"/>
                <w:szCs w:val="2"/>
              </w:rPr>
            </w:pPr>
          </w:p>
        </w:tc>
        <w:tc>
          <w:tcPr>
            <w:tcW w:w="4213" w:type="dxa"/>
          </w:tcPr>
          <w:p w14:paraId="3C47EE6A" w14:textId="77777777" w:rsidR="004678B8" w:rsidRDefault="00C43813">
            <w:pPr>
              <w:pStyle w:val="TableParagraph"/>
              <w:spacing w:line="186" w:lineRule="exact"/>
              <w:ind w:left="108"/>
              <w:rPr>
                <w:sz w:val="18"/>
              </w:rPr>
            </w:pPr>
            <w:r>
              <w:rPr>
                <w:sz w:val="18"/>
              </w:rPr>
              <w:t>Zorunlu eğitim yılı sayısı</w:t>
            </w:r>
          </w:p>
        </w:tc>
      </w:tr>
      <w:tr w:rsidR="004678B8" w14:paraId="6EE5792B" w14:textId="77777777">
        <w:trPr>
          <w:trHeight w:val="208"/>
        </w:trPr>
        <w:tc>
          <w:tcPr>
            <w:tcW w:w="1130" w:type="dxa"/>
            <w:vMerge/>
            <w:tcBorders>
              <w:top w:val="nil"/>
            </w:tcBorders>
          </w:tcPr>
          <w:p w14:paraId="390CD8BB" w14:textId="77777777" w:rsidR="004678B8" w:rsidRDefault="004678B8">
            <w:pPr>
              <w:rPr>
                <w:sz w:val="2"/>
                <w:szCs w:val="2"/>
              </w:rPr>
            </w:pPr>
          </w:p>
        </w:tc>
        <w:tc>
          <w:tcPr>
            <w:tcW w:w="1457" w:type="dxa"/>
            <w:vMerge w:val="restart"/>
          </w:tcPr>
          <w:p w14:paraId="3CE34770" w14:textId="77777777" w:rsidR="004678B8" w:rsidRDefault="00C43813">
            <w:pPr>
              <w:pStyle w:val="TableParagraph"/>
              <w:spacing w:before="5" w:line="206" w:lineRule="exact"/>
              <w:ind w:left="105" w:right="402"/>
              <w:rPr>
                <w:sz w:val="18"/>
              </w:rPr>
            </w:pPr>
            <w:r>
              <w:rPr>
                <w:sz w:val="18"/>
              </w:rPr>
              <w:t>Süreç Değişkenleri</w:t>
            </w:r>
          </w:p>
        </w:tc>
        <w:tc>
          <w:tcPr>
            <w:tcW w:w="4213" w:type="dxa"/>
          </w:tcPr>
          <w:p w14:paraId="763874CB" w14:textId="77777777" w:rsidR="004678B8" w:rsidRDefault="00C43813">
            <w:pPr>
              <w:pStyle w:val="TableParagraph"/>
              <w:spacing w:line="188" w:lineRule="exact"/>
              <w:ind w:left="108"/>
              <w:rPr>
                <w:sz w:val="18"/>
              </w:rPr>
            </w:pPr>
            <w:r>
              <w:rPr>
                <w:sz w:val="18"/>
              </w:rPr>
              <w:t>Eğitimle ilgili kamu harcamaları (</w:t>
            </w:r>
            <w:proofErr w:type="spellStart"/>
            <w:r>
              <w:rPr>
                <w:sz w:val="18"/>
              </w:rPr>
              <w:t>GSYİH'nin</w:t>
            </w:r>
            <w:proofErr w:type="spellEnd"/>
            <w:r>
              <w:rPr>
                <w:sz w:val="18"/>
              </w:rPr>
              <w:t xml:space="preserve"> yüzdesi)</w:t>
            </w:r>
          </w:p>
        </w:tc>
      </w:tr>
      <w:tr w:rsidR="004678B8" w14:paraId="591F72DF" w14:textId="77777777">
        <w:trPr>
          <w:trHeight w:val="206"/>
        </w:trPr>
        <w:tc>
          <w:tcPr>
            <w:tcW w:w="1130" w:type="dxa"/>
            <w:vMerge/>
            <w:tcBorders>
              <w:top w:val="nil"/>
            </w:tcBorders>
          </w:tcPr>
          <w:p w14:paraId="74665656" w14:textId="77777777" w:rsidR="004678B8" w:rsidRDefault="004678B8">
            <w:pPr>
              <w:rPr>
                <w:sz w:val="2"/>
                <w:szCs w:val="2"/>
              </w:rPr>
            </w:pPr>
          </w:p>
        </w:tc>
        <w:tc>
          <w:tcPr>
            <w:tcW w:w="1457" w:type="dxa"/>
            <w:vMerge/>
            <w:tcBorders>
              <w:top w:val="nil"/>
            </w:tcBorders>
          </w:tcPr>
          <w:p w14:paraId="150B1ADB" w14:textId="77777777" w:rsidR="004678B8" w:rsidRDefault="004678B8">
            <w:pPr>
              <w:rPr>
                <w:sz w:val="2"/>
                <w:szCs w:val="2"/>
              </w:rPr>
            </w:pPr>
          </w:p>
        </w:tc>
        <w:tc>
          <w:tcPr>
            <w:tcW w:w="4213" w:type="dxa"/>
          </w:tcPr>
          <w:p w14:paraId="6611EF8A" w14:textId="77777777" w:rsidR="004678B8" w:rsidRDefault="00C43813">
            <w:pPr>
              <w:pStyle w:val="TableParagraph"/>
              <w:spacing w:line="186" w:lineRule="exact"/>
              <w:ind w:left="108"/>
              <w:rPr>
                <w:sz w:val="18"/>
              </w:rPr>
            </w:pPr>
            <w:r>
              <w:rPr>
                <w:sz w:val="18"/>
              </w:rPr>
              <w:t>Kişi başına düşen eğitim harcamaları</w:t>
            </w:r>
          </w:p>
        </w:tc>
      </w:tr>
      <w:tr w:rsidR="004678B8" w14:paraId="6805ABE8" w14:textId="77777777">
        <w:trPr>
          <w:trHeight w:val="415"/>
        </w:trPr>
        <w:tc>
          <w:tcPr>
            <w:tcW w:w="1130" w:type="dxa"/>
            <w:vMerge/>
            <w:tcBorders>
              <w:top w:val="nil"/>
            </w:tcBorders>
          </w:tcPr>
          <w:p w14:paraId="2686CAE0" w14:textId="77777777" w:rsidR="004678B8" w:rsidRDefault="004678B8">
            <w:pPr>
              <w:rPr>
                <w:sz w:val="2"/>
                <w:szCs w:val="2"/>
              </w:rPr>
            </w:pPr>
          </w:p>
        </w:tc>
        <w:tc>
          <w:tcPr>
            <w:tcW w:w="1457" w:type="dxa"/>
            <w:vMerge w:val="restart"/>
          </w:tcPr>
          <w:p w14:paraId="1C21C280" w14:textId="77777777" w:rsidR="004678B8" w:rsidRDefault="004678B8">
            <w:pPr>
              <w:pStyle w:val="TableParagraph"/>
              <w:spacing w:before="6"/>
              <w:rPr>
                <w:sz w:val="27"/>
              </w:rPr>
            </w:pPr>
          </w:p>
          <w:p w14:paraId="562F7B25" w14:textId="77777777" w:rsidR="004678B8" w:rsidRDefault="00C43813">
            <w:pPr>
              <w:pStyle w:val="TableParagraph"/>
              <w:ind w:left="105" w:right="452"/>
              <w:rPr>
                <w:sz w:val="18"/>
              </w:rPr>
            </w:pPr>
            <w:r>
              <w:rPr>
                <w:sz w:val="18"/>
              </w:rPr>
              <w:t>Çıktı Değişkenler</w:t>
            </w:r>
          </w:p>
        </w:tc>
        <w:tc>
          <w:tcPr>
            <w:tcW w:w="4213" w:type="dxa"/>
          </w:tcPr>
          <w:p w14:paraId="769421B1" w14:textId="77777777" w:rsidR="004678B8" w:rsidRDefault="00C43813">
            <w:pPr>
              <w:pStyle w:val="TableParagraph"/>
              <w:spacing w:line="202" w:lineRule="exact"/>
              <w:ind w:left="108"/>
              <w:rPr>
                <w:sz w:val="18"/>
              </w:rPr>
            </w:pPr>
            <w:r>
              <w:rPr>
                <w:sz w:val="18"/>
              </w:rPr>
              <w:t>Okur yazarlık oranı (25-64 yaş arası, toplam ve cinsi-</w:t>
            </w:r>
          </w:p>
          <w:p w14:paraId="2BDD68AE" w14:textId="77777777" w:rsidR="004678B8" w:rsidRDefault="00C43813">
            <w:pPr>
              <w:pStyle w:val="TableParagraph"/>
              <w:spacing w:line="193" w:lineRule="exact"/>
              <w:ind w:left="108"/>
              <w:rPr>
                <w:sz w:val="18"/>
              </w:rPr>
            </w:pPr>
            <w:proofErr w:type="gramStart"/>
            <w:r>
              <w:rPr>
                <w:sz w:val="18"/>
              </w:rPr>
              <w:t>yete</w:t>
            </w:r>
            <w:proofErr w:type="gramEnd"/>
            <w:r>
              <w:rPr>
                <w:sz w:val="18"/>
              </w:rPr>
              <w:t xml:space="preserve"> göre%)</w:t>
            </w:r>
          </w:p>
        </w:tc>
      </w:tr>
      <w:tr w:rsidR="004678B8" w14:paraId="104EB64C" w14:textId="77777777">
        <w:trPr>
          <w:trHeight w:val="206"/>
        </w:trPr>
        <w:tc>
          <w:tcPr>
            <w:tcW w:w="1130" w:type="dxa"/>
            <w:vMerge/>
            <w:tcBorders>
              <w:top w:val="nil"/>
            </w:tcBorders>
          </w:tcPr>
          <w:p w14:paraId="3CA0D52C" w14:textId="77777777" w:rsidR="004678B8" w:rsidRDefault="004678B8">
            <w:pPr>
              <w:rPr>
                <w:sz w:val="2"/>
                <w:szCs w:val="2"/>
              </w:rPr>
            </w:pPr>
          </w:p>
        </w:tc>
        <w:tc>
          <w:tcPr>
            <w:tcW w:w="1457" w:type="dxa"/>
            <w:vMerge/>
            <w:tcBorders>
              <w:top w:val="nil"/>
            </w:tcBorders>
          </w:tcPr>
          <w:p w14:paraId="011ED66D" w14:textId="77777777" w:rsidR="004678B8" w:rsidRDefault="004678B8">
            <w:pPr>
              <w:rPr>
                <w:sz w:val="2"/>
                <w:szCs w:val="2"/>
              </w:rPr>
            </w:pPr>
          </w:p>
        </w:tc>
        <w:tc>
          <w:tcPr>
            <w:tcW w:w="4213" w:type="dxa"/>
          </w:tcPr>
          <w:p w14:paraId="1714B41F" w14:textId="77777777" w:rsidR="004678B8" w:rsidRDefault="00C43813">
            <w:pPr>
              <w:pStyle w:val="TableParagraph"/>
              <w:spacing w:line="186" w:lineRule="exact"/>
              <w:ind w:left="108"/>
              <w:rPr>
                <w:sz w:val="18"/>
              </w:rPr>
            </w:pPr>
            <w:r>
              <w:rPr>
                <w:sz w:val="18"/>
              </w:rPr>
              <w:t>Ortalama eğitim süresi (25-64 yaş grubuna referansla)</w:t>
            </w:r>
          </w:p>
        </w:tc>
      </w:tr>
      <w:tr w:rsidR="004678B8" w14:paraId="6C8B5A1B" w14:textId="77777777">
        <w:trPr>
          <w:trHeight w:val="414"/>
        </w:trPr>
        <w:tc>
          <w:tcPr>
            <w:tcW w:w="1130" w:type="dxa"/>
            <w:vMerge/>
            <w:tcBorders>
              <w:top w:val="nil"/>
            </w:tcBorders>
          </w:tcPr>
          <w:p w14:paraId="36B446F5" w14:textId="77777777" w:rsidR="004678B8" w:rsidRDefault="004678B8">
            <w:pPr>
              <w:rPr>
                <w:sz w:val="2"/>
                <w:szCs w:val="2"/>
              </w:rPr>
            </w:pPr>
          </w:p>
        </w:tc>
        <w:tc>
          <w:tcPr>
            <w:tcW w:w="1457" w:type="dxa"/>
            <w:vMerge/>
            <w:tcBorders>
              <w:top w:val="nil"/>
            </w:tcBorders>
          </w:tcPr>
          <w:p w14:paraId="3D12EFD2" w14:textId="77777777" w:rsidR="004678B8" w:rsidRDefault="004678B8">
            <w:pPr>
              <w:rPr>
                <w:sz w:val="2"/>
                <w:szCs w:val="2"/>
              </w:rPr>
            </w:pPr>
          </w:p>
        </w:tc>
        <w:tc>
          <w:tcPr>
            <w:tcW w:w="4213" w:type="dxa"/>
          </w:tcPr>
          <w:p w14:paraId="1A87201C" w14:textId="77777777" w:rsidR="004678B8" w:rsidRDefault="00C43813">
            <w:pPr>
              <w:pStyle w:val="TableParagraph"/>
              <w:spacing w:line="202" w:lineRule="exact"/>
              <w:ind w:left="108"/>
              <w:rPr>
                <w:sz w:val="18"/>
              </w:rPr>
            </w:pPr>
            <w:r>
              <w:rPr>
                <w:sz w:val="18"/>
              </w:rPr>
              <w:t>25-64 yaş arası, üst düzey eğitimini tamamlayanların</w:t>
            </w:r>
          </w:p>
          <w:p w14:paraId="4CE79D53" w14:textId="77777777" w:rsidR="004678B8" w:rsidRDefault="00C43813">
            <w:pPr>
              <w:pStyle w:val="TableParagraph"/>
              <w:spacing w:before="2" w:line="191" w:lineRule="exact"/>
              <w:ind w:left="108"/>
              <w:rPr>
                <w:sz w:val="18"/>
              </w:rPr>
            </w:pPr>
            <w:proofErr w:type="gramStart"/>
            <w:r>
              <w:rPr>
                <w:sz w:val="18"/>
              </w:rPr>
              <w:t>yüzdesi</w:t>
            </w:r>
            <w:proofErr w:type="gramEnd"/>
          </w:p>
        </w:tc>
      </w:tr>
    </w:tbl>
    <w:p w14:paraId="390CBFA9" w14:textId="77777777" w:rsidR="004678B8" w:rsidRDefault="00C43813">
      <w:pPr>
        <w:spacing w:before="55"/>
        <w:ind w:left="618"/>
        <w:rPr>
          <w:sz w:val="18"/>
        </w:rPr>
      </w:pPr>
      <w:r>
        <w:rPr>
          <w:b/>
          <w:sz w:val="18"/>
        </w:rPr>
        <w:t xml:space="preserve">Kaynak: </w:t>
      </w:r>
      <w:proofErr w:type="spellStart"/>
      <w:r>
        <w:rPr>
          <w:sz w:val="18"/>
        </w:rPr>
        <w:t>Bonnet</w:t>
      </w:r>
      <w:proofErr w:type="spellEnd"/>
      <w:r>
        <w:rPr>
          <w:sz w:val="18"/>
        </w:rPr>
        <w:t xml:space="preserve"> vd., 2003:222-223</w:t>
      </w:r>
    </w:p>
    <w:p w14:paraId="392187FE" w14:textId="77777777" w:rsidR="004678B8" w:rsidRDefault="004678B8">
      <w:pPr>
        <w:pStyle w:val="GvdeMetni"/>
        <w:ind w:left="0"/>
        <w:rPr>
          <w:sz w:val="20"/>
        </w:rPr>
      </w:pPr>
    </w:p>
    <w:p w14:paraId="566AEDB2" w14:textId="77777777" w:rsidR="004678B8" w:rsidRDefault="004678B8">
      <w:pPr>
        <w:pStyle w:val="GvdeMetni"/>
        <w:ind w:left="0"/>
        <w:rPr>
          <w:sz w:val="20"/>
        </w:rPr>
      </w:pPr>
    </w:p>
    <w:p w14:paraId="5F2D9802" w14:textId="77777777" w:rsidR="004678B8" w:rsidRDefault="00C9101E">
      <w:pPr>
        <w:pStyle w:val="GvdeMetni"/>
        <w:spacing w:before="3"/>
        <w:ind w:left="0"/>
        <w:rPr>
          <w:sz w:val="26"/>
        </w:rPr>
      </w:pPr>
      <w:r>
        <w:pict w14:anchorId="4589D9F0">
          <v:shape id="_x0000_s1029" style="position:absolute;margin-left:70.95pt;margin-top:17.35pt;width:144.05pt;height:.1pt;z-index:-251411456;mso-wrap-distance-left:0;mso-wrap-distance-right:0;mso-position-horizontal-relative:page" coordorigin="1419,347" coordsize="2881,0" path="m1419,347r2880,e" filled="f" strokeweight=".6pt">
            <v:path arrowok="t"/>
            <w10:wrap type="topAndBottom" anchorx="page"/>
          </v:shape>
        </w:pict>
      </w:r>
    </w:p>
    <w:p w14:paraId="732D7677" w14:textId="77777777" w:rsidR="004678B8" w:rsidRDefault="00C43813">
      <w:pPr>
        <w:pStyle w:val="ListeParagraf"/>
        <w:numPr>
          <w:ilvl w:val="0"/>
          <w:numId w:val="8"/>
        </w:numPr>
        <w:tabs>
          <w:tab w:val="left" w:pos="732"/>
        </w:tabs>
        <w:spacing w:before="63"/>
        <w:ind w:right="1410" w:firstLine="0"/>
        <w:jc w:val="both"/>
        <w:rPr>
          <w:sz w:val="18"/>
        </w:rPr>
      </w:pPr>
      <w:r>
        <w:rPr>
          <w:sz w:val="18"/>
        </w:rPr>
        <w:t xml:space="preserve">Temel ILO sözleşmeleri; 29 Sayılı zorla çalıştırma sözleşmesi, 87 sayılı örgütlenme öz- gürlüğü ve örgütlenme hakkının korunması sözleşmesi, 98 sayılı örgütlenme ve toplu söz- </w:t>
      </w:r>
      <w:proofErr w:type="spellStart"/>
      <w:r>
        <w:rPr>
          <w:sz w:val="18"/>
        </w:rPr>
        <w:t>leşme</w:t>
      </w:r>
      <w:proofErr w:type="spellEnd"/>
      <w:r>
        <w:rPr>
          <w:sz w:val="18"/>
        </w:rPr>
        <w:t xml:space="preserve"> hakkı sözleşmesi, 100 sayılı eşit ücret sözleşmesi, 105 sayılı zorla çalıştırmanın ya- saklanması sözleşmesi, 111 sayılı ayrımcılık(istihdam ve meslek) sözleşmesi, 138 sayılı asgari yaş sözleşmesi ve 182 sayılı çocuk işçiliğinin en kötü biçimleri sözleşmesi- </w:t>
      </w:r>
      <w:proofErr w:type="spellStart"/>
      <w:r>
        <w:rPr>
          <w:sz w:val="18"/>
        </w:rPr>
        <w:t>d</w:t>
      </w:r>
      <w:hyperlink r:id="rId570">
        <w:r>
          <w:rPr>
            <w:sz w:val="18"/>
          </w:rPr>
          <w:t>ir</w:t>
        </w:r>
        <w:proofErr w:type="spellEnd"/>
        <w:r>
          <w:rPr>
            <w:sz w:val="18"/>
          </w:rPr>
          <w:t xml:space="preserve">(http://www.ilo.org/ankara/about-us/WCMS_372880/lang--tr/index.htm, </w:t>
        </w:r>
      </w:hyperlink>
      <w:r>
        <w:rPr>
          <w:sz w:val="18"/>
        </w:rPr>
        <w:t>Erişim Tarihi, 06.07.2017).</w:t>
      </w:r>
    </w:p>
    <w:p w14:paraId="3226A918" w14:textId="77777777" w:rsidR="004678B8" w:rsidRDefault="004678B8">
      <w:pPr>
        <w:jc w:val="both"/>
        <w:rPr>
          <w:sz w:val="18"/>
        </w:rPr>
        <w:sectPr w:rsidR="004678B8">
          <w:pgSz w:w="9360" w:h="13330"/>
          <w:pgMar w:top="1240" w:right="0" w:bottom="280" w:left="800" w:header="710" w:footer="0" w:gutter="0"/>
          <w:cols w:space="708"/>
        </w:sectPr>
      </w:pPr>
    </w:p>
    <w:p w14:paraId="1031CCEC" w14:textId="77777777" w:rsidR="004678B8" w:rsidRDefault="00C43813">
      <w:pPr>
        <w:pStyle w:val="GvdeMetni"/>
        <w:spacing w:before="168" w:line="271" w:lineRule="auto"/>
        <w:ind w:right="1415"/>
        <w:jc w:val="both"/>
        <w:rPr>
          <w:sz w:val="14"/>
        </w:rPr>
      </w:pPr>
      <w:r>
        <w:lastRenderedPageBreak/>
        <w:t xml:space="preserve">Beşinci endeks, yetenek geliştirmenin ölçümüne yöneliktir. Ardındaki te- </w:t>
      </w:r>
      <w:proofErr w:type="spellStart"/>
      <w:r>
        <w:t>mel</w:t>
      </w:r>
      <w:proofErr w:type="spellEnd"/>
      <w:r>
        <w:t xml:space="preserve"> kaynak dört temel ILO sözleşmeleridir. </w:t>
      </w:r>
      <w:r>
        <w:rPr>
          <w:position w:val="8"/>
          <w:sz w:val="14"/>
        </w:rPr>
        <w:t>*</w:t>
      </w:r>
    </w:p>
    <w:p w14:paraId="618F2CFC" w14:textId="77777777" w:rsidR="004678B8" w:rsidRDefault="00C43813">
      <w:pPr>
        <w:pStyle w:val="Balk3"/>
        <w:spacing w:before="128"/>
        <w:ind w:right="1405"/>
        <w:jc w:val="center"/>
      </w:pPr>
      <w:r>
        <w:t>Tablo 10.</w:t>
      </w:r>
    </w:p>
    <w:p w14:paraId="4CBDA2AD" w14:textId="77777777" w:rsidR="004678B8" w:rsidRDefault="00C43813">
      <w:pPr>
        <w:pStyle w:val="GvdeMetni"/>
        <w:spacing w:before="33" w:after="46"/>
        <w:ind w:left="615" w:right="1414"/>
        <w:jc w:val="center"/>
      </w:pPr>
      <w:r>
        <w:t>Gelir güvenliği endeksi tema ve değişkenleri</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
        <w:gridCol w:w="1457"/>
        <w:gridCol w:w="4177"/>
      </w:tblGrid>
      <w:tr w:rsidR="004678B8" w14:paraId="6B9DAF46" w14:textId="77777777">
        <w:trPr>
          <w:trHeight w:val="230"/>
        </w:trPr>
        <w:tc>
          <w:tcPr>
            <w:tcW w:w="878" w:type="dxa"/>
          </w:tcPr>
          <w:p w14:paraId="2216AC9A" w14:textId="77777777" w:rsidR="004678B8" w:rsidRDefault="00C43813">
            <w:pPr>
              <w:pStyle w:val="TableParagraph"/>
              <w:spacing w:line="210" w:lineRule="exact"/>
              <w:ind w:left="107"/>
              <w:rPr>
                <w:b/>
                <w:sz w:val="20"/>
              </w:rPr>
            </w:pPr>
            <w:r>
              <w:rPr>
                <w:b/>
                <w:sz w:val="20"/>
              </w:rPr>
              <w:t>Tema 6</w:t>
            </w:r>
          </w:p>
        </w:tc>
        <w:tc>
          <w:tcPr>
            <w:tcW w:w="1457" w:type="dxa"/>
          </w:tcPr>
          <w:p w14:paraId="5AE85D0C" w14:textId="77777777" w:rsidR="004678B8" w:rsidRDefault="00C43813">
            <w:pPr>
              <w:pStyle w:val="TableParagraph"/>
              <w:spacing w:line="210" w:lineRule="exact"/>
              <w:ind w:left="105"/>
              <w:rPr>
                <w:b/>
                <w:sz w:val="20"/>
              </w:rPr>
            </w:pPr>
            <w:r>
              <w:rPr>
                <w:b/>
                <w:sz w:val="20"/>
              </w:rPr>
              <w:t>Değişken türü</w:t>
            </w:r>
          </w:p>
        </w:tc>
        <w:tc>
          <w:tcPr>
            <w:tcW w:w="4177" w:type="dxa"/>
          </w:tcPr>
          <w:p w14:paraId="1F466BAE" w14:textId="77777777" w:rsidR="004678B8" w:rsidRDefault="00C43813">
            <w:pPr>
              <w:pStyle w:val="TableParagraph"/>
              <w:spacing w:line="210" w:lineRule="exact"/>
              <w:ind w:left="108"/>
              <w:rPr>
                <w:b/>
                <w:sz w:val="20"/>
              </w:rPr>
            </w:pPr>
            <w:r>
              <w:rPr>
                <w:b/>
                <w:sz w:val="20"/>
              </w:rPr>
              <w:t>Değişkenler</w:t>
            </w:r>
          </w:p>
        </w:tc>
      </w:tr>
      <w:tr w:rsidR="004678B8" w14:paraId="4DA0650E" w14:textId="77777777">
        <w:trPr>
          <w:trHeight w:val="460"/>
        </w:trPr>
        <w:tc>
          <w:tcPr>
            <w:tcW w:w="878" w:type="dxa"/>
            <w:vMerge w:val="restart"/>
          </w:tcPr>
          <w:p w14:paraId="1B5A120F" w14:textId="77777777" w:rsidR="004678B8" w:rsidRDefault="004678B8">
            <w:pPr>
              <w:pStyle w:val="TableParagraph"/>
            </w:pPr>
          </w:p>
          <w:p w14:paraId="69738637" w14:textId="77777777" w:rsidR="004678B8" w:rsidRDefault="004678B8">
            <w:pPr>
              <w:pStyle w:val="TableParagraph"/>
            </w:pPr>
          </w:p>
          <w:p w14:paraId="0FF0D1BD" w14:textId="77777777" w:rsidR="004678B8" w:rsidRDefault="004678B8">
            <w:pPr>
              <w:pStyle w:val="TableParagraph"/>
            </w:pPr>
          </w:p>
          <w:p w14:paraId="24AAE666" w14:textId="77777777" w:rsidR="004678B8" w:rsidRDefault="004678B8">
            <w:pPr>
              <w:pStyle w:val="TableParagraph"/>
            </w:pPr>
          </w:p>
          <w:p w14:paraId="4B55AD5F" w14:textId="77777777" w:rsidR="004678B8" w:rsidRDefault="004678B8">
            <w:pPr>
              <w:pStyle w:val="TableParagraph"/>
            </w:pPr>
          </w:p>
          <w:p w14:paraId="30E8F8F1" w14:textId="77777777" w:rsidR="004678B8" w:rsidRDefault="004678B8">
            <w:pPr>
              <w:pStyle w:val="TableParagraph"/>
            </w:pPr>
          </w:p>
          <w:p w14:paraId="74A310D0" w14:textId="77777777" w:rsidR="004678B8" w:rsidRDefault="004678B8">
            <w:pPr>
              <w:pStyle w:val="TableParagraph"/>
            </w:pPr>
          </w:p>
          <w:p w14:paraId="2EC8DE8B" w14:textId="77777777" w:rsidR="004678B8" w:rsidRDefault="004678B8">
            <w:pPr>
              <w:pStyle w:val="TableParagraph"/>
              <w:spacing w:before="4"/>
              <w:rPr>
                <w:sz w:val="21"/>
              </w:rPr>
            </w:pPr>
          </w:p>
          <w:p w14:paraId="6B0E5262" w14:textId="77777777" w:rsidR="004678B8" w:rsidRDefault="00C43813">
            <w:pPr>
              <w:pStyle w:val="TableParagraph"/>
              <w:ind w:left="107"/>
              <w:rPr>
                <w:b/>
                <w:sz w:val="20"/>
              </w:rPr>
            </w:pPr>
            <w:r>
              <w:rPr>
                <w:b/>
                <w:sz w:val="20"/>
              </w:rPr>
              <w:t>Gelir</w:t>
            </w:r>
          </w:p>
        </w:tc>
        <w:tc>
          <w:tcPr>
            <w:tcW w:w="1457" w:type="dxa"/>
            <w:vMerge w:val="restart"/>
          </w:tcPr>
          <w:p w14:paraId="1F7B7C47" w14:textId="77777777" w:rsidR="004678B8" w:rsidRDefault="004678B8">
            <w:pPr>
              <w:pStyle w:val="TableParagraph"/>
              <w:spacing w:before="8"/>
              <w:rPr>
                <w:sz w:val="30"/>
              </w:rPr>
            </w:pPr>
          </w:p>
          <w:p w14:paraId="5F5B813D" w14:textId="77777777" w:rsidR="004678B8" w:rsidRDefault="00C43813">
            <w:pPr>
              <w:pStyle w:val="TableParagraph"/>
              <w:ind w:left="105" w:right="43"/>
              <w:rPr>
                <w:sz w:val="20"/>
              </w:rPr>
            </w:pPr>
            <w:r>
              <w:rPr>
                <w:sz w:val="20"/>
              </w:rPr>
              <w:t xml:space="preserve">Girdi </w:t>
            </w:r>
            <w:r>
              <w:rPr>
                <w:w w:val="95"/>
                <w:sz w:val="20"/>
              </w:rPr>
              <w:t>Değişkenler</w:t>
            </w:r>
          </w:p>
        </w:tc>
        <w:tc>
          <w:tcPr>
            <w:tcW w:w="4177" w:type="dxa"/>
          </w:tcPr>
          <w:p w14:paraId="5479EC02" w14:textId="77777777" w:rsidR="004678B8" w:rsidRDefault="00C43813">
            <w:pPr>
              <w:pStyle w:val="TableParagraph"/>
              <w:spacing w:line="223" w:lineRule="exact"/>
              <w:ind w:left="108"/>
              <w:rPr>
                <w:sz w:val="20"/>
              </w:rPr>
            </w:pPr>
            <w:r>
              <w:rPr>
                <w:sz w:val="20"/>
              </w:rPr>
              <w:t>Sosyal güvenlik ve asgari ücretlerle ilgili üç ILO</w:t>
            </w:r>
          </w:p>
          <w:p w14:paraId="645FE350" w14:textId="77777777" w:rsidR="004678B8" w:rsidRDefault="00C43813">
            <w:pPr>
              <w:pStyle w:val="TableParagraph"/>
              <w:spacing w:line="217" w:lineRule="exact"/>
              <w:ind w:left="108"/>
              <w:rPr>
                <w:sz w:val="20"/>
              </w:rPr>
            </w:pPr>
            <w:proofErr w:type="gramStart"/>
            <w:r>
              <w:rPr>
                <w:sz w:val="20"/>
              </w:rPr>
              <w:t>sözleşmesinin</w:t>
            </w:r>
            <w:proofErr w:type="gramEnd"/>
            <w:r>
              <w:rPr>
                <w:sz w:val="20"/>
              </w:rPr>
              <w:t xml:space="preserve"> onaylanması</w:t>
            </w:r>
          </w:p>
        </w:tc>
      </w:tr>
      <w:tr w:rsidR="004678B8" w14:paraId="580FCE4E" w14:textId="77777777">
        <w:trPr>
          <w:trHeight w:val="230"/>
        </w:trPr>
        <w:tc>
          <w:tcPr>
            <w:tcW w:w="878" w:type="dxa"/>
            <w:vMerge/>
            <w:tcBorders>
              <w:top w:val="nil"/>
            </w:tcBorders>
          </w:tcPr>
          <w:p w14:paraId="1D51A0A1" w14:textId="77777777" w:rsidR="004678B8" w:rsidRDefault="004678B8">
            <w:pPr>
              <w:rPr>
                <w:sz w:val="2"/>
                <w:szCs w:val="2"/>
              </w:rPr>
            </w:pPr>
          </w:p>
        </w:tc>
        <w:tc>
          <w:tcPr>
            <w:tcW w:w="1457" w:type="dxa"/>
            <w:vMerge/>
            <w:tcBorders>
              <w:top w:val="nil"/>
            </w:tcBorders>
          </w:tcPr>
          <w:p w14:paraId="5F8C1275" w14:textId="77777777" w:rsidR="004678B8" w:rsidRDefault="004678B8">
            <w:pPr>
              <w:rPr>
                <w:sz w:val="2"/>
                <w:szCs w:val="2"/>
              </w:rPr>
            </w:pPr>
          </w:p>
        </w:tc>
        <w:tc>
          <w:tcPr>
            <w:tcW w:w="4177" w:type="dxa"/>
          </w:tcPr>
          <w:p w14:paraId="1BAD07C5" w14:textId="77777777" w:rsidR="004678B8" w:rsidRDefault="00C43813">
            <w:pPr>
              <w:pStyle w:val="TableParagraph"/>
              <w:spacing w:line="211" w:lineRule="exact"/>
              <w:ind w:left="108"/>
              <w:rPr>
                <w:sz w:val="20"/>
              </w:rPr>
            </w:pPr>
            <w:r>
              <w:rPr>
                <w:sz w:val="20"/>
              </w:rPr>
              <w:t>Asgari ücret yasasının varlığı</w:t>
            </w:r>
          </w:p>
        </w:tc>
      </w:tr>
      <w:tr w:rsidR="004678B8" w14:paraId="780CC9F8" w14:textId="77777777">
        <w:trPr>
          <w:trHeight w:val="230"/>
        </w:trPr>
        <w:tc>
          <w:tcPr>
            <w:tcW w:w="878" w:type="dxa"/>
            <w:vMerge/>
            <w:tcBorders>
              <w:top w:val="nil"/>
            </w:tcBorders>
          </w:tcPr>
          <w:p w14:paraId="716A79F3" w14:textId="77777777" w:rsidR="004678B8" w:rsidRDefault="004678B8">
            <w:pPr>
              <w:rPr>
                <w:sz w:val="2"/>
                <w:szCs w:val="2"/>
              </w:rPr>
            </w:pPr>
          </w:p>
        </w:tc>
        <w:tc>
          <w:tcPr>
            <w:tcW w:w="1457" w:type="dxa"/>
            <w:vMerge/>
            <w:tcBorders>
              <w:top w:val="nil"/>
            </w:tcBorders>
          </w:tcPr>
          <w:p w14:paraId="1CD54389" w14:textId="77777777" w:rsidR="004678B8" w:rsidRDefault="004678B8">
            <w:pPr>
              <w:rPr>
                <w:sz w:val="2"/>
                <w:szCs w:val="2"/>
              </w:rPr>
            </w:pPr>
          </w:p>
        </w:tc>
        <w:tc>
          <w:tcPr>
            <w:tcW w:w="4177" w:type="dxa"/>
          </w:tcPr>
          <w:p w14:paraId="3C8C93BF" w14:textId="77777777" w:rsidR="004678B8" w:rsidRDefault="00C43813">
            <w:pPr>
              <w:pStyle w:val="TableParagraph"/>
              <w:spacing w:line="210" w:lineRule="exact"/>
              <w:ind w:left="108"/>
              <w:rPr>
                <w:sz w:val="20"/>
              </w:rPr>
            </w:pPr>
            <w:r>
              <w:rPr>
                <w:sz w:val="20"/>
              </w:rPr>
              <w:t>İşsizlik yardımlarının varlığı</w:t>
            </w:r>
          </w:p>
        </w:tc>
      </w:tr>
      <w:tr w:rsidR="004678B8" w14:paraId="22FB415A" w14:textId="77777777">
        <w:trPr>
          <w:trHeight w:val="227"/>
        </w:trPr>
        <w:tc>
          <w:tcPr>
            <w:tcW w:w="878" w:type="dxa"/>
            <w:vMerge/>
            <w:tcBorders>
              <w:top w:val="nil"/>
            </w:tcBorders>
          </w:tcPr>
          <w:p w14:paraId="1DAD2928" w14:textId="77777777" w:rsidR="004678B8" w:rsidRDefault="004678B8">
            <w:pPr>
              <w:rPr>
                <w:sz w:val="2"/>
                <w:szCs w:val="2"/>
              </w:rPr>
            </w:pPr>
          </w:p>
        </w:tc>
        <w:tc>
          <w:tcPr>
            <w:tcW w:w="1457" w:type="dxa"/>
            <w:vMerge/>
            <w:tcBorders>
              <w:top w:val="nil"/>
            </w:tcBorders>
          </w:tcPr>
          <w:p w14:paraId="171092F7" w14:textId="77777777" w:rsidR="004678B8" w:rsidRDefault="004678B8">
            <w:pPr>
              <w:rPr>
                <w:sz w:val="2"/>
                <w:szCs w:val="2"/>
              </w:rPr>
            </w:pPr>
          </w:p>
        </w:tc>
        <w:tc>
          <w:tcPr>
            <w:tcW w:w="4177" w:type="dxa"/>
          </w:tcPr>
          <w:p w14:paraId="71E2C061" w14:textId="77777777" w:rsidR="004678B8" w:rsidRDefault="00C43813">
            <w:pPr>
              <w:pStyle w:val="TableParagraph"/>
              <w:spacing w:line="208" w:lineRule="exact"/>
              <w:ind w:left="108"/>
              <w:rPr>
                <w:sz w:val="20"/>
              </w:rPr>
            </w:pPr>
            <w:r>
              <w:rPr>
                <w:sz w:val="20"/>
              </w:rPr>
              <w:t>Devlet emekli maaşı varlığı</w:t>
            </w:r>
          </w:p>
        </w:tc>
      </w:tr>
      <w:tr w:rsidR="004678B8" w14:paraId="51633682" w14:textId="77777777">
        <w:trPr>
          <w:trHeight w:val="460"/>
        </w:trPr>
        <w:tc>
          <w:tcPr>
            <w:tcW w:w="878" w:type="dxa"/>
            <w:vMerge/>
            <w:tcBorders>
              <w:top w:val="nil"/>
            </w:tcBorders>
          </w:tcPr>
          <w:p w14:paraId="1C06D3C4" w14:textId="77777777" w:rsidR="004678B8" w:rsidRDefault="004678B8">
            <w:pPr>
              <w:rPr>
                <w:sz w:val="2"/>
                <w:szCs w:val="2"/>
              </w:rPr>
            </w:pPr>
          </w:p>
        </w:tc>
        <w:tc>
          <w:tcPr>
            <w:tcW w:w="1457" w:type="dxa"/>
            <w:vMerge w:val="restart"/>
          </w:tcPr>
          <w:p w14:paraId="4CF6D746" w14:textId="77777777" w:rsidR="004678B8" w:rsidRDefault="004678B8">
            <w:pPr>
              <w:pStyle w:val="TableParagraph"/>
              <w:rPr>
                <w:sz w:val="20"/>
              </w:rPr>
            </w:pPr>
          </w:p>
          <w:p w14:paraId="34AD86CD" w14:textId="77777777" w:rsidR="004678B8" w:rsidRDefault="00C43813">
            <w:pPr>
              <w:pStyle w:val="TableParagraph"/>
              <w:ind w:left="105"/>
              <w:rPr>
                <w:sz w:val="20"/>
              </w:rPr>
            </w:pPr>
            <w:r>
              <w:rPr>
                <w:sz w:val="20"/>
              </w:rPr>
              <w:t xml:space="preserve">Süreç </w:t>
            </w:r>
            <w:r>
              <w:rPr>
                <w:w w:val="95"/>
                <w:sz w:val="20"/>
              </w:rPr>
              <w:t>Değişkenleri</w:t>
            </w:r>
          </w:p>
        </w:tc>
        <w:tc>
          <w:tcPr>
            <w:tcW w:w="4177" w:type="dxa"/>
          </w:tcPr>
          <w:p w14:paraId="00192F4F" w14:textId="77777777" w:rsidR="004678B8" w:rsidRDefault="00C43813">
            <w:pPr>
              <w:pStyle w:val="TableParagraph"/>
              <w:spacing w:line="224" w:lineRule="exact"/>
              <w:ind w:left="108"/>
              <w:rPr>
                <w:sz w:val="20"/>
              </w:rPr>
            </w:pPr>
            <w:r>
              <w:rPr>
                <w:sz w:val="20"/>
              </w:rPr>
              <w:t>Sosyal güvenlik alanındaki kamu harcamaları</w:t>
            </w:r>
          </w:p>
          <w:p w14:paraId="61388C17" w14:textId="77777777" w:rsidR="004678B8" w:rsidRDefault="00C43813">
            <w:pPr>
              <w:pStyle w:val="TableParagraph"/>
              <w:spacing w:line="216" w:lineRule="exact"/>
              <w:ind w:left="108"/>
              <w:rPr>
                <w:sz w:val="20"/>
              </w:rPr>
            </w:pPr>
            <w:r>
              <w:rPr>
                <w:sz w:val="20"/>
              </w:rPr>
              <w:t>(</w:t>
            </w:r>
            <w:proofErr w:type="spellStart"/>
            <w:r>
              <w:rPr>
                <w:sz w:val="20"/>
              </w:rPr>
              <w:t>GSYİH'nın</w:t>
            </w:r>
            <w:proofErr w:type="spellEnd"/>
            <w:r>
              <w:rPr>
                <w:sz w:val="20"/>
              </w:rPr>
              <w:t xml:space="preserve"> yüzdesi)</w:t>
            </w:r>
          </w:p>
        </w:tc>
      </w:tr>
      <w:tr w:rsidR="004678B8" w14:paraId="464DEB95" w14:textId="77777777">
        <w:trPr>
          <w:trHeight w:val="460"/>
        </w:trPr>
        <w:tc>
          <w:tcPr>
            <w:tcW w:w="878" w:type="dxa"/>
            <w:vMerge/>
            <w:tcBorders>
              <w:top w:val="nil"/>
            </w:tcBorders>
          </w:tcPr>
          <w:p w14:paraId="662EECC5" w14:textId="77777777" w:rsidR="004678B8" w:rsidRDefault="004678B8">
            <w:pPr>
              <w:rPr>
                <w:sz w:val="2"/>
                <w:szCs w:val="2"/>
              </w:rPr>
            </w:pPr>
          </w:p>
        </w:tc>
        <w:tc>
          <w:tcPr>
            <w:tcW w:w="1457" w:type="dxa"/>
            <w:vMerge/>
            <w:tcBorders>
              <w:top w:val="nil"/>
            </w:tcBorders>
          </w:tcPr>
          <w:p w14:paraId="313E2FB6" w14:textId="77777777" w:rsidR="004678B8" w:rsidRDefault="004678B8">
            <w:pPr>
              <w:rPr>
                <w:sz w:val="2"/>
                <w:szCs w:val="2"/>
              </w:rPr>
            </w:pPr>
          </w:p>
        </w:tc>
        <w:tc>
          <w:tcPr>
            <w:tcW w:w="4177" w:type="dxa"/>
          </w:tcPr>
          <w:p w14:paraId="39B93368" w14:textId="77777777" w:rsidR="004678B8" w:rsidRDefault="00C43813">
            <w:pPr>
              <w:pStyle w:val="TableParagraph"/>
              <w:spacing w:line="223" w:lineRule="exact"/>
              <w:ind w:left="108"/>
              <w:rPr>
                <w:sz w:val="20"/>
              </w:rPr>
            </w:pPr>
            <w:r>
              <w:rPr>
                <w:sz w:val="20"/>
              </w:rPr>
              <w:t>Sosyal güvenlik kapsamı (herhangi bir program</w:t>
            </w:r>
          </w:p>
          <w:p w14:paraId="10F5F1E7" w14:textId="77777777" w:rsidR="004678B8" w:rsidRDefault="00C43813">
            <w:pPr>
              <w:pStyle w:val="TableParagraph"/>
              <w:spacing w:line="217" w:lineRule="exact"/>
              <w:ind w:left="108"/>
              <w:rPr>
                <w:sz w:val="20"/>
              </w:rPr>
            </w:pPr>
            <w:proofErr w:type="gramStart"/>
            <w:r>
              <w:rPr>
                <w:sz w:val="20"/>
              </w:rPr>
              <w:t>tarafından</w:t>
            </w:r>
            <w:proofErr w:type="gramEnd"/>
            <w:r>
              <w:rPr>
                <w:sz w:val="20"/>
              </w:rPr>
              <w:t xml:space="preserve"> kapsanan nüfusun yüzdesi)</w:t>
            </w:r>
          </w:p>
        </w:tc>
      </w:tr>
      <w:tr w:rsidR="004678B8" w14:paraId="203B7929" w14:textId="77777777">
        <w:trPr>
          <w:trHeight w:val="229"/>
        </w:trPr>
        <w:tc>
          <w:tcPr>
            <w:tcW w:w="878" w:type="dxa"/>
            <w:vMerge/>
            <w:tcBorders>
              <w:top w:val="nil"/>
            </w:tcBorders>
          </w:tcPr>
          <w:p w14:paraId="3653839A" w14:textId="77777777" w:rsidR="004678B8" w:rsidRDefault="004678B8">
            <w:pPr>
              <w:rPr>
                <w:sz w:val="2"/>
                <w:szCs w:val="2"/>
              </w:rPr>
            </w:pPr>
          </w:p>
        </w:tc>
        <w:tc>
          <w:tcPr>
            <w:tcW w:w="1457" w:type="dxa"/>
            <w:vMerge w:val="restart"/>
          </w:tcPr>
          <w:p w14:paraId="3CEC87EF" w14:textId="77777777" w:rsidR="004678B8" w:rsidRDefault="004678B8">
            <w:pPr>
              <w:pStyle w:val="TableParagraph"/>
            </w:pPr>
          </w:p>
          <w:p w14:paraId="59279F42" w14:textId="77777777" w:rsidR="004678B8" w:rsidRDefault="004678B8">
            <w:pPr>
              <w:pStyle w:val="TableParagraph"/>
            </w:pPr>
          </w:p>
          <w:p w14:paraId="60159319" w14:textId="77777777" w:rsidR="004678B8" w:rsidRDefault="004678B8">
            <w:pPr>
              <w:pStyle w:val="TableParagraph"/>
              <w:spacing w:before="5"/>
              <w:rPr>
                <w:sz w:val="28"/>
              </w:rPr>
            </w:pPr>
          </w:p>
          <w:p w14:paraId="36B9040B" w14:textId="77777777" w:rsidR="004678B8" w:rsidRDefault="00C43813">
            <w:pPr>
              <w:pStyle w:val="TableParagraph"/>
              <w:ind w:left="105" w:right="43"/>
              <w:rPr>
                <w:sz w:val="20"/>
              </w:rPr>
            </w:pPr>
            <w:r>
              <w:rPr>
                <w:sz w:val="20"/>
              </w:rPr>
              <w:t xml:space="preserve">Çıktı </w:t>
            </w:r>
            <w:r>
              <w:rPr>
                <w:w w:val="95"/>
                <w:sz w:val="20"/>
              </w:rPr>
              <w:t>Değişkenler</w:t>
            </w:r>
          </w:p>
        </w:tc>
        <w:tc>
          <w:tcPr>
            <w:tcW w:w="4177" w:type="dxa"/>
          </w:tcPr>
          <w:p w14:paraId="72DCEB4A" w14:textId="77777777" w:rsidR="004678B8" w:rsidRDefault="00C43813">
            <w:pPr>
              <w:pStyle w:val="TableParagraph"/>
              <w:spacing w:line="210" w:lineRule="exact"/>
              <w:ind w:left="108"/>
              <w:rPr>
                <w:sz w:val="20"/>
              </w:rPr>
            </w:pPr>
            <w:r>
              <w:rPr>
                <w:sz w:val="20"/>
              </w:rPr>
              <w:t>Ulusal yoksulluk oranı</w:t>
            </w:r>
          </w:p>
        </w:tc>
      </w:tr>
      <w:tr w:rsidR="004678B8" w14:paraId="4AE50ECA" w14:textId="77777777">
        <w:trPr>
          <w:trHeight w:val="230"/>
        </w:trPr>
        <w:tc>
          <w:tcPr>
            <w:tcW w:w="878" w:type="dxa"/>
            <w:vMerge/>
            <w:tcBorders>
              <w:top w:val="nil"/>
            </w:tcBorders>
          </w:tcPr>
          <w:p w14:paraId="24A3D65D" w14:textId="77777777" w:rsidR="004678B8" w:rsidRDefault="004678B8">
            <w:pPr>
              <w:rPr>
                <w:sz w:val="2"/>
                <w:szCs w:val="2"/>
              </w:rPr>
            </w:pPr>
          </w:p>
        </w:tc>
        <w:tc>
          <w:tcPr>
            <w:tcW w:w="1457" w:type="dxa"/>
            <w:vMerge/>
            <w:tcBorders>
              <w:top w:val="nil"/>
            </w:tcBorders>
          </w:tcPr>
          <w:p w14:paraId="3C6377AA" w14:textId="77777777" w:rsidR="004678B8" w:rsidRDefault="004678B8">
            <w:pPr>
              <w:rPr>
                <w:sz w:val="2"/>
                <w:szCs w:val="2"/>
              </w:rPr>
            </w:pPr>
          </w:p>
        </w:tc>
        <w:tc>
          <w:tcPr>
            <w:tcW w:w="4177" w:type="dxa"/>
          </w:tcPr>
          <w:p w14:paraId="4EF29258" w14:textId="77777777" w:rsidR="004678B8" w:rsidRDefault="00C43813">
            <w:pPr>
              <w:pStyle w:val="TableParagraph"/>
              <w:spacing w:line="210" w:lineRule="exact"/>
              <w:ind w:left="108"/>
              <w:rPr>
                <w:sz w:val="20"/>
              </w:rPr>
            </w:pPr>
            <w:r>
              <w:rPr>
                <w:sz w:val="20"/>
              </w:rPr>
              <w:t>Kişi başına düşen gelir</w:t>
            </w:r>
          </w:p>
        </w:tc>
      </w:tr>
      <w:tr w:rsidR="004678B8" w14:paraId="7D9965F8" w14:textId="77777777">
        <w:trPr>
          <w:trHeight w:val="230"/>
        </w:trPr>
        <w:tc>
          <w:tcPr>
            <w:tcW w:w="878" w:type="dxa"/>
            <w:vMerge/>
            <w:tcBorders>
              <w:top w:val="nil"/>
            </w:tcBorders>
          </w:tcPr>
          <w:p w14:paraId="50752689" w14:textId="77777777" w:rsidR="004678B8" w:rsidRDefault="004678B8">
            <w:pPr>
              <w:rPr>
                <w:sz w:val="2"/>
                <w:szCs w:val="2"/>
              </w:rPr>
            </w:pPr>
          </w:p>
        </w:tc>
        <w:tc>
          <w:tcPr>
            <w:tcW w:w="1457" w:type="dxa"/>
            <w:vMerge/>
            <w:tcBorders>
              <w:top w:val="nil"/>
            </w:tcBorders>
          </w:tcPr>
          <w:p w14:paraId="395436BA" w14:textId="77777777" w:rsidR="004678B8" w:rsidRDefault="004678B8">
            <w:pPr>
              <w:rPr>
                <w:sz w:val="2"/>
                <w:szCs w:val="2"/>
              </w:rPr>
            </w:pPr>
          </w:p>
        </w:tc>
        <w:tc>
          <w:tcPr>
            <w:tcW w:w="4177" w:type="dxa"/>
          </w:tcPr>
          <w:p w14:paraId="6EC4590E" w14:textId="77777777" w:rsidR="004678B8" w:rsidRDefault="00C43813">
            <w:pPr>
              <w:pStyle w:val="TableParagraph"/>
              <w:spacing w:line="210" w:lineRule="exact"/>
              <w:ind w:left="108"/>
              <w:rPr>
                <w:sz w:val="20"/>
              </w:rPr>
            </w:pPr>
            <w:proofErr w:type="spellStart"/>
            <w:r>
              <w:rPr>
                <w:sz w:val="20"/>
              </w:rPr>
              <w:t>Gini</w:t>
            </w:r>
            <w:proofErr w:type="spellEnd"/>
            <w:r>
              <w:rPr>
                <w:sz w:val="20"/>
              </w:rPr>
              <w:t xml:space="preserve"> gelir katsayısı</w:t>
            </w:r>
          </w:p>
        </w:tc>
      </w:tr>
      <w:tr w:rsidR="004678B8" w14:paraId="52C0328B" w14:textId="77777777">
        <w:trPr>
          <w:trHeight w:val="230"/>
        </w:trPr>
        <w:tc>
          <w:tcPr>
            <w:tcW w:w="878" w:type="dxa"/>
            <w:vMerge/>
            <w:tcBorders>
              <w:top w:val="nil"/>
            </w:tcBorders>
          </w:tcPr>
          <w:p w14:paraId="00E9CCEA" w14:textId="77777777" w:rsidR="004678B8" w:rsidRDefault="004678B8">
            <w:pPr>
              <w:rPr>
                <w:sz w:val="2"/>
                <w:szCs w:val="2"/>
              </w:rPr>
            </w:pPr>
          </w:p>
        </w:tc>
        <w:tc>
          <w:tcPr>
            <w:tcW w:w="1457" w:type="dxa"/>
            <w:vMerge/>
            <w:tcBorders>
              <w:top w:val="nil"/>
            </w:tcBorders>
          </w:tcPr>
          <w:p w14:paraId="2466DD30" w14:textId="77777777" w:rsidR="004678B8" w:rsidRDefault="004678B8">
            <w:pPr>
              <w:rPr>
                <w:sz w:val="2"/>
                <w:szCs w:val="2"/>
              </w:rPr>
            </w:pPr>
          </w:p>
        </w:tc>
        <w:tc>
          <w:tcPr>
            <w:tcW w:w="4177" w:type="dxa"/>
          </w:tcPr>
          <w:p w14:paraId="19404C6A" w14:textId="77777777" w:rsidR="004678B8" w:rsidRDefault="00C43813">
            <w:pPr>
              <w:pStyle w:val="TableParagraph"/>
              <w:spacing w:line="210" w:lineRule="exact"/>
              <w:ind w:left="108"/>
              <w:rPr>
                <w:sz w:val="20"/>
              </w:rPr>
            </w:pPr>
            <w:r>
              <w:rPr>
                <w:sz w:val="20"/>
              </w:rPr>
              <w:t>Doğuşta beklenen yaşam süresi</w:t>
            </w:r>
          </w:p>
        </w:tc>
      </w:tr>
      <w:tr w:rsidR="004678B8" w14:paraId="5B6C9BC1" w14:textId="77777777">
        <w:trPr>
          <w:trHeight w:val="230"/>
        </w:trPr>
        <w:tc>
          <w:tcPr>
            <w:tcW w:w="878" w:type="dxa"/>
            <w:vMerge/>
            <w:tcBorders>
              <w:top w:val="nil"/>
            </w:tcBorders>
          </w:tcPr>
          <w:p w14:paraId="325FF140" w14:textId="77777777" w:rsidR="004678B8" w:rsidRDefault="004678B8">
            <w:pPr>
              <w:rPr>
                <w:sz w:val="2"/>
                <w:szCs w:val="2"/>
              </w:rPr>
            </w:pPr>
          </w:p>
        </w:tc>
        <w:tc>
          <w:tcPr>
            <w:tcW w:w="1457" w:type="dxa"/>
            <w:vMerge/>
            <w:tcBorders>
              <w:top w:val="nil"/>
            </w:tcBorders>
          </w:tcPr>
          <w:p w14:paraId="25B6F1E1" w14:textId="77777777" w:rsidR="004678B8" w:rsidRDefault="004678B8">
            <w:pPr>
              <w:rPr>
                <w:sz w:val="2"/>
                <w:szCs w:val="2"/>
              </w:rPr>
            </w:pPr>
          </w:p>
        </w:tc>
        <w:tc>
          <w:tcPr>
            <w:tcW w:w="4177" w:type="dxa"/>
          </w:tcPr>
          <w:p w14:paraId="7669FF1B" w14:textId="77777777" w:rsidR="004678B8" w:rsidRDefault="00C43813">
            <w:pPr>
              <w:pStyle w:val="TableParagraph"/>
              <w:spacing w:line="210" w:lineRule="exact"/>
              <w:ind w:left="108"/>
              <w:rPr>
                <w:sz w:val="20"/>
              </w:rPr>
            </w:pPr>
            <w:r>
              <w:rPr>
                <w:sz w:val="20"/>
              </w:rPr>
              <w:t>İşsizlik sigortası primi alan işsiz sayısı (%)</w:t>
            </w:r>
          </w:p>
        </w:tc>
      </w:tr>
      <w:tr w:rsidR="004678B8" w14:paraId="077F8F77" w14:textId="77777777">
        <w:trPr>
          <w:trHeight w:val="230"/>
        </w:trPr>
        <w:tc>
          <w:tcPr>
            <w:tcW w:w="878" w:type="dxa"/>
            <w:vMerge/>
            <w:tcBorders>
              <w:top w:val="nil"/>
            </w:tcBorders>
          </w:tcPr>
          <w:p w14:paraId="70A01925" w14:textId="77777777" w:rsidR="004678B8" w:rsidRDefault="004678B8">
            <w:pPr>
              <w:rPr>
                <w:sz w:val="2"/>
                <w:szCs w:val="2"/>
              </w:rPr>
            </w:pPr>
          </w:p>
        </w:tc>
        <w:tc>
          <w:tcPr>
            <w:tcW w:w="1457" w:type="dxa"/>
            <w:vMerge/>
            <w:tcBorders>
              <w:top w:val="nil"/>
            </w:tcBorders>
          </w:tcPr>
          <w:p w14:paraId="48F19F12" w14:textId="77777777" w:rsidR="004678B8" w:rsidRDefault="004678B8">
            <w:pPr>
              <w:rPr>
                <w:sz w:val="2"/>
                <w:szCs w:val="2"/>
              </w:rPr>
            </w:pPr>
          </w:p>
        </w:tc>
        <w:tc>
          <w:tcPr>
            <w:tcW w:w="4177" w:type="dxa"/>
          </w:tcPr>
          <w:p w14:paraId="78704E7A" w14:textId="77777777" w:rsidR="004678B8" w:rsidRDefault="00C43813">
            <w:pPr>
              <w:pStyle w:val="TableParagraph"/>
              <w:spacing w:line="210" w:lineRule="exact"/>
              <w:ind w:left="108"/>
              <w:rPr>
                <w:sz w:val="20"/>
              </w:rPr>
            </w:pPr>
            <w:r>
              <w:rPr>
                <w:sz w:val="20"/>
              </w:rPr>
              <w:t>Ücretlerin payı (</w:t>
            </w:r>
            <w:proofErr w:type="spellStart"/>
            <w:r>
              <w:rPr>
                <w:sz w:val="20"/>
              </w:rPr>
              <w:t>GSYİH'nın</w:t>
            </w:r>
            <w:proofErr w:type="spellEnd"/>
            <w:r>
              <w:rPr>
                <w:sz w:val="20"/>
              </w:rPr>
              <w:t xml:space="preserve"> yüzdesi)</w:t>
            </w:r>
          </w:p>
        </w:tc>
      </w:tr>
      <w:tr w:rsidR="004678B8" w14:paraId="00F7459B" w14:textId="77777777">
        <w:trPr>
          <w:trHeight w:val="460"/>
        </w:trPr>
        <w:tc>
          <w:tcPr>
            <w:tcW w:w="878" w:type="dxa"/>
            <w:vMerge/>
            <w:tcBorders>
              <w:top w:val="nil"/>
            </w:tcBorders>
          </w:tcPr>
          <w:p w14:paraId="43AF867F" w14:textId="77777777" w:rsidR="004678B8" w:rsidRDefault="004678B8">
            <w:pPr>
              <w:rPr>
                <w:sz w:val="2"/>
                <w:szCs w:val="2"/>
              </w:rPr>
            </w:pPr>
          </w:p>
        </w:tc>
        <w:tc>
          <w:tcPr>
            <w:tcW w:w="1457" w:type="dxa"/>
            <w:vMerge/>
            <w:tcBorders>
              <w:top w:val="nil"/>
            </w:tcBorders>
          </w:tcPr>
          <w:p w14:paraId="3FC78DCE" w14:textId="77777777" w:rsidR="004678B8" w:rsidRDefault="004678B8">
            <w:pPr>
              <w:rPr>
                <w:sz w:val="2"/>
                <w:szCs w:val="2"/>
              </w:rPr>
            </w:pPr>
          </w:p>
        </w:tc>
        <w:tc>
          <w:tcPr>
            <w:tcW w:w="4177" w:type="dxa"/>
          </w:tcPr>
          <w:p w14:paraId="6597DF3E" w14:textId="77777777" w:rsidR="004678B8" w:rsidRDefault="00C43813">
            <w:pPr>
              <w:pStyle w:val="TableParagraph"/>
              <w:spacing w:line="223" w:lineRule="exact"/>
              <w:ind w:left="108"/>
              <w:rPr>
                <w:sz w:val="20"/>
              </w:rPr>
            </w:pPr>
            <w:r>
              <w:rPr>
                <w:sz w:val="20"/>
              </w:rPr>
              <w:t xml:space="preserve">ILO Sosyal Güvenlik </w:t>
            </w:r>
            <w:proofErr w:type="spellStart"/>
            <w:r>
              <w:rPr>
                <w:sz w:val="20"/>
              </w:rPr>
              <w:t>Veritabanından</w:t>
            </w:r>
            <w:proofErr w:type="spellEnd"/>
            <w:r>
              <w:rPr>
                <w:sz w:val="20"/>
              </w:rPr>
              <w:t xml:space="preserve"> üretilen</w:t>
            </w:r>
          </w:p>
          <w:p w14:paraId="0E5C2B56" w14:textId="77777777" w:rsidR="004678B8" w:rsidRDefault="00C43813">
            <w:pPr>
              <w:pStyle w:val="TableParagraph"/>
              <w:spacing w:line="217" w:lineRule="exact"/>
              <w:ind w:left="108"/>
              <w:rPr>
                <w:sz w:val="20"/>
              </w:rPr>
            </w:pPr>
            <w:proofErr w:type="gramStart"/>
            <w:r>
              <w:rPr>
                <w:sz w:val="20"/>
              </w:rPr>
              <w:t>yaşlılık</w:t>
            </w:r>
            <w:proofErr w:type="gramEnd"/>
            <w:r>
              <w:rPr>
                <w:sz w:val="20"/>
              </w:rPr>
              <w:t xml:space="preserve"> gelir endeksi</w:t>
            </w:r>
          </w:p>
        </w:tc>
      </w:tr>
      <w:tr w:rsidR="004678B8" w14:paraId="32AFC84B" w14:textId="77777777">
        <w:trPr>
          <w:trHeight w:val="230"/>
        </w:trPr>
        <w:tc>
          <w:tcPr>
            <w:tcW w:w="878" w:type="dxa"/>
            <w:vMerge/>
            <w:tcBorders>
              <w:top w:val="nil"/>
            </w:tcBorders>
          </w:tcPr>
          <w:p w14:paraId="29360A1A" w14:textId="77777777" w:rsidR="004678B8" w:rsidRDefault="004678B8">
            <w:pPr>
              <w:rPr>
                <w:sz w:val="2"/>
                <w:szCs w:val="2"/>
              </w:rPr>
            </w:pPr>
          </w:p>
        </w:tc>
        <w:tc>
          <w:tcPr>
            <w:tcW w:w="1457" w:type="dxa"/>
            <w:vMerge/>
            <w:tcBorders>
              <w:top w:val="nil"/>
            </w:tcBorders>
          </w:tcPr>
          <w:p w14:paraId="192E432B" w14:textId="77777777" w:rsidR="004678B8" w:rsidRDefault="004678B8">
            <w:pPr>
              <w:rPr>
                <w:sz w:val="2"/>
                <w:szCs w:val="2"/>
              </w:rPr>
            </w:pPr>
          </w:p>
        </w:tc>
        <w:tc>
          <w:tcPr>
            <w:tcW w:w="4177" w:type="dxa"/>
          </w:tcPr>
          <w:p w14:paraId="1ED37EAF" w14:textId="77777777" w:rsidR="004678B8" w:rsidRDefault="00C43813">
            <w:pPr>
              <w:pStyle w:val="TableParagraph"/>
              <w:spacing w:line="210" w:lineRule="exact"/>
              <w:ind w:left="108"/>
              <w:rPr>
                <w:sz w:val="20"/>
              </w:rPr>
            </w:pPr>
            <w:r>
              <w:rPr>
                <w:sz w:val="20"/>
              </w:rPr>
              <w:t>Dış borç (% GSYİH)</w:t>
            </w:r>
          </w:p>
        </w:tc>
      </w:tr>
    </w:tbl>
    <w:p w14:paraId="1CA3B6BC" w14:textId="77777777" w:rsidR="004678B8" w:rsidRDefault="00C43813">
      <w:pPr>
        <w:spacing w:before="55"/>
        <w:ind w:left="618"/>
        <w:jc w:val="both"/>
        <w:rPr>
          <w:sz w:val="18"/>
        </w:rPr>
      </w:pPr>
      <w:r>
        <w:rPr>
          <w:b/>
          <w:sz w:val="18"/>
        </w:rPr>
        <w:t xml:space="preserve">Kaynak: </w:t>
      </w:r>
      <w:proofErr w:type="spellStart"/>
      <w:r>
        <w:rPr>
          <w:sz w:val="18"/>
        </w:rPr>
        <w:t>Bonnet</w:t>
      </w:r>
      <w:proofErr w:type="spellEnd"/>
      <w:r>
        <w:rPr>
          <w:sz w:val="18"/>
        </w:rPr>
        <w:t xml:space="preserve"> vd., 2003:223-224</w:t>
      </w:r>
    </w:p>
    <w:p w14:paraId="4FA5FF15" w14:textId="77777777" w:rsidR="004678B8" w:rsidRDefault="004678B8">
      <w:pPr>
        <w:pStyle w:val="GvdeMetni"/>
        <w:spacing w:before="2"/>
        <w:ind w:left="0"/>
        <w:rPr>
          <w:sz w:val="18"/>
        </w:rPr>
      </w:pPr>
    </w:p>
    <w:p w14:paraId="2E37B457" w14:textId="77777777" w:rsidR="004678B8" w:rsidRDefault="00C43813">
      <w:pPr>
        <w:pStyle w:val="GvdeMetni"/>
        <w:spacing w:line="278" w:lineRule="auto"/>
        <w:ind w:right="1413"/>
        <w:jc w:val="both"/>
        <w:rPr>
          <w:rFonts w:ascii="Symbol" w:hAnsi="Symbol"/>
          <w:sz w:val="14"/>
        </w:rPr>
      </w:pPr>
      <w:r>
        <w:t xml:space="preserve">Altıncı endeks gelir güvenliğinin ölçümüne yöneliktir. Endeksin hazırlan- </w:t>
      </w:r>
      <w:proofErr w:type="spellStart"/>
      <w:r>
        <w:t>masının</w:t>
      </w:r>
      <w:proofErr w:type="spellEnd"/>
      <w:r>
        <w:rPr>
          <w:spacing w:val="-6"/>
        </w:rPr>
        <w:t xml:space="preserve"> </w:t>
      </w:r>
      <w:r>
        <w:t>ardındaki</w:t>
      </w:r>
      <w:r>
        <w:rPr>
          <w:spacing w:val="-5"/>
        </w:rPr>
        <w:t xml:space="preserve"> </w:t>
      </w:r>
      <w:r>
        <w:t>temel</w:t>
      </w:r>
      <w:r>
        <w:rPr>
          <w:spacing w:val="-5"/>
        </w:rPr>
        <w:t xml:space="preserve"> </w:t>
      </w:r>
      <w:r>
        <w:t>dayanaklar</w:t>
      </w:r>
      <w:r>
        <w:rPr>
          <w:spacing w:val="-2"/>
        </w:rPr>
        <w:t xml:space="preserve"> </w:t>
      </w:r>
      <w:r>
        <w:t>sosyal</w:t>
      </w:r>
      <w:r>
        <w:rPr>
          <w:spacing w:val="-7"/>
        </w:rPr>
        <w:t xml:space="preserve"> </w:t>
      </w:r>
      <w:r>
        <w:t>güvenlik</w:t>
      </w:r>
      <w:r>
        <w:rPr>
          <w:spacing w:val="-7"/>
        </w:rPr>
        <w:t xml:space="preserve"> </w:t>
      </w:r>
      <w:r>
        <w:t>ve</w:t>
      </w:r>
      <w:r>
        <w:rPr>
          <w:spacing w:val="-3"/>
        </w:rPr>
        <w:t xml:space="preserve"> </w:t>
      </w:r>
      <w:r>
        <w:t>asgari</w:t>
      </w:r>
      <w:r>
        <w:rPr>
          <w:spacing w:val="-7"/>
        </w:rPr>
        <w:t xml:space="preserve"> </w:t>
      </w:r>
      <w:r>
        <w:t>ücretle</w:t>
      </w:r>
      <w:r>
        <w:rPr>
          <w:spacing w:val="-8"/>
        </w:rPr>
        <w:t xml:space="preserve"> </w:t>
      </w:r>
      <w:r>
        <w:t>ilgili ILO</w:t>
      </w:r>
      <w:r>
        <w:rPr>
          <w:spacing w:val="-3"/>
        </w:rPr>
        <w:t xml:space="preserve"> </w:t>
      </w:r>
      <w:r>
        <w:t>sözleşmeleridir.</w:t>
      </w:r>
      <w:r>
        <w:rPr>
          <w:rFonts w:ascii="Symbol" w:hAnsi="Symbol"/>
          <w:position w:val="8"/>
          <w:sz w:val="14"/>
        </w:rPr>
        <w:t></w:t>
      </w:r>
      <w:r>
        <w:rPr>
          <w:rFonts w:ascii="Symbol" w:hAnsi="Symbol"/>
          <w:position w:val="8"/>
          <w:sz w:val="14"/>
        </w:rPr>
        <w:t></w:t>
      </w:r>
    </w:p>
    <w:p w14:paraId="2A0E3863" w14:textId="77777777" w:rsidR="004678B8" w:rsidRDefault="004678B8">
      <w:pPr>
        <w:pStyle w:val="GvdeMetni"/>
        <w:ind w:left="0"/>
        <w:rPr>
          <w:rFonts w:ascii="Symbol" w:hAnsi="Symbol"/>
          <w:sz w:val="20"/>
        </w:rPr>
      </w:pPr>
    </w:p>
    <w:p w14:paraId="7E95EC14" w14:textId="77777777" w:rsidR="004678B8" w:rsidRDefault="004678B8">
      <w:pPr>
        <w:pStyle w:val="GvdeMetni"/>
        <w:ind w:left="0"/>
        <w:rPr>
          <w:rFonts w:ascii="Symbol" w:hAnsi="Symbol"/>
          <w:sz w:val="20"/>
        </w:rPr>
      </w:pPr>
    </w:p>
    <w:p w14:paraId="588EAB5B" w14:textId="77777777" w:rsidR="004678B8" w:rsidRDefault="00C9101E">
      <w:pPr>
        <w:pStyle w:val="GvdeMetni"/>
        <w:ind w:left="0"/>
        <w:rPr>
          <w:rFonts w:ascii="Symbol" w:hAnsi="Symbol"/>
          <w:sz w:val="19"/>
        </w:rPr>
      </w:pPr>
      <w:r>
        <w:pict w14:anchorId="547AA07B">
          <v:shape id="_x0000_s1028" style="position:absolute;margin-left:70.95pt;margin-top:13.95pt;width:144.05pt;height:.1pt;z-index:-251410432;mso-wrap-distance-left:0;mso-wrap-distance-right:0;mso-position-horizontal-relative:page" coordorigin="1419,279" coordsize="2881,0" path="m1419,279r2880,e" filled="f" strokeweight=".6pt">
            <v:path arrowok="t"/>
            <w10:wrap type="topAndBottom" anchorx="page"/>
          </v:shape>
        </w:pict>
      </w:r>
    </w:p>
    <w:p w14:paraId="7450B811" w14:textId="77777777" w:rsidR="004678B8" w:rsidRDefault="00C43813">
      <w:pPr>
        <w:pStyle w:val="ListeParagraf"/>
        <w:numPr>
          <w:ilvl w:val="0"/>
          <w:numId w:val="8"/>
        </w:numPr>
        <w:tabs>
          <w:tab w:val="left" w:pos="727"/>
        </w:tabs>
        <w:spacing w:before="63"/>
        <w:ind w:right="1412" w:firstLine="0"/>
        <w:jc w:val="both"/>
        <w:rPr>
          <w:sz w:val="18"/>
        </w:rPr>
      </w:pPr>
      <w:r>
        <w:rPr>
          <w:sz w:val="18"/>
        </w:rPr>
        <w:t xml:space="preserve">Çalışma hayatında temel ilkeler ve haklar bildirgesinde ILO üyesi ülkelerin sözleşmeleri onaylamamış olsalar dahi, bütün üyelerin, Örgüt üyesi olmakla, bu Sözleşmelerle düzenle- nen ve aşağıda sayılan temel haklara ilişkin ilkelere, iyi niyetle ve Anayasa’nın gereği ola- </w:t>
      </w:r>
      <w:proofErr w:type="spellStart"/>
      <w:r>
        <w:rPr>
          <w:sz w:val="18"/>
        </w:rPr>
        <w:t>rak</w:t>
      </w:r>
      <w:proofErr w:type="spellEnd"/>
      <w:r>
        <w:rPr>
          <w:spacing w:val="-12"/>
          <w:sz w:val="18"/>
        </w:rPr>
        <w:t xml:space="preserve"> </w:t>
      </w:r>
      <w:r>
        <w:rPr>
          <w:sz w:val="18"/>
        </w:rPr>
        <w:t>saygı</w:t>
      </w:r>
      <w:r>
        <w:rPr>
          <w:spacing w:val="-9"/>
          <w:sz w:val="18"/>
        </w:rPr>
        <w:t xml:space="preserve"> </w:t>
      </w:r>
      <w:r>
        <w:rPr>
          <w:sz w:val="18"/>
        </w:rPr>
        <w:t>göstermek,</w:t>
      </w:r>
      <w:r>
        <w:rPr>
          <w:spacing w:val="-11"/>
          <w:sz w:val="18"/>
        </w:rPr>
        <w:t xml:space="preserve"> </w:t>
      </w:r>
      <w:r>
        <w:rPr>
          <w:sz w:val="18"/>
        </w:rPr>
        <w:t>bu</w:t>
      </w:r>
      <w:r>
        <w:rPr>
          <w:spacing w:val="-9"/>
          <w:sz w:val="18"/>
        </w:rPr>
        <w:t xml:space="preserve"> </w:t>
      </w:r>
      <w:r>
        <w:rPr>
          <w:sz w:val="18"/>
        </w:rPr>
        <w:t>ilkeleri</w:t>
      </w:r>
      <w:r>
        <w:rPr>
          <w:spacing w:val="-11"/>
          <w:sz w:val="18"/>
        </w:rPr>
        <w:t xml:space="preserve"> </w:t>
      </w:r>
      <w:r>
        <w:rPr>
          <w:sz w:val="18"/>
        </w:rPr>
        <w:t>geliştirmek</w:t>
      </w:r>
      <w:r>
        <w:rPr>
          <w:spacing w:val="-11"/>
          <w:sz w:val="18"/>
        </w:rPr>
        <w:t xml:space="preserve"> </w:t>
      </w:r>
      <w:r>
        <w:rPr>
          <w:sz w:val="18"/>
        </w:rPr>
        <w:t>ve</w:t>
      </w:r>
      <w:r>
        <w:rPr>
          <w:spacing w:val="-11"/>
          <w:sz w:val="18"/>
        </w:rPr>
        <w:t xml:space="preserve"> </w:t>
      </w:r>
      <w:r>
        <w:rPr>
          <w:sz w:val="18"/>
        </w:rPr>
        <w:t>gerçekleştirmekle</w:t>
      </w:r>
      <w:r>
        <w:rPr>
          <w:spacing w:val="-9"/>
          <w:sz w:val="18"/>
        </w:rPr>
        <w:t xml:space="preserve"> </w:t>
      </w:r>
      <w:r>
        <w:rPr>
          <w:sz w:val="18"/>
        </w:rPr>
        <w:t>yükümlü</w:t>
      </w:r>
      <w:r>
        <w:rPr>
          <w:spacing w:val="-9"/>
          <w:sz w:val="18"/>
        </w:rPr>
        <w:t xml:space="preserve"> </w:t>
      </w:r>
      <w:r>
        <w:rPr>
          <w:sz w:val="18"/>
        </w:rPr>
        <w:t>olduklarını</w:t>
      </w:r>
      <w:r>
        <w:rPr>
          <w:spacing w:val="-12"/>
          <w:sz w:val="18"/>
        </w:rPr>
        <w:t xml:space="preserve"> </w:t>
      </w:r>
      <w:r>
        <w:rPr>
          <w:sz w:val="18"/>
        </w:rPr>
        <w:t xml:space="preserve">açık- </w:t>
      </w:r>
      <w:proofErr w:type="spellStart"/>
      <w:r>
        <w:rPr>
          <w:sz w:val="18"/>
        </w:rPr>
        <w:t>lar</w:t>
      </w:r>
      <w:proofErr w:type="spellEnd"/>
      <w:r>
        <w:rPr>
          <w:sz w:val="18"/>
        </w:rPr>
        <w:t xml:space="preserve">: Sendikalaşma özgürlüğü ve toplu pazarlık hakkının etkin biçimde tanınması; Zorla ya da zorunlu çalıştırmanın tüm biçimlerinin ortadan kaldırılması; Çocuk işçiliğine etkin </w:t>
      </w:r>
      <w:proofErr w:type="spellStart"/>
      <w:r>
        <w:rPr>
          <w:sz w:val="18"/>
        </w:rPr>
        <w:t>bi</w:t>
      </w:r>
      <w:proofErr w:type="spellEnd"/>
      <w:r>
        <w:rPr>
          <w:sz w:val="18"/>
        </w:rPr>
        <w:t xml:space="preserve">- çimde son verilmesi; ve İstihdamda ve meslekte ayrımcılığın ortadan kaldırıl- </w:t>
      </w:r>
      <w:proofErr w:type="spellStart"/>
      <w:r>
        <w:rPr>
          <w:sz w:val="18"/>
        </w:rPr>
        <w:t>ması</w:t>
      </w:r>
      <w:proofErr w:type="spellEnd"/>
      <w:r>
        <w:fldChar w:fldCharType="begin"/>
      </w:r>
      <w:r>
        <w:instrText xml:space="preserve"> HYPERLINK "http://www.ilo.org/ankara/about-us/WCMS_412372/lang--tr/index.htm" \h </w:instrText>
      </w:r>
      <w:r>
        <w:fldChar w:fldCharType="separate"/>
      </w:r>
      <w:r>
        <w:rPr>
          <w:sz w:val="18"/>
        </w:rPr>
        <w:t>(http://www.ilo.org/ankara/about-us/WCMS_412372/lang--tr/index.htm,</w:t>
      </w:r>
      <w:r>
        <w:rPr>
          <w:sz w:val="18"/>
        </w:rPr>
        <w:fldChar w:fldCharType="end"/>
      </w:r>
      <w:r>
        <w:rPr>
          <w:sz w:val="18"/>
        </w:rPr>
        <w:t xml:space="preserve"> Erişim Ta- </w:t>
      </w:r>
      <w:proofErr w:type="spellStart"/>
      <w:r>
        <w:rPr>
          <w:sz w:val="18"/>
        </w:rPr>
        <w:t>rihi</w:t>
      </w:r>
      <w:proofErr w:type="spellEnd"/>
      <w:r>
        <w:rPr>
          <w:sz w:val="18"/>
        </w:rPr>
        <w:t>,</w:t>
      </w:r>
      <w:r>
        <w:rPr>
          <w:spacing w:val="-3"/>
          <w:sz w:val="18"/>
        </w:rPr>
        <w:t xml:space="preserve"> </w:t>
      </w:r>
      <w:r>
        <w:rPr>
          <w:sz w:val="18"/>
        </w:rPr>
        <w:t>06.07.2017).</w:t>
      </w:r>
    </w:p>
    <w:p w14:paraId="57B26799" w14:textId="77777777" w:rsidR="004678B8" w:rsidRDefault="00C43813">
      <w:pPr>
        <w:spacing w:before="125"/>
        <w:ind w:left="618" w:right="1353"/>
        <w:rPr>
          <w:sz w:val="18"/>
        </w:rPr>
      </w:pPr>
      <w:r>
        <w:rPr>
          <w:rFonts w:ascii="Symbol" w:hAnsi="Symbol"/>
          <w:position w:val="7"/>
          <w:sz w:val="13"/>
        </w:rPr>
        <w:t></w:t>
      </w:r>
      <w:r>
        <w:rPr>
          <w:rFonts w:ascii="Symbol" w:hAnsi="Symbol"/>
          <w:position w:val="7"/>
          <w:sz w:val="13"/>
        </w:rPr>
        <w:t></w:t>
      </w:r>
      <w:r>
        <w:rPr>
          <w:position w:val="7"/>
          <w:sz w:val="13"/>
        </w:rPr>
        <w:t xml:space="preserve"> </w:t>
      </w:r>
      <w:r>
        <w:rPr>
          <w:sz w:val="18"/>
        </w:rPr>
        <w:t>Sosyal güvenlik ve asgari ücretle ilgili ILO sözleşmeleri; 26 sayılı asgari ücret belirleme yöntemi sözleşmesi, 102 sayılı sosyal güvenlik (asgari standartlar) sözleşmesi ve 118 sayılı</w:t>
      </w:r>
    </w:p>
    <w:p w14:paraId="723D497F" w14:textId="77777777" w:rsidR="004678B8" w:rsidRDefault="004678B8">
      <w:pPr>
        <w:rPr>
          <w:sz w:val="18"/>
        </w:rPr>
        <w:sectPr w:rsidR="004678B8">
          <w:pgSz w:w="9360" w:h="13330"/>
          <w:pgMar w:top="1240" w:right="0" w:bottom="280" w:left="800" w:header="710" w:footer="0" w:gutter="0"/>
          <w:cols w:space="708"/>
        </w:sectPr>
      </w:pPr>
    </w:p>
    <w:p w14:paraId="34398313" w14:textId="77777777" w:rsidR="004678B8" w:rsidRDefault="004678B8">
      <w:pPr>
        <w:pStyle w:val="GvdeMetni"/>
        <w:spacing w:before="2"/>
        <w:ind w:left="0"/>
        <w:rPr>
          <w:sz w:val="10"/>
        </w:rPr>
      </w:pPr>
    </w:p>
    <w:p w14:paraId="1D664626" w14:textId="77777777" w:rsidR="004678B8" w:rsidRDefault="00C43813">
      <w:pPr>
        <w:pStyle w:val="Balk3"/>
        <w:spacing w:before="91"/>
        <w:ind w:right="1405"/>
        <w:jc w:val="center"/>
      </w:pPr>
      <w:r>
        <w:t>Tablo 11.</w:t>
      </w:r>
    </w:p>
    <w:p w14:paraId="779DD5E6" w14:textId="77777777" w:rsidR="004678B8" w:rsidRDefault="00C43813">
      <w:pPr>
        <w:pStyle w:val="GvdeMetni"/>
        <w:spacing w:before="33" w:after="46"/>
        <w:ind w:left="615" w:right="1410"/>
        <w:jc w:val="center"/>
      </w:pPr>
      <w:r>
        <w:t>Çalışanların temsili endeksi tema ve değişkenleri</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1476"/>
        <w:gridCol w:w="3713"/>
      </w:tblGrid>
      <w:tr w:rsidR="004678B8" w14:paraId="6B768027" w14:textId="77777777">
        <w:trPr>
          <w:trHeight w:val="230"/>
        </w:trPr>
        <w:tc>
          <w:tcPr>
            <w:tcW w:w="1322" w:type="dxa"/>
          </w:tcPr>
          <w:p w14:paraId="7D23DE4C" w14:textId="77777777" w:rsidR="004678B8" w:rsidRDefault="00C43813">
            <w:pPr>
              <w:pStyle w:val="TableParagraph"/>
              <w:spacing w:line="210" w:lineRule="exact"/>
              <w:ind w:left="107"/>
              <w:rPr>
                <w:b/>
                <w:sz w:val="20"/>
              </w:rPr>
            </w:pPr>
            <w:r>
              <w:rPr>
                <w:b/>
                <w:sz w:val="20"/>
              </w:rPr>
              <w:t>Tema 7</w:t>
            </w:r>
          </w:p>
        </w:tc>
        <w:tc>
          <w:tcPr>
            <w:tcW w:w="1476" w:type="dxa"/>
          </w:tcPr>
          <w:p w14:paraId="641412A7" w14:textId="77777777" w:rsidR="004678B8" w:rsidRDefault="00C43813">
            <w:pPr>
              <w:pStyle w:val="TableParagraph"/>
              <w:spacing w:line="210" w:lineRule="exact"/>
              <w:ind w:left="105"/>
              <w:rPr>
                <w:b/>
                <w:sz w:val="20"/>
              </w:rPr>
            </w:pPr>
            <w:r>
              <w:rPr>
                <w:b/>
                <w:sz w:val="20"/>
              </w:rPr>
              <w:t>Değişken türü</w:t>
            </w:r>
          </w:p>
        </w:tc>
        <w:tc>
          <w:tcPr>
            <w:tcW w:w="3713" w:type="dxa"/>
          </w:tcPr>
          <w:p w14:paraId="711C730C" w14:textId="77777777" w:rsidR="004678B8" w:rsidRDefault="00C43813">
            <w:pPr>
              <w:pStyle w:val="TableParagraph"/>
              <w:spacing w:line="210" w:lineRule="exact"/>
              <w:ind w:left="108"/>
              <w:rPr>
                <w:b/>
                <w:sz w:val="20"/>
              </w:rPr>
            </w:pPr>
            <w:r>
              <w:rPr>
                <w:b/>
                <w:sz w:val="20"/>
              </w:rPr>
              <w:t>Değişkenler</w:t>
            </w:r>
          </w:p>
        </w:tc>
      </w:tr>
      <w:tr w:rsidR="004678B8" w14:paraId="138A2D72" w14:textId="77777777">
        <w:trPr>
          <w:trHeight w:val="457"/>
        </w:trPr>
        <w:tc>
          <w:tcPr>
            <w:tcW w:w="1322" w:type="dxa"/>
            <w:vMerge w:val="restart"/>
          </w:tcPr>
          <w:p w14:paraId="3C1F4E7B" w14:textId="77777777" w:rsidR="004678B8" w:rsidRDefault="004678B8">
            <w:pPr>
              <w:pStyle w:val="TableParagraph"/>
            </w:pPr>
          </w:p>
          <w:p w14:paraId="18129755" w14:textId="77777777" w:rsidR="004678B8" w:rsidRDefault="004678B8">
            <w:pPr>
              <w:pStyle w:val="TableParagraph"/>
            </w:pPr>
          </w:p>
          <w:p w14:paraId="1C4458C5" w14:textId="77777777" w:rsidR="004678B8" w:rsidRDefault="004678B8">
            <w:pPr>
              <w:pStyle w:val="TableParagraph"/>
            </w:pPr>
          </w:p>
          <w:p w14:paraId="050E3C96" w14:textId="77777777" w:rsidR="004678B8" w:rsidRDefault="004678B8">
            <w:pPr>
              <w:pStyle w:val="TableParagraph"/>
            </w:pPr>
          </w:p>
          <w:p w14:paraId="0E36F0C1" w14:textId="77777777" w:rsidR="004678B8" w:rsidRDefault="004678B8">
            <w:pPr>
              <w:pStyle w:val="TableParagraph"/>
            </w:pPr>
          </w:p>
          <w:p w14:paraId="6CBEE0AC" w14:textId="77777777" w:rsidR="004678B8" w:rsidRDefault="004678B8">
            <w:pPr>
              <w:pStyle w:val="TableParagraph"/>
            </w:pPr>
          </w:p>
          <w:p w14:paraId="71BE080A" w14:textId="77777777" w:rsidR="004678B8" w:rsidRDefault="004678B8">
            <w:pPr>
              <w:pStyle w:val="TableParagraph"/>
              <w:spacing w:before="8"/>
              <w:rPr>
                <w:sz w:val="31"/>
              </w:rPr>
            </w:pPr>
          </w:p>
          <w:p w14:paraId="224754A8" w14:textId="77777777" w:rsidR="004678B8" w:rsidRDefault="00C43813">
            <w:pPr>
              <w:pStyle w:val="TableParagraph"/>
              <w:ind w:left="107"/>
              <w:rPr>
                <w:b/>
                <w:sz w:val="20"/>
              </w:rPr>
            </w:pPr>
            <w:r>
              <w:rPr>
                <w:b/>
                <w:w w:val="95"/>
                <w:sz w:val="20"/>
              </w:rPr>
              <w:t xml:space="preserve">Çalışanların </w:t>
            </w:r>
            <w:r>
              <w:rPr>
                <w:b/>
                <w:sz w:val="20"/>
              </w:rPr>
              <w:t>Temsili</w:t>
            </w:r>
          </w:p>
        </w:tc>
        <w:tc>
          <w:tcPr>
            <w:tcW w:w="1476" w:type="dxa"/>
            <w:vMerge w:val="restart"/>
          </w:tcPr>
          <w:p w14:paraId="25876F99" w14:textId="77777777" w:rsidR="004678B8" w:rsidRDefault="004678B8">
            <w:pPr>
              <w:pStyle w:val="TableParagraph"/>
              <w:spacing w:before="9"/>
              <w:rPr>
                <w:sz w:val="19"/>
              </w:rPr>
            </w:pPr>
          </w:p>
          <w:p w14:paraId="57D10DC2" w14:textId="77777777" w:rsidR="004678B8" w:rsidRDefault="00C43813">
            <w:pPr>
              <w:pStyle w:val="TableParagraph"/>
              <w:spacing w:before="1"/>
              <w:ind w:left="105" w:right="62"/>
              <w:rPr>
                <w:sz w:val="20"/>
              </w:rPr>
            </w:pPr>
            <w:r>
              <w:rPr>
                <w:sz w:val="20"/>
              </w:rPr>
              <w:t xml:space="preserve">Girdi </w:t>
            </w:r>
            <w:r>
              <w:rPr>
                <w:w w:val="95"/>
                <w:sz w:val="20"/>
              </w:rPr>
              <w:t>Değişkenler</w:t>
            </w:r>
          </w:p>
        </w:tc>
        <w:tc>
          <w:tcPr>
            <w:tcW w:w="3713" w:type="dxa"/>
          </w:tcPr>
          <w:p w14:paraId="0A09A8C4" w14:textId="77777777" w:rsidR="004678B8" w:rsidRDefault="00C43813">
            <w:pPr>
              <w:pStyle w:val="TableParagraph"/>
              <w:spacing w:line="223" w:lineRule="exact"/>
              <w:ind w:left="108"/>
              <w:rPr>
                <w:sz w:val="20"/>
              </w:rPr>
            </w:pPr>
            <w:r>
              <w:rPr>
                <w:sz w:val="20"/>
              </w:rPr>
              <w:t>Sendikalaşma ve toplu pazarlık konusun-</w:t>
            </w:r>
          </w:p>
          <w:p w14:paraId="2F9C2026" w14:textId="77777777" w:rsidR="004678B8" w:rsidRDefault="00C43813">
            <w:pPr>
              <w:pStyle w:val="TableParagraph"/>
              <w:spacing w:line="215" w:lineRule="exact"/>
              <w:ind w:left="108"/>
              <w:rPr>
                <w:sz w:val="20"/>
              </w:rPr>
            </w:pPr>
            <w:proofErr w:type="spellStart"/>
            <w:proofErr w:type="gramStart"/>
            <w:r>
              <w:rPr>
                <w:sz w:val="20"/>
              </w:rPr>
              <w:t>daki</w:t>
            </w:r>
            <w:proofErr w:type="spellEnd"/>
            <w:proofErr w:type="gramEnd"/>
            <w:r>
              <w:rPr>
                <w:sz w:val="20"/>
              </w:rPr>
              <w:t xml:space="preserve"> ILO sözleşmelerinin onaylanması</w:t>
            </w:r>
          </w:p>
        </w:tc>
      </w:tr>
      <w:tr w:rsidR="004678B8" w14:paraId="450FCE83" w14:textId="77777777">
        <w:trPr>
          <w:trHeight w:val="460"/>
        </w:trPr>
        <w:tc>
          <w:tcPr>
            <w:tcW w:w="1322" w:type="dxa"/>
            <w:vMerge/>
            <w:tcBorders>
              <w:top w:val="nil"/>
            </w:tcBorders>
          </w:tcPr>
          <w:p w14:paraId="36FE2783" w14:textId="77777777" w:rsidR="004678B8" w:rsidRDefault="004678B8">
            <w:pPr>
              <w:rPr>
                <w:sz w:val="2"/>
                <w:szCs w:val="2"/>
              </w:rPr>
            </w:pPr>
          </w:p>
        </w:tc>
        <w:tc>
          <w:tcPr>
            <w:tcW w:w="1476" w:type="dxa"/>
            <w:vMerge/>
            <w:tcBorders>
              <w:top w:val="nil"/>
            </w:tcBorders>
          </w:tcPr>
          <w:p w14:paraId="4F3E8FCD" w14:textId="77777777" w:rsidR="004678B8" w:rsidRDefault="004678B8">
            <w:pPr>
              <w:rPr>
                <w:sz w:val="2"/>
                <w:szCs w:val="2"/>
              </w:rPr>
            </w:pPr>
          </w:p>
        </w:tc>
        <w:tc>
          <w:tcPr>
            <w:tcW w:w="3713" w:type="dxa"/>
          </w:tcPr>
          <w:p w14:paraId="2E1F82B1" w14:textId="77777777" w:rsidR="004678B8" w:rsidRDefault="00C43813">
            <w:pPr>
              <w:pStyle w:val="TableParagraph"/>
              <w:spacing w:line="224" w:lineRule="exact"/>
              <w:ind w:left="108"/>
              <w:rPr>
                <w:sz w:val="20"/>
              </w:rPr>
            </w:pPr>
            <w:r>
              <w:rPr>
                <w:sz w:val="20"/>
              </w:rPr>
              <w:t xml:space="preserve">Sendikalaşma konusunda yasal </w:t>
            </w:r>
            <w:proofErr w:type="spellStart"/>
            <w:r>
              <w:rPr>
                <w:sz w:val="20"/>
              </w:rPr>
              <w:t>kısıtlamala</w:t>
            </w:r>
            <w:proofErr w:type="spellEnd"/>
            <w:r>
              <w:rPr>
                <w:sz w:val="20"/>
              </w:rPr>
              <w:t>-</w:t>
            </w:r>
          </w:p>
          <w:p w14:paraId="09E58444" w14:textId="77777777" w:rsidR="004678B8" w:rsidRDefault="00C43813">
            <w:pPr>
              <w:pStyle w:val="TableParagraph"/>
              <w:spacing w:line="216" w:lineRule="exact"/>
              <w:ind w:left="108"/>
              <w:rPr>
                <w:sz w:val="20"/>
              </w:rPr>
            </w:pPr>
            <w:proofErr w:type="spellStart"/>
            <w:proofErr w:type="gramStart"/>
            <w:r>
              <w:rPr>
                <w:sz w:val="20"/>
              </w:rPr>
              <w:t>rın</w:t>
            </w:r>
            <w:proofErr w:type="spellEnd"/>
            <w:proofErr w:type="gramEnd"/>
            <w:r>
              <w:rPr>
                <w:sz w:val="20"/>
              </w:rPr>
              <w:t xml:space="preserve"> olmaması</w:t>
            </w:r>
          </w:p>
        </w:tc>
      </w:tr>
      <w:tr w:rsidR="004678B8" w14:paraId="0A0FD7F9" w14:textId="77777777">
        <w:trPr>
          <w:trHeight w:val="691"/>
        </w:trPr>
        <w:tc>
          <w:tcPr>
            <w:tcW w:w="1322" w:type="dxa"/>
            <w:vMerge/>
            <w:tcBorders>
              <w:top w:val="nil"/>
            </w:tcBorders>
          </w:tcPr>
          <w:p w14:paraId="0A725F12" w14:textId="77777777" w:rsidR="004678B8" w:rsidRDefault="004678B8">
            <w:pPr>
              <w:rPr>
                <w:sz w:val="2"/>
                <w:szCs w:val="2"/>
              </w:rPr>
            </w:pPr>
          </w:p>
        </w:tc>
        <w:tc>
          <w:tcPr>
            <w:tcW w:w="1476" w:type="dxa"/>
            <w:vMerge w:val="restart"/>
          </w:tcPr>
          <w:p w14:paraId="60B5E318" w14:textId="77777777" w:rsidR="004678B8" w:rsidRDefault="004678B8">
            <w:pPr>
              <w:pStyle w:val="TableParagraph"/>
            </w:pPr>
          </w:p>
          <w:p w14:paraId="3CD5FA58" w14:textId="77777777" w:rsidR="004678B8" w:rsidRDefault="004678B8">
            <w:pPr>
              <w:pStyle w:val="TableParagraph"/>
              <w:spacing w:before="4"/>
              <w:rPr>
                <w:sz w:val="18"/>
              </w:rPr>
            </w:pPr>
          </w:p>
          <w:p w14:paraId="77F1C7A6" w14:textId="77777777" w:rsidR="004678B8" w:rsidRDefault="00C43813">
            <w:pPr>
              <w:pStyle w:val="TableParagraph"/>
              <w:ind w:left="105"/>
              <w:rPr>
                <w:sz w:val="20"/>
              </w:rPr>
            </w:pPr>
            <w:r>
              <w:rPr>
                <w:sz w:val="20"/>
              </w:rPr>
              <w:t xml:space="preserve">Süreç </w:t>
            </w:r>
            <w:r>
              <w:rPr>
                <w:w w:val="95"/>
                <w:sz w:val="20"/>
              </w:rPr>
              <w:t>Değişkenleri</w:t>
            </w:r>
          </w:p>
        </w:tc>
        <w:tc>
          <w:tcPr>
            <w:tcW w:w="3713" w:type="dxa"/>
          </w:tcPr>
          <w:p w14:paraId="118528AA" w14:textId="77777777" w:rsidR="004678B8" w:rsidRDefault="00C43813">
            <w:pPr>
              <w:pStyle w:val="TableParagraph"/>
              <w:spacing w:line="223" w:lineRule="exact"/>
              <w:ind w:left="108"/>
              <w:rPr>
                <w:sz w:val="20"/>
              </w:rPr>
            </w:pPr>
            <w:r>
              <w:rPr>
                <w:sz w:val="20"/>
              </w:rPr>
              <w:t>Çalışanlarla ilgili ve sosyal politikalarla il-</w:t>
            </w:r>
          </w:p>
          <w:p w14:paraId="3C75B0E3" w14:textId="77777777" w:rsidR="004678B8" w:rsidRDefault="00C43813">
            <w:pPr>
              <w:pStyle w:val="TableParagraph"/>
              <w:spacing w:before="1" w:line="230" w:lineRule="atLeast"/>
              <w:ind w:left="108" w:right="126"/>
              <w:rPr>
                <w:sz w:val="20"/>
              </w:rPr>
            </w:pPr>
            <w:proofErr w:type="spellStart"/>
            <w:proofErr w:type="gramStart"/>
            <w:r>
              <w:rPr>
                <w:sz w:val="20"/>
              </w:rPr>
              <w:t>gilenen</w:t>
            </w:r>
            <w:proofErr w:type="spellEnd"/>
            <w:proofErr w:type="gramEnd"/>
            <w:r>
              <w:rPr>
                <w:sz w:val="20"/>
              </w:rPr>
              <w:t xml:space="preserve"> bir ulusal üçlü yönetim kurulu ya da konseyin varlığı</w:t>
            </w:r>
          </w:p>
        </w:tc>
      </w:tr>
      <w:tr w:rsidR="004678B8" w14:paraId="4C0DD204" w14:textId="77777777">
        <w:trPr>
          <w:trHeight w:val="460"/>
        </w:trPr>
        <w:tc>
          <w:tcPr>
            <w:tcW w:w="1322" w:type="dxa"/>
            <w:vMerge/>
            <w:tcBorders>
              <w:top w:val="nil"/>
            </w:tcBorders>
          </w:tcPr>
          <w:p w14:paraId="1CDD2754" w14:textId="77777777" w:rsidR="004678B8" w:rsidRDefault="004678B8">
            <w:pPr>
              <w:rPr>
                <w:sz w:val="2"/>
                <w:szCs w:val="2"/>
              </w:rPr>
            </w:pPr>
          </w:p>
        </w:tc>
        <w:tc>
          <w:tcPr>
            <w:tcW w:w="1476" w:type="dxa"/>
            <w:vMerge/>
            <w:tcBorders>
              <w:top w:val="nil"/>
            </w:tcBorders>
          </w:tcPr>
          <w:p w14:paraId="6B3A7A02" w14:textId="77777777" w:rsidR="004678B8" w:rsidRDefault="004678B8">
            <w:pPr>
              <w:rPr>
                <w:sz w:val="2"/>
                <w:szCs w:val="2"/>
              </w:rPr>
            </w:pPr>
          </w:p>
        </w:tc>
        <w:tc>
          <w:tcPr>
            <w:tcW w:w="3713" w:type="dxa"/>
          </w:tcPr>
          <w:p w14:paraId="3D679D48" w14:textId="77777777" w:rsidR="004678B8" w:rsidRDefault="00C43813">
            <w:pPr>
              <w:pStyle w:val="TableParagraph"/>
              <w:spacing w:line="223" w:lineRule="exact"/>
              <w:ind w:left="108"/>
              <w:rPr>
                <w:sz w:val="20"/>
              </w:rPr>
            </w:pPr>
            <w:r>
              <w:rPr>
                <w:sz w:val="20"/>
              </w:rPr>
              <w:t xml:space="preserve">Sivil toplum kuruluşları tarafından işçi </w:t>
            </w:r>
            <w:proofErr w:type="spellStart"/>
            <w:r>
              <w:rPr>
                <w:sz w:val="20"/>
              </w:rPr>
              <w:t>çı</w:t>
            </w:r>
            <w:proofErr w:type="spellEnd"/>
            <w:r>
              <w:rPr>
                <w:sz w:val="20"/>
              </w:rPr>
              <w:t>-</w:t>
            </w:r>
          </w:p>
          <w:p w14:paraId="4B09A50D" w14:textId="77777777" w:rsidR="004678B8" w:rsidRDefault="00C43813">
            <w:pPr>
              <w:pStyle w:val="TableParagraph"/>
              <w:spacing w:line="217" w:lineRule="exact"/>
              <w:ind w:left="108"/>
              <w:rPr>
                <w:sz w:val="20"/>
              </w:rPr>
            </w:pPr>
            <w:proofErr w:type="gramStart"/>
            <w:r>
              <w:rPr>
                <w:sz w:val="20"/>
              </w:rPr>
              <w:t>karlarının</w:t>
            </w:r>
            <w:proofErr w:type="gramEnd"/>
            <w:r>
              <w:rPr>
                <w:sz w:val="20"/>
              </w:rPr>
              <w:t xml:space="preserve"> savunulmasına izin verilmesi</w:t>
            </w:r>
          </w:p>
        </w:tc>
      </w:tr>
      <w:tr w:rsidR="004678B8" w14:paraId="4A56ACFF" w14:textId="77777777">
        <w:trPr>
          <w:trHeight w:val="230"/>
        </w:trPr>
        <w:tc>
          <w:tcPr>
            <w:tcW w:w="1322" w:type="dxa"/>
            <w:vMerge/>
            <w:tcBorders>
              <w:top w:val="nil"/>
            </w:tcBorders>
          </w:tcPr>
          <w:p w14:paraId="493ECBAE" w14:textId="77777777" w:rsidR="004678B8" w:rsidRDefault="004678B8">
            <w:pPr>
              <w:rPr>
                <w:sz w:val="2"/>
                <w:szCs w:val="2"/>
              </w:rPr>
            </w:pPr>
          </w:p>
        </w:tc>
        <w:tc>
          <w:tcPr>
            <w:tcW w:w="1476" w:type="dxa"/>
            <w:vMerge/>
            <w:tcBorders>
              <w:top w:val="nil"/>
            </w:tcBorders>
          </w:tcPr>
          <w:p w14:paraId="09189F17" w14:textId="77777777" w:rsidR="004678B8" w:rsidRDefault="004678B8">
            <w:pPr>
              <w:rPr>
                <w:sz w:val="2"/>
                <w:szCs w:val="2"/>
              </w:rPr>
            </w:pPr>
          </w:p>
        </w:tc>
        <w:tc>
          <w:tcPr>
            <w:tcW w:w="3713" w:type="dxa"/>
          </w:tcPr>
          <w:p w14:paraId="109BF6C5" w14:textId="77777777" w:rsidR="004678B8" w:rsidRDefault="00C43813">
            <w:pPr>
              <w:pStyle w:val="TableParagraph"/>
              <w:spacing w:line="210" w:lineRule="exact"/>
              <w:ind w:left="108"/>
              <w:rPr>
                <w:sz w:val="20"/>
              </w:rPr>
            </w:pPr>
            <w:r>
              <w:rPr>
                <w:sz w:val="20"/>
              </w:rPr>
              <w:t>TİS kapsamındaki işçilerin oranı</w:t>
            </w:r>
          </w:p>
        </w:tc>
      </w:tr>
      <w:tr w:rsidR="004678B8" w14:paraId="6A598F83" w14:textId="77777777">
        <w:trPr>
          <w:trHeight w:val="230"/>
        </w:trPr>
        <w:tc>
          <w:tcPr>
            <w:tcW w:w="1322" w:type="dxa"/>
            <w:vMerge/>
            <w:tcBorders>
              <w:top w:val="nil"/>
            </w:tcBorders>
          </w:tcPr>
          <w:p w14:paraId="7A378CC6" w14:textId="77777777" w:rsidR="004678B8" w:rsidRDefault="004678B8">
            <w:pPr>
              <w:rPr>
                <w:sz w:val="2"/>
                <w:szCs w:val="2"/>
              </w:rPr>
            </w:pPr>
          </w:p>
        </w:tc>
        <w:tc>
          <w:tcPr>
            <w:tcW w:w="1476" w:type="dxa"/>
            <w:vMerge w:val="restart"/>
          </w:tcPr>
          <w:p w14:paraId="4020757A" w14:textId="77777777" w:rsidR="004678B8" w:rsidRDefault="004678B8">
            <w:pPr>
              <w:pStyle w:val="TableParagraph"/>
            </w:pPr>
          </w:p>
          <w:p w14:paraId="38479260" w14:textId="77777777" w:rsidR="004678B8" w:rsidRDefault="004678B8">
            <w:pPr>
              <w:pStyle w:val="TableParagraph"/>
            </w:pPr>
          </w:p>
          <w:p w14:paraId="2CC74A89" w14:textId="77777777" w:rsidR="004678B8" w:rsidRDefault="004678B8">
            <w:pPr>
              <w:pStyle w:val="TableParagraph"/>
              <w:spacing w:before="2"/>
              <w:rPr>
                <w:sz w:val="27"/>
              </w:rPr>
            </w:pPr>
          </w:p>
          <w:p w14:paraId="7483458E" w14:textId="77777777" w:rsidR="004678B8" w:rsidRDefault="00C43813">
            <w:pPr>
              <w:pStyle w:val="TableParagraph"/>
              <w:ind w:left="105" w:right="62"/>
              <w:rPr>
                <w:sz w:val="20"/>
              </w:rPr>
            </w:pPr>
            <w:r>
              <w:rPr>
                <w:sz w:val="20"/>
              </w:rPr>
              <w:t xml:space="preserve">Çıktı </w:t>
            </w:r>
            <w:r>
              <w:rPr>
                <w:w w:val="95"/>
                <w:sz w:val="20"/>
              </w:rPr>
              <w:t>Değişkenler</w:t>
            </w:r>
          </w:p>
        </w:tc>
        <w:tc>
          <w:tcPr>
            <w:tcW w:w="3713" w:type="dxa"/>
          </w:tcPr>
          <w:p w14:paraId="6B1045FB" w14:textId="77777777" w:rsidR="004678B8" w:rsidRDefault="00C43813">
            <w:pPr>
              <w:pStyle w:val="TableParagraph"/>
              <w:spacing w:line="210" w:lineRule="exact"/>
              <w:ind w:left="108"/>
              <w:rPr>
                <w:sz w:val="20"/>
              </w:rPr>
            </w:pPr>
            <w:r>
              <w:rPr>
                <w:sz w:val="20"/>
              </w:rPr>
              <w:t>Sendikalaşma oranı</w:t>
            </w:r>
          </w:p>
        </w:tc>
      </w:tr>
      <w:tr w:rsidR="004678B8" w14:paraId="270736B3" w14:textId="77777777">
        <w:trPr>
          <w:trHeight w:val="230"/>
        </w:trPr>
        <w:tc>
          <w:tcPr>
            <w:tcW w:w="1322" w:type="dxa"/>
            <w:vMerge/>
            <w:tcBorders>
              <w:top w:val="nil"/>
            </w:tcBorders>
          </w:tcPr>
          <w:p w14:paraId="08E392FF" w14:textId="77777777" w:rsidR="004678B8" w:rsidRDefault="004678B8">
            <w:pPr>
              <w:rPr>
                <w:sz w:val="2"/>
                <w:szCs w:val="2"/>
              </w:rPr>
            </w:pPr>
          </w:p>
        </w:tc>
        <w:tc>
          <w:tcPr>
            <w:tcW w:w="1476" w:type="dxa"/>
            <w:vMerge/>
            <w:tcBorders>
              <w:top w:val="nil"/>
            </w:tcBorders>
          </w:tcPr>
          <w:p w14:paraId="1D8B0486" w14:textId="77777777" w:rsidR="004678B8" w:rsidRDefault="004678B8">
            <w:pPr>
              <w:rPr>
                <w:sz w:val="2"/>
                <w:szCs w:val="2"/>
              </w:rPr>
            </w:pPr>
          </w:p>
        </w:tc>
        <w:tc>
          <w:tcPr>
            <w:tcW w:w="3713" w:type="dxa"/>
          </w:tcPr>
          <w:p w14:paraId="793951E2" w14:textId="77777777" w:rsidR="004678B8" w:rsidRDefault="00C43813">
            <w:pPr>
              <w:pStyle w:val="TableParagraph"/>
              <w:spacing w:line="210" w:lineRule="exact"/>
              <w:ind w:left="108"/>
              <w:rPr>
                <w:sz w:val="20"/>
              </w:rPr>
            </w:pPr>
            <w:r>
              <w:rPr>
                <w:sz w:val="20"/>
              </w:rPr>
              <w:t>90'lı yıllardaki sendikalaşma değişimi</w:t>
            </w:r>
          </w:p>
        </w:tc>
      </w:tr>
      <w:tr w:rsidR="004678B8" w14:paraId="119414F3" w14:textId="77777777">
        <w:trPr>
          <w:trHeight w:val="460"/>
        </w:trPr>
        <w:tc>
          <w:tcPr>
            <w:tcW w:w="1322" w:type="dxa"/>
            <w:vMerge/>
            <w:tcBorders>
              <w:top w:val="nil"/>
            </w:tcBorders>
          </w:tcPr>
          <w:p w14:paraId="5ACA4492" w14:textId="77777777" w:rsidR="004678B8" w:rsidRDefault="004678B8">
            <w:pPr>
              <w:rPr>
                <w:sz w:val="2"/>
                <w:szCs w:val="2"/>
              </w:rPr>
            </w:pPr>
          </w:p>
        </w:tc>
        <w:tc>
          <w:tcPr>
            <w:tcW w:w="1476" w:type="dxa"/>
            <w:vMerge/>
            <w:tcBorders>
              <w:top w:val="nil"/>
            </w:tcBorders>
          </w:tcPr>
          <w:p w14:paraId="1CB58330" w14:textId="77777777" w:rsidR="004678B8" w:rsidRDefault="004678B8">
            <w:pPr>
              <w:rPr>
                <w:sz w:val="2"/>
                <w:szCs w:val="2"/>
              </w:rPr>
            </w:pPr>
          </w:p>
        </w:tc>
        <w:tc>
          <w:tcPr>
            <w:tcW w:w="3713" w:type="dxa"/>
          </w:tcPr>
          <w:p w14:paraId="7A767C5C" w14:textId="77777777" w:rsidR="004678B8" w:rsidRDefault="00C43813">
            <w:pPr>
              <w:pStyle w:val="TableParagraph"/>
              <w:spacing w:line="223" w:lineRule="exact"/>
              <w:ind w:left="108"/>
              <w:rPr>
                <w:sz w:val="20"/>
              </w:rPr>
            </w:pPr>
            <w:r>
              <w:rPr>
                <w:sz w:val="20"/>
              </w:rPr>
              <w:t>Toplam istihdam içindeki ücret ve maaşlı</w:t>
            </w:r>
          </w:p>
          <w:p w14:paraId="2E8DD0E8" w14:textId="77777777" w:rsidR="004678B8" w:rsidRDefault="00C43813">
            <w:pPr>
              <w:pStyle w:val="TableParagraph"/>
              <w:spacing w:line="217" w:lineRule="exact"/>
              <w:ind w:left="108"/>
              <w:rPr>
                <w:sz w:val="20"/>
              </w:rPr>
            </w:pPr>
            <w:proofErr w:type="gramStart"/>
            <w:r>
              <w:rPr>
                <w:sz w:val="20"/>
              </w:rPr>
              <w:t>çalışanların</w:t>
            </w:r>
            <w:proofErr w:type="gramEnd"/>
            <w:r>
              <w:rPr>
                <w:sz w:val="20"/>
              </w:rPr>
              <w:t xml:space="preserve"> oranı</w:t>
            </w:r>
          </w:p>
        </w:tc>
      </w:tr>
      <w:tr w:rsidR="004678B8" w14:paraId="158A0509" w14:textId="77777777">
        <w:trPr>
          <w:trHeight w:val="688"/>
        </w:trPr>
        <w:tc>
          <w:tcPr>
            <w:tcW w:w="1322" w:type="dxa"/>
            <w:vMerge/>
            <w:tcBorders>
              <w:top w:val="nil"/>
            </w:tcBorders>
          </w:tcPr>
          <w:p w14:paraId="78F45862" w14:textId="77777777" w:rsidR="004678B8" w:rsidRDefault="004678B8">
            <w:pPr>
              <w:rPr>
                <w:sz w:val="2"/>
                <w:szCs w:val="2"/>
              </w:rPr>
            </w:pPr>
          </w:p>
        </w:tc>
        <w:tc>
          <w:tcPr>
            <w:tcW w:w="1476" w:type="dxa"/>
            <w:vMerge/>
            <w:tcBorders>
              <w:top w:val="nil"/>
            </w:tcBorders>
          </w:tcPr>
          <w:p w14:paraId="50EFAAF3" w14:textId="77777777" w:rsidR="004678B8" w:rsidRDefault="004678B8">
            <w:pPr>
              <w:rPr>
                <w:sz w:val="2"/>
                <w:szCs w:val="2"/>
              </w:rPr>
            </w:pPr>
          </w:p>
        </w:tc>
        <w:tc>
          <w:tcPr>
            <w:tcW w:w="3713" w:type="dxa"/>
          </w:tcPr>
          <w:p w14:paraId="157E1627" w14:textId="77777777" w:rsidR="004678B8" w:rsidRDefault="00C43813">
            <w:pPr>
              <w:pStyle w:val="TableParagraph"/>
              <w:spacing w:line="223" w:lineRule="exact"/>
              <w:ind w:left="108"/>
              <w:rPr>
                <w:sz w:val="20"/>
              </w:rPr>
            </w:pPr>
            <w:proofErr w:type="spellStart"/>
            <w:r>
              <w:rPr>
                <w:sz w:val="20"/>
              </w:rPr>
              <w:t>Freedom</w:t>
            </w:r>
            <w:proofErr w:type="spellEnd"/>
            <w:r>
              <w:rPr>
                <w:sz w:val="20"/>
              </w:rPr>
              <w:t xml:space="preserve"> </w:t>
            </w:r>
            <w:proofErr w:type="gramStart"/>
            <w:r>
              <w:rPr>
                <w:sz w:val="20"/>
              </w:rPr>
              <w:t>House(</w:t>
            </w:r>
            <w:proofErr w:type="gramEnd"/>
            <w:r>
              <w:rPr>
                <w:sz w:val="20"/>
              </w:rPr>
              <w:t>Dünyada Özgürlükler) ta-</w:t>
            </w:r>
          </w:p>
          <w:p w14:paraId="2124A2E6" w14:textId="77777777" w:rsidR="004678B8" w:rsidRDefault="00C43813">
            <w:pPr>
              <w:pStyle w:val="TableParagraph"/>
              <w:spacing w:before="4" w:line="228" w:lineRule="exact"/>
              <w:ind w:left="108" w:right="126"/>
              <w:rPr>
                <w:sz w:val="20"/>
              </w:rPr>
            </w:pPr>
            <w:proofErr w:type="gramStart"/>
            <w:r>
              <w:rPr>
                <w:sz w:val="20"/>
              </w:rPr>
              <w:t>rafından</w:t>
            </w:r>
            <w:proofErr w:type="gramEnd"/>
            <w:r>
              <w:rPr>
                <w:sz w:val="20"/>
              </w:rPr>
              <w:t xml:space="preserve"> geliştirilen Sivil Özgürlük En- </w:t>
            </w:r>
            <w:proofErr w:type="spellStart"/>
            <w:r>
              <w:rPr>
                <w:sz w:val="20"/>
              </w:rPr>
              <w:t>deksi</w:t>
            </w:r>
            <w:proofErr w:type="spellEnd"/>
          </w:p>
        </w:tc>
      </w:tr>
      <w:tr w:rsidR="004678B8" w14:paraId="0B8AE74E" w14:textId="77777777">
        <w:trPr>
          <w:trHeight w:val="460"/>
        </w:trPr>
        <w:tc>
          <w:tcPr>
            <w:tcW w:w="1322" w:type="dxa"/>
            <w:vMerge/>
            <w:tcBorders>
              <w:top w:val="nil"/>
            </w:tcBorders>
          </w:tcPr>
          <w:p w14:paraId="6AEFD593" w14:textId="77777777" w:rsidR="004678B8" w:rsidRDefault="004678B8">
            <w:pPr>
              <w:rPr>
                <w:sz w:val="2"/>
                <w:szCs w:val="2"/>
              </w:rPr>
            </w:pPr>
          </w:p>
        </w:tc>
        <w:tc>
          <w:tcPr>
            <w:tcW w:w="1476" w:type="dxa"/>
            <w:vMerge/>
            <w:tcBorders>
              <w:top w:val="nil"/>
            </w:tcBorders>
          </w:tcPr>
          <w:p w14:paraId="0DE16829" w14:textId="77777777" w:rsidR="004678B8" w:rsidRDefault="004678B8">
            <w:pPr>
              <w:rPr>
                <w:sz w:val="2"/>
                <w:szCs w:val="2"/>
              </w:rPr>
            </w:pPr>
          </w:p>
        </w:tc>
        <w:tc>
          <w:tcPr>
            <w:tcW w:w="3713" w:type="dxa"/>
          </w:tcPr>
          <w:p w14:paraId="1B6594D5" w14:textId="77777777" w:rsidR="004678B8" w:rsidRDefault="00C43813">
            <w:pPr>
              <w:pStyle w:val="TableParagraph"/>
              <w:spacing w:line="223" w:lineRule="exact"/>
              <w:ind w:left="108"/>
              <w:rPr>
                <w:sz w:val="20"/>
              </w:rPr>
            </w:pPr>
            <w:r>
              <w:rPr>
                <w:sz w:val="20"/>
              </w:rPr>
              <w:t>90'lı yıllardaki Sivil Özgürlük Endeksin-</w:t>
            </w:r>
          </w:p>
          <w:p w14:paraId="230B821A" w14:textId="77777777" w:rsidR="004678B8" w:rsidRDefault="00C43813">
            <w:pPr>
              <w:pStyle w:val="TableParagraph"/>
              <w:spacing w:line="217" w:lineRule="exact"/>
              <w:ind w:left="108"/>
              <w:rPr>
                <w:sz w:val="20"/>
              </w:rPr>
            </w:pPr>
            <w:proofErr w:type="gramStart"/>
            <w:r>
              <w:rPr>
                <w:sz w:val="20"/>
              </w:rPr>
              <w:t>deki</w:t>
            </w:r>
            <w:proofErr w:type="gramEnd"/>
            <w:r>
              <w:rPr>
                <w:sz w:val="20"/>
              </w:rPr>
              <w:t xml:space="preserve"> Değişim</w:t>
            </w:r>
          </w:p>
        </w:tc>
      </w:tr>
    </w:tbl>
    <w:p w14:paraId="6AD8563A" w14:textId="77777777" w:rsidR="004678B8" w:rsidRDefault="00C43813">
      <w:pPr>
        <w:spacing w:before="55"/>
        <w:ind w:left="618"/>
        <w:jc w:val="both"/>
        <w:rPr>
          <w:sz w:val="18"/>
        </w:rPr>
      </w:pPr>
      <w:r>
        <w:rPr>
          <w:b/>
          <w:sz w:val="18"/>
        </w:rPr>
        <w:t xml:space="preserve">Kaynak: </w:t>
      </w:r>
      <w:proofErr w:type="spellStart"/>
      <w:r>
        <w:rPr>
          <w:sz w:val="18"/>
        </w:rPr>
        <w:t>Bonnet</w:t>
      </w:r>
      <w:proofErr w:type="spellEnd"/>
      <w:r>
        <w:rPr>
          <w:sz w:val="18"/>
        </w:rPr>
        <w:t xml:space="preserve"> vd., 2003:224-225.</w:t>
      </w:r>
    </w:p>
    <w:p w14:paraId="0870E66F" w14:textId="77777777" w:rsidR="004678B8" w:rsidRDefault="004678B8">
      <w:pPr>
        <w:pStyle w:val="GvdeMetni"/>
        <w:spacing w:before="2"/>
        <w:ind w:left="0"/>
        <w:rPr>
          <w:sz w:val="18"/>
        </w:rPr>
      </w:pPr>
    </w:p>
    <w:p w14:paraId="6E44F16F" w14:textId="77777777" w:rsidR="004678B8" w:rsidRDefault="00C43813">
      <w:pPr>
        <w:pStyle w:val="GvdeMetni"/>
        <w:spacing w:line="273" w:lineRule="auto"/>
        <w:ind w:right="1415"/>
        <w:jc w:val="both"/>
        <w:rPr>
          <w:sz w:val="14"/>
        </w:rPr>
      </w:pPr>
      <w:r>
        <w:t xml:space="preserve">Yedinci ve son endeks ise, çalışanların temsilini ölçmeye yöneliktir. Ar- </w:t>
      </w:r>
      <w:proofErr w:type="spellStart"/>
      <w:r>
        <w:t>dındaki</w:t>
      </w:r>
      <w:proofErr w:type="spellEnd"/>
      <w:r>
        <w:rPr>
          <w:spacing w:val="-7"/>
        </w:rPr>
        <w:t xml:space="preserve"> </w:t>
      </w:r>
      <w:r>
        <w:t>temel</w:t>
      </w:r>
      <w:r>
        <w:rPr>
          <w:spacing w:val="-6"/>
        </w:rPr>
        <w:t xml:space="preserve"> </w:t>
      </w:r>
      <w:r>
        <w:t>kaynak</w:t>
      </w:r>
      <w:r>
        <w:rPr>
          <w:spacing w:val="-10"/>
        </w:rPr>
        <w:t xml:space="preserve"> </w:t>
      </w:r>
      <w:r>
        <w:t>ise</w:t>
      </w:r>
      <w:r>
        <w:rPr>
          <w:spacing w:val="-7"/>
        </w:rPr>
        <w:t xml:space="preserve"> </w:t>
      </w:r>
      <w:r>
        <w:t>sendikalaşma</w:t>
      </w:r>
      <w:r>
        <w:rPr>
          <w:spacing w:val="-7"/>
        </w:rPr>
        <w:t xml:space="preserve"> </w:t>
      </w:r>
      <w:r>
        <w:t>ve</w:t>
      </w:r>
      <w:r>
        <w:rPr>
          <w:spacing w:val="-7"/>
        </w:rPr>
        <w:t xml:space="preserve"> </w:t>
      </w:r>
      <w:r>
        <w:t>toplu</w:t>
      </w:r>
      <w:r>
        <w:rPr>
          <w:spacing w:val="-7"/>
        </w:rPr>
        <w:t xml:space="preserve"> </w:t>
      </w:r>
      <w:r>
        <w:t>pazarlıkla</w:t>
      </w:r>
      <w:r>
        <w:rPr>
          <w:spacing w:val="-7"/>
        </w:rPr>
        <w:t xml:space="preserve"> </w:t>
      </w:r>
      <w:r>
        <w:t>ilgili</w:t>
      </w:r>
      <w:r>
        <w:rPr>
          <w:spacing w:val="-6"/>
        </w:rPr>
        <w:t xml:space="preserve"> </w:t>
      </w:r>
      <w:r>
        <w:t>temel</w:t>
      </w:r>
      <w:r>
        <w:rPr>
          <w:spacing w:val="-6"/>
        </w:rPr>
        <w:t xml:space="preserve"> </w:t>
      </w:r>
      <w:r>
        <w:t xml:space="preserve">ILO </w:t>
      </w:r>
      <w:proofErr w:type="gramStart"/>
      <w:r>
        <w:t>sözleşmeleridir.</w:t>
      </w:r>
      <w:r>
        <w:rPr>
          <w:position w:val="8"/>
          <w:sz w:val="14"/>
        </w:rPr>
        <w:t>*</w:t>
      </w:r>
      <w:proofErr w:type="gramEnd"/>
    </w:p>
    <w:p w14:paraId="65EF299B" w14:textId="77777777" w:rsidR="004678B8" w:rsidRDefault="00C43813">
      <w:pPr>
        <w:pStyle w:val="GvdeMetni"/>
        <w:spacing w:before="184" w:line="276" w:lineRule="auto"/>
        <w:ind w:right="1408"/>
        <w:jc w:val="both"/>
      </w:pPr>
      <w:r>
        <w:t xml:space="preserve">Endeks yazarlar tarafından yaklaşık 100 ülkeye uygulanmıştır. İskandinav ülkelerinin başta olduğu (diğer endekslerdeki gibi) en yüksek puanı alan 25 ülkeyi sıralamaktadır. Genel olarak, elde edilen sonuçların hiçbiri çar- </w:t>
      </w:r>
      <w:proofErr w:type="spellStart"/>
      <w:r>
        <w:t>pıcı</w:t>
      </w:r>
      <w:proofErr w:type="spellEnd"/>
      <w:r>
        <w:t xml:space="preserve"> görünmemektedir ve bu da endekste yer alan güçlü noktalardan biri olarak</w:t>
      </w:r>
      <w:r>
        <w:rPr>
          <w:spacing w:val="-7"/>
        </w:rPr>
        <w:t xml:space="preserve"> </w:t>
      </w:r>
      <w:r>
        <w:t>düşünülebilir.</w:t>
      </w:r>
      <w:r>
        <w:rPr>
          <w:spacing w:val="-4"/>
        </w:rPr>
        <w:t xml:space="preserve"> </w:t>
      </w:r>
      <w:r>
        <w:t>Genel</w:t>
      </w:r>
      <w:r>
        <w:rPr>
          <w:spacing w:val="-6"/>
        </w:rPr>
        <w:t xml:space="preserve"> </w:t>
      </w:r>
      <w:r>
        <w:t>olarak,</w:t>
      </w:r>
      <w:r>
        <w:rPr>
          <w:spacing w:val="-5"/>
        </w:rPr>
        <w:t xml:space="preserve"> </w:t>
      </w:r>
      <w:r>
        <w:t>DİE-2,</w:t>
      </w:r>
      <w:r>
        <w:rPr>
          <w:spacing w:val="-5"/>
        </w:rPr>
        <w:t xml:space="preserve"> </w:t>
      </w:r>
      <w:r>
        <w:t>iyi</w:t>
      </w:r>
      <w:r>
        <w:rPr>
          <w:spacing w:val="-3"/>
        </w:rPr>
        <w:t xml:space="preserve"> </w:t>
      </w:r>
      <w:r>
        <w:t>iş</w:t>
      </w:r>
      <w:r>
        <w:rPr>
          <w:spacing w:val="-4"/>
        </w:rPr>
        <w:t xml:space="preserve"> </w:t>
      </w:r>
      <w:r>
        <w:t>kavramını</w:t>
      </w:r>
      <w:r>
        <w:rPr>
          <w:spacing w:val="-4"/>
        </w:rPr>
        <w:t xml:space="preserve"> </w:t>
      </w:r>
      <w:r>
        <w:t>işlevsel</w:t>
      </w:r>
      <w:r>
        <w:rPr>
          <w:spacing w:val="-4"/>
        </w:rPr>
        <w:t xml:space="preserve"> </w:t>
      </w:r>
      <w:r>
        <w:t>kılmak için</w:t>
      </w:r>
      <w:r>
        <w:rPr>
          <w:spacing w:val="-11"/>
        </w:rPr>
        <w:t xml:space="preserve"> </w:t>
      </w:r>
      <w:r>
        <w:t>zor</w:t>
      </w:r>
      <w:r>
        <w:rPr>
          <w:spacing w:val="-9"/>
        </w:rPr>
        <w:t xml:space="preserve"> </w:t>
      </w:r>
      <w:r>
        <w:t>bir</w:t>
      </w:r>
      <w:r>
        <w:rPr>
          <w:spacing w:val="-9"/>
        </w:rPr>
        <w:t xml:space="preserve"> </w:t>
      </w:r>
      <w:r>
        <w:t>çaba</w:t>
      </w:r>
      <w:r>
        <w:rPr>
          <w:spacing w:val="-10"/>
        </w:rPr>
        <w:t xml:space="preserve"> </w:t>
      </w:r>
      <w:r>
        <w:t>oluşturmaktadır.</w:t>
      </w:r>
      <w:r>
        <w:rPr>
          <w:spacing w:val="-10"/>
        </w:rPr>
        <w:t xml:space="preserve"> </w:t>
      </w:r>
      <w:r>
        <w:t>Başlıca</w:t>
      </w:r>
      <w:r>
        <w:rPr>
          <w:spacing w:val="-9"/>
        </w:rPr>
        <w:t xml:space="preserve"> </w:t>
      </w:r>
      <w:r>
        <w:t>güçlü</w:t>
      </w:r>
      <w:r>
        <w:rPr>
          <w:spacing w:val="-11"/>
        </w:rPr>
        <w:t xml:space="preserve"> </w:t>
      </w:r>
      <w:r>
        <w:t>yönleri,</w:t>
      </w:r>
      <w:r>
        <w:rPr>
          <w:spacing w:val="-12"/>
        </w:rPr>
        <w:t xml:space="preserve"> </w:t>
      </w:r>
      <w:r>
        <w:t>toplanan</w:t>
      </w:r>
      <w:r>
        <w:rPr>
          <w:spacing w:val="-10"/>
        </w:rPr>
        <w:t xml:space="preserve"> </w:t>
      </w:r>
      <w:r>
        <w:t>bilgilerin</w:t>
      </w:r>
    </w:p>
    <w:p w14:paraId="231C09EF" w14:textId="77777777" w:rsidR="004678B8" w:rsidRDefault="00C9101E">
      <w:pPr>
        <w:pStyle w:val="GvdeMetni"/>
        <w:spacing w:before="5"/>
        <w:ind w:left="0"/>
        <w:rPr>
          <w:sz w:val="21"/>
        </w:rPr>
      </w:pPr>
      <w:r>
        <w:pict w14:anchorId="7F6B75C8">
          <v:shape id="_x0000_s1027" style="position:absolute;margin-left:70.95pt;margin-top:14.6pt;width:144.05pt;height:.1pt;z-index:-251409408;mso-wrap-distance-left:0;mso-wrap-distance-right:0;mso-position-horizontal-relative:page" coordorigin="1419,292" coordsize="2881,0" path="m1419,292r2880,e" filled="f" strokeweight=".6pt">
            <v:path arrowok="t"/>
            <w10:wrap type="topAndBottom" anchorx="page"/>
          </v:shape>
        </w:pict>
      </w:r>
    </w:p>
    <w:p w14:paraId="05B5DB83" w14:textId="77777777" w:rsidR="004678B8" w:rsidRDefault="00C43813">
      <w:pPr>
        <w:spacing w:before="67"/>
        <w:ind w:left="618" w:right="1409"/>
        <w:rPr>
          <w:sz w:val="18"/>
        </w:rPr>
      </w:pPr>
      <w:proofErr w:type="gramStart"/>
      <w:r>
        <w:rPr>
          <w:sz w:val="18"/>
        </w:rPr>
        <w:t>muamele</w:t>
      </w:r>
      <w:proofErr w:type="gramEnd"/>
      <w:r>
        <w:rPr>
          <w:sz w:val="18"/>
        </w:rPr>
        <w:t xml:space="preserve"> eşitliği(sosyal güvenlik) sözleşmeleridir(</w:t>
      </w:r>
      <w:hyperlink r:id="rId571">
        <w:r>
          <w:rPr>
            <w:sz w:val="18"/>
          </w:rPr>
          <w:t>http://www.ilo.org/ankara/conventions-</w:t>
        </w:r>
      </w:hyperlink>
      <w:r>
        <w:rPr>
          <w:sz w:val="18"/>
        </w:rPr>
        <w:t xml:space="preserve"> </w:t>
      </w:r>
      <w:proofErr w:type="spellStart"/>
      <w:r>
        <w:rPr>
          <w:sz w:val="18"/>
        </w:rPr>
        <w:t>ratified-by-turkey</w:t>
      </w:r>
      <w:proofErr w:type="spellEnd"/>
      <w:r>
        <w:rPr>
          <w:sz w:val="18"/>
        </w:rPr>
        <w:t>/</w:t>
      </w:r>
      <w:proofErr w:type="spellStart"/>
      <w:r>
        <w:rPr>
          <w:sz w:val="18"/>
        </w:rPr>
        <w:t>lang</w:t>
      </w:r>
      <w:proofErr w:type="spellEnd"/>
      <w:r>
        <w:rPr>
          <w:sz w:val="18"/>
        </w:rPr>
        <w:t>--tr/index.htm, Erişim tarihi, 07.07.2017).</w:t>
      </w:r>
    </w:p>
    <w:p w14:paraId="2CB2E138" w14:textId="77777777" w:rsidR="004678B8" w:rsidRDefault="00C43813">
      <w:pPr>
        <w:pStyle w:val="ListeParagraf"/>
        <w:numPr>
          <w:ilvl w:val="0"/>
          <w:numId w:val="8"/>
        </w:numPr>
        <w:tabs>
          <w:tab w:val="left" w:pos="725"/>
        </w:tabs>
        <w:spacing w:before="115"/>
        <w:ind w:right="1426" w:firstLine="0"/>
        <w:rPr>
          <w:sz w:val="18"/>
        </w:rPr>
      </w:pPr>
      <w:r>
        <w:rPr>
          <w:sz w:val="18"/>
        </w:rPr>
        <w:t>Sendikalaşma ve toplu pazarlıkla ilgili ILO sözleşmeleri; 87 sayılı örgütlenme</w:t>
      </w:r>
      <w:r>
        <w:rPr>
          <w:spacing w:val="-30"/>
          <w:sz w:val="18"/>
        </w:rPr>
        <w:t xml:space="preserve"> </w:t>
      </w:r>
      <w:r>
        <w:rPr>
          <w:sz w:val="18"/>
        </w:rPr>
        <w:t xml:space="preserve">özgürlüğü ve örgütlenme hakkının korunması sözleşmesi, 98 sayılı örgütlenme ve toplu sözleşme hakkı sözleşmesidir. </w:t>
      </w:r>
      <w:hyperlink r:id="rId572">
        <w:r>
          <w:rPr>
            <w:sz w:val="18"/>
          </w:rPr>
          <w:t>http://www.ilo.org/dyn/normlex/en/f?p=NORMLEXPUB:12000:0::</w:t>
        </w:r>
      </w:hyperlink>
      <w:r>
        <w:rPr>
          <w:sz w:val="18"/>
        </w:rPr>
        <w:t xml:space="preserve"> </w:t>
      </w:r>
      <w:proofErr w:type="gramStart"/>
      <w:r>
        <w:rPr>
          <w:sz w:val="18"/>
        </w:rPr>
        <w:t>NO:::,</w:t>
      </w:r>
      <w:proofErr w:type="gramEnd"/>
      <w:r>
        <w:rPr>
          <w:sz w:val="18"/>
        </w:rPr>
        <w:t xml:space="preserve"> Erişim tarihi,</w:t>
      </w:r>
      <w:r>
        <w:rPr>
          <w:spacing w:val="-5"/>
          <w:sz w:val="18"/>
        </w:rPr>
        <w:t xml:space="preserve"> </w:t>
      </w:r>
      <w:r>
        <w:rPr>
          <w:sz w:val="18"/>
        </w:rPr>
        <w:t>07.07.2017).</w:t>
      </w:r>
    </w:p>
    <w:p w14:paraId="6576F6C3" w14:textId="77777777" w:rsidR="004678B8" w:rsidRDefault="004678B8">
      <w:pPr>
        <w:rPr>
          <w:sz w:val="18"/>
        </w:rPr>
        <w:sectPr w:rsidR="004678B8">
          <w:pgSz w:w="9360" w:h="13330"/>
          <w:pgMar w:top="1240" w:right="0" w:bottom="280" w:left="800" w:header="710" w:footer="0" w:gutter="0"/>
          <w:cols w:space="708"/>
        </w:sectPr>
      </w:pPr>
    </w:p>
    <w:p w14:paraId="1FE57361" w14:textId="77777777" w:rsidR="004678B8" w:rsidRDefault="00C43813">
      <w:pPr>
        <w:pStyle w:val="GvdeMetni"/>
        <w:spacing w:before="168" w:line="276" w:lineRule="auto"/>
        <w:ind w:right="1408"/>
        <w:jc w:val="both"/>
      </w:pPr>
      <w:proofErr w:type="gramStart"/>
      <w:r>
        <w:lastRenderedPageBreak/>
        <w:t>miktarı</w:t>
      </w:r>
      <w:proofErr w:type="gramEnd"/>
      <w:r>
        <w:t>,</w:t>
      </w:r>
      <w:r>
        <w:rPr>
          <w:spacing w:val="-18"/>
        </w:rPr>
        <w:t xml:space="preserve"> </w:t>
      </w:r>
      <w:r>
        <w:t>belirgin</w:t>
      </w:r>
      <w:r>
        <w:rPr>
          <w:spacing w:val="-16"/>
        </w:rPr>
        <w:t xml:space="preserve"> </w:t>
      </w:r>
      <w:r>
        <w:t>nesnel</w:t>
      </w:r>
      <w:r>
        <w:rPr>
          <w:spacing w:val="-13"/>
        </w:rPr>
        <w:t xml:space="preserve"> </w:t>
      </w:r>
      <w:r>
        <w:t>yapısı</w:t>
      </w:r>
      <w:r>
        <w:rPr>
          <w:spacing w:val="-14"/>
        </w:rPr>
        <w:t xml:space="preserve"> </w:t>
      </w:r>
      <w:r>
        <w:t>ve</w:t>
      </w:r>
      <w:r>
        <w:rPr>
          <w:spacing w:val="-16"/>
        </w:rPr>
        <w:t xml:space="preserve"> </w:t>
      </w:r>
      <w:r>
        <w:t>kapsamlılığı</w:t>
      </w:r>
      <w:r>
        <w:rPr>
          <w:spacing w:val="-17"/>
        </w:rPr>
        <w:t xml:space="preserve"> </w:t>
      </w:r>
      <w:r>
        <w:t>hedeflemesidir.</w:t>
      </w:r>
      <w:r>
        <w:rPr>
          <w:spacing w:val="-18"/>
        </w:rPr>
        <w:t xml:space="preserve"> </w:t>
      </w:r>
      <w:r>
        <w:t>Bununla</w:t>
      </w:r>
      <w:r>
        <w:rPr>
          <w:spacing w:val="-17"/>
        </w:rPr>
        <w:t xml:space="preserve"> </w:t>
      </w:r>
      <w:r>
        <w:t xml:space="preserve">bir- </w:t>
      </w:r>
      <w:proofErr w:type="spellStart"/>
      <w:r>
        <w:t>likte</w:t>
      </w:r>
      <w:proofErr w:type="spellEnd"/>
      <w:r>
        <w:t>, DİE-2'de de belirgin eksiklikler bulunmaktadır. İlk olarak, endeksin teorik</w:t>
      </w:r>
      <w:r>
        <w:rPr>
          <w:spacing w:val="-10"/>
        </w:rPr>
        <w:t xml:space="preserve"> </w:t>
      </w:r>
      <w:r>
        <w:t>temelleri</w:t>
      </w:r>
      <w:r>
        <w:rPr>
          <w:spacing w:val="-6"/>
        </w:rPr>
        <w:t xml:space="preserve"> </w:t>
      </w:r>
      <w:r>
        <w:t>biraz</w:t>
      </w:r>
      <w:r>
        <w:rPr>
          <w:spacing w:val="-8"/>
        </w:rPr>
        <w:t xml:space="preserve"> </w:t>
      </w:r>
      <w:r>
        <w:t>gelişmemiş</w:t>
      </w:r>
      <w:r>
        <w:rPr>
          <w:spacing w:val="-7"/>
        </w:rPr>
        <w:t xml:space="preserve"> </w:t>
      </w:r>
      <w:r>
        <w:t>ve</w:t>
      </w:r>
      <w:r>
        <w:rPr>
          <w:spacing w:val="-6"/>
        </w:rPr>
        <w:t xml:space="preserve"> </w:t>
      </w:r>
      <w:r>
        <w:t>temel</w:t>
      </w:r>
      <w:r>
        <w:rPr>
          <w:spacing w:val="-6"/>
        </w:rPr>
        <w:t xml:space="preserve"> </w:t>
      </w:r>
      <w:r>
        <w:t>göstergelerin</w:t>
      </w:r>
      <w:r>
        <w:rPr>
          <w:spacing w:val="-6"/>
        </w:rPr>
        <w:t xml:space="preserve"> </w:t>
      </w:r>
      <w:r>
        <w:t>çok</w:t>
      </w:r>
      <w:r>
        <w:rPr>
          <w:spacing w:val="-9"/>
        </w:rPr>
        <w:t xml:space="preserve"> </w:t>
      </w:r>
      <w:r>
        <w:t>uzun</w:t>
      </w:r>
      <w:r>
        <w:rPr>
          <w:spacing w:val="-7"/>
        </w:rPr>
        <w:t xml:space="preserve"> </w:t>
      </w:r>
      <w:r>
        <w:t>bir</w:t>
      </w:r>
      <w:r>
        <w:rPr>
          <w:spacing w:val="-5"/>
        </w:rPr>
        <w:t xml:space="preserve"> </w:t>
      </w:r>
      <w:r>
        <w:t>liste- sini</w:t>
      </w:r>
      <w:r>
        <w:rPr>
          <w:spacing w:val="-12"/>
        </w:rPr>
        <w:t xml:space="preserve"> </w:t>
      </w:r>
      <w:r>
        <w:t>kümeleme</w:t>
      </w:r>
      <w:r>
        <w:rPr>
          <w:spacing w:val="-12"/>
        </w:rPr>
        <w:t xml:space="preserve"> </w:t>
      </w:r>
      <w:r>
        <w:t>(bir</w:t>
      </w:r>
      <w:r>
        <w:rPr>
          <w:spacing w:val="-14"/>
        </w:rPr>
        <w:t xml:space="preserve"> </w:t>
      </w:r>
      <w:r>
        <w:t>araya</w:t>
      </w:r>
      <w:r>
        <w:rPr>
          <w:spacing w:val="-12"/>
        </w:rPr>
        <w:t xml:space="preserve"> </w:t>
      </w:r>
      <w:r>
        <w:t>getirme)</w:t>
      </w:r>
      <w:r>
        <w:rPr>
          <w:spacing w:val="-11"/>
        </w:rPr>
        <w:t xml:space="preserve"> </w:t>
      </w:r>
      <w:r>
        <w:t>yöntemi</w:t>
      </w:r>
      <w:r>
        <w:rPr>
          <w:spacing w:val="-12"/>
        </w:rPr>
        <w:t xml:space="preserve"> </w:t>
      </w:r>
      <w:r>
        <w:t>endeksi</w:t>
      </w:r>
      <w:r>
        <w:rPr>
          <w:spacing w:val="-11"/>
        </w:rPr>
        <w:t xml:space="preserve"> </w:t>
      </w:r>
      <w:r>
        <w:t>biraz</w:t>
      </w:r>
      <w:r>
        <w:rPr>
          <w:spacing w:val="-15"/>
        </w:rPr>
        <w:t xml:space="preserve"> </w:t>
      </w:r>
      <w:r>
        <w:t>geçici</w:t>
      </w:r>
      <w:r>
        <w:rPr>
          <w:spacing w:val="-13"/>
        </w:rPr>
        <w:t xml:space="preserve"> </w:t>
      </w:r>
      <w:r>
        <w:t xml:space="preserve">göstermek- </w:t>
      </w:r>
      <w:proofErr w:type="spellStart"/>
      <w:r>
        <w:t>tedir</w:t>
      </w:r>
      <w:proofErr w:type="spellEnd"/>
      <w:r>
        <w:t xml:space="preserve">. İkincisi, dağılım göstergeleri analizde yer alsa </w:t>
      </w:r>
      <w:proofErr w:type="gramStart"/>
      <w:r>
        <w:t>da,</w:t>
      </w:r>
      <w:proofErr w:type="gramEnd"/>
      <w:r>
        <w:t xml:space="preserve"> DİE-2'yi bireysel seviyede hesaplamak mümkün değildir. Üçüncüsü okuma yazma oranları veya </w:t>
      </w:r>
      <w:proofErr w:type="spellStart"/>
      <w:r>
        <w:t>Gini</w:t>
      </w:r>
      <w:proofErr w:type="spellEnd"/>
      <w:r>
        <w:t xml:space="preserve"> Endeksi gibi değişkenler iş kalitesiyle ilgili değişkenler olarak görülmemektedir.</w:t>
      </w:r>
      <w:r>
        <w:rPr>
          <w:spacing w:val="-13"/>
        </w:rPr>
        <w:t xml:space="preserve"> </w:t>
      </w:r>
      <w:r>
        <w:t>Dördüncü</w:t>
      </w:r>
      <w:r>
        <w:rPr>
          <w:spacing w:val="-14"/>
        </w:rPr>
        <w:t xml:space="preserve"> </w:t>
      </w:r>
      <w:r>
        <w:t>ve</w:t>
      </w:r>
      <w:r>
        <w:rPr>
          <w:spacing w:val="-14"/>
        </w:rPr>
        <w:t xml:space="preserve"> </w:t>
      </w:r>
      <w:r>
        <w:t>son</w:t>
      </w:r>
      <w:r>
        <w:rPr>
          <w:spacing w:val="-14"/>
        </w:rPr>
        <w:t xml:space="preserve"> </w:t>
      </w:r>
      <w:r>
        <w:t>olarak,</w:t>
      </w:r>
      <w:r>
        <w:rPr>
          <w:spacing w:val="-13"/>
        </w:rPr>
        <w:t xml:space="preserve"> </w:t>
      </w:r>
      <w:r>
        <w:t>endeks</w:t>
      </w:r>
      <w:r>
        <w:rPr>
          <w:spacing w:val="-14"/>
        </w:rPr>
        <w:t xml:space="preserve"> </w:t>
      </w:r>
      <w:r>
        <w:t>yalnızca</w:t>
      </w:r>
      <w:r>
        <w:rPr>
          <w:spacing w:val="-14"/>
        </w:rPr>
        <w:t xml:space="preserve"> </w:t>
      </w:r>
      <w:r>
        <w:t>ulusal</w:t>
      </w:r>
      <w:r>
        <w:rPr>
          <w:spacing w:val="-13"/>
        </w:rPr>
        <w:t xml:space="preserve"> </w:t>
      </w:r>
      <w:r>
        <w:t xml:space="preserve">düzeyde hesaplanabilmektedir ve bazı göstergeler, cinsiyet veya yaş farklarına odaklanmaktadır bu </w:t>
      </w:r>
      <w:proofErr w:type="gramStart"/>
      <w:r>
        <w:t>da,</w:t>
      </w:r>
      <w:proofErr w:type="gramEnd"/>
      <w:r>
        <w:t xml:space="preserve"> metodolojik olarak uygun görülmemektedir (</w:t>
      </w:r>
      <w:proofErr w:type="spellStart"/>
      <w:r>
        <w:t>Bus</w:t>
      </w:r>
      <w:proofErr w:type="spellEnd"/>
      <w:r>
        <w:t xml:space="preserve">- </w:t>
      </w:r>
      <w:proofErr w:type="spellStart"/>
      <w:r>
        <w:t>tillo</w:t>
      </w:r>
      <w:proofErr w:type="spellEnd"/>
      <w:r>
        <w:t xml:space="preserve"> vd.,</w:t>
      </w:r>
      <w:r>
        <w:rPr>
          <w:spacing w:val="-1"/>
        </w:rPr>
        <w:t xml:space="preserve"> </w:t>
      </w:r>
      <w:r>
        <w:t>2009:83).</w:t>
      </w:r>
    </w:p>
    <w:p w14:paraId="4088103A" w14:textId="77777777" w:rsidR="004678B8" w:rsidRDefault="00C43813">
      <w:pPr>
        <w:pStyle w:val="Balk3"/>
        <w:numPr>
          <w:ilvl w:val="1"/>
          <w:numId w:val="2"/>
        </w:numPr>
        <w:tabs>
          <w:tab w:val="left" w:pos="1102"/>
        </w:tabs>
        <w:spacing w:before="184"/>
        <w:ind w:hanging="484"/>
      </w:pPr>
      <w:proofErr w:type="spellStart"/>
      <w:r>
        <w:t>Anker</w:t>
      </w:r>
      <w:proofErr w:type="spellEnd"/>
      <w:r>
        <w:t xml:space="preserve"> ve Arkadaşlarının Düzgün İş</w:t>
      </w:r>
      <w:r>
        <w:rPr>
          <w:spacing w:val="-4"/>
        </w:rPr>
        <w:t xml:space="preserve"> </w:t>
      </w:r>
      <w:proofErr w:type="gramStart"/>
      <w:r>
        <w:t>Değişkenleri(</w:t>
      </w:r>
      <w:proofErr w:type="gramEnd"/>
      <w:r>
        <w:t>DİE–3)</w:t>
      </w:r>
    </w:p>
    <w:p w14:paraId="3EE35F8E" w14:textId="77777777" w:rsidR="004678B8" w:rsidRDefault="00C43813">
      <w:pPr>
        <w:pStyle w:val="GvdeMetni"/>
        <w:spacing w:before="213" w:line="276" w:lineRule="auto"/>
        <w:ind w:right="1409"/>
        <w:jc w:val="both"/>
      </w:pPr>
      <w:r>
        <w:t xml:space="preserve">Richard </w:t>
      </w:r>
      <w:proofErr w:type="spellStart"/>
      <w:r>
        <w:t>Anker</w:t>
      </w:r>
      <w:proofErr w:type="spellEnd"/>
      <w:r>
        <w:t xml:space="preserve">, </w:t>
      </w:r>
      <w:proofErr w:type="spellStart"/>
      <w:r>
        <w:t>Igor</w:t>
      </w:r>
      <w:proofErr w:type="spellEnd"/>
      <w:r>
        <w:t xml:space="preserve"> </w:t>
      </w:r>
      <w:proofErr w:type="spellStart"/>
      <w:r>
        <w:t>Chernyshev</w:t>
      </w:r>
      <w:proofErr w:type="spellEnd"/>
      <w:r>
        <w:t xml:space="preserve">, </w:t>
      </w:r>
      <w:proofErr w:type="spellStart"/>
      <w:r>
        <w:t>Philippe</w:t>
      </w:r>
      <w:proofErr w:type="spellEnd"/>
      <w:r>
        <w:t xml:space="preserve"> </w:t>
      </w:r>
      <w:proofErr w:type="spellStart"/>
      <w:r>
        <w:t>Egger</w:t>
      </w:r>
      <w:proofErr w:type="spellEnd"/>
      <w:r>
        <w:t xml:space="preserve">, </w:t>
      </w:r>
      <w:proofErr w:type="spellStart"/>
      <w:r>
        <w:t>Farhad</w:t>
      </w:r>
      <w:proofErr w:type="spellEnd"/>
      <w:r>
        <w:t xml:space="preserve"> </w:t>
      </w:r>
      <w:proofErr w:type="spellStart"/>
      <w:r>
        <w:t>Mehran</w:t>
      </w:r>
      <w:proofErr w:type="spellEnd"/>
      <w:r>
        <w:t xml:space="preserve"> ve </w:t>
      </w:r>
      <w:proofErr w:type="spellStart"/>
      <w:r>
        <w:t>Jo</w:t>
      </w:r>
      <w:proofErr w:type="spellEnd"/>
      <w:r>
        <w:t xml:space="preserve">- </w:t>
      </w:r>
      <w:proofErr w:type="spellStart"/>
      <w:r>
        <w:t>seph</w:t>
      </w:r>
      <w:proofErr w:type="spellEnd"/>
      <w:r>
        <w:rPr>
          <w:spacing w:val="-5"/>
        </w:rPr>
        <w:t xml:space="preserve"> </w:t>
      </w:r>
      <w:proofErr w:type="spellStart"/>
      <w:r>
        <w:t>Ritter</w:t>
      </w:r>
      <w:proofErr w:type="spellEnd"/>
      <w:r>
        <w:rPr>
          <w:spacing w:val="-5"/>
        </w:rPr>
        <w:t xml:space="preserve"> </w:t>
      </w:r>
      <w:r>
        <w:t>(</w:t>
      </w:r>
      <w:proofErr w:type="spellStart"/>
      <w:r>
        <w:t>Anker</w:t>
      </w:r>
      <w:proofErr w:type="spellEnd"/>
      <w:r>
        <w:rPr>
          <w:spacing w:val="-4"/>
        </w:rPr>
        <w:t xml:space="preserve"> </w:t>
      </w:r>
      <w:proofErr w:type="spellStart"/>
      <w:r>
        <w:t>vd</w:t>
      </w:r>
      <w:proofErr w:type="spellEnd"/>
      <w:r>
        <w:t>,</w:t>
      </w:r>
      <w:r>
        <w:rPr>
          <w:spacing w:val="-5"/>
        </w:rPr>
        <w:t xml:space="preserve"> </w:t>
      </w:r>
      <w:r>
        <w:t>2003),</w:t>
      </w:r>
      <w:r>
        <w:rPr>
          <w:spacing w:val="-3"/>
        </w:rPr>
        <w:t xml:space="preserve"> </w:t>
      </w:r>
      <w:r>
        <w:t>düzgün</w:t>
      </w:r>
      <w:r>
        <w:rPr>
          <w:spacing w:val="-5"/>
        </w:rPr>
        <w:t xml:space="preserve"> </w:t>
      </w:r>
      <w:r>
        <w:t>iş</w:t>
      </w:r>
      <w:r>
        <w:rPr>
          <w:spacing w:val="-6"/>
        </w:rPr>
        <w:t xml:space="preserve"> </w:t>
      </w:r>
      <w:r>
        <w:t>tanımından</w:t>
      </w:r>
      <w:r>
        <w:rPr>
          <w:spacing w:val="-6"/>
        </w:rPr>
        <w:t xml:space="preserve"> </w:t>
      </w:r>
      <w:r>
        <w:t>yola</w:t>
      </w:r>
      <w:r>
        <w:rPr>
          <w:spacing w:val="-4"/>
        </w:rPr>
        <w:t xml:space="preserve"> </w:t>
      </w:r>
      <w:r>
        <w:t>çıkarak</w:t>
      </w:r>
      <w:r>
        <w:rPr>
          <w:spacing w:val="-6"/>
        </w:rPr>
        <w:t xml:space="preserve"> </w:t>
      </w:r>
      <w:r>
        <w:t>her</w:t>
      </w:r>
      <w:r>
        <w:rPr>
          <w:spacing w:val="-6"/>
        </w:rPr>
        <w:t xml:space="preserve"> </w:t>
      </w:r>
      <w:r>
        <w:t xml:space="preserve">kadın ve erkek için insan onuruna yaraşır, güvenli, eşitlikçi </w:t>
      </w:r>
      <w:r>
        <w:rPr>
          <w:spacing w:val="-3"/>
        </w:rPr>
        <w:t xml:space="preserve">ve </w:t>
      </w:r>
      <w:r>
        <w:t xml:space="preserve">özgürlükçü, düz- gün ve üretken iş ve çalışma koşullarının oluşturulmasıyla ilgili ana </w:t>
      </w:r>
      <w:proofErr w:type="spellStart"/>
      <w:r>
        <w:t>felse</w:t>
      </w:r>
      <w:proofErr w:type="spellEnd"/>
      <w:r>
        <w:t xml:space="preserve">- </w:t>
      </w:r>
      <w:proofErr w:type="spellStart"/>
      <w:r>
        <w:t>feden</w:t>
      </w:r>
      <w:proofErr w:type="spellEnd"/>
      <w:r>
        <w:t xml:space="preserve"> hareketle ILO </w:t>
      </w:r>
      <w:proofErr w:type="spellStart"/>
      <w:r>
        <w:t>veritabanında</w:t>
      </w:r>
      <w:proofErr w:type="spellEnd"/>
      <w:r>
        <w:t xml:space="preserve"> bulunan bir dizi değişkenden oluşan on bir tema önermektedir. Bunlar; istihdam olanakları, kabul edilemez iş, ye- terli</w:t>
      </w:r>
      <w:r>
        <w:rPr>
          <w:spacing w:val="-7"/>
        </w:rPr>
        <w:t xml:space="preserve"> </w:t>
      </w:r>
      <w:r>
        <w:t>kazançlar</w:t>
      </w:r>
      <w:r>
        <w:rPr>
          <w:spacing w:val="-7"/>
        </w:rPr>
        <w:t xml:space="preserve"> </w:t>
      </w:r>
      <w:r>
        <w:t>ve</w:t>
      </w:r>
      <w:r>
        <w:rPr>
          <w:spacing w:val="-7"/>
        </w:rPr>
        <w:t xml:space="preserve"> </w:t>
      </w:r>
      <w:r>
        <w:t>üretken</w:t>
      </w:r>
      <w:r>
        <w:rPr>
          <w:spacing w:val="-8"/>
        </w:rPr>
        <w:t xml:space="preserve"> </w:t>
      </w:r>
      <w:r>
        <w:t>çalışma,</w:t>
      </w:r>
      <w:r>
        <w:rPr>
          <w:spacing w:val="-7"/>
        </w:rPr>
        <w:t xml:space="preserve"> </w:t>
      </w:r>
      <w:r>
        <w:t>düzgün</w:t>
      </w:r>
      <w:r>
        <w:rPr>
          <w:spacing w:val="-8"/>
        </w:rPr>
        <w:t xml:space="preserve"> </w:t>
      </w:r>
      <w:r>
        <w:t>çalışma</w:t>
      </w:r>
      <w:r>
        <w:rPr>
          <w:spacing w:val="-7"/>
        </w:rPr>
        <w:t xml:space="preserve"> </w:t>
      </w:r>
      <w:r>
        <w:t>saatleri,</w:t>
      </w:r>
      <w:r>
        <w:rPr>
          <w:spacing w:val="-5"/>
        </w:rPr>
        <w:t xml:space="preserve"> </w:t>
      </w:r>
      <w:r>
        <w:t>işin</w:t>
      </w:r>
      <w:r>
        <w:rPr>
          <w:spacing w:val="-11"/>
        </w:rPr>
        <w:t xml:space="preserve"> </w:t>
      </w:r>
      <w:r>
        <w:t>istikrarı</w:t>
      </w:r>
      <w:r>
        <w:rPr>
          <w:spacing w:val="-6"/>
        </w:rPr>
        <w:t xml:space="preserve"> </w:t>
      </w:r>
      <w:r>
        <w:t>ve güvenliği,</w:t>
      </w:r>
      <w:r>
        <w:rPr>
          <w:spacing w:val="-8"/>
        </w:rPr>
        <w:t xml:space="preserve"> </w:t>
      </w:r>
      <w:r>
        <w:t>iş</w:t>
      </w:r>
      <w:r>
        <w:rPr>
          <w:spacing w:val="-7"/>
        </w:rPr>
        <w:t xml:space="preserve"> </w:t>
      </w:r>
      <w:r>
        <w:t>ve</w:t>
      </w:r>
      <w:r>
        <w:rPr>
          <w:spacing w:val="-8"/>
        </w:rPr>
        <w:t xml:space="preserve"> </w:t>
      </w:r>
      <w:r>
        <w:t>aile</w:t>
      </w:r>
      <w:r>
        <w:rPr>
          <w:spacing w:val="-7"/>
        </w:rPr>
        <w:t xml:space="preserve"> </w:t>
      </w:r>
      <w:r>
        <w:t>hayatını</w:t>
      </w:r>
      <w:r>
        <w:rPr>
          <w:spacing w:val="-7"/>
        </w:rPr>
        <w:t xml:space="preserve"> </w:t>
      </w:r>
      <w:r>
        <w:t>dengeleme,</w:t>
      </w:r>
      <w:r>
        <w:rPr>
          <w:spacing w:val="-7"/>
        </w:rPr>
        <w:t xml:space="preserve"> </w:t>
      </w:r>
      <w:r>
        <w:t>istihdamda</w:t>
      </w:r>
      <w:r>
        <w:rPr>
          <w:spacing w:val="-8"/>
        </w:rPr>
        <w:t xml:space="preserve"> </w:t>
      </w:r>
      <w:r>
        <w:t>eşit</w:t>
      </w:r>
      <w:r>
        <w:rPr>
          <w:spacing w:val="-6"/>
        </w:rPr>
        <w:t xml:space="preserve"> </w:t>
      </w:r>
      <w:r>
        <w:t>muamele,</w:t>
      </w:r>
      <w:r>
        <w:rPr>
          <w:spacing w:val="-8"/>
        </w:rPr>
        <w:t xml:space="preserve"> </w:t>
      </w:r>
      <w:r>
        <w:t xml:space="preserve">güvenli çalışma, sosyal güvenlik, sosyal diyalog ve işyeri ilişkileri ve </w:t>
      </w:r>
      <w:proofErr w:type="spellStart"/>
      <w:r>
        <w:t>sosyo</w:t>
      </w:r>
      <w:proofErr w:type="spellEnd"/>
      <w:r>
        <w:t xml:space="preserve"> eko- </w:t>
      </w:r>
      <w:proofErr w:type="spellStart"/>
      <w:r>
        <w:t>nomik</w:t>
      </w:r>
      <w:proofErr w:type="spellEnd"/>
      <w:r>
        <w:t xml:space="preserve"> bağlamdır. Her tema için geniş bir değişken yelpazesi önerilmekte- </w:t>
      </w:r>
      <w:proofErr w:type="spellStart"/>
      <w:r>
        <w:t>dir</w:t>
      </w:r>
      <w:proofErr w:type="spellEnd"/>
      <w:r>
        <w:t>. Toplamda 37 değişkenle bu ölçüm yapılmaktadır (</w:t>
      </w:r>
      <w:proofErr w:type="spellStart"/>
      <w:r>
        <w:t>Anker</w:t>
      </w:r>
      <w:proofErr w:type="spellEnd"/>
      <w:r>
        <w:t xml:space="preserve"> vd., 2003:153-155).</w:t>
      </w:r>
    </w:p>
    <w:p w14:paraId="33D5A64D" w14:textId="77777777" w:rsidR="004678B8" w:rsidRDefault="004678B8">
      <w:pPr>
        <w:spacing w:line="276" w:lineRule="auto"/>
        <w:jc w:val="both"/>
        <w:sectPr w:rsidR="004678B8">
          <w:pgSz w:w="9360" w:h="13330"/>
          <w:pgMar w:top="1240" w:right="0" w:bottom="280" w:left="800" w:header="710" w:footer="0" w:gutter="0"/>
          <w:cols w:space="708"/>
        </w:sectPr>
      </w:pPr>
    </w:p>
    <w:p w14:paraId="2659980A" w14:textId="77777777" w:rsidR="004678B8" w:rsidRDefault="004678B8">
      <w:pPr>
        <w:pStyle w:val="GvdeMetni"/>
        <w:spacing w:before="2"/>
        <w:ind w:left="0"/>
        <w:rPr>
          <w:sz w:val="10"/>
        </w:rPr>
      </w:pPr>
    </w:p>
    <w:p w14:paraId="562A76B9" w14:textId="77777777" w:rsidR="004678B8" w:rsidRDefault="00C43813">
      <w:pPr>
        <w:pStyle w:val="Balk3"/>
        <w:spacing w:before="91"/>
        <w:ind w:right="1405"/>
        <w:jc w:val="center"/>
      </w:pPr>
      <w:r>
        <w:t>Tablo 12.</w:t>
      </w:r>
    </w:p>
    <w:p w14:paraId="36196ECD" w14:textId="77777777" w:rsidR="004678B8" w:rsidRDefault="00C43813">
      <w:pPr>
        <w:pStyle w:val="GvdeMetni"/>
        <w:spacing w:before="33" w:after="3" w:line="278" w:lineRule="auto"/>
        <w:ind w:left="1088" w:right="1885"/>
        <w:jc w:val="center"/>
      </w:pPr>
      <w:r>
        <w:t xml:space="preserve">Düzgün İş Endeksinin hesaplanması için </w:t>
      </w:r>
      <w:proofErr w:type="spellStart"/>
      <w:r>
        <w:t>Anker</w:t>
      </w:r>
      <w:proofErr w:type="spellEnd"/>
      <w:r>
        <w:t xml:space="preserve"> vd. tarafından önerilen değişkenler</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3"/>
        <w:gridCol w:w="4307"/>
      </w:tblGrid>
      <w:tr w:rsidR="004678B8" w14:paraId="1EF06AC1" w14:textId="77777777">
        <w:trPr>
          <w:trHeight w:val="206"/>
        </w:trPr>
        <w:tc>
          <w:tcPr>
            <w:tcW w:w="3203" w:type="dxa"/>
          </w:tcPr>
          <w:p w14:paraId="08BC6EEA" w14:textId="77777777" w:rsidR="004678B8" w:rsidRDefault="00C43813">
            <w:pPr>
              <w:pStyle w:val="TableParagraph"/>
              <w:spacing w:line="186" w:lineRule="exact"/>
              <w:ind w:left="108"/>
              <w:rPr>
                <w:b/>
                <w:sz w:val="18"/>
              </w:rPr>
            </w:pPr>
            <w:r>
              <w:rPr>
                <w:b/>
                <w:sz w:val="18"/>
              </w:rPr>
              <w:t>Temalar</w:t>
            </w:r>
          </w:p>
        </w:tc>
        <w:tc>
          <w:tcPr>
            <w:tcW w:w="4307" w:type="dxa"/>
          </w:tcPr>
          <w:p w14:paraId="3FF7C293" w14:textId="77777777" w:rsidR="004678B8" w:rsidRDefault="00C43813">
            <w:pPr>
              <w:pStyle w:val="TableParagraph"/>
              <w:spacing w:line="186" w:lineRule="exact"/>
              <w:ind w:left="107"/>
              <w:rPr>
                <w:b/>
                <w:sz w:val="18"/>
              </w:rPr>
            </w:pPr>
            <w:r>
              <w:rPr>
                <w:b/>
                <w:sz w:val="18"/>
              </w:rPr>
              <w:t>Önerilen Değişkenler</w:t>
            </w:r>
          </w:p>
        </w:tc>
      </w:tr>
      <w:tr w:rsidR="004678B8" w14:paraId="51B60F2F" w14:textId="77777777">
        <w:trPr>
          <w:trHeight w:val="208"/>
        </w:trPr>
        <w:tc>
          <w:tcPr>
            <w:tcW w:w="3203" w:type="dxa"/>
            <w:vMerge w:val="restart"/>
          </w:tcPr>
          <w:p w14:paraId="083C306E" w14:textId="77777777" w:rsidR="004678B8" w:rsidRDefault="004678B8">
            <w:pPr>
              <w:pStyle w:val="TableParagraph"/>
              <w:rPr>
                <w:sz w:val="20"/>
              </w:rPr>
            </w:pPr>
          </w:p>
          <w:p w14:paraId="081A95ED" w14:textId="77777777" w:rsidR="004678B8" w:rsidRDefault="004678B8">
            <w:pPr>
              <w:pStyle w:val="TableParagraph"/>
              <w:spacing w:before="8"/>
              <w:rPr>
                <w:sz w:val="17"/>
              </w:rPr>
            </w:pPr>
          </w:p>
          <w:p w14:paraId="7EF64DC8" w14:textId="77777777" w:rsidR="004678B8" w:rsidRDefault="00C43813">
            <w:pPr>
              <w:pStyle w:val="TableParagraph"/>
              <w:ind w:left="108"/>
              <w:rPr>
                <w:b/>
                <w:sz w:val="18"/>
              </w:rPr>
            </w:pPr>
            <w:r>
              <w:rPr>
                <w:b/>
                <w:sz w:val="18"/>
              </w:rPr>
              <w:t>İstihdam Olanakları</w:t>
            </w:r>
          </w:p>
        </w:tc>
        <w:tc>
          <w:tcPr>
            <w:tcW w:w="4307" w:type="dxa"/>
          </w:tcPr>
          <w:p w14:paraId="4A12E3B2" w14:textId="77777777" w:rsidR="004678B8" w:rsidRDefault="00C43813">
            <w:pPr>
              <w:pStyle w:val="TableParagraph"/>
              <w:spacing w:line="188" w:lineRule="exact"/>
              <w:ind w:left="107"/>
              <w:rPr>
                <w:sz w:val="18"/>
              </w:rPr>
            </w:pPr>
            <w:r>
              <w:rPr>
                <w:sz w:val="18"/>
              </w:rPr>
              <w:t>İşgücüne katılım oranı</w:t>
            </w:r>
          </w:p>
        </w:tc>
      </w:tr>
      <w:tr w:rsidR="004678B8" w14:paraId="2474E6F9" w14:textId="77777777">
        <w:trPr>
          <w:trHeight w:val="206"/>
        </w:trPr>
        <w:tc>
          <w:tcPr>
            <w:tcW w:w="3203" w:type="dxa"/>
            <w:vMerge/>
            <w:tcBorders>
              <w:top w:val="nil"/>
            </w:tcBorders>
          </w:tcPr>
          <w:p w14:paraId="50717103" w14:textId="77777777" w:rsidR="004678B8" w:rsidRDefault="004678B8">
            <w:pPr>
              <w:rPr>
                <w:sz w:val="2"/>
                <w:szCs w:val="2"/>
              </w:rPr>
            </w:pPr>
          </w:p>
        </w:tc>
        <w:tc>
          <w:tcPr>
            <w:tcW w:w="4307" w:type="dxa"/>
          </w:tcPr>
          <w:p w14:paraId="2B09725B" w14:textId="77777777" w:rsidR="004678B8" w:rsidRDefault="00C43813">
            <w:pPr>
              <w:pStyle w:val="TableParagraph"/>
              <w:spacing w:line="186" w:lineRule="exact"/>
              <w:ind w:left="107"/>
              <w:rPr>
                <w:sz w:val="18"/>
              </w:rPr>
            </w:pPr>
            <w:r>
              <w:rPr>
                <w:sz w:val="18"/>
              </w:rPr>
              <w:t>İstihdamın nüfusa oranı</w:t>
            </w:r>
          </w:p>
        </w:tc>
      </w:tr>
      <w:tr w:rsidR="004678B8" w14:paraId="7BB7BE4B" w14:textId="77777777">
        <w:trPr>
          <w:trHeight w:val="208"/>
        </w:trPr>
        <w:tc>
          <w:tcPr>
            <w:tcW w:w="3203" w:type="dxa"/>
            <w:vMerge/>
            <w:tcBorders>
              <w:top w:val="nil"/>
            </w:tcBorders>
          </w:tcPr>
          <w:p w14:paraId="33CDB719" w14:textId="77777777" w:rsidR="004678B8" w:rsidRDefault="004678B8">
            <w:pPr>
              <w:rPr>
                <w:sz w:val="2"/>
                <w:szCs w:val="2"/>
              </w:rPr>
            </w:pPr>
          </w:p>
        </w:tc>
        <w:tc>
          <w:tcPr>
            <w:tcW w:w="4307" w:type="dxa"/>
          </w:tcPr>
          <w:p w14:paraId="75F60F59" w14:textId="77777777" w:rsidR="004678B8" w:rsidRDefault="00C43813">
            <w:pPr>
              <w:pStyle w:val="TableParagraph"/>
              <w:spacing w:line="188" w:lineRule="exact"/>
              <w:ind w:left="107"/>
              <w:rPr>
                <w:sz w:val="18"/>
              </w:rPr>
            </w:pPr>
            <w:r>
              <w:rPr>
                <w:sz w:val="18"/>
              </w:rPr>
              <w:t>İşsizlik oranı</w:t>
            </w:r>
          </w:p>
        </w:tc>
      </w:tr>
      <w:tr w:rsidR="004678B8" w14:paraId="5DB47E9F" w14:textId="77777777">
        <w:trPr>
          <w:trHeight w:val="205"/>
        </w:trPr>
        <w:tc>
          <w:tcPr>
            <w:tcW w:w="3203" w:type="dxa"/>
            <w:vMerge/>
            <w:tcBorders>
              <w:top w:val="nil"/>
            </w:tcBorders>
          </w:tcPr>
          <w:p w14:paraId="530C31EA" w14:textId="77777777" w:rsidR="004678B8" w:rsidRDefault="004678B8">
            <w:pPr>
              <w:rPr>
                <w:sz w:val="2"/>
                <w:szCs w:val="2"/>
              </w:rPr>
            </w:pPr>
          </w:p>
        </w:tc>
        <w:tc>
          <w:tcPr>
            <w:tcW w:w="4307" w:type="dxa"/>
          </w:tcPr>
          <w:p w14:paraId="15E3C2CA" w14:textId="77777777" w:rsidR="004678B8" w:rsidRDefault="00C43813">
            <w:pPr>
              <w:pStyle w:val="TableParagraph"/>
              <w:spacing w:line="186" w:lineRule="exact"/>
              <w:ind w:left="107"/>
              <w:rPr>
                <w:sz w:val="18"/>
              </w:rPr>
            </w:pPr>
            <w:r>
              <w:rPr>
                <w:sz w:val="18"/>
              </w:rPr>
              <w:t>Genç işsizlik oranı</w:t>
            </w:r>
          </w:p>
        </w:tc>
      </w:tr>
      <w:tr w:rsidR="004678B8" w14:paraId="259089E2" w14:textId="77777777">
        <w:trPr>
          <w:trHeight w:val="206"/>
        </w:trPr>
        <w:tc>
          <w:tcPr>
            <w:tcW w:w="3203" w:type="dxa"/>
            <w:vMerge/>
            <w:tcBorders>
              <w:top w:val="nil"/>
            </w:tcBorders>
          </w:tcPr>
          <w:p w14:paraId="706A7F49" w14:textId="77777777" w:rsidR="004678B8" w:rsidRDefault="004678B8">
            <w:pPr>
              <w:rPr>
                <w:sz w:val="2"/>
                <w:szCs w:val="2"/>
              </w:rPr>
            </w:pPr>
          </w:p>
        </w:tc>
        <w:tc>
          <w:tcPr>
            <w:tcW w:w="4307" w:type="dxa"/>
          </w:tcPr>
          <w:p w14:paraId="40A21871" w14:textId="77777777" w:rsidR="004678B8" w:rsidRDefault="00C43813">
            <w:pPr>
              <w:pStyle w:val="TableParagraph"/>
              <w:spacing w:line="187" w:lineRule="exact"/>
              <w:ind w:left="107"/>
              <w:rPr>
                <w:sz w:val="18"/>
              </w:rPr>
            </w:pPr>
            <w:r>
              <w:rPr>
                <w:sz w:val="18"/>
              </w:rPr>
              <w:t>Tarım dışı istihdamdaki ücretli istihdamın payı</w:t>
            </w:r>
          </w:p>
        </w:tc>
      </w:tr>
      <w:tr w:rsidR="004678B8" w14:paraId="6E637862" w14:textId="77777777">
        <w:trPr>
          <w:trHeight w:val="208"/>
        </w:trPr>
        <w:tc>
          <w:tcPr>
            <w:tcW w:w="3203" w:type="dxa"/>
            <w:vMerge w:val="restart"/>
          </w:tcPr>
          <w:p w14:paraId="35066CFB" w14:textId="77777777" w:rsidR="004678B8" w:rsidRDefault="00C43813">
            <w:pPr>
              <w:pStyle w:val="TableParagraph"/>
              <w:spacing w:before="110"/>
              <w:ind w:left="108"/>
              <w:rPr>
                <w:b/>
                <w:sz w:val="18"/>
              </w:rPr>
            </w:pPr>
            <w:r>
              <w:rPr>
                <w:b/>
                <w:sz w:val="18"/>
              </w:rPr>
              <w:t>Yetenek Geliştirme</w:t>
            </w:r>
          </w:p>
        </w:tc>
        <w:tc>
          <w:tcPr>
            <w:tcW w:w="4307" w:type="dxa"/>
          </w:tcPr>
          <w:p w14:paraId="528FB6C5" w14:textId="77777777" w:rsidR="004678B8" w:rsidRDefault="00C43813">
            <w:pPr>
              <w:pStyle w:val="TableParagraph"/>
              <w:spacing w:line="188" w:lineRule="exact"/>
              <w:ind w:left="107"/>
              <w:rPr>
                <w:sz w:val="18"/>
              </w:rPr>
            </w:pPr>
            <w:r>
              <w:rPr>
                <w:sz w:val="18"/>
              </w:rPr>
              <w:t>Çalışma çağında olup okula gitmeyenler</w:t>
            </w:r>
          </w:p>
        </w:tc>
      </w:tr>
      <w:tr w:rsidR="004678B8" w14:paraId="17D9D0FF" w14:textId="77777777">
        <w:trPr>
          <w:trHeight w:val="206"/>
        </w:trPr>
        <w:tc>
          <w:tcPr>
            <w:tcW w:w="3203" w:type="dxa"/>
            <w:vMerge/>
            <w:tcBorders>
              <w:top w:val="nil"/>
            </w:tcBorders>
          </w:tcPr>
          <w:p w14:paraId="790E391D" w14:textId="77777777" w:rsidR="004678B8" w:rsidRDefault="004678B8">
            <w:pPr>
              <w:rPr>
                <w:sz w:val="2"/>
                <w:szCs w:val="2"/>
              </w:rPr>
            </w:pPr>
          </w:p>
        </w:tc>
        <w:tc>
          <w:tcPr>
            <w:tcW w:w="4307" w:type="dxa"/>
          </w:tcPr>
          <w:p w14:paraId="31B214EF" w14:textId="77777777" w:rsidR="004678B8" w:rsidRDefault="00C43813">
            <w:pPr>
              <w:pStyle w:val="TableParagraph"/>
              <w:spacing w:line="186" w:lineRule="exact"/>
              <w:ind w:left="107"/>
              <w:rPr>
                <w:sz w:val="18"/>
              </w:rPr>
            </w:pPr>
            <w:r>
              <w:rPr>
                <w:sz w:val="18"/>
              </w:rPr>
              <w:t>Kendi adına veya ücretli olarak çalışan çocuklar</w:t>
            </w:r>
          </w:p>
        </w:tc>
      </w:tr>
      <w:tr w:rsidR="004678B8" w14:paraId="21B9675E" w14:textId="77777777">
        <w:trPr>
          <w:trHeight w:val="208"/>
        </w:trPr>
        <w:tc>
          <w:tcPr>
            <w:tcW w:w="3203" w:type="dxa"/>
            <w:vMerge w:val="restart"/>
          </w:tcPr>
          <w:p w14:paraId="1A3374A5" w14:textId="77777777" w:rsidR="004678B8" w:rsidRDefault="004678B8">
            <w:pPr>
              <w:pStyle w:val="TableParagraph"/>
              <w:spacing w:before="11"/>
              <w:rPr>
                <w:sz w:val="18"/>
              </w:rPr>
            </w:pPr>
          </w:p>
          <w:p w14:paraId="430EA5A6" w14:textId="77777777" w:rsidR="004678B8" w:rsidRDefault="00C43813">
            <w:pPr>
              <w:pStyle w:val="TableParagraph"/>
              <w:ind w:left="108"/>
              <w:rPr>
                <w:b/>
                <w:sz w:val="18"/>
              </w:rPr>
            </w:pPr>
            <w:r>
              <w:rPr>
                <w:b/>
                <w:sz w:val="18"/>
              </w:rPr>
              <w:t>Kariyer ve İstihdam Güvenliği</w:t>
            </w:r>
          </w:p>
        </w:tc>
        <w:tc>
          <w:tcPr>
            <w:tcW w:w="4307" w:type="dxa"/>
          </w:tcPr>
          <w:p w14:paraId="23F5A4A1" w14:textId="77777777" w:rsidR="004678B8" w:rsidRDefault="00C43813">
            <w:pPr>
              <w:pStyle w:val="TableParagraph"/>
              <w:spacing w:line="188" w:lineRule="exact"/>
              <w:ind w:left="107"/>
              <w:rPr>
                <w:sz w:val="18"/>
              </w:rPr>
            </w:pPr>
            <w:r>
              <w:rPr>
                <w:sz w:val="18"/>
              </w:rPr>
              <w:t>Asgari ücretle veya altında çalışanların payı</w:t>
            </w:r>
          </w:p>
        </w:tc>
      </w:tr>
      <w:tr w:rsidR="004678B8" w14:paraId="0237B9CE" w14:textId="77777777">
        <w:trPr>
          <w:trHeight w:val="206"/>
        </w:trPr>
        <w:tc>
          <w:tcPr>
            <w:tcW w:w="3203" w:type="dxa"/>
            <w:vMerge/>
            <w:tcBorders>
              <w:top w:val="nil"/>
            </w:tcBorders>
          </w:tcPr>
          <w:p w14:paraId="60BF416F" w14:textId="77777777" w:rsidR="004678B8" w:rsidRDefault="004678B8">
            <w:pPr>
              <w:rPr>
                <w:sz w:val="2"/>
                <w:szCs w:val="2"/>
              </w:rPr>
            </w:pPr>
          </w:p>
        </w:tc>
        <w:tc>
          <w:tcPr>
            <w:tcW w:w="4307" w:type="dxa"/>
          </w:tcPr>
          <w:p w14:paraId="243E39AF" w14:textId="77777777" w:rsidR="004678B8" w:rsidRDefault="00C43813">
            <w:pPr>
              <w:pStyle w:val="TableParagraph"/>
              <w:spacing w:line="186" w:lineRule="exact"/>
              <w:ind w:left="107"/>
              <w:rPr>
                <w:sz w:val="18"/>
              </w:rPr>
            </w:pPr>
            <w:r>
              <w:rPr>
                <w:sz w:val="18"/>
              </w:rPr>
              <w:t>Seçilen mesleklerdeki ortalama kazançlar</w:t>
            </w:r>
          </w:p>
        </w:tc>
      </w:tr>
      <w:tr w:rsidR="004678B8" w14:paraId="1A13F523" w14:textId="77777777">
        <w:trPr>
          <w:trHeight w:val="205"/>
        </w:trPr>
        <w:tc>
          <w:tcPr>
            <w:tcW w:w="3203" w:type="dxa"/>
            <w:vMerge/>
            <w:tcBorders>
              <w:top w:val="nil"/>
            </w:tcBorders>
          </w:tcPr>
          <w:p w14:paraId="2EDFD566" w14:textId="77777777" w:rsidR="004678B8" w:rsidRDefault="004678B8">
            <w:pPr>
              <w:rPr>
                <w:sz w:val="2"/>
                <w:szCs w:val="2"/>
              </w:rPr>
            </w:pPr>
          </w:p>
        </w:tc>
        <w:tc>
          <w:tcPr>
            <w:tcW w:w="4307" w:type="dxa"/>
          </w:tcPr>
          <w:p w14:paraId="5C0A816C" w14:textId="77777777" w:rsidR="004678B8" w:rsidRDefault="00C43813">
            <w:pPr>
              <w:pStyle w:val="TableParagraph"/>
              <w:spacing w:line="186" w:lineRule="exact"/>
              <w:ind w:left="107"/>
              <w:rPr>
                <w:sz w:val="18"/>
              </w:rPr>
            </w:pPr>
            <w:r>
              <w:rPr>
                <w:sz w:val="18"/>
              </w:rPr>
              <w:t>Stajda olan çalışanlar</w:t>
            </w:r>
          </w:p>
        </w:tc>
      </w:tr>
      <w:tr w:rsidR="004678B8" w14:paraId="00E38ABB" w14:textId="77777777">
        <w:trPr>
          <w:trHeight w:val="208"/>
        </w:trPr>
        <w:tc>
          <w:tcPr>
            <w:tcW w:w="3203" w:type="dxa"/>
            <w:vMerge w:val="restart"/>
          </w:tcPr>
          <w:p w14:paraId="0AAFFE95" w14:textId="77777777" w:rsidR="004678B8" w:rsidRDefault="00C43813">
            <w:pPr>
              <w:pStyle w:val="TableParagraph"/>
              <w:spacing w:before="110"/>
              <w:ind w:left="108"/>
              <w:rPr>
                <w:b/>
                <w:sz w:val="18"/>
              </w:rPr>
            </w:pPr>
            <w:r>
              <w:rPr>
                <w:b/>
                <w:sz w:val="18"/>
              </w:rPr>
              <w:t>Düzgün Çalışma Saatleri</w:t>
            </w:r>
          </w:p>
        </w:tc>
        <w:tc>
          <w:tcPr>
            <w:tcW w:w="4307" w:type="dxa"/>
          </w:tcPr>
          <w:p w14:paraId="1CC65CD1" w14:textId="77777777" w:rsidR="004678B8" w:rsidRDefault="00C43813">
            <w:pPr>
              <w:pStyle w:val="TableParagraph"/>
              <w:spacing w:line="188" w:lineRule="exact"/>
              <w:ind w:left="107"/>
              <w:rPr>
                <w:sz w:val="18"/>
              </w:rPr>
            </w:pPr>
            <w:r>
              <w:rPr>
                <w:sz w:val="18"/>
              </w:rPr>
              <w:t>Aşırı çalışma saatleri</w:t>
            </w:r>
          </w:p>
        </w:tc>
      </w:tr>
      <w:tr w:rsidR="004678B8" w14:paraId="31DDDAA6" w14:textId="77777777">
        <w:trPr>
          <w:trHeight w:val="206"/>
        </w:trPr>
        <w:tc>
          <w:tcPr>
            <w:tcW w:w="3203" w:type="dxa"/>
            <w:vMerge/>
            <w:tcBorders>
              <w:top w:val="nil"/>
            </w:tcBorders>
          </w:tcPr>
          <w:p w14:paraId="344DE261" w14:textId="77777777" w:rsidR="004678B8" w:rsidRDefault="004678B8">
            <w:pPr>
              <w:rPr>
                <w:sz w:val="2"/>
                <w:szCs w:val="2"/>
              </w:rPr>
            </w:pPr>
          </w:p>
        </w:tc>
        <w:tc>
          <w:tcPr>
            <w:tcW w:w="4307" w:type="dxa"/>
          </w:tcPr>
          <w:p w14:paraId="2AF270CB" w14:textId="77777777" w:rsidR="004678B8" w:rsidRDefault="00C43813">
            <w:pPr>
              <w:pStyle w:val="TableParagraph"/>
              <w:spacing w:line="186" w:lineRule="exact"/>
              <w:ind w:left="107"/>
              <w:rPr>
                <w:sz w:val="18"/>
              </w:rPr>
            </w:pPr>
            <w:r>
              <w:rPr>
                <w:sz w:val="18"/>
              </w:rPr>
              <w:t>Zaman odaklı düşük istihdam</w:t>
            </w:r>
          </w:p>
        </w:tc>
      </w:tr>
      <w:tr w:rsidR="004678B8" w14:paraId="485796A3" w14:textId="77777777">
        <w:trPr>
          <w:trHeight w:val="208"/>
        </w:trPr>
        <w:tc>
          <w:tcPr>
            <w:tcW w:w="3203" w:type="dxa"/>
            <w:vMerge w:val="restart"/>
          </w:tcPr>
          <w:p w14:paraId="2719EBA9" w14:textId="77777777" w:rsidR="004678B8" w:rsidRDefault="00C43813">
            <w:pPr>
              <w:pStyle w:val="TableParagraph"/>
              <w:spacing w:before="110"/>
              <w:ind w:left="108"/>
              <w:rPr>
                <w:b/>
                <w:sz w:val="18"/>
              </w:rPr>
            </w:pPr>
            <w:r>
              <w:rPr>
                <w:b/>
                <w:sz w:val="18"/>
              </w:rPr>
              <w:t>İş güvencesi</w:t>
            </w:r>
          </w:p>
        </w:tc>
        <w:tc>
          <w:tcPr>
            <w:tcW w:w="4307" w:type="dxa"/>
          </w:tcPr>
          <w:p w14:paraId="287269F5" w14:textId="77777777" w:rsidR="004678B8" w:rsidRDefault="00C43813">
            <w:pPr>
              <w:pStyle w:val="TableParagraph"/>
              <w:spacing w:line="188" w:lineRule="exact"/>
              <w:ind w:left="107"/>
              <w:rPr>
                <w:sz w:val="18"/>
              </w:rPr>
            </w:pPr>
            <w:r>
              <w:rPr>
                <w:sz w:val="18"/>
              </w:rPr>
              <w:t>Bir yıldan kısa süredir çalışanlar</w:t>
            </w:r>
          </w:p>
        </w:tc>
      </w:tr>
      <w:tr w:rsidR="004678B8" w14:paraId="29529C6F" w14:textId="77777777">
        <w:trPr>
          <w:trHeight w:val="205"/>
        </w:trPr>
        <w:tc>
          <w:tcPr>
            <w:tcW w:w="3203" w:type="dxa"/>
            <w:vMerge/>
            <w:tcBorders>
              <w:top w:val="nil"/>
            </w:tcBorders>
          </w:tcPr>
          <w:p w14:paraId="633AB701" w14:textId="77777777" w:rsidR="004678B8" w:rsidRDefault="004678B8">
            <w:pPr>
              <w:rPr>
                <w:sz w:val="2"/>
                <w:szCs w:val="2"/>
              </w:rPr>
            </w:pPr>
          </w:p>
        </w:tc>
        <w:tc>
          <w:tcPr>
            <w:tcW w:w="4307" w:type="dxa"/>
          </w:tcPr>
          <w:p w14:paraId="5E8B83F8" w14:textId="77777777" w:rsidR="004678B8" w:rsidRDefault="00C43813">
            <w:pPr>
              <w:pStyle w:val="TableParagraph"/>
              <w:spacing w:line="186" w:lineRule="exact"/>
              <w:ind w:left="107"/>
              <w:rPr>
                <w:sz w:val="18"/>
              </w:rPr>
            </w:pPr>
            <w:r>
              <w:rPr>
                <w:sz w:val="18"/>
              </w:rPr>
              <w:t>Geçici iş</w:t>
            </w:r>
          </w:p>
        </w:tc>
      </w:tr>
      <w:tr w:rsidR="004678B8" w14:paraId="5B0BC833" w14:textId="77777777">
        <w:trPr>
          <w:trHeight w:val="414"/>
        </w:trPr>
        <w:tc>
          <w:tcPr>
            <w:tcW w:w="3203" w:type="dxa"/>
          </w:tcPr>
          <w:p w14:paraId="614811E8" w14:textId="77777777" w:rsidR="004678B8" w:rsidRDefault="00C43813">
            <w:pPr>
              <w:pStyle w:val="TableParagraph"/>
              <w:spacing w:before="103"/>
              <w:ind w:left="108"/>
              <w:rPr>
                <w:b/>
                <w:sz w:val="18"/>
              </w:rPr>
            </w:pPr>
            <w:r>
              <w:rPr>
                <w:b/>
                <w:sz w:val="18"/>
              </w:rPr>
              <w:t>İş ve aile hayatını dengeleme</w:t>
            </w:r>
          </w:p>
        </w:tc>
        <w:tc>
          <w:tcPr>
            <w:tcW w:w="4307" w:type="dxa"/>
          </w:tcPr>
          <w:p w14:paraId="24E3EB57" w14:textId="77777777" w:rsidR="004678B8" w:rsidRDefault="00C43813">
            <w:pPr>
              <w:pStyle w:val="TableParagraph"/>
              <w:spacing w:line="202" w:lineRule="exact"/>
              <w:ind w:left="107"/>
              <w:rPr>
                <w:sz w:val="18"/>
              </w:rPr>
            </w:pPr>
            <w:r>
              <w:rPr>
                <w:sz w:val="18"/>
              </w:rPr>
              <w:t>Ana okulu çağından küçük çocuğu olan kadın çalışanla-</w:t>
            </w:r>
          </w:p>
          <w:p w14:paraId="56C83E53" w14:textId="77777777" w:rsidR="004678B8" w:rsidRDefault="00C43813">
            <w:pPr>
              <w:pStyle w:val="TableParagraph"/>
              <w:spacing w:line="193" w:lineRule="exact"/>
              <w:ind w:left="107"/>
              <w:rPr>
                <w:sz w:val="18"/>
              </w:rPr>
            </w:pPr>
            <w:proofErr w:type="spellStart"/>
            <w:proofErr w:type="gramStart"/>
            <w:r>
              <w:rPr>
                <w:sz w:val="18"/>
              </w:rPr>
              <w:t>rın</w:t>
            </w:r>
            <w:proofErr w:type="spellEnd"/>
            <w:proofErr w:type="gramEnd"/>
            <w:r>
              <w:rPr>
                <w:sz w:val="18"/>
              </w:rPr>
              <w:t xml:space="preserve"> oranı</w:t>
            </w:r>
          </w:p>
        </w:tc>
      </w:tr>
      <w:tr w:rsidR="004678B8" w14:paraId="5740268C" w14:textId="77777777">
        <w:trPr>
          <w:trHeight w:val="206"/>
        </w:trPr>
        <w:tc>
          <w:tcPr>
            <w:tcW w:w="3203" w:type="dxa"/>
            <w:vMerge w:val="restart"/>
          </w:tcPr>
          <w:p w14:paraId="6E0C2265" w14:textId="77777777" w:rsidR="004678B8" w:rsidRDefault="00C43813">
            <w:pPr>
              <w:pStyle w:val="TableParagraph"/>
              <w:spacing w:before="108"/>
              <w:ind w:left="108"/>
              <w:rPr>
                <w:b/>
                <w:sz w:val="18"/>
              </w:rPr>
            </w:pPr>
            <w:r>
              <w:rPr>
                <w:b/>
                <w:sz w:val="18"/>
              </w:rPr>
              <w:t>İstihdamda eşit muamele</w:t>
            </w:r>
          </w:p>
        </w:tc>
        <w:tc>
          <w:tcPr>
            <w:tcW w:w="4307" w:type="dxa"/>
          </w:tcPr>
          <w:p w14:paraId="62905CAC" w14:textId="77777777" w:rsidR="004678B8" w:rsidRDefault="00C43813">
            <w:pPr>
              <w:pStyle w:val="TableParagraph"/>
              <w:spacing w:line="186" w:lineRule="exact"/>
              <w:ind w:left="107"/>
              <w:rPr>
                <w:sz w:val="18"/>
              </w:rPr>
            </w:pPr>
            <w:r>
              <w:rPr>
                <w:sz w:val="18"/>
              </w:rPr>
              <w:t>Cinsiyete göre meslek ayrımı</w:t>
            </w:r>
          </w:p>
        </w:tc>
      </w:tr>
      <w:tr w:rsidR="004678B8" w14:paraId="22CCF831" w14:textId="77777777">
        <w:trPr>
          <w:trHeight w:val="208"/>
        </w:trPr>
        <w:tc>
          <w:tcPr>
            <w:tcW w:w="3203" w:type="dxa"/>
            <w:vMerge/>
            <w:tcBorders>
              <w:top w:val="nil"/>
            </w:tcBorders>
          </w:tcPr>
          <w:p w14:paraId="5313B08F" w14:textId="77777777" w:rsidR="004678B8" w:rsidRDefault="004678B8">
            <w:pPr>
              <w:rPr>
                <w:sz w:val="2"/>
                <w:szCs w:val="2"/>
              </w:rPr>
            </w:pPr>
          </w:p>
        </w:tc>
        <w:tc>
          <w:tcPr>
            <w:tcW w:w="4307" w:type="dxa"/>
          </w:tcPr>
          <w:p w14:paraId="356946C6" w14:textId="77777777" w:rsidR="004678B8" w:rsidRDefault="00C43813">
            <w:pPr>
              <w:pStyle w:val="TableParagraph"/>
              <w:spacing w:line="188" w:lineRule="exact"/>
              <w:ind w:left="107"/>
              <w:rPr>
                <w:sz w:val="18"/>
              </w:rPr>
            </w:pPr>
            <w:r>
              <w:rPr>
                <w:sz w:val="18"/>
              </w:rPr>
              <w:t>Yönetimsel ve idari mesleklerde kadın istihdamının payı</w:t>
            </w:r>
          </w:p>
        </w:tc>
      </w:tr>
      <w:tr w:rsidR="004678B8" w14:paraId="59ED384D" w14:textId="77777777">
        <w:trPr>
          <w:trHeight w:val="205"/>
        </w:trPr>
        <w:tc>
          <w:tcPr>
            <w:tcW w:w="3203" w:type="dxa"/>
            <w:vMerge w:val="restart"/>
          </w:tcPr>
          <w:p w14:paraId="2C5A369C" w14:textId="77777777" w:rsidR="004678B8" w:rsidRDefault="004678B8">
            <w:pPr>
              <w:pStyle w:val="TableParagraph"/>
              <w:spacing w:before="8"/>
              <w:rPr>
                <w:sz w:val="18"/>
              </w:rPr>
            </w:pPr>
          </w:p>
          <w:p w14:paraId="1BEDCB1A" w14:textId="77777777" w:rsidR="004678B8" w:rsidRDefault="00C43813">
            <w:pPr>
              <w:pStyle w:val="TableParagraph"/>
              <w:ind w:left="108"/>
              <w:rPr>
                <w:b/>
                <w:sz w:val="18"/>
              </w:rPr>
            </w:pPr>
            <w:r>
              <w:rPr>
                <w:b/>
                <w:sz w:val="18"/>
              </w:rPr>
              <w:t>Güvenli iş</w:t>
            </w:r>
          </w:p>
        </w:tc>
        <w:tc>
          <w:tcPr>
            <w:tcW w:w="4307" w:type="dxa"/>
          </w:tcPr>
          <w:p w14:paraId="0C95626A" w14:textId="77777777" w:rsidR="004678B8" w:rsidRDefault="00C43813">
            <w:pPr>
              <w:pStyle w:val="TableParagraph"/>
              <w:spacing w:line="186" w:lineRule="exact"/>
              <w:ind w:left="107"/>
              <w:rPr>
                <w:sz w:val="18"/>
              </w:rPr>
            </w:pPr>
            <w:r>
              <w:rPr>
                <w:sz w:val="18"/>
              </w:rPr>
              <w:t>Ölümcül iş kazası oranı (100.000 çalışan başına)</w:t>
            </w:r>
          </w:p>
        </w:tc>
      </w:tr>
      <w:tr w:rsidR="004678B8" w14:paraId="3016D208" w14:textId="77777777">
        <w:trPr>
          <w:trHeight w:val="206"/>
        </w:trPr>
        <w:tc>
          <w:tcPr>
            <w:tcW w:w="3203" w:type="dxa"/>
            <w:vMerge/>
            <w:tcBorders>
              <w:top w:val="nil"/>
            </w:tcBorders>
          </w:tcPr>
          <w:p w14:paraId="7C95B9DC" w14:textId="77777777" w:rsidR="004678B8" w:rsidRDefault="004678B8">
            <w:pPr>
              <w:rPr>
                <w:sz w:val="2"/>
                <w:szCs w:val="2"/>
              </w:rPr>
            </w:pPr>
          </w:p>
        </w:tc>
        <w:tc>
          <w:tcPr>
            <w:tcW w:w="4307" w:type="dxa"/>
          </w:tcPr>
          <w:p w14:paraId="17082F9A" w14:textId="77777777" w:rsidR="004678B8" w:rsidRDefault="00C43813">
            <w:pPr>
              <w:pStyle w:val="TableParagraph"/>
              <w:spacing w:line="186" w:lineRule="exact"/>
              <w:ind w:left="107"/>
              <w:rPr>
                <w:sz w:val="18"/>
              </w:rPr>
            </w:pPr>
            <w:r>
              <w:rPr>
                <w:sz w:val="18"/>
              </w:rPr>
              <w:t>Her 100.000 çalışan başına düşen iş müfettişi sayısı</w:t>
            </w:r>
          </w:p>
        </w:tc>
      </w:tr>
      <w:tr w:rsidR="004678B8" w14:paraId="46E4C913" w14:textId="77777777">
        <w:trPr>
          <w:trHeight w:val="208"/>
        </w:trPr>
        <w:tc>
          <w:tcPr>
            <w:tcW w:w="3203" w:type="dxa"/>
            <w:vMerge/>
            <w:tcBorders>
              <w:top w:val="nil"/>
            </w:tcBorders>
          </w:tcPr>
          <w:p w14:paraId="76844163" w14:textId="77777777" w:rsidR="004678B8" w:rsidRDefault="004678B8">
            <w:pPr>
              <w:rPr>
                <w:sz w:val="2"/>
                <w:szCs w:val="2"/>
              </w:rPr>
            </w:pPr>
          </w:p>
        </w:tc>
        <w:tc>
          <w:tcPr>
            <w:tcW w:w="4307" w:type="dxa"/>
          </w:tcPr>
          <w:p w14:paraId="4ACD73EB" w14:textId="77777777" w:rsidR="004678B8" w:rsidRDefault="00C43813">
            <w:pPr>
              <w:pStyle w:val="TableParagraph"/>
              <w:spacing w:line="188" w:lineRule="exact"/>
              <w:ind w:left="107"/>
              <w:rPr>
                <w:sz w:val="18"/>
              </w:rPr>
            </w:pPr>
            <w:r>
              <w:rPr>
                <w:sz w:val="18"/>
              </w:rPr>
              <w:t>İş kazası sigortası kapsamı</w:t>
            </w:r>
          </w:p>
        </w:tc>
      </w:tr>
      <w:tr w:rsidR="004678B8" w14:paraId="45866652" w14:textId="77777777">
        <w:trPr>
          <w:trHeight w:val="206"/>
        </w:trPr>
        <w:tc>
          <w:tcPr>
            <w:tcW w:w="3203" w:type="dxa"/>
            <w:vMerge w:val="restart"/>
          </w:tcPr>
          <w:p w14:paraId="5202BB69" w14:textId="77777777" w:rsidR="004678B8" w:rsidRDefault="004678B8">
            <w:pPr>
              <w:pStyle w:val="TableParagraph"/>
              <w:rPr>
                <w:sz w:val="20"/>
              </w:rPr>
            </w:pPr>
          </w:p>
          <w:p w14:paraId="4DDC9F5C" w14:textId="77777777" w:rsidR="004678B8" w:rsidRDefault="004678B8">
            <w:pPr>
              <w:pStyle w:val="TableParagraph"/>
              <w:rPr>
                <w:sz w:val="20"/>
              </w:rPr>
            </w:pPr>
          </w:p>
          <w:p w14:paraId="23DA5BB3" w14:textId="77777777" w:rsidR="004678B8" w:rsidRDefault="004678B8">
            <w:pPr>
              <w:pStyle w:val="TableParagraph"/>
              <w:rPr>
                <w:sz w:val="20"/>
              </w:rPr>
            </w:pPr>
          </w:p>
          <w:p w14:paraId="0AFC9C40" w14:textId="77777777" w:rsidR="004678B8" w:rsidRDefault="00C43813">
            <w:pPr>
              <w:pStyle w:val="TableParagraph"/>
              <w:spacing w:before="162"/>
              <w:ind w:left="108"/>
              <w:rPr>
                <w:b/>
                <w:sz w:val="18"/>
              </w:rPr>
            </w:pPr>
            <w:r>
              <w:rPr>
                <w:b/>
                <w:sz w:val="18"/>
              </w:rPr>
              <w:t>Sosyal Güvenlik</w:t>
            </w:r>
          </w:p>
        </w:tc>
        <w:tc>
          <w:tcPr>
            <w:tcW w:w="4307" w:type="dxa"/>
          </w:tcPr>
          <w:p w14:paraId="1802FBE6" w14:textId="77777777" w:rsidR="004678B8" w:rsidRDefault="00C43813">
            <w:pPr>
              <w:pStyle w:val="TableParagraph"/>
              <w:spacing w:line="186" w:lineRule="exact"/>
              <w:ind w:left="107"/>
              <w:rPr>
                <w:sz w:val="18"/>
              </w:rPr>
            </w:pPr>
            <w:r>
              <w:rPr>
                <w:sz w:val="18"/>
              </w:rPr>
              <w:t>Kamu sosyal güvenlik harcamaları (</w:t>
            </w:r>
            <w:proofErr w:type="spellStart"/>
            <w:r>
              <w:rPr>
                <w:sz w:val="18"/>
              </w:rPr>
              <w:t>GSYİH’ya</w:t>
            </w:r>
            <w:proofErr w:type="spellEnd"/>
            <w:r>
              <w:rPr>
                <w:sz w:val="18"/>
              </w:rPr>
              <w:t xml:space="preserve"> oranı)</w:t>
            </w:r>
          </w:p>
        </w:tc>
      </w:tr>
      <w:tr w:rsidR="004678B8" w14:paraId="3546FFBF" w14:textId="77777777">
        <w:trPr>
          <w:trHeight w:val="414"/>
        </w:trPr>
        <w:tc>
          <w:tcPr>
            <w:tcW w:w="3203" w:type="dxa"/>
            <w:vMerge/>
            <w:tcBorders>
              <w:top w:val="nil"/>
            </w:tcBorders>
          </w:tcPr>
          <w:p w14:paraId="5010215E" w14:textId="77777777" w:rsidR="004678B8" w:rsidRDefault="004678B8">
            <w:pPr>
              <w:rPr>
                <w:sz w:val="2"/>
                <w:szCs w:val="2"/>
              </w:rPr>
            </w:pPr>
          </w:p>
        </w:tc>
        <w:tc>
          <w:tcPr>
            <w:tcW w:w="4307" w:type="dxa"/>
          </w:tcPr>
          <w:p w14:paraId="15DCFB3A" w14:textId="77777777" w:rsidR="004678B8" w:rsidRDefault="00C43813">
            <w:pPr>
              <w:pStyle w:val="TableParagraph"/>
              <w:spacing w:line="202" w:lineRule="exact"/>
              <w:ind w:left="107"/>
              <w:rPr>
                <w:sz w:val="18"/>
              </w:rPr>
            </w:pPr>
            <w:r>
              <w:rPr>
                <w:sz w:val="18"/>
              </w:rPr>
              <w:t>İhtiyaca dayalı nakit gelir desteğiyle ilgili kamu harca-</w:t>
            </w:r>
          </w:p>
          <w:p w14:paraId="599E9F02" w14:textId="77777777" w:rsidR="004678B8" w:rsidRDefault="00C43813">
            <w:pPr>
              <w:pStyle w:val="TableParagraph"/>
              <w:spacing w:before="2" w:line="191" w:lineRule="exact"/>
              <w:ind w:left="107"/>
              <w:rPr>
                <w:sz w:val="18"/>
              </w:rPr>
            </w:pPr>
            <w:proofErr w:type="spellStart"/>
            <w:proofErr w:type="gramStart"/>
            <w:r>
              <w:rPr>
                <w:sz w:val="18"/>
              </w:rPr>
              <w:t>maları</w:t>
            </w:r>
            <w:proofErr w:type="spellEnd"/>
            <w:proofErr w:type="gramEnd"/>
            <w:r>
              <w:rPr>
                <w:sz w:val="18"/>
              </w:rPr>
              <w:t xml:space="preserve"> (</w:t>
            </w:r>
            <w:proofErr w:type="spellStart"/>
            <w:r>
              <w:rPr>
                <w:sz w:val="18"/>
              </w:rPr>
              <w:t>GSYİH’ya</w:t>
            </w:r>
            <w:proofErr w:type="spellEnd"/>
            <w:r>
              <w:rPr>
                <w:sz w:val="18"/>
              </w:rPr>
              <w:t xml:space="preserve"> oranı)</w:t>
            </w:r>
          </w:p>
        </w:tc>
      </w:tr>
      <w:tr w:rsidR="004678B8" w14:paraId="65C8CF86" w14:textId="77777777">
        <w:trPr>
          <w:trHeight w:val="206"/>
        </w:trPr>
        <w:tc>
          <w:tcPr>
            <w:tcW w:w="3203" w:type="dxa"/>
            <w:vMerge/>
            <w:tcBorders>
              <w:top w:val="nil"/>
            </w:tcBorders>
          </w:tcPr>
          <w:p w14:paraId="7FCE0B10" w14:textId="77777777" w:rsidR="004678B8" w:rsidRDefault="004678B8">
            <w:pPr>
              <w:rPr>
                <w:sz w:val="2"/>
                <w:szCs w:val="2"/>
              </w:rPr>
            </w:pPr>
          </w:p>
        </w:tc>
        <w:tc>
          <w:tcPr>
            <w:tcW w:w="4307" w:type="dxa"/>
          </w:tcPr>
          <w:p w14:paraId="1E8B6C5C" w14:textId="77777777" w:rsidR="004678B8" w:rsidRDefault="00C43813">
            <w:pPr>
              <w:pStyle w:val="TableParagraph"/>
              <w:spacing w:line="186" w:lineRule="exact"/>
              <w:ind w:left="107"/>
              <w:rPr>
                <w:sz w:val="18"/>
              </w:rPr>
            </w:pPr>
            <w:r>
              <w:rPr>
                <w:sz w:val="18"/>
              </w:rPr>
              <w:t>Nakit gelir desteği alanlar (yoksulların yüzdesi)</w:t>
            </w:r>
          </w:p>
        </w:tc>
      </w:tr>
      <w:tr w:rsidR="004678B8" w14:paraId="6D15DE0E" w14:textId="77777777">
        <w:trPr>
          <w:trHeight w:val="414"/>
        </w:trPr>
        <w:tc>
          <w:tcPr>
            <w:tcW w:w="3203" w:type="dxa"/>
            <w:vMerge/>
            <w:tcBorders>
              <w:top w:val="nil"/>
            </w:tcBorders>
          </w:tcPr>
          <w:p w14:paraId="63CE3A2B" w14:textId="77777777" w:rsidR="004678B8" w:rsidRDefault="004678B8">
            <w:pPr>
              <w:rPr>
                <w:sz w:val="2"/>
                <w:szCs w:val="2"/>
              </w:rPr>
            </w:pPr>
          </w:p>
        </w:tc>
        <w:tc>
          <w:tcPr>
            <w:tcW w:w="4307" w:type="dxa"/>
          </w:tcPr>
          <w:p w14:paraId="799A7270" w14:textId="77777777" w:rsidR="004678B8" w:rsidRDefault="00C43813">
            <w:pPr>
              <w:pStyle w:val="TableParagraph"/>
              <w:spacing w:line="202" w:lineRule="exact"/>
              <w:ind w:left="107"/>
              <w:rPr>
                <w:sz w:val="18"/>
              </w:rPr>
            </w:pPr>
            <w:r>
              <w:rPr>
                <w:sz w:val="18"/>
              </w:rPr>
              <w:t xml:space="preserve">Emekli maaşından yararlanan 65 yaşın üzerindeki </w:t>
            </w:r>
            <w:proofErr w:type="spellStart"/>
            <w:r>
              <w:rPr>
                <w:sz w:val="18"/>
              </w:rPr>
              <w:t>nüfu</w:t>
            </w:r>
            <w:proofErr w:type="spellEnd"/>
            <w:r>
              <w:rPr>
                <w:sz w:val="18"/>
              </w:rPr>
              <w:t>-</w:t>
            </w:r>
          </w:p>
          <w:p w14:paraId="35252554" w14:textId="77777777" w:rsidR="004678B8" w:rsidRDefault="00C43813">
            <w:pPr>
              <w:pStyle w:val="TableParagraph"/>
              <w:spacing w:before="2" w:line="191" w:lineRule="exact"/>
              <w:ind w:left="107"/>
              <w:rPr>
                <w:sz w:val="18"/>
              </w:rPr>
            </w:pPr>
            <w:proofErr w:type="gramStart"/>
            <w:r>
              <w:rPr>
                <w:sz w:val="18"/>
              </w:rPr>
              <w:t>sun</w:t>
            </w:r>
            <w:proofErr w:type="gramEnd"/>
            <w:r>
              <w:rPr>
                <w:sz w:val="18"/>
              </w:rPr>
              <w:t xml:space="preserve"> payı</w:t>
            </w:r>
          </w:p>
        </w:tc>
      </w:tr>
      <w:tr w:rsidR="004678B8" w14:paraId="16A79669" w14:textId="77777777">
        <w:trPr>
          <w:trHeight w:val="415"/>
        </w:trPr>
        <w:tc>
          <w:tcPr>
            <w:tcW w:w="3203" w:type="dxa"/>
            <w:vMerge/>
            <w:tcBorders>
              <w:top w:val="nil"/>
            </w:tcBorders>
          </w:tcPr>
          <w:p w14:paraId="7AF4B76B" w14:textId="77777777" w:rsidR="004678B8" w:rsidRDefault="004678B8">
            <w:pPr>
              <w:rPr>
                <w:sz w:val="2"/>
                <w:szCs w:val="2"/>
              </w:rPr>
            </w:pPr>
          </w:p>
        </w:tc>
        <w:tc>
          <w:tcPr>
            <w:tcW w:w="4307" w:type="dxa"/>
          </w:tcPr>
          <w:p w14:paraId="192D7949" w14:textId="77777777" w:rsidR="004678B8" w:rsidRDefault="00C43813">
            <w:pPr>
              <w:pStyle w:val="TableParagraph"/>
              <w:spacing w:line="202" w:lineRule="exact"/>
              <w:ind w:left="107"/>
              <w:rPr>
                <w:sz w:val="18"/>
              </w:rPr>
            </w:pPr>
            <w:r>
              <w:rPr>
                <w:sz w:val="18"/>
              </w:rPr>
              <w:t>Emeklilik fonuna katkıda bulunan ekonomik açıdan ak-</w:t>
            </w:r>
          </w:p>
          <w:p w14:paraId="0092B147" w14:textId="77777777" w:rsidR="004678B8" w:rsidRDefault="00C43813">
            <w:pPr>
              <w:pStyle w:val="TableParagraph"/>
              <w:spacing w:line="193" w:lineRule="exact"/>
              <w:ind w:left="107"/>
              <w:rPr>
                <w:sz w:val="18"/>
              </w:rPr>
            </w:pPr>
            <w:proofErr w:type="spellStart"/>
            <w:proofErr w:type="gramStart"/>
            <w:r>
              <w:rPr>
                <w:sz w:val="18"/>
              </w:rPr>
              <w:t>tif</w:t>
            </w:r>
            <w:proofErr w:type="spellEnd"/>
            <w:proofErr w:type="gramEnd"/>
            <w:r>
              <w:rPr>
                <w:sz w:val="18"/>
              </w:rPr>
              <w:t xml:space="preserve"> nüfusun payı</w:t>
            </w:r>
          </w:p>
        </w:tc>
      </w:tr>
      <w:tr w:rsidR="004678B8" w14:paraId="003B9F8D" w14:textId="77777777">
        <w:trPr>
          <w:trHeight w:val="206"/>
        </w:trPr>
        <w:tc>
          <w:tcPr>
            <w:tcW w:w="3203" w:type="dxa"/>
            <w:vMerge/>
            <w:tcBorders>
              <w:top w:val="nil"/>
            </w:tcBorders>
          </w:tcPr>
          <w:p w14:paraId="3641F4AA" w14:textId="77777777" w:rsidR="004678B8" w:rsidRDefault="004678B8">
            <w:pPr>
              <w:rPr>
                <w:sz w:val="2"/>
                <w:szCs w:val="2"/>
              </w:rPr>
            </w:pPr>
          </w:p>
        </w:tc>
        <w:tc>
          <w:tcPr>
            <w:tcW w:w="4307" w:type="dxa"/>
          </w:tcPr>
          <w:p w14:paraId="1B53FDC8" w14:textId="77777777" w:rsidR="004678B8" w:rsidRDefault="00C43813">
            <w:pPr>
              <w:pStyle w:val="TableParagraph"/>
              <w:spacing w:line="186" w:lineRule="exact"/>
              <w:ind w:left="107"/>
              <w:rPr>
                <w:sz w:val="18"/>
              </w:rPr>
            </w:pPr>
            <w:r>
              <w:rPr>
                <w:sz w:val="18"/>
              </w:rPr>
              <w:t>Ortalama aylık emeklilik</w:t>
            </w:r>
          </w:p>
        </w:tc>
      </w:tr>
      <w:tr w:rsidR="004678B8" w14:paraId="4AB638E7" w14:textId="77777777">
        <w:trPr>
          <w:trHeight w:val="205"/>
        </w:trPr>
        <w:tc>
          <w:tcPr>
            <w:tcW w:w="3203" w:type="dxa"/>
            <w:vMerge w:val="restart"/>
          </w:tcPr>
          <w:p w14:paraId="0A64990D" w14:textId="77777777" w:rsidR="004678B8" w:rsidRDefault="004678B8">
            <w:pPr>
              <w:pStyle w:val="TableParagraph"/>
              <w:spacing w:before="8"/>
              <w:rPr>
                <w:sz w:val="18"/>
              </w:rPr>
            </w:pPr>
          </w:p>
          <w:p w14:paraId="50503D5F" w14:textId="77777777" w:rsidR="004678B8" w:rsidRDefault="00C43813">
            <w:pPr>
              <w:pStyle w:val="TableParagraph"/>
              <w:ind w:left="108"/>
              <w:rPr>
                <w:b/>
                <w:sz w:val="18"/>
              </w:rPr>
            </w:pPr>
            <w:r>
              <w:rPr>
                <w:b/>
                <w:sz w:val="18"/>
              </w:rPr>
              <w:t>Sosyal diyalog ve işyeri ilişkileri</w:t>
            </w:r>
          </w:p>
        </w:tc>
        <w:tc>
          <w:tcPr>
            <w:tcW w:w="4307" w:type="dxa"/>
          </w:tcPr>
          <w:p w14:paraId="314F4FD4" w14:textId="77777777" w:rsidR="004678B8" w:rsidRDefault="00C43813">
            <w:pPr>
              <w:pStyle w:val="TableParagraph"/>
              <w:spacing w:line="186" w:lineRule="exact"/>
              <w:ind w:left="107"/>
              <w:rPr>
                <w:sz w:val="18"/>
              </w:rPr>
            </w:pPr>
            <w:r>
              <w:rPr>
                <w:sz w:val="18"/>
              </w:rPr>
              <w:t>Sendikalaşma oranı</w:t>
            </w:r>
          </w:p>
        </w:tc>
      </w:tr>
      <w:tr w:rsidR="004678B8" w14:paraId="2CEC995C" w14:textId="77777777">
        <w:trPr>
          <w:trHeight w:val="208"/>
        </w:trPr>
        <w:tc>
          <w:tcPr>
            <w:tcW w:w="3203" w:type="dxa"/>
            <w:vMerge/>
            <w:tcBorders>
              <w:top w:val="nil"/>
            </w:tcBorders>
          </w:tcPr>
          <w:p w14:paraId="4BB1DB4C" w14:textId="77777777" w:rsidR="004678B8" w:rsidRDefault="004678B8">
            <w:pPr>
              <w:rPr>
                <w:sz w:val="2"/>
                <w:szCs w:val="2"/>
              </w:rPr>
            </w:pPr>
          </w:p>
        </w:tc>
        <w:tc>
          <w:tcPr>
            <w:tcW w:w="4307" w:type="dxa"/>
          </w:tcPr>
          <w:p w14:paraId="0136C33D" w14:textId="77777777" w:rsidR="004678B8" w:rsidRDefault="00C43813">
            <w:pPr>
              <w:pStyle w:val="TableParagraph"/>
              <w:spacing w:line="188" w:lineRule="exact"/>
              <w:ind w:left="107"/>
              <w:rPr>
                <w:sz w:val="18"/>
              </w:rPr>
            </w:pPr>
            <w:r>
              <w:rPr>
                <w:sz w:val="18"/>
              </w:rPr>
              <w:t>Toplu pazarlık kapsam oranı</w:t>
            </w:r>
          </w:p>
        </w:tc>
      </w:tr>
      <w:tr w:rsidR="004678B8" w14:paraId="0CA53F5A" w14:textId="77777777">
        <w:trPr>
          <w:trHeight w:val="205"/>
        </w:trPr>
        <w:tc>
          <w:tcPr>
            <w:tcW w:w="3203" w:type="dxa"/>
            <w:vMerge/>
            <w:tcBorders>
              <w:top w:val="nil"/>
            </w:tcBorders>
          </w:tcPr>
          <w:p w14:paraId="0BC4199F" w14:textId="77777777" w:rsidR="004678B8" w:rsidRDefault="004678B8">
            <w:pPr>
              <w:rPr>
                <w:sz w:val="2"/>
                <w:szCs w:val="2"/>
              </w:rPr>
            </w:pPr>
          </w:p>
        </w:tc>
        <w:tc>
          <w:tcPr>
            <w:tcW w:w="4307" w:type="dxa"/>
          </w:tcPr>
          <w:p w14:paraId="7D179467" w14:textId="77777777" w:rsidR="004678B8" w:rsidRDefault="00C43813">
            <w:pPr>
              <w:pStyle w:val="TableParagraph"/>
              <w:spacing w:line="186" w:lineRule="exact"/>
              <w:ind w:left="107"/>
              <w:rPr>
                <w:sz w:val="18"/>
              </w:rPr>
            </w:pPr>
            <w:r>
              <w:rPr>
                <w:sz w:val="18"/>
              </w:rPr>
              <w:t>Grevler ve lokavtlar (her 100.000 çalışan için)</w:t>
            </w:r>
          </w:p>
        </w:tc>
      </w:tr>
      <w:tr w:rsidR="004678B8" w14:paraId="09E3DC67" w14:textId="77777777">
        <w:trPr>
          <w:trHeight w:val="208"/>
        </w:trPr>
        <w:tc>
          <w:tcPr>
            <w:tcW w:w="3203" w:type="dxa"/>
            <w:vMerge w:val="restart"/>
          </w:tcPr>
          <w:p w14:paraId="3A7C083B" w14:textId="77777777" w:rsidR="004678B8" w:rsidRDefault="004678B8">
            <w:pPr>
              <w:pStyle w:val="TableParagraph"/>
              <w:rPr>
                <w:sz w:val="20"/>
              </w:rPr>
            </w:pPr>
          </w:p>
          <w:p w14:paraId="4354A38A" w14:textId="77777777" w:rsidR="004678B8" w:rsidRDefault="004678B8">
            <w:pPr>
              <w:pStyle w:val="TableParagraph"/>
              <w:rPr>
                <w:sz w:val="20"/>
              </w:rPr>
            </w:pPr>
          </w:p>
          <w:p w14:paraId="2112B263" w14:textId="77777777" w:rsidR="004678B8" w:rsidRDefault="004678B8">
            <w:pPr>
              <w:pStyle w:val="TableParagraph"/>
              <w:spacing w:before="1"/>
              <w:rPr>
                <w:sz w:val="26"/>
              </w:rPr>
            </w:pPr>
          </w:p>
          <w:p w14:paraId="65523DDB" w14:textId="77777777" w:rsidR="004678B8" w:rsidRDefault="00C43813">
            <w:pPr>
              <w:pStyle w:val="TableParagraph"/>
              <w:ind w:left="108"/>
              <w:rPr>
                <w:b/>
                <w:sz w:val="18"/>
              </w:rPr>
            </w:pPr>
            <w:proofErr w:type="spellStart"/>
            <w:r>
              <w:rPr>
                <w:b/>
                <w:sz w:val="18"/>
              </w:rPr>
              <w:t>Sosyo</w:t>
            </w:r>
            <w:proofErr w:type="spellEnd"/>
            <w:r>
              <w:rPr>
                <w:b/>
                <w:sz w:val="18"/>
              </w:rPr>
              <w:t>-ekonomik içerik</w:t>
            </w:r>
          </w:p>
        </w:tc>
        <w:tc>
          <w:tcPr>
            <w:tcW w:w="4307" w:type="dxa"/>
          </w:tcPr>
          <w:p w14:paraId="1F1BD5C0" w14:textId="77777777" w:rsidR="004678B8" w:rsidRDefault="00C43813">
            <w:pPr>
              <w:pStyle w:val="TableParagraph"/>
              <w:spacing w:line="188" w:lineRule="exact"/>
              <w:ind w:left="107"/>
              <w:rPr>
                <w:sz w:val="18"/>
              </w:rPr>
            </w:pPr>
            <w:r>
              <w:rPr>
                <w:sz w:val="18"/>
              </w:rPr>
              <w:t>İstihdam edilen kişi başına çıktı (PPP düzeyi)</w:t>
            </w:r>
          </w:p>
        </w:tc>
      </w:tr>
      <w:tr w:rsidR="004678B8" w14:paraId="7F90E49C" w14:textId="77777777">
        <w:trPr>
          <w:trHeight w:val="205"/>
        </w:trPr>
        <w:tc>
          <w:tcPr>
            <w:tcW w:w="3203" w:type="dxa"/>
            <w:vMerge/>
            <w:tcBorders>
              <w:top w:val="nil"/>
            </w:tcBorders>
          </w:tcPr>
          <w:p w14:paraId="058B10FF" w14:textId="77777777" w:rsidR="004678B8" w:rsidRDefault="004678B8">
            <w:pPr>
              <w:rPr>
                <w:sz w:val="2"/>
                <w:szCs w:val="2"/>
              </w:rPr>
            </w:pPr>
          </w:p>
        </w:tc>
        <w:tc>
          <w:tcPr>
            <w:tcW w:w="4307" w:type="dxa"/>
          </w:tcPr>
          <w:p w14:paraId="4317B53E" w14:textId="77777777" w:rsidR="004678B8" w:rsidRDefault="00C43813">
            <w:pPr>
              <w:pStyle w:val="TableParagraph"/>
              <w:spacing w:line="186" w:lineRule="exact"/>
              <w:ind w:left="107"/>
              <w:rPr>
                <w:sz w:val="18"/>
              </w:rPr>
            </w:pPr>
            <w:r>
              <w:rPr>
                <w:sz w:val="18"/>
              </w:rPr>
              <w:t>İstihdam edilen kişi başına çıktının büyüme oranı</w:t>
            </w:r>
          </w:p>
        </w:tc>
      </w:tr>
      <w:tr w:rsidR="004678B8" w14:paraId="4DDE3C77" w14:textId="77777777">
        <w:trPr>
          <w:trHeight w:val="206"/>
        </w:trPr>
        <w:tc>
          <w:tcPr>
            <w:tcW w:w="3203" w:type="dxa"/>
            <w:vMerge/>
            <w:tcBorders>
              <w:top w:val="nil"/>
            </w:tcBorders>
          </w:tcPr>
          <w:p w14:paraId="749F33BF" w14:textId="77777777" w:rsidR="004678B8" w:rsidRDefault="004678B8">
            <w:pPr>
              <w:rPr>
                <w:sz w:val="2"/>
                <w:szCs w:val="2"/>
              </w:rPr>
            </w:pPr>
          </w:p>
        </w:tc>
        <w:tc>
          <w:tcPr>
            <w:tcW w:w="4307" w:type="dxa"/>
          </w:tcPr>
          <w:p w14:paraId="1A9128FD" w14:textId="77777777" w:rsidR="004678B8" w:rsidRDefault="00C43813">
            <w:pPr>
              <w:pStyle w:val="TableParagraph"/>
              <w:spacing w:line="186" w:lineRule="exact"/>
              <w:ind w:left="107"/>
              <w:rPr>
                <w:sz w:val="18"/>
              </w:rPr>
            </w:pPr>
            <w:r>
              <w:rPr>
                <w:sz w:val="18"/>
              </w:rPr>
              <w:t>Enflasyon</w:t>
            </w:r>
          </w:p>
        </w:tc>
      </w:tr>
      <w:tr w:rsidR="004678B8" w14:paraId="5522CCFC" w14:textId="77777777">
        <w:trPr>
          <w:trHeight w:val="208"/>
        </w:trPr>
        <w:tc>
          <w:tcPr>
            <w:tcW w:w="3203" w:type="dxa"/>
            <w:vMerge/>
            <w:tcBorders>
              <w:top w:val="nil"/>
            </w:tcBorders>
          </w:tcPr>
          <w:p w14:paraId="61C270CD" w14:textId="77777777" w:rsidR="004678B8" w:rsidRDefault="004678B8">
            <w:pPr>
              <w:rPr>
                <w:sz w:val="2"/>
                <w:szCs w:val="2"/>
              </w:rPr>
            </w:pPr>
          </w:p>
        </w:tc>
        <w:tc>
          <w:tcPr>
            <w:tcW w:w="4307" w:type="dxa"/>
          </w:tcPr>
          <w:p w14:paraId="7B6E64ED" w14:textId="77777777" w:rsidR="004678B8" w:rsidRDefault="00C43813">
            <w:pPr>
              <w:pStyle w:val="TableParagraph"/>
              <w:spacing w:line="188" w:lineRule="exact"/>
              <w:ind w:left="107"/>
              <w:rPr>
                <w:sz w:val="18"/>
              </w:rPr>
            </w:pPr>
            <w:r>
              <w:rPr>
                <w:sz w:val="18"/>
              </w:rPr>
              <w:t>Yetişkin nüfusun eğitimi (birkaç alt gösterge)</w:t>
            </w:r>
          </w:p>
        </w:tc>
      </w:tr>
      <w:tr w:rsidR="004678B8" w14:paraId="2A4B4E7D" w14:textId="77777777">
        <w:trPr>
          <w:trHeight w:val="205"/>
        </w:trPr>
        <w:tc>
          <w:tcPr>
            <w:tcW w:w="3203" w:type="dxa"/>
            <w:vMerge/>
            <w:tcBorders>
              <w:top w:val="nil"/>
            </w:tcBorders>
          </w:tcPr>
          <w:p w14:paraId="331EC72C" w14:textId="77777777" w:rsidR="004678B8" w:rsidRDefault="004678B8">
            <w:pPr>
              <w:rPr>
                <w:sz w:val="2"/>
                <w:szCs w:val="2"/>
              </w:rPr>
            </w:pPr>
          </w:p>
        </w:tc>
        <w:tc>
          <w:tcPr>
            <w:tcW w:w="4307" w:type="dxa"/>
          </w:tcPr>
          <w:p w14:paraId="3ECBC4D7" w14:textId="77777777" w:rsidR="004678B8" w:rsidRDefault="00C43813">
            <w:pPr>
              <w:pStyle w:val="TableParagraph"/>
              <w:spacing w:line="186" w:lineRule="exact"/>
              <w:ind w:left="107"/>
              <w:rPr>
                <w:sz w:val="18"/>
              </w:rPr>
            </w:pPr>
            <w:r>
              <w:rPr>
                <w:sz w:val="18"/>
              </w:rPr>
              <w:t>Ekonomik sektörlere göre istihdamın kompozisyonu</w:t>
            </w:r>
          </w:p>
        </w:tc>
      </w:tr>
      <w:tr w:rsidR="004678B8" w14:paraId="6EBC6071" w14:textId="77777777">
        <w:trPr>
          <w:trHeight w:val="208"/>
        </w:trPr>
        <w:tc>
          <w:tcPr>
            <w:tcW w:w="3203" w:type="dxa"/>
            <w:vMerge/>
            <w:tcBorders>
              <w:top w:val="nil"/>
            </w:tcBorders>
          </w:tcPr>
          <w:p w14:paraId="260ED7D8" w14:textId="77777777" w:rsidR="004678B8" w:rsidRDefault="004678B8">
            <w:pPr>
              <w:rPr>
                <w:sz w:val="2"/>
                <w:szCs w:val="2"/>
              </w:rPr>
            </w:pPr>
          </w:p>
        </w:tc>
        <w:tc>
          <w:tcPr>
            <w:tcW w:w="4307" w:type="dxa"/>
          </w:tcPr>
          <w:p w14:paraId="227B496B" w14:textId="77777777" w:rsidR="004678B8" w:rsidRDefault="00C43813">
            <w:pPr>
              <w:pStyle w:val="TableParagraph"/>
              <w:spacing w:line="189" w:lineRule="exact"/>
              <w:ind w:left="107"/>
              <w:rPr>
                <w:sz w:val="18"/>
              </w:rPr>
            </w:pPr>
            <w:r>
              <w:rPr>
                <w:sz w:val="18"/>
              </w:rPr>
              <w:t>Kayıt dışı istihdam</w:t>
            </w:r>
          </w:p>
        </w:tc>
      </w:tr>
      <w:tr w:rsidR="004678B8" w14:paraId="73FBEE5B" w14:textId="77777777">
        <w:trPr>
          <w:trHeight w:val="205"/>
        </w:trPr>
        <w:tc>
          <w:tcPr>
            <w:tcW w:w="3203" w:type="dxa"/>
            <w:vMerge/>
            <w:tcBorders>
              <w:top w:val="nil"/>
            </w:tcBorders>
          </w:tcPr>
          <w:p w14:paraId="4BCCAF55" w14:textId="77777777" w:rsidR="004678B8" w:rsidRDefault="004678B8">
            <w:pPr>
              <w:rPr>
                <w:sz w:val="2"/>
                <w:szCs w:val="2"/>
              </w:rPr>
            </w:pPr>
          </w:p>
        </w:tc>
        <w:tc>
          <w:tcPr>
            <w:tcW w:w="4307" w:type="dxa"/>
          </w:tcPr>
          <w:p w14:paraId="066F3975" w14:textId="77777777" w:rsidR="004678B8" w:rsidRDefault="00C43813">
            <w:pPr>
              <w:pStyle w:val="TableParagraph"/>
              <w:spacing w:line="186" w:lineRule="exact"/>
              <w:ind w:left="107"/>
              <w:rPr>
                <w:sz w:val="18"/>
              </w:rPr>
            </w:pPr>
            <w:r>
              <w:rPr>
                <w:sz w:val="18"/>
              </w:rPr>
              <w:t>Gelir dağılımı</w:t>
            </w:r>
          </w:p>
        </w:tc>
      </w:tr>
      <w:tr w:rsidR="004678B8" w14:paraId="5DD1F146" w14:textId="77777777">
        <w:trPr>
          <w:trHeight w:val="208"/>
        </w:trPr>
        <w:tc>
          <w:tcPr>
            <w:tcW w:w="3203" w:type="dxa"/>
            <w:vMerge/>
            <w:tcBorders>
              <w:top w:val="nil"/>
            </w:tcBorders>
          </w:tcPr>
          <w:p w14:paraId="22F40362" w14:textId="77777777" w:rsidR="004678B8" w:rsidRDefault="004678B8">
            <w:pPr>
              <w:rPr>
                <w:sz w:val="2"/>
                <w:szCs w:val="2"/>
              </w:rPr>
            </w:pPr>
          </w:p>
        </w:tc>
        <w:tc>
          <w:tcPr>
            <w:tcW w:w="4307" w:type="dxa"/>
          </w:tcPr>
          <w:p w14:paraId="063296DB" w14:textId="77777777" w:rsidR="004678B8" w:rsidRDefault="00C43813">
            <w:pPr>
              <w:pStyle w:val="TableParagraph"/>
              <w:spacing w:line="188" w:lineRule="exact"/>
              <w:ind w:left="107"/>
              <w:rPr>
                <w:sz w:val="18"/>
              </w:rPr>
            </w:pPr>
            <w:r>
              <w:rPr>
                <w:sz w:val="18"/>
              </w:rPr>
              <w:t>Mutlak yoksulluk</w:t>
            </w:r>
          </w:p>
        </w:tc>
      </w:tr>
    </w:tbl>
    <w:p w14:paraId="5A220097" w14:textId="77777777" w:rsidR="004678B8" w:rsidRDefault="00C43813">
      <w:pPr>
        <w:spacing w:before="55"/>
        <w:ind w:left="618"/>
        <w:rPr>
          <w:sz w:val="18"/>
        </w:rPr>
      </w:pPr>
      <w:r>
        <w:rPr>
          <w:b/>
          <w:sz w:val="18"/>
        </w:rPr>
        <w:t xml:space="preserve">Kaynak: </w:t>
      </w:r>
      <w:proofErr w:type="spellStart"/>
      <w:r>
        <w:rPr>
          <w:sz w:val="18"/>
        </w:rPr>
        <w:t>Anker</w:t>
      </w:r>
      <w:proofErr w:type="spellEnd"/>
      <w:r>
        <w:rPr>
          <w:sz w:val="18"/>
        </w:rPr>
        <w:t xml:space="preserve"> vd., 2003:154-168.</w:t>
      </w:r>
    </w:p>
    <w:p w14:paraId="657D8BDA" w14:textId="77777777" w:rsidR="004678B8" w:rsidRDefault="004678B8">
      <w:pPr>
        <w:rPr>
          <w:sz w:val="18"/>
        </w:rPr>
        <w:sectPr w:rsidR="004678B8">
          <w:pgSz w:w="9360" w:h="13330"/>
          <w:pgMar w:top="1240" w:right="0" w:bottom="280" w:left="800" w:header="710" w:footer="0" w:gutter="0"/>
          <w:cols w:space="708"/>
        </w:sectPr>
      </w:pPr>
    </w:p>
    <w:p w14:paraId="1C6B12B9" w14:textId="77777777" w:rsidR="004678B8" w:rsidRDefault="00C43813">
      <w:pPr>
        <w:pStyle w:val="GvdeMetni"/>
        <w:spacing w:before="168" w:line="276" w:lineRule="auto"/>
        <w:ind w:right="1410"/>
        <w:jc w:val="both"/>
      </w:pPr>
      <w:r>
        <w:lastRenderedPageBreak/>
        <w:t>Bazı</w:t>
      </w:r>
      <w:r>
        <w:rPr>
          <w:spacing w:val="-5"/>
        </w:rPr>
        <w:t xml:space="preserve"> </w:t>
      </w:r>
      <w:r>
        <w:t>alanlar</w:t>
      </w:r>
      <w:r>
        <w:rPr>
          <w:spacing w:val="-6"/>
        </w:rPr>
        <w:t xml:space="preserve"> </w:t>
      </w:r>
      <w:r>
        <w:t>(mesela</w:t>
      </w:r>
      <w:r>
        <w:rPr>
          <w:spacing w:val="-8"/>
        </w:rPr>
        <w:t xml:space="preserve"> </w:t>
      </w:r>
      <w:r>
        <w:t>sosyal</w:t>
      </w:r>
      <w:r>
        <w:rPr>
          <w:spacing w:val="-6"/>
        </w:rPr>
        <w:t xml:space="preserve"> </w:t>
      </w:r>
      <w:r>
        <w:t>koruma)</w:t>
      </w:r>
      <w:r>
        <w:rPr>
          <w:spacing w:val="-1"/>
        </w:rPr>
        <w:t xml:space="preserve"> </w:t>
      </w:r>
      <w:r>
        <w:t>işlere</w:t>
      </w:r>
      <w:r>
        <w:rPr>
          <w:spacing w:val="-8"/>
        </w:rPr>
        <w:t xml:space="preserve"> </w:t>
      </w:r>
      <w:r>
        <w:t>göre</w:t>
      </w:r>
      <w:r>
        <w:rPr>
          <w:spacing w:val="-7"/>
        </w:rPr>
        <w:t xml:space="preserve"> </w:t>
      </w:r>
      <w:r>
        <w:t>tanımlanmadığı</w:t>
      </w:r>
      <w:r>
        <w:rPr>
          <w:spacing w:val="-4"/>
        </w:rPr>
        <w:t xml:space="preserve"> </w:t>
      </w:r>
      <w:r>
        <w:t>için,</w:t>
      </w:r>
      <w:r>
        <w:rPr>
          <w:spacing w:val="-6"/>
        </w:rPr>
        <w:t xml:space="preserve"> </w:t>
      </w:r>
      <w:r>
        <w:t>DİE- 3</w:t>
      </w:r>
      <w:r>
        <w:rPr>
          <w:spacing w:val="-5"/>
        </w:rPr>
        <w:t xml:space="preserve"> </w:t>
      </w:r>
      <w:r>
        <w:t>çok</w:t>
      </w:r>
      <w:r>
        <w:rPr>
          <w:spacing w:val="-7"/>
        </w:rPr>
        <w:t xml:space="preserve"> </w:t>
      </w:r>
      <w:r>
        <w:t>amaçlı</w:t>
      </w:r>
      <w:r>
        <w:rPr>
          <w:spacing w:val="-6"/>
        </w:rPr>
        <w:t xml:space="preserve"> </w:t>
      </w:r>
      <w:r>
        <w:t>olarak</w:t>
      </w:r>
      <w:r>
        <w:rPr>
          <w:spacing w:val="-7"/>
        </w:rPr>
        <w:t xml:space="preserve"> </w:t>
      </w:r>
      <w:r>
        <w:t>kategorize</w:t>
      </w:r>
      <w:r>
        <w:rPr>
          <w:spacing w:val="-4"/>
        </w:rPr>
        <w:t xml:space="preserve"> </w:t>
      </w:r>
      <w:r>
        <w:t>edilebilir.</w:t>
      </w:r>
      <w:r>
        <w:rPr>
          <w:spacing w:val="-3"/>
        </w:rPr>
        <w:t xml:space="preserve"> </w:t>
      </w:r>
      <w:r>
        <w:t>Bazı</w:t>
      </w:r>
      <w:r>
        <w:rPr>
          <w:spacing w:val="-6"/>
        </w:rPr>
        <w:t xml:space="preserve"> </w:t>
      </w:r>
      <w:r>
        <w:t>değişkenlerin</w:t>
      </w:r>
      <w:r>
        <w:rPr>
          <w:spacing w:val="-7"/>
        </w:rPr>
        <w:t xml:space="preserve"> </w:t>
      </w:r>
      <w:r>
        <w:t>nitelik</w:t>
      </w:r>
      <w:r>
        <w:rPr>
          <w:spacing w:val="-7"/>
        </w:rPr>
        <w:t xml:space="preserve"> </w:t>
      </w:r>
      <w:proofErr w:type="spellStart"/>
      <w:r>
        <w:t>dağılı</w:t>
      </w:r>
      <w:proofErr w:type="spellEnd"/>
      <w:r>
        <w:t xml:space="preserve">- </w:t>
      </w:r>
      <w:proofErr w:type="spellStart"/>
      <w:r>
        <w:t>mını</w:t>
      </w:r>
      <w:proofErr w:type="spellEnd"/>
      <w:r>
        <w:rPr>
          <w:spacing w:val="-8"/>
        </w:rPr>
        <w:t xml:space="preserve"> </w:t>
      </w:r>
      <w:r>
        <w:t>özetlemek</w:t>
      </w:r>
      <w:r>
        <w:rPr>
          <w:spacing w:val="-10"/>
        </w:rPr>
        <w:t xml:space="preserve"> </w:t>
      </w:r>
      <w:r>
        <w:t>amacıyla</w:t>
      </w:r>
      <w:r>
        <w:rPr>
          <w:spacing w:val="-8"/>
        </w:rPr>
        <w:t xml:space="preserve"> </w:t>
      </w:r>
      <w:r>
        <w:t>getirildiğini,</w:t>
      </w:r>
      <w:r>
        <w:rPr>
          <w:spacing w:val="-8"/>
        </w:rPr>
        <w:t xml:space="preserve"> </w:t>
      </w:r>
      <w:r>
        <w:t>bazılarının</w:t>
      </w:r>
      <w:r>
        <w:rPr>
          <w:spacing w:val="-8"/>
        </w:rPr>
        <w:t xml:space="preserve"> </w:t>
      </w:r>
      <w:r>
        <w:t>ise</w:t>
      </w:r>
      <w:r>
        <w:rPr>
          <w:spacing w:val="-7"/>
        </w:rPr>
        <w:t xml:space="preserve"> </w:t>
      </w:r>
      <w:r>
        <w:t>belirli</w:t>
      </w:r>
      <w:r>
        <w:rPr>
          <w:spacing w:val="-7"/>
        </w:rPr>
        <w:t xml:space="preserve"> </w:t>
      </w:r>
      <w:r>
        <w:t>işçi</w:t>
      </w:r>
      <w:r>
        <w:rPr>
          <w:spacing w:val="-8"/>
        </w:rPr>
        <w:t xml:space="preserve"> </w:t>
      </w:r>
      <w:r>
        <w:t>gruplarına atıfta</w:t>
      </w:r>
      <w:r>
        <w:rPr>
          <w:spacing w:val="-8"/>
        </w:rPr>
        <w:t xml:space="preserve"> </w:t>
      </w:r>
      <w:r>
        <w:t>bulunmak</w:t>
      </w:r>
      <w:r>
        <w:rPr>
          <w:spacing w:val="-10"/>
        </w:rPr>
        <w:t xml:space="preserve"> </w:t>
      </w:r>
      <w:r>
        <w:t>için</w:t>
      </w:r>
      <w:r>
        <w:rPr>
          <w:spacing w:val="-11"/>
        </w:rPr>
        <w:t xml:space="preserve"> </w:t>
      </w:r>
      <w:r>
        <w:t>eklendiğini</w:t>
      </w:r>
      <w:r>
        <w:rPr>
          <w:spacing w:val="-5"/>
        </w:rPr>
        <w:t xml:space="preserve"> </w:t>
      </w:r>
      <w:r>
        <w:t>belirtmek</w:t>
      </w:r>
      <w:r>
        <w:rPr>
          <w:spacing w:val="-8"/>
        </w:rPr>
        <w:t xml:space="preserve"> </w:t>
      </w:r>
      <w:r>
        <w:t>gerekir.</w:t>
      </w:r>
      <w:r>
        <w:rPr>
          <w:spacing w:val="-7"/>
        </w:rPr>
        <w:t xml:space="preserve"> </w:t>
      </w:r>
      <w:r>
        <w:t>(</w:t>
      </w:r>
      <w:proofErr w:type="spellStart"/>
      <w:r>
        <w:t>Bustillo</w:t>
      </w:r>
      <w:proofErr w:type="spellEnd"/>
      <w:r>
        <w:rPr>
          <w:spacing w:val="-7"/>
        </w:rPr>
        <w:t xml:space="preserve"> </w:t>
      </w:r>
      <w:r>
        <w:t>vd.,</w:t>
      </w:r>
      <w:r>
        <w:rPr>
          <w:spacing w:val="-8"/>
        </w:rPr>
        <w:t xml:space="preserve"> </w:t>
      </w:r>
      <w:r>
        <w:t xml:space="preserve">2009:88). DİE-3 bir endeks olarak değerlendirilmemelidir, çünkü yalnızca bir en- </w:t>
      </w:r>
      <w:proofErr w:type="spellStart"/>
      <w:r>
        <w:t>deksten</w:t>
      </w:r>
      <w:proofErr w:type="spellEnd"/>
      <w:r>
        <w:t xml:space="preserve"> çok bir öneriyi temsil etmektedir. Ancak ölçüm yapılmadığından, ölçülebilecek değişkenlere yönelik bir endeks önerisi olarak </w:t>
      </w:r>
      <w:proofErr w:type="spellStart"/>
      <w:r>
        <w:t>adlandırılabi</w:t>
      </w:r>
      <w:proofErr w:type="spellEnd"/>
      <w:r>
        <w:t>- lir.</w:t>
      </w:r>
    </w:p>
    <w:p w14:paraId="52BA0598" w14:textId="77777777" w:rsidR="004678B8" w:rsidRDefault="00C43813">
      <w:pPr>
        <w:pStyle w:val="Balk3"/>
        <w:numPr>
          <w:ilvl w:val="1"/>
          <w:numId w:val="2"/>
        </w:numPr>
        <w:tabs>
          <w:tab w:val="left" w:pos="1047"/>
        </w:tabs>
        <w:spacing w:before="186"/>
        <w:ind w:left="1046" w:hanging="429"/>
      </w:pPr>
      <w:proofErr w:type="spellStart"/>
      <w:r>
        <w:t>Bescond</w:t>
      </w:r>
      <w:proofErr w:type="spellEnd"/>
      <w:r>
        <w:t xml:space="preserve">, </w:t>
      </w:r>
      <w:proofErr w:type="spellStart"/>
      <w:r>
        <w:t>Châtaignier</w:t>
      </w:r>
      <w:proofErr w:type="spellEnd"/>
      <w:r>
        <w:t xml:space="preserve"> ve </w:t>
      </w:r>
      <w:proofErr w:type="spellStart"/>
      <w:r>
        <w:t>Mehran’ın</w:t>
      </w:r>
      <w:proofErr w:type="spellEnd"/>
      <w:r>
        <w:t xml:space="preserve"> Düzgün İş Endeksi</w:t>
      </w:r>
      <w:r>
        <w:rPr>
          <w:spacing w:val="-9"/>
        </w:rPr>
        <w:t xml:space="preserve"> </w:t>
      </w:r>
      <w:r>
        <w:t>(DİE–4)</w:t>
      </w:r>
    </w:p>
    <w:p w14:paraId="45756F83" w14:textId="77777777" w:rsidR="004678B8" w:rsidRDefault="00C43813">
      <w:pPr>
        <w:pStyle w:val="GvdeMetni"/>
        <w:spacing w:before="212" w:line="276" w:lineRule="auto"/>
        <w:ind w:right="1409"/>
        <w:jc w:val="both"/>
      </w:pPr>
      <w:r>
        <w:t xml:space="preserve">ILO'nun düzgün iş kavramı ve ölçümü için yaptığı son yaklaşım, David </w:t>
      </w:r>
      <w:proofErr w:type="spellStart"/>
      <w:r>
        <w:t>Bescon</w:t>
      </w:r>
      <w:proofErr w:type="spellEnd"/>
      <w:r>
        <w:t xml:space="preserve">, Anne </w:t>
      </w:r>
      <w:proofErr w:type="spellStart"/>
      <w:r>
        <w:t>Châtaignier</w:t>
      </w:r>
      <w:proofErr w:type="spellEnd"/>
      <w:r>
        <w:t xml:space="preserve"> ve </w:t>
      </w:r>
      <w:proofErr w:type="spellStart"/>
      <w:r>
        <w:t>Farhad</w:t>
      </w:r>
      <w:proofErr w:type="spellEnd"/>
      <w:r>
        <w:t xml:space="preserve"> </w:t>
      </w:r>
      <w:proofErr w:type="spellStart"/>
      <w:r>
        <w:t>Mehran</w:t>
      </w:r>
      <w:proofErr w:type="spellEnd"/>
      <w:r>
        <w:t xml:space="preserve"> (2003) tarafından önerilmiş olan yaklaşımdır. Bu endeksin hesaplanması oldukça basittir. Endeksin tema</w:t>
      </w:r>
      <w:r>
        <w:rPr>
          <w:spacing w:val="-8"/>
        </w:rPr>
        <w:t xml:space="preserve"> </w:t>
      </w:r>
      <w:r>
        <w:t>içeriği,</w:t>
      </w:r>
      <w:r>
        <w:rPr>
          <w:spacing w:val="-10"/>
        </w:rPr>
        <w:t xml:space="preserve"> </w:t>
      </w:r>
      <w:r>
        <w:t>çocukların</w:t>
      </w:r>
      <w:r>
        <w:rPr>
          <w:spacing w:val="-7"/>
        </w:rPr>
        <w:t xml:space="preserve"> </w:t>
      </w:r>
      <w:r>
        <w:t>kayıt</w:t>
      </w:r>
      <w:r>
        <w:rPr>
          <w:spacing w:val="-10"/>
        </w:rPr>
        <w:t xml:space="preserve"> </w:t>
      </w:r>
      <w:r>
        <w:t>dışı</w:t>
      </w:r>
      <w:r>
        <w:rPr>
          <w:spacing w:val="-6"/>
        </w:rPr>
        <w:t xml:space="preserve"> </w:t>
      </w:r>
      <w:r>
        <w:t>kalma</w:t>
      </w:r>
      <w:r>
        <w:rPr>
          <w:spacing w:val="-7"/>
        </w:rPr>
        <w:t xml:space="preserve"> </w:t>
      </w:r>
      <w:r>
        <w:t>oranı,</w:t>
      </w:r>
      <w:r>
        <w:rPr>
          <w:spacing w:val="-11"/>
        </w:rPr>
        <w:t xml:space="preserve"> </w:t>
      </w:r>
      <w:r>
        <w:t>düşük</w:t>
      </w:r>
      <w:r>
        <w:rPr>
          <w:spacing w:val="-9"/>
        </w:rPr>
        <w:t xml:space="preserve"> </w:t>
      </w:r>
      <w:r>
        <w:t>ücretli</w:t>
      </w:r>
      <w:r>
        <w:rPr>
          <w:spacing w:val="-9"/>
        </w:rPr>
        <w:t xml:space="preserve"> </w:t>
      </w:r>
      <w:r>
        <w:t>işçilerin</w:t>
      </w:r>
      <w:r>
        <w:rPr>
          <w:spacing w:val="-7"/>
        </w:rPr>
        <w:t xml:space="preserve"> </w:t>
      </w:r>
      <w:r>
        <w:t xml:space="preserve">oranı (kazançların ortanca(medyan) değerinin </w:t>
      </w:r>
      <w:proofErr w:type="gramStart"/>
      <w:r>
        <w:t>% 50</w:t>
      </w:r>
      <w:proofErr w:type="gramEnd"/>
      <w:r>
        <w:t>'sinden daha düşük olması), aşırı çalışma saatlerine maruz kalan işçilerin oranı (haftada 48 saatten fazla),</w:t>
      </w:r>
      <w:r>
        <w:rPr>
          <w:spacing w:val="-17"/>
        </w:rPr>
        <w:t xml:space="preserve"> </w:t>
      </w:r>
      <w:r>
        <w:t>işsizlik</w:t>
      </w:r>
      <w:r>
        <w:rPr>
          <w:spacing w:val="-16"/>
        </w:rPr>
        <w:t xml:space="preserve"> </w:t>
      </w:r>
      <w:r>
        <w:t>oranı,</w:t>
      </w:r>
      <w:r>
        <w:rPr>
          <w:spacing w:val="-16"/>
        </w:rPr>
        <w:t xml:space="preserve"> </w:t>
      </w:r>
      <w:r>
        <w:t>genç</w:t>
      </w:r>
      <w:r>
        <w:rPr>
          <w:spacing w:val="-14"/>
        </w:rPr>
        <w:t xml:space="preserve"> </w:t>
      </w:r>
      <w:r>
        <w:t>işsizlik</w:t>
      </w:r>
      <w:r>
        <w:rPr>
          <w:spacing w:val="-16"/>
        </w:rPr>
        <w:t xml:space="preserve"> </w:t>
      </w:r>
      <w:r>
        <w:t>oranı,</w:t>
      </w:r>
      <w:r>
        <w:rPr>
          <w:spacing w:val="-17"/>
        </w:rPr>
        <w:t xml:space="preserve"> </w:t>
      </w:r>
      <w:r>
        <w:t>işgücüne</w:t>
      </w:r>
      <w:r>
        <w:rPr>
          <w:spacing w:val="-13"/>
        </w:rPr>
        <w:t xml:space="preserve"> </w:t>
      </w:r>
      <w:r>
        <w:t>katılım</w:t>
      </w:r>
      <w:r>
        <w:rPr>
          <w:spacing w:val="-15"/>
        </w:rPr>
        <w:t xml:space="preserve"> </w:t>
      </w:r>
      <w:r>
        <w:t>oranındaki</w:t>
      </w:r>
      <w:r>
        <w:rPr>
          <w:spacing w:val="-16"/>
        </w:rPr>
        <w:t xml:space="preserve"> </w:t>
      </w:r>
      <w:r>
        <w:t xml:space="preserve">erkek- kadın boşluğu(farkı) ve emekli maaşı olmayan yaşlıların yüzdesidir. Bu nedenle endeks, kümelenmiş verilerden türetilebilir. </w:t>
      </w:r>
      <w:proofErr w:type="spellStart"/>
      <w:r>
        <w:t>Bescon</w:t>
      </w:r>
      <w:proofErr w:type="spellEnd"/>
      <w:r>
        <w:t xml:space="preserve">, </w:t>
      </w:r>
      <w:proofErr w:type="spellStart"/>
      <w:r>
        <w:t>Châtaignier</w:t>
      </w:r>
      <w:proofErr w:type="spellEnd"/>
      <w:r>
        <w:t xml:space="preserve"> ve </w:t>
      </w:r>
      <w:proofErr w:type="spellStart"/>
      <w:r>
        <w:t>Mehran</w:t>
      </w:r>
      <w:proofErr w:type="spellEnd"/>
      <w:r>
        <w:t xml:space="preserve">, iki aşırı değer hariç (yani kırpılmış bir ortalamayı) bu göster- </w:t>
      </w:r>
      <w:proofErr w:type="spellStart"/>
      <w:r>
        <w:t>gelerin</w:t>
      </w:r>
      <w:proofErr w:type="spellEnd"/>
      <w:r>
        <w:t xml:space="preserve"> ortalama değeri olarak DİE-4'ü hesaplamaktadır. DİE-4 sonucu ne kadar düşük olursa, iş kalitesi düzeyi o kadar yüksek olmaktadır</w:t>
      </w:r>
      <w:r>
        <w:rPr>
          <w:spacing w:val="-33"/>
        </w:rPr>
        <w:t xml:space="preserve"> </w:t>
      </w:r>
      <w:r>
        <w:t>(</w:t>
      </w:r>
      <w:proofErr w:type="spellStart"/>
      <w:r>
        <w:t>Bescond</w:t>
      </w:r>
      <w:proofErr w:type="spellEnd"/>
      <w:r>
        <w:t xml:space="preserve"> vd., 2003:180-181).</w:t>
      </w:r>
    </w:p>
    <w:p w14:paraId="4543BF85" w14:textId="77777777" w:rsidR="004678B8" w:rsidRDefault="00C43813">
      <w:pPr>
        <w:pStyle w:val="GvdeMetni"/>
        <w:spacing w:before="181" w:line="276" w:lineRule="auto"/>
        <w:ind w:right="1408"/>
        <w:jc w:val="both"/>
      </w:pPr>
      <w:r>
        <w:t xml:space="preserve">Endeksin doğası çok amaçlıdır, emeklilik kapsamı veya işsizlik gibi iş </w:t>
      </w:r>
      <w:proofErr w:type="spellStart"/>
      <w:r>
        <w:t>ka</w:t>
      </w:r>
      <w:proofErr w:type="spellEnd"/>
      <w:r>
        <w:t xml:space="preserve">- </w:t>
      </w:r>
      <w:proofErr w:type="spellStart"/>
      <w:r>
        <w:t>litesiyle</w:t>
      </w:r>
      <w:proofErr w:type="spellEnd"/>
      <w:r>
        <w:rPr>
          <w:spacing w:val="-5"/>
        </w:rPr>
        <w:t xml:space="preserve"> </w:t>
      </w:r>
      <w:r>
        <w:t>ilgili</w:t>
      </w:r>
      <w:r>
        <w:rPr>
          <w:spacing w:val="-5"/>
        </w:rPr>
        <w:t xml:space="preserve"> </w:t>
      </w:r>
      <w:r>
        <w:t>olmayan</w:t>
      </w:r>
      <w:r>
        <w:rPr>
          <w:spacing w:val="-5"/>
        </w:rPr>
        <w:t xml:space="preserve"> </w:t>
      </w:r>
      <w:r>
        <w:t>bazı</w:t>
      </w:r>
      <w:r>
        <w:rPr>
          <w:spacing w:val="-4"/>
        </w:rPr>
        <w:t xml:space="preserve"> </w:t>
      </w:r>
      <w:r>
        <w:t>temalarda</w:t>
      </w:r>
      <w:r>
        <w:rPr>
          <w:spacing w:val="-5"/>
        </w:rPr>
        <w:t xml:space="preserve"> </w:t>
      </w:r>
      <w:r>
        <w:t>dahil</w:t>
      </w:r>
      <w:r>
        <w:rPr>
          <w:spacing w:val="-7"/>
        </w:rPr>
        <w:t xml:space="preserve"> </w:t>
      </w:r>
      <w:r>
        <w:t>edilmiştir.</w:t>
      </w:r>
      <w:r>
        <w:rPr>
          <w:spacing w:val="-6"/>
        </w:rPr>
        <w:t xml:space="preserve"> </w:t>
      </w:r>
      <w:r>
        <w:t>Öte</w:t>
      </w:r>
      <w:r>
        <w:rPr>
          <w:spacing w:val="-5"/>
        </w:rPr>
        <w:t xml:space="preserve"> </w:t>
      </w:r>
      <w:r>
        <w:t>yandan,</w:t>
      </w:r>
      <w:r>
        <w:rPr>
          <w:spacing w:val="-5"/>
        </w:rPr>
        <w:t xml:space="preserve"> </w:t>
      </w:r>
      <w:r>
        <w:t>burada ele</w:t>
      </w:r>
      <w:r>
        <w:rPr>
          <w:spacing w:val="-6"/>
        </w:rPr>
        <w:t xml:space="preserve"> </w:t>
      </w:r>
      <w:r>
        <w:t>alınan</w:t>
      </w:r>
      <w:r>
        <w:rPr>
          <w:spacing w:val="-6"/>
        </w:rPr>
        <w:t xml:space="preserve"> </w:t>
      </w:r>
      <w:r>
        <w:t>tüm</w:t>
      </w:r>
      <w:r>
        <w:rPr>
          <w:spacing w:val="-6"/>
        </w:rPr>
        <w:t xml:space="preserve"> </w:t>
      </w:r>
      <w:r>
        <w:t>değişkenler</w:t>
      </w:r>
      <w:r>
        <w:rPr>
          <w:spacing w:val="-5"/>
        </w:rPr>
        <w:t xml:space="preserve"> </w:t>
      </w:r>
      <w:r>
        <w:t>objektif,</w:t>
      </w:r>
      <w:r>
        <w:rPr>
          <w:spacing w:val="-6"/>
        </w:rPr>
        <w:t xml:space="preserve"> </w:t>
      </w:r>
      <w:r>
        <w:t>statik</w:t>
      </w:r>
      <w:r>
        <w:rPr>
          <w:spacing w:val="-5"/>
        </w:rPr>
        <w:t xml:space="preserve"> </w:t>
      </w:r>
      <w:r>
        <w:t>ve</w:t>
      </w:r>
      <w:r>
        <w:rPr>
          <w:spacing w:val="-3"/>
        </w:rPr>
        <w:t xml:space="preserve"> </w:t>
      </w:r>
      <w:r>
        <w:t>sonuçlara</w:t>
      </w:r>
      <w:r>
        <w:rPr>
          <w:spacing w:val="-6"/>
        </w:rPr>
        <w:t xml:space="preserve"> </w:t>
      </w:r>
      <w:r>
        <w:t>bağlıdır.</w:t>
      </w:r>
      <w:r>
        <w:rPr>
          <w:spacing w:val="-4"/>
        </w:rPr>
        <w:t xml:space="preserve"> </w:t>
      </w:r>
      <w:r>
        <w:t>Hiçbir</w:t>
      </w:r>
      <w:r>
        <w:rPr>
          <w:spacing w:val="-4"/>
        </w:rPr>
        <w:t xml:space="preserve"> </w:t>
      </w:r>
      <w:r>
        <w:t xml:space="preserve">de- </w:t>
      </w:r>
      <w:proofErr w:type="spellStart"/>
      <w:r>
        <w:t>ğişken</w:t>
      </w:r>
      <w:proofErr w:type="spellEnd"/>
      <w:r>
        <w:rPr>
          <w:spacing w:val="-8"/>
        </w:rPr>
        <w:t xml:space="preserve"> </w:t>
      </w:r>
      <w:r>
        <w:t>dağılımı</w:t>
      </w:r>
      <w:r>
        <w:rPr>
          <w:spacing w:val="-6"/>
        </w:rPr>
        <w:t xml:space="preserve"> </w:t>
      </w:r>
      <w:r>
        <w:t>referans</w:t>
      </w:r>
      <w:r>
        <w:rPr>
          <w:spacing w:val="-7"/>
        </w:rPr>
        <w:t xml:space="preserve"> </w:t>
      </w:r>
      <w:r>
        <w:t>olarak</w:t>
      </w:r>
      <w:r>
        <w:rPr>
          <w:spacing w:val="-9"/>
        </w:rPr>
        <w:t xml:space="preserve"> </w:t>
      </w:r>
      <w:r>
        <w:t>vermezken,</w:t>
      </w:r>
      <w:r>
        <w:rPr>
          <w:spacing w:val="-7"/>
        </w:rPr>
        <w:t xml:space="preserve"> </w:t>
      </w:r>
      <w:r>
        <w:t>endeks</w:t>
      </w:r>
      <w:r>
        <w:rPr>
          <w:spacing w:val="-7"/>
        </w:rPr>
        <w:t xml:space="preserve"> </w:t>
      </w:r>
      <w:r>
        <w:t>boşluklar</w:t>
      </w:r>
      <w:r>
        <w:rPr>
          <w:spacing w:val="-6"/>
        </w:rPr>
        <w:t xml:space="preserve"> </w:t>
      </w:r>
      <w:r>
        <w:t>üzerinde</w:t>
      </w:r>
      <w:r>
        <w:rPr>
          <w:spacing w:val="-7"/>
        </w:rPr>
        <w:t xml:space="preserve"> </w:t>
      </w:r>
      <w:r>
        <w:t xml:space="preserve">cin- </w:t>
      </w:r>
      <w:proofErr w:type="spellStart"/>
      <w:r>
        <w:t>siyet</w:t>
      </w:r>
      <w:proofErr w:type="spellEnd"/>
      <w:r>
        <w:t xml:space="preserve"> veya yaşa göre çeşitli temalar içermektedir ve daha önce belirtildiği gibi, herhangi bir endekste bu durum bir eksiklik olarak görülmektedir (İş kalitesinin ölçülmesi iş sahiplerinin özelliklerinden etkilenmemeli- </w:t>
      </w:r>
      <w:proofErr w:type="spellStart"/>
      <w:proofErr w:type="gramStart"/>
      <w:r>
        <w:t>dir</w:t>
      </w:r>
      <w:proofErr w:type="spellEnd"/>
      <w:r>
        <w:t>)(</w:t>
      </w:r>
      <w:proofErr w:type="spellStart"/>
      <w:proofErr w:type="gramEnd"/>
      <w:r>
        <w:t>Bustillo</w:t>
      </w:r>
      <w:proofErr w:type="spellEnd"/>
      <w:r>
        <w:t xml:space="preserve"> vd.,</w:t>
      </w:r>
      <w:r>
        <w:rPr>
          <w:spacing w:val="-1"/>
        </w:rPr>
        <w:t xml:space="preserve"> </w:t>
      </w:r>
      <w:r>
        <w:t>2009:88).</w:t>
      </w:r>
    </w:p>
    <w:p w14:paraId="53171D5E" w14:textId="77777777" w:rsidR="004678B8" w:rsidRDefault="00C43813">
      <w:pPr>
        <w:pStyle w:val="GvdeMetni"/>
        <w:spacing w:before="179" w:line="276" w:lineRule="auto"/>
        <w:ind w:right="1412"/>
        <w:jc w:val="both"/>
      </w:pPr>
      <w:r>
        <w:t xml:space="preserve">Endeks, gelişmekte olan, geçiş ekonomisi ve gelişmiş ekonomilerin geniş bir yelpazesinde hesaplanırken, İskandinav ülkeleri sıralamada en üst </w:t>
      </w:r>
      <w:proofErr w:type="spellStart"/>
      <w:r>
        <w:t>sı</w:t>
      </w:r>
      <w:proofErr w:type="spellEnd"/>
      <w:r>
        <w:t xml:space="preserve">- </w:t>
      </w:r>
      <w:proofErr w:type="spellStart"/>
      <w:r>
        <w:t>rada</w:t>
      </w:r>
      <w:proofErr w:type="spellEnd"/>
      <w:r>
        <w:t xml:space="preserve"> yer almaktadır. İşgücü piyasası sorunları ve sosyal güvenlik ile ilgili</w:t>
      </w:r>
    </w:p>
    <w:p w14:paraId="38CE8700" w14:textId="77777777" w:rsidR="004678B8" w:rsidRDefault="004678B8">
      <w:pPr>
        <w:spacing w:line="276" w:lineRule="auto"/>
        <w:jc w:val="both"/>
        <w:sectPr w:rsidR="004678B8">
          <w:pgSz w:w="9360" w:h="13330"/>
          <w:pgMar w:top="1240" w:right="0" w:bottom="280" w:left="800" w:header="710" w:footer="0" w:gutter="0"/>
          <w:cols w:space="708"/>
        </w:sectPr>
      </w:pPr>
    </w:p>
    <w:p w14:paraId="661DDB65" w14:textId="77777777" w:rsidR="004678B8" w:rsidRDefault="004678B8">
      <w:pPr>
        <w:pStyle w:val="GvdeMetni"/>
        <w:spacing w:before="8"/>
        <w:ind w:left="0"/>
        <w:rPr>
          <w:sz w:val="9"/>
        </w:rPr>
      </w:pPr>
    </w:p>
    <w:p w14:paraId="2276AE13" w14:textId="77777777" w:rsidR="004678B8" w:rsidRDefault="00C43813">
      <w:pPr>
        <w:pStyle w:val="GvdeMetni"/>
        <w:spacing w:before="92" w:line="276" w:lineRule="auto"/>
        <w:ind w:right="1408"/>
        <w:jc w:val="both"/>
      </w:pPr>
      <w:r>
        <w:t xml:space="preserve">ILO </w:t>
      </w:r>
      <w:proofErr w:type="spellStart"/>
      <w:r>
        <w:t>veritabanları</w:t>
      </w:r>
      <w:proofErr w:type="spellEnd"/>
      <w:r>
        <w:t>, verilerin ana bilgi kaynaklarıdır. Ancak, ülkeler arası karşılaştırmalar</w:t>
      </w:r>
      <w:r>
        <w:rPr>
          <w:spacing w:val="-6"/>
        </w:rPr>
        <w:t xml:space="preserve"> </w:t>
      </w:r>
      <w:r>
        <w:t>yapıldığında</w:t>
      </w:r>
      <w:r>
        <w:rPr>
          <w:spacing w:val="-6"/>
        </w:rPr>
        <w:t xml:space="preserve"> </w:t>
      </w:r>
      <w:r>
        <w:t>bazı</w:t>
      </w:r>
      <w:r>
        <w:rPr>
          <w:spacing w:val="-8"/>
        </w:rPr>
        <w:t xml:space="preserve"> </w:t>
      </w:r>
      <w:r>
        <w:t>sonuçlar</w:t>
      </w:r>
      <w:r>
        <w:rPr>
          <w:spacing w:val="-8"/>
        </w:rPr>
        <w:t xml:space="preserve"> </w:t>
      </w:r>
      <w:r>
        <w:t>çarpıcıdır.</w:t>
      </w:r>
      <w:r>
        <w:rPr>
          <w:spacing w:val="-8"/>
        </w:rPr>
        <w:t xml:space="preserve"> </w:t>
      </w:r>
      <w:r>
        <w:t>Örneğin,</w:t>
      </w:r>
      <w:r>
        <w:rPr>
          <w:spacing w:val="-7"/>
        </w:rPr>
        <w:t xml:space="preserve"> </w:t>
      </w:r>
      <w:r>
        <w:t>İspanya</w:t>
      </w:r>
      <w:r>
        <w:rPr>
          <w:spacing w:val="-5"/>
        </w:rPr>
        <w:t xml:space="preserve"> </w:t>
      </w:r>
      <w:proofErr w:type="spellStart"/>
      <w:r>
        <w:t>sı</w:t>
      </w:r>
      <w:proofErr w:type="spellEnd"/>
      <w:r>
        <w:t xml:space="preserve">- </w:t>
      </w:r>
      <w:proofErr w:type="spellStart"/>
      <w:r>
        <w:t>ralamada</w:t>
      </w:r>
      <w:proofErr w:type="spellEnd"/>
      <w:r>
        <w:t xml:space="preserve"> Yemen, Tanzanya ve Meksika'nın altında ve Rusya'nın ise Al- manya veya Japonya'dan daha üst sıralarda yer aldığı görülmektedir. Bazı gelişmiş ülkelerdeki gençler arasındaki </w:t>
      </w:r>
      <w:proofErr w:type="gramStart"/>
      <w:r>
        <w:t>akut(</w:t>
      </w:r>
      <w:proofErr w:type="gramEnd"/>
      <w:r>
        <w:t xml:space="preserve">tehlikeli hale gelen) işsizlik düzeyinin bir sonucu olmasına rağmen, bu tuhaf sonuçlar DİE-4 </w:t>
      </w:r>
      <w:proofErr w:type="spellStart"/>
      <w:r>
        <w:t>endek</w:t>
      </w:r>
      <w:proofErr w:type="spellEnd"/>
      <w:r>
        <w:t xml:space="preserve">- sinde ciddi kusurlar olduğunu göstermektedir. Düzgün iş değişkenlerinin gözden geçirmesini tamamlamak için, bu değişkenlerde belirlenen büyük eksikliklerin, muhtemelen, düzgün işlerin, anladığımız kadarıyla iş kalite- </w:t>
      </w:r>
      <w:proofErr w:type="spellStart"/>
      <w:r>
        <w:t>siyle</w:t>
      </w:r>
      <w:proofErr w:type="spellEnd"/>
      <w:r>
        <w:t xml:space="preserve"> tamamen aynı olmadığı gerçeğinden kaynaklandığını söylemek doğ- </w:t>
      </w:r>
      <w:proofErr w:type="spellStart"/>
      <w:r>
        <w:t>rudur</w:t>
      </w:r>
      <w:proofErr w:type="spellEnd"/>
      <w:r>
        <w:t>.</w:t>
      </w:r>
      <w:r>
        <w:rPr>
          <w:spacing w:val="-7"/>
        </w:rPr>
        <w:t xml:space="preserve"> </w:t>
      </w:r>
      <w:r>
        <w:t>Bu</w:t>
      </w:r>
      <w:r>
        <w:rPr>
          <w:spacing w:val="-7"/>
        </w:rPr>
        <w:t xml:space="preserve"> </w:t>
      </w:r>
      <w:r>
        <w:t>raporda</w:t>
      </w:r>
      <w:r>
        <w:rPr>
          <w:spacing w:val="-6"/>
        </w:rPr>
        <w:t xml:space="preserve"> </w:t>
      </w:r>
      <w:r>
        <w:t>benimsenen</w:t>
      </w:r>
      <w:r>
        <w:rPr>
          <w:spacing w:val="-5"/>
        </w:rPr>
        <w:t xml:space="preserve"> </w:t>
      </w:r>
      <w:r>
        <w:t>bakış</w:t>
      </w:r>
      <w:r>
        <w:rPr>
          <w:spacing w:val="-7"/>
        </w:rPr>
        <w:t xml:space="preserve"> </w:t>
      </w:r>
      <w:r>
        <w:t>açısı,</w:t>
      </w:r>
      <w:r>
        <w:rPr>
          <w:spacing w:val="-6"/>
        </w:rPr>
        <w:t xml:space="preserve"> </w:t>
      </w:r>
      <w:r>
        <w:t>iş</w:t>
      </w:r>
      <w:r>
        <w:rPr>
          <w:spacing w:val="-7"/>
        </w:rPr>
        <w:t xml:space="preserve"> </w:t>
      </w:r>
      <w:r>
        <w:t>kalitesini</w:t>
      </w:r>
      <w:r>
        <w:rPr>
          <w:spacing w:val="-5"/>
        </w:rPr>
        <w:t xml:space="preserve"> </w:t>
      </w:r>
      <w:r>
        <w:t>iş</w:t>
      </w:r>
      <w:r>
        <w:rPr>
          <w:spacing w:val="-7"/>
        </w:rPr>
        <w:t xml:space="preserve"> </w:t>
      </w:r>
      <w:r>
        <w:t>miktarından</w:t>
      </w:r>
      <w:r>
        <w:rPr>
          <w:spacing w:val="-7"/>
        </w:rPr>
        <w:t xml:space="preserve"> </w:t>
      </w:r>
      <w:r>
        <w:t xml:space="preserve">ayır- </w:t>
      </w:r>
      <w:proofErr w:type="spellStart"/>
      <w:r>
        <w:t>manın</w:t>
      </w:r>
      <w:proofErr w:type="spellEnd"/>
      <w:r>
        <w:t xml:space="preserve"> kullanışlılığını vurgularken, düzgün iş kavramı, işçi hakları veya sosyal koruma gibi diğer boyutları ekleyerek her ikisinin de ölçümlerini içermektedir. Eğer düzgün iş, iş kalitesiyle aynı değilse, düzgün işin, iş kalitesi için iyi bir ölçüt olmadığı açıktır. Bununla birlikte, nicelik ve nite- </w:t>
      </w:r>
      <w:proofErr w:type="spellStart"/>
      <w:r>
        <w:t>lik</w:t>
      </w:r>
      <w:proofErr w:type="spellEnd"/>
      <w:r>
        <w:t xml:space="preserve"> açısından bu karışık ya da çok amaçlı yaklaşımın, sözde iş kalitesi de- </w:t>
      </w:r>
      <w:proofErr w:type="spellStart"/>
      <w:r>
        <w:t>ğişkenlerinin</w:t>
      </w:r>
      <w:proofErr w:type="spellEnd"/>
      <w:r>
        <w:t xml:space="preserve"> başkaları tarafından paylaşıldığını vurgulamak önemli- </w:t>
      </w:r>
      <w:proofErr w:type="spellStart"/>
      <w:proofErr w:type="gramStart"/>
      <w:r>
        <w:t>dir</w:t>
      </w:r>
      <w:proofErr w:type="spellEnd"/>
      <w:r>
        <w:t>(</w:t>
      </w:r>
      <w:proofErr w:type="spellStart"/>
      <w:proofErr w:type="gramEnd"/>
      <w:r>
        <w:t>Bustillo</w:t>
      </w:r>
      <w:proofErr w:type="spellEnd"/>
      <w:r>
        <w:t xml:space="preserve"> vd.,</w:t>
      </w:r>
      <w:r>
        <w:rPr>
          <w:spacing w:val="-1"/>
        </w:rPr>
        <w:t xml:space="preserve"> </w:t>
      </w:r>
      <w:r>
        <w:t>2009:89-90).</w:t>
      </w:r>
    </w:p>
    <w:p w14:paraId="3E00D676" w14:textId="77777777" w:rsidR="004678B8" w:rsidRDefault="00C43813">
      <w:pPr>
        <w:pStyle w:val="GvdeMetni"/>
        <w:spacing w:before="181" w:line="276" w:lineRule="auto"/>
        <w:ind w:right="1410"/>
        <w:jc w:val="both"/>
      </w:pPr>
      <w:r>
        <w:t>Kısacası, bu son ILO endeksi, önceki üç durumdan büyük ölçüde farklılık göstermez: Aslında daha da fazla sorun ortaya çıkarmaktadır. Endeksin iş kalitesiyle</w:t>
      </w:r>
      <w:r>
        <w:rPr>
          <w:spacing w:val="-4"/>
        </w:rPr>
        <w:t xml:space="preserve"> </w:t>
      </w:r>
      <w:r>
        <w:t>gerçekten</w:t>
      </w:r>
      <w:r>
        <w:rPr>
          <w:spacing w:val="-7"/>
        </w:rPr>
        <w:t xml:space="preserve"> </w:t>
      </w:r>
      <w:r>
        <w:t>ilişkili</w:t>
      </w:r>
      <w:r>
        <w:rPr>
          <w:spacing w:val="-6"/>
        </w:rPr>
        <w:t xml:space="preserve"> </w:t>
      </w:r>
      <w:r>
        <w:t>olan</w:t>
      </w:r>
      <w:r>
        <w:rPr>
          <w:spacing w:val="-7"/>
        </w:rPr>
        <w:t xml:space="preserve"> </w:t>
      </w:r>
      <w:r>
        <w:t>boyutları</w:t>
      </w:r>
      <w:r>
        <w:rPr>
          <w:spacing w:val="-6"/>
        </w:rPr>
        <w:t xml:space="preserve"> </w:t>
      </w:r>
      <w:r>
        <w:t>düşük</w:t>
      </w:r>
      <w:r>
        <w:rPr>
          <w:spacing w:val="-7"/>
        </w:rPr>
        <w:t xml:space="preserve"> </w:t>
      </w:r>
      <w:r>
        <w:t>ücret</w:t>
      </w:r>
      <w:r>
        <w:rPr>
          <w:spacing w:val="-6"/>
        </w:rPr>
        <w:t xml:space="preserve"> </w:t>
      </w:r>
      <w:r>
        <w:t>ve</w:t>
      </w:r>
      <w:r>
        <w:rPr>
          <w:spacing w:val="-4"/>
        </w:rPr>
        <w:t xml:space="preserve"> </w:t>
      </w:r>
      <w:r>
        <w:t>çalışma</w:t>
      </w:r>
      <w:r>
        <w:rPr>
          <w:spacing w:val="-4"/>
        </w:rPr>
        <w:t xml:space="preserve"> </w:t>
      </w:r>
      <w:r>
        <w:t xml:space="preserve">saatleri- </w:t>
      </w:r>
      <w:proofErr w:type="spellStart"/>
      <w:r>
        <w:t>dir</w:t>
      </w:r>
      <w:proofErr w:type="spellEnd"/>
      <w:r>
        <w:t xml:space="preserve">. Sosyal bilimler literatürünün iş kalitesiyle ilişkili olduğu diğer tüm alanlar listeden yokken, diğer endeks temaları (istihdamdan emekli maaş- </w:t>
      </w:r>
      <w:proofErr w:type="spellStart"/>
      <w:r>
        <w:t>larına</w:t>
      </w:r>
      <w:proofErr w:type="spellEnd"/>
      <w:r>
        <w:t xml:space="preserve"> kadar) yalnızca iş kalitesinin ölçümünü bozmaya yaramaktadır. Buna ek olarak, kümelenme işlemi iyi bir teorik tabana sahip olmaktan uzaktır.</w:t>
      </w:r>
    </w:p>
    <w:p w14:paraId="41303240" w14:textId="77777777" w:rsidR="004678B8" w:rsidRDefault="00C43813">
      <w:pPr>
        <w:pStyle w:val="Balk3"/>
        <w:numPr>
          <w:ilvl w:val="0"/>
          <w:numId w:val="3"/>
        </w:numPr>
        <w:tabs>
          <w:tab w:val="left" w:pos="903"/>
        </w:tabs>
        <w:spacing w:before="186"/>
        <w:ind w:hanging="285"/>
      </w:pPr>
      <w:r>
        <w:t>Düzgün İş Endekslerinin Güçlü ve Zayıf</w:t>
      </w:r>
      <w:r>
        <w:rPr>
          <w:spacing w:val="-4"/>
        </w:rPr>
        <w:t xml:space="preserve"> </w:t>
      </w:r>
      <w:r>
        <w:t>Yönleri</w:t>
      </w:r>
    </w:p>
    <w:p w14:paraId="7104A2BB" w14:textId="77777777" w:rsidR="004678B8" w:rsidRDefault="00C43813">
      <w:pPr>
        <w:pStyle w:val="GvdeMetni"/>
        <w:spacing w:before="213" w:line="276" w:lineRule="auto"/>
        <w:ind w:right="1411"/>
        <w:jc w:val="both"/>
      </w:pPr>
      <w:r>
        <w:t xml:space="preserve">Tablo 13’e göre düzgün iş endekslerinin güçlü yönleri ölçümü daha basit olan objektif değişkenlerle ele almasıdır. Bunun yanında düzgün iş kalite- sinin ülkeler arası karşılaştırmasında sorunlar yaşanabilmektedir. Bu </w:t>
      </w:r>
      <w:proofErr w:type="spellStart"/>
      <w:r>
        <w:t>so</w:t>
      </w:r>
      <w:proofErr w:type="spellEnd"/>
      <w:r>
        <w:t xml:space="preserve">- </w:t>
      </w:r>
      <w:proofErr w:type="spellStart"/>
      <w:r>
        <w:t>runlar</w:t>
      </w:r>
      <w:proofErr w:type="spellEnd"/>
      <w:r>
        <w:t xml:space="preserve"> temelde ülkelerin çalışma hayatlarının bileşenlerinin farklılığından kaynaklanabilmektedir.</w:t>
      </w:r>
      <w:r>
        <w:rPr>
          <w:spacing w:val="-12"/>
        </w:rPr>
        <w:t xml:space="preserve"> </w:t>
      </w:r>
      <w:r>
        <w:t>Bu</w:t>
      </w:r>
      <w:r>
        <w:rPr>
          <w:spacing w:val="-15"/>
        </w:rPr>
        <w:t xml:space="preserve"> </w:t>
      </w:r>
      <w:r>
        <w:t>nedenle</w:t>
      </w:r>
      <w:r>
        <w:rPr>
          <w:spacing w:val="-10"/>
        </w:rPr>
        <w:t xml:space="preserve"> </w:t>
      </w:r>
      <w:r>
        <w:t>objektif</w:t>
      </w:r>
      <w:r>
        <w:rPr>
          <w:spacing w:val="-12"/>
        </w:rPr>
        <w:t xml:space="preserve"> </w:t>
      </w:r>
      <w:r>
        <w:t>kriterlerin</w:t>
      </w:r>
      <w:r>
        <w:rPr>
          <w:spacing w:val="-14"/>
        </w:rPr>
        <w:t xml:space="preserve"> </w:t>
      </w:r>
      <w:r>
        <w:t>kullanılarak</w:t>
      </w:r>
      <w:r>
        <w:rPr>
          <w:spacing w:val="-13"/>
        </w:rPr>
        <w:t xml:space="preserve"> </w:t>
      </w:r>
      <w:r>
        <w:t xml:space="preserve">ülkeler arası karşılaştırma yapabilmeye imkân vermesi bu endekslerin güçlü yön- </w:t>
      </w:r>
      <w:proofErr w:type="spellStart"/>
      <w:r>
        <w:t>leri</w:t>
      </w:r>
      <w:proofErr w:type="spellEnd"/>
      <w:r>
        <w:t xml:space="preserve"> arasındadır. Özellikle </w:t>
      </w:r>
      <w:proofErr w:type="spellStart"/>
      <w:r>
        <w:t>Ghai’nin</w:t>
      </w:r>
      <w:proofErr w:type="spellEnd"/>
      <w:r>
        <w:t xml:space="preserve"> geliştirdiği DİE-1 endeksi</w:t>
      </w:r>
      <w:r>
        <w:rPr>
          <w:spacing w:val="18"/>
        </w:rPr>
        <w:t xml:space="preserve"> </w:t>
      </w:r>
      <w:r>
        <w:t>temalarının</w:t>
      </w:r>
    </w:p>
    <w:p w14:paraId="59E3C5D6" w14:textId="77777777" w:rsidR="004678B8" w:rsidRDefault="004678B8">
      <w:pPr>
        <w:spacing w:line="276" w:lineRule="auto"/>
        <w:jc w:val="both"/>
        <w:sectPr w:rsidR="004678B8">
          <w:pgSz w:w="9360" w:h="13330"/>
          <w:pgMar w:top="1240" w:right="0" w:bottom="280" w:left="800" w:header="710" w:footer="0" w:gutter="0"/>
          <w:cols w:space="708"/>
        </w:sectPr>
      </w:pPr>
    </w:p>
    <w:p w14:paraId="12297DC8" w14:textId="77777777" w:rsidR="004678B8" w:rsidRDefault="00C43813">
      <w:pPr>
        <w:pStyle w:val="GvdeMetni"/>
        <w:spacing w:before="168" w:line="276" w:lineRule="auto"/>
        <w:ind w:right="1409"/>
        <w:jc w:val="both"/>
      </w:pPr>
      <w:proofErr w:type="gramStart"/>
      <w:r>
        <w:lastRenderedPageBreak/>
        <w:t>da</w:t>
      </w:r>
      <w:proofErr w:type="gramEnd"/>
      <w:r>
        <w:t xml:space="preserve"> basitliği, bu endeksi daha güçlü hale getirmektedir. Endekslerin zayıf yanları ise genellikle bazı temaları gözden kaçırması, çok amaçlı olması, isteğe</w:t>
      </w:r>
      <w:r>
        <w:rPr>
          <w:spacing w:val="-6"/>
        </w:rPr>
        <w:t xml:space="preserve"> </w:t>
      </w:r>
      <w:r>
        <w:t>bağlı</w:t>
      </w:r>
      <w:r>
        <w:rPr>
          <w:spacing w:val="-8"/>
        </w:rPr>
        <w:t xml:space="preserve"> </w:t>
      </w:r>
      <w:proofErr w:type="spellStart"/>
      <w:r>
        <w:t>ağırlıklandırma</w:t>
      </w:r>
      <w:proofErr w:type="spellEnd"/>
      <w:r>
        <w:t>,</w:t>
      </w:r>
      <w:r>
        <w:rPr>
          <w:spacing w:val="-7"/>
        </w:rPr>
        <w:t xml:space="preserve"> </w:t>
      </w:r>
      <w:r>
        <w:t>dağılımla</w:t>
      </w:r>
      <w:r>
        <w:rPr>
          <w:spacing w:val="-6"/>
        </w:rPr>
        <w:t xml:space="preserve"> </w:t>
      </w:r>
      <w:r>
        <w:t>ilgili</w:t>
      </w:r>
      <w:r>
        <w:rPr>
          <w:spacing w:val="-6"/>
        </w:rPr>
        <w:t xml:space="preserve"> </w:t>
      </w:r>
      <w:r>
        <w:t>konuları</w:t>
      </w:r>
      <w:r>
        <w:rPr>
          <w:spacing w:val="-6"/>
        </w:rPr>
        <w:t xml:space="preserve"> </w:t>
      </w:r>
      <w:r>
        <w:t>kapsamamasıdır.</w:t>
      </w:r>
      <w:r>
        <w:rPr>
          <w:spacing w:val="-7"/>
        </w:rPr>
        <w:t xml:space="preserve"> </w:t>
      </w:r>
      <w:r>
        <w:t xml:space="preserve">Bu- </w:t>
      </w:r>
      <w:proofErr w:type="spellStart"/>
      <w:r>
        <w:t>nun</w:t>
      </w:r>
      <w:proofErr w:type="spellEnd"/>
      <w:r>
        <w:t xml:space="preserve"> yanında </w:t>
      </w:r>
      <w:proofErr w:type="spellStart"/>
      <w:r>
        <w:t>Anker</w:t>
      </w:r>
      <w:proofErr w:type="spellEnd"/>
      <w:r>
        <w:t xml:space="preserve"> ve arkadaşlarının geliştirdiği DİE-3’te değişkenlerin bütünleştirilmemesi ve DİE-4’te </w:t>
      </w:r>
      <w:proofErr w:type="spellStart"/>
      <w:r>
        <w:t>Bescond</w:t>
      </w:r>
      <w:proofErr w:type="spellEnd"/>
      <w:r>
        <w:t xml:space="preserve"> ve diğerlerinin isteğe bağlı</w:t>
      </w:r>
      <w:r>
        <w:rPr>
          <w:spacing w:val="-40"/>
        </w:rPr>
        <w:t xml:space="preserve"> </w:t>
      </w:r>
      <w:r>
        <w:t xml:space="preserve">ağır- </w:t>
      </w:r>
      <w:proofErr w:type="spellStart"/>
      <w:r>
        <w:t>lıklandırmayla</w:t>
      </w:r>
      <w:proofErr w:type="spellEnd"/>
      <w:r>
        <w:t xml:space="preserve"> ülkelerin sıralamalarını etkilemesi bu endekslerin zayıf yönlerini oluşturmaktadır.</w:t>
      </w:r>
    </w:p>
    <w:p w14:paraId="5CCB2FBB" w14:textId="77777777" w:rsidR="004678B8" w:rsidRDefault="00C43813">
      <w:pPr>
        <w:pStyle w:val="Balk3"/>
        <w:spacing w:before="124"/>
        <w:ind w:right="1405"/>
        <w:jc w:val="center"/>
      </w:pPr>
      <w:r>
        <w:t>Tablo 13.</w:t>
      </w:r>
    </w:p>
    <w:p w14:paraId="79F2FD1C" w14:textId="77777777" w:rsidR="004678B8" w:rsidRDefault="00C43813">
      <w:pPr>
        <w:pStyle w:val="GvdeMetni"/>
        <w:spacing w:before="35" w:after="5" w:line="276" w:lineRule="auto"/>
        <w:ind w:left="615" w:right="1414"/>
        <w:jc w:val="center"/>
      </w:pPr>
      <w:r>
        <w:t>Düzgün İş Endeksleriyle İlgili Ana Değişkenlerin Güçlü Yönleri ve Zayıflıkları</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2144"/>
        <w:gridCol w:w="2675"/>
      </w:tblGrid>
      <w:tr w:rsidR="004678B8" w14:paraId="4DD12523" w14:textId="77777777">
        <w:trPr>
          <w:trHeight w:val="206"/>
        </w:trPr>
        <w:tc>
          <w:tcPr>
            <w:tcW w:w="2125" w:type="dxa"/>
          </w:tcPr>
          <w:p w14:paraId="79E515C0" w14:textId="77777777" w:rsidR="004678B8" w:rsidRDefault="00C43813">
            <w:pPr>
              <w:pStyle w:val="TableParagraph"/>
              <w:spacing w:line="186" w:lineRule="exact"/>
              <w:ind w:left="192" w:right="189"/>
              <w:jc w:val="center"/>
              <w:rPr>
                <w:b/>
                <w:sz w:val="18"/>
              </w:rPr>
            </w:pPr>
            <w:r>
              <w:rPr>
                <w:b/>
                <w:sz w:val="18"/>
              </w:rPr>
              <w:t>Endeks</w:t>
            </w:r>
          </w:p>
        </w:tc>
        <w:tc>
          <w:tcPr>
            <w:tcW w:w="2144" w:type="dxa"/>
          </w:tcPr>
          <w:p w14:paraId="64806D3F" w14:textId="77777777" w:rsidR="004678B8" w:rsidRDefault="00C43813">
            <w:pPr>
              <w:pStyle w:val="TableParagraph"/>
              <w:spacing w:line="186" w:lineRule="exact"/>
              <w:ind w:left="522"/>
              <w:rPr>
                <w:b/>
                <w:sz w:val="18"/>
              </w:rPr>
            </w:pPr>
            <w:r>
              <w:rPr>
                <w:b/>
                <w:sz w:val="18"/>
              </w:rPr>
              <w:t>Güçlü Yönleri</w:t>
            </w:r>
          </w:p>
        </w:tc>
        <w:tc>
          <w:tcPr>
            <w:tcW w:w="2675" w:type="dxa"/>
          </w:tcPr>
          <w:p w14:paraId="2DEBE587" w14:textId="77777777" w:rsidR="004678B8" w:rsidRDefault="00C43813">
            <w:pPr>
              <w:pStyle w:val="TableParagraph"/>
              <w:spacing w:line="186" w:lineRule="exact"/>
              <w:ind w:left="872" w:right="872"/>
              <w:jc w:val="center"/>
              <w:rPr>
                <w:b/>
                <w:sz w:val="18"/>
              </w:rPr>
            </w:pPr>
            <w:r>
              <w:rPr>
                <w:b/>
                <w:sz w:val="18"/>
              </w:rPr>
              <w:t>Zayıflıkları</w:t>
            </w:r>
          </w:p>
        </w:tc>
      </w:tr>
      <w:tr w:rsidR="004678B8" w14:paraId="74CD9845" w14:textId="77777777">
        <w:trPr>
          <w:trHeight w:val="1036"/>
        </w:trPr>
        <w:tc>
          <w:tcPr>
            <w:tcW w:w="2125" w:type="dxa"/>
          </w:tcPr>
          <w:p w14:paraId="6B8A9949" w14:textId="77777777" w:rsidR="004678B8" w:rsidRDefault="004678B8">
            <w:pPr>
              <w:pStyle w:val="TableParagraph"/>
              <w:spacing w:before="1"/>
              <w:rPr>
                <w:sz w:val="27"/>
              </w:rPr>
            </w:pPr>
          </w:p>
          <w:p w14:paraId="3F27831A" w14:textId="77777777" w:rsidR="004678B8" w:rsidRDefault="00C43813">
            <w:pPr>
              <w:pStyle w:val="TableParagraph"/>
              <w:spacing w:line="204" w:lineRule="exact"/>
              <w:ind w:left="193" w:right="189"/>
              <w:jc w:val="center"/>
              <w:rPr>
                <w:b/>
                <w:sz w:val="18"/>
              </w:rPr>
            </w:pPr>
            <w:r>
              <w:rPr>
                <w:b/>
                <w:sz w:val="18"/>
              </w:rPr>
              <w:t>DWI-1</w:t>
            </w:r>
          </w:p>
          <w:p w14:paraId="69DD4067" w14:textId="77777777" w:rsidR="004678B8" w:rsidRDefault="00C43813">
            <w:pPr>
              <w:pStyle w:val="TableParagraph"/>
              <w:spacing w:line="204" w:lineRule="exact"/>
              <w:ind w:left="196" w:right="189"/>
              <w:jc w:val="center"/>
              <w:rPr>
                <w:sz w:val="18"/>
              </w:rPr>
            </w:pPr>
            <w:r>
              <w:rPr>
                <w:sz w:val="18"/>
              </w:rPr>
              <w:t>(</w:t>
            </w:r>
            <w:proofErr w:type="spellStart"/>
            <w:r>
              <w:rPr>
                <w:sz w:val="18"/>
              </w:rPr>
              <w:t>Decent</w:t>
            </w:r>
            <w:proofErr w:type="spellEnd"/>
            <w:r>
              <w:rPr>
                <w:sz w:val="18"/>
              </w:rPr>
              <w:t xml:space="preserve"> </w:t>
            </w:r>
            <w:proofErr w:type="spellStart"/>
            <w:r>
              <w:rPr>
                <w:sz w:val="18"/>
              </w:rPr>
              <w:t>Work</w:t>
            </w:r>
            <w:proofErr w:type="spellEnd"/>
            <w:r>
              <w:rPr>
                <w:sz w:val="18"/>
              </w:rPr>
              <w:t xml:space="preserve"> Index-1)</w:t>
            </w:r>
          </w:p>
        </w:tc>
        <w:tc>
          <w:tcPr>
            <w:tcW w:w="2144" w:type="dxa"/>
          </w:tcPr>
          <w:p w14:paraId="67FCA5F4" w14:textId="77777777" w:rsidR="004678B8" w:rsidRDefault="004678B8">
            <w:pPr>
              <w:pStyle w:val="TableParagraph"/>
              <w:spacing w:before="8"/>
              <w:rPr>
                <w:sz w:val="17"/>
              </w:rPr>
            </w:pPr>
          </w:p>
          <w:p w14:paraId="6277691D" w14:textId="77777777" w:rsidR="004678B8" w:rsidRDefault="00C43813">
            <w:pPr>
              <w:pStyle w:val="TableParagraph"/>
              <w:ind w:left="107"/>
              <w:rPr>
                <w:sz w:val="18"/>
              </w:rPr>
            </w:pPr>
            <w:r>
              <w:rPr>
                <w:sz w:val="18"/>
              </w:rPr>
              <w:t xml:space="preserve">Objektif Değişkenler </w:t>
            </w:r>
            <w:proofErr w:type="gramStart"/>
            <w:r>
              <w:rPr>
                <w:sz w:val="18"/>
              </w:rPr>
              <w:t>Basitlik(</w:t>
            </w:r>
            <w:proofErr w:type="gramEnd"/>
            <w:r>
              <w:rPr>
                <w:sz w:val="18"/>
              </w:rPr>
              <w:t xml:space="preserve">Sadelik) </w:t>
            </w:r>
            <w:proofErr w:type="spellStart"/>
            <w:r>
              <w:rPr>
                <w:sz w:val="18"/>
              </w:rPr>
              <w:t>Karşılaştırılabilirlik</w:t>
            </w:r>
            <w:proofErr w:type="spellEnd"/>
          </w:p>
        </w:tc>
        <w:tc>
          <w:tcPr>
            <w:tcW w:w="2675" w:type="dxa"/>
          </w:tcPr>
          <w:p w14:paraId="1A0877D2" w14:textId="77777777" w:rsidR="004678B8" w:rsidRDefault="00C43813">
            <w:pPr>
              <w:pStyle w:val="TableParagraph"/>
              <w:ind w:left="106" w:right="125"/>
              <w:rPr>
                <w:sz w:val="18"/>
              </w:rPr>
            </w:pPr>
            <w:r>
              <w:rPr>
                <w:sz w:val="18"/>
              </w:rPr>
              <w:t>Bazı Temaları Gözden Kaçırması Çok Amaçlı Olması</w:t>
            </w:r>
          </w:p>
          <w:p w14:paraId="51E9778C" w14:textId="77777777" w:rsidR="004678B8" w:rsidRDefault="00C43813">
            <w:pPr>
              <w:pStyle w:val="TableParagraph"/>
              <w:ind w:left="106" w:right="239"/>
              <w:rPr>
                <w:sz w:val="18"/>
              </w:rPr>
            </w:pPr>
            <w:r>
              <w:rPr>
                <w:sz w:val="18"/>
              </w:rPr>
              <w:t xml:space="preserve">İsteğe Bağlı </w:t>
            </w:r>
            <w:proofErr w:type="spellStart"/>
            <w:r>
              <w:rPr>
                <w:sz w:val="18"/>
              </w:rPr>
              <w:t>Ağırlıklandırma</w:t>
            </w:r>
            <w:proofErr w:type="spellEnd"/>
            <w:r>
              <w:rPr>
                <w:sz w:val="18"/>
              </w:rPr>
              <w:t xml:space="preserve"> Dağılımla ilgili (pek çok) konu-</w:t>
            </w:r>
          </w:p>
          <w:p w14:paraId="049C21E9" w14:textId="77777777" w:rsidR="004678B8" w:rsidRDefault="00C43813">
            <w:pPr>
              <w:pStyle w:val="TableParagraph"/>
              <w:spacing w:line="191" w:lineRule="exact"/>
              <w:ind w:left="106"/>
              <w:rPr>
                <w:sz w:val="18"/>
              </w:rPr>
            </w:pPr>
            <w:proofErr w:type="spellStart"/>
            <w:proofErr w:type="gramStart"/>
            <w:r>
              <w:rPr>
                <w:sz w:val="18"/>
              </w:rPr>
              <w:t>ları</w:t>
            </w:r>
            <w:proofErr w:type="spellEnd"/>
            <w:proofErr w:type="gramEnd"/>
            <w:r>
              <w:rPr>
                <w:sz w:val="18"/>
              </w:rPr>
              <w:t xml:space="preserve"> kapsamaması</w:t>
            </w:r>
          </w:p>
        </w:tc>
      </w:tr>
      <w:tr w:rsidR="004678B8" w14:paraId="609220BF" w14:textId="77777777">
        <w:trPr>
          <w:trHeight w:val="1034"/>
        </w:trPr>
        <w:tc>
          <w:tcPr>
            <w:tcW w:w="2125" w:type="dxa"/>
          </w:tcPr>
          <w:p w14:paraId="0E578ADA" w14:textId="77777777" w:rsidR="004678B8" w:rsidRDefault="004678B8">
            <w:pPr>
              <w:pStyle w:val="TableParagraph"/>
              <w:spacing w:before="10"/>
              <w:rPr>
                <w:sz w:val="26"/>
              </w:rPr>
            </w:pPr>
          </w:p>
          <w:p w14:paraId="4F76835E" w14:textId="77777777" w:rsidR="004678B8" w:rsidRDefault="00C43813">
            <w:pPr>
              <w:pStyle w:val="TableParagraph"/>
              <w:spacing w:line="205" w:lineRule="exact"/>
              <w:ind w:left="193" w:right="189"/>
              <w:jc w:val="center"/>
              <w:rPr>
                <w:b/>
                <w:sz w:val="18"/>
              </w:rPr>
            </w:pPr>
            <w:r>
              <w:rPr>
                <w:b/>
                <w:sz w:val="18"/>
              </w:rPr>
              <w:t>DWI-2</w:t>
            </w:r>
          </w:p>
          <w:p w14:paraId="109A9381" w14:textId="77777777" w:rsidR="004678B8" w:rsidRDefault="00C43813">
            <w:pPr>
              <w:pStyle w:val="TableParagraph"/>
              <w:spacing w:line="205" w:lineRule="exact"/>
              <w:ind w:left="196" w:right="189"/>
              <w:jc w:val="center"/>
              <w:rPr>
                <w:sz w:val="18"/>
              </w:rPr>
            </w:pPr>
            <w:r>
              <w:rPr>
                <w:sz w:val="18"/>
              </w:rPr>
              <w:t>(</w:t>
            </w:r>
            <w:proofErr w:type="spellStart"/>
            <w:r>
              <w:rPr>
                <w:sz w:val="18"/>
              </w:rPr>
              <w:t>Decent</w:t>
            </w:r>
            <w:proofErr w:type="spellEnd"/>
            <w:r>
              <w:rPr>
                <w:sz w:val="18"/>
              </w:rPr>
              <w:t xml:space="preserve"> </w:t>
            </w:r>
            <w:proofErr w:type="spellStart"/>
            <w:r>
              <w:rPr>
                <w:sz w:val="18"/>
              </w:rPr>
              <w:t>Work</w:t>
            </w:r>
            <w:proofErr w:type="spellEnd"/>
            <w:r>
              <w:rPr>
                <w:sz w:val="18"/>
              </w:rPr>
              <w:t xml:space="preserve"> Index-2)</w:t>
            </w:r>
          </w:p>
        </w:tc>
        <w:tc>
          <w:tcPr>
            <w:tcW w:w="2144" w:type="dxa"/>
          </w:tcPr>
          <w:p w14:paraId="151973FD" w14:textId="77777777" w:rsidR="004678B8" w:rsidRDefault="004678B8">
            <w:pPr>
              <w:pStyle w:val="TableParagraph"/>
              <w:spacing w:before="5"/>
              <w:rPr>
                <w:sz w:val="26"/>
              </w:rPr>
            </w:pPr>
          </w:p>
          <w:p w14:paraId="0C836643" w14:textId="77777777" w:rsidR="004678B8" w:rsidRDefault="00C43813">
            <w:pPr>
              <w:pStyle w:val="TableParagraph"/>
              <w:spacing w:before="1"/>
              <w:ind w:left="107"/>
              <w:rPr>
                <w:sz w:val="18"/>
              </w:rPr>
            </w:pPr>
            <w:r>
              <w:rPr>
                <w:sz w:val="18"/>
              </w:rPr>
              <w:t xml:space="preserve">Objektif Değişkenler </w:t>
            </w:r>
            <w:proofErr w:type="spellStart"/>
            <w:r>
              <w:rPr>
                <w:sz w:val="18"/>
              </w:rPr>
              <w:t>Karşılaştırılabilirlik</w:t>
            </w:r>
            <w:proofErr w:type="spellEnd"/>
          </w:p>
        </w:tc>
        <w:tc>
          <w:tcPr>
            <w:tcW w:w="2675" w:type="dxa"/>
          </w:tcPr>
          <w:p w14:paraId="27F6D868" w14:textId="77777777" w:rsidR="004678B8" w:rsidRDefault="00C43813">
            <w:pPr>
              <w:pStyle w:val="TableParagraph"/>
              <w:ind w:left="106" w:right="125"/>
              <w:rPr>
                <w:sz w:val="18"/>
              </w:rPr>
            </w:pPr>
            <w:r>
              <w:rPr>
                <w:sz w:val="18"/>
              </w:rPr>
              <w:t>Bazı Temaları Gözden Kaçırması Çok Amaçlı Olması</w:t>
            </w:r>
          </w:p>
          <w:p w14:paraId="43D8CCDF" w14:textId="77777777" w:rsidR="004678B8" w:rsidRDefault="00C43813">
            <w:pPr>
              <w:pStyle w:val="TableParagraph"/>
              <w:spacing w:line="206" w:lineRule="exact"/>
              <w:ind w:left="106"/>
              <w:rPr>
                <w:sz w:val="18"/>
              </w:rPr>
            </w:pPr>
            <w:r>
              <w:rPr>
                <w:sz w:val="18"/>
              </w:rPr>
              <w:t xml:space="preserve">İsteğe Bağlı </w:t>
            </w:r>
            <w:proofErr w:type="spellStart"/>
            <w:r>
              <w:rPr>
                <w:sz w:val="18"/>
              </w:rPr>
              <w:t>Ağırlıklandırma</w:t>
            </w:r>
            <w:proofErr w:type="spellEnd"/>
          </w:p>
          <w:p w14:paraId="6F385E9A" w14:textId="77777777" w:rsidR="004678B8" w:rsidRDefault="00C43813">
            <w:pPr>
              <w:pStyle w:val="TableParagraph"/>
              <w:spacing w:line="206" w:lineRule="exact"/>
              <w:ind w:left="106" w:right="239"/>
              <w:rPr>
                <w:sz w:val="18"/>
              </w:rPr>
            </w:pPr>
            <w:r>
              <w:rPr>
                <w:sz w:val="18"/>
              </w:rPr>
              <w:t xml:space="preserve">Dağılımla ilgili (pek çok) konu- </w:t>
            </w:r>
            <w:proofErr w:type="spellStart"/>
            <w:r>
              <w:rPr>
                <w:sz w:val="18"/>
              </w:rPr>
              <w:t>ları</w:t>
            </w:r>
            <w:proofErr w:type="spellEnd"/>
            <w:r>
              <w:rPr>
                <w:sz w:val="18"/>
              </w:rPr>
              <w:t xml:space="preserve"> kapsamaması</w:t>
            </w:r>
          </w:p>
        </w:tc>
      </w:tr>
      <w:tr w:rsidR="004678B8" w14:paraId="174D80EA" w14:textId="77777777">
        <w:trPr>
          <w:trHeight w:val="1242"/>
        </w:trPr>
        <w:tc>
          <w:tcPr>
            <w:tcW w:w="2125" w:type="dxa"/>
          </w:tcPr>
          <w:p w14:paraId="60FF2151" w14:textId="77777777" w:rsidR="004678B8" w:rsidRDefault="004678B8">
            <w:pPr>
              <w:pStyle w:val="TableParagraph"/>
              <w:rPr>
                <w:sz w:val="20"/>
              </w:rPr>
            </w:pPr>
          </w:p>
          <w:p w14:paraId="36AE09C7" w14:textId="77777777" w:rsidR="004678B8" w:rsidRDefault="004678B8">
            <w:pPr>
              <w:pStyle w:val="TableParagraph"/>
              <w:rPr>
                <w:sz w:val="16"/>
              </w:rPr>
            </w:pPr>
          </w:p>
          <w:p w14:paraId="4DB9D99B" w14:textId="77777777" w:rsidR="004678B8" w:rsidRDefault="00C43813">
            <w:pPr>
              <w:pStyle w:val="TableParagraph"/>
              <w:spacing w:before="1" w:line="204" w:lineRule="exact"/>
              <w:ind w:left="193" w:right="189"/>
              <w:jc w:val="center"/>
              <w:rPr>
                <w:b/>
                <w:sz w:val="18"/>
              </w:rPr>
            </w:pPr>
            <w:r>
              <w:rPr>
                <w:b/>
                <w:sz w:val="18"/>
              </w:rPr>
              <w:t>DWI-3</w:t>
            </w:r>
          </w:p>
          <w:p w14:paraId="6DDDDFA1" w14:textId="77777777" w:rsidR="004678B8" w:rsidRDefault="00C43813">
            <w:pPr>
              <w:pStyle w:val="TableParagraph"/>
              <w:spacing w:line="204" w:lineRule="exact"/>
              <w:ind w:left="196" w:right="189"/>
              <w:jc w:val="center"/>
              <w:rPr>
                <w:sz w:val="18"/>
              </w:rPr>
            </w:pPr>
            <w:r>
              <w:rPr>
                <w:sz w:val="18"/>
              </w:rPr>
              <w:t>(</w:t>
            </w:r>
            <w:proofErr w:type="spellStart"/>
            <w:r>
              <w:rPr>
                <w:sz w:val="18"/>
              </w:rPr>
              <w:t>Decent</w:t>
            </w:r>
            <w:proofErr w:type="spellEnd"/>
            <w:r>
              <w:rPr>
                <w:sz w:val="18"/>
              </w:rPr>
              <w:t xml:space="preserve"> </w:t>
            </w:r>
            <w:proofErr w:type="spellStart"/>
            <w:r>
              <w:rPr>
                <w:sz w:val="18"/>
              </w:rPr>
              <w:t>Work</w:t>
            </w:r>
            <w:proofErr w:type="spellEnd"/>
            <w:r>
              <w:rPr>
                <w:sz w:val="18"/>
              </w:rPr>
              <w:t xml:space="preserve"> Index-3)</w:t>
            </w:r>
          </w:p>
        </w:tc>
        <w:tc>
          <w:tcPr>
            <w:tcW w:w="2144" w:type="dxa"/>
          </w:tcPr>
          <w:p w14:paraId="73D918E6" w14:textId="77777777" w:rsidR="004678B8" w:rsidRDefault="004678B8">
            <w:pPr>
              <w:pStyle w:val="TableParagraph"/>
              <w:rPr>
                <w:sz w:val="20"/>
              </w:rPr>
            </w:pPr>
          </w:p>
          <w:p w14:paraId="6A9D21AB" w14:textId="77777777" w:rsidR="004678B8" w:rsidRDefault="004678B8">
            <w:pPr>
              <w:pStyle w:val="TableParagraph"/>
              <w:spacing w:before="7"/>
              <w:rPr>
                <w:sz w:val="15"/>
              </w:rPr>
            </w:pPr>
          </w:p>
          <w:p w14:paraId="29218F8A" w14:textId="77777777" w:rsidR="004678B8" w:rsidRDefault="00C43813">
            <w:pPr>
              <w:pStyle w:val="TableParagraph"/>
              <w:ind w:left="107"/>
              <w:rPr>
                <w:sz w:val="18"/>
              </w:rPr>
            </w:pPr>
            <w:r>
              <w:rPr>
                <w:sz w:val="18"/>
              </w:rPr>
              <w:t xml:space="preserve">Objektif Değişkenler </w:t>
            </w:r>
            <w:proofErr w:type="spellStart"/>
            <w:r>
              <w:rPr>
                <w:sz w:val="18"/>
              </w:rPr>
              <w:t>Karşılaştırılabilirlik</w:t>
            </w:r>
            <w:proofErr w:type="spellEnd"/>
          </w:p>
        </w:tc>
        <w:tc>
          <w:tcPr>
            <w:tcW w:w="2675" w:type="dxa"/>
          </w:tcPr>
          <w:p w14:paraId="078C62A0" w14:textId="77777777" w:rsidR="004678B8" w:rsidRDefault="00C43813">
            <w:pPr>
              <w:pStyle w:val="TableParagraph"/>
              <w:ind w:left="106" w:right="125"/>
              <w:rPr>
                <w:sz w:val="18"/>
              </w:rPr>
            </w:pPr>
            <w:r>
              <w:rPr>
                <w:sz w:val="18"/>
              </w:rPr>
              <w:t xml:space="preserve">Bazı Temaları Gözden Kaçırması Çok Amaçlı Olması </w:t>
            </w:r>
            <w:proofErr w:type="gramStart"/>
            <w:r>
              <w:rPr>
                <w:sz w:val="18"/>
              </w:rPr>
              <w:t>Kümeleşme(</w:t>
            </w:r>
            <w:proofErr w:type="gramEnd"/>
            <w:r>
              <w:rPr>
                <w:sz w:val="18"/>
              </w:rPr>
              <w:t xml:space="preserve">Bütünleşme) olma- </w:t>
            </w:r>
            <w:proofErr w:type="spellStart"/>
            <w:r>
              <w:rPr>
                <w:sz w:val="18"/>
              </w:rPr>
              <w:t>ması</w:t>
            </w:r>
            <w:proofErr w:type="spellEnd"/>
          </w:p>
          <w:p w14:paraId="2FB03E29" w14:textId="77777777" w:rsidR="004678B8" w:rsidRDefault="00C43813">
            <w:pPr>
              <w:pStyle w:val="TableParagraph"/>
              <w:spacing w:line="208" w:lineRule="exact"/>
              <w:ind w:left="106" w:right="274"/>
              <w:rPr>
                <w:sz w:val="18"/>
              </w:rPr>
            </w:pPr>
            <w:r>
              <w:rPr>
                <w:sz w:val="18"/>
              </w:rPr>
              <w:t>Dağılımla ilgili konuları kapsa- maması</w:t>
            </w:r>
          </w:p>
        </w:tc>
      </w:tr>
      <w:tr w:rsidR="004678B8" w14:paraId="78D14357" w14:textId="77777777">
        <w:trPr>
          <w:trHeight w:val="1448"/>
        </w:trPr>
        <w:tc>
          <w:tcPr>
            <w:tcW w:w="2125" w:type="dxa"/>
          </w:tcPr>
          <w:p w14:paraId="13575891" w14:textId="77777777" w:rsidR="004678B8" w:rsidRDefault="004678B8">
            <w:pPr>
              <w:pStyle w:val="TableParagraph"/>
              <w:rPr>
                <w:sz w:val="20"/>
              </w:rPr>
            </w:pPr>
          </w:p>
          <w:p w14:paraId="18ED7810" w14:textId="77777777" w:rsidR="004678B8" w:rsidRDefault="004678B8">
            <w:pPr>
              <w:pStyle w:val="TableParagraph"/>
              <w:rPr>
                <w:sz w:val="25"/>
              </w:rPr>
            </w:pPr>
          </w:p>
          <w:p w14:paraId="6923B8EE" w14:textId="77777777" w:rsidR="004678B8" w:rsidRDefault="00C43813">
            <w:pPr>
              <w:pStyle w:val="TableParagraph"/>
              <w:spacing w:line="204" w:lineRule="exact"/>
              <w:ind w:left="193" w:right="189"/>
              <w:jc w:val="center"/>
              <w:rPr>
                <w:b/>
                <w:sz w:val="18"/>
              </w:rPr>
            </w:pPr>
            <w:r>
              <w:rPr>
                <w:b/>
                <w:sz w:val="18"/>
              </w:rPr>
              <w:t>DWI-4</w:t>
            </w:r>
          </w:p>
          <w:p w14:paraId="1A7A685E" w14:textId="77777777" w:rsidR="004678B8" w:rsidRDefault="00C43813">
            <w:pPr>
              <w:pStyle w:val="TableParagraph"/>
              <w:spacing w:line="204" w:lineRule="exact"/>
              <w:ind w:left="196" w:right="189"/>
              <w:jc w:val="center"/>
              <w:rPr>
                <w:sz w:val="18"/>
              </w:rPr>
            </w:pPr>
            <w:r>
              <w:rPr>
                <w:sz w:val="18"/>
              </w:rPr>
              <w:t>(</w:t>
            </w:r>
            <w:proofErr w:type="spellStart"/>
            <w:r>
              <w:rPr>
                <w:sz w:val="18"/>
              </w:rPr>
              <w:t>Decent</w:t>
            </w:r>
            <w:proofErr w:type="spellEnd"/>
            <w:r>
              <w:rPr>
                <w:sz w:val="18"/>
              </w:rPr>
              <w:t xml:space="preserve"> </w:t>
            </w:r>
            <w:proofErr w:type="spellStart"/>
            <w:r>
              <w:rPr>
                <w:sz w:val="18"/>
              </w:rPr>
              <w:t>Work</w:t>
            </w:r>
            <w:proofErr w:type="spellEnd"/>
            <w:r>
              <w:rPr>
                <w:sz w:val="18"/>
              </w:rPr>
              <w:t xml:space="preserve"> Index-4)</w:t>
            </w:r>
          </w:p>
        </w:tc>
        <w:tc>
          <w:tcPr>
            <w:tcW w:w="2144" w:type="dxa"/>
          </w:tcPr>
          <w:p w14:paraId="650292D2" w14:textId="77777777" w:rsidR="004678B8" w:rsidRDefault="004678B8">
            <w:pPr>
              <w:pStyle w:val="TableParagraph"/>
              <w:rPr>
                <w:sz w:val="20"/>
              </w:rPr>
            </w:pPr>
          </w:p>
          <w:p w14:paraId="2EC776BB" w14:textId="77777777" w:rsidR="004678B8" w:rsidRDefault="004678B8">
            <w:pPr>
              <w:pStyle w:val="TableParagraph"/>
              <w:spacing w:before="6"/>
              <w:rPr>
                <w:sz w:val="24"/>
              </w:rPr>
            </w:pPr>
          </w:p>
          <w:p w14:paraId="3522A1C0" w14:textId="77777777" w:rsidR="004678B8" w:rsidRDefault="00C43813">
            <w:pPr>
              <w:pStyle w:val="TableParagraph"/>
              <w:spacing w:before="1"/>
              <w:ind w:left="107"/>
              <w:rPr>
                <w:sz w:val="18"/>
              </w:rPr>
            </w:pPr>
            <w:r>
              <w:rPr>
                <w:sz w:val="18"/>
              </w:rPr>
              <w:t xml:space="preserve">Objektif Değişkenler </w:t>
            </w:r>
            <w:proofErr w:type="spellStart"/>
            <w:r>
              <w:rPr>
                <w:sz w:val="18"/>
              </w:rPr>
              <w:t>Karşılaştırılabilirlik</w:t>
            </w:r>
            <w:proofErr w:type="spellEnd"/>
          </w:p>
        </w:tc>
        <w:tc>
          <w:tcPr>
            <w:tcW w:w="2675" w:type="dxa"/>
          </w:tcPr>
          <w:p w14:paraId="0CA416F9" w14:textId="77777777" w:rsidR="004678B8" w:rsidRDefault="00C43813">
            <w:pPr>
              <w:pStyle w:val="TableParagraph"/>
              <w:ind w:left="106" w:right="125"/>
              <w:rPr>
                <w:sz w:val="18"/>
              </w:rPr>
            </w:pPr>
            <w:r>
              <w:rPr>
                <w:sz w:val="18"/>
              </w:rPr>
              <w:t>Bazı Temaları Gözden Kaçırması Çok Amaçlı Olması</w:t>
            </w:r>
          </w:p>
          <w:p w14:paraId="0E12083B" w14:textId="77777777" w:rsidR="004678B8" w:rsidRDefault="00C43813">
            <w:pPr>
              <w:pStyle w:val="TableParagraph"/>
              <w:ind w:left="106" w:right="239"/>
              <w:rPr>
                <w:sz w:val="18"/>
              </w:rPr>
            </w:pPr>
            <w:r>
              <w:rPr>
                <w:sz w:val="18"/>
              </w:rPr>
              <w:t xml:space="preserve">İsteğe Bağlı </w:t>
            </w:r>
            <w:proofErr w:type="spellStart"/>
            <w:r>
              <w:rPr>
                <w:sz w:val="18"/>
              </w:rPr>
              <w:t>Ağırlıklandırma</w:t>
            </w:r>
            <w:proofErr w:type="spellEnd"/>
            <w:r>
              <w:rPr>
                <w:sz w:val="18"/>
              </w:rPr>
              <w:t xml:space="preserve"> Dağılımla ilgili (pek çok) konu- </w:t>
            </w:r>
            <w:proofErr w:type="spellStart"/>
            <w:r>
              <w:rPr>
                <w:sz w:val="18"/>
              </w:rPr>
              <w:t>ları</w:t>
            </w:r>
            <w:proofErr w:type="spellEnd"/>
            <w:r>
              <w:rPr>
                <w:sz w:val="18"/>
              </w:rPr>
              <w:t xml:space="preserve"> kapsamaması</w:t>
            </w:r>
          </w:p>
          <w:p w14:paraId="64D274A1" w14:textId="77777777" w:rsidR="004678B8" w:rsidRDefault="00C43813">
            <w:pPr>
              <w:pStyle w:val="TableParagraph"/>
              <w:spacing w:line="206" w:lineRule="exact"/>
              <w:ind w:left="106" w:right="259"/>
              <w:rPr>
                <w:sz w:val="18"/>
              </w:rPr>
            </w:pPr>
            <w:r>
              <w:rPr>
                <w:sz w:val="18"/>
              </w:rPr>
              <w:t xml:space="preserve">Ülkelerin Sıralamalarını Etkile- </w:t>
            </w:r>
            <w:proofErr w:type="spellStart"/>
            <w:r>
              <w:rPr>
                <w:sz w:val="18"/>
              </w:rPr>
              <w:t>mesi</w:t>
            </w:r>
            <w:proofErr w:type="spellEnd"/>
          </w:p>
        </w:tc>
      </w:tr>
    </w:tbl>
    <w:p w14:paraId="0F114E4E" w14:textId="77777777" w:rsidR="004678B8" w:rsidRDefault="00C43813">
      <w:pPr>
        <w:spacing w:before="55"/>
        <w:ind w:left="618"/>
        <w:jc w:val="both"/>
        <w:rPr>
          <w:sz w:val="18"/>
        </w:rPr>
      </w:pPr>
      <w:r>
        <w:rPr>
          <w:b/>
          <w:sz w:val="18"/>
        </w:rPr>
        <w:t xml:space="preserve">Kaynak: </w:t>
      </w:r>
      <w:proofErr w:type="spellStart"/>
      <w:r>
        <w:rPr>
          <w:sz w:val="18"/>
        </w:rPr>
        <w:t>Bustillo</w:t>
      </w:r>
      <w:proofErr w:type="spellEnd"/>
      <w:r>
        <w:rPr>
          <w:sz w:val="18"/>
        </w:rPr>
        <w:t xml:space="preserve"> vd., 2009:119</w:t>
      </w:r>
    </w:p>
    <w:p w14:paraId="25F5B6D1" w14:textId="77777777" w:rsidR="004678B8" w:rsidRDefault="004678B8">
      <w:pPr>
        <w:pStyle w:val="GvdeMetni"/>
        <w:spacing w:before="2"/>
        <w:ind w:left="0"/>
        <w:rPr>
          <w:sz w:val="18"/>
        </w:rPr>
      </w:pPr>
    </w:p>
    <w:p w14:paraId="5E733768" w14:textId="77777777" w:rsidR="004678B8" w:rsidRDefault="00C43813">
      <w:pPr>
        <w:pStyle w:val="GvdeMetni"/>
        <w:spacing w:line="276" w:lineRule="auto"/>
        <w:ind w:right="1411"/>
        <w:jc w:val="both"/>
      </w:pPr>
      <w:r>
        <w:t xml:space="preserve">Endekslerin özellikle sübjektif temaları gözden kaçırması düzgün iş </w:t>
      </w:r>
      <w:proofErr w:type="spellStart"/>
      <w:r>
        <w:t>kali</w:t>
      </w:r>
      <w:proofErr w:type="spellEnd"/>
      <w:r>
        <w:t xml:space="preserve">- </w:t>
      </w:r>
      <w:proofErr w:type="spellStart"/>
      <w:r>
        <w:t>tesinin</w:t>
      </w:r>
      <w:proofErr w:type="spellEnd"/>
      <w:r>
        <w:rPr>
          <w:spacing w:val="-5"/>
        </w:rPr>
        <w:t xml:space="preserve"> </w:t>
      </w:r>
      <w:r>
        <w:t>ölçümünde</w:t>
      </w:r>
      <w:r>
        <w:rPr>
          <w:spacing w:val="-4"/>
        </w:rPr>
        <w:t xml:space="preserve"> </w:t>
      </w:r>
      <w:r>
        <w:t>eksikliklere</w:t>
      </w:r>
      <w:r>
        <w:rPr>
          <w:spacing w:val="-3"/>
        </w:rPr>
        <w:t xml:space="preserve"> </w:t>
      </w:r>
      <w:r>
        <w:t>yol</w:t>
      </w:r>
      <w:r>
        <w:rPr>
          <w:spacing w:val="-6"/>
        </w:rPr>
        <w:t xml:space="preserve"> </w:t>
      </w:r>
      <w:r>
        <w:t>açmaktadır.</w:t>
      </w:r>
      <w:r>
        <w:rPr>
          <w:spacing w:val="-7"/>
        </w:rPr>
        <w:t xml:space="preserve"> </w:t>
      </w:r>
      <w:r>
        <w:t>Endekslerin</w:t>
      </w:r>
      <w:r>
        <w:rPr>
          <w:spacing w:val="-6"/>
        </w:rPr>
        <w:t xml:space="preserve"> </w:t>
      </w:r>
      <w:r>
        <w:t>çok</w:t>
      </w:r>
      <w:r>
        <w:rPr>
          <w:spacing w:val="-7"/>
        </w:rPr>
        <w:t xml:space="preserve"> </w:t>
      </w:r>
      <w:r>
        <w:t>amaçlı</w:t>
      </w:r>
      <w:r>
        <w:rPr>
          <w:spacing w:val="-5"/>
        </w:rPr>
        <w:t xml:space="preserve"> </w:t>
      </w:r>
      <w:r>
        <w:t xml:space="preserve">ol- </w:t>
      </w:r>
      <w:proofErr w:type="spellStart"/>
      <w:r>
        <w:t>ması</w:t>
      </w:r>
      <w:proofErr w:type="spellEnd"/>
      <w:r>
        <w:t xml:space="preserve"> bileşenlerinin üzerinde uzlaşılmasını zorlaştırmaktadır. Ancak bu noktada endekslerin bileşenlerinin dayanak olarak genelde ILO sözleşme- </w:t>
      </w:r>
      <w:proofErr w:type="spellStart"/>
      <w:r>
        <w:t>lerini</w:t>
      </w:r>
      <w:proofErr w:type="spellEnd"/>
      <w:r>
        <w:rPr>
          <w:spacing w:val="-5"/>
        </w:rPr>
        <w:t xml:space="preserve"> </w:t>
      </w:r>
      <w:r>
        <w:t>alması</w:t>
      </w:r>
      <w:r>
        <w:rPr>
          <w:spacing w:val="-4"/>
        </w:rPr>
        <w:t xml:space="preserve"> </w:t>
      </w:r>
      <w:r>
        <w:t>bu</w:t>
      </w:r>
      <w:r>
        <w:rPr>
          <w:spacing w:val="-6"/>
        </w:rPr>
        <w:t xml:space="preserve"> </w:t>
      </w:r>
      <w:r>
        <w:t>noktadaki</w:t>
      </w:r>
      <w:r>
        <w:rPr>
          <w:spacing w:val="-4"/>
        </w:rPr>
        <w:t xml:space="preserve"> </w:t>
      </w:r>
      <w:r>
        <w:t>eksiklikleri</w:t>
      </w:r>
      <w:r>
        <w:rPr>
          <w:spacing w:val="-4"/>
        </w:rPr>
        <w:t xml:space="preserve"> </w:t>
      </w:r>
      <w:r>
        <w:t>az</w:t>
      </w:r>
      <w:r>
        <w:rPr>
          <w:spacing w:val="-7"/>
        </w:rPr>
        <w:t xml:space="preserve"> </w:t>
      </w:r>
      <w:r>
        <w:t>da</w:t>
      </w:r>
      <w:r>
        <w:rPr>
          <w:spacing w:val="-4"/>
        </w:rPr>
        <w:t xml:space="preserve"> </w:t>
      </w:r>
      <w:r>
        <w:t>olsa</w:t>
      </w:r>
      <w:r>
        <w:rPr>
          <w:spacing w:val="-4"/>
        </w:rPr>
        <w:t xml:space="preserve"> </w:t>
      </w:r>
      <w:r>
        <w:t>gidermektedir.</w:t>
      </w:r>
      <w:r>
        <w:rPr>
          <w:spacing w:val="-6"/>
        </w:rPr>
        <w:t xml:space="preserve"> </w:t>
      </w:r>
      <w:r>
        <w:t>Endeksle-</w:t>
      </w:r>
    </w:p>
    <w:p w14:paraId="05217590" w14:textId="77777777" w:rsidR="004678B8" w:rsidRDefault="004678B8">
      <w:pPr>
        <w:spacing w:line="276" w:lineRule="auto"/>
        <w:jc w:val="both"/>
        <w:sectPr w:rsidR="004678B8">
          <w:pgSz w:w="9360" w:h="13330"/>
          <w:pgMar w:top="1240" w:right="0" w:bottom="280" w:left="800" w:header="710" w:footer="0" w:gutter="0"/>
          <w:cols w:space="708"/>
        </w:sectPr>
      </w:pPr>
    </w:p>
    <w:p w14:paraId="6FA7D48D" w14:textId="77777777" w:rsidR="004678B8" w:rsidRDefault="004678B8">
      <w:pPr>
        <w:pStyle w:val="GvdeMetni"/>
        <w:spacing w:before="8"/>
        <w:ind w:left="0"/>
        <w:rPr>
          <w:sz w:val="9"/>
        </w:rPr>
      </w:pPr>
    </w:p>
    <w:p w14:paraId="14920AC1" w14:textId="77777777" w:rsidR="004678B8" w:rsidRDefault="00C43813">
      <w:pPr>
        <w:pStyle w:val="GvdeMetni"/>
        <w:spacing w:before="92" w:line="276" w:lineRule="auto"/>
        <w:ind w:right="1410"/>
        <w:jc w:val="both"/>
      </w:pPr>
      <w:proofErr w:type="spellStart"/>
      <w:proofErr w:type="gramStart"/>
      <w:r>
        <w:t>rin</w:t>
      </w:r>
      <w:proofErr w:type="spellEnd"/>
      <w:proofErr w:type="gramEnd"/>
      <w:r>
        <w:t xml:space="preserve"> bileşenlerinin isteğe bağlı olarak </w:t>
      </w:r>
      <w:proofErr w:type="spellStart"/>
      <w:r>
        <w:t>ağırlıklandırılması</w:t>
      </w:r>
      <w:proofErr w:type="spellEnd"/>
      <w:r>
        <w:t xml:space="preserve"> bu endekslerin ge- </w:t>
      </w:r>
      <w:proofErr w:type="spellStart"/>
      <w:r>
        <w:t>çerlilik</w:t>
      </w:r>
      <w:proofErr w:type="spellEnd"/>
      <w:r>
        <w:t xml:space="preserve"> ve güvenilirliği konusunda tartışmalara yol açabilmektedir. Bu ne- </w:t>
      </w:r>
      <w:proofErr w:type="spellStart"/>
      <w:r>
        <w:t>denle</w:t>
      </w:r>
      <w:proofErr w:type="spellEnd"/>
      <w:r>
        <w:t xml:space="preserve"> </w:t>
      </w:r>
      <w:proofErr w:type="spellStart"/>
      <w:r>
        <w:t>ağırlıklandırmanın</w:t>
      </w:r>
      <w:proofErr w:type="spellEnd"/>
      <w:r>
        <w:t xml:space="preserve"> uzman görüşleriyle ibra edilmelidir. Ayrıca en- </w:t>
      </w:r>
      <w:proofErr w:type="spellStart"/>
      <w:r>
        <w:t>dekslerin</w:t>
      </w:r>
      <w:proofErr w:type="spellEnd"/>
      <w:r>
        <w:t xml:space="preserve"> dağılımla ilgili konulara uluslararası düzeyde bakması, pek çok konuyu kapsamamasına neden olmaktadır.</w:t>
      </w:r>
    </w:p>
    <w:p w14:paraId="41B34662" w14:textId="77777777" w:rsidR="004678B8" w:rsidRDefault="00C43813">
      <w:pPr>
        <w:pStyle w:val="Balk3"/>
        <w:numPr>
          <w:ilvl w:val="0"/>
          <w:numId w:val="3"/>
        </w:numPr>
        <w:tabs>
          <w:tab w:val="left" w:pos="903"/>
        </w:tabs>
        <w:spacing w:before="185"/>
        <w:ind w:hanging="285"/>
      </w:pPr>
      <w:r>
        <w:t>Düzgün İş Endekslerinin Ortak</w:t>
      </w:r>
      <w:r>
        <w:rPr>
          <w:spacing w:val="-13"/>
        </w:rPr>
        <w:t xml:space="preserve"> </w:t>
      </w:r>
      <w:r>
        <w:t>Temaları</w:t>
      </w:r>
    </w:p>
    <w:p w14:paraId="15A00741" w14:textId="77777777" w:rsidR="004678B8" w:rsidRDefault="00C43813">
      <w:pPr>
        <w:pStyle w:val="GvdeMetni"/>
        <w:spacing w:before="215" w:line="276" w:lineRule="auto"/>
        <w:ind w:right="1412"/>
        <w:jc w:val="both"/>
      </w:pPr>
      <w:r>
        <w:t>Düzgün</w:t>
      </w:r>
      <w:r>
        <w:rPr>
          <w:spacing w:val="-14"/>
        </w:rPr>
        <w:t xml:space="preserve"> </w:t>
      </w:r>
      <w:r>
        <w:t>iş</w:t>
      </w:r>
      <w:r>
        <w:rPr>
          <w:spacing w:val="-14"/>
        </w:rPr>
        <w:t xml:space="preserve"> </w:t>
      </w:r>
      <w:r>
        <w:t>endekslerinin</w:t>
      </w:r>
      <w:r>
        <w:rPr>
          <w:spacing w:val="-16"/>
        </w:rPr>
        <w:t xml:space="preserve"> </w:t>
      </w:r>
      <w:r>
        <w:t>temaları</w:t>
      </w:r>
      <w:r>
        <w:rPr>
          <w:spacing w:val="-12"/>
        </w:rPr>
        <w:t xml:space="preserve"> </w:t>
      </w:r>
      <w:r>
        <w:t>bazı</w:t>
      </w:r>
      <w:r>
        <w:rPr>
          <w:spacing w:val="-13"/>
        </w:rPr>
        <w:t xml:space="preserve"> </w:t>
      </w:r>
      <w:r>
        <w:t>ortak</w:t>
      </w:r>
      <w:r>
        <w:rPr>
          <w:spacing w:val="-15"/>
        </w:rPr>
        <w:t xml:space="preserve"> </w:t>
      </w:r>
      <w:r>
        <w:t>özellikler</w:t>
      </w:r>
      <w:r>
        <w:rPr>
          <w:spacing w:val="-13"/>
        </w:rPr>
        <w:t xml:space="preserve"> </w:t>
      </w:r>
      <w:r>
        <w:t>taşımaktadır.</w:t>
      </w:r>
      <w:r>
        <w:rPr>
          <w:spacing w:val="-14"/>
        </w:rPr>
        <w:t xml:space="preserve"> </w:t>
      </w:r>
      <w:r>
        <w:t>Ele</w:t>
      </w:r>
      <w:r>
        <w:rPr>
          <w:spacing w:val="-13"/>
        </w:rPr>
        <w:t xml:space="preserve"> </w:t>
      </w:r>
      <w:r>
        <w:t xml:space="preserve">alı- </w:t>
      </w:r>
      <w:proofErr w:type="spellStart"/>
      <w:r>
        <w:t>nan</w:t>
      </w:r>
      <w:proofErr w:type="spellEnd"/>
      <w:r>
        <w:rPr>
          <w:spacing w:val="-4"/>
        </w:rPr>
        <w:t xml:space="preserve"> </w:t>
      </w:r>
      <w:r>
        <w:t>dört</w:t>
      </w:r>
      <w:r>
        <w:rPr>
          <w:spacing w:val="-6"/>
        </w:rPr>
        <w:t xml:space="preserve"> </w:t>
      </w:r>
      <w:r>
        <w:t>endeksin</w:t>
      </w:r>
      <w:r>
        <w:rPr>
          <w:spacing w:val="-6"/>
        </w:rPr>
        <w:t xml:space="preserve"> </w:t>
      </w:r>
      <w:r>
        <w:t>çok</w:t>
      </w:r>
      <w:r>
        <w:rPr>
          <w:spacing w:val="-7"/>
        </w:rPr>
        <w:t xml:space="preserve"> </w:t>
      </w:r>
      <w:r>
        <w:t>amaçlı</w:t>
      </w:r>
      <w:r>
        <w:rPr>
          <w:spacing w:val="-6"/>
        </w:rPr>
        <w:t xml:space="preserve"> </w:t>
      </w:r>
      <w:r>
        <w:t>olarak</w:t>
      </w:r>
      <w:r>
        <w:rPr>
          <w:spacing w:val="-6"/>
        </w:rPr>
        <w:t xml:space="preserve"> </w:t>
      </w:r>
      <w:r>
        <w:t>hazırlanma,</w:t>
      </w:r>
      <w:r>
        <w:rPr>
          <w:spacing w:val="-4"/>
        </w:rPr>
        <w:t xml:space="preserve"> </w:t>
      </w:r>
      <w:r>
        <w:t>objektif</w:t>
      </w:r>
      <w:r>
        <w:rPr>
          <w:spacing w:val="-6"/>
        </w:rPr>
        <w:t xml:space="preserve"> </w:t>
      </w:r>
      <w:r>
        <w:t>değişkenlerle</w:t>
      </w:r>
      <w:r>
        <w:rPr>
          <w:spacing w:val="-3"/>
        </w:rPr>
        <w:t xml:space="preserve"> </w:t>
      </w:r>
      <w:r>
        <w:t>ele alınma,</w:t>
      </w:r>
      <w:r>
        <w:rPr>
          <w:spacing w:val="-8"/>
        </w:rPr>
        <w:t xml:space="preserve"> </w:t>
      </w:r>
      <w:r>
        <w:t>herhangi</w:t>
      </w:r>
      <w:r>
        <w:rPr>
          <w:spacing w:val="-7"/>
        </w:rPr>
        <w:t xml:space="preserve"> </w:t>
      </w:r>
      <w:r>
        <w:t>bir</w:t>
      </w:r>
      <w:r>
        <w:rPr>
          <w:spacing w:val="-6"/>
        </w:rPr>
        <w:t xml:space="preserve"> </w:t>
      </w:r>
      <w:r>
        <w:t>bireysel</w:t>
      </w:r>
      <w:r>
        <w:rPr>
          <w:spacing w:val="-7"/>
        </w:rPr>
        <w:t xml:space="preserve"> </w:t>
      </w:r>
      <w:r>
        <w:t>veriyi</w:t>
      </w:r>
      <w:r>
        <w:rPr>
          <w:spacing w:val="-6"/>
        </w:rPr>
        <w:t xml:space="preserve"> </w:t>
      </w:r>
      <w:r>
        <w:t>analize</w:t>
      </w:r>
      <w:r>
        <w:rPr>
          <w:spacing w:val="-8"/>
        </w:rPr>
        <w:t xml:space="preserve"> </w:t>
      </w:r>
      <w:r>
        <w:t>dahil</w:t>
      </w:r>
      <w:r>
        <w:rPr>
          <w:spacing w:val="-6"/>
        </w:rPr>
        <w:t xml:space="preserve"> </w:t>
      </w:r>
      <w:r>
        <w:t>etmeme</w:t>
      </w:r>
      <w:r>
        <w:rPr>
          <w:spacing w:val="-8"/>
        </w:rPr>
        <w:t xml:space="preserve"> </w:t>
      </w:r>
      <w:r>
        <w:t>ve</w:t>
      </w:r>
      <w:r>
        <w:rPr>
          <w:spacing w:val="-7"/>
        </w:rPr>
        <w:t xml:space="preserve"> </w:t>
      </w:r>
      <w:r>
        <w:t>ulusal</w:t>
      </w:r>
      <w:r>
        <w:rPr>
          <w:spacing w:val="-7"/>
        </w:rPr>
        <w:t xml:space="preserve"> </w:t>
      </w:r>
      <w:r>
        <w:t xml:space="preserve">veriler- den yararlanma ve son olarak tek seferlik olarak hesaplanması gibi ortak özellikleri bulunmaktadır. Tema ve değişken sayıları ise endekslere göre farklılık göstermektedir. Tablo 14’e göre, en kapsamlı temalar DİE-3’te bulunmaktadır. Ancak DİE-2 yedi teması olmasına rağmen 67 değişkenle ölçüm yapmaktadır. </w:t>
      </w:r>
      <w:proofErr w:type="spellStart"/>
      <w:r>
        <w:t>Endesklerin</w:t>
      </w:r>
      <w:proofErr w:type="spellEnd"/>
      <w:r>
        <w:t xml:space="preserve"> tek seferlik ölçüm yapması ülkelerin </w:t>
      </w:r>
      <w:proofErr w:type="spellStart"/>
      <w:r>
        <w:t>du</w:t>
      </w:r>
      <w:proofErr w:type="spellEnd"/>
      <w:r>
        <w:t xml:space="preserve">- </w:t>
      </w:r>
      <w:proofErr w:type="spellStart"/>
      <w:r>
        <w:t>rumlarını</w:t>
      </w:r>
      <w:proofErr w:type="spellEnd"/>
      <w:r>
        <w:t xml:space="preserve"> yıllara göre değerlendirmesini</w:t>
      </w:r>
      <w:r>
        <w:rPr>
          <w:spacing w:val="-1"/>
        </w:rPr>
        <w:t xml:space="preserve"> </w:t>
      </w:r>
      <w:r>
        <w:t>engellemektedir.</w:t>
      </w:r>
    </w:p>
    <w:p w14:paraId="37430070" w14:textId="77777777" w:rsidR="004678B8" w:rsidRDefault="00C43813">
      <w:pPr>
        <w:pStyle w:val="Balk3"/>
        <w:spacing w:before="125"/>
        <w:ind w:right="1405"/>
        <w:jc w:val="center"/>
      </w:pPr>
      <w:r>
        <w:t>Tablo 14.</w:t>
      </w:r>
    </w:p>
    <w:p w14:paraId="20748887" w14:textId="77777777" w:rsidR="004678B8" w:rsidRDefault="00C43813">
      <w:pPr>
        <w:pStyle w:val="GvdeMetni"/>
        <w:spacing w:before="33" w:after="44"/>
        <w:ind w:left="615" w:right="1412"/>
        <w:jc w:val="center"/>
      </w:pPr>
      <w:r>
        <w:t>Düzgün İş Endekslerinin Ortak Özellikleri</w:t>
      </w: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133"/>
        <w:gridCol w:w="964"/>
        <w:gridCol w:w="1020"/>
        <w:gridCol w:w="1276"/>
        <w:gridCol w:w="945"/>
        <w:gridCol w:w="928"/>
      </w:tblGrid>
      <w:tr w:rsidR="004678B8" w14:paraId="148A677C" w14:textId="77777777">
        <w:trPr>
          <w:trHeight w:val="460"/>
        </w:trPr>
        <w:tc>
          <w:tcPr>
            <w:tcW w:w="1130" w:type="dxa"/>
          </w:tcPr>
          <w:p w14:paraId="31A67398" w14:textId="77777777" w:rsidR="004678B8" w:rsidRDefault="00C43813">
            <w:pPr>
              <w:pStyle w:val="TableParagraph"/>
              <w:spacing w:before="113"/>
              <w:ind w:left="107" w:right="105"/>
              <w:jc w:val="center"/>
              <w:rPr>
                <w:b/>
                <w:sz w:val="20"/>
              </w:rPr>
            </w:pPr>
            <w:r>
              <w:rPr>
                <w:b/>
                <w:sz w:val="20"/>
              </w:rPr>
              <w:t>Endeksler</w:t>
            </w:r>
          </w:p>
        </w:tc>
        <w:tc>
          <w:tcPr>
            <w:tcW w:w="1133" w:type="dxa"/>
          </w:tcPr>
          <w:p w14:paraId="59AD4BCF" w14:textId="77777777" w:rsidR="004678B8" w:rsidRDefault="00C43813">
            <w:pPr>
              <w:pStyle w:val="TableParagraph"/>
              <w:spacing w:line="230" w:lineRule="exact"/>
              <w:ind w:left="168" w:firstLine="218"/>
              <w:rPr>
                <w:b/>
                <w:sz w:val="20"/>
              </w:rPr>
            </w:pPr>
            <w:r>
              <w:rPr>
                <w:b/>
                <w:sz w:val="20"/>
              </w:rPr>
              <w:t xml:space="preserve">Çok </w:t>
            </w:r>
            <w:r>
              <w:rPr>
                <w:b/>
                <w:w w:val="95"/>
                <w:sz w:val="20"/>
              </w:rPr>
              <w:t>amaçlılık</w:t>
            </w:r>
          </w:p>
        </w:tc>
        <w:tc>
          <w:tcPr>
            <w:tcW w:w="964" w:type="dxa"/>
          </w:tcPr>
          <w:p w14:paraId="684229E0" w14:textId="77777777" w:rsidR="004678B8" w:rsidRDefault="00C43813">
            <w:pPr>
              <w:pStyle w:val="TableParagraph"/>
              <w:spacing w:line="230" w:lineRule="exact"/>
              <w:ind w:left="247" w:right="220" w:hanging="10"/>
              <w:rPr>
                <w:b/>
                <w:sz w:val="20"/>
              </w:rPr>
            </w:pPr>
            <w:r>
              <w:rPr>
                <w:b/>
                <w:w w:val="95"/>
                <w:sz w:val="20"/>
              </w:rPr>
              <w:t xml:space="preserve">Tema </w:t>
            </w:r>
            <w:r>
              <w:rPr>
                <w:b/>
                <w:sz w:val="20"/>
              </w:rPr>
              <w:t>sayısı</w:t>
            </w:r>
          </w:p>
        </w:tc>
        <w:tc>
          <w:tcPr>
            <w:tcW w:w="1020" w:type="dxa"/>
          </w:tcPr>
          <w:p w14:paraId="4D4D62DF" w14:textId="77777777" w:rsidR="004678B8" w:rsidRDefault="00C43813">
            <w:pPr>
              <w:pStyle w:val="TableParagraph"/>
              <w:spacing w:line="230" w:lineRule="exact"/>
              <w:ind w:left="274" w:hanging="154"/>
              <w:rPr>
                <w:b/>
                <w:sz w:val="20"/>
              </w:rPr>
            </w:pPr>
            <w:r>
              <w:rPr>
                <w:b/>
                <w:w w:val="95"/>
                <w:sz w:val="20"/>
              </w:rPr>
              <w:t xml:space="preserve">Değişken </w:t>
            </w:r>
            <w:r>
              <w:rPr>
                <w:b/>
                <w:sz w:val="20"/>
              </w:rPr>
              <w:t>sayısı</w:t>
            </w:r>
          </w:p>
        </w:tc>
        <w:tc>
          <w:tcPr>
            <w:tcW w:w="1276" w:type="dxa"/>
          </w:tcPr>
          <w:p w14:paraId="2CD6DF74" w14:textId="77777777" w:rsidR="004678B8" w:rsidRDefault="00C43813">
            <w:pPr>
              <w:pStyle w:val="TableParagraph"/>
              <w:spacing w:before="113"/>
              <w:ind w:left="145" w:right="135"/>
              <w:jc w:val="center"/>
              <w:rPr>
                <w:b/>
                <w:sz w:val="20"/>
              </w:rPr>
            </w:pPr>
            <w:r>
              <w:rPr>
                <w:b/>
                <w:sz w:val="20"/>
              </w:rPr>
              <w:t>Objektiflik</w:t>
            </w:r>
          </w:p>
        </w:tc>
        <w:tc>
          <w:tcPr>
            <w:tcW w:w="945" w:type="dxa"/>
          </w:tcPr>
          <w:p w14:paraId="4A4721D5" w14:textId="77777777" w:rsidR="004678B8" w:rsidRDefault="00C43813">
            <w:pPr>
              <w:pStyle w:val="TableParagraph"/>
              <w:spacing w:line="230" w:lineRule="exact"/>
              <w:ind w:left="307" w:right="98" w:hanging="179"/>
              <w:rPr>
                <w:b/>
                <w:sz w:val="20"/>
              </w:rPr>
            </w:pPr>
            <w:r>
              <w:rPr>
                <w:b/>
                <w:sz w:val="20"/>
              </w:rPr>
              <w:t>Bireysel veri</w:t>
            </w:r>
          </w:p>
        </w:tc>
        <w:tc>
          <w:tcPr>
            <w:tcW w:w="928" w:type="dxa"/>
          </w:tcPr>
          <w:p w14:paraId="25E9C72A" w14:textId="77777777" w:rsidR="004678B8" w:rsidRDefault="00C43813">
            <w:pPr>
              <w:pStyle w:val="TableParagraph"/>
              <w:spacing w:before="113"/>
              <w:ind w:left="133"/>
              <w:rPr>
                <w:b/>
                <w:sz w:val="20"/>
              </w:rPr>
            </w:pPr>
            <w:r>
              <w:rPr>
                <w:b/>
                <w:sz w:val="20"/>
              </w:rPr>
              <w:t>Dönemi</w:t>
            </w:r>
          </w:p>
        </w:tc>
      </w:tr>
      <w:tr w:rsidR="004678B8" w14:paraId="35A62166" w14:textId="77777777">
        <w:trPr>
          <w:trHeight w:val="460"/>
        </w:trPr>
        <w:tc>
          <w:tcPr>
            <w:tcW w:w="1130" w:type="dxa"/>
          </w:tcPr>
          <w:p w14:paraId="1CB0AFA1" w14:textId="77777777" w:rsidR="004678B8" w:rsidRDefault="00C43813">
            <w:pPr>
              <w:pStyle w:val="TableParagraph"/>
              <w:spacing w:before="113"/>
              <w:ind w:left="107" w:right="103"/>
              <w:jc w:val="center"/>
              <w:rPr>
                <w:b/>
                <w:sz w:val="20"/>
              </w:rPr>
            </w:pPr>
            <w:r>
              <w:rPr>
                <w:b/>
                <w:sz w:val="20"/>
              </w:rPr>
              <w:t>DİE-1</w:t>
            </w:r>
          </w:p>
        </w:tc>
        <w:tc>
          <w:tcPr>
            <w:tcW w:w="1133" w:type="dxa"/>
          </w:tcPr>
          <w:p w14:paraId="414E7414" w14:textId="77777777" w:rsidR="004678B8" w:rsidRDefault="00C43813">
            <w:pPr>
              <w:pStyle w:val="TableParagraph"/>
              <w:spacing w:before="113"/>
              <w:ind w:left="5"/>
              <w:jc w:val="center"/>
              <w:rPr>
                <w:b/>
                <w:sz w:val="20"/>
              </w:rPr>
            </w:pPr>
            <w:r>
              <w:rPr>
                <w:b/>
                <w:w w:val="99"/>
                <w:sz w:val="20"/>
              </w:rPr>
              <w:t>X</w:t>
            </w:r>
          </w:p>
        </w:tc>
        <w:tc>
          <w:tcPr>
            <w:tcW w:w="964" w:type="dxa"/>
          </w:tcPr>
          <w:p w14:paraId="79C7ECC4" w14:textId="77777777" w:rsidR="004678B8" w:rsidRDefault="00C43813">
            <w:pPr>
              <w:pStyle w:val="TableParagraph"/>
              <w:spacing w:before="113"/>
              <w:ind w:right="419"/>
              <w:jc w:val="right"/>
              <w:rPr>
                <w:b/>
                <w:sz w:val="20"/>
              </w:rPr>
            </w:pPr>
            <w:r>
              <w:rPr>
                <w:b/>
                <w:w w:val="99"/>
                <w:sz w:val="20"/>
              </w:rPr>
              <w:t>4</w:t>
            </w:r>
          </w:p>
        </w:tc>
        <w:tc>
          <w:tcPr>
            <w:tcW w:w="1020" w:type="dxa"/>
          </w:tcPr>
          <w:p w14:paraId="05D322AD" w14:textId="77777777" w:rsidR="004678B8" w:rsidRDefault="00C43813">
            <w:pPr>
              <w:pStyle w:val="TableParagraph"/>
              <w:spacing w:before="113"/>
              <w:ind w:left="89" w:right="79"/>
              <w:jc w:val="center"/>
              <w:rPr>
                <w:b/>
                <w:sz w:val="20"/>
              </w:rPr>
            </w:pPr>
            <w:r>
              <w:rPr>
                <w:b/>
                <w:sz w:val="20"/>
              </w:rPr>
              <w:t>16</w:t>
            </w:r>
          </w:p>
        </w:tc>
        <w:tc>
          <w:tcPr>
            <w:tcW w:w="1276" w:type="dxa"/>
          </w:tcPr>
          <w:p w14:paraId="0FE609E9" w14:textId="77777777" w:rsidR="004678B8" w:rsidRDefault="00C43813">
            <w:pPr>
              <w:pStyle w:val="TableParagraph"/>
              <w:spacing w:before="113"/>
              <w:ind w:left="14"/>
              <w:jc w:val="center"/>
              <w:rPr>
                <w:b/>
                <w:sz w:val="20"/>
              </w:rPr>
            </w:pPr>
            <w:r>
              <w:rPr>
                <w:b/>
                <w:w w:val="99"/>
                <w:sz w:val="20"/>
              </w:rPr>
              <w:t>X</w:t>
            </w:r>
          </w:p>
        </w:tc>
        <w:tc>
          <w:tcPr>
            <w:tcW w:w="945" w:type="dxa"/>
          </w:tcPr>
          <w:p w14:paraId="0716F8EE" w14:textId="77777777" w:rsidR="004678B8" w:rsidRDefault="00C43813">
            <w:pPr>
              <w:pStyle w:val="TableParagraph"/>
              <w:spacing w:before="113"/>
              <w:ind w:left="227" w:right="212"/>
              <w:jc w:val="center"/>
              <w:rPr>
                <w:b/>
                <w:sz w:val="20"/>
              </w:rPr>
            </w:pPr>
            <w:r>
              <w:rPr>
                <w:b/>
                <w:sz w:val="20"/>
              </w:rPr>
              <w:t>YOK</w:t>
            </w:r>
          </w:p>
        </w:tc>
        <w:tc>
          <w:tcPr>
            <w:tcW w:w="928" w:type="dxa"/>
          </w:tcPr>
          <w:p w14:paraId="1758684D" w14:textId="77777777" w:rsidR="004678B8" w:rsidRDefault="00C43813">
            <w:pPr>
              <w:pStyle w:val="TableParagraph"/>
              <w:spacing w:line="230" w:lineRule="exact"/>
              <w:ind w:left="133" w:right="98" w:firstLine="168"/>
              <w:rPr>
                <w:b/>
                <w:sz w:val="20"/>
              </w:rPr>
            </w:pPr>
            <w:r>
              <w:rPr>
                <w:b/>
                <w:sz w:val="20"/>
              </w:rPr>
              <w:t>Tek Seferlik</w:t>
            </w:r>
          </w:p>
        </w:tc>
      </w:tr>
      <w:tr w:rsidR="004678B8" w14:paraId="11630C57" w14:textId="77777777">
        <w:trPr>
          <w:trHeight w:val="457"/>
        </w:trPr>
        <w:tc>
          <w:tcPr>
            <w:tcW w:w="1130" w:type="dxa"/>
          </w:tcPr>
          <w:p w14:paraId="415C0E36" w14:textId="77777777" w:rsidR="004678B8" w:rsidRDefault="00C43813">
            <w:pPr>
              <w:pStyle w:val="TableParagraph"/>
              <w:spacing w:before="113"/>
              <w:ind w:left="107" w:right="103"/>
              <w:jc w:val="center"/>
              <w:rPr>
                <w:b/>
                <w:sz w:val="20"/>
              </w:rPr>
            </w:pPr>
            <w:r>
              <w:rPr>
                <w:b/>
                <w:sz w:val="20"/>
              </w:rPr>
              <w:t>DİE-2</w:t>
            </w:r>
          </w:p>
        </w:tc>
        <w:tc>
          <w:tcPr>
            <w:tcW w:w="1133" w:type="dxa"/>
          </w:tcPr>
          <w:p w14:paraId="039A0463" w14:textId="77777777" w:rsidR="004678B8" w:rsidRDefault="00C43813">
            <w:pPr>
              <w:pStyle w:val="TableParagraph"/>
              <w:spacing w:before="113"/>
              <w:ind w:left="5"/>
              <w:jc w:val="center"/>
              <w:rPr>
                <w:b/>
                <w:sz w:val="20"/>
              </w:rPr>
            </w:pPr>
            <w:r>
              <w:rPr>
                <w:b/>
                <w:w w:val="99"/>
                <w:sz w:val="20"/>
              </w:rPr>
              <w:t>X</w:t>
            </w:r>
          </w:p>
        </w:tc>
        <w:tc>
          <w:tcPr>
            <w:tcW w:w="964" w:type="dxa"/>
          </w:tcPr>
          <w:p w14:paraId="46A70A7A" w14:textId="77777777" w:rsidR="004678B8" w:rsidRDefault="00C43813">
            <w:pPr>
              <w:pStyle w:val="TableParagraph"/>
              <w:spacing w:before="113"/>
              <w:ind w:right="419"/>
              <w:jc w:val="right"/>
              <w:rPr>
                <w:b/>
                <w:sz w:val="20"/>
              </w:rPr>
            </w:pPr>
            <w:r>
              <w:rPr>
                <w:b/>
                <w:w w:val="99"/>
                <w:sz w:val="20"/>
              </w:rPr>
              <w:t>7</w:t>
            </w:r>
          </w:p>
        </w:tc>
        <w:tc>
          <w:tcPr>
            <w:tcW w:w="1020" w:type="dxa"/>
          </w:tcPr>
          <w:p w14:paraId="1149D339" w14:textId="77777777" w:rsidR="004678B8" w:rsidRDefault="00C43813">
            <w:pPr>
              <w:pStyle w:val="TableParagraph"/>
              <w:spacing w:before="113"/>
              <w:ind w:left="89" w:right="79"/>
              <w:jc w:val="center"/>
              <w:rPr>
                <w:b/>
                <w:sz w:val="20"/>
              </w:rPr>
            </w:pPr>
            <w:r>
              <w:rPr>
                <w:b/>
                <w:sz w:val="20"/>
              </w:rPr>
              <w:t>67</w:t>
            </w:r>
          </w:p>
        </w:tc>
        <w:tc>
          <w:tcPr>
            <w:tcW w:w="1276" w:type="dxa"/>
          </w:tcPr>
          <w:p w14:paraId="5838F092" w14:textId="77777777" w:rsidR="004678B8" w:rsidRDefault="00C43813">
            <w:pPr>
              <w:pStyle w:val="TableParagraph"/>
              <w:spacing w:before="113"/>
              <w:ind w:left="14"/>
              <w:jc w:val="center"/>
              <w:rPr>
                <w:b/>
                <w:sz w:val="20"/>
              </w:rPr>
            </w:pPr>
            <w:r>
              <w:rPr>
                <w:b/>
                <w:w w:val="99"/>
                <w:sz w:val="20"/>
              </w:rPr>
              <w:t>X</w:t>
            </w:r>
          </w:p>
        </w:tc>
        <w:tc>
          <w:tcPr>
            <w:tcW w:w="945" w:type="dxa"/>
          </w:tcPr>
          <w:p w14:paraId="1B71FA17" w14:textId="77777777" w:rsidR="004678B8" w:rsidRDefault="00C43813">
            <w:pPr>
              <w:pStyle w:val="TableParagraph"/>
              <w:spacing w:before="113"/>
              <w:ind w:left="227" w:right="212"/>
              <w:jc w:val="center"/>
              <w:rPr>
                <w:b/>
                <w:sz w:val="20"/>
              </w:rPr>
            </w:pPr>
            <w:r>
              <w:rPr>
                <w:b/>
                <w:sz w:val="20"/>
              </w:rPr>
              <w:t>YOK</w:t>
            </w:r>
          </w:p>
        </w:tc>
        <w:tc>
          <w:tcPr>
            <w:tcW w:w="928" w:type="dxa"/>
          </w:tcPr>
          <w:p w14:paraId="7E941127" w14:textId="77777777" w:rsidR="004678B8" w:rsidRDefault="00C43813">
            <w:pPr>
              <w:pStyle w:val="TableParagraph"/>
              <w:spacing w:line="230" w:lineRule="exact"/>
              <w:ind w:left="133" w:right="98" w:firstLine="168"/>
              <w:rPr>
                <w:b/>
                <w:sz w:val="20"/>
              </w:rPr>
            </w:pPr>
            <w:r>
              <w:rPr>
                <w:b/>
                <w:sz w:val="20"/>
              </w:rPr>
              <w:t>Tek Seferlik</w:t>
            </w:r>
          </w:p>
        </w:tc>
      </w:tr>
      <w:tr w:rsidR="004678B8" w14:paraId="229FC85F" w14:textId="77777777">
        <w:trPr>
          <w:trHeight w:val="459"/>
        </w:trPr>
        <w:tc>
          <w:tcPr>
            <w:tcW w:w="1130" w:type="dxa"/>
          </w:tcPr>
          <w:p w14:paraId="1FDD3329" w14:textId="77777777" w:rsidR="004678B8" w:rsidRDefault="00C43813">
            <w:pPr>
              <w:pStyle w:val="TableParagraph"/>
              <w:spacing w:before="114"/>
              <w:ind w:left="107" w:right="103"/>
              <w:jc w:val="center"/>
              <w:rPr>
                <w:b/>
                <w:sz w:val="20"/>
              </w:rPr>
            </w:pPr>
            <w:r>
              <w:rPr>
                <w:b/>
                <w:sz w:val="20"/>
              </w:rPr>
              <w:t>DİE-3</w:t>
            </w:r>
          </w:p>
        </w:tc>
        <w:tc>
          <w:tcPr>
            <w:tcW w:w="1133" w:type="dxa"/>
          </w:tcPr>
          <w:p w14:paraId="04005F4D" w14:textId="77777777" w:rsidR="004678B8" w:rsidRDefault="00C43813">
            <w:pPr>
              <w:pStyle w:val="TableParagraph"/>
              <w:spacing w:before="114"/>
              <w:ind w:left="5"/>
              <w:jc w:val="center"/>
              <w:rPr>
                <w:b/>
                <w:sz w:val="20"/>
              </w:rPr>
            </w:pPr>
            <w:r>
              <w:rPr>
                <w:b/>
                <w:w w:val="99"/>
                <w:sz w:val="20"/>
              </w:rPr>
              <w:t>X</w:t>
            </w:r>
          </w:p>
        </w:tc>
        <w:tc>
          <w:tcPr>
            <w:tcW w:w="964" w:type="dxa"/>
          </w:tcPr>
          <w:p w14:paraId="1D54B151" w14:textId="77777777" w:rsidR="004678B8" w:rsidRDefault="00C43813">
            <w:pPr>
              <w:pStyle w:val="TableParagraph"/>
              <w:spacing w:before="114"/>
              <w:ind w:right="368"/>
              <w:jc w:val="right"/>
              <w:rPr>
                <w:b/>
                <w:sz w:val="20"/>
              </w:rPr>
            </w:pPr>
            <w:r>
              <w:rPr>
                <w:b/>
                <w:sz w:val="20"/>
              </w:rPr>
              <w:t>11</w:t>
            </w:r>
          </w:p>
        </w:tc>
        <w:tc>
          <w:tcPr>
            <w:tcW w:w="1020" w:type="dxa"/>
          </w:tcPr>
          <w:p w14:paraId="55232792" w14:textId="77777777" w:rsidR="004678B8" w:rsidRDefault="00C43813">
            <w:pPr>
              <w:pStyle w:val="TableParagraph"/>
              <w:spacing w:before="114"/>
              <w:ind w:left="89" w:right="79"/>
              <w:jc w:val="center"/>
              <w:rPr>
                <w:b/>
                <w:sz w:val="20"/>
              </w:rPr>
            </w:pPr>
            <w:r>
              <w:rPr>
                <w:b/>
                <w:sz w:val="20"/>
              </w:rPr>
              <w:t>37</w:t>
            </w:r>
          </w:p>
        </w:tc>
        <w:tc>
          <w:tcPr>
            <w:tcW w:w="1276" w:type="dxa"/>
          </w:tcPr>
          <w:p w14:paraId="40B20041" w14:textId="77777777" w:rsidR="004678B8" w:rsidRDefault="00C43813">
            <w:pPr>
              <w:pStyle w:val="TableParagraph"/>
              <w:spacing w:before="114"/>
              <w:ind w:left="14"/>
              <w:jc w:val="center"/>
              <w:rPr>
                <w:b/>
                <w:sz w:val="20"/>
              </w:rPr>
            </w:pPr>
            <w:r>
              <w:rPr>
                <w:b/>
                <w:w w:val="99"/>
                <w:sz w:val="20"/>
              </w:rPr>
              <w:t>X</w:t>
            </w:r>
          </w:p>
        </w:tc>
        <w:tc>
          <w:tcPr>
            <w:tcW w:w="945" w:type="dxa"/>
          </w:tcPr>
          <w:p w14:paraId="07C08CE4" w14:textId="77777777" w:rsidR="004678B8" w:rsidRDefault="00C43813">
            <w:pPr>
              <w:pStyle w:val="TableParagraph"/>
              <w:spacing w:before="114"/>
              <w:ind w:left="227" w:right="212"/>
              <w:jc w:val="center"/>
              <w:rPr>
                <w:b/>
                <w:sz w:val="20"/>
              </w:rPr>
            </w:pPr>
            <w:r>
              <w:rPr>
                <w:b/>
                <w:sz w:val="20"/>
              </w:rPr>
              <w:t>YOK</w:t>
            </w:r>
          </w:p>
        </w:tc>
        <w:tc>
          <w:tcPr>
            <w:tcW w:w="928" w:type="dxa"/>
          </w:tcPr>
          <w:p w14:paraId="00E9C10D" w14:textId="77777777" w:rsidR="004678B8" w:rsidRDefault="00C43813">
            <w:pPr>
              <w:pStyle w:val="TableParagraph"/>
              <w:spacing w:before="3" w:line="228" w:lineRule="exact"/>
              <w:ind w:left="133" w:right="98" w:firstLine="168"/>
              <w:rPr>
                <w:b/>
                <w:sz w:val="20"/>
              </w:rPr>
            </w:pPr>
            <w:r>
              <w:rPr>
                <w:b/>
                <w:sz w:val="20"/>
              </w:rPr>
              <w:t>Tek Seferlik</w:t>
            </w:r>
          </w:p>
        </w:tc>
      </w:tr>
      <w:tr w:rsidR="004678B8" w14:paraId="798A00CF" w14:textId="77777777">
        <w:trPr>
          <w:trHeight w:val="460"/>
        </w:trPr>
        <w:tc>
          <w:tcPr>
            <w:tcW w:w="1130" w:type="dxa"/>
          </w:tcPr>
          <w:p w14:paraId="66D6A446" w14:textId="77777777" w:rsidR="004678B8" w:rsidRDefault="00C43813">
            <w:pPr>
              <w:pStyle w:val="TableParagraph"/>
              <w:spacing w:before="113"/>
              <w:ind w:left="107" w:right="103"/>
              <w:jc w:val="center"/>
              <w:rPr>
                <w:b/>
                <w:sz w:val="20"/>
              </w:rPr>
            </w:pPr>
            <w:r>
              <w:rPr>
                <w:b/>
                <w:sz w:val="20"/>
              </w:rPr>
              <w:t>DİE-4</w:t>
            </w:r>
          </w:p>
        </w:tc>
        <w:tc>
          <w:tcPr>
            <w:tcW w:w="1133" w:type="dxa"/>
          </w:tcPr>
          <w:p w14:paraId="53690CE0" w14:textId="77777777" w:rsidR="004678B8" w:rsidRDefault="00C43813">
            <w:pPr>
              <w:pStyle w:val="TableParagraph"/>
              <w:spacing w:before="113"/>
              <w:ind w:left="5"/>
              <w:jc w:val="center"/>
              <w:rPr>
                <w:b/>
                <w:sz w:val="20"/>
              </w:rPr>
            </w:pPr>
            <w:r>
              <w:rPr>
                <w:b/>
                <w:w w:val="99"/>
                <w:sz w:val="20"/>
              </w:rPr>
              <w:t>X</w:t>
            </w:r>
          </w:p>
        </w:tc>
        <w:tc>
          <w:tcPr>
            <w:tcW w:w="964" w:type="dxa"/>
          </w:tcPr>
          <w:p w14:paraId="001FBDB4" w14:textId="77777777" w:rsidR="004678B8" w:rsidRDefault="00C43813">
            <w:pPr>
              <w:pStyle w:val="TableParagraph"/>
              <w:spacing w:before="113"/>
              <w:ind w:right="436"/>
              <w:jc w:val="right"/>
              <w:rPr>
                <w:b/>
                <w:sz w:val="20"/>
              </w:rPr>
            </w:pPr>
            <w:r>
              <w:rPr>
                <w:b/>
                <w:w w:val="99"/>
                <w:sz w:val="20"/>
              </w:rPr>
              <w:t>-</w:t>
            </w:r>
          </w:p>
        </w:tc>
        <w:tc>
          <w:tcPr>
            <w:tcW w:w="1020" w:type="dxa"/>
          </w:tcPr>
          <w:p w14:paraId="5CBD4B13" w14:textId="77777777" w:rsidR="004678B8" w:rsidRDefault="00C43813">
            <w:pPr>
              <w:pStyle w:val="TableParagraph"/>
              <w:spacing w:before="113"/>
              <w:ind w:left="4"/>
              <w:jc w:val="center"/>
              <w:rPr>
                <w:b/>
                <w:sz w:val="20"/>
              </w:rPr>
            </w:pPr>
            <w:r>
              <w:rPr>
                <w:b/>
                <w:w w:val="99"/>
                <w:sz w:val="20"/>
              </w:rPr>
              <w:t>8</w:t>
            </w:r>
          </w:p>
        </w:tc>
        <w:tc>
          <w:tcPr>
            <w:tcW w:w="1276" w:type="dxa"/>
          </w:tcPr>
          <w:p w14:paraId="64F609F1" w14:textId="77777777" w:rsidR="004678B8" w:rsidRDefault="00C43813">
            <w:pPr>
              <w:pStyle w:val="TableParagraph"/>
              <w:spacing w:before="113"/>
              <w:ind w:left="14"/>
              <w:jc w:val="center"/>
              <w:rPr>
                <w:b/>
                <w:sz w:val="20"/>
              </w:rPr>
            </w:pPr>
            <w:r>
              <w:rPr>
                <w:b/>
                <w:w w:val="99"/>
                <w:sz w:val="20"/>
              </w:rPr>
              <w:t>X</w:t>
            </w:r>
          </w:p>
        </w:tc>
        <w:tc>
          <w:tcPr>
            <w:tcW w:w="945" w:type="dxa"/>
          </w:tcPr>
          <w:p w14:paraId="4DE85C4F" w14:textId="77777777" w:rsidR="004678B8" w:rsidRDefault="00C43813">
            <w:pPr>
              <w:pStyle w:val="TableParagraph"/>
              <w:spacing w:before="113"/>
              <w:ind w:left="227" w:right="212"/>
              <w:jc w:val="center"/>
              <w:rPr>
                <w:b/>
                <w:sz w:val="20"/>
              </w:rPr>
            </w:pPr>
            <w:r>
              <w:rPr>
                <w:b/>
                <w:sz w:val="20"/>
              </w:rPr>
              <w:t>YOK</w:t>
            </w:r>
          </w:p>
        </w:tc>
        <w:tc>
          <w:tcPr>
            <w:tcW w:w="928" w:type="dxa"/>
          </w:tcPr>
          <w:p w14:paraId="662A22E8" w14:textId="77777777" w:rsidR="004678B8" w:rsidRDefault="00C43813">
            <w:pPr>
              <w:pStyle w:val="TableParagraph"/>
              <w:spacing w:line="230" w:lineRule="exact"/>
              <w:ind w:left="133" w:right="98" w:firstLine="168"/>
              <w:rPr>
                <w:b/>
                <w:sz w:val="20"/>
              </w:rPr>
            </w:pPr>
            <w:r>
              <w:rPr>
                <w:b/>
                <w:sz w:val="20"/>
              </w:rPr>
              <w:t>Tek Seferlik</w:t>
            </w:r>
          </w:p>
        </w:tc>
      </w:tr>
    </w:tbl>
    <w:p w14:paraId="3E4DFFEF" w14:textId="77777777" w:rsidR="004678B8" w:rsidRDefault="00C43813">
      <w:pPr>
        <w:pStyle w:val="GvdeMetni"/>
        <w:spacing w:before="174" w:line="276" w:lineRule="auto"/>
        <w:ind w:right="1411"/>
        <w:jc w:val="both"/>
      </w:pPr>
      <w:r>
        <w:t>Düzgün iş endekslerinin temaları bir araya getirildiğinde ortaya 14 farklı tema çıkmaktadır. Bunlar; İstihdam olanakları, yetenek geliştirme, kariyer ve istihdam güvenliği, düzgün çalışma saatleri, iş güvencesi, iş ve aile ha- yatını dengeleme, istihdamda eşit muamele(ayrımcılık), iş güvenliği, sos- yal güvenlik, sosyal diyalog</w:t>
      </w:r>
      <w:proofErr w:type="gramStart"/>
      <w:r>
        <w:t>, ,</w:t>
      </w:r>
      <w:proofErr w:type="gramEnd"/>
      <w:r>
        <w:t xml:space="preserve"> gelir dağılımı, çalışan hakları ve işyeri iliş- kileridir. Ayrıca bu temaların her biri bütün ‘‘Düzgün İş’’ endekslerinde bulunmamaktadır.</w:t>
      </w:r>
      <w:r>
        <w:rPr>
          <w:spacing w:val="-17"/>
        </w:rPr>
        <w:t xml:space="preserve"> </w:t>
      </w:r>
      <w:r>
        <w:t>Endekslerin</w:t>
      </w:r>
      <w:r>
        <w:rPr>
          <w:spacing w:val="-17"/>
        </w:rPr>
        <w:t xml:space="preserve"> </w:t>
      </w:r>
      <w:r>
        <w:t>çoğunun</w:t>
      </w:r>
      <w:r>
        <w:rPr>
          <w:spacing w:val="-14"/>
        </w:rPr>
        <w:t xml:space="preserve"> </w:t>
      </w:r>
      <w:r>
        <w:t>odakları</w:t>
      </w:r>
      <w:r>
        <w:rPr>
          <w:spacing w:val="-16"/>
        </w:rPr>
        <w:t xml:space="preserve"> </w:t>
      </w:r>
      <w:r>
        <w:t>temalar</w:t>
      </w:r>
      <w:r>
        <w:rPr>
          <w:spacing w:val="-14"/>
        </w:rPr>
        <w:t xml:space="preserve"> </w:t>
      </w:r>
      <w:r>
        <w:t>ortak</w:t>
      </w:r>
      <w:r>
        <w:rPr>
          <w:spacing w:val="-19"/>
        </w:rPr>
        <w:t xml:space="preserve"> </w:t>
      </w:r>
      <w:r>
        <w:t>tema</w:t>
      </w:r>
      <w:r>
        <w:rPr>
          <w:spacing w:val="-14"/>
        </w:rPr>
        <w:t xml:space="preserve"> </w:t>
      </w:r>
      <w:r>
        <w:t>olarak kabul edilebilir. Temalara ilişkin durum Tablo 15’te</w:t>
      </w:r>
      <w:r>
        <w:rPr>
          <w:spacing w:val="-13"/>
        </w:rPr>
        <w:t xml:space="preserve"> </w:t>
      </w:r>
      <w:r>
        <w:t>gösterilmiştir.</w:t>
      </w:r>
    </w:p>
    <w:p w14:paraId="51603BAE" w14:textId="77777777" w:rsidR="004678B8" w:rsidRDefault="004678B8">
      <w:pPr>
        <w:spacing w:line="276" w:lineRule="auto"/>
        <w:jc w:val="both"/>
        <w:sectPr w:rsidR="004678B8">
          <w:pgSz w:w="9360" w:h="13330"/>
          <w:pgMar w:top="1240" w:right="0" w:bottom="280" w:left="800" w:header="710" w:footer="0" w:gutter="0"/>
          <w:cols w:space="708"/>
        </w:sectPr>
      </w:pPr>
    </w:p>
    <w:p w14:paraId="73DE6377" w14:textId="77777777" w:rsidR="004678B8" w:rsidRDefault="00C43813">
      <w:pPr>
        <w:pStyle w:val="Balk3"/>
        <w:ind w:right="1405"/>
        <w:jc w:val="center"/>
      </w:pPr>
      <w:r>
        <w:lastRenderedPageBreak/>
        <w:t>Tablo 15.</w:t>
      </w:r>
    </w:p>
    <w:p w14:paraId="359AC398" w14:textId="77777777" w:rsidR="004678B8" w:rsidRDefault="00C43813">
      <w:pPr>
        <w:pStyle w:val="GvdeMetni"/>
        <w:spacing w:before="33" w:after="44"/>
        <w:ind w:left="615" w:right="1407"/>
        <w:jc w:val="center"/>
      </w:pPr>
      <w:r>
        <w:t>Düzgün İş Endekslerinin Ortak Temaları</w:t>
      </w: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853"/>
        <w:gridCol w:w="850"/>
        <w:gridCol w:w="853"/>
        <w:gridCol w:w="850"/>
      </w:tblGrid>
      <w:tr w:rsidR="004678B8" w14:paraId="64919F81" w14:textId="77777777">
        <w:trPr>
          <w:trHeight w:val="230"/>
        </w:trPr>
        <w:tc>
          <w:tcPr>
            <w:tcW w:w="2972" w:type="dxa"/>
          </w:tcPr>
          <w:p w14:paraId="0D4E5F56" w14:textId="77777777" w:rsidR="004678B8" w:rsidRDefault="00C43813">
            <w:pPr>
              <w:pStyle w:val="TableParagraph"/>
              <w:spacing w:line="210" w:lineRule="exact"/>
              <w:ind w:left="107"/>
              <w:rPr>
                <w:b/>
                <w:sz w:val="20"/>
              </w:rPr>
            </w:pPr>
            <w:r>
              <w:rPr>
                <w:b/>
                <w:sz w:val="20"/>
              </w:rPr>
              <w:t>Temalar</w:t>
            </w:r>
          </w:p>
        </w:tc>
        <w:tc>
          <w:tcPr>
            <w:tcW w:w="853" w:type="dxa"/>
          </w:tcPr>
          <w:p w14:paraId="12AC13CD" w14:textId="77777777" w:rsidR="004678B8" w:rsidRDefault="00C43813">
            <w:pPr>
              <w:pStyle w:val="TableParagraph"/>
              <w:spacing w:line="210" w:lineRule="exact"/>
              <w:ind w:left="109"/>
              <w:rPr>
                <w:b/>
                <w:sz w:val="20"/>
              </w:rPr>
            </w:pPr>
            <w:r>
              <w:rPr>
                <w:b/>
                <w:sz w:val="20"/>
              </w:rPr>
              <w:t>DİE-1</w:t>
            </w:r>
          </w:p>
        </w:tc>
        <w:tc>
          <w:tcPr>
            <w:tcW w:w="850" w:type="dxa"/>
          </w:tcPr>
          <w:p w14:paraId="6E8063BB" w14:textId="77777777" w:rsidR="004678B8" w:rsidRDefault="00C43813">
            <w:pPr>
              <w:pStyle w:val="TableParagraph"/>
              <w:spacing w:line="210" w:lineRule="exact"/>
              <w:ind w:left="86" w:right="190"/>
              <w:jc w:val="center"/>
              <w:rPr>
                <w:b/>
                <w:sz w:val="20"/>
              </w:rPr>
            </w:pPr>
            <w:r>
              <w:rPr>
                <w:b/>
                <w:sz w:val="20"/>
              </w:rPr>
              <w:t>DİE-2</w:t>
            </w:r>
          </w:p>
        </w:tc>
        <w:tc>
          <w:tcPr>
            <w:tcW w:w="853" w:type="dxa"/>
          </w:tcPr>
          <w:p w14:paraId="4E7EE8FB" w14:textId="77777777" w:rsidR="004678B8" w:rsidRDefault="00C43813">
            <w:pPr>
              <w:pStyle w:val="TableParagraph"/>
              <w:spacing w:line="210" w:lineRule="exact"/>
              <w:ind w:left="86" w:right="194"/>
              <w:jc w:val="center"/>
              <w:rPr>
                <w:b/>
                <w:sz w:val="20"/>
              </w:rPr>
            </w:pPr>
            <w:r>
              <w:rPr>
                <w:b/>
                <w:sz w:val="20"/>
              </w:rPr>
              <w:t>DİE-3</w:t>
            </w:r>
          </w:p>
        </w:tc>
        <w:tc>
          <w:tcPr>
            <w:tcW w:w="850" w:type="dxa"/>
          </w:tcPr>
          <w:p w14:paraId="75BCBC52" w14:textId="77777777" w:rsidR="004678B8" w:rsidRDefault="00C43813">
            <w:pPr>
              <w:pStyle w:val="TableParagraph"/>
              <w:spacing w:line="210" w:lineRule="exact"/>
              <w:ind w:left="106"/>
              <w:rPr>
                <w:b/>
                <w:sz w:val="20"/>
              </w:rPr>
            </w:pPr>
            <w:r>
              <w:rPr>
                <w:b/>
                <w:sz w:val="20"/>
              </w:rPr>
              <w:t>DİE-4</w:t>
            </w:r>
          </w:p>
        </w:tc>
      </w:tr>
      <w:tr w:rsidR="004678B8" w14:paraId="3CF6E77B" w14:textId="77777777">
        <w:trPr>
          <w:trHeight w:val="230"/>
        </w:trPr>
        <w:tc>
          <w:tcPr>
            <w:tcW w:w="2972" w:type="dxa"/>
          </w:tcPr>
          <w:p w14:paraId="41A112AC" w14:textId="77777777" w:rsidR="004678B8" w:rsidRDefault="00C43813">
            <w:pPr>
              <w:pStyle w:val="TableParagraph"/>
              <w:spacing w:line="210" w:lineRule="exact"/>
              <w:ind w:left="107"/>
              <w:rPr>
                <w:b/>
                <w:sz w:val="20"/>
              </w:rPr>
            </w:pPr>
            <w:r>
              <w:rPr>
                <w:b/>
                <w:sz w:val="20"/>
              </w:rPr>
              <w:t>İstihdam Olanakları</w:t>
            </w:r>
          </w:p>
        </w:tc>
        <w:tc>
          <w:tcPr>
            <w:tcW w:w="853" w:type="dxa"/>
          </w:tcPr>
          <w:p w14:paraId="5B561F28" w14:textId="77777777" w:rsidR="004678B8" w:rsidRDefault="00C43813">
            <w:pPr>
              <w:pStyle w:val="TableParagraph"/>
              <w:spacing w:line="210" w:lineRule="exact"/>
              <w:ind w:left="10"/>
              <w:jc w:val="center"/>
              <w:rPr>
                <w:b/>
                <w:sz w:val="20"/>
              </w:rPr>
            </w:pPr>
            <w:r>
              <w:rPr>
                <w:b/>
                <w:w w:val="99"/>
                <w:sz w:val="20"/>
              </w:rPr>
              <w:t>X</w:t>
            </w:r>
          </w:p>
        </w:tc>
        <w:tc>
          <w:tcPr>
            <w:tcW w:w="850" w:type="dxa"/>
          </w:tcPr>
          <w:p w14:paraId="11F63719" w14:textId="77777777" w:rsidR="004678B8" w:rsidRDefault="00C43813">
            <w:pPr>
              <w:pStyle w:val="TableParagraph"/>
              <w:spacing w:line="210" w:lineRule="exact"/>
              <w:ind w:left="7"/>
              <w:jc w:val="center"/>
              <w:rPr>
                <w:b/>
                <w:sz w:val="20"/>
              </w:rPr>
            </w:pPr>
            <w:r>
              <w:rPr>
                <w:b/>
                <w:w w:val="99"/>
                <w:sz w:val="20"/>
              </w:rPr>
              <w:t>X</w:t>
            </w:r>
          </w:p>
        </w:tc>
        <w:tc>
          <w:tcPr>
            <w:tcW w:w="853" w:type="dxa"/>
          </w:tcPr>
          <w:p w14:paraId="2DAC6D56" w14:textId="77777777" w:rsidR="004678B8" w:rsidRDefault="00C43813">
            <w:pPr>
              <w:pStyle w:val="TableParagraph"/>
              <w:spacing w:line="210" w:lineRule="exact"/>
              <w:ind w:left="3"/>
              <w:jc w:val="center"/>
              <w:rPr>
                <w:b/>
                <w:sz w:val="20"/>
              </w:rPr>
            </w:pPr>
            <w:r>
              <w:rPr>
                <w:b/>
                <w:w w:val="99"/>
                <w:sz w:val="20"/>
              </w:rPr>
              <w:t>X</w:t>
            </w:r>
          </w:p>
        </w:tc>
        <w:tc>
          <w:tcPr>
            <w:tcW w:w="850" w:type="dxa"/>
          </w:tcPr>
          <w:p w14:paraId="4AEB3902" w14:textId="77777777" w:rsidR="004678B8" w:rsidRDefault="00C43813">
            <w:pPr>
              <w:pStyle w:val="TableParagraph"/>
              <w:spacing w:line="210" w:lineRule="exact"/>
              <w:ind w:left="5"/>
              <w:jc w:val="center"/>
              <w:rPr>
                <w:b/>
                <w:sz w:val="20"/>
              </w:rPr>
            </w:pPr>
            <w:r>
              <w:rPr>
                <w:b/>
                <w:w w:val="99"/>
                <w:sz w:val="20"/>
              </w:rPr>
              <w:t>X</w:t>
            </w:r>
          </w:p>
        </w:tc>
      </w:tr>
      <w:tr w:rsidR="004678B8" w14:paraId="428CA1F7" w14:textId="77777777">
        <w:trPr>
          <w:trHeight w:val="230"/>
        </w:trPr>
        <w:tc>
          <w:tcPr>
            <w:tcW w:w="2972" w:type="dxa"/>
          </w:tcPr>
          <w:p w14:paraId="671B26C8" w14:textId="77777777" w:rsidR="004678B8" w:rsidRDefault="00C43813">
            <w:pPr>
              <w:pStyle w:val="TableParagraph"/>
              <w:spacing w:line="210" w:lineRule="exact"/>
              <w:ind w:left="107"/>
              <w:rPr>
                <w:b/>
                <w:sz w:val="20"/>
              </w:rPr>
            </w:pPr>
            <w:r>
              <w:rPr>
                <w:b/>
                <w:sz w:val="20"/>
              </w:rPr>
              <w:t>Yetenek Geliştirme</w:t>
            </w:r>
          </w:p>
        </w:tc>
        <w:tc>
          <w:tcPr>
            <w:tcW w:w="853" w:type="dxa"/>
          </w:tcPr>
          <w:p w14:paraId="17ABC357" w14:textId="77777777" w:rsidR="004678B8" w:rsidRDefault="004678B8">
            <w:pPr>
              <w:pStyle w:val="TableParagraph"/>
              <w:rPr>
                <w:sz w:val="16"/>
              </w:rPr>
            </w:pPr>
          </w:p>
        </w:tc>
        <w:tc>
          <w:tcPr>
            <w:tcW w:w="850" w:type="dxa"/>
          </w:tcPr>
          <w:p w14:paraId="33719DAC" w14:textId="77777777" w:rsidR="004678B8" w:rsidRDefault="00C43813">
            <w:pPr>
              <w:pStyle w:val="TableParagraph"/>
              <w:spacing w:line="210" w:lineRule="exact"/>
              <w:ind w:left="7"/>
              <w:jc w:val="center"/>
              <w:rPr>
                <w:b/>
                <w:sz w:val="20"/>
              </w:rPr>
            </w:pPr>
            <w:r>
              <w:rPr>
                <w:b/>
                <w:w w:val="99"/>
                <w:sz w:val="20"/>
              </w:rPr>
              <w:t>X</w:t>
            </w:r>
          </w:p>
        </w:tc>
        <w:tc>
          <w:tcPr>
            <w:tcW w:w="853" w:type="dxa"/>
          </w:tcPr>
          <w:p w14:paraId="28BAAAC0" w14:textId="77777777" w:rsidR="004678B8" w:rsidRDefault="00C43813">
            <w:pPr>
              <w:pStyle w:val="TableParagraph"/>
              <w:spacing w:line="210" w:lineRule="exact"/>
              <w:ind w:left="3"/>
              <w:jc w:val="center"/>
              <w:rPr>
                <w:b/>
                <w:sz w:val="20"/>
              </w:rPr>
            </w:pPr>
            <w:r>
              <w:rPr>
                <w:b/>
                <w:w w:val="99"/>
                <w:sz w:val="20"/>
              </w:rPr>
              <w:t>X</w:t>
            </w:r>
          </w:p>
        </w:tc>
        <w:tc>
          <w:tcPr>
            <w:tcW w:w="850" w:type="dxa"/>
          </w:tcPr>
          <w:p w14:paraId="1C35445F" w14:textId="77777777" w:rsidR="004678B8" w:rsidRDefault="00C43813">
            <w:pPr>
              <w:pStyle w:val="TableParagraph"/>
              <w:spacing w:line="210" w:lineRule="exact"/>
              <w:ind w:left="5"/>
              <w:jc w:val="center"/>
              <w:rPr>
                <w:b/>
                <w:sz w:val="20"/>
              </w:rPr>
            </w:pPr>
            <w:r>
              <w:rPr>
                <w:b/>
                <w:w w:val="99"/>
                <w:sz w:val="20"/>
              </w:rPr>
              <w:t>X</w:t>
            </w:r>
          </w:p>
        </w:tc>
      </w:tr>
      <w:tr w:rsidR="004678B8" w14:paraId="440D57C8" w14:textId="77777777">
        <w:trPr>
          <w:trHeight w:val="230"/>
        </w:trPr>
        <w:tc>
          <w:tcPr>
            <w:tcW w:w="2972" w:type="dxa"/>
          </w:tcPr>
          <w:p w14:paraId="282E5613" w14:textId="77777777" w:rsidR="004678B8" w:rsidRDefault="00C43813">
            <w:pPr>
              <w:pStyle w:val="TableParagraph"/>
              <w:spacing w:line="210" w:lineRule="exact"/>
              <w:ind w:left="107"/>
              <w:rPr>
                <w:b/>
                <w:sz w:val="20"/>
              </w:rPr>
            </w:pPr>
            <w:r>
              <w:rPr>
                <w:b/>
                <w:sz w:val="20"/>
              </w:rPr>
              <w:t>Kariyer ve İstihdam Güvenliği</w:t>
            </w:r>
          </w:p>
        </w:tc>
        <w:tc>
          <w:tcPr>
            <w:tcW w:w="853" w:type="dxa"/>
          </w:tcPr>
          <w:p w14:paraId="14A8EC79" w14:textId="77777777" w:rsidR="004678B8" w:rsidRDefault="004678B8">
            <w:pPr>
              <w:pStyle w:val="TableParagraph"/>
              <w:rPr>
                <w:sz w:val="16"/>
              </w:rPr>
            </w:pPr>
          </w:p>
        </w:tc>
        <w:tc>
          <w:tcPr>
            <w:tcW w:w="850" w:type="dxa"/>
          </w:tcPr>
          <w:p w14:paraId="2F84A211" w14:textId="77777777" w:rsidR="004678B8" w:rsidRDefault="00C43813">
            <w:pPr>
              <w:pStyle w:val="TableParagraph"/>
              <w:spacing w:line="210" w:lineRule="exact"/>
              <w:ind w:left="7"/>
              <w:jc w:val="center"/>
              <w:rPr>
                <w:b/>
                <w:sz w:val="20"/>
              </w:rPr>
            </w:pPr>
            <w:r>
              <w:rPr>
                <w:b/>
                <w:w w:val="99"/>
                <w:sz w:val="20"/>
              </w:rPr>
              <w:t>X</w:t>
            </w:r>
          </w:p>
        </w:tc>
        <w:tc>
          <w:tcPr>
            <w:tcW w:w="853" w:type="dxa"/>
          </w:tcPr>
          <w:p w14:paraId="0E4A444A" w14:textId="77777777" w:rsidR="004678B8" w:rsidRDefault="00C43813">
            <w:pPr>
              <w:pStyle w:val="TableParagraph"/>
              <w:spacing w:line="210" w:lineRule="exact"/>
              <w:ind w:left="3"/>
              <w:jc w:val="center"/>
              <w:rPr>
                <w:b/>
                <w:sz w:val="20"/>
              </w:rPr>
            </w:pPr>
            <w:r>
              <w:rPr>
                <w:b/>
                <w:w w:val="99"/>
                <w:sz w:val="20"/>
              </w:rPr>
              <w:t>X</w:t>
            </w:r>
          </w:p>
        </w:tc>
        <w:tc>
          <w:tcPr>
            <w:tcW w:w="850" w:type="dxa"/>
          </w:tcPr>
          <w:p w14:paraId="522A83C1" w14:textId="77777777" w:rsidR="004678B8" w:rsidRDefault="004678B8">
            <w:pPr>
              <w:pStyle w:val="TableParagraph"/>
              <w:rPr>
                <w:sz w:val="16"/>
              </w:rPr>
            </w:pPr>
          </w:p>
        </w:tc>
      </w:tr>
      <w:tr w:rsidR="004678B8" w14:paraId="3AD3916B" w14:textId="77777777">
        <w:trPr>
          <w:trHeight w:val="230"/>
        </w:trPr>
        <w:tc>
          <w:tcPr>
            <w:tcW w:w="2972" w:type="dxa"/>
          </w:tcPr>
          <w:p w14:paraId="4EED773C" w14:textId="77777777" w:rsidR="004678B8" w:rsidRDefault="00C43813">
            <w:pPr>
              <w:pStyle w:val="TableParagraph"/>
              <w:spacing w:line="210" w:lineRule="exact"/>
              <w:ind w:left="107"/>
              <w:rPr>
                <w:b/>
                <w:sz w:val="20"/>
              </w:rPr>
            </w:pPr>
            <w:r>
              <w:rPr>
                <w:b/>
                <w:sz w:val="20"/>
              </w:rPr>
              <w:t>Düzgün Çalışma Saatleri</w:t>
            </w:r>
          </w:p>
        </w:tc>
        <w:tc>
          <w:tcPr>
            <w:tcW w:w="853" w:type="dxa"/>
          </w:tcPr>
          <w:p w14:paraId="07042200" w14:textId="77777777" w:rsidR="004678B8" w:rsidRDefault="004678B8">
            <w:pPr>
              <w:pStyle w:val="TableParagraph"/>
              <w:rPr>
                <w:sz w:val="16"/>
              </w:rPr>
            </w:pPr>
          </w:p>
        </w:tc>
        <w:tc>
          <w:tcPr>
            <w:tcW w:w="850" w:type="dxa"/>
          </w:tcPr>
          <w:p w14:paraId="44990E60" w14:textId="77777777" w:rsidR="004678B8" w:rsidRDefault="004678B8">
            <w:pPr>
              <w:pStyle w:val="TableParagraph"/>
              <w:rPr>
                <w:sz w:val="16"/>
              </w:rPr>
            </w:pPr>
          </w:p>
        </w:tc>
        <w:tc>
          <w:tcPr>
            <w:tcW w:w="853" w:type="dxa"/>
          </w:tcPr>
          <w:p w14:paraId="3EC95171" w14:textId="77777777" w:rsidR="004678B8" w:rsidRDefault="00C43813">
            <w:pPr>
              <w:pStyle w:val="TableParagraph"/>
              <w:spacing w:line="210" w:lineRule="exact"/>
              <w:ind w:left="3"/>
              <w:jc w:val="center"/>
              <w:rPr>
                <w:b/>
                <w:sz w:val="20"/>
              </w:rPr>
            </w:pPr>
            <w:r>
              <w:rPr>
                <w:b/>
                <w:w w:val="99"/>
                <w:sz w:val="20"/>
              </w:rPr>
              <w:t>X</w:t>
            </w:r>
          </w:p>
        </w:tc>
        <w:tc>
          <w:tcPr>
            <w:tcW w:w="850" w:type="dxa"/>
          </w:tcPr>
          <w:p w14:paraId="4C462A5A" w14:textId="77777777" w:rsidR="004678B8" w:rsidRDefault="004678B8">
            <w:pPr>
              <w:pStyle w:val="TableParagraph"/>
              <w:rPr>
                <w:sz w:val="16"/>
              </w:rPr>
            </w:pPr>
          </w:p>
        </w:tc>
      </w:tr>
      <w:tr w:rsidR="004678B8" w14:paraId="14E5EEF5" w14:textId="77777777">
        <w:trPr>
          <w:trHeight w:val="230"/>
        </w:trPr>
        <w:tc>
          <w:tcPr>
            <w:tcW w:w="2972" w:type="dxa"/>
          </w:tcPr>
          <w:p w14:paraId="617E7DBA" w14:textId="77777777" w:rsidR="004678B8" w:rsidRDefault="00C43813">
            <w:pPr>
              <w:pStyle w:val="TableParagraph"/>
              <w:spacing w:line="210" w:lineRule="exact"/>
              <w:ind w:left="107"/>
              <w:rPr>
                <w:b/>
                <w:sz w:val="20"/>
              </w:rPr>
            </w:pPr>
            <w:r>
              <w:rPr>
                <w:b/>
                <w:sz w:val="20"/>
              </w:rPr>
              <w:t>İş güvencesi</w:t>
            </w:r>
          </w:p>
        </w:tc>
        <w:tc>
          <w:tcPr>
            <w:tcW w:w="853" w:type="dxa"/>
          </w:tcPr>
          <w:p w14:paraId="4CAA29D4" w14:textId="77777777" w:rsidR="004678B8" w:rsidRDefault="004678B8">
            <w:pPr>
              <w:pStyle w:val="TableParagraph"/>
              <w:rPr>
                <w:sz w:val="16"/>
              </w:rPr>
            </w:pPr>
          </w:p>
        </w:tc>
        <w:tc>
          <w:tcPr>
            <w:tcW w:w="850" w:type="dxa"/>
          </w:tcPr>
          <w:p w14:paraId="37137B04" w14:textId="77777777" w:rsidR="004678B8" w:rsidRDefault="00C43813">
            <w:pPr>
              <w:pStyle w:val="TableParagraph"/>
              <w:spacing w:line="210" w:lineRule="exact"/>
              <w:ind w:left="7"/>
              <w:jc w:val="center"/>
              <w:rPr>
                <w:b/>
                <w:sz w:val="20"/>
              </w:rPr>
            </w:pPr>
            <w:r>
              <w:rPr>
                <w:b/>
                <w:w w:val="99"/>
                <w:sz w:val="20"/>
              </w:rPr>
              <w:t>X</w:t>
            </w:r>
          </w:p>
        </w:tc>
        <w:tc>
          <w:tcPr>
            <w:tcW w:w="853" w:type="dxa"/>
          </w:tcPr>
          <w:p w14:paraId="0163097F" w14:textId="77777777" w:rsidR="004678B8" w:rsidRDefault="00C43813">
            <w:pPr>
              <w:pStyle w:val="TableParagraph"/>
              <w:spacing w:line="210" w:lineRule="exact"/>
              <w:ind w:left="3"/>
              <w:jc w:val="center"/>
              <w:rPr>
                <w:b/>
                <w:sz w:val="20"/>
              </w:rPr>
            </w:pPr>
            <w:r>
              <w:rPr>
                <w:b/>
                <w:w w:val="99"/>
                <w:sz w:val="20"/>
              </w:rPr>
              <w:t>X</w:t>
            </w:r>
          </w:p>
        </w:tc>
        <w:tc>
          <w:tcPr>
            <w:tcW w:w="850" w:type="dxa"/>
          </w:tcPr>
          <w:p w14:paraId="4F6FF3B9" w14:textId="77777777" w:rsidR="004678B8" w:rsidRDefault="004678B8">
            <w:pPr>
              <w:pStyle w:val="TableParagraph"/>
              <w:rPr>
                <w:sz w:val="16"/>
              </w:rPr>
            </w:pPr>
          </w:p>
        </w:tc>
      </w:tr>
      <w:tr w:rsidR="004678B8" w14:paraId="38667B32" w14:textId="77777777">
        <w:trPr>
          <w:trHeight w:val="230"/>
        </w:trPr>
        <w:tc>
          <w:tcPr>
            <w:tcW w:w="2972" w:type="dxa"/>
          </w:tcPr>
          <w:p w14:paraId="540CD76A" w14:textId="77777777" w:rsidR="004678B8" w:rsidRDefault="00C43813">
            <w:pPr>
              <w:pStyle w:val="TableParagraph"/>
              <w:spacing w:line="211" w:lineRule="exact"/>
              <w:ind w:left="107"/>
              <w:rPr>
                <w:b/>
                <w:sz w:val="20"/>
              </w:rPr>
            </w:pPr>
            <w:r>
              <w:rPr>
                <w:b/>
                <w:sz w:val="20"/>
              </w:rPr>
              <w:t>İş ve aile hayatını dengeleme</w:t>
            </w:r>
          </w:p>
        </w:tc>
        <w:tc>
          <w:tcPr>
            <w:tcW w:w="853" w:type="dxa"/>
          </w:tcPr>
          <w:p w14:paraId="0BB0D002" w14:textId="77777777" w:rsidR="004678B8" w:rsidRDefault="004678B8">
            <w:pPr>
              <w:pStyle w:val="TableParagraph"/>
              <w:rPr>
                <w:sz w:val="16"/>
              </w:rPr>
            </w:pPr>
          </w:p>
        </w:tc>
        <w:tc>
          <w:tcPr>
            <w:tcW w:w="850" w:type="dxa"/>
          </w:tcPr>
          <w:p w14:paraId="19288FAE" w14:textId="77777777" w:rsidR="004678B8" w:rsidRDefault="004678B8">
            <w:pPr>
              <w:pStyle w:val="TableParagraph"/>
              <w:rPr>
                <w:sz w:val="16"/>
              </w:rPr>
            </w:pPr>
          </w:p>
        </w:tc>
        <w:tc>
          <w:tcPr>
            <w:tcW w:w="853" w:type="dxa"/>
          </w:tcPr>
          <w:p w14:paraId="441CCD78" w14:textId="77777777" w:rsidR="004678B8" w:rsidRDefault="00C43813">
            <w:pPr>
              <w:pStyle w:val="TableParagraph"/>
              <w:spacing w:line="211" w:lineRule="exact"/>
              <w:ind w:left="3"/>
              <w:jc w:val="center"/>
              <w:rPr>
                <w:b/>
                <w:sz w:val="20"/>
              </w:rPr>
            </w:pPr>
            <w:r>
              <w:rPr>
                <w:b/>
                <w:w w:val="99"/>
                <w:sz w:val="20"/>
              </w:rPr>
              <w:t>X</w:t>
            </w:r>
          </w:p>
        </w:tc>
        <w:tc>
          <w:tcPr>
            <w:tcW w:w="850" w:type="dxa"/>
          </w:tcPr>
          <w:p w14:paraId="20034478" w14:textId="77777777" w:rsidR="004678B8" w:rsidRDefault="004678B8">
            <w:pPr>
              <w:pStyle w:val="TableParagraph"/>
              <w:rPr>
                <w:sz w:val="16"/>
              </w:rPr>
            </w:pPr>
          </w:p>
        </w:tc>
      </w:tr>
      <w:tr w:rsidR="004678B8" w14:paraId="7EC506BC" w14:textId="77777777">
        <w:trPr>
          <w:trHeight w:val="230"/>
        </w:trPr>
        <w:tc>
          <w:tcPr>
            <w:tcW w:w="2972" w:type="dxa"/>
          </w:tcPr>
          <w:p w14:paraId="4E911191" w14:textId="77777777" w:rsidR="004678B8" w:rsidRDefault="00C43813">
            <w:pPr>
              <w:pStyle w:val="TableParagraph"/>
              <w:spacing w:line="210" w:lineRule="exact"/>
              <w:ind w:left="107"/>
              <w:rPr>
                <w:b/>
                <w:sz w:val="20"/>
              </w:rPr>
            </w:pPr>
            <w:r>
              <w:rPr>
                <w:b/>
                <w:sz w:val="20"/>
              </w:rPr>
              <w:t>İstihdamda eşit muamele</w:t>
            </w:r>
          </w:p>
        </w:tc>
        <w:tc>
          <w:tcPr>
            <w:tcW w:w="853" w:type="dxa"/>
          </w:tcPr>
          <w:p w14:paraId="2E5BD0CD" w14:textId="77777777" w:rsidR="004678B8" w:rsidRDefault="004678B8">
            <w:pPr>
              <w:pStyle w:val="TableParagraph"/>
              <w:rPr>
                <w:sz w:val="16"/>
              </w:rPr>
            </w:pPr>
          </w:p>
        </w:tc>
        <w:tc>
          <w:tcPr>
            <w:tcW w:w="850" w:type="dxa"/>
          </w:tcPr>
          <w:p w14:paraId="13661C3F" w14:textId="77777777" w:rsidR="004678B8" w:rsidRDefault="004678B8">
            <w:pPr>
              <w:pStyle w:val="TableParagraph"/>
              <w:rPr>
                <w:sz w:val="16"/>
              </w:rPr>
            </w:pPr>
          </w:p>
        </w:tc>
        <w:tc>
          <w:tcPr>
            <w:tcW w:w="853" w:type="dxa"/>
          </w:tcPr>
          <w:p w14:paraId="4F565336" w14:textId="77777777" w:rsidR="004678B8" w:rsidRDefault="00C43813">
            <w:pPr>
              <w:pStyle w:val="TableParagraph"/>
              <w:spacing w:line="210" w:lineRule="exact"/>
              <w:ind w:left="3"/>
              <w:jc w:val="center"/>
              <w:rPr>
                <w:b/>
                <w:sz w:val="20"/>
              </w:rPr>
            </w:pPr>
            <w:r>
              <w:rPr>
                <w:b/>
                <w:w w:val="99"/>
                <w:sz w:val="20"/>
              </w:rPr>
              <w:t>X</w:t>
            </w:r>
          </w:p>
        </w:tc>
        <w:tc>
          <w:tcPr>
            <w:tcW w:w="850" w:type="dxa"/>
          </w:tcPr>
          <w:p w14:paraId="3DC30C8B" w14:textId="77777777" w:rsidR="004678B8" w:rsidRDefault="00C43813">
            <w:pPr>
              <w:pStyle w:val="TableParagraph"/>
              <w:spacing w:line="210" w:lineRule="exact"/>
              <w:ind w:left="5"/>
              <w:jc w:val="center"/>
              <w:rPr>
                <w:b/>
                <w:sz w:val="20"/>
              </w:rPr>
            </w:pPr>
            <w:r>
              <w:rPr>
                <w:b/>
                <w:w w:val="99"/>
                <w:sz w:val="20"/>
              </w:rPr>
              <w:t>X</w:t>
            </w:r>
          </w:p>
        </w:tc>
      </w:tr>
      <w:tr w:rsidR="004678B8" w14:paraId="058291F9" w14:textId="77777777">
        <w:trPr>
          <w:trHeight w:val="230"/>
        </w:trPr>
        <w:tc>
          <w:tcPr>
            <w:tcW w:w="2972" w:type="dxa"/>
          </w:tcPr>
          <w:p w14:paraId="67A05D1F" w14:textId="77777777" w:rsidR="004678B8" w:rsidRDefault="00C43813">
            <w:pPr>
              <w:pStyle w:val="TableParagraph"/>
              <w:spacing w:line="210" w:lineRule="exact"/>
              <w:ind w:left="107"/>
              <w:rPr>
                <w:b/>
                <w:sz w:val="20"/>
              </w:rPr>
            </w:pPr>
            <w:r>
              <w:rPr>
                <w:b/>
                <w:sz w:val="20"/>
              </w:rPr>
              <w:t>İş güvenliği</w:t>
            </w:r>
          </w:p>
        </w:tc>
        <w:tc>
          <w:tcPr>
            <w:tcW w:w="853" w:type="dxa"/>
          </w:tcPr>
          <w:p w14:paraId="0E214DCC" w14:textId="77777777" w:rsidR="004678B8" w:rsidRDefault="004678B8">
            <w:pPr>
              <w:pStyle w:val="TableParagraph"/>
              <w:rPr>
                <w:sz w:val="16"/>
              </w:rPr>
            </w:pPr>
          </w:p>
        </w:tc>
        <w:tc>
          <w:tcPr>
            <w:tcW w:w="850" w:type="dxa"/>
          </w:tcPr>
          <w:p w14:paraId="2EB2554A" w14:textId="77777777" w:rsidR="004678B8" w:rsidRDefault="004678B8">
            <w:pPr>
              <w:pStyle w:val="TableParagraph"/>
              <w:rPr>
                <w:sz w:val="16"/>
              </w:rPr>
            </w:pPr>
          </w:p>
        </w:tc>
        <w:tc>
          <w:tcPr>
            <w:tcW w:w="853" w:type="dxa"/>
          </w:tcPr>
          <w:p w14:paraId="0A7ECAFB" w14:textId="77777777" w:rsidR="004678B8" w:rsidRDefault="00C43813">
            <w:pPr>
              <w:pStyle w:val="TableParagraph"/>
              <w:spacing w:line="210" w:lineRule="exact"/>
              <w:ind w:left="3"/>
              <w:jc w:val="center"/>
              <w:rPr>
                <w:b/>
                <w:sz w:val="20"/>
              </w:rPr>
            </w:pPr>
            <w:r>
              <w:rPr>
                <w:b/>
                <w:w w:val="99"/>
                <w:sz w:val="20"/>
              </w:rPr>
              <w:t>X</w:t>
            </w:r>
          </w:p>
        </w:tc>
        <w:tc>
          <w:tcPr>
            <w:tcW w:w="850" w:type="dxa"/>
          </w:tcPr>
          <w:p w14:paraId="3D3DC385" w14:textId="77777777" w:rsidR="004678B8" w:rsidRDefault="004678B8">
            <w:pPr>
              <w:pStyle w:val="TableParagraph"/>
              <w:rPr>
                <w:sz w:val="16"/>
              </w:rPr>
            </w:pPr>
          </w:p>
        </w:tc>
      </w:tr>
      <w:tr w:rsidR="004678B8" w14:paraId="4BB5482B" w14:textId="77777777">
        <w:trPr>
          <w:trHeight w:val="230"/>
        </w:trPr>
        <w:tc>
          <w:tcPr>
            <w:tcW w:w="2972" w:type="dxa"/>
          </w:tcPr>
          <w:p w14:paraId="7D26A9F6" w14:textId="77777777" w:rsidR="004678B8" w:rsidRDefault="00C43813">
            <w:pPr>
              <w:pStyle w:val="TableParagraph"/>
              <w:spacing w:line="210" w:lineRule="exact"/>
              <w:ind w:left="107"/>
              <w:rPr>
                <w:b/>
                <w:sz w:val="20"/>
              </w:rPr>
            </w:pPr>
            <w:r>
              <w:rPr>
                <w:b/>
                <w:sz w:val="20"/>
              </w:rPr>
              <w:t>Sosyal Güvenlik</w:t>
            </w:r>
          </w:p>
        </w:tc>
        <w:tc>
          <w:tcPr>
            <w:tcW w:w="853" w:type="dxa"/>
          </w:tcPr>
          <w:p w14:paraId="4F533E86" w14:textId="77777777" w:rsidR="004678B8" w:rsidRDefault="00C43813">
            <w:pPr>
              <w:pStyle w:val="TableParagraph"/>
              <w:spacing w:line="210" w:lineRule="exact"/>
              <w:ind w:left="10"/>
              <w:jc w:val="center"/>
              <w:rPr>
                <w:b/>
                <w:sz w:val="20"/>
              </w:rPr>
            </w:pPr>
            <w:r>
              <w:rPr>
                <w:b/>
                <w:w w:val="99"/>
                <w:sz w:val="20"/>
              </w:rPr>
              <w:t>X</w:t>
            </w:r>
          </w:p>
        </w:tc>
        <w:tc>
          <w:tcPr>
            <w:tcW w:w="850" w:type="dxa"/>
          </w:tcPr>
          <w:p w14:paraId="479273C5" w14:textId="77777777" w:rsidR="004678B8" w:rsidRDefault="004678B8">
            <w:pPr>
              <w:pStyle w:val="TableParagraph"/>
              <w:rPr>
                <w:sz w:val="16"/>
              </w:rPr>
            </w:pPr>
          </w:p>
        </w:tc>
        <w:tc>
          <w:tcPr>
            <w:tcW w:w="853" w:type="dxa"/>
          </w:tcPr>
          <w:p w14:paraId="58702548" w14:textId="77777777" w:rsidR="004678B8" w:rsidRDefault="00C43813">
            <w:pPr>
              <w:pStyle w:val="TableParagraph"/>
              <w:spacing w:line="210" w:lineRule="exact"/>
              <w:ind w:left="3"/>
              <w:jc w:val="center"/>
              <w:rPr>
                <w:b/>
                <w:sz w:val="20"/>
              </w:rPr>
            </w:pPr>
            <w:r>
              <w:rPr>
                <w:b/>
                <w:w w:val="99"/>
                <w:sz w:val="20"/>
              </w:rPr>
              <w:t>X</w:t>
            </w:r>
          </w:p>
        </w:tc>
        <w:tc>
          <w:tcPr>
            <w:tcW w:w="850" w:type="dxa"/>
          </w:tcPr>
          <w:p w14:paraId="61531764" w14:textId="77777777" w:rsidR="004678B8" w:rsidRDefault="00C43813">
            <w:pPr>
              <w:pStyle w:val="TableParagraph"/>
              <w:spacing w:line="210" w:lineRule="exact"/>
              <w:ind w:left="5"/>
              <w:jc w:val="center"/>
              <w:rPr>
                <w:b/>
                <w:sz w:val="20"/>
              </w:rPr>
            </w:pPr>
            <w:r>
              <w:rPr>
                <w:b/>
                <w:w w:val="99"/>
                <w:sz w:val="20"/>
              </w:rPr>
              <w:t>X</w:t>
            </w:r>
          </w:p>
        </w:tc>
      </w:tr>
      <w:tr w:rsidR="004678B8" w14:paraId="31B134DD" w14:textId="77777777">
        <w:trPr>
          <w:trHeight w:val="230"/>
        </w:trPr>
        <w:tc>
          <w:tcPr>
            <w:tcW w:w="2972" w:type="dxa"/>
          </w:tcPr>
          <w:p w14:paraId="049E8898" w14:textId="77777777" w:rsidR="004678B8" w:rsidRDefault="00C43813">
            <w:pPr>
              <w:pStyle w:val="TableParagraph"/>
              <w:spacing w:line="210" w:lineRule="exact"/>
              <w:ind w:left="107"/>
              <w:rPr>
                <w:b/>
                <w:sz w:val="20"/>
              </w:rPr>
            </w:pPr>
            <w:r>
              <w:rPr>
                <w:b/>
                <w:sz w:val="20"/>
              </w:rPr>
              <w:t>Sosyal diyalog ve işyeri ilişkileri</w:t>
            </w:r>
          </w:p>
        </w:tc>
        <w:tc>
          <w:tcPr>
            <w:tcW w:w="853" w:type="dxa"/>
          </w:tcPr>
          <w:p w14:paraId="50EAE312" w14:textId="77777777" w:rsidR="004678B8" w:rsidRDefault="00C43813">
            <w:pPr>
              <w:pStyle w:val="TableParagraph"/>
              <w:spacing w:line="210" w:lineRule="exact"/>
              <w:ind w:left="10"/>
              <w:jc w:val="center"/>
              <w:rPr>
                <w:b/>
                <w:sz w:val="20"/>
              </w:rPr>
            </w:pPr>
            <w:r>
              <w:rPr>
                <w:b/>
                <w:w w:val="99"/>
                <w:sz w:val="20"/>
              </w:rPr>
              <w:t>X</w:t>
            </w:r>
          </w:p>
        </w:tc>
        <w:tc>
          <w:tcPr>
            <w:tcW w:w="850" w:type="dxa"/>
          </w:tcPr>
          <w:p w14:paraId="5E15F7B0" w14:textId="77777777" w:rsidR="004678B8" w:rsidRDefault="00C43813">
            <w:pPr>
              <w:pStyle w:val="TableParagraph"/>
              <w:spacing w:line="210" w:lineRule="exact"/>
              <w:ind w:left="7"/>
              <w:jc w:val="center"/>
              <w:rPr>
                <w:b/>
                <w:sz w:val="20"/>
              </w:rPr>
            </w:pPr>
            <w:r>
              <w:rPr>
                <w:b/>
                <w:w w:val="99"/>
                <w:sz w:val="20"/>
              </w:rPr>
              <w:t>X</w:t>
            </w:r>
          </w:p>
        </w:tc>
        <w:tc>
          <w:tcPr>
            <w:tcW w:w="853" w:type="dxa"/>
          </w:tcPr>
          <w:p w14:paraId="0BCC0617" w14:textId="77777777" w:rsidR="004678B8" w:rsidRDefault="00C43813">
            <w:pPr>
              <w:pStyle w:val="TableParagraph"/>
              <w:spacing w:line="210" w:lineRule="exact"/>
              <w:ind w:left="3"/>
              <w:jc w:val="center"/>
              <w:rPr>
                <w:b/>
                <w:sz w:val="20"/>
              </w:rPr>
            </w:pPr>
            <w:r>
              <w:rPr>
                <w:b/>
                <w:w w:val="99"/>
                <w:sz w:val="20"/>
              </w:rPr>
              <w:t>X</w:t>
            </w:r>
          </w:p>
        </w:tc>
        <w:tc>
          <w:tcPr>
            <w:tcW w:w="850" w:type="dxa"/>
          </w:tcPr>
          <w:p w14:paraId="2D124A18" w14:textId="77777777" w:rsidR="004678B8" w:rsidRDefault="00C43813">
            <w:pPr>
              <w:pStyle w:val="TableParagraph"/>
              <w:spacing w:line="210" w:lineRule="exact"/>
              <w:ind w:left="5"/>
              <w:jc w:val="center"/>
              <w:rPr>
                <w:b/>
                <w:sz w:val="20"/>
              </w:rPr>
            </w:pPr>
            <w:r>
              <w:rPr>
                <w:b/>
                <w:w w:val="99"/>
                <w:sz w:val="20"/>
              </w:rPr>
              <w:t>X</w:t>
            </w:r>
          </w:p>
        </w:tc>
      </w:tr>
      <w:tr w:rsidR="004678B8" w14:paraId="12B9032D" w14:textId="77777777">
        <w:trPr>
          <w:trHeight w:val="230"/>
        </w:trPr>
        <w:tc>
          <w:tcPr>
            <w:tcW w:w="2972" w:type="dxa"/>
          </w:tcPr>
          <w:p w14:paraId="7645DA53" w14:textId="77777777" w:rsidR="004678B8" w:rsidRDefault="00C43813">
            <w:pPr>
              <w:pStyle w:val="TableParagraph"/>
              <w:spacing w:line="210" w:lineRule="exact"/>
              <w:ind w:left="107"/>
              <w:rPr>
                <w:b/>
                <w:sz w:val="20"/>
              </w:rPr>
            </w:pPr>
            <w:proofErr w:type="spellStart"/>
            <w:r>
              <w:rPr>
                <w:b/>
                <w:sz w:val="20"/>
              </w:rPr>
              <w:t>Sosyo</w:t>
            </w:r>
            <w:proofErr w:type="spellEnd"/>
            <w:r>
              <w:rPr>
                <w:b/>
                <w:sz w:val="20"/>
              </w:rPr>
              <w:t>-ekonomik içerik</w:t>
            </w:r>
          </w:p>
        </w:tc>
        <w:tc>
          <w:tcPr>
            <w:tcW w:w="853" w:type="dxa"/>
          </w:tcPr>
          <w:p w14:paraId="70D58C66" w14:textId="77777777" w:rsidR="004678B8" w:rsidRDefault="004678B8">
            <w:pPr>
              <w:pStyle w:val="TableParagraph"/>
              <w:rPr>
                <w:sz w:val="16"/>
              </w:rPr>
            </w:pPr>
          </w:p>
        </w:tc>
        <w:tc>
          <w:tcPr>
            <w:tcW w:w="850" w:type="dxa"/>
          </w:tcPr>
          <w:p w14:paraId="4B7814C6" w14:textId="77777777" w:rsidR="004678B8" w:rsidRDefault="004678B8">
            <w:pPr>
              <w:pStyle w:val="TableParagraph"/>
              <w:rPr>
                <w:sz w:val="16"/>
              </w:rPr>
            </w:pPr>
          </w:p>
        </w:tc>
        <w:tc>
          <w:tcPr>
            <w:tcW w:w="853" w:type="dxa"/>
          </w:tcPr>
          <w:p w14:paraId="58C1C32D" w14:textId="77777777" w:rsidR="004678B8" w:rsidRDefault="00C43813">
            <w:pPr>
              <w:pStyle w:val="TableParagraph"/>
              <w:spacing w:line="210" w:lineRule="exact"/>
              <w:ind w:left="3"/>
              <w:jc w:val="center"/>
              <w:rPr>
                <w:b/>
                <w:sz w:val="20"/>
              </w:rPr>
            </w:pPr>
            <w:r>
              <w:rPr>
                <w:b/>
                <w:w w:val="99"/>
                <w:sz w:val="20"/>
              </w:rPr>
              <w:t>X</w:t>
            </w:r>
          </w:p>
        </w:tc>
        <w:tc>
          <w:tcPr>
            <w:tcW w:w="850" w:type="dxa"/>
          </w:tcPr>
          <w:p w14:paraId="1C69679F" w14:textId="77777777" w:rsidR="004678B8" w:rsidRDefault="004678B8">
            <w:pPr>
              <w:pStyle w:val="TableParagraph"/>
              <w:rPr>
                <w:sz w:val="16"/>
              </w:rPr>
            </w:pPr>
          </w:p>
        </w:tc>
      </w:tr>
      <w:tr w:rsidR="004678B8" w14:paraId="62B6E31C" w14:textId="77777777">
        <w:trPr>
          <w:trHeight w:val="230"/>
        </w:trPr>
        <w:tc>
          <w:tcPr>
            <w:tcW w:w="2972" w:type="dxa"/>
          </w:tcPr>
          <w:p w14:paraId="5EBB829A" w14:textId="77777777" w:rsidR="004678B8" w:rsidRDefault="00C43813">
            <w:pPr>
              <w:pStyle w:val="TableParagraph"/>
              <w:spacing w:line="210" w:lineRule="exact"/>
              <w:ind w:left="107"/>
              <w:rPr>
                <w:b/>
                <w:sz w:val="20"/>
              </w:rPr>
            </w:pPr>
            <w:r>
              <w:rPr>
                <w:b/>
                <w:sz w:val="20"/>
              </w:rPr>
              <w:t>Çalışan Hakları</w:t>
            </w:r>
          </w:p>
        </w:tc>
        <w:tc>
          <w:tcPr>
            <w:tcW w:w="853" w:type="dxa"/>
          </w:tcPr>
          <w:p w14:paraId="5A8E430F" w14:textId="77777777" w:rsidR="004678B8" w:rsidRDefault="00C43813">
            <w:pPr>
              <w:pStyle w:val="TableParagraph"/>
              <w:spacing w:line="210" w:lineRule="exact"/>
              <w:ind w:left="10"/>
              <w:jc w:val="center"/>
              <w:rPr>
                <w:b/>
                <w:sz w:val="20"/>
              </w:rPr>
            </w:pPr>
            <w:r>
              <w:rPr>
                <w:b/>
                <w:w w:val="99"/>
                <w:sz w:val="20"/>
              </w:rPr>
              <w:t>X</w:t>
            </w:r>
          </w:p>
        </w:tc>
        <w:tc>
          <w:tcPr>
            <w:tcW w:w="850" w:type="dxa"/>
          </w:tcPr>
          <w:p w14:paraId="1EAF6C9E" w14:textId="77777777" w:rsidR="004678B8" w:rsidRDefault="004678B8">
            <w:pPr>
              <w:pStyle w:val="TableParagraph"/>
              <w:rPr>
                <w:sz w:val="16"/>
              </w:rPr>
            </w:pPr>
          </w:p>
        </w:tc>
        <w:tc>
          <w:tcPr>
            <w:tcW w:w="853" w:type="dxa"/>
          </w:tcPr>
          <w:p w14:paraId="4AE6BEE4" w14:textId="77777777" w:rsidR="004678B8" w:rsidRDefault="004678B8">
            <w:pPr>
              <w:pStyle w:val="TableParagraph"/>
              <w:rPr>
                <w:sz w:val="16"/>
              </w:rPr>
            </w:pPr>
          </w:p>
        </w:tc>
        <w:tc>
          <w:tcPr>
            <w:tcW w:w="850" w:type="dxa"/>
          </w:tcPr>
          <w:p w14:paraId="11361456" w14:textId="77777777" w:rsidR="004678B8" w:rsidRDefault="004678B8">
            <w:pPr>
              <w:pStyle w:val="TableParagraph"/>
              <w:rPr>
                <w:sz w:val="16"/>
              </w:rPr>
            </w:pPr>
          </w:p>
        </w:tc>
      </w:tr>
      <w:tr w:rsidR="004678B8" w14:paraId="7C12D561" w14:textId="77777777">
        <w:trPr>
          <w:trHeight w:val="230"/>
        </w:trPr>
        <w:tc>
          <w:tcPr>
            <w:tcW w:w="2972" w:type="dxa"/>
          </w:tcPr>
          <w:p w14:paraId="1D338809" w14:textId="77777777" w:rsidR="004678B8" w:rsidRDefault="00C43813">
            <w:pPr>
              <w:pStyle w:val="TableParagraph"/>
              <w:spacing w:line="210" w:lineRule="exact"/>
              <w:ind w:left="107"/>
              <w:rPr>
                <w:b/>
                <w:sz w:val="20"/>
              </w:rPr>
            </w:pPr>
            <w:r>
              <w:rPr>
                <w:b/>
                <w:sz w:val="20"/>
              </w:rPr>
              <w:t>İşgücü Piyasası</w:t>
            </w:r>
          </w:p>
        </w:tc>
        <w:tc>
          <w:tcPr>
            <w:tcW w:w="853" w:type="dxa"/>
          </w:tcPr>
          <w:p w14:paraId="5CF67318" w14:textId="77777777" w:rsidR="004678B8" w:rsidRDefault="004678B8">
            <w:pPr>
              <w:pStyle w:val="TableParagraph"/>
              <w:rPr>
                <w:sz w:val="16"/>
              </w:rPr>
            </w:pPr>
          </w:p>
        </w:tc>
        <w:tc>
          <w:tcPr>
            <w:tcW w:w="850" w:type="dxa"/>
          </w:tcPr>
          <w:p w14:paraId="75AA57E7" w14:textId="77777777" w:rsidR="004678B8" w:rsidRDefault="00C43813">
            <w:pPr>
              <w:pStyle w:val="TableParagraph"/>
              <w:spacing w:line="210" w:lineRule="exact"/>
              <w:ind w:left="7"/>
              <w:jc w:val="center"/>
              <w:rPr>
                <w:b/>
                <w:sz w:val="20"/>
              </w:rPr>
            </w:pPr>
            <w:r>
              <w:rPr>
                <w:b/>
                <w:w w:val="99"/>
                <w:sz w:val="20"/>
              </w:rPr>
              <w:t>X</w:t>
            </w:r>
          </w:p>
        </w:tc>
        <w:tc>
          <w:tcPr>
            <w:tcW w:w="853" w:type="dxa"/>
          </w:tcPr>
          <w:p w14:paraId="22FB203F" w14:textId="77777777" w:rsidR="004678B8" w:rsidRDefault="004678B8">
            <w:pPr>
              <w:pStyle w:val="TableParagraph"/>
              <w:rPr>
                <w:sz w:val="16"/>
              </w:rPr>
            </w:pPr>
          </w:p>
        </w:tc>
        <w:tc>
          <w:tcPr>
            <w:tcW w:w="850" w:type="dxa"/>
          </w:tcPr>
          <w:p w14:paraId="1710D6F3" w14:textId="77777777" w:rsidR="004678B8" w:rsidRDefault="004678B8">
            <w:pPr>
              <w:pStyle w:val="TableParagraph"/>
              <w:rPr>
                <w:sz w:val="16"/>
              </w:rPr>
            </w:pPr>
          </w:p>
        </w:tc>
      </w:tr>
      <w:tr w:rsidR="004678B8" w14:paraId="3F85A889" w14:textId="77777777">
        <w:trPr>
          <w:trHeight w:val="230"/>
        </w:trPr>
        <w:tc>
          <w:tcPr>
            <w:tcW w:w="2972" w:type="dxa"/>
          </w:tcPr>
          <w:p w14:paraId="7990F7C6" w14:textId="77777777" w:rsidR="004678B8" w:rsidRDefault="00C43813">
            <w:pPr>
              <w:pStyle w:val="TableParagraph"/>
              <w:spacing w:line="210" w:lineRule="exact"/>
              <w:ind w:left="107"/>
              <w:rPr>
                <w:b/>
                <w:sz w:val="20"/>
              </w:rPr>
            </w:pPr>
            <w:r>
              <w:rPr>
                <w:b/>
                <w:sz w:val="20"/>
              </w:rPr>
              <w:t>Gelir Dağılımı</w:t>
            </w:r>
          </w:p>
        </w:tc>
        <w:tc>
          <w:tcPr>
            <w:tcW w:w="853" w:type="dxa"/>
          </w:tcPr>
          <w:p w14:paraId="497E6BC7" w14:textId="77777777" w:rsidR="004678B8" w:rsidRDefault="004678B8">
            <w:pPr>
              <w:pStyle w:val="TableParagraph"/>
              <w:rPr>
                <w:sz w:val="16"/>
              </w:rPr>
            </w:pPr>
          </w:p>
        </w:tc>
        <w:tc>
          <w:tcPr>
            <w:tcW w:w="850" w:type="dxa"/>
          </w:tcPr>
          <w:p w14:paraId="11F98D15" w14:textId="77777777" w:rsidR="004678B8" w:rsidRDefault="00C43813">
            <w:pPr>
              <w:pStyle w:val="TableParagraph"/>
              <w:spacing w:line="210" w:lineRule="exact"/>
              <w:ind w:left="7"/>
              <w:jc w:val="center"/>
              <w:rPr>
                <w:b/>
                <w:sz w:val="20"/>
              </w:rPr>
            </w:pPr>
            <w:r>
              <w:rPr>
                <w:b/>
                <w:w w:val="99"/>
                <w:sz w:val="20"/>
              </w:rPr>
              <w:t>X</w:t>
            </w:r>
          </w:p>
        </w:tc>
        <w:tc>
          <w:tcPr>
            <w:tcW w:w="853" w:type="dxa"/>
          </w:tcPr>
          <w:p w14:paraId="2DA625AA" w14:textId="77777777" w:rsidR="004678B8" w:rsidRDefault="004678B8">
            <w:pPr>
              <w:pStyle w:val="TableParagraph"/>
              <w:rPr>
                <w:sz w:val="16"/>
              </w:rPr>
            </w:pPr>
          </w:p>
        </w:tc>
        <w:tc>
          <w:tcPr>
            <w:tcW w:w="850" w:type="dxa"/>
          </w:tcPr>
          <w:p w14:paraId="59FFA5BA" w14:textId="77777777" w:rsidR="004678B8" w:rsidRDefault="00C43813">
            <w:pPr>
              <w:pStyle w:val="TableParagraph"/>
              <w:spacing w:line="210" w:lineRule="exact"/>
              <w:ind w:left="5"/>
              <w:jc w:val="center"/>
              <w:rPr>
                <w:b/>
                <w:sz w:val="20"/>
              </w:rPr>
            </w:pPr>
            <w:r>
              <w:rPr>
                <w:b/>
                <w:w w:val="99"/>
                <w:sz w:val="20"/>
              </w:rPr>
              <w:t>X</w:t>
            </w:r>
          </w:p>
        </w:tc>
      </w:tr>
    </w:tbl>
    <w:p w14:paraId="059F730E" w14:textId="77777777" w:rsidR="004678B8" w:rsidRDefault="00C43813">
      <w:pPr>
        <w:spacing w:before="55"/>
        <w:ind w:left="618"/>
        <w:jc w:val="both"/>
        <w:rPr>
          <w:sz w:val="18"/>
        </w:rPr>
      </w:pPr>
      <w:r>
        <w:rPr>
          <w:b/>
          <w:sz w:val="18"/>
        </w:rPr>
        <w:t xml:space="preserve">Not: </w:t>
      </w:r>
      <w:r>
        <w:rPr>
          <w:sz w:val="18"/>
        </w:rPr>
        <w:t>DİE-4 temaları yazarın ele aldığı değişkenlere göre belirlenmiştir.</w:t>
      </w:r>
    </w:p>
    <w:p w14:paraId="510D870C" w14:textId="77777777" w:rsidR="004678B8" w:rsidRDefault="00C43813">
      <w:pPr>
        <w:pStyle w:val="GvdeMetni"/>
        <w:spacing w:before="90"/>
        <w:ind w:right="1412"/>
        <w:jc w:val="both"/>
      </w:pPr>
      <w:r>
        <w:t xml:space="preserve">Endekslerin çoğunlukla odaklandıkları temalar; istihdam olanakları, yete- </w:t>
      </w:r>
      <w:proofErr w:type="spellStart"/>
      <w:r>
        <w:t>nek</w:t>
      </w:r>
      <w:proofErr w:type="spellEnd"/>
      <w:r>
        <w:t xml:space="preserve"> geliştirme, sosyal güvenlik, sosyal diyalog ve işyeri ilişkileridir. Bu- </w:t>
      </w:r>
      <w:proofErr w:type="spellStart"/>
      <w:r>
        <w:t>nun</w:t>
      </w:r>
      <w:proofErr w:type="spellEnd"/>
      <w:r>
        <w:t xml:space="preserve"> yanında kariyer ve istihdam güvenliği, iş güvencesi, istihdamda eşit muamele(ayrımcılık)</w:t>
      </w:r>
      <w:r>
        <w:rPr>
          <w:spacing w:val="-12"/>
        </w:rPr>
        <w:t xml:space="preserve"> </w:t>
      </w:r>
      <w:r>
        <w:t>ve</w:t>
      </w:r>
      <w:r>
        <w:rPr>
          <w:spacing w:val="-12"/>
        </w:rPr>
        <w:t xml:space="preserve"> </w:t>
      </w:r>
      <w:r>
        <w:t>gelir</w:t>
      </w:r>
      <w:r>
        <w:rPr>
          <w:spacing w:val="-12"/>
        </w:rPr>
        <w:t xml:space="preserve"> </w:t>
      </w:r>
      <w:r>
        <w:t>dağılımı</w:t>
      </w:r>
      <w:r>
        <w:rPr>
          <w:spacing w:val="-12"/>
        </w:rPr>
        <w:t xml:space="preserve"> </w:t>
      </w:r>
      <w:r>
        <w:t>temaları</w:t>
      </w:r>
      <w:r>
        <w:rPr>
          <w:spacing w:val="-12"/>
        </w:rPr>
        <w:t xml:space="preserve"> </w:t>
      </w:r>
      <w:r>
        <w:t>yine</w:t>
      </w:r>
      <w:r>
        <w:rPr>
          <w:spacing w:val="-12"/>
        </w:rPr>
        <w:t xml:space="preserve"> </w:t>
      </w:r>
      <w:r>
        <w:t>endekslerin</w:t>
      </w:r>
      <w:r>
        <w:rPr>
          <w:spacing w:val="-13"/>
        </w:rPr>
        <w:t xml:space="preserve"> </w:t>
      </w:r>
      <w:r>
        <w:t>ortak</w:t>
      </w:r>
      <w:r>
        <w:rPr>
          <w:spacing w:val="-15"/>
        </w:rPr>
        <w:t xml:space="preserve"> </w:t>
      </w:r>
      <w:r>
        <w:t xml:space="preserve">pay- </w:t>
      </w:r>
      <w:proofErr w:type="spellStart"/>
      <w:r>
        <w:t>dası</w:t>
      </w:r>
      <w:proofErr w:type="spellEnd"/>
      <w:r>
        <w:t xml:space="preserve"> olarak gösterilebilir. Objektif değişkenlerle hazırlanan bu temaların yanında sübjektif değişkenlerle ele alınan temalarında yer alması gerek- </w:t>
      </w:r>
      <w:proofErr w:type="spellStart"/>
      <w:r>
        <w:t>mektedir</w:t>
      </w:r>
      <w:proofErr w:type="spellEnd"/>
      <w:r>
        <w:t>.</w:t>
      </w:r>
    </w:p>
    <w:p w14:paraId="0F02C296" w14:textId="77777777" w:rsidR="004678B8" w:rsidRDefault="00C43813">
      <w:pPr>
        <w:pStyle w:val="Balk3"/>
        <w:spacing w:before="65"/>
        <w:ind w:left="618"/>
      </w:pPr>
      <w:r>
        <w:t>Sonuç</w:t>
      </w:r>
    </w:p>
    <w:p w14:paraId="77EFA531" w14:textId="77777777" w:rsidR="004678B8" w:rsidRDefault="00C43813">
      <w:pPr>
        <w:pStyle w:val="GvdeMetni"/>
        <w:spacing w:before="56"/>
        <w:ind w:right="1411"/>
        <w:jc w:val="both"/>
      </w:pPr>
      <w:r>
        <w:t xml:space="preserve">Düzgün iş özelinde çalışma hayatının kalitesinin ölçümü kavramın </w:t>
      </w:r>
      <w:proofErr w:type="spellStart"/>
      <w:r>
        <w:t>dina</w:t>
      </w:r>
      <w:proofErr w:type="spellEnd"/>
      <w:r>
        <w:t xml:space="preserve">- </w:t>
      </w:r>
      <w:proofErr w:type="spellStart"/>
      <w:r>
        <w:t>mik</w:t>
      </w:r>
      <w:proofErr w:type="spellEnd"/>
      <w:r>
        <w:rPr>
          <w:spacing w:val="-8"/>
        </w:rPr>
        <w:t xml:space="preserve"> </w:t>
      </w:r>
      <w:r>
        <w:t>yapısı</w:t>
      </w:r>
      <w:r>
        <w:rPr>
          <w:spacing w:val="-4"/>
        </w:rPr>
        <w:t xml:space="preserve"> </w:t>
      </w:r>
      <w:r>
        <w:t>nedeniyle</w:t>
      </w:r>
      <w:r>
        <w:rPr>
          <w:spacing w:val="-5"/>
        </w:rPr>
        <w:t xml:space="preserve"> </w:t>
      </w:r>
      <w:r>
        <w:t>zorlu</w:t>
      </w:r>
      <w:r>
        <w:rPr>
          <w:spacing w:val="-11"/>
        </w:rPr>
        <w:t xml:space="preserve"> </w:t>
      </w:r>
      <w:r>
        <w:t>bir</w:t>
      </w:r>
      <w:r>
        <w:rPr>
          <w:spacing w:val="-7"/>
        </w:rPr>
        <w:t xml:space="preserve"> </w:t>
      </w:r>
      <w:r>
        <w:t>uğraştır.</w:t>
      </w:r>
      <w:r>
        <w:rPr>
          <w:spacing w:val="-6"/>
        </w:rPr>
        <w:t xml:space="preserve"> </w:t>
      </w:r>
      <w:r>
        <w:t>Çalışma</w:t>
      </w:r>
      <w:r>
        <w:rPr>
          <w:spacing w:val="-4"/>
        </w:rPr>
        <w:t xml:space="preserve"> </w:t>
      </w:r>
      <w:r>
        <w:t>hayatının</w:t>
      </w:r>
      <w:r>
        <w:rPr>
          <w:spacing w:val="-6"/>
        </w:rPr>
        <w:t xml:space="preserve"> </w:t>
      </w:r>
      <w:r>
        <w:t>kalitesinin</w:t>
      </w:r>
      <w:r>
        <w:rPr>
          <w:spacing w:val="-8"/>
        </w:rPr>
        <w:t xml:space="preserve"> </w:t>
      </w:r>
      <w:r>
        <w:t xml:space="preserve">ülke- den ülkeye hatta sektörden sektöre değişen bileşenleri, kavramın ölçü- </w:t>
      </w:r>
      <w:proofErr w:type="spellStart"/>
      <w:r>
        <w:t>münde</w:t>
      </w:r>
      <w:proofErr w:type="spellEnd"/>
      <w:r>
        <w:t xml:space="preserve"> ve tanımlanmasında tartışmalara yol açmaktadır. Ülkeler arası</w:t>
      </w:r>
      <w:r>
        <w:rPr>
          <w:spacing w:val="-33"/>
        </w:rPr>
        <w:t xml:space="preserve"> </w:t>
      </w:r>
      <w:r>
        <w:t xml:space="preserve">kar- </w:t>
      </w:r>
      <w:proofErr w:type="spellStart"/>
      <w:r>
        <w:t>şılaştırma</w:t>
      </w:r>
      <w:proofErr w:type="spellEnd"/>
      <w:r>
        <w:t xml:space="preserve"> yapabilmek için ILO tabanlı bu endekslerde genellikle objektif değişkenlere</w:t>
      </w:r>
      <w:r>
        <w:rPr>
          <w:spacing w:val="-14"/>
        </w:rPr>
        <w:t xml:space="preserve"> </w:t>
      </w:r>
      <w:r>
        <w:t>odaklanılmıştır.</w:t>
      </w:r>
      <w:r>
        <w:rPr>
          <w:spacing w:val="-12"/>
        </w:rPr>
        <w:t xml:space="preserve"> </w:t>
      </w:r>
      <w:r>
        <w:t>Endekslerin</w:t>
      </w:r>
      <w:r>
        <w:rPr>
          <w:spacing w:val="-16"/>
        </w:rPr>
        <w:t xml:space="preserve"> </w:t>
      </w:r>
      <w:r>
        <w:t>çoğunlukla</w:t>
      </w:r>
      <w:r>
        <w:rPr>
          <w:spacing w:val="-16"/>
        </w:rPr>
        <w:t xml:space="preserve"> </w:t>
      </w:r>
      <w:r>
        <w:t>odaklandıkları</w:t>
      </w:r>
      <w:r>
        <w:rPr>
          <w:spacing w:val="-15"/>
        </w:rPr>
        <w:t xml:space="preserve"> </w:t>
      </w:r>
      <w:r>
        <w:t xml:space="preserve">tema- </w:t>
      </w:r>
      <w:proofErr w:type="spellStart"/>
      <w:r>
        <w:t>lar</w:t>
      </w:r>
      <w:proofErr w:type="spellEnd"/>
      <w:r>
        <w:t xml:space="preserve">; istihdam olanakları, yetenek geliştirme, sosyal güvenlik, sosyal </w:t>
      </w:r>
      <w:proofErr w:type="spellStart"/>
      <w:r>
        <w:t>diya</w:t>
      </w:r>
      <w:proofErr w:type="spellEnd"/>
      <w:r>
        <w:t xml:space="preserve">- </w:t>
      </w:r>
      <w:proofErr w:type="spellStart"/>
      <w:r>
        <w:t>log</w:t>
      </w:r>
      <w:proofErr w:type="spellEnd"/>
      <w:r>
        <w:t xml:space="preserve"> ve işyeri ilişkileridir. Ancak belirlenen bu temaların sadece objektif değişkenler üzerinden inşa edildiği</w:t>
      </w:r>
      <w:r>
        <w:rPr>
          <w:spacing w:val="-6"/>
        </w:rPr>
        <w:t xml:space="preserve"> </w:t>
      </w:r>
      <w:r>
        <w:t>unutulmamalıdır.</w:t>
      </w:r>
    </w:p>
    <w:p w14:paraId="3FA14B8D" w14:textId="77777777" w:rsidR="004678B8" w:rsidRDefault="00C43813">
      <w:pPr>
        <w:pStyle w:val="GvdeMetni"/>
        <w:spacing w:before="59"/>
        <w:ind w:right="1412"/>
        <w:jc w:val="both"/>
      </w:pPr>
      <w:r>
        <w:t xml:space="preserve">Ülkeler arası güvenilir bir karşılaştırma yapabilmek için bu durum geçerli olabilmektedir ancak ülkelerin çalışma hayatlarının kalitesine odaklandık- </w:t>
      </w:r>
      <w:proofErr w:type="spellStart"/>
      <w:r>
        <w:t>ları</w:t>
      </w:r>
      <w:proofErr w:type="spellEnd"/>
      <w:r>
        <w:t xml:space="preserve"> farklı bileşenler sadece objektif değişkenlerle sınırlı kalmamaktadır. Özellikle ulusal düzeyde veya ulusal düzeyde, sektörler arası karşılaştır- </w:t>
      </w:r>
      <w:proofErr w:type="spellStart"/>
      <w:r>
        <w:t>malar</w:t>
      </w:r>
      <w:proofErr w:type="spellEnd"/>
      <w:r>
        <w:t xml:space="preserve"> yapabilmek için </w:t>
      </w:r>
      <w:proofErr w:type="gramStart"/>
      <w:r>
        <w:t>sübjektif(</w:t>
      </w:r>
      <w:proofErr w:type="gramEnd"/>
      <w:r>
        <w:t>iş memnuniyeti gibi) değişkenlerinde ele</w:t>
      </w:r>
    </w:p>
    <w:p w14:paraId="29DC38B7" w14:textId="77777777" w:rsidR="004678B8" w:rsidRDefault="004678B8">
      <w:pPr>
        <w:jc w:val="both"/>
        <w:sectPr w:rsidR="004678B8">
          <w:pgSz w:w="9360" w:h="13330"/>
          <w:pgMar w:top="1240" w:right="0" w:bottom="280" w:left="800" w:header="710" w:footer="0" w:gutter="0"/>
          <w:cols w:space="708"/>
        </w:sectPr>
      </w:pPr>
    </w:p>
    <w:p w14:paraId="00788BD1" w14:textId="77777777" w:rsidR="004678B8" w:rsidRDefault="004678B8">
      <w:pPr>
        <w:pStyle w:val="GvdeMetni"/>
        <w:spacing w:before="8"/>
        <w:ind w:left="0"/>
        <w:rPr>
          <w:sz w:val="9"/>
        </w:rPr>
      </w:pPr>
    </w:p>
    <w:p w14:paraId="2B988168" w14:textId="77777777" w:rsidR="004678B8" w:rsidRDefault="00C43813">
      <w:pPr>
        <w:pStyle w:val="GvdeMetni"/>
        <w:spacing w:before="92"/>
        <w:ind w:right="1415"/>
        <w:jc w:val="both"/>
      </w:pPr>
      <w:proofErr w:type="gramStart"/>
      <w:r>
        <w:t>alınması</w:t>
      </w:r>
      <w:proofErr w:type="gramEnd"/>
      <w:r>
        <w:t xml:space="preserve"> gerekmektedir. Objektif ve sübjektif değişkenlerle oluşturulmuş, çalışma hayatının kalitesi konusunda uzmanların görüşleriyle oluşturula- </w:t>
      </w:r>
      <w:proofErr w:type="spellStart"/>
      <w:r>
        <w:t>rak</w:t>
      </w:r>
      <w:proofErr w:type="spellEnd"/>
      <w:r>
        <w:t xml:space="preserve"> </w:t>
      </w:r>
      <w:proofErr w:type="spellStart"/>
      <w:r>
        <w:t>ağırlıklandırılan</w:t>
      </w:r>
      <w:proofErr w:type="spellEnd"/>
      <w:r>
        <w:t xml:space="preserve"> bir endeks, ulusal düzeyde çalışma hayatının kalitesi- </w:t>
      </w:r>
      <w:proofErr w:type="spellStart"/>
      <w:r>
        <w:t>nin</w:t>
      </w:r>
      <w:proofErr w:type="spellEnd"/>
      <w:r>
        <w:t xml:space="preserve"> ölçümünü daha güvenilir hale getirebilir.</w:t>
      </w:r>
    </w:p>
    <w:p w14:paraId="14A93A44" w14:textId="77777777" w:rsidR="004678B8" w:rsidRDefault="004678B8">
      <w:pPr>
        <w:pStyle w:val="GvdeMetni"/>
        <w:spacing w:before="10"/>
        <w:ind w:left="0"/>
        <w:rPr>
          <w:sz w:val="32"/>
        </w:rPr>
      </w:pPr>
    </w:p>
    <w:p w14:paraId="3B2D0C9F" w14:textId="77777777" w:rsidR="004678B8" w:rsidRDefault="00C43813">
      <w:pPr>
        <w:pStyle w:val="Balk3"/>
        <w:spacing w:before="0"/>
        <w:ind w:left="618"/>
      </w:pPr>
      <w:r>
        <w:t>Kaynakça</w:t>
      </w:r>
    </w:p>
    <w:p w14:paraId="4A49FDA6" w14:textId="77777777" w:rsidR="004678B8" w:rsidRDefault="00C43813">
      <w:pPr>
        <w:pStyle w:val="GvdeMetni"/>
        <w:spacing w:before="56" w:line="252" w:lineRule="exact"/>
      </w:pPr>
      <w:r>
        <w:t>ANKER, R., CHERNYSHEV, I., EGGER, P., MEHRAN, F. ve RITTER,</w:t>
      </w:r>
    </w:p>
    <w:p w14:paraId="1394AF36" w14:textId="77777777" w:rsidR="004678B8" w:rsidRDefault="00C43813">
      <w:pPr>
        <w:ind w:left="1185" w:right="1324"/>
      </w:pPr>
      <w:r>
        <w:t xml:space="preserve">J.A. (2003), </w:t>
      </w:r>
      <w:proofErr w:type="spellStart"/>
      <w:r>
        <w:t>Measuring</w:t>
      </w:r>
      <w:proofErr w:type="spellEnd"/>
      <w:r>
        <w:t xml:space="preserve"> </w:t>
      </w:r>
      <w:proofErr w:type="spellStart"/>
      <w:r>
        <w:t>Decent</w:t>
      </w:r>
      <w:proofErr w:type="spellEnd"/>
      <w:r>
        <w:t xml:space="preserve"> </w:t>
      </w:r>
      <w:proofErr w:type="spellStart"/>
      <w:r>
        <w:t>Work</w:t>
      </w:r>
      <w:proofErr w:type="spellEnd"/>
      <w:r>
        <w:t xml:space="preserve"> </w:t>
      </w:r>
      <w:proofErr w:type="spellStart"/>
      <w:r>
        <w:t>with</w:t>
      </w:r>
      <w:proofErr w:type="spellEnd"/>
      <w:r>
        <w:t xml:space="preserve"> Statistical </w:t>
      </w:r>
      <w:proofErr w:type="spellStart"/>
      <w:r>
        <w:t>Indicators</w:t>
      </w:r>
      <w:proofErr w:type="spellEnd"/>
      <w:r>
        <w:t xml:space="preserve">, </w:t>
      </w:r>
      <w:proofErr w:type="spellStart"/>
      <w:r>
        <w:rPr>
          <w:b/>
        </w:rPr>
        <w:t>In</w:t>
      </w:r>
      <w:proofErr w:type="spellEnd"/>
      <w:r>
        <w:rPr>
          <w:b/>
        </w:rPr>
        <w:t xml:space="preserve">- </w:t>
      </w:r>
      <w:proofErr w:type="spellStart"/>
      <w:r>
        <w:rPr>
          <w:b/>
        </w:rPr>
        <w:t>ternational</w:t>
      </w:r>
      <w:proofErr w:type="spellEnd"/>
      <w:r>
        <w:rPr>
          <w:b/>
        </w:rPr>
        <w:t xml:space="preserve"> </w:t>
      </w:r>
      <w:proofErr w:type="spellStart"/>
      <w:r>
        <w:rPr>
          <w:b/>
        </w:rPr>
        <w:t>Labour</w:t>
      </w:r>
      <w:proofErr w:type="spellEnd"/>
      <w:r>
        <w:rPr>
          <w:b/>
        </w:rPr>
        <w:t xml:space="preserve"> </w:t>
      </w:r>
      <w:proofErr w:type="spellStart"/>
      <w:r>
        <w:rPr>
          <w:b/>
        </w:rPr>
        <w:t>Review</w:t>
      </w:r>
      <w:proofErr w:type="spellEnd"/>
      <w:r>
        <w:t xml:space="preserve">, </w:t>
      </w:r>
      <w:proofErr w:type="spellStart"/>
      <w:r>
        <w:t>Vol</w:t>
      </w:r>
      <w:proofErr w:type="spellEnd"/>
      <w:r>
        <w:t>. 142, No. 2.</w:t>
      </w:r>
    </w:p>
    <w:p w14:paraId="4A125F4B" w14:textId="77777777" w:rsidR="004678B8" w:rsidRDefault="00C43813">
      <w:pPr>
        <w:pStyle w:val="GvdeMetni"/>
        <w:spacing w:before="61" w:line="252" w:lineRule="exact"/>
      </w:pPr>
      <w:r>
        <w:t xml:space="preserve">BESCOND, D., CHATAIGNIER, A. ve MEHRAN, F. (2003), Seven </w:t>
      </w:r>
      <w:proofErr w:type="spellStart"/>
      <w:r>
        <w:t>In</w:t>
      </w:r>
      <w:proofErr w:type="spellEnd"/>
      <w:r>
        <w:t>-</w:t>
      </w:r>
    </w:p>
    <w:p w14:paraId="3DDE8E52" w14:textId="77777777" w:rsidR="004678B8" w:rsidRDefault="00C43813">
      <w:pPr>
        <w:ind w:left="1185" w:right="1413"/>
        <w:jc w:val="both"/>
      </w:pPr>
      <w:proofErr w:type="spellStart"/>
      <w:proofErr w:type="gramStart"/>
      <w:r>
        <w:t>dicators</w:t>
      </w:r>
      <w:proofErr w:type="spellEnd"/>
      <w:proofErr w:type="gramEnd"/>
      <w:r>
        <w:rPr>
          <w:spacing w:val="-16"/>
        </w:rPr>
        <w:t xml:space="preserve"> </w:t>
      </w:r>
      <w:proofErr w:type="spellStart"/>
      <w:r>
        <w:t>to</w:t>
      </w:r>
      <w:proofErr w:type="spellEnd"/>
      <w:r>
        <w:rPr>
          <w:spacing w:val="-17"/>
        </w:rPr>
        <w:t xml:space="preserve"> </w:t>
      </w:r>
      <w:proofErr w:type="spellStart"/>
      <w:r>
        <w:t>Measure</w:t>
      </w:r>
      <w:proofErr w:type="spellEnd"/>
      <w:r>
        <w:rPr>
          <w:spacing w:val="-13"/>
        </w:rPr>
        <w:t xml:space="preserve"> </w:t>
      </w:r>
      <w:proofErr w:type="spellStart"/>
      <w:r>
        <w:t>Decent</w:t>
      </w:r>
      <w:proofErr w:type="spellEnd"/>
      <w:r>
        <w:rPr>
          <w:spacing w:val="-18"/>
        </w:rPr>
        <w:t xml:space="preserve"> </w:t>
      </w:r>
      <w:proofErr w:type="spellStart"/>
      <w:r>
        <w:t>Work</w:t>
      </w:r>
      <w:proofErr w:type="spellEnd"/>
      <w:r>
        <w:t>:</w:t>
      </w:r>
      <w:r>
        <w:rPr>
          <w:spacing w:val="-12"/>
        </w:rPr>
        <w:t xml:space="preserve"> </w:t>
      </w:r>
      <w:r>
        <w:t>An</w:t>
      </w:r>
      <w:r>
        <w:rPr>
          <w:spacing w:val="-14"/>
        </w:rPr>
        <w:t xml:space="preserve"> </w:t>
      </w:r>
      <w:r>
        <w:t>International</w:t>
      </w:r>
      <w:r>
        <w:rPr>
          <w:spacing w:val="-15"/>
        </w:rPr>
        <w:t xml:space="preserve"> </w:t>
      </w:r>
      <w:proofErr w:type="spellStart"/>
      <w:r>
        <w:t>Comparison</w:t>
      </w:r>
      <w:proofErr w:type="spellEnd"/>
      <w:r>
        <w:t>,</w:t>
      </w:r>
      <w:r>
        <w:rPr>
          <w:spacing w:val="-11"/>
        </w:rPr>
        <w:t xml:space="preserve"> </w:t>
      </w:r>
      <w:proofErr w:type="spellStart"/>
      <w:r>
        <w:rPr>
          <w:b/>
        </w:rPr>
        <w:t>In</w:t>
      </w:r>
      <w:proofErr w:type="spellEnd"/>
      <w:r>
        <w:rPr>
          <w:b/>
        </w:rPr>
        <w:t xml:space="preserve">- </w:t>
      </w:r>
      <w:proofErr w:type="spellStart"/>
      <w:r>
        <w:rPr>
          <w:b/>
        </w:rPr>
        <w:t>ternational</w:t>
      </w:r>
      <w:proofErr w:type="spellEnd"/>
      <w:r>
        <w:rPr>
          <w:b/>
        </w:rPr>
        <w:t xml:space="preserve"> </w:t>
      </w:r>
      <w:proofErr w:type="spellStart"/>
      <w:r>
        <w:rPr>
          <w:b/>
        </w:rPr>
        <w:t>Labour</w:t>
      </w:r>
      <w:proofErr w:type="spellEnd"/>
      <w:r>
        <w:rPr>
          <w:b/>
        </w:rPr>
        <w:t xml:space="preserve"> </w:t>
      </w:r>
      <w:proofErr w:type="spellStart"/>
      <w:r>
        <w:rPr>
          <w:b/>
        </w:rPr>
        <w:t>Review</w:t>
      </w:r>
      <w:proofErr w:type="spellEnd"/>
      <w:r>
        <w:rPr>
          <w:b/>
        </w:rPr>
        <w:t xml:space="preserve">, </w:t>
      </w:r>
      <w:proofErr w:type="spellStart"/>
      <w:r>
        <w:t>Vol</w:t>
      </w:r>
      <w:proofErr w:type="spellEnd"/>
      <w:r>
        <w:t>. 142, No.</w:t>
      </w:r>
      <w:r>
        <w:rPr>
          <w:spacing w:val="-5"/>
        </w:rPr>
        <w:t xml:space="preserve"> </w:t>
      </w:r>
      <w:r>
        <w:t>2.</w:t>
      </w:r>
    </w:p>
    <w:p w14:paraId="1E06C3F8" w14:textId="77777777" w:rsidR="004678B8" w:rsidRDefault="00C43813">
      <w:pPr>
        <w:pStyle w:val="GvdeMetni"/>
        <w:spacing w:before="60"/>
      </w:pPr>
      <w:r>
        <w:t xml:space="preserve">BONNET, F., FIGUEIREDO J. B. ve STANGING, G. (2003), A </w:t>
      </w:r>
      <w:proofErr w:type="spellStart"/>
      <w:r>
        <w:t>Family</w:t>
      </w:r>
      <w:proofErr w:type="spellEnd"/>
    </w:p>
    <w:p w14:paraId="0498D551" w14:textId="77777777" w:rsidR="004678B8" w:rsidRDefault="00C43813">
      <w:pPr>
        <w:spacing w:before="1"/>
        <w:ind w:left="1185" w:right="1410"/>
        <w:jc w:val="both"/>
      </w:pPr>
      <w:proofErr w:type="gramStart"/>
      <w:r>
        <w:t>of</w:t>
      </w:r>
      <w:proofErr w:type="gramEnd"/>
      <w:r>
        <w:t xml:space="preserve"> </w:t>
      </w:r>
      <w:proofErr w:type="spellStart"/>
      <w:r>
        <w:t>Decent</w:t>
      </w:r>
      <w:proofErr w:type="spellEnd"/>
      <w:r>
        <w:t xml:space="preserve"> </w:t>
      </w:r>
      <w:proofErr w:type="spellStart"/>
      <w:r>
        <w:t>Work</w:t>
      </w:r>
      <w:proofErr w:type="spellEnd"/>
      <w:r>
        <w:t xml:space="preserve"> </w:t>
      </w:r>
      <w:proofErr w:type="spellStart"/>
      <w:r>
        <w:t>Indexes</w:t>
      </w:r>
      <w:proofErr w:type="spellEnd"/>
      <w:r>
        <w:t xml:space="preserve">, </w:t>
      </w:r>
      <w:r>
        <w:rPr>
          <w:b/>
        </w:rPr>
        <w:t xml:space="preserve">International </w:t>
      </w:r>
      <w:proofErr w:type="spellStart"/>
      <w:r>
        <w:rPr>
          <w:b/>
        </w:rPr>
        <w:t>Labour</w:t>
      </w:r>
      <w:proofErr w:type="spellEnd"/>
      <w:r>
        <w:rPr>
          <w:b/>
        </w:rPr>
        <w:t xml:space="preserve"> </w:t>
      </w:r>
      <w:proofErr w:type="spellStart"/>
      <w:r>
        <w:rPr>
          <w:b/>
        </w:rPr>
        <w:t>Review</w:t>
      </w:r>
      <w:proofErr w:type="spellEnd"/>
      <w:r>
        <w:rPr>
          <w:b/>
        </w:rPr>
        <w:t xml:space="preserve">, </w:t>
      </w:r>
      <w:proofErr w:type="spellStart"/>
      <w:r>
        <w:t>Vol</w:t>
      </w:r>
      <w:proofErr w:type="spellEnd"/>
      <w:r>
        <w:t>. 142, No. 2.</w:t>
      </w:r>
    </w:p>
    <w:p w14:paraId="763C3E31" w14:textId="77777777" w:rsidR="004678B8" w:rsidRDefault="00C43813">
      <w:pPr>
        <w:pStyle w:val="GvdeMetni"/>
        <w:spacing w:before="58"/>
      </w:pPr>
      <w:r>
        <w:t>BUSTILLO, R.M., FERNANDES-MACIAS, E., ANTON, J.I., ESTEVE.,</w:t>
      </w:r>
    </w:p>
    <w:p w14:paraId="002ADFBB" w14:textId="77777777" w:rsidR="004678B8" w:rsidRDefault="00C43813">
      <w:pPr>
        <w:pStyle w:val="GvdeMetni"/>
        <w:spacing w:before="2"/>
        <w:ind w:left="1185" w:right="1411"/>
        <w:jc w:val="both"/>
      </w:pPr>
      <w:r>
        <w:t>FERNANDO,</w:t>
      </w:r>
      <w:r>
        <w:rPr>
          <w:spacing w:val="-11"/>
        </w:rPr>
        <w:t xml:space="preserve"> </w:t>
      </w:r>
      <w:r>
        <w:t>(2009),</w:t>
      </w:r>
      <w:r>
        <w:rPr>
          <w:spacing w:val="-12"/>
        </w:rPr>
        <w:t xml:space="preserve"> </w:t>
      </w:r>
      <w:proofErr w:type="spellStart"/>
      <w:r>
        <w:t>Indicators</w:t>
      </w:r>
      <w:proofErr w:type="spellEnd"/>
      <w:r>
        <w:rPr>
          <w:spacing w:val="-11"/>
        </w:rPr>
        <w:t xml:space="preserve"> </w:t>
      </w:r>
      <w:r>
        <w:t>of</w:t>
      </w:r>
      <w:r>
        <w:rPr>
          <w:spacing w:val="-13"/>
        </w:rPr>
        <w:t xml:space="preserve"> </w:t>
      </w:r>
      <w:proofErr w:type="spellStart"/>
      <w:r>
        <w:t>Job</w:t>
      </w:r>
      <w:proofErr w:type="spellEnd"/>
      <w:r>
        <w:rPr>
          <w:spacing w:val="-11"/>
        </w:rPr>
        <w:t xml:space="preserve"> </w:t>
      </w:r>
      <w:proofErr w:type="spellStart"/>
      <w:r>
        <w:t>Quality</w:t>
      </w:r>
      <w:proofErr w:type="spellEnd"/>
      <w:r>
        <w:rPr>
          <w:spacing w:val="-14"/>
        </w:rPr>
        <w:t xml:space="preserve"> </w:t>
      </w:r>
      <w:r>
        <w:t>in</w:t>
      </w:r>
      <w:r>
        <w:rPr>
          <w:spacing w:val="-13"/>
        </w:rPr>
        <w:t xml:space="preserve"> </w:t>
      </w:r>
      <w:proofErr w:type="spellStart"/>
      <w:r>
        <w:t>the</w:t>
      </w:r>
      <w:proofErr w:type="spellEnd"/>
      <w:r>
        <w:rPr>
          <w:spacing w:val="-12"/>
        </w:rPr>
        <w:t xml:space="preserve"> </w:t>
      </w:r>
      <w:proofErr w:type="spellStart"/>
      <w:r>
        <w:t>European</w:t>
      </w:r>
      <w:proofErr w:type="spellEnd"/>
      <w:r>
        <w:rPr>
          <w:spacing w:val="-12"/>
        </w:rPr>
        <w:t xml:space="preserve"> </w:t>
      </w:r>
      <w:r>
        <w:t xml:space="preserve">Un- </w:t>
      </w:r>
      <w:proofErr w:type="spellStart"/>
      <w:r>
        <w:t>ion</w:t>
      </w:r>
      <w:proofErr w:type="spellEnd"/>
      <w:r>
        <w:t>,</w:t>
      </w:r>
      <w:r>
        <w:rPr>
          <w:spacing w:val="-6"/>
        </w:rPr>
        <w:t xml:space="preserve"> </w:t>
      </w:r>
      <w:proofErr w:type="spellStart"/>
      <w:r>
        <w:t>Directorate</w:t>
      </w:r>
      <w:proofErr w:type="spellEnd"/>
      <w:r>
        <w:rPr>
          <w:spacing w:val="-3"/>
        </w:rPr>
        <w:t xml:space="preserve"> </w:t>
      </w:r>
      <w:r>
        <w:t>General</w:t>
      </w:r>
      <w:r>
        <w:rPr>
          <w:spacing w:val="-7"/>
        </w:rPr>
        <w:t xml:space="preserve"> </w:t>
      </w:r>
      <w:proofErr w:type="spellStart"/>
      <w:r>
        <w:t>for</w:t>
      </w:r>
      <w:proofErr w:type="spellEnd"/>
      <w:r>
        <w:rPr>
          <w:spacing w:val="-6"/>
        </w:rPr>
        <w:t xml:space="preserve"> </w:t>
      </w:r>
      <w:proofErr w:type="spellStart"/>
      <w:r>
        <w:t>Internal</w:t>
      </w:r>
      <w:proofErr w:type="spellEnd"/>
      <w:r>
        <w:rPr>
          <w:spacing w:val="-4"/>
        </w:rPr>
        <w:t xml:space="preserve"> </w:t>
      </w:r>
      <w:proofErr w:type="spellStart"/>
      <w:r>
        <w:t>Policies</w:t>
      </w:r>
      <w:proofErr w:type="spellEnd"/>
      <w:r>
        <w:t>,</w:t>
      </w:r>
      <w:r>
        <w:rPr>
          <w:spacing w:val="-6"/>
        </w:rPr>
        <w:t xml:space="preserve"> </w:t>
      </w:r>
      <w:proofErr w:type="spellStart"/>
      <w:r>
        <w:t>Policy</w:t>
      </w:r>
      <w:proofErr w:type="spellEnd"/>
      <w:r>
        <w:rPr>
          <w:spacing w:val="-7"/>
        </w:rPr>
        <w:t xml:space="preserve"> </w:t>
      </w:r>
      <w:proofErr w:type="spellStart"/>
      <w:r>
        <w:t>Department</w:t>
      </w:r>
      <w:proofErr w:type="spellEnd"/>
      <w:r>
        <w:rPr>
          <w:spacing w:val="-4"/>
        </w:rPr>
        <w:t xml:space="preserve"> </w:t>
      </w:r>
      <w:r>
        <w:t xml:space="preserve">A: </w:t>
      </w:r>
      <w:proofErr w:type="spellStart"/>
      <w:r>
        <w:t>Economic</w:t>
      </w:r>
      <w:proofErr w:type="spellEnd"/>
      <w:r>
        <w:t xml:space="preserve"> </w:t>
      </w:r>
      <w:proofErr w:type="spellStart"/>
      <w:r>
        <w:t>and</w:t>
      </w:r>
      <w:proofErr w:type="spellEnd"/>
      <w:r>
        <w:t xml:space="preserve"> </w:t>
      </w:r>
      <w:proofErr w:type="spellStart"/>
      <w:r>
        <w:t>Scientific</w:t>
      </w:r>
      <w:proofErr w:type="spellEnd"/>
      <w:r>
        <w:t xml:space="preserve"> </w:t>
      </w:r>
      <w:proofErr w:type="spellStart"/>
      <w:r>
        <w:t>Policy</w:t>
      </w:r>
      <w:proofErr w:type="spellEnd"/>
      <w:r>
        <w:t xml:space="preserve">, </w:t>
      </w:r>
      <w:proofErr w:type="spellStart"/>
      <w:r>
        <w:t>Employment</w:t>
      </w:r>
      <w:proofErr w:type="spellEnd"/>
      <w:r>
        <w:t xml:space="preserve"> </w:t>
      </w:r>
      <w:proofErr w:type="spellStart"/>
      <w:r>
        <w:t>and</w:t>
      </w:r>
      <w:proofErr w:type="spellEnd"/>
      <w:r>
        <w:t xml:space="preserve"> </w:t>
      </w:r>
      <w:proofErr w:type="spellStart"/>
      <w:r>
        <w:t>Social</w:t>
      </w:r>
      <w:proofErr w:type="spellEnd"/>
      <w:r>
        <w:rPr>
          <w:spacing w:val="-9"/>
        </w:rPr>
        <w:t xml:space="preserve"> </w:t>
      </w:r>
      <w:proofErr w:type="spellStart"/>
      <w:r>
        <w:t>Affairs</w:t>
      </w:r>
      <w:proofErr w:type="spellEnd"/>
      <w:r>
        <w:t>.</w:t>
      </w:r>
    </w:p>
    <w:p w14:paraId="07D5BB37" w14:textId="77777777" w:rsidR="004678B8" w:rsidRDefault="00C43813">
      <w:pPr>
        <w:pStyle w:val="GvdeMetni"/>
        <w:spacing w:before="60"/>
        <w:ind w:left="1185" w:right="1413" w:hanging="567"/>
        <w:jc w:val="both"/>
      </w:pPr>
      <w:r>
        <w:t xml:space="preserve">MARTEL, J. P. ve DUPUIS, G. (2006), </w:t>
      </w:r>
      <w:proofErr w:type="spellStart"/>
      <w:r>
        <w:t>Quality</w:t>
      </w:r>
      <w:proofErr w:type="spellEnd"/>
      <w:r>
        <w:t xml:space="preserve"> of </w:t>
      </w:r>
      <w:proofErr w:type="spellStart"/>
      <w:r>
        <w:t>Work</w:t>
      </w:r>
      <w:proofErr w:type="spellEnd"/>
      <w:r>
        <w:t xml:space="preserve"> Life: </w:t>
      </w:r>
      <w:proofErr w:type="spellStart"/>
      <w:r>
        <w:t>Theorical</w:t>
      </w:r>
      <w:proofErr w:type="spellEnd"/>
      <w:r>
        <w:t xml:space="preserve"> </w:t>
      </w:r>
      <w:proofErr w:type="spellStart"/>
      <w:r>
        <w:t>and</w:t>
      </w:r>
      <w:proofErr w:type="spellEnd"/>
      <w:r>
        <w:t xml:space="preserve"> </w:t>
      </w:r>
      <w:proofErr w:type="spellStart"/>
      <w:r>
        <w:t>Methodological</w:t>
      </w:r>
      <w:proofErr w:type="spellEnd"/>
      <w:r>
        <w:t xml:space="preserve"> </w:t>
      </w:r>
      <w:proofErr w:type="spellStart"/>
      <w:r>
        <w:t>Problems</w:t>
      </w:r>
      <w:proofErr w:type="spellEnd"/>
      <w:r>
        <w:t xml:space="preserve">, </w:t>
      </w:r>
      <w:proofErr w:type="spellStart"/>
      <w:r>
        <w:t>and</w:t>
      </w:r>
      <w:proofErr w:type="spellEnd"/>
      <w:r>
        <w:t xml:space="preserve"> Presentation of a New Model </w:t>
      </w:r>
      <w:proofErr w:type="spellStart"/>
      <w:r>
        <w:t>and</w:t>
      </w:r>
      <w:proofErr w:type="spellEnd"/>
      <w:r>
        <w:t xml:space="preserve"> </w:t>
      </w:r>
      <w:proofErr w:type="spellStart"/>
      <w:r>
        <w:t>Measuring</w:t>
      </w:r>
      <w:proofErr w:type="spellEnd"/>
      <w:r>
        <w:t xml:space="preserve"> </w:t>
      </w:r>
      <w:proofErr w:type="spellStart"/>
      <w:r>
        <w:t>Instrument</w:t>
      </w:r>
      <w:proofErr w:type="spellEnd"/>
      <w:r>
        <w:t xml:space="preserve">, </w:t>
      </w:r>
      <w:proofErr w:type="spellStart"/>
      <w:r>
        <w:rPr>
          <w:b/>
        </w:rPr>
        <w:t>Social</w:t>
      </w:r>
      <w:proofErr w:type="spellEnd"/>
      <w:r>
        <w:rPr>
          <w:b/>
        </w:rPr>
        <w:t xml:space="preserve"> </w:t>
      </w:r>
      <w:proofErr w:type="spellStart"/>
      <w:r>
        <w:rPr>
          <w:b/>
        </w:rPr>
        <w:t>Indicators</w:t>
      </w:r>
      <w:proofErr w:type="spellEnd"/>
      <w:r>
        <w:rPr>
          <w:b/>
        </w:rPr>
        <w:t xml:space="preserve"> </w:t>
      </w:r>
      <w:proofErr w:type="spellStart"/>
      <w:r>
        <w:rPr>
          <w:b/>
        </w:rPr>
        <w:t>Research</w:t>
      </w:r>
      <w:proofErr w:type="spellEnd"/>
      <w:r>
        <w:t>, 77.</w:t>
      </w:r>
    </w:p>
    <w:p w14:paraId="2D7BDBE3" w14:textId="77777777" w:rsidR="004678B8" w:rsidRDefault="00C43813">
      <w:pPr>
        <w:spacing w:before="59"/>
        <w:ind w:left="1185" w:right="1411" w:hanging="567"/>
        <w:jc w:val="both"/>
      </w:pPr>
      <w:r>
        <w:t xml:space="preserve">GHAI, D. (2003), </w:t>
      </w:r>
      <w:proofErr w:type="spellStart"/>
      <w:r>
        <w:t>Decent</w:t>
      </w:r>
      <w:proofErr w:type="spellEnd"/>
      <w:r>
        <w:t xml:space="preserve"> </w:t>
      </w:r>
      <w:proofErr w:type="spellStart"/>
      <w:r>
        <w:t>Work</w:t>
      </w:r>
      <w:proofErr w:type="spellEnd"/>
      <w:r>
        <w:t xml:space="preserve">: </w:t>
      </w:r>
      <w:proofErr w:type="spellStart"/>
      <w:r>
        <w:t>Concept</w:t>
      </w:r>
      <w:proofErr w:type="spellEnd"/>
      <w:r>
        <w:t xml:space="preserve"> </w:t>
      </w:r>
      <w:proofErr w:type="spellStart"/>
      <w:r>
        <w:t>and</w:t>
      </w:r>
      <w:proofErr w:type="spellEnd"/>
      <w:r>
        <w:t xml:space="preserve"> </w:t>
      </w:r>
      <w:proofErr w:type="spellStart"/>
      <w:r>
        <w:t>Indicators</w:t>
      </w:r>
      <w:proofErr w:type="spellEnd"/>
      <w:r>
        <w:t xml:space="preserve">, </w:t>
      </w:r>
      <w:r>
        <w:rPr>
          <w:b/>
        </w:rPr>
        <w:t xml:space="preserve">International </w:t>
      </w:r>
      <w:proofErr w:type="spellStart"/>
      <w:r>
        <w:rPr>
          <w:b/>
        </w:rPr>
        <w:t>Labour</w:t>
      </w:r>
      <w:proofErr w:type="spellEnd"/>
      <w:r>
        <w:rPr>
          <w:b/>
        </w:rPr>
        <w:t xml:space="preserve"> </w:t>
      </w:r>
      <w:proofErr w:type="spellStart"/>
      <w:r>
        <w:rPr>
          <w:b/>
        </w:rPr>
        <w:t>Review</w:t>
      </w:r>
      <w:proofErr w:type="spellEnd"/>
      <w:r>
        <w:t xml:space="preserve">, </w:t>
      </w:r>
      <w:proofErr w:type="spellStart"/>
      <w:r>
        <w:t>Vol</w:t>
      </w:r>
      <w:proofErr w:type="spellEnd"/>
      <w:r>
        <w:t>. 142, No. 2.</w:t>
      </w:r>
    </w:p>
    <w:p w14:paraId="03AF7072" w14:textId="77777777" w:rsidR="004678B8" w:rsidRDefault="00C9101E">
      <w:pPr>
        <w:pStyle w:val="GvdeMetni"/>
        <w:spacing w:before="61"/>
        <w:ind w:left="1185" w:right="1413" w:hanging="567"/>
        <w:jc w:val="both"/>
      </w:pPr>
      <w:hyperlink r:id="rId573">
        <w:r w:rsidR="00C43813">
          <w:t>http://www.ilo.org/public/english/standards/relm/ilc/ilc87/rep-i.htm,</w:t>
        </w:r>
      </w:hyperlink>
      <w:r w:rsidR="00C43813">
        <w:t xml:space="preserve"> Eri- </w:t>
      </w:r>
      <w:proofErr w:type="spellStart"/>
      <w:r w:rsidR="00C43813">
        <w:t>şim</w:t>
      </w:r>
      <w:proofErr w:type="spellEnd"/>
      <w:r w:rsidR="00C43813">
        <w:t xml:space="preserve"> tarihi, 08.07.2017.</w:t>
      </w:r>
    </w:p>
    <w:p w14:paraId="7C797999" w14:textId="77777777" w:rsidR="004678B8" w:rsidRDefault="00C9101E">
      <w:pPr>
        <w:pStyle w:val="GvdeMetni"/>
        <w:spacing w:before="61"/>
        <w:ind w:left="1185" w:right="1591" w:hanging="567"/>
      </w:pPr>
      <w:hyperlink r:id="rId574">
        <w:r w:rsidR="00C43813">
          <w:t>http://www.ilo.org/ankara/about-us/WCMS_372880/lang--tr/index.htm,</w:t>
        </w:r>
      </w:hyperlink>
      <w:r w:rsidR="00C43813">
        <w:t xml:space="preserve"> Erişim Tarihi, 06.07.2017.</w:t>
      </w:r>
    </w:p>
    <w:p w14:paraId="5B3AE345" w14:textId="77777777" w:rsidR="004678B8" w:rsidRDefault="00C9101E">
      <w:pPr>
        <w:pStyle w:val="GvdeMetni"/>
        <w:spacing w:before="60"/>
        <w:ind w:left="1185" w:right="1849" w:hanging="567"/>
      </w:pPr>
      <w:hyperlink r:id="rId575">
        <w:r w:rsidR="00C43813">
          <w:t>http://www.ilo.org/ankara/conventions-ratified-by-turkey/lang--tr/in-</w:t>
        </w:r>
      </w:hyperlink>
      <w:r w:rsidR="00C43813">
        <w:t xml:space="preserve"> </w:t>
      </w:r>
      <w:hyperlink r:id="rId576">
        <w:r w:rsidR="00C43813">
          <w:t xml:space="preserve">dex.htm, </w:t>
        </w:r>
      </w:hyperlink>
      <w:r w:rsidR="00C43813">
        <w:t>Erişim tarihi, 07.07.2017.</w:t>
      </w:r>
    </w:p>
    <w:p w14:paraId="7D2DB9E3" w14:textId="77777777" w:rsidR="004678B8" w:rsidRDefault="00C9101E">
      <w:pPr>
        <w:pStyle w:val="GvdeMetni"/>
        <w:spacing w:before="58"/>
        <w:ind w:left="1185" w:right="2722" w:hanging="567"/>
      </w:pPr>
      <w:hyperlink r:id="rId577">
        <w:r w:rsidR="00C43813">
          <w:t>http://www.ilo.org/dyn/normlex/en/f?p=NORM-</w:t>
        </w:r>
      </w:hyperlink>
      <w:r w:rsidR="00C43813">
        <w:t xml:space="preserve"> </w:t>
      </w:r>
      <w:hyperlink r:id="rId578">
        <w:proofErr w:type="gramStart"/>
        <w:r w:rsidR="00C43813">
          <w:t>LEXPUB:12000:0::</w:t>
        </w:r>
        <w:proofErr w:type="gramEnd"/>
        <w:r w:rsidR="00C43813">
          <w:t>NO</w:t>
        </w:r>
      </w:hyperlink>
      <w:r w:rsidR="00C43813">
        <w:t>:::, Erişim tarihi, 07.07.2017.</w:t>
      </w:r>
    </w:p>
    <w:p w14:paraId="5E4121EA" w14:textId="77777777" w:rsidR="004678B8" w:rsidRDefault="00C9101E">
      <w:pPr>
        <w:pStyle w:val="GvdeMetni"/>
        <w:spacing w:before="60"/>
        <w:ind w:left="1185" w:right="1591" w:hanging="567"/>
      </w:pPr>
      <w:hyperlink r:id="rId579">
        <w:r w:rsidR="00C43813">
          <w:t>http://www.ilo.org/ankara/about-us/WCMS_412372/lang--tr/index.htm,</w:t>
        </w:r>
      </w:hyperlink>
      <w:r w:rsidR="00C43813">
        <w:t xml:space="preserve"> Erişim Tarihi, 06.07.2017.</w:t>
      </w:r>
    </w:p>
    <w:p w14:paraId="03BEEFF1" w14:textId="77777777" w:rsidR="004678B8" w:rsidRDefault="004678B8">
      <w:pPr>
        <w:sectPr w:rsidR="004678B8">
          <w:pgSz w:w="9360" w:h="13330"/>
          <w:pgMar w:top="1240" w:right="0" w:bottom="280" w:left="800" w:header="710" w:footer="0" w:gutter="0"/>
          <w:cols w:space="708"/>
        </w:sectPr>
      </w:pPr>
    </w:p>
    <w:p w14:paraId="4F07B389" w14:textId="77777777" w:rsidR="004678B8" w:rsidRDefault="004678B8">
      <w:pPr>
        <w:pStyle w:val="GvdeMetni"/>
        <w:ind w:left="0"/>
        <w:rPr>
          <w:sz w:val="18"/>
        </w:rPr>
      </w:pPr>
    </w:p>
    <w:p w14:paraId="757F7771" w14:textId="77777777" w:rsidR="004678B8" w:rsidRDefault="004678B8">
      <w:pPr>
        <w:pStyle w:val="GvdeMetni"/>
        <w:ind w:left="0"/>
        <w:rPr>
          <w:sz w:val="18"/>
        </w:rPr>
      </w:pPr>
    </w:p>
    <w:p w14:paraId="361620BD" w14:textId="77777777" w:rsidR="004678B8" w:rsidRDefault="004678B8">
      <w:pPr>
        <w:pStyle w:val="GvdeMetni"/>
        <w:ind w:left="0"/>
        <w:rPr>
          <w:sz w:val="18"/>
        </w:rPr>
      </w:pPr>
    </w:p>
    <w:p w14:paraId="09F2C1B7" w14:textId="77777777" w:rsidR="004678B8" w:rsidRDefault="004678B8">
      <w:pPr>
        <w:pStyle w:val="GvdeMetni"/>
        <w:ind w:left="0"/>
        <w:rPr>
          <w:sz w:val="18"/>
        </w:rPr>
      </w:pPr>
    </w:p>
    <w:p w14:paraId="40FE2ECC" w14:textId="77777777" w:rsidR="004678B8" w:rsidRDefault="004678B8">
      <w:pPr>
        <w:pStyle w:val="GvdeMetni"/>
        <w:spacing w:before="9"/>
        <w:ind w:left="0"/>
        <w:rPr>
          <w:sz w:val="23"/>
        </w:rPr>
      </w:pPr>
    </w:p>
    <w:p w14:paraId="72560D1E" w14:textId="77777777" w:rsidR="004678B8" w:rsidRDefault="00C43813">
      <w:pPr>
        <w:spacing w:before="1"/>
        <w:ind w:left="618"/>
        <w:rPr>
          <w:b/>
          <w:sz w:val="16"/>
        </w:rPr>
      </w:pPr>
      <w:r>
        <w:rPr>
          <w:b/>
          <w:sz w:val="16"/>
        </w:rPr>
        <w:t>Özet</w:t>
      </w:r>
    </w:p>
    <w:p w14:paraId="6A421CE6" w14:textId="77777777" w:rsidR="004678B8" w:rsidRDefault="00C43813">
      <w:pPr>
        <w:pStyle w:val="Balk3"/>
        <w:spacing w:line="276" w:lineRule="auto"/>
        <w:ind w:left="129" w:right="1823" w:hanging="72"/>
      </w:pPr>
      <w:bookmarkStart w:id="12" w:name="_TOC_250001"/>
      <w:r>
        <w:rPr>
          <w:b w:val="0"/>
        </w:rPr>
        <w:br w:type="column"/>
      </w:r>
      <w:bookmarkEnd w:id="12"/>
      <w:r>
        <w:t xml:space="preserve">Tüketim Toplumunda Müşteri Memnuniyeti ve Çalışanların İş Güvenliği: </w:t>
      </w:r>
      <w:proofErr w:type="spellStart"/>
      <w:r>
        <w:t>Moto</w:t>
      </w:r>
      <w:proofErr w:type="spellEnd"/>
      <w:r>
        <w:t>-Kuryeler Üzerine Bir Alan Araştırması</w:t>
      </w:r>
    </w:p>
    <w:p w14:paraId="055B9E11" w14:textId="77777777" w:rsidR="004678B8" w:rsidRDefault="00C43813">
      <w:pPr>
        <w:pStyle w:val="Balk3"/>
        <w:spacing w:before="0" w:line="252" w:lineRule="exact"/>
        <w:ind w:left="4493"/>
        <w:rPr>
          <w:sz w:val="14"/>
        </w:rPr>
      </w:pPr>
      <w:bookmarkStart w:id="13" w:name="_TOC_250000"/>
      <w:r>
        <w:t>Akın ÖZDEMİR</w:t>
      </w:r>
      <w:bookmarkEnd w:id="13"/>
      <w:r>
        <w:rPr>
          <w:position w:val="8"/>
          <w:sz w:val="14"/>
        </w:rPr>
        <w:t>*</w:t>
      </w:r>
    </w:p>
    <w:p w14:paraId="26CBA4FB" w14:textId="77777777" w:rsidR="004678B8" w:rsidRDefault="004678B8">
      <w:pPr>
        <w:spacing w:line="252" w:lineRule="exact"/>
        <w:rPr>
          <w:sz w:val="14"/>
        </w:rPr>
        <w:sectPr w:rsidR="004678B8">
          <w:pgSz w:w="9360" w:h="13330"/>
          <w:pgMar w:top="1240" w:right="0" w:bottom="280" w:left="800" w:header="710" w:footer="0" w:gutter="0"/>
          <w:cols w:num="2" w:space="708" w:equalWidth="0">
            <w:col w:w="942" w:space="40"/>
            <w:col w:w="7578"/>
          </w:cols>
        </w:sectPr>
      </w:pPr>
    </w:p>
    <w:p w14:paraId="6D84EA80" w14:textId="77777777" w:rsidR="004678B8" w:rsidRDefault="00C43813">
      <w:pPr>
        <w:ind w:left="618" w:right="1411"/>
        <w:jc w:val="both"/>
        <w:rPr>
          <w:sz w:val="16"/>
        </w:rPr>
      </w:pPr>
      <w:r>
        <w:rPr>
          <w:sz w:val="16"/>
        </w:rPr>
        <w:t>Çalışma,</w:t>
      </w:r>
      <w:r>
        <w:rPr>
          <w:spacing w:val="-11"/>
          <w:sz w:val="16"/>
        </w:rPr>
        <w:t xml:space="preserve"> </w:t>
      </w:r>
      <w:r>
        <w:rPr>
          <w:sz w:val="16"/>
        </w:rPr>
        <w:t>gıda</w:t>
      </w:r>
      <w:r>
        <w:rPr>
          <w:spacing w:val="-10"/>
          <w:sz w:val="16"/>
        </w:rPr>
        <w:t xml:space="preserve"> </w:t>
      </w:r>
      <w:r>
        <w:rPr>
          <w:sz w:val="16"/>
        </w:rPr>
        <w:t>sektöründe</w:t>
      </w:r>
      <w:r>
        <w:rPr>
          <w:spacing w:val="-12"/>
          <w:sz w:val="16"/>
        </w:rPr>
        <w:t xml:space="preserve"> </w:t>
      </w:r>
      <w:r>
        <w:rPr>
          <w:sz w:val="16"/>
        </w:rPr>
        <w:t>faaliyet</w:t>
      </w:r>
      <w:r>
        <w:rPr>
          <w:spacing w:val="-11"/>
          <w:sz w:val="16"/>
        </w:rPr>
        <w:t xml:space="preserve"> </w:t>
      </w:r>
      <w:r>
        <w:rPr>
          <w:sz w:val="16"/>
        </w:rPr>
        <w:t>gösteren</w:t>
      </w:r>
      <w:r>
        <w:rPr>
          <w:spacing w:val="-10"/>
          <w:sz w:val="16"/>
        </w:rPr>
        <w:t xml:space="preserve"> </w:t>
      </w:r>
      <w:r>
        <w:rPr>
          <w:sz w:val="16"/>
        </w:rPr>
        <w:t>işletmelerin</w:t>
      </w:r>
      <w:r>
        <w:rPr>
          <w:spacing w:val="-10"/>
          <w:sz w:val="16"/>
        </w:rPr>
        <w:t xml:space="preserve"> </w:t>
      </w:r>
      <w:r>
        <w:rPr>
          <w:sz w:val="16"/>
        </w:rPr>
        <w:t>müşteri</w:t>
      </w:r>
      <w:r>
        <w:rPr>
          <w:spacing w:val="-10"/>
          <w:sz w:val="16"/>
        </w:rPr>
        <w:t xml:space="preserve"> </w:t>
      </w:r>
      <w:r>
        <w:rPr>
          <w:sz w:val="16"/>
        </w:rPr>
        <w:t>memnuniyeti</w:t>
      </w:r>
      <w:r>
        <w:rPr>
          <w:spacing w:val="-10"/>
          <w:sz w:val="16"/>
        </w:rPr>
        <w:t xml:space="preserve"> </w:t>
      </w:r>
      <w:r>
        <w:rPr>
          <w:sz w:val="16"/>
        </w:rPr>
        <w:t>sağlamak</w:t>
      </w:r>
      <w:r>
        <w:rPr>
          <w:spacing w:val="-7"/>
          <w:sz w:val="16"/>
        </w:rPr>
        <w:t xml:space="preserve"> </w:t>
      </w:r>
      <w:r>
        <w:rPr>
          <w:sz w:val="16"/>
        </w:rPr>
        <w:t>için</w:t>
      </w:r>
      <w:r>
        <w:rPr>
          <w:spacing w:val="-12"/>
          <w:sz w:val="16"/>
        </w:rPr>
        <w:t xml:space="preserve"> </w:t>
      </w:r>
      <w:r>
        <w:rPr>
          <w:sz w:val="16"/>
        </w:rPr>
        <w:t xml:space="preserve">uyguladık- </w:t>
      </w:r>
      <w:proofErr w:type="spellStart"/>
      <w:r>
        <w:rPr>
          <w:sz w:val="16"/>
        </w:rPr>
        <w:t>ları</w:t>
      </w:r>
      <w:proofErr w:type="spellEnd"/>
      <w:r>
        <w:rPr>
          <w:sz w:val="16"/>
        </w:rPr>
        <w:t xml:space="preserve"> pazarlama stratejilerinin çalışanların iş güvenliği koşulları üzerindeki etkilerini araştırmaktadır. Ağırlıklı olarak pazarlama araştırmalarıyla incelenen müşteri memnuniyeti konusuna bu çalışma ile çalışan/emek penceresinden bir bakış geliştirilmiştir. Araştırmanın kapsamını, Sakarya’da üniversite öğrencilerinin ağırlıklı olarak ikamet ettiği </w:t>
      </w:r>
      <w:proofErr w:type="spellStart"/>
      <w:r>
        <w:rPr>
          <w:sz w:val="16"/>
        </w:rPr>
        <w:t>Serdivan</w:t>
      </w:r>
      <w:proofErr w:type="spellEnd"/>
      <w:r>
        <w:rPr>
          <w:sz w:val="16"/>
        </w:rPr>
        <w:t xml:space="preserve"> ilçesinde hazır yemek işletmelerinde çalışan 12 </w:t>
      </w:r>
      <w:proofErr w:type="spellStart"/>
      <w:r>
        <w:rPr>
          <w:sz w:val="16"/>
        </w:rPr>
        <w:t>moto</w:t>
      </w:r>
      <w:proofErr w:type="spellEnd"/>
      <w:r>
        <w:rPr>
          <w:sz w:val="16"/>
        </w:rPr>
        <w:t>-kurye</w:t>
      </w:r>
      <w:r>
        <w:rPr>
          <w:spacing w:val="-6"/>
          <w:sz w:val="16"/>
        </w:rPr>
        <w:t xml:space="preserve"> </w:t>
      </w:r>
      <w:r>
        <w:rPr>
          <w:sz w:val="16"/>
        </w:rPr>
        <w:t>oluşturmaktadır.</w:t>
      </w:r>
      <w:r>
        <w:rPr>
          <w:spacing w:val="-6"/>
          <w:sz w:val="16"/>
        </w:rPr>
        <w:t xml:space="preserve"> </w:t>
      </w:r>
      <w:r>
        <w:rPr>
          <w:sz w:val="16"/>
        </w:rPr>
        <w:t>Çalışmada</w:t>
      </w:r>
      <w:r>
        <w:rPr>
          <w:spacing w:val="-6"/>
          <w:sz w:val="16"/>
        </w:rPr>
        <w:t xml:space="preserve"> </w:t>
      </w:r>
      <w:r>
        <w:rPr>
          <w:sz w:val="16"/>
        </w:rPr>
        <w:t>yarı</w:t>
      </w:r>
      <w:r>
        <w:rPr>
          <w:spacing w:val="-3"/>
          <w:sz w:val="16"/>
        </w:rPr>
        <w:t xml:space="preserve"> </w:t>
      </w:r>
      <w:r>
        <w:rPr>
          <w:sz w:val="16"/>
        </w:rPr>
        <w:t>yapılandırılmış</w:t>
      </w:r>
      <w:r>
        <w:rPr>
          <w:spacing w:val="-6"/>
          <w:sz w:val="16"/>
        </w:rPr>
        <w:t xml:space="preserve"> </w:t>
      </w:r>
      <w:r>
        <w:rPr>
          <w:sz w:val="16"/>
        </w:rPr>
        <w:t>mülakat</w:t>
      </w:r>
      <w:r>
        <w:rPr>
          <w:spacing w:val="-7"/>
          <w:sz w:val="16"/>
        </w:rPr>
        <w:t xml:space="preserve"> </w:t>
      </w:r>
      <w:r>
        <w:rPr>
          <w:sz w:val="16"/>
        </w:rPr>
        <w:t>tekniği</w:t>
      </w:r>
      <w:r>
        <w:rPr>
          <w:spacing w:val="-5"/>
          <w:sz w:val="16"/>
        </w:rPr>
        <w:t xml:space="preserve"> </w:t>
      </w:r>
      <w:r>
        <w:rPr>
          <w:sz w:val="16"/>
        </w:rPr>
        <w:t>ile</w:t>
      </w:r>
      <w:r>
        <w:rPr>
          <w:spacing w:val="-6"/>
          <w:sz w:val="16"/>
        </w:rPr>
        <w:t xml:space="preserve"> </w:t>
      </w:r>
      <w:r>
        <w:rPr>
          <w:sz w:val="16"/>
        </w:rPr>
        <w:t>elde</w:t>
      </w:r>
      <w:r>
        <w:rPr>
          <w:spacing w:val="-6"/>
          <w:sz w:val="16"/>
        </w:rPr>
        <w:t xml:space="preserve"> </w:t>
      </w:r>
      <w:r>
        <w:rPr>
          <w:sz w:val="16"/>
        </w:rPr>
        <w:t>edilen</w:t>
      </w:r>
      <w:r>
        <w:rPr>
          <w:spacing w:val="-4"/>
          <w:sz w:val="16"/>
        </w:rPr>
        <w:t xml:space="preserve"> </w:t>
      </w:r>
      <w:r>
        <w:rPr>
          <w:sz w:val="16"/>
        </w:rPr>
        <w:t>veriler</w:t>
      </w:r>
      <w:r>
        <w:rPr>
          <w:spacing w:val="-5"/>
          <w:sz w:val="16"/>
        </w:rPr>
        <w:t xml:space="preserve"> </w:t>
      </w:r>
      <w:r>
        <w:rPr>
          <w:sz w:val="16"/>
        </w:rPr>
        <w:t xml:space="preserve">be- </w:t>
      </w:r>
      <w:proofErr w:type="spellStart"/>
      <w:r>
        <w:rPr>
          <w:sz w:val="16"/>
        </w:rPr>
        <w:t>timsel</w:t>
      </w:r>
      <w:proofErr w:type="spellEnd"/>
      <w:r>
        <w:rPr>
          <w:sz w:val="16"/>
        </w:rPr>
        <w:t xml:space="preserve"> analiz ile</w:t>
      </w:r>
      <w:r>
        <w:rPr>
          <w:spacing w:val="-5"/>
          <w:sz w:val="16"/>
        </w:rPr>
        <w:t xml:space="preserve"> </w:t>
      </w:r>
      <w:r>
        <w:rPr>
          <w:sz w:val="16"/>
        </w:rPr>
        <w:t>yorumlanmıştır.</w:t>
      </w:r>
    </w:p>
    <w:p w14:paraId="1F252EFB" w14:textId="77777777" w:rsidR="004678B8" w:rsidRDefault="00C43813">
      <w:pPr>
        <w:ind w:left="618" w:right="1413"/>
        <w:jc w:val="both"/>
        <w:rPr>
          <w:sz w:val="16"/>
        </w:rPr>
      </w:pPr>
      <w:r>
        <w:rPr>
          <w:sz w:val="16"/>
        </w:rPr>
        <w:t xml:space="preserve">Bulgular; işverenler tarafından iş güvenliği tedbirlerinin alınması, iş güvenliği denetimlerinin yapıl- </w:t>
      </w:r>
      <w:proofErr w:type="spellStart"/>
      <w:r>
        <w:rPr>
          <w:sz w:val="16"/>
        </w:rPr>
        <w:t>ması</w:t>
      </w:r>
      <w:proofErr w:type="spellEnd"/>
      <w:r>
        <w:rPr>
          <w:sz w:val="16"/>
        </w:rPr>
        <w:t xml:space="preserve">, çalışanların işe uygunluklarının tespiti, çalışanların talimatlara uyma yükümlülüğü ve müşteri </w:t>
      </w:r>
      <w:proofErr w:type="spellStart"/>
      <w:r>
        <w:rPr>
          <w:sz w:val="16"/>
        </w:rPr>
        <w:t>memmuniyeti</w:t>
      </w:r>
      <w:proofErr w:type="spellEnd"/>
      <w:r>
        <w:rPr>
          <w:sz w:val="16"/>
        </w:rPr>
        <w:t>/</w:t>
      </w:r>
      <w:proofErr w:type="spellStart"/>
      <w:r>
        <w:rPr>
          <w:sz w:val="16"/>
        </w:rPr>
        <w:t>moto</w:t>
      </w:r>
      <w:proofErr w:type="spellEnd"/>
      <w:r>
        <w:rPr>
          <w:sz w:val="16"/>
        </w:rPr>
        <w:t>-kuryelerin iş güvenliği ana başlıklarında sınıflandırılmıştır.</w:t>
      </w:r>
    </w:p>
    <w:p w14:paraId="70881E09" w14:textId="77777777" w:rsidR="004678B8" w:rsidRDefault="00C43813">
      <w:pPr>
        <w:ind w:left="618" w:right="1413"/>
        <w:jc w:val="both"/>
        <w:rPr>
          <w:sz w:val="16"/>
        </w:rPr>
      </w:pPr>
      <w:r>
        <w:rPr>
          <w:sz w:val="16"/>
        </w:rPr>
        <w:t xml:space="preserve">Araştırma sonucunda müşteri memnuniyeti kapsamında, siparişlerin hızlı ulaştırılması kaygısının </w:t>
      </w:r>
      <w:proofErr w:type="spellStart"/>
      <w:r>
        <w:rPr>
          <w:sz w:val="16"/>
        </w:rPr>
        <w:t>moto</w:t>
      </w:r>
      <w:proofErr w:type="spellEnd"/>
      <w:r>
        <w:rPr>
          <w:sz w:val="16"/>
        </w:rPr>
        <w:t xml:space="preserve">-kuryelerin en temel sorunları olduğu görülmüştür. Ayrıca özellikle küçük işletmelerde çalışan araçlarının bakımı ve güvenlik teçhizatlarının temini noktasında sorunlarla karşılaştıkları tespit edil- </w:t>
      </w:r>
      <w:proofErr w:type="spellStart"/>
      <w:r>
        <w:rPr>
          <w:sz w:val="16"/>
        </w:rPr>
        <w:t>miştir</w:t>
      </w:r>
      <w:proofErr w:type="spellEnd"/>
      <w:r>
        <w:rPr>
          <w:sz w:val="16"/>
        </w:rPr>
        <w:t>.</w:t>
      </w:r>
    </w:p>
    <w:p w14:paraId="30F52AB8" w14:textId="77777777" w:rsidR="004678B8" w:rsidRDefault="00C43813">
      <w:pPr>
        <w:spacing w:line="182" w:lineRule="exact"/>
        <w:ind w:left="618"/>
        <w:jc w:val="both"/>
        <w:rPr>
          <w:sz w:val="16"/>
        </w:rPr>
      </w:pPr>
      <w:r>
        <w:rPr>
          <w:b/>
          <w:i/>
          <w:sz w:val="16"/>
        </w:rPr>
        <w:t xml:space="preserve">Anahtar Kelimeler: </w:t>
      </w:r>
      <w:r>
        <w:rPr>
          <w:sz w:val="16"/>
        </w:rPr>
        <w:t xml:space="preserve">Tüketim Toplumu, Müşteri Memnuniyeti, </w:t>
      </w:r>
      <w:proofErr w:type="spellStart"/>
      <w:r>
        <w:rPr>
          <w:sz w:val="16"/>
        </w:rPr>
        <w:t>Moto</w:t>
      </w:r>
      <w:proofErr w:type="spellEnd"/>
      <w:r>
        <w:rPr>
          <w:sz w:val="16"/>
        </w:rPr>
        <w:t>-Kurye, İş Güvenliği</w:t>
      </w:r>
    </w:p>
    <w:p w14:paraId="48749A9A" w14:textId="77777777" w:rsidR="004678B8" w:rsidRDefault="004678B8">
      <w:pPr>
        <w:pStyle w:val="GvdeMetni"/>
        <w:spacing w:before="7"/>
        <w:ind w:left="0"/>
        <w:rPr>
          <w:sz w:val="21"/>
        </w:rPr>
      </w:pPr>
    </w:p>
    <w:p w14:paraId="3C5BE3E8" w14:textId="77777777" w:rsidR="004678B8" w:rsidRDefault="00C43813">
      <w:pPr>
        <w:spacing w:before="1" w:line="276" w:lineRule="auto"/>
        <w:ind w:left="1826" w:right="1502" w:hanging="1114"/>
        <w:rPr>
          <w:b/>
        </w:rPr>
      </w:pPr>
      <w:proofErr w:type="spellStart"/>
      <w:r>
        <w:rPr>
          <w:b/>
          <w:color w:val="212121"/>
        </w:rPr>
        <w:t>Customer</w:t>
      </w:r>
      <w:proofErr w:type="spellEnd"/>
      <w:r>
        <w:rPr>
          <w:b/>
          <w:color w:val="212121"/>
        </w:rPr>
        <w:t xml:space="preserve"> </w:t>
      </w:r>
      <w:proofErr w:type="spellStart"/>
      <w:r>
        <w:rPr>
          <w:b/>
          <w:color w:val="212121"/>
        </w:rPr>
        <w:t>Satisfaction</w:t>
      </w:r>
      <w:proofErr w:type="spellEnd"/>
      <w:r>
        <w:rPr>
          <w:b/>
          <w:color w:val="212121"/>
        </w:rPr>
        <w:t xml:space="preserve"> in </w:t>
      </w:r>
      <w:proofErr w:type="spellStart"/>
      <w:r>
        <w:rPr>
          <w:b/>
          <w:color w:val="212121"/>
        </w:rPr>
        <w:t>Consumption</w:t>
      </w:r>
      <w:proofErr w:type="spellEnd"/>
      <w:r>
        <w:rPr>
          <w:b/>
          <w:color w:val="212121"/>
        </w:rPr>
        <w:t xml:space="preserve"> </w:t>
      </w:r>
      <w:proofErr w:type="spellStart"/>
      <w:r>
        <w:rPr>
          <w:b/>
          <w:color w:val="212121"/>
        </w:rPr>
        <w:t>Society</w:t>
      </w:r>
      <w:proofErr w:type="spellEnd"/>
      <w:r>
        <w:rPr>
          <w:b/>
          <w:color w:val="212121"/>
        </w:rPr>
        <w:t xml:space="preserve"> </w:t>
      </w:r>
      <w:proofErr w:type="spellStart"/>
      <w:r>
        <w:rPr>
          <w:b/>
          <w:color w:val="212121"/>
        </w:rPr>
        <w:t>and</w:t>
      </w:r>
      <w:proofErr w:type="spellEnd"/>
      <w:r>
        <w:rPr>
          <w:b/>
          <w:color w:val="212121"/>
        </w:rPr>
        <w:t xml:space="preserve"> </w:t>
      </w:r>
      <w:proofErr w:type="spellStart"/>
      <w:r>
        <w:rPr>
          <w:b/>
          <w:color w:val="212121"/>
        </w:rPr>
        <w:t>Employee’s</w:t>
      </w:r>
      <w:proofErr w:type="spellEnd"/>
      <w:r>
        <w:rPr>
          <w:b/>
          <w:color w:val="212121"/>
        </w:rPr>
        <w:t xml:space="preserve"> </w:t>
      </w:r>
      <w:proofErr w:type="spellStart"/>
      <w:r>
        <w:rPr>
          <w:b/>
          <w:color w:val="212121"/>
        </w:rPr>
        <w:t>Job</w:t>
      </w:r>
      <w:proofErr w:type="spellEnd"/>
      <w:r>
        <w:rPr>
          <w:b/>
          <w:color w:val="212121"/>
        </w:rPr>
        <w:t xml:space="preserve"> </w:t>
      </w:r>
      <w:proofErr w:type="spellStart"/>
      <w:r>
        <w:rPr>
          <w:b/>
          <w:color w:val="212121"/>
        </w:rPr>
        <w:t>Safety</w:t>
      </w:r>
      <w:proofErr w:type="spellEnd"/>
      <w:r>
        <w:rPr>
          <w:b/>
          <w:color w:val="212121"/>
        </w:rPr>
        <w:t xml:space="preserve">: A </w:t>
      </w:r>
      <w:proofErr w:type="spellStart"/>
      <w:r>
        <w:rPr>
          <w:b/>
          <w:color w:val="212121"/>
        </w:rPr>
        <w:t>Field</w:t>
      </w:r>
      <w:proofErr w:type="spellEnd"/>
      <w:r>
        <w:rPr>
          <w:b/>
          <w:color w:val="212121"/>
        </w:rPr>
        <w:t xml:space="preserve"> </w:t>
      </w:r>
      <w:proofErr w:type="spellStart"/>
      <w:r>
        <w:rPr>
          <w:b/>
          <w:color w:val="212121"/>
        </w:rPr>
        <w:t>Study</w:t>
      </w:r>
      <w:proofErr w:type="spellEnd"/>
      <w:r>
        <w:rPr>
          <w:b/>
          <w:color w:val="212121"/>
        </w:rPr>
        <w:t xml:space="preserve"> on </w:t>
      </w:r>
      <w:proofErr w:type="spellStart"/>
      <w:r>
        <w:rPr>
          <w:b/>
          <w:color w:val="212121"/>
        </w:rPr>
        <w:t>the</w:t>
      </w:r>
      <w:proofErr w:type="spellEnd"/>
      <w:r>
        <w:rPr>
          <w:b/>
          <w:color w:val="212121"/>
        </w:rPr>
        <w:t xml:space="preserve"> </w:t>
      </w:r>
      <w:proofErr w:type="spellStart"/>
      <w:r>
        <w:rPr>
          <w:b/>
          <w:color w:val="212121"/>
        </w:rPr>
        <w:t>Moto-Couriers</w:t>
      </w:r>
      <w:proofErr w:type="spellEnd"/>
    </w:p>
    <w:p w14:paraId="2C430C94" w14:textId="77777777" w:rsidR="004678B8" w:rsidRDefault="00C43813">
      <w:pPr>
        <w:spacing w:before="57" w:line="183" w:lineRule="exact"/>
        <w:ind w:left="618"/>
        <w:rPr>
          <w:b/>
          <w:sz w:val="16"/>
        </w:rPr>
      </w:pPr>
      <w:proofErr w:type="spellStart"/>
      <w:r>
        <w:rPr>
          <w:b/>
          <w:color w:val="212121"/>
          <w:sz w:val="16"/>
        </w:rPr>
        <w:t>Abstract</w:t>
      </w:r>
      <w:proofErr w:type="spellEnd"/>
    </w:p>
    <w:p w14:paraId="234666AE" w14:textId="77777777" w:rsidR="004678B8" w:rsidRDefault="00C43813">
      <w:pPr>
        <w:ind w:left="618" w:right="1413"/>
        <w:jc w:val="both"/>
        <w:rPr>
          <w:sz w:val="16"/>
        </w:rPr>
      </w:pPr>
      <w:proofErr w:type="spellStart"/>
      <w:r>
        <w:rPr>
          <w:sz w:val="16"/>
        </w:rPr>
        <w:t>This</w:t>
      </w:r>
      <w:proofErr w:type="spellEnd"/>
      <w:r>
        <w:rPr>
          <w:sz w:val="16"/>
        </w:rPr>
        <w:t xml:space="preserve"> </w:t>
      </w:r>
      <w:proofErr w:type="spellStart"/>
      <w:r>
        <w:rPr>
          <w:sz w:val="16"/>
        </w:rPr>
        <w:t>study</w:t>
      </w:r>
      <w:proofErr w:type="spellEnd"/>
      <w:r>
        <w:rPr>
          <w:sz w:val="16"/>
        </w:rPr>
        <w:t xml:space="preserve"> </w:t>
      </w:r>
      <w:proofErr w:type="spellStart"/>
      <w:r>
        <w:rPr>
          <w:sz w:val="16"/>
        </w:rPr>
        <w:t>focused</w:t>
      </w:r>
      <w:proofErr w:type="spellEnd"/>
      <w:r>
        <w:rPr>
          <w:sz w:val="16"/>
        </w:rPr>
        <w:t xml:space="preserve"> on </w:t>
      </w:r>
      <w:proofErr w:type="spellStart"/>
      <w:r>
        <w:rPr>
          <w:sz w:val="16"/>
        </w:rPr>
        <w:t>occupational</w:t>
      </w:r>
      <w:proofErr w:type="spellEnd"/>
      <w:r>
        <w:rPr>
          <w:sz w:val="16"/>
        </w:rPr>
        <w:t xml:space="preserve"> </w:t>
      </w:r>
      <w:proofErr w:type="spellStart"/>
      <w:r>
        <w:rPr>
          <w:sz w:val="16"/>
        </w:rPr>
        <w:t>safety</w:t>
      </w:r>
      <w:proofErr w:type="spellEnd"/>
      <w:r>
        <w:rPr>
          <w:sz w:val="16"/>
        </w:rPr>
        <w:t xml:space="preserve"> of </w:t>
      </w:r>
      <w:proofErr w:type="spellStart"/>
      <w:r>
        <w:rPr>
          <w:sz w:val="16"/>
        </w:rPr>
        <w:t>employees</w:t>
      </w:r>
      <w:proofErr w:type="spellEnd"/>
      <w:r>
        <w:rPr>
          <w:sz w:val="16"/>
        </w:rPr>
        <w:t xml:space="preserve"> in </w:t>
      </w:r>
      <w:proofErr w:type="spellStart"/>
      <w:r>
        <w:rPr>
          <w:sz w:val="16"/>
        </w:rPr>
        <w:t>food</w:t>
      </w:r>
      <w:proofErr w:type="spellEnd"/>
      <w:r>
        <w:rPr>
          <w:sz w:val="16"/>
        </w:rPr>
        <w:t xml:space="preserve"> </w:t>
      </w:r>
      <w:proofErr w:type="spellStart"/>
      <w:r>
        <w:rPr>
          <w:sz w:val="16"/>
        </w:rPr>
        <w:t>industrial</w:t>
      </w:r>
      <w:proofErr w:type="spellEnd"/>
      <w:r>
        <w:rPr>
          <w:sz w:val="16"/>
        </w:rPr>
        <w:t xml:space="preserve"> </w:t>
      </w:r>
      <w:proofErr w:type="spellStart"/>
      <w:r>
        <w:rPr>
          <w:sz w:val="16"/>
        </w:rPr>
        <w:t>business</w:t>
      </w:r>
      <w:proofErr w:type="spellEnd"/>
      <w:r>
        <w:rPr>
          <w:sz w:val="16"/>
        </w:rPr>
        <w:t xml:space="preserve"> </w:t>
      </w:r>
      <w:proofErr w:type="spellStart"/>
      <w:r>
        <w:rPr>
          <w:sz w:val="16"/>
        </w:rPr>
        <w:t>which</w:t>
      </w:r>
      <w:proofErr w:type="spellEnd"/>
      <w:r>
        <w:rPr>
          <w:sz w:val="16"/>
        </w:rPr>
        <w:t xml:space="preserve"> </w:t>
      </w:r>
      <w:proofErr w:type="spellStart"/>
      <w:r>
        <w:rPr>
          <w:sz w:val="16"/>
        </w:rPr>
        <w:t>conduct</w:t>
      </w:r>
      <w:proofErr w:type="spellEnd"/>
      <w:r>
        <w:rPr>
          <w:sz w:val="16"/>
        </w:rPr>
        <w:t xml:space="preserve"> marketing </w:t>
      </w:r>
      <w:proofErr w:type="spellStart"/>
      <w:r>
        <w:rPr>
          <w:sz w:val="16"/>
        </w:rPr>
        <w:t>strategies</w:t>
      </w:r>
      <w:proofErr w:type="spellEnd"/>
      <w:r>
        <w:rPr>
          <w:sz w:val="16"/>
        </w:rPr>
        <w:t xml:space="preserve"> </w:t>
      </w:r>
      <w:proofErr w:type="spellStart"/>
      <w:r>
        <w:rPr>
          <w:sz w:val="16"/>
        </w:rPr>
        <w:t>related</w:t>
      </w:r>
      <w:proofErr w:type="spellEnd"/>
      <w:r>
        <w:rPr>
          <w:sz w:val="16"/>
        </w:rPr>
        <w:t xml:space="preserve"> </w:t>
      </w:r>
      <w:proofErr w:type="spellStart"/>
      <w:r>
        <w:rPr>
          <w:sz w:val="16"/>
        </w:rPr>
        <w:t>to</w:t>
      </w:r>
      <w:proofErr w:type="spellEnd"/>
      <w:r>
        <w:rPr>
          <w:sz w:val="16"/>
        </w:rPr>
        <w:t xml:space="preserve"> </w:t>
      </w:r>
      <w:proofErr w:type="spellStart"/>
      <w:r>
        <w:rPr>
          <w:sz w:val="16"/>
        </w:rPr>
        <w:t>consumer</w:t>
      </w:r>
      <w:proofErr w:type="spellEnd"/>
      <w:r>
        <w:rPr>
          <w:sz w:val="16"/>
        </w:rPr>
        <w:t xml:space="preserve"> </w:t>
      </w:r>
      <w:proofErr w:type="spellStart"/>
      <w:r>
        <w:rPr>
          <w:sz w:val="16"/>
        </w:rPr>
        <w:t>satisfaction</w:t>
      </w:r>
      <w:proofErr w:type="spellEnd"/>
      <w:r>
        <w:rPr>
          <w:sz w:val="16"/>
        </w:rPr>
        <w:t xml:space="preserve">. </w:t>
      </w:r>
      <w:proofErr w:type="spellStart"/>
      <w:r>
        <w:rPr>
          <w:sz w:val="16"/>
        </w:rPr>
        <w:t>Developing</w:t>
      </w:r>
      <w:proofErr w:type="spellEnd"/>
      <w:r>
        <w:rPr>
          <w:sz w:val="16"/>
        </w:rPr>
        <w:t xml:space="preserve"> a </w:t>
      </w:r>
      <w:proofErr w:type="spellStart"/>
      <w:r>
        <w:rPr>
          <w:sz w:val="16"/>
        </w:rPr>
        <w:t>view</w:t>
      </w:r>
      <w:proofErr w:type="spellEnd"/>
      <w:r>
        <w:rPr>
          <w:sz w:val="16"/>
        </w:rPr>
        <w:t xml:space="preserve"> </w:t>
      </w:r>
      <w:proofErr w:type="spellStart"/>
      <w:r>
        <w:rPr>
          <w:sz w:val="16"/>
        </w:rPr>
        <w:t>from</w:t>
      </w:r>
      <w:proofErr w:type="spellEnd"/>
      <w:r>
        <w:rPr>
          <w:sz w:val="16"/>
        </w:rPr>
        <w:t xml:space="preserve"> </w:t>
      </w:r>
      <w:proofErr w:type="spellStart"/>
      <w:r>
        <w:rPr>
          <w:sz w:val="16"/>
        </w:rPr>
        <w:t>the</w:t>
      </w:r>
      <w:proofErr w:type="spellEnd"/>
      <w:r>
        <w:rPr>
          <w:sz w:val="16"/>
        </w:rPr>
        <w:t xml:space="preserve"> </w:t>
      </w:r>
      <w:proofErr w:type="spellStart"/>
      <w:r>
        <w:rPr>
          <w:sz w:val="16"/>
        </w:rPr>
        <w:t>employee</w:t>
      </w:r>
      <w:proofErr w:type="spellEnd"/>
      <w:r>
        <w:rPr>
          <w:sz w:val="16"/>
        </w:rPr>
        <w:t>/</w:t>
      </w:r>
      <w:proofErr w:type="spellStart"/>
      <w:r>
        <w:rPr>
          <w:sz w:val="16"/>
        </w:rPr>
        <w:t>labour</w:t>
      </w:r>
      <w:proofErr w:type="spellEnd"/>
      <w:r>
        <w:rPr>
          <w:sz w:val="16"/>
        </w:rPr>
        <w:t xml:space="preserve"> </w:t>
      </w:r>
      <w:proofErr w:type="spellStart"/>
      <w:r>
        <w:rPr>
          <w:sz w:val="16"/>
        </w:rPr>
        <w:t>approach</w:t>
      </w:r>
      <w:proofErr w:type="spellEnd"/>
      <w:r>
        <w:rPr>
          <w:sz w:val="16"/>
        </w:rPr>
        <w:t xml:space="preserve"> </w:t>
      </w:r>
      <w:proofErr w:type="spellStart"/>
      <w:r>
        <w:rPr>
          <w:sz w:val="16"/>
        </w:rPr>
        <w:t>for</w:t>
      </w:r>
      <w:proofErr w:type="spellEnd"/>
      <w:r>
        <w:rPr>
          <w:sz w:val="16"/>
        </w:rPr>
        <w:t xml:space="preserve"> </w:t>
      </w:r>
      <w:proofErr w:type="spellStart"/>
      <w:r>
        <w:rPr>
          <w:sz w:val="16"/>
        </w:rPr>
        <w:t>customer</w:t>
      </w:r>
      <w:proofErr w:type="spellEnd"/>
      <w:r>
        <w:rPr>
          <w:sz w:val="16"/>
        </w:rPr>
        <w:t xml:space="preserve"> </w:t>
      </w:r>
      <w:proofErr w:type="spellStart"/>
      <w:r>
        <w:rPr>
          <w:sz w:val="16"/>
        </w:rPr>
        <w:t>satisfaction</w:t>
      </w:r>
      <w:proofErr w:type="spellEnd"/>
      <w:r>
        <w:rPr>
          <w:sz w:val="16"/>
        </w:rPr>
        <w:t xml:space="preserve">, </w:t>
      </w:r>
      <w:proofErr w:type="spellStart"/>
      <w:r>
        <w:rPr>
          <w:sz w:val="16"/>
        </w:rPr>
        <w:t>which</w:t>
      </w:r>
      <w:proofErr w:type="spellEnd"/>
      <w:r>
        <w:rPr>
          <w:sz w:val="16"/>
        </w:rPr>
        <w:t xml:space="preserve"> is </w:t>
      </w:r>
      <w:proofErr w:type="spellStart"/>
      <w:r>
        <w:rPr>
          <w:sz w:val="16"/>
        </w:rPr>
        <w:t>mainly</w:t>
      </w:r>
      <w:proofErr w:type="spellEnd"/>
      <w:r>
        <w:rPr>
          <w:sz w:val="16"/>
        </w:rPr>
        <w:t xml:space="preserve"> </w:t>
      </w:r>
      <w:proofErr w:type="spellStart"/>
      <w:r>
        <w:rPr>
          <w:sz w:val="16"/>
        </w:rPr>
        <w:t>investigated</w:t>
      </w:r>
      <w:proofErr w:type="spellEnd"/>
      <w:r>
        <w:rPr>
          <w:sz w:val="16"/>
        </w:rPr>
        <w:t xml:space="preserve"> </w:t>
      </w:r>
      <w:proofErr w:type="spellStart"/>
      <w:r>
        <w:rPr>
          <w:sz w:val="16"/>
        </w:rPr>
        <w:t>through</w:t>
      </w:r>
      <w:proofErr w:type="spellEnd"/>
      <w:r>
        <w:rPr>
          <w:sz w:val="16"/>
        </w:rPr>
        <w:t xml:space="preserve"> marketing </w:t>
      </w:r>
      <w:proofErr w:type="spellStart"/>
      <w:r>
        <w:rPr>
          <w:sz w:val="16"/>
        </w:rPr>
        <w:t>research</w:t>
      </w:r>
      <w:proofErr w:type="spellEnd"/>
      <w:r>
        <w:rPr>
          <w:sz w:val="16"/>
        </w:rPr>
        <w:t xml:space="preserve"> is </w:t>
      </w:r>
      <w:proofErr w:type="spellStart"/>
      <w:r>
        <w:rPr>
          <w:sz w:val="16"/>
        </w:rPr>
        <w:t>origi</w:t>
      </w:r>
      <w:proofErr w:type="spellEnd"/>
      <w:r>
        <w:rPr>
          <w:sz w:val="16"/>
        </w:rPr>
        <w:t xml:space="preserve">- </w:t>
      </w:r>
      <w:proofErr w:type="spellStart"/>
      <w:r>
        <w:rPr>
          <w:sz w:val="16"/>
        </w:rPr>
        <w:t>nality</w:t>
      </w:r>
      <w:proofErr w:type="spellEnd"/>
      <w:r>
        <w:rPr>
          <w:sz w:val="16"/>
        </w:rPr>
        <w:t xml:space="preserve"> of </w:t>
      </w:r>
      <w:proofErr w:type="spellStart"/>
      <w:r>
        <w:rPr>
          <w:sz w:val="16"/>
        </w:rPr>
        <w:t>the</w:t>
      </w:r>
      <w:proofErr w:type="spellEnd"/>
      <w:r>
        <w:rPr>
          <w:sz w:val="16"/>
        </w:rPr>
        <w:t xml:space="preserve"> </w:t>
      </w:r>
      <w:proofErr w:type="spellStart"/>
      <w:r>
        <w:rPr>
          <w:sz w:val="16"/>
        </w:rPr>
        <w:t>study</w:t>
      </w:r>
      <w:proofErr w:type="spellEnd"/>
      <w:r>
        <w:rPr>
          <w:sz w:val="16"/>
        </w:rPr>
        <w:t xml:space="preserve">. </w:t>
      </w:r>
      <w:proofErr w:type="spellStart"/>
      <w:r>
        <w:rPr>
          <w:sz w:val="16"/>
        </w:rPr>
        <w:t>The</w:t>
      </w:r>
      <w:proofErr w:type="spellEnd"/>
      <w:r>
        <w:rPr>
          <w:sz w:val="16"/>
        </w:rPr>
        <w:t xml:space="preserve"> </w:t>
      </w:r>
      <w:proofErr w:type="spellStart"/>
      <w:r>
        <w:rPr>
          <w:sz w:val="16"/>
        </w:rPr>
        <w:t>scope</w:t>
      </w:r>
      <w:proofErr w:type="spellEnd"/>
      <w:r>
        <w:rPr>
          <w:sz w:val="16"/>
        </w:rPr>
        <w:t xml:space="preserve"> of </w:t>
      </w:r>
      <w:proofErr w:type="spellStart"/>
      <w:r>
        <w:rPr>
          <w:sz w:val="16"/>
        </w:rPr>
        <w:t>the</w:t>
      </w:r>
      <w:proofErr w:type="spellEnd"/>
      <w:r>
        <w:rPr>
          <w:sz w:val="16"/>
        </w:rPr>
        <w:t xml:space="preserve"> </w:t>
      </w:r>
      <w:proofErr w:type="spellStart"/>
      <w:r>
        <w:rPr>
          <w:sz w:val="16"/>
        </w:rPr>
        <w:t>study</w:t>
      </w:r>
      <w:proofErr w:type="spellEnd"/>
      <w:r>
        <w:rPr>
          <w:sz w:val="16"/>
        </w:rPr>
        <w:t xml:space="preserve"> </w:t>
      </w:r>
      <w:proofErr w:type="spellStart"/>
      <w:r>
        <w:rPr>
          <w:sz w:val="16"/>
        </w:rPr>
        <w:t>forms</w:t>
      </w:r>
      <w:proofErr w:type="spellEnd"/>
      <w:r>
        <w:rPr>
          <w:sz w:val="16"/>
        </w:rPr>
        <w:t xml:space="preserve"> 12 </w:t>
      </w:r>
      <w:proofErr w:type="spellStart"/>
      <w:r>
        <w:rPr>
          <w:sz w:val="16"/>
        </w:rPr>
        <w:t>motorcycle</w:t>
      </w:r>
      <w:proofErr w:type="spellEnd"/>
      <w:r>
        <w:rPr>
          <w:sz w:val="16"/>
        </w:rPr>
        <w:t xml:space="preserve"> </w:t>
      </w:r>
      <w:proofErr w:type="spellStart"/>
      <w:r>
        <w:rPr>
          <w:sz w:val="16"/>
        </w:rPr>
        <w:t>courier</w:t>
      </w:r>
      <w:proofErr w:type="spellEnd"/>
      <w:r>
        <w:rPr>
          <w:sz w:val="16"/>
        </w:rPr>
        <w:t xml:space="preserve"> </w:t>
      </w:r>
      <w:proofErr w:type="spellStart"/>
      <w:r>
        <w:rPr>
          <w:sz w:val="16"/>
        </w:rPr>
        <w:t>working</w:t>
      </w:r>
      <w:proofErr w:type="spellEnd"/>
      <w:r>
        <w:rPr>
          <w:sz w:val="16"/>
        </w:rPr>
        <w:t xml:space="preserve"> in </w:t>
      </w:r>
      <w:proofErr w:type="spellStart"/>
      <w:r>
        <w:rPr>
          <w:sz w:val="16"/>
        </w:rPr>
        <w:t>convenience</w:t>
      </w:r>
      <w:proofErr w:type="spellEnd"/>
      <w:r>
        <w:rPr>
          <w:sz w:val="16"/>
        </w:rPr>
        <w:t xml:space="preserve"> </w:t>
      </w:r>
      <w:proofErr w:type="spellStart"/>
      <w:r>
        <w:rPr>
          <w:sz w:val="16"/>
        </w:rPr>
        <w:t>food</w:t>
      </w:r>
      <w:proofErr w:type="spellEnd"/>
      <w:r>
        <w:rPr>
          <w:sz w:val="16"/>
        </w:rPr>
        <w:t xml:space="preserve"> </w:t>
      </w:r>
      <w:proofErr w:type="spellStart"/>
      <w:r>
        <w:rPr>
          <w:sz w:val="16"/>
        </w:rPr>
        <w:t>business</w:t>
      </w:r>
      <w:proofErr w:type="spellEnd"/>
      <w:r>
        <w:rPr>
          <w:sz w:val="16"/>
        </w:rPr>
        <w:t xml:space="preserve"> in </w:t>
      </w:r>
      <w:proofErr w:type="spellStart"/>
      <w:r>
        <w:rPr>
          <w:sz w:val="16"/>
        </w:rPr>
        <w:t>Serdivan</w:t>
      </w:r>
      <w:proofErr w:type="spellEnd"/>
      <w:r>
        <w:rPr>
          <w:sz w:val="16"/>
        </w:rPr>
        <w:t xml:space="preserve"> </w:t>
      </w:r>
      <w:proofErr w:type="spellStart"/>
      <w:r>
        <w:rPr>
          <w:sz w:val="16"/>
        </w:rPr>
        <w:t>district</w:t>
      </w:r>
      <w:proofErr w:type="spellEnd"/>
      <w:r>
        <w:rPr>
          <w:sz w:val="16"/>
        </w:rPr>
        <w:t xml:space="preserve"> </w:t>
      </w:r>
      <w:proofErr w:type="spellStart"/>
      <w:r>
        <w:rPr>
          <w:sz w:val="16"/>
        </w:rPr>
        <w:t>where</w:t>
      </w:r>
      <w:proofErr w:type="spellEnd"/>
      <w:r>
        <w:rPr>
          <w:sz w:val="16"/>
        </w:rPr>
        <w:t xml:space="preserve"> </w:t>
      </w:r>
      <w:proofErr w:type="spellStart"/>
      <w:r>
        <w:rPr>
          <w:sz w:val="16"/>
        </w:rPr>
        <w:t>the</w:t>
      </w:r>
      <w:proofErr w:type="spellEnd"/>
      <w:r>
        <w:rPr>
          <w:sz w:val="16"/>
        </w:rPr>
        <w:t xml:space="preserve"> </w:t>
      </w:r>
      <w:proofErr w:type="spellStart"/>
      <w:r>
        <w:rPr>
          <w:sz w:val="16"/>
        </w:rPr>
        <w:t>university</w:t>
      </w:r>
      <w:proofErr w:type="spellEnd"/>
      <w:r>
        <w:rPr>
          <w:sz w:val="16"/>
        </w:rPr>
        <w:t xml:space="preserve"> </w:t>
      </w:r>
      <w:proofErr w:type="spellStart"/>
      <w:r>
        <w:rPr>
          <w:sz w:val="16"/>
        </w:rPr>
        <w:t>students</w:t>
      </w:r>
      <w:proofErr w:type="spellEnd"/>
      <w:r>
        <w:rPr>
          <w:sz w:val="16"/>
        </w:rPr>
        <w:t xml:space="preserve"> </w:t>
      </w:r>
      <w:proofErr w:type="spellStart"/>
      <w:r>
        <w:rPr>
          <w:sz w:val="16"/>
        </w:rPr>
        <w:t>mainly</w:t>
      </w:r>
      <w:proofErr w:type="spellEnd"/>
      <w:r>
        <w:rPr>
          <w:sz w:val="16"/>
        </w:rPr>
        <w:t xml:space="preserve"> </w:t>
      </w:r>
      <w:proofErr w:type="spellStart"/>
      <w:r>
        <w:rPr>
          <w:sz w:val="16"/>
        </w:rPr>
        <w:t>reside</w:t>
      </w:r>
      <w:proofErr w:type="spellEnd"/>
      <w:r>
        <w:rPr>
          <w:sz w:val="16"/>
        </w:rPr>
        <w:t xml:space="preserve"> in Sakarya. </w:t>
      </w:r>
      <w:proofErr w:type="spellStart"/>
      <w:r>
        <w:rPr>
          <w:spacing w:val="-3"/>
          <w:sz w:val="16"/>
        </w:rPr>
        <w:t>In</w:t>
      </w:r>
      <w:proofErr w:type="spellEnd"/>
      <w:r>
        <w:rPr>
          <w:spacing w:val="-3"/>
          <w:sz w:val="16"/>
        </w:rPr>
        <w:t xml:space="preserve"> </w:t>
      </w:r>
      <w:proofErr w:type="spellStart"/>
      <w:r>
        <w:rPr>
          <w:sz w:val="16"/>
        </w:rPr>
        <w:t>the</w:t>
      </w:r>
      <w:proofErr w:type="spellEnd"/>
      <w:r>
        <w:rPr>
          <w:sz w:val="16"/>
        </w:rPr>
        <w:t xml:space="preserve"> </w:t>
      </w:r>
      <w:proofErr w:type="spellStart"/>
      <w:r>
        <w:rPr>
          <w:sz w:val="16"/>
        </w:rPr>
        <w:t>study</w:t>
      </w:r>
      <w:proofErr w:type="spellEnd"/>
      <w:r>
        <w:rPr>
          <w:sz w:val="16"/>
        </w:rPr>
        <w:t xml:space="preserve">, </w:t>
      </w:r>
      <w:proofErr w:type="spellStart"/>
      <w:r>
        <w:rPr>
          <w:sz w:val="16"/>
        </w:rPr>
        <w:t>the</w:t>
      </w:r>
      <w:proofErr w:type="spellEnd"/>
      <w:r>
        <w:rPr>
          <w:sz w:val="16"/>
        </w:rPr>
        <w:t xml:space="preserve"> </w:t>
      </w:r>
      <w:proofErr w:type="gramStart"/>
      <w:r>
        <w:rPr>
          <w:sz w:val="16"/>
        </w:rPr>
        <w:t>data</w:t>
      </w:r>
      <w:proofErr w:type="gramEnd"/>
      <w:r>
        <w:rPr>
          <w:sz w:val="16"/>
        </w:rPr>
        <w:t xml:space="preserve"> </w:t>
      </w:r>
      <w:proofErr w:type="spellStart"/>
      <w:r>
        <w:rPr>
          <w:sz w:val="16"/>
        </w:rPr>
        <w:t>collected</w:t>
      </w:r>
      <w:proofErr w:type="spellEnd"/>
      <w:r>
        <w:rPr>
          <w:sz w:val="16"/>
        </w:rPr>
        <w:t xml:space="preserve"> </w:t>
      </w:r>
      <w:proofErr w:type="spellStart"/>
      <w:r>
        <w:rPr>
          <w:sz w:val="16"/>
        </w:rPr>
        <w:t>with</w:t>
      </w:r>
      <w:proofErr w:type="spellEnd"/>
      <w:r>
        <w:rPr>
          <w:sz w:val="16"/>
        </w:rPr>
        <w:t xml:space="preserve"> </w:t>
      </w:r>
      <w:proofErr w:type="spellStart"/>
      <w:r>
        <w:rPr>
          <w:sz w:val="16"/>
        </w:rPr>
        <w:t>the</w:t>
      </w:r>
      <w:proofErr w:type="spellEnd"/>
      <w:r>
        <w:rPr>
          <w:sz w:val="16"/>
        </w:rPr>
        <w:t xml:space="preserve"> semi-</w:t>
      </w:r>
      <w:proofErr w:type="spellStart"/>
      <w:r>
        <w:rPr>
          <w:sz w:val="16"/>
        </w:rPr>
        <w:t>structured</w:t>
      </w:r>
      <w:proofErr w:type="spellEnd"/>
      <w:r>
        <w:rPr>
          <w:sz w:val="16"/>
        </w:rPr>
        <w:t xml:space="preserve"> </w:t>
      </w:r>
      <w:proofErr w:type="spellStart"/>
      <w:r>
        <w:rPr>
          <w:sz w:val="16"/>
        </w:rPr>
        <w:t>interview</w:t>
      </w:r>
      <w:proofErr w:type="spellEnd"/>
      <w:r>
        <w:rPr>
          <w:sz w:val="16"/>
        </w:rPr>
        <w:t xml:space="preserve"> </w:t>
      </w:r>
      <w:proofErr w:type="spellStart"/>
      <w:r>
        <w:rPr>
          <w:sz w:val="16"/>
        </w:rPr>
        <w:t>technique</w:t>
      </w:r>
      <w:proofErr w:type="spellEnd"/>
      <w:r>
        <w:rPr>
          <w:sz w:val="16"/>
        </w:rPr>
        <w:t xml:space="preserve"> </w:t>
      </w:r>
      <w:proofErr w:type="spellStart"/>
      <w:r>
        <w:rPr>
          <w:sz w:val="16"/>
        </w:rPr>
        <w:t>were</w:t>
      </w:r>
      <w:proofErr w:type="spellEnd"/>
      <w:r>
        <w:rPr>
          <w:sz w:val="16"/>
        </w:rPr>
        <w:t xml:space="preserve"> </w:t>
      </w:r>
      <w:proofErr w:type="spellStart"/>
      <w:r>
        <w:rPr>
          <w:sz w:val="16"/>
        </w:rPr>
        <w:t>interpreted</w:t>
      </w:r>
      <w:proofErr w:type="spellEnd"/>
      <w:r>
        <w:rPr>
          <w:sz w:val="16"/>
        </w:rPr>
        <w:t xml:space="preserve"> </w:t>
      </w:r>
      <w:proofErr w:type="spellStart"/>
      <w:r>
        <w:rPr>
          <w:sz w:val="16"/>
        </w:rPr>
        <w:t>by</w:t>
      </w:r>
      <w:proofErr w:type="spellEnd"/>
      <w:r>
        <w:rPr>
          <w:sz w:val="16"/>
        </w:rPr>
        <w:t xml:space="preserve"> </w:t>
      </w:r>
      <w:proofErr w:type="spellStart"/>
      <w:r>
        <w:rPr>
          <w:sz w:val="16"/>
        </w:rPr>
        <w:t>content</w:t>
      </w:r>
      <w:proofErr w:type="spellEnd"/>
      <w:r>
        <w:rPr>
          <w:sz w:val="16"/>
        </w:rPr>
        <w:t xml:space="preserve"> </w:t>
      </w:r>
      <w:proofErr w:type="spellStart"/>
      <w:r>
        <w:rPr>
          <w:sz w:val="16"/>
        </w:rPr>
        <w:t>analysis</w:t>
      </w:r>
      <w:proofErr w:type="spellEnd"/>
      <w:r>
        <w:rPr>
          <w:sz w:val="16"/>
        </w:rPr>
        <w:t xml:space="preserve">. Re- </w:t>
      </w:r>
      <w:proofErr w:type="spellStart"/>
      <w:r>
        <w:rPr>
          <w:sz w:val="16"/>
        </w:rPr>
        <w:t>sults</w:t>
      </w:r>
      <w:proofErr w:type="spellEnd"/>
      <w:r>
        <w:rPr>
          <w:spacing w:val="-4"/>
          <w:sz w:val="16"/>
        </w:rPr>
        <w:t xml:space="preserve"> </w:t>
      </w:r>
      <w:proofErr w:type="spellStart"/>
      <w:r>
        <w:rPr>
          <w:sz w:val="16"/>
        </w:rPr>
        <w:t>are</w:t>
      </w:r>
      <w:proofErr w:type="spellEnd"/>
      <w:r>
        <w:rPr>
          <w:spacing w:val="-6"/>
          <w:sz w:val="16"/>
        </w:rPr>
        <w:t xml:space="preserve"> </w:t>
      </w:r>
      <w:proofErr w:type="spellStart"/>
      <w:r>
        <w:rPr>
          <w:sz w:val="16"/>
        </w:rPr>
        <w:t>classified</w:t>
      </w:r>
      <w:proofErr w:type="spellEnd"/>
      <w:r>
        <w:rPr>
          <w:spacing w:val="-6"/>
          <w:sz w:val="16"/>
        </w:rPr>
        <w:t xml:space="preserve"> </w:t>
      </w:r>
      <w:proofErr w:type="spellStart"/>
      <w:r>
        <w:rPr>
          <w:sz w:val="16"/>
        </w:rPr>
        <w:t>under</w:t>
      </w:r>
      <w:proofErr w:type="spellEnd"/>
      <w:r>
        <w:rPr>
          <w:spacing w:val="-4"/>
          <w:sz w:val="16"/>
        </w:rPr>
        <w:t xml:space="preserve"> </w:t>
      </w:r>
      <w:proofErr w:type="spellStart"/>
      <w:r>
        <w:rPr>
          <w:sz w:val="16"/>
        </w:rPr>
        <w:t>the</w:t>
      </w:r>
      <w:proofErr w:type="spellEnd"/>
      <w:r>
        <w:rPr>
          <w:spacing w:val="-6"/>
          <w:sz w:val="16"/>
        </w:rPr>
        <w:t xml:space="preserve"> </w:t>
      </w:r>
      <w:proofErr w:type="spellStart"/>
      <w:r>
        <w:rPr>
          <w:sz w:val="16"/>
        </w:rPr>
        <w:t>following</w:t>
      </w:r>
      <w:proofErr w:type="spellEnd"/>
      <w:r>
        <w:rPr>
          <w:spacing w:val="-5"/>
          <w:sz w:val="16"/>
        </w:rPr>
        <w:t xml:space="preserve"> </w:t>
      </w:r>
      <w:r>
        <w:rPr>
          <w:sz w:val="16"/>
        </w:rPr>
        <w:t>main</w:t>
      </w:r>
      <w:r>
        <w:rPr>
          <w:spacing w:val="-5"/>
          <w:sz w:val="16"/>
        </w:rPr>
        <w:t xml:space="preserve"> </w:t>
      </w:r>
      <w:proofErr w:type="spellStart"/>
      <w:r>
        <w:rPr>
          <w:sz w:val="16"/>
        </w:rPr>
        <w:t>headings</w:t>
      </w:r>
      <w:proofErr w:type="spellEnd"/>
      <w:r>
        <w:rPr>
          <w:sz w:val="16"/>
        </w:rPr>
        <w:t>;</w:t>
      </w:r>
      <w:r>
        <w:rPr>
          <w:spacing w:val="-3"/>
          <w:sz w:val="16"/>
        </w:rPr>
        <w:t xml:space="preserve"> </w:t>
      </w:r>
      <w:proofErr w:type="spellStart"/>
      <w:r>
        <w:rPr>
          <w:sz w:val="16"/>
        </w:rPr>
        <w:t>taking</w:t>
      </w:r>
      <w:proofErr w:type="spellEnd"/>
      <w:r>
        <w:rPr>
          <w:spacing w:val="-5"/>
          <w:sz w:val="16"/>
        </w:rPr>
        <w:t xml:space="preserve"> </w:t>
      </w:r>
      <w:proofErr w:type="spellStart"/>
      <w:r>
        <w:rPr>
          <w:sz w:val="16"/>
        </w:rPr>
        <w:t>occupational</w:t>
      </w:r>
      <w:proofErr w:type="spellEnd"/>
      <w:r>
        <w:rPr>
          <w:spacing w:val="-8"/>
          <w:sz w:val="16"/>
        </w:rPr>
        <w:t xml:space="preserve"> </w:t>
      </w:r>
      <w:proofErr w:type="spellStart"/>
      <w:r>
        <w:rPr>
          <w:sz w:val="16"/>
        </w:rPr>
        <w:t>safety</w:t>
      </w:r>
      <w:proofErr w:type="spellEnd"/>
      <w:r>
        <w:rPr>
          <w:spacing w:val="-7"/>
          <w:sz w:val="16"/>
        </w:rPr>
        <w:t xml:space="preserve"> </w:t>
      </w:r>
      <w:proofErr w:type="spellStart"/>
      <w:r>
        <w:rPr>
          <w:sz w:val="16"/>
        </w:rPr>
        <w:t>measures</w:t>
      </w:r>
      <w:proofErr w:type="spellEnd"/>
      <w:r>
        <w:rPr>
          <w:spacing w:val="-4"/>
          <w:sz w:val="16"/>
        </w:rPr>
        <w:t xml:space="preserve"> </w:t>
      </w:r>
      <w:proofErr w:type="spellStart"/>
      <w:r>
        <w:rPr>
          <w:sz w:val="16"/>
        </w:rPr>
        <w:t>by</w:t>
      </w:r>
      <w:proofErr w:type="spellEnd"/>
      <w:r>
        <w:rPr>
          <w:spacing w:val="-5"/>
          <w:sz w:val="16"/>
        </w:rPr>
        <w:t xml:space="preserve"> </w:t>
      </w:r>
      <w:proofErr w:type="spellStart"/>
      <w:r>
        <w:rPr>
          <w:sz w:val="16"/>
        </w:rPr>
        <w:t>emplo</w:t>
      </w:r>
      <w:proofErr w:type="spellEnd"/>
      <w:r>
        <w:rPr>
          <w:sz w:val="16"/>
        </w:rPr>
        <w:t xml:space="preserve">- </w:t>
      </w:r>
      <w:proofErr w:type="spellStart"/>
      <w:r>
        <w:rPr>
          <w:sz w:val="16"/>
        </w:rPr>
        <w:t>yers</w:t>
      </w:r>
      <w:proofErr w:type="spellEnd"/>
      <w:r>
        <w:rPr>
          <w:sz w:val="16"/>
        </w:rPr>
        <w:t xml:space="preserve">, </w:t>
      </w:r>
      <w:proofErr w:type="spellStart"/>
      <w:r>
        <w:rPr>
          <w:sz w:val="16"/>
        </w:rPr>
        <w:t>occupational</w:t>
      </w:r>
      <w:proofErr w:type="spellEnd"/>
      <w:r>
        <w:rPr>
          <w:sz w:val="16"/>
        </w:rPr>
        <w:t xml:space="preserve"> </w:t>
      </w:r>
      <w:proofErr w:type="spellStart"/>
      <w:r>
        <w:rPr>
          <w:sz w:val="16"/>
        </w:rPr>
        <w:t>safety</w:t>
      </w:r>
      <w:proofErr w:type="spellEnd"/>
      <w:r>
        <w:rPr>
          <w:sz w:val="16"/>
        </w:rPr>
        <w:t xml:space="preserve"> </w:t>
      </w:r>
      <w:proofErr w:type="spellStart"/>
      <w:r>
        <w:rPr>
          <w:sz w:val="16"/>
        </w:rPr>
        <w:t>audits</w:t>
      </w:r>
      <w:proofErr w:type="spellEnd"/>
      <w:r>
        <w:rPr>
          <w:sz w:val="16"/>
        </w:rPr>
        <w:t xml:space="preserve"> </w:t>
      </w:r>
      <w:proofErr w:type="spellStart"/>
      <w:r>
        <w:rPr>
          <w:sz w:val="16"/>
        </w:rPr>
        <w:t>and</w:t>
      </w:r>
      <w:proofErr w:type="spellEnd"/>
      <w:r>
        <w:rPr>
          <w:sz w:val="16"/>
        </w:rPr>
        <w:t xml:space="preserve"> </w:t>
      </w:r>
      <w:proofErr w:type="spellStart"/>
      <w:r>
        <w:rPr>
          <w:sz w:val="16"/>
        </w:rPr>
        <w:t>determination</w:t>
      </w:r>
      <w:proofErr w:type="spellEnd"/>
      <w:r>
        <w:rPr>
          <w:sz w:val="16"/>
        </w:rPr>
        <w:t xml:space="preserve"> of </w:t>
      </w:r>
      <w:proofErr w:type="spellStart"/>
      <w:r>
        <w:rPr>
          <w:sz w:val="16"/>
        </w:rPr>
        <w:t>employees</w:t>
      </w:r>
      <w:proofErr w:type="spellEnd"/>
      <w:r>
        <w:rPr>
          <w:sz w:val="16"/>
        </w:rPr>
        <w:t xml:space="preserve">’ </w:t>
      </w:r>
      <w:proofErr w:type="spellStart"/>
      <w:r>
        <w:rPr>
          <w:sz w:val="16"/>
        </w:rPr>
        <w:t>compliance</w:t>
      </w:r>
      <w:proofErr w:type="spellEnd"/>
      <w:r>
        <w:rPr>
          <w:sz w:val="16"/>
        </w:rPr>
        <w:t xml:space="preserve"> </w:t>
      </w:r>
      <w:proofErr w:type="spellStart"/>
      <w:r>
        <w:rPr>
          <w:sz w:val="16"/>
        </w:rPr>
        <w:t>with</w:t>
      </w:r>
      <w:proofErr w:type="spellEnd"/>
      <w:r>
        <w:rPr>
          <w:sz w:val="16"/>
        </w:rPr>
        <w:t xml:space="preserve"> </w:t>
      </w:r>
      <w:proofErr w:type="spellStart"/>
      <w:r>
        <w:rPr>
          <w:sz w:val="16"/>
        </w:rPr>
        <w:t>the</w:t>
      </w:r>
      <w:proofErr w:type="spellEnd"/>
      <w:r>
        <w:rPr>
          <w:sz w:val="16"/>
        </w:rPr>
        <w:t xml:space="preserve"> </w:t>
      </w:r>
      <w:proofErr w:type="spellStart"/>
      <w:r>
        <w:rPr>
          <w:sz w:val="16"/>
        </w:rPr>
        <w:t>job</w:t>
      </w:r>
      <w:proofErr w:type="spellEnd"/>
      <w:r>
        <w:rPr>
          <w:sz w:val="16"/>
        </w:rPr>
        <w:t xml:space="preserve"> </w:t>
      </w:r>
      <w:proofErr w:type="spellStart"/>
      <w:r>
        <w:rPr>
          <w:sz w:val="16"/>
        </w:rPr>
        <w:t>and</w:t>
      </w:r>
      <w:proofErr w:type="spellEnd"/>
      <w:r>
        <w:rPr>
          <w:sz w:val="16"/>
        </w:rPr>
        <w:t xml:space="preserve"> </w:t>
      </w:r>
      <w:proofErr w:type="spellStart"/>
      <w:r>
        <w:rPr>
          <w:sz w:val="16"/>
        </w:rPr>
        <w:t>obliga</w:t>
      </w:r>
      <w:proofErr w:type="spellEnd"/>
      <w:r>
        <w:rPr>
          <w:sz w:val="16"/>
        </w:rPr>
        <w:t xml:space="preserve">- </w:t>
      </w:r>
      <w:proofErr w:type="spellStart"/>
      <w:r>
        <w:rPr>
          <w:sz w:val="16"/>
        </w:rPr>
        <w:t>tion</w:t>
      </w:r>
      <w:proofErr w:type="spellEnd"/>
      <w:r>
        <w:rPr>
          <w:spacing w:val="-5"/>
          <w:sz w:val="16"/>
        </w:rPr>
        <w:t xml:space="preserve"> </w:t>
      </w:r>
      <w:proofErr w:type="spellStart"/>
      <w:r>
        <w:rPr>
          <w:sz w:val="16"/>
        </w:rPr>
        <w:t>to</w:t>
      </w:r>
      <w:proofErr w:type="spellEnd"/>
      <w:r>
        <w:rPr>
          <w:spacing w:val="-6"/>
          <w:sz w:val="16"/>
        </w:rPr>
        <w:t xml:space="preserve"> </w:t>
      </w:r>
      <w:proofErr w:type="spellStart"/>
      <w:r>
        <w:rPr>
          <w:sz w:val="16"/>
        </w:rPr>
        <w:t>obey</w:t>
      </w:r>
      <w:proofErr w:type="spellEnd"/>
      <w:r>
        <w:rPr>
          <w:spacing w:val="-7"/>
          <w:sz w:val="16"/>
        </w:rPr>
        <w:t xml:space="preserve"> </w:t>
      </w:r>
      <w:proofErr w:type="spellStart"/>
      <w:r>
        <w:rPr>
          <w:sz w:val="16"/>
        </w:rPr>
        <w:t>instructions</w:t>
      </w:r>
      <w:proofErr w:type="spellEnd"/>
      <w:r>
        <w:rPr>
          <w:spacing w:val="-7"/>
          <w:sz w:val="16"/>
        </w:rPr>
        <w:t xml:space="preserve"> </w:t>
      </w:r>
      <w:proofErr w:type="spellStart"/>
      <w:r>
        <w:rPr>
          <w:sz w:val="16"/>
        </w:rPr>
        <w:t>for</w:t>
      </w:r>
      <w:proofErr w:type="spellEnd"/>
      <w:r>
        <w:rPr>
          <w:spacing w:val="-5"/>
          <w:sz w:val="16"/>
        </w:rPr>
        <w:t xml:space="preserve"> </w:t>
      </w:r>
      <w:proofErr w:type="spellStart"/>
      <w:r>
        <w:rPr>
          <w:sz w:val="16"/>
        </w:rPr>
        <w:t>employees</w:t>
      </w:r>
      <w:proofErr w:type="spellEnd"/>
      <w:r>
        <w:rPr>
          <w:sz w:val="16"/>
        </w:rPr>
        <w:t>.</w:t>
      </w:r>
      <w:r>
        <w:rPr>
          <w:spacing w:val="-4"/>
          <w:sz w:val="16"/>
        </w:rPr>
        <w:t xml:space="preserve"> </w:t>
      </w:r>
      <w:r>
        <w:rPr>
          <w:sz w:val="16"/>
        </w:rPr>
        <w:t>As</w:t>
      </w:r>
      <w:r>
        <w:rPr>
          <w:spacing w:val="-4"/>
          <w:sz w:val="16"/>
        </w:rPr>
        <w:t xml:space="preserve"> </w:t>
      </w:r>
      <w:r>
        <w:rPr>
          <w:sz w:val="16"/>
        </w:rPr>
        <w:t>a</w:t>
      </w:r>
      <w:r>
        <w:rPr>
          <w:spacing w:val="-4"/>
          <w:sz w:val="16"/>
        </w:rPr>
        <w:t xml:space="preserve"> </w:t>
      </w:r>
      <w:proofErr w:type="spellStart"/>
      <w:r>
        <w:rPr>
          <w:sz w:val="16"/>
        </w:rPr>
        <w:t>result</w:t>
      </w:r>
      <w:proofErr w:type="spellEnd"/>
      <w:r>
        <w:rPr>
          <w:spacing w:val="-4"/>
          <w:sz w:val="16"/>
        </w:rPr>
        <w:t xml:space="preserve"> </w:t>
      </w:r>
      <w:r>
        <w:rPr>
          <w:sz w:val="16"/>
        </w:rPr>
        <w:t>of</w:t>
      </w:r>
      <w:r>
        <w:rPr>
          <w:spacing w:val="-6"/>
          <w:sz w:val="16"/>
        </w:rPr>
        <w:t xml:space="preserve"> </w:t>
      </w:r>
      <w:proofErr w:type="spellStart"/>
      <w:r>
        <w:rPr>
          <w:sz w:val="16"/>
        </w:rPr>
        <w:t>the</w:t>
      </w:r>
      <w:proofErr w:type="spellEnd"/>
      <w:r>
        <w:rPr>
          <w:spacing w:val="-6"/>
          <w:sz w:val="16"/>
        </w:rPr>
        <w:t xml:space="preserve"> </w:t>
      </w:r>
      <w:proofErr w:type="spellStart"/>
      <w:r>
        <w:rPr>
          <w:sz w:val="16"/>
        </w:rPr>
        <w:t>research</w:t>
      </w:r>
      <w:proofErr w:type="spellEnd"/>
      <w:r>
        <w:rPr>
          <w:sz w:val="16"/>
        </w:rPr>
        <w:t>,</w:t>
      </w:r>
      <w:r>
        <w:rPr>
          <w:spacing w:val="-6"/>
          <w:sz w:val="16"/>
        </w:rPr>
        <w:t xml:space="preserve"> </w:t>
      </w:r>
      <w:r>
        <w:rPr>
          <w:sz w:val="16"/>
        </w:rPr>
        <w:t>it</w:t>
      </w:r>
      <w:r>
        <w:rPr>
          <w:spacing w:val="-6"/>
          <w:sz w:val="16"/>
        </w:rPr>
        <w:t xml:space="preserve"> </w:t>
      </w:r>
      <w:r>
        <w:rPr>
          <w:sz w:val="16"/>
        </w:rPr>
        <w:t>has</w:t>
      </w:r>
      <w:r>
        <w:rPr>
          <w:spacing w:val="-7"/>
          <w:sz w:val="16"/>
        </w:rPr>
        <w:t xml:space="preserve"> </w:t>
      </w:r>
      <w:proofErr w:type="spellStart"/>
      <w:r>
        <w:rPr>
          <w:sz w:val="16"/>
        </w:rPr>
        <w:t>been</w:t>
      </w:r>
      <w:proofErr w:type="spellEnd"/>
      <w:r>
        <w:rPr>
          <w:spacing w:val="-3"/>
          <w:sz w:val="16"/>
        </w:rPr>
        <w:t xml:space="preserve"> </w:t>
      </w:r>
      <w:proofErr w:type="spellStart"/>
      <w:r>
        <w:rPr>
          <w:sz w:val="16"/>
        </w:rPr>
        <w:t>seen</w:t>
      </w:r>
      <w:proofErr w:type="spellEnd"/>
      <w:r>
        <w:rPr>
          <w:spacing w:val="-3"/>
          <w:sz w:val="16"/>
        </w:rPr>
        <w:t xml:space="preserve"> </w:t>
      </w:r>
      <w:proofErr w:type="spellStart"/>
      <w:r>
        <w:rPr>
          <w:sz w:val="16"/>
        </w:rPr>
        <w:t>that</w:t>
      </w:r>
      <w:proofErr w:type="spellEnd"/>
      <w:r>
        <w:rPr>
          <w:spacing w:val="-4"/>
          <w:sz w:val="16"/>
        </w:rPr>
        <w:t xml:space="preserve"> </w:t>
      </w:r>
      <w:proofErr w:type="spellStart"/>
      <w:r>
        <w:rPr>
          <w:sz w:val="16"/>
        </w:rPr>
        <w:t>the</w:t>
      </w:r>
      <w:proofErr w:type="spellEnd"/>
      <w:r>
        <w:rPr>
          <w:spacing w:val="-6"/>
          <w:sz w:val="16"/>
        </w:rPr>
        <w:t xml:space="preserve"> </w:t>
      </w:r>
      <w:proofErr w:type="spellStart"/>
      <w:r>
        <w:rPr>
          <w:sz w:val="16"/>
        </w:rPr>
        <w:t>concern</w:t>
      </w:r>
      <w:proofErr w:type="spellEnd"/>
      <w:r>
        <w:rPr>
          <w:spacing w:val="-3"/>
          <w:sz w:val="16"/>
        </w:rPr>
        <w:t xml:space="preserve"> </w:t>
      </w:r>
      <w:r>
        <w:rPr>
          <w:sz w:val="16"/>
        </w:rPr>
        <w:t xml:space="preserve">of </w:t>
      </w:r>
      <w:proofErr w:type="spellStart"/>
      <w:r>
        <w:rPr>
          <w:sz w:val="16"/>
        </w:rPr>
        <w:t>quick</w:t>
      </w:r>
      <w:proofErr w:type="spellEnd"/>
      <w:r>
        <w:rPr>
          <w:spacing w:val="-8"/>
          <w:sz w:val="16"/>
        </w:rPr>
        <w:t xml:space="preserve"> </w:t>
      </w:r>
      <w:proofErr w:type="spellStart"/>
      <w:r>
        <w:rPr>
          <w:sz w:val="16"/>
        </w:rPr>
        <w:t>delivery</w:t>
      </w:r>
      <w:proofErr w:type="spellEnd"/>
      <w:r>
        <w:rPr>
          <w:spacing w:val="-8"/>
          <w:sz w:val="16"/>
        </w:rPr>
        <w:t xml:space="preserve"> </w:t>
      </w:r>
      <w:r>
        <w:rPr>
          <w:sz w:val="16"/>
        </w:rPr>
        <w:t>of</w:t>
      </w:r>
      <w:r>
        <w:rPr>
          <w:spacing w:val="-7"/>
          <w:sz w:val="16"/>
        </w:rPr>
        <w:t xml:space="preserve"> </w:t>
      </w:r>
      <w:proofErr w:type="spellStart"/>
      <w:r>
        <w:rPr>
          <w:sz w:val="16"/>
        </w:rPr>
        <w:t>orders</w:t>
      </w:r>
      <w:proofErr w:type="spellEnd"/>
      <w:r>
        <w:rPr>
          <w:spacing w:val="-7"/>
          <w:sz w:val="16"/>
        </w:rPr>
        <w:t xml:space="preserve"> </w:t>
      </w:r>
      <w:r>
        <w:rPr>
          <w:sz w:val="16"/>
        </w:rPr>
        <w:t>is</w:t>
      </w:r>
      <w:r>
        <w:rPr>
          <w:spacing w:val="-7"/>
          <w:sz w:val="16"/>
        </w:rPr>
        <w:t xml:space="preserve"> </w:t>
      </w:r>
      <w:proofErr w:type="spellStart"/>
      <w:r>
        <w:rPr>
          <w:sz w:val="16"/>
        </w:rPr>
        <w:t>the</w:t>
      </w:r>
      <w:proofErr w:type="spellEnd"/>
      <w:r>
        <w:rPr>
          <w:spacing w:val="-8"/>
          <w:sz w:val="16"/>
        </w:rPr>
        <w:t xml:space="preserve"> </w:t>
      </w:r>
      <w:proofErr w:type="spellStart"/>
      <w:r>
        <w:rPr>
          <w:sz w:val="16"/>
        </w:rPr>
        <w:t>most</w:t>
      </w:r>
      <w:proofErr w:type="spellEnd"/>
      <w:r>
        <w:rPr>
          <w:spacing w:val="-6"/>
          <w:sz w:val="16"/>
        </w:rPr>
        <w:t xml:space="preserve"> </w:t>
      </w:r>
      <w:proofErr w:type="spellStart"/>
      <w:r>
        <w:rPr>
          <w:sz w:val="16"/>
        </w:rPr>
        <w:t>basic</w:t>
      </w:r>
      <w:proofErr w:type="spellEnd"/>
      <w:r>
        <w:rPr>
          <w:spacing w:val="-7"/>
          <w:sz w:val="16"/>
        </w:rPr>
        <w:t xml:space="preserve"> </w:t>
      </w:r>
      <w:proofErr w:type="spellStart"/>
      <w:r>
        <w:rPr>
          <w:sz w:val="16"/>
        </w:rPr>
        <w:t>problems</w:t>
      </w:r>
      <w:proofErr w:type="spellEnd"/>
      <w:r>
        <w:rPr>
          <w:spacing w:val="-7"/>
          <w:sz w:val="16"/>
        </w:rPr>
        <w:t xml:space="preserve"> </w:t>
      </w:r>
      <w:r>
        <w:rPr>
          <w:sz w:val="16"/>
        </w:rPr>
        <w:t>of</w:t>
      </w:r>
      <w:r>
        <w:rPr>
          <w:spacing w:val="-5"/>
          <w:sz w:val="16"/>
        </w:rPr>
        <w:t xml:space="preserve"> </w:t>
      </w:r>
      <w:proofErr w:type="spellStart"/>
      <w:r>
        <w:rPr>
          <w:sz w:val="16"/>
        </w:rPr>
        <w:t>motorcycle</w:t>
      </w:r>
      <w:proofErr w:type="spellEnd"/>
      <w:r>
        <w:rPr>
          <w:spacing w:val="-8"/>
          <w:sz w:val="16"/>
        </w:rPr>
        <w:t xml:space="preserve"> </w:t>
      </w:r>
      <w:proofErr w:type="spellStart"/>
      <w:r>
        <w:rPr>
          <w:sz w:val="16"/>
        </w:rPr>
        <w:t>courier</w:t>
      </w:r>
      <w:proofErr w:type="spellEnd"/>
      <w:r>
        <w:rPr>
          <w:sz w:val="16"/>
        </w:rPr>
        <w:t>.</w:t>
      </w:r>
      <w:r>
        <w:rPr>
          <w:spacing w:val="-6"/>
          <w:sz w:val="16"/>
        </w:rPr>
        <w:t xml:space="preserve"> </w:t>
      </w:r>
      <w:proofErr w:type="spellStart"/>
      <w:r>
        <w:rPr>
          <w:sz w:val="16"/>
        </w:rPr>
        <w:t>Moreover</w:t>
      </w:r>
      <w:proofErr w:type="spellEnd"/>
      <w:r>
        <w:rPr>
          <w:sz w:val="16"/>
        </w:rPr>
        <w:t>,</w:t>
      </w:r>
      <w:r>
        <w:rPr>
          <w:spacing w:val="-6"/>
          <w:sz w:val="16"/>
        </w:rPr>
        <w:t xml:space="preserve"> </w:t>
      </w:r>
      <w:r>
        <w:rPr>
          <w:sz w:val="16"/>
        </w:rPr>
        <w:t>it</w:t>
      </w:r>
      <w:r>
        <w:rPr>
          <w:spacing w:val="-6"/>
          <w:sz w:val="16"/>
        </w:rPr>
        <w:t xml:space="preserve"> </w:t>
      </w:r>
      <w:r>
        <w:rPr>
          <w:sz w:val="16"/>
        </w:rPr>
        <w:t>has</w:t>
      </w:r>
      <w:r>
        <w:rPr>
          <w:spacing w:val="-9"/>
          <w:sz w:val="16"/>
        </w:rPr>
        <w:t xml:space="preserve"> </w:t>
      </w:r>
      <w:proofErr w:type="spellStart"/>
      <w:r>
        <w:rPr>
          <w:sz w:val="16"/>
        </w:rPr>
        <w:t>been</w:t>
      </w:r>
      <w:proofErr w:type="spellEnd"/>
      <w:r>
        <w:rPr>
          <w:spacing w:val="-6"/>
          <w:sz w:val="16"/>
        </w:rPr>
        <w:t xml:space="preserve"> </w:t>
      </w:r>
      <w:proofErr w:type="spellStart"/>
      <w:r>
        <w:rPr>
          <w:sz w:val="16"/>
        </w:rPr>
        <w:t>found</w:t>
      </w:r>
      <w:proofErr w:type="spellEnd"/>
      <w:r>
        <w:rPr>
          <w:sz w:val="16"/>
        </w:rPr>
        <w:t xml:space="preserve"> </w:t>
      </w:r>
      <w:proofErr w:type="spellStart"/>
      <w:r>
        <w:rPr>
          <w:sz w:val="16"/>
        </w:rPr>
        <w:t>that</w:t>
      </w:r>
      <w:proofErr w:type="spellEnd"/>
      <w:r>
        <w:rPr>
          <w:sz w:val="16"/>
        </w:rPr>
        <w:t xml:space="preserve"> </w:t>
      </w:r>
      <w:proofErr w:type="spellStart"/>
      <w:r>
        <w:rPr>
          <w:sz w:val="16"/>
        </w:rPr>
        <w:t>employees</w:t>
      </w:r>
      <w:proofErr w:type="spellEnd"/>
      <w:r>
        <w:rPr>
          <w:sz w:val="16"/>
        </w:rPr>
        <w:t xml:space="preserve">’ </w:t>
      </w:r>
      <w:proofErr w:type="spellStart"/>
      <w:r>
        <w:rPr>
          <w:sz w:val="16"/>
        </w:rPr>
        <w:t>working</w:t>
      </w:r>
      <w:proofErr w:type="spellEnd"/>
      <w:r>
        <w:rPr>
          <w:sz w:val="16"/>
        </w:rPr>
        <w:t xml:space="preserve"> in </w:t>
      </w:r>
      <w:proofErr w:type="spellStart"/>
      <w:r>
        <w:rPr>
          <w:sz w:val="16"/>
        </w:rPr>
        <w:t>small</w:t>
      </w:r>
      <w:proofErr w:type="spellEnd"/>
      <w:r>
        <w:rPr>
          <w:sz w:val="16"/>
        </w:rPr>
        <w:t xml:space="preserve"> </w:t>
      </w:r>
      <w:proofErr w:type="spellStart"/>
      <w:r>
        <w:rPr>
          <w:sz w:val="16"/>
        </w:rPr>
        <w:t>businesses</w:t>
      </w:r>
      <w:proofErr w:type="spellEnd"/>
      <w:r>
        <w:rPr>
          <w:sz w:val="16"/>
        </w:rPr>
        <w:t xml:space="preserve"> </w:t>
      </w:r>
      <w:proofErr w:type="spellStart"/>
      <w:r>
        <w:rPr>
          <w:sz w:val="16"/>
        </w:rPr>
        <w:t>face</w:t>
      </w:r>
      <w:proofErr w:type="spellEnd"/>
      <w:r>
        <w:rPr>
          <w:sz w:val="16"/>
        </w:rPr>
        <w:t xml:space="preserve"> </w:t>
      </w:r>
      <w:proofErr w:type="spellStart"/>
      <w:r>
        <w:rPr>
          <w:sz w:val="16"/>
        </w:rPr>
        <w:t>some</w:t>
      </w:r>
      <w:proofErr w:type="spellEnd"/>
      <w:r>
        <w:rPr>
          <w:sz w:val="16"/>
        </w:rPr>
        <w:t xml:space="preserve"> </w:t>
      </w:r>
      <w:proofErr w:type="spellStart"/>
      <w:r>
        <w:rPr>
          <w:sz w:val="16"/>
        </w:rPr>
        <w:t>problems</w:t>
      </w:r>
      <w:proofErr w:type="spellEnd"/>
      <w:r>
        <w:rPr>
          <w:sz w:val="16"/>
        </w:rPr>
        <w:t xml:space="preserve"> </w:t>
      </w:r>
      <w:proofErr w:type="spellStart"/>
      <w:r>
        <w:rPr>
          <w:sz w:val="16"/>
        </w:rPr>
        <w:t>about</w:t>
      </w:r>
      <w:proofErr w:type="spellEnd"/>
      <w:r>
        <w:rPr>
          <w:sz w:val="16"/>
        </w:rPr>
        <w:t xml:space="preserve"> </w:t>
      </w:r>
      <w:proofErr w:type="spellStart"/>
      <w:r>
        <w:rPr>
          <w:sz w:val="16"/>
        </w:rPr>
        <w:t>motorcycle</w:t>
      </w:r>
      <w:proofErr w:type="spellEnd"/>
      <w:r>
        <w:rPr>
          <w:sz w:val="16"/>
        </w:rPr>
        <w:t xml:space="preserve"> </w:t>
      </w:r>
      <w:proofErr w:type="spellStart"/>
      <w:r>
        <w:rPr>
          <w:sz w:val="16"/>
        </w:rPr>
        <w:t>maintenance</w:t>
      </w:r>
      <w:proofErr w:type="spellEnd"/>
      <w:r>
        <w:rPr>
          <w:sz w:val="16"/>
        </w:rPr>
        <w:t xml:space="preserve"> </w:t>
      </w:r>
      <w:proofErr w:type="spellStart"/>
      <w:r>
        <w:rPr>
          <w:sz w:val="16"/>
        </w:rPr>
        <w:t>and</w:t>
      </w:r>
      <w:proofErr w:type="spellEnd"/>
      <w:r>
        <w:rPr>
          <w:sz w:val="16"/>
        </w:rPr>
        <w:t xml:space="preserve"> </w:t>
      </w:r>
      <w:proofErr w:type="spellStart"/>
      <w:r>
        <w:rPr>
          <w:sz w:val="16"/>
        </w:rPr>
        <w:t>provision</w:t>
      </w:r>
      <w:proofErr w:type="spellEnd"/>
      <w:r>
        <w:rPr>
          <w:sz w:val="16"/>
        </w:rPr>
        <w:t xml:space="preserve"> of </w:t>
      </w:r>
      <w:proofErr w:type="spellStart"/>
      <w:r>
        <w:rPr>
          <w:sz w:val="16"/>
        </w:rPr>
        <w:t>safety</w:t>
      </w:r>
      <w:proofErr w:type="spellEnd"/>
      <w:r>
        <w:rPr>
          <w:spacing w:val="-4"/>
          <w:sz w:val="16"/>
        </w:rPr>
        <w:t xml:space="preserve"> </w:t>
      </w:r>
      <w:proofErr w:type="spellStart"/>
      <w:r>
        <w:rPr>
          <w:sz w:val="16"/>
        </w:rPr>
        <w:t>equipment</w:t>
      </w:r>
      <w:proofErr w:type="spellEnd"/>
      <w:r>
        <w:rPr>
          <w:sz w:val="16"/>
        </w:rPr>
        <w:t>.</w:t>
      </w:r>
    </w:p>
    <w:p w14:paraId="5EDDDDAD" w14:textId="77777777" w:rsidR="004678B8" w:rsidRDefault="00C43813">
      <w:pPr>
        <w:spacing w:line="183" w:lineRule="exact"/>
        <w:ind w:left="618"/>
        <w:jc w:val="both"/>
        <w:rPr>
          <w:sz w:val="16"/>
        </w:rPr>
      </w:pPr>
      <w:proofErr w:type="spellStart"/>
      <w:r>
        <w:rPr>
          <w:b/>
          <w:i/>
          <w:sz w:val="16"/>
        </w:rPr>
        <w:t>Keywords</w:t>
      </w:r>
      <w:proofErr w:type="spellEnd"/>
      <w:r>
        <w:rPr>
          <w:b/>
          <w:i/>
          <w:sz w:val="16"/>
        </w:rPr>
        <w:t xml:space="preserve">: </w:t>
      </w:r>
      <w:proofErr w:type="spellStart"/>
      <w:r>
        <w:rPr>
          <w:sz w:val="16"/>
        </w:rPr>
        <w:t>Consumption</w:t>
      </w:r>
      <w:proofErr w:type="spellEnd"/>
      <w:r>
        <w:rPr>
          <w:sz w:val="16"/>
        </w:rPr>
        <w:t xml:space="preserve"> </w:t>
      </w:r>
      <w:proofErr w:type="spellStart"/>
      <w:r>
        <w:rPr>
          <w:sz w:val="16"/>
        </w:rPr>
        <w:t>Society</w:t>
      </w:r>
      <w:proofErr w:type="spellEnd"/>
      <w:r>
        <w:rPr>
          <w:sz w:val="16"/>
        </w:rPr>
        <w:t xml:space="preserve">, </w:t>
      </w:r>
      <w:proofErr w:type="spellStart"/>
      <w:r>
        <w:rPr>
          <w:sz w:val="16"/>
        </w:rPr>
        <w:t>Customer</w:t>
      </w:r>
      <w:proofErr w:type="spellEnd"/>
      <w:r>
        <w:rPr>
          <w:sz w:val="16"/>
        </w:rPr>
        <w:t xml:space="preserve"> </w:t>
      </w:r>
      <w:proofErr w:type="spellStart"/>
      <w:r>
        <w:rPr>
          <w:sz w:val="16"/>
        </w:rPr>
        <w:t>Satisfaction</w:t>
      </w:r>
      <w:proofErr w:type="spellEnd"/>
      <w:r>
        <w:rPr>
          <w:sz w:val="16"/>
        </w:rPr>
        <w:t xml:space="preserve">, </w:t>
      </w:r>
      <w:proofErr w:type="spellStart"/>
      <w:r>
        <w:rPr>
          <w:sz w:val="16"/>
        </w:rPr>
        <w:t>Moto-Courier</w:t>
      </w:r>
      <w:proofErr w:type="spellEnd"/>
      <w:r>
        <w:rPr>
          <w:sz w:val="16"/>
        </w:rPr>
        <w:t xml:space="preserve">, </w:t>
      </w:r>
      <w:proofErr w:type="spellStart"/>
      <w:r>
        <w:rPr>
          <w:sz w:val="16"/>
        </w:rPr>
        <w:t>Job</w:t>
      </w:r>
      <w:proofErr w:type="spellEnd"/>
      <w:r>
        <w:rPr>
          <w:sz w:val="16"/>
        </w:rPr>
        <w:t xml:space="preserve"> </w:t>
      </w:r>
      <w:proofErr w:type="spellStart"/>
      <w:r>
        <w:rPr>
          <w:sz w:val="16"/>
        </w:rPr>
        <w:t>Safety</w:t>
      </w:r>
      <w:proofErr w:type="spellEnd"/>
    </w:p>
    <w:p w14:paraId="008E2618" w14:textId="77777777" w:rsidR="004678B8" w:rsidRDefault="00C43813">
      <w:pPr>
        <w:spacing w:line="183" w:lineRule="exact"/>
        <w:ind w:left="618"/>
        <w:jc w:val="both"/>
        <w:rPr>
          <w:sz w:val="16"/>
        </w:rPr>
      </w:pPr>
      <w:r>
        <w:rPr>
          <w:b/>
          <w:i/>
          <w:sz w:val="16"/>
        </w:rPr>
        <w:t xml:space="preserve">Jel Kodu: </w:t>
      </w:r>
      <w:r>
        <w:rPr>
          <w:sz w:val="16"/>
        </w:rPr>
        <w:t>J21, J28, P46</w:t>
      </w:r>
    </w:p>
    <w:p w14:paraId="68581DF0" w14:textId="77777777" w:rsidR="004678B8" w:rsidRDefault="004678B8">
      <w:pPr>
        <w:pStyle w:val="GvdeMetni"/>
        <w:ind w:left="0"/>
        <w:rPr>
          <w:sz w:val="20"/>
        </w:rPr>
      </w:pPr>
    </w:p>
    <w:p w14:paraId="17817B60" w14:textId="77777777" w:rsidR="004678B8" w:rsidRDefault="004678B8">
      <w:pPr>
        <w:pStyle w:val="GvdeMetni"/>
        <w:ind w:left="0"/>
        <w:rPr>
          <w:sz w:val="20"/>
        </w:rPr>
      </w:pPr>
    </w:p>
    <w:p w14:paraId="5D66C221" w14:textId="77777777" w:rsidR="004678B8" w:rsidRDefault="004678B8">
      <w:pPr>
        <w:pStyle w:val="GvdeMetni"/>
        <w:ind w:left="0"/>
        <w:rPr>
          <w:sz w:val="20"/>
        </w:rPr>
      </w:pPr>
    </w:p>
    <w:p w14:paraId="4A3244EE" w14:textId="77777777" w:rsidR="004678B8" w:rsidRDefault="004678B8">
      <w:pPr>
        <w:pStyle w:val="GvdeMetni"/>
        <w:ind w:left="0"/>
        <w:rPr>
          <w:sz w:val="20"/>
        </w:rPr>
      </w:pPr>
    </w:p>
    <w:p w14:paraId="058B293E" w14:textId="77777777" w:rsidR="004678B8" w:rsidRDefault="004678B8">
      <w:pPr>
        <w:pStyle w:val="GvdeMetni"/>
        <w:ind w:left="0"/>
        <w:rPr>
          <w:sz w:val="20"/>
        </w:rPr>
      </w:pPr>
    </w:p>
    <w:p w14:paraId="46B9EDA4" w14:textId="77777777" w:rsidR="004678B8" w:rsidRDefault="004678B8">
      <w:pPr>
        <w:pStyle w:val="GvdeMetni"/>
        <w:ind w:left="0"/>
        <w:rPr>
          <w:sz w:val="20"/>
        </w:rPr>
      </w:pPr>
    </w:p>
    <w:p w14:paraId="65DE764E" w14:textId="77777777" w:rsidR="004678B8" w:rsidRDefault="004678B8">
      <w:pPr>
        <w:pStyle w:val="GvdeMetni"/>
        <w:ind w:left="0"/>
        <w:rPr>
          <w:sz w:val="20"/>
        </w:rPr>
      </w:pPr>
    </w:p>
    <w:p w14:paraId="226D845A" w14:textId="77777777" w:rsidR="004678B8" w:rsidRDefault="004678B8">
      <w:pPr>
        <w:pStyle w:val="GvdeMetni"/>
        <w:ind w:left="0"/>
        <w:rPr>
          <w:sz w:val="20"/>
        </w:rPr>
      </w:pPr>
    </w:p>
    <w:p w14:paraId="5E7B2764" w14:textId="77777777" w:rsidR="004678B8" w:rsidRDefault="004678B8">
      <w:pPr>
        <w:pStyle w:val="GvdeMetni"/>
        <w:ind w:left="0"/>
        <w:rPr>
          <w:sz w:val="20"/>
        </w:rPr>
      </w:pPr>
    </w:p>
    <w:p w14:paraId="35A31819" w14:textId="77777777" w:rsidR="004678B8" w:rsidRDefault="004678B8">
      <w:pPr>
        <w:pStyle w:val="GvdeMetni"/>
        <w:ind w:left="0"/>
        <w:rPr>
          <w:sz w:val="20"/>
        </w:rPr>
      </w:pPr>
    </w:p>
    <w:p w14:paraId="4CE038B8" w14:textId="77777777" w:rsidR="004678B8" w:rsidRDefault="00C9101E">
      <w:pPr>
        <w:pStyle w:val="GvdeMetni"/>
        <w:spacing w:before="2"/>
        <w:ind w:left="0"/>
        <w:rPr>
          <w:sz w:val="17"/>
        </w:rPr>
      </w:pPr>
      <w:r>
        <w:pict w14:anchorId="58927776">
          <v:shape id="_x0000_s1026" style="position:absolute;margin-left:70.95pt;margin-top:12.15pt;width:144.05pt;height:.1pt;z-index:-251408384;mso-wrap-distance-left:0;mso-wrap-distance-right:0;mso-position-horizontal-relative:page" coordorigin="1419,243" coordsize="2881,0" path="m1419,243r2880,e" filled="f" strokeweight=".21169mm">
            <v:path arrowok="t"/>
            <w10:wrap type="topAndBottom" anchorx="page"/>
          </v:shape>
        </w:pict>
      </w:r>
    </w:p>
    <w:p w14:paraId="50ECC92E" w14:textId="77777777" w:rsidR="004678B8" w:rsidRDefault="00C43813">
      <w:pPr>
        <w:pStyle w:val="ListeParagraf"/>
        <w:numPr>
          <w:ilvl w:val="0"/>
          <w:numId w:val="8"/>
        </w:numPr>
        <w:tabs>
          <w:tab w:val="left" w:pos="725"/>
        </w:tabs>
        <w:spacing w:before="60"/>
        <w:ind w:left="724" w:hanging="107"/>
        <w:rPr>
          <w:sz w:val="18"/>
        </w:rPr>
      </w:pPr>
      <w:r>
        <w:rPr>
          <w:sz w:val="18"/>
        </w:rPr>
        <w:t>Arş. Gör. Sakarya Üniversitesi, SBF, ÇEEİ,</w:t>
      </w:r>
      <w:r>
        <w:rPr>
          <w:spacing w:val="2"/>
          <w:sz w:val="18"/>
        </w:rPr>
        <w:t xml:space="preserve"> </w:t>
      </w:r>
      <w:hyperlink r:id="rId580">
        <w:r>
          <w:rPr>
            <w:sz w:val="18"/>
          </w:rPr>
          <w:t>akinozdemir@sakarya.edu.tr</w:t>
        </w:r>
      </w:hyperlink>
    </w:p>
    <w:p w14:paraId="26EEB77D" w14:textId="77777777" w:rsidR="004678B8" w:rsidRDefault="004678B8">
      <w:pPr>
        <w:rPr>
          <w:sz w:val="18"/>
        </w:rPr>
        <w:sectPr w:rsidR="004678B8">
          <w:type w:val="continuous"/>
          <w:pgSz w:w="9360" w:h="13330"/>
          <w:pgMar w:top="1240" w:right="0" w:bottom="280" w:left="800" w:header="708" w:footer="708" w:gutter="0"/>
          <w:cols w:space="708"/>
        </w:sectPr>
      </w:pPr>
    </w:p>
    <w:p w14:paraId="2F01FEB8" w14:textId="77777777" w:rsidR="004678B8" w:rsidRDefault="004678B8">
      <w:pPr>
        <w:pStyle w:val="GvdeMetni"/>
        <w:spacing w:before="2"/>
        <w:ind w:left="0"/>
        <w:rPr>
          <w:sz w:val="10"/>
        </w:rPr>
      </w:pPr>
    </w:p>
    <w:p w14:paraId="7A95972E" w14:textId="77777777" w:rsidR="004678B8" w:rsidRDefault="00C43813">
      <w:pPr>
        <w:pStyle w:val="Balk3"/>
        <w:spacing w:before="91"/>
        <w:ind w:left="618"/>
      </w:pPr>
      <w:r>
        <w:t>Giriş</w:t>
      </w:r>
    </w:p>
    <w:p w14:paraId="57D5C4B5" w14:textId="77777777" w:rsidR="004678B8" w:rsidRDefault="00C43813">
      <w:pPr>
        <w:pStyle w:val="GvdeMetni"/>
        <w:spacing w:before="213" w:line="276" w:lineRule="auto"/>
        <w:ind w:right="1410"/>
        <w:jc w:val="both"/>
      </w:pPr>
      <w:r>
        <w:t xml:space="preserve">Tüketim, mevcut ekonomik sistemin başat besleyicileri arasındadır. Çift- </w:t>
      </w:r>
      <w:proofErr w:type="spellStart"/>
      <w:r>
        <w:t>çilik</w:t>
      </w:r>
      <w:proofErr w:type="spellEnd"/>
      <w:r>
        <w:t>, zanaatkârlık gibi meslek gruplarının daralarak bağımlı çalışan sayı- sının artması bireyleri ihtiyaçlarını karşılamak için artan biçimde piyasa- dan</w:t>
      </w:r>
      <w:r>
        <w:rPr>
          <w:spacing w:val="-13"/>
        </w:rPr>
        <w:t xml:space="preserve"> </w:t>
      </w:r>
      <w:r>
        <w:t>mal</w:t>
      </w:r>
      <w:r>
        <w:rPr>
          <w:spacing w:val="-11"/>
        </w:rPr>
        <w:t xml:space="preserve"> </w:t>
      </w:r>
      <w:r>
        <w:t>ve</w:t>
      </w:r>
      <w:r>
        <w:rPr>
          <w:spacing w:val="-11"/>
        </w:rPr>
        <w:t xml:space="preserve"> </w:t>
      </w:r>
      <w:r>
        <w:t>hizmet</w:t>
      </w:r>
      <w:r>
        <w:rPr>
          <w:spacing w:val="-11"/>
        </w:rPr>
        <w:t xml:space="preserve"> </w:t>
      </w:r>
      <w:r>
        <w:t>talep</w:t>
      </w:r>
      <w:r>
        <w:rPr>
          <w:spacing w:val="-11"/>
        </w:rPr>
        <w:t xml:space="preserve"> </w:t>
      </w:r>
      <w:r>
        <w:t>etmeye</w:t>
      </w:r>
      <w:r>
        <w:rPr>
          <w:spacing w:val="-11"/>
        </w:rPr>
        <w:t xml:space="preserve"> </w:t>
      </w:r>
      <w:r>
        <w:t>yönlendirmektedir.</w:t>
      </w:r>
      <w:r>
        <w:rPr>
          <w:spacing w:val="-12"/>
        </w:rPr>
        <w:t xml:space="preserve"> </w:t>
      </w:r>
      <w:r>
        <w:t>Nüfus</w:t>
      </w:r>
      <w:r>
        <w:rPr>
          <w:spacing w:val="-12"/>
        </w:rPr>
        <w:t xml:space="preserve"> </w:t>
      </w:r>
      <w:r>
        <w:t>artışı,</w:t>
      </w:r>
      <w:r>
        <w:rPr>
          <w:spacing w:val="-14"/>
        </w:rPr>
        <w:t xml:space="preserve"> </w:t>
      </w:r>
      <w:r>
        <w:t xml:space="preserve">ekonomik yapıdaki devinim, istihdam piyasalarındaki gelişmeler, kentleşme gibi et- </w:t>
      </w:r>
      <w:proofErr w:type="spellStart"/>
      <w:r>
        <w:t>kenler</w:t>
      </w:r>
      <w:proofErr w:type="spellEnd"/>
      <w:r>
        <w:rPr>
          <w:spacing w:val="-7"/>
        </w:rPr>
        <w:t xml:space="preserve"> </w:t>
      </w:r>
      <w:r>
        <w:t>kapitalizmin</w:t>
      </w:r>
      <w:r>
        <w:rPr>
          <w:spacing w:val="-8"/>
        </w:rPr>
        <w:t xml:space="preserve"> </w:t>
      </w:r>
      <w:r>
        <w:t>dinamikleriyle</w:t>
      </w:r>
      <w:r>
        <w:rPr>
          <w:spacing w:val="-6"/>
        </w:rPr>
        <w:t xml:space="preserve"> </w:t>
      </w:r>
      <w:r>
        <w:t>birleşerek</w:t>
      </w:r>
      <w:r>
        <w:rPr>
          <w:spacing w:val="-10"/>
        </w:rPr>
        <w:t xml:space="preserve"> </w:t>
      </w:r>
      <w:r>
        <w:t>günümüzdeki</w:t>
      </w:r>
      <w:r>
        <w:rPr>
          <w:spacing w:val="-6"/>
        </w:rPr>
        <w:t xml:space="preserve"> </w:t>
      </w:r>
      <w:r>
        <w:t>toplumsal</w:t>
      </w:r>
      <w:r>
        <w:rPr>
          <w:spacing w:val="-9"/>
        </w:rPr>
        <w:t xml:space="preserve"> </w:t>
      </w:r>
      <w:r>
        <w:t>iliş- kileri tüketim toplumu zemininde</w:t>
      </w:r>
      <w:r>
        <w:rPr>
          <w:spacing w:val="-5"/>
        </w:rPr>
        <w:t xml:space="preserve"> </w:t>
      </w:r>
      <w:r>
        <w:t>şekillendirmektedir.</w:t>
      </w:r>
    </w:p>
    <w:p w14:paraId="3EE83D7A" w14:textId="77777777" w:rsidR="004678B8" w:rsidRDefault="00C43813">
      <w:pPr>
        <w:pStyle w:val="GvdeMetni"/>
        <w:spacing w:before="182" w:line="276" w:lineRule="auto"/>
        <w:ind w:right="1410"/>
        <w:jc w:val="both"/>
      </w:pPr>
      <w:r>
        <w:t>İnsanlık tarih boyunca tüketim halindedir. Ancak günümüz toplumu “</w:t>
      </w:r>
      <w:proofErr w:type="spellStart"/>
      <w:r>
        <w:t>tü</w:t>
      </w:r>
      <w:proofErr w:type="spellEnd"/>
      <w:r>
        <w:t xml:space="preserve">- ketim toplumu” olarak adlandırılırken kuruluş aşamasındaki modern top- </w:t>
      </w:r>
      <w:proofErr w:type="spellStart"/>
      <w:r>
        <w:t>lum</w:t>
      </w:r>
      <w:proofErr w:type="spellEnd"/>
      <w:r>
        <w:rPr>
          <w:spacing w:val="-8"/>
        </w:rPr>
        <w:t xml:space="preserve"> </w:t>
      </w:r>
      <w:r>
        <w:t>ya</w:t>
      </w:r>
      <w:r>
        <w:rPr>
          <w:spacing w:val="-7"/>
        </w:rPr>
        <w:t xml:space="preserve"> </w:t>
      </w:r>
      <w:r>
        <w:t>da</w:t>
      </w:r>
      <w:r>
        <w:rPr>
          <w:spacing w:val="-7"/>
        </w:rPr>
        <w:t xml:space="preserve"> </w:t>
      </w:r>
      <w:r>
        <w:t>endüstriyel</w:t>
      </w:r>
      <w:r>
        <w:rPr>
          <w:spacing w:val="-5"/>
        </w:rPr>
        <w:t xml:space="preserve"> </w:t>
      </w:r>
      <w:r>
        <w:t>toplumun</w:t>
      </w:r>
      <w:r>
        <w:rPr>
          <w:spacing w:val="-7"/>
        </w:rPr>
        <w:t xml:space="preserve"> </w:t>
      </w:r>
      <w:r>
        <w:t>“üreticiler</w:t>
      </w:r>
      <w:r>
        <w:rPr>
          <w:spacing w:val="-6"/>
        </w:rPr>
        <w:t xml:space="preserve"> </w:t>
      </w:r>
      <w:r>
        <w:t>toplumu”</w:t>
      </w:r>
      <w:r>
        <w:rPr>
          <w:spacing w:val="-6"/>
        </w:rPr>
        <w:t xml:space="preserve"> </w:t>
      </w:r>
      <w:r>
        <w:t>olarak</w:t>
      </w:r>
      <w:r>
        <w:rPr>
          <w:spacing w:val="-9"/>
        </w:rPr>
        <w:t xml:space="preserve"> </w:t>
      </w:r>
      <w:r>
        <w:t>adlandırılması neden</w:t>
      </w:r>
      <w:r>
        <w:rPr>
          <w:spacing w:val="-14"/>
        </w:rPr>
        <w:t xml:space="preserve"> </w:t>
      </w:r>
      <w:r>
        <w:t>kaynaklanmaktadır?</w:t>
      </w:r>
      <w:r>
        <w:rPr>
          <w:spacing w:val="-15"/>
        </w:rPr>
        <w:t xml:space="preserve"> </w:t>
      </w:r>
      <w:proofErr w:type="spellStart"/>
      <w:r>
        <w:t>Bauman’a</w:t>
      </w:r>
      <w:proofErr w:type="spellEnd"/>
      <w:r>
        <w:rPr>
          <w:spacing w:val="-11"/>
        </w:rPr>
        <w:t xml:space="preserve"> </w:t>
      </w:r>
      <w:r>
        <w:t>göre</w:t>
      </w:r>
      <w:r>
        <w:rPr>
          <w:spacing w:val="-12"/>
        </w:rPr>
        <w:t xml:space="preserve"> </w:t>
      </w:r>
      <w:r>
        <w:t>(2012:84),</w:t>
      </w:r>
      <w:r>
        <w:rPr>
          <w:spacing w:val="-14"/>
        </w:rPr>
        <w:t xml:space="preserve"> </w:t>
      </w:r>
      <w:r>
        <w:t>bu</w:t>
      </w:r>
      <w:r>
        <w:rPr>
          <w:spacing w:val="-11"/>
        </w:rPr>
        <w:t xml:space="preserve"> </w:t>
      </w:r>
      <w:r>
        <w:t>derin</w:t>
      </w:r>
      <w:r>
        <w:rPr>
          <w:spacing w:val="-14"/>
        </w:rPr>
        <w:t xml:space="preserve"> </w:t>
      </w:r>
      <w:r>
        <w:t>ayrımın</w:t>
      </w:r>
      <w:r>
        <w:rPr>
          <w:spacing w:val="-11"/>
        </w:rPr>
        <w:t xml:space="preserve"> </w:t>
      </w:r>
      <w:r>
        <w:t xml:space="preserve">ne- deni ekonomik sistemlerin bireylere biçtiği rolde gizlidir. Toplum </w:t>
      </w:r>
      <w:proofErr w:type="spellStart"/>
      <w:r>
        <w:t>üyele</w:t>
      </w:r>
      <w:proofErr w:type="spellEnd"/>
      <w:r>
        <w:t xml:space="preserve">- </w:t>
      </w:r>
      <w:proofErr w:type="spellStart"/>
      <w:r>
        <w:t>rini</w:t>
      </w:r>
      <w:proofErr w:type="spellEnd"/>
      <w:r>
        <w:t xml:space="preserve"> her şeyden önce asker, çiftçi, </w:t>
      </w:r>
      <w:proofErr w:type="spellStart"/>
      <w:r>
        <w:t>zananaatkar</w:t>
      </w:r>
      <w:proofErr w:type="spellEnd"/>
      <w:r>
        <w:t xml:space="preserve"> gibi üretici sınıflara dâhil eden</w:t>
      </w:r>
      <w:r>
        <w:rPr>
          <w:spacing w:val="-7"/>
        </w:rPr>
        <w:t xml:space="preserve"> </w:t>
      </w:r>
      <w:r>
        <w:t>sanayi</w:t>
      </w:r>
      <w:r>
        <w:rPr>
          <w:spacing w:val="-6"/>
        </w:rPr>
        <w:t xml:space="preserve"> </w:t>
      </w:r>
      <w:r>
        <w:t>öncesi</w:t>
      </w:r>
      <w:r>
        <w:rPr>
          <w:spacing w:val="-6"/>
        </w:rPr>
        <w:t xml:space="preserve"> </w:t>
      </w:r>
      <w:r>
        <w:t>anlayış</w:t>
      </w:r>
      <w:r>
        <w:rPr>
          <w:spacing w:val="-7"/>
        </w:rPr>
        <w:t xml:space="preserve"> </w:t>
      </w:r>
      <w:r>
        <w:t>değişime</w:t>
      </w:r>
      <w:r>
        <w:rPr>
          <w:spacing w:val="-4"/>
        </w:rPr>
        <w:t xml:space="preserve"> </w:t>
      </w:r>
      <w:r>
        <w:t>uğramıştır.</w:t>
      </w:r>
      <w:r>
        <w:rPr>
          <w:spacing w:val="-7"/>
        </w:rPr>
        <w:t xml:space="preserve"> </w:t>
      </w:r>
      <w:r>
        <w:t>Kitle</w:t>
      </w:r>
      <w:r>
        <w:rPr>
          <w:spacing w:val="-7"/>
        </w:rPr>
        <w:t xml:space="preserve"> </w:t>
      </w:r>
      <w:r>
        <w:t>üretimin</w:t>
      </w:r>
      <w:r>
        <w:rPr>
          <w:spacing w:val="-5"/>
        </w:rPr>
        <w:t xml:space="preserve"> </w:t>
      </w:r>
      <w:r>
        <w:t xml:space="preserve">devamlılığı adına kitle tüketimin teşviki bireyleri mevcut sistemde tüm toplumsal rol- </w:t>
      </w:r>
      <w:proofErr w:type="spellStart"/>
      <w:r>
        <w:t>lerin</w:t>
      </w:r>
      <w:proofErr w:type="spellEnd"/>
      <w:r>
        <w:t xml:space="preserve"> ötesinde “tüketici” rolüne sokmaktadır. Tüketim toplumu kitlesel </w:t>
      </w:r>
      <w:proofErr w:type="spellStart"/>
      <w:r>
        <w:t>tü</w:t>
      </w:r>
      <w:proofErr w:type="spellEnd"/>
      <w:r>
        <w:t>- ketimin</w:t>
      </w:r>
      <w:r>
        <w:rPr>
          <w:spacing w:val="-8"/>
        </w:rPr>
        <w:t xml:space="preserve"> </w:t>
      </w:r>
      <w:r>
        <w:t>kökenlerine</w:t>
      </w:r>
      <w:r>
        <w:rPr>
          <w:spacing w:val="-9"/>
        </w:rPr>
        <w:t xml:space="preserve"> </w:t>
      </w:r>
      <w:r>
        <w:t>kadar</w:t>
      </w:r>
      <w:r>
        <w:rPr>
          <w:spacing w:val="-10"/>
        </w:rPr>
        <w:t xml:space="preserve"> </w:t>
      </w:r>
      <w:r>
        <w:t>uzanan</w:t>
      </w:r>
      <w:r>
        <w:rPr>
          <w:spacing w:val="-7"/>
        </w:rPr>
        <w:t xml:space="preserve"> </w:t>
      </w:r>
      <w:r>
        <w:t>tarihsel</w:t>
      </w:r>
      <w:r>
        <w:rPr>
          <w:spacing w:val="-7"/>
        </w:rPr>
        <w:t xml:space="preserve"> </w:t>
      </w:r>
      <w:r>
        <w:t>geçmişine</w:t>
      </w:r>
      <w:r>
        <w:rPr>
          <w:spacing w:val="-9"/>
        </w:rPr>
        <w:t xml:space="preserve"> </w:t>
      </w:r>
      <w:r>
        <w:t>rağmen</w:t>
      </w:r>
      <w:r>
        <w:rPr>
          <w:spacing w:val="-5"/>
        </w:rPr>
        <w:t xml:space="preserve"> </w:t>
      </w:r>
      <w:r>
        <w:t>İkinci</w:t>
      </w:r>
      <w:r>
        <w:rPr>
          <w:spacing w:val="-7"/>
        </w:rPr>
        <w:t xml:space="preserve"> </w:t>
      </w:r>
      <w:r>
        <w:t>Dünya Savaşı’ndan</w:t>
      </w:r>
      <w:r>
        <w:rPr>
          <w:spacing w:val="-15"/>
        </w:rPr>
        <w:t xml:space="preserve"> </w:t>
      </w:r>
      <w:r>
        <w:t>sonra</w:t>
      </w:r>
      <w:r>
        <w:rPr>
          <w:spacing w:val="-16"/>
        </w:rPr>
        <w:t xml:space="preserve"> </w:t>
      </w:r>
      <w:r>
        <w:t>toplumsal</w:t>
      </w:r>
      <w:r>
        <w:rPr>
          <w:spacing w:val="-14"/>
        </w:rPr>
        <w:t xml:space="preserve"> </w:t>
      </w:r>
      <w:r>
        <w:t>hayatta</w:t>
      </w:r>
      <w:r>
        <w:rPr>
          <w:spacing w:val="-14"/>
        </w:rPr>
        <w:t xml:space="preserve"> </w:t>
      </w:r>
      <w:r>
        <w:t>merkezi</w:t>
      </w:r>
      <w:r>
        <w:rPr>
          <w:spacing w:val="-14"/>
        </w:rPr>
        <w:t xml:space="preserve"> </w:t>
      </w:r>
      <w:r>
        <w:t>bir</w:t>
      </w:r>
      <w:r>
        <w:rPr>
          <w:spacing w:val="-16"/>
        </w:rPr>
        <w:t xml:space="preserve"> </w:t>
      </w:r>
      <w:r>
        <w:t>rol</w:t>
      </w:r>
      <w:r>
        <w:rPr>
          <w:spacing w:val="-16"/>
        </w:rPr>
        <w:t xml:space="preserve"> </w:t>
      </w:r>
      <w:r>
        <w:t>oynamaya</w:t>
      </w:r>
      <w:r>
        <w:rPr>
          <w:spacing w:val="-15"/>
        </w:rPr>
        <w:t xml:space="preserve"> </w:t>
      </w:r>
      <w:r>
        <w:t xml:space="preserve">başlamıştır. Bu dönemden sonra çalışma ilişkilerinden arta kalan boş zamanın değer- </w:t>
      </w:r>
      <w:proofErr w:type="spellStart"/>
      <w:r>
        <w:t>lendirilmesinde</w:t>
      </w:r>
      <w:proofErr w:type="spellEnd"/>
      <w:r>
        <w:t xml:space="preserve"> tüketim bir sosyalleşme etkinliğine de dönüşmüştür. Ay- </w:t>
      </w:r>
      <w:proofErr w:type="spellStart"/>
      <w:r>
        <w:t>rıca</w:t>
      </w:r>
      <w:proofErr w:type="spellEnd"/>
      <w:r>
        <w:rPr>
          <w:spacing w:val="-5"/>
        </w:rPr>
        <w:t xml:space="preserve"> </w:t>
      </w:r>
      <w:r>
        <w:t>mevcut</w:t>
      </w:r>
      <w:r>
        <w:rPr>
          <w:spacing w:val="-4"/>
        </w:rPr>
        <w:t xml:space="preserve"> </w:t>
      </w:r>
      <w:r>
        <w:t>sistemin</w:t>
      </w:r>
      <w:r>
        <w:rPr>
          <w:spacing w:val="-7"/>
        </w:rPr>
        <w:t xml:space="preserve"> </w:t>
      </w:r>
      <w:r>
        <w:t>sürekliliğinde</w:t>
      </w:r>
      <w:r>
        <w:rPr>
          <w:spacing w:val="-5"/>
        </w:rPr>
        <w:t xml:space="preserve"> </w:t>
      </w:r>
      <w:r>
        <w:t>kilit</w:t>
      </w:r>
      <w:r>
        <w:rPr>
          <w:spacing w:val="-4"/>
        </w:rPr>
        <w:t xml:space="preserve"> </w:t>
      </w:r>
      <w:r>
        <w:t>bir</w:t>
      </w:r>
      <w:r>
        <w:rPr>
          <w:spacing w:val="-6"/>
        </w:rPr>
        <w:t xml:space="preserve"> </w:t>
      </w:r>
      <w:r>
        <w:t>rol</w:t>
      </w:r>
      <w:r>
        <w:rPr>
          <w:spacing w:val="-4"/>
        </w:rPr>
        <w:t xml:space="preserve"> </w:t>
      </w:r>
      <w:r>
        <w:t>oynayan</w:t>
      </w:r>
      <w:r>
        <w:rPr>
          <w:spacing w:val="-5"/>
        </w:rPr>
        <w:t xml:space="preserve"> </w:t>
      </w:r>
      <w:r>
        <w:t>tüketim</w:t>
      </w:r>
      <w:r>
        <w:rPr>
          <w:spacing w:val="-8"/>
        </w:rPr>
        <w:t xml:space="preserve"> </w:t>
      </w:r>
      <w:r>
        <w:t>politik</w:t>
      </w:r>
      <w:r>
        <w:rPr>
          <w:spacing w:val="-7"/>
        </w:rPr>
        <w:t xml:space="preserve"> </w:t>
      </w:r>
      <w:r>
        <w:t>bir vurgu kazanmıştır. Ekonomik, sosyal ve politik anlamda geniş bir tabana yayılan</w:t>
      </w:r>
      <w:r>
        <w:rPr>
          <w:spacing w:val="-8"/>
        </w:rPr>
        <w:t xml:space="preserve"> </w:t>
      </w:r>
      <w:r>
        <w:t>tüketim</w:t>
      </w:r>
      <w:r>
        <w:rPr>
          <w:spacing w:val="-10"/>
        </w:rPr>
        <w:t xml:space="preserve"> </w:t>
      </w:r>
      <w:r>
        <w:t>toplumuna</w:t>
      </w:r>
      <w:r>
        <w:rPr>
          <w:spacing w:val="-9"/>
        </w:rPr>
        <w:t xml:space="preserve"> </w:t>
      </w:r>
      <w:r>
        <w:t>yönelik</w:t>
      </w:r>
      <w:r>
        <w:rPr>
          <w:spacing w:val="-10"/>
        </w:rPr>
        <w:t xml:space="preserve"> </w:t>
      </w:r>
      <w:r>
        <w:t>araştırmalar</w:t>
      </w:r>
      <w:r>
        <w:rPr>
          <w:spacing w:val="-7"/>
        </w:rPr>
        <w:t xml:space="preserve"> </w:t>
      </w:r>
      <w:r>
        <w:t>çok</w:t>
      </w:r>
      <w:r>
        <w:rPr>
          <w:spacing w:val="-9"/>
        </w:rPr>
        <w:t xml:space="preserve"> </w:t>
      </w:r>
      <w:r>
        <w:t>boyutlu</w:t>
      </w:r>
      <w:r>
        <w:rPr>
          <w:spacing w:val="-7"/>
        </w:rPr>
        <w:t xml:space="preserve"> </w:t>
      </w:r>
      <w:r>
        <w:t>toplumsal</w:t>
      </w:r>
      <w:r>
        <w:rPr>
          <w:spacing w:val="-6"/>
        </w:rPr>
        <w:t xml:space="preserve"> </w:t>
      </w:r>
      <w:proofErr w:type="spellStart"/>
      <w:r>
        <w:t>ku</w:t>
      </w:r>
      <w:proofErr w:type="spellEnd"/>
      <w:r>
        <w:t>- ramlarla ilintilidir (Engin,</w:t>
      </w:r>
      <w:r>
        <w:rPr>
          <w:spacing w:val="-4"/>
        </w:rPr>
        <w:t xml:space="preserve"> </w:t>
      </w:r>
      <w:r>
        <w:t>2010:50-51).</w:t>
      </w:r>
    </w:p>
    <w:p w14:paraId="6E8B5679" w14:textId="77777777" w:rsidR="004678B8" w:rsidRDefault="00C43813">
      <w:pPr>
        <w:pStyle w:val="GvdeMetni"/>
        <w:spacing w:before="181" w:line="276" w:lineRule="auto"/>
        <w:ind w:right="1412"/>
        <w:jc w:val="both"/>
      </w:pPr>
      <w:r>
        <w:t xml:space="preserve">Talep sürekliliğinin belirleyicilerinden birisi olan müşteri memnuniyeti üzerine başta pazarlama olmak üzere çeşitli bilim dallarında geniş çaplı araştırmalar yapılmaktadır. </w:t>
      </w:r>
      <w:proofErr w:type="spellStart"/>
      <w:r>
        <w:t>Pizami</w:t>
      </w:r>
      <w:proofErr w:type="spellEnd"/>
      <w:r>
        <w:t xml:space="preserve"> ve </w:t>
      </w:r>
      <w:proofErr w:type="spellStart"/>
      <w:r>
        <w:t>Ellis’in</w:t>
      </w:r>
      <w:proofErr w:type="spellEnd"/>
      <w:r>
        <w:t xml:space="preserve"> araştırmasına göre (1999:327-338),</w:t>
      </w:r>
      <w:r>
        <w:rPr>
          <w:spacing w:val="23"/>
        </w:rPr>
        <w:t xml:space="preserve"> </w:t>
      </w:r>
      <w:r>
        <w:t>henüz</w:t>
      </w:r>
      <w:r>
        <w:rPr>
          <w:spacing w:val="20"/>
        </w:rPr>
        <w:t xml:space="preserve"> </w:t>
      </w:r>
      <w:r>
        <w:t>2000’li</w:t>
      </w:r>
      <w:r>
        <w:rPr>
          <w:spacing w:val="24"/>
        </w:rPr>
        <w:t xml:space="preserve"> </w:t>
      </w:r>
      <w:r>
        <w:t>yıllara</w:t>
      </w:r>
      <w:r>
        <w:rPr>
          <w:spacing w:val="22"/>
        </w:rPr>
        <w:t xml:space="preserve"> </w:t>
      </w:r>
      <w:r>
        <w:t>girilirken</w:t>
      </w:r>
      <w:r>
        <w:rPr>
          <w:spacing w:val="22"/>
        </w:rPr>
        <w:t xml:space="preserve"> </w:t>
      </w:r>
      <w:r>
        <w:t>konu</w:t>
      </w:r>
      <w:r>
        <w:rPr>
          <w:spacing w:val="21"/>
        </w:rPr>
        <w:t xml:space="preserve"> </w:t>
      </w:r>
      <w:r>
        <w:t>hakkında</w:t>
      </w:r>
      <w:r>
        <w:rPr>
          <w:spacing w:val="22"/>
        </w:rPr>
        <w:t xml:space="preserve"> </w:t>
      </w:r>
      <w:r>
        <w:t>yaklaşık</w:t>
      </w:r>
    </w:p>
    <w:p w14:paraId="72814209" w14:textId="77777777" w:rsidR="004678B8" w:rsidRDefault="00C43813">
      <w:pPr>
        <w:pStyle w:val="GvdeMetni"/>
        <w:spacing w:before="1" w:line="276" w:lineRule="auto"/>
        <w:ind w:right="1412"/>
        <w:jc w:val="both"/>
      </w:pPr>
      <w:r>
        <w:t>15.000 makale yazılmıştır. Araştırmada tüketim faaliyetinin toplumsal</w:t>
      </w:r>
      <w:r>
        <w:rPr>
          <w:spacing w:val="-38"/>
        </w:rPr>
        <w:t xml:space="preserve"> </w:t>
      </w:r>
      <w:r>
        <w:t xml:space="preserve">ha- yattaki konumu, müşteri memnuniyetinin serbest piyasa ekonomisi içeri- sindeki önceliği ve tüm bunların çalışma ilişkilerinde iş güvenliği üzerin- deki etkisi </w:t>
      </w:r>
      <w:proofErr w:type="spellStart"/>
      <w:r>
        <w:t>moto</w:t>
      </w:r>
      <w:proofErr w:type="spellEnd"/>
      <w:r>
        <w:t xml:space="preserve">-kuryeler üzerinden tartışılmıştır. Bu bağlamda çalışma 3 ana kısım üzerine kurgulanmıştır. İlk olarak tüketim </w:t>
      </w:r>
      <w:proofErr w:type="gramStart"/>
      <w:r>
        <w:t xml:space="preserve">toplumunda </w:t>
      </w:r>
      <w:r>
        <w:rPr>
          <w:spacing w:val="18"/>
        </w:rPr>
        <w:t xml:space="preserve"> </w:t>
      </w:r>
      <w:r>
        <w:t>çalışma</w:t>
      </w:r>
      <w:proofErr w:type="gramEnd"/>
    </w:p>
    <w:p w14:paraId="63CF4AA1" w14:textId="77777777" w:rsidR="004678B8" w:rsidRDefault="004678B8">
      <w:pPr>
        <w:spacing w:line="276" w:lineRule="auto"/>
        <w:jc w:val="both"/>
        <w:sectPr w:rsidR="004678B8">
          <w:pgSz w:w="9360" w:h="13330"/>
          <w:pgMar w:top="1240" w:right="0" w:bottom="280" w:left="800" w:header="710" w:footer="0" w:gutter="0"/>
          <w:cols w:space="708"/>
        </w:sectPr>
      </w:pPr>
    </w:p>
    <w:p w14:paraId="226EE9F7" w14:textId="77777777" w:rsidR="004678B8" w:rsidRDefault="00C43813">
      <w:pPr>
        <w:pStyle w:val="GvdeMetni"/>
        <w:spacing w:before="168" w:line="276" w:lineRule="auto"/>
        <w:ind w:right="1409"/>
        <w:jc w:val="both"/>
      </w:pPr>
      <w:proofErr w:type="gramStart"/>
      <w:r>
        <w:lastRenderedPageBreak/>
        <w:t>ilişkilerine</w:t>
      </w:r>
      <w:proofErr w:type="gramEnd"/>
      <w:r>
        <w:rPr>
          <w:spacing w:val="-6"/>
        </w:rPr>
        <w:t xml:space="preserve"> </w:t>
      </w:r>
      <w:r>
        <w:t>yönelik</w:t>
      </w:r>
      <w:r>
        <w:rPr>
          <w:spacing w:val="-7"/>
        </w:rPr>
        <w:t xml:space="preserve"> </w:t>
      </w:r>
      <w:r>
        <w:t>tartışmalar</w:t>
      </w:r>
      <w:r>
        <w:rPr>
          <w:spacing w:val="-7"/>
        </w:rPr>
        <w:t xml:space="preserve"> </w:t>
      </w:r>
      <w:r>
        <w:t>ele</w:t>
      </w:r>
      <w:r>
        <w:rPr>
          <w:spacing w:val="-5"/>
        </w:rPr>
        <w:t xml:space="preserve"> </w:t>
      </w:r>
      <w:r>
        <w:t>alınmıştır.</w:t>
      </w:r>
      <w:r>
        <w:rPr>
          <w:spacing w:val="-6"/>
        </w:rPr>
        <w:t xml:space="preserve"> </w:t>
      </w:r>
      <w:r>
        <w:t>İkinci</w:t>
      </w:r>
      <w:r>
        <w:rPr>
          <w:spacing w:val="-6"/>
        </w:rPr>
        <w:t xml:space="preserve"> </w:t>
      </w:r>
      <w:r>
        <w:t>kısımda</w:t>
      </w:r>
      <w:r>
        <w:rPr>
          <w:spacing w:val="-5"/>
        </w:rPr>
        <w:t xml:space="preserve"> </w:t>
      </w:r>
      <w:r>
        <w:t>tüketim</w:t>
      </w:r>
      <w:r>
        <w:rPr>
          <w:spacing w:val="-9"/>
        </w:rPr>
        <w:t xml:space="preserve"> </w:t>
      </w:r>
      <w:r>
        <w:t xml:space="preserve">toplu- </w:t>
      </w:r>
      <w:proofErr w:type="spellStart"/>
      <w:r>
        <w:t>munda</w:t>
      </w:r>
      <w:proofErr w:type="spellEnd"/>
      <w:r>
        <w:t xml:space="preserve"> müşteri memnuniyetinin konumu tartışılmıştır. Son kısmında ise </w:t>
      </w:r>
      <w:proofErr w:type="spellStart"/>
      <w:r>
        <w:t>Moto</w:t>
      </w:r>
      <w:proofErr w:type="spellEnd"/>
      <w:r>
        <w:t xml:space="preserve">-Kuryeler </w:t>
      </w:r>
      <w:proofErr w:type="spellStart"/>
      <w:r>
        <w:t>üzeride</w:t>
      </w:r>
      <w:proofErr w:type="spellEnd"/>
      <w:r>
        <w:t xml:space="preserve"> yürütülen alan araştırması bulguları yorumlanmış- tır.</w:t>
      </w:r>
    </w:p>
    <w:p w14:paraId="14127CA7" w14:textId="77777777" w:rsidR="004678B8" w:rsidRDefault="00C43813">
      <w:pPr>
        <w:pStyle w:val="Balk3"/>
        <w:numPr>
          <w:ilvl w:val="0"/>
          <w:numId w:val="1"/>
        </w:numPr>
        <w:tabs>
          <w:tab w:val="left" w:pos="903"/>
        </w:tabs>
        <w:spacing w:before="185"/>
        <w:ind w:hanging="285"/>
      </w:pPr>
      <w:r>
        <w:t>Tüketim Toplumu’nda Çalışma</w:t>
      </w:r>
      <w:r>
        <w:rPr>
          <w:spacing w:val="-4"/>
        </w:rPr>
        <w:t xml:space="preserve"> </w:t>
      </w:r>
      <w:r>
        <w:t>İlişkileri</w:t>
      </w:r>
    </w:p>
    <w:p w14:paraId="2444D6EE" w14:textId="77777777" w:rsidR="004678B8" w:rsidRDefault="00C43813">
      <w:pPr>
        <w:pStyle w:val="GvdeMetni"/>
        <w:spacing w:before="212" w:line="276" w:lineRule="auto"/>
        <w:ind w:right="1412"/>
        <w:jc w:val="both"/>
      </w:pPr>
      <w:r>
        <w:t xml:space="preserve">Aşırılık ve israf tüketim alışkanlıklarının yansıması olarak kapitalist top- </w:t>
      </w:r>
      <w:proofErr w:type="spellStart"/>
      <w:r>
        <w:t>lumların</w:t>
      </w:r>
      <w:proofErr w:type="spellEnd"/>
      <w:r>
        <w:rPr>
          <w:spacing w:val="-6"/>
        </w:rPr>
        <w:t xml:space="preserve"> </w:t>
      </w:r>
      <w:r>
        <w:t>bir</w:t>
      </w:r>
      <w:r>
        <w:rPr>
          <w:spacing w:val="-6"/>
        </w:rPr>
        <w:t xml:space="preserve"> </w:t>
      </w:r>
      <w:r>
        <w:t>karakteristiği</w:t>
      </w:r>
      <w:r>
        <w:rPr>
          <w:spacing w:val="-5"/>
        </w:rPr>
        <w:t xml:space="preserve"> </w:t>
      </w:r>
      <w:r>
        <w:t>haline</w:t>
      </w:r>
      <w:r>
        <w:rPr>
          <w:spacing w:val="-5"/>
        </w:rPr>
        <w:t xml:space="preserve"> </w:t>
      </w:r>
      <w:r>
        <w:t>gelmiştir.</w:t>
      </w:r>
      <w:r>
        <w:rPr>
          <w:spacing w:val="-6"/>
        </w:rPr>
        <w:t xml:space="preserve"> </w:t>
      </w:r>
      <w:proofErr w:type="spellStart"/>
      <w:r>
        <w:t>Sennett</w:t>
      </w:r>
      <w:proofErr w:type="spellEnd"/>
      <w:r>
        <w:rPr>
          <w:spacing w:val="-5"/>
        </w:rPr>
        <w:t xml:space="preserve"> </w:t>
      </w:r>
      <w:r>
        <w:t>durumu</w:t>
      </w:r>
      <w:r>
        <w:rPr>
          <w:spacing w:val="-3"/>
        </w:rPr>
        <w:t xml:space="preserve"> </w:t>
      </w:r>
      <w:r>
        <w:t>kapitalizm</w:t>
      </w:r>
      <w:r>
        <w:rPr>
          <w:spacing w:val="-7"/>
        </w:rPr>
        <w:t xml:space="preserve"> </w:t>
      </w:r>
      <w:r>
        <w:t xml:space="preserve">ön- </w:t>
      </w:r>
      <w:proofErr w:type="spellStart"/>
      <w:r>
        <w:t>cesinde</w:t>
      </w:r>
      <w:proofErr w:type="spellEnd"/>
      <w:r>
        <w:t xml:space="preserve"> Parisli bir kadının elbise dolabını betimleyerek açıklamaya çalış- </w:t>
      </w:r>
      <w:proofErr w:type="spellStart"/>
      <w:r>
        <w:t>mıştır</w:t>
      </w:r>
      <w:proofErr w:type="spellEnd"/>
      <w:r>
        <w:t xml:space="preserve">. Eski rejimde dolapta elde dikilmiş iki elbise, iki takım elbise ve kuşaktan kuşağa giyilerek eskitilmiş birkaç çift ayakkabıdan başka bir şey bulamazdık. Ancak 20. Yüzyılda reklamcılık ve kitle iletişim araçları ya- yılarak insanların arzularını şekillendirmiş ve tüketim alışkanlıklarını de- </w:t>
      </w:r>
      <w:proofErr w:type="spellStart"/>
      <w:r>
        <w:t>ğiştirmiştir</w:t>
      </w:r>
      <w:proofErr w:type="spellEnd"/>
      <w:r>
        <w:rPr>
          <w:spacing w:val="-16"/>
        </w:rPr>
        <w:t xml:space="preserve"> </w:t>
      </w:r>
      <w:r>
        <w:t>(</w:t>
      </w:r>
      <w:proofErr w:type="spellStart"/>
      <w:r>
        <w:t>Sennett</w:t>
      </w:r>
      <w:proofErr w:type="spellEnd"/>
      <w:r>
        <w:t>,</w:t>
      </w:r>
      <w:r>
        <w:rPr>
          <w:spacing w:val="-15"/>
        </w:rPr>
        <w:t xml:space="preserve"> </w:t>
      </w:r>
      <w:r>
        <w:t>2011:89).</w:t>
      </w:r>
      <w:r>
        <w:rPr>
          <w:spacing w:val="-16"/>
        </w:rPr>
        <w:t xml:space="preserve"> </w:t>
      </w:r>
      <w:r>
        <w:t>Tüketim</w:t>
      </w:r>
      <w:r>
        <w:rPr>
          <w:spacing w:val="-19"/>
        </w:rPr>
        <w:t xml:space="preserve"> </w:t>
      </w:r>
      <w:r>
        <w:t>alışkanlıklarının</w:t>
      </w:r>
      <w:r>
        <w:rPr>
          <w:spacing w:val="-16"/>
        </w:rPr>
        <w:t xml:space="preserve"> </w:t>
      </w:r>
      <w:r>
        <w:t>günlük</w:t>
      </w:r>
      <w:r>
        <w:rPr>
          <w:spacing w:val="-18"/>
        </w:rPr>
        <w:t xml:space="preserve"> </w:t>
      </w:r>
      <w:r>
        <w:t>hayatımız üzerindeki baskın rolüne gıda, giyim, barınma ve hatta eğitim gibi temel insani ihtiyaçlarımızın karşılanması süreçlerinde sıkça tanık</w:t>
      </w:r>
      <w:r>
        <w:rPr>
          <w:spacing w:val="-15"/>
        </w:rPr>
        <w:t xml:space="preserve"> </w:t>
      </w:r>
      <w:r>
        <w:t>oluyoruz.</w:t>
      </w:r>
    </w:p>
    <w:p w14:paraId="7FF62E24" w14:textId="77777777" w:rsidR="004678B8" w:rsidRDefault="00C43813">
      <w:pPr>
        <w:pStyle w:val="GvdeMetni"/>
        <w:spacing w:before="181" w:line="276" w:lineRule="auto"/>
        <w:ind w:right="1410"/>
        <w:jc w:val="both"/>
      </w:pPr>
      <w:r>
        <w:t xml:space="preserve">Tüketim toplumunun kuramsal gelişimine katkı sağlayan ilk kapsamlı </w:t>
      </w:r>
      <w:proofErr w:type="spellStart"/>
      <w:r>
        <w:t>ça</w:t>
      </w:r>
      <w:proofErr w:type="spellEnd"/>
      <w:r>
        <w:t xml:space="preserve">- </w:t>
      </w:r>
      <w:proofErr w:type="spellStart"/>
      <w:r>
        <w:t>lışma</w:t>
      </w:r>
      <w:proofErr w:type="spellEnd"/>
      <w:r>
        <w:t xml:space="preserve"> </w:t>
      </w:r>
      <w:proofErr w:type="spellStart"/>
      <w:r>
        <w:t>Kendric</w:t>
      </w:r>
      <w:proofErr w:type="spellEnd"/>
      <w:r>
        <w:t xml:space="preserve">, </w:t>
      </w:r>
      <w:proofErr w:type="spellStart"/>
      <w:r>
        <w:t>Brewer</w:t>
      </w:r>
      <w:proofErr w:type="spellEnd"/>
      <w:r>
        <w:t xml:space="preserve"> ve </w:t>
      </w:r>
      <w:proofErr w:type="spellStart"/>
      <w:r>
        <w:t>Plumb</w:t>
      </w:r>
      <w:proofErr w:type="spellEnd"/>
      <w:r>
        <w:t xml:space="preserve"> (1982:12-35) tarafından ele alınmıştır. Çalışmada tüketim toplumunun </w:t>
      </w:r>
      <w:proofErr w:type="spellStart"/>
      <w:r>
        <w:t>evriliş</w:t>
      </w:r>
      <w:proofErr w:type="spellEnd"/>
      <w:r>
        <w:t xml:space="preserve"> süreci ticaret ve sanayi devrimleri- </w:t>
      </w:r>
      <w:proofErr w:type="spellStart"/>
      <w:r>
        <w:t>nin</w:t>
      </w:r>
      <w:proofErr w:type="spellEnd"/>
      <w:r>
        <w:t xml:space="preserve"> tecrübelerini içinde barındıran </w:t>
      </w:r>
      <w:proofErr w:type="spellStart"/>
      <w:r>
        <w:t>birikimsel</w:t>
      </w:r>
      <w:proofErr w:type="spellEnd"/>
      <w:r>
        <w:t xml:space="preserve"> bir sürece dayandırılmakta- </w:t>
      </w:r>
      <w:proofErr w:type="spellStart"/>
      <w:r>
        <w:t>dır</w:t>
      </w:r>
      <w:proofErr w:type="spellEnd"/>
      <w:r>
        <w:t>.</w:t>
      </w:r>
      <w:r>
        <w:rPr>
          <w:spacing w:val="-18"/>
        </w:rPr>
        <w:t xml:space="preserve"> </w:t>
      </w:r>
      <w:r>
        <w:t>Son</w:t>
      </w:r>
      <w:r>
        <w:rPr>
          <w:spacing w:val="-17"/>
        </w:rPr>
        <w:t xml:space="preserve"> </w:t>
      </w:r>
      <w:r>
        <w:t>olarak</w:t>
      </w:r>
      <w:r>
        <w:rPr>
          <w:spacing w:val="-19"/>
        </w:rPr>
        <w:t xml:space="preserve"> </w:t>
      </w:r>
      <w:r>
        <w:t>devlet</w:t>
      </w:r>
      <w:r>
        <w:rPr>
          <w:spacing w:val="-16"/>
        </w:rPr>
        <w:t xml:space="preserve"> </w:t>
      </w:r>
      <w:r>
        <w:t>müdahaleciliğinden</w:t>
      </w:r>
      <w:r>
        <w:rPr>
          <w:spacing w:val="-17"/>
        </w:rPr>
        <w:t xml:space="preserve"> </w:t>
      </w:r>
      <w:r>
        <w:t>öte</w:t>
      </w:r>
      <w:r>
        <w:rPr>
          <w:spacing w:val="-16"/>
        </w:rPr>
        <w:t xml:space="preserve"> </w:t>
      </w:r>
      <w:r>
        <w:t>piyasanın</w:t>
      </w:r>
      <w:r>
        <w:rPr>
          <w:spacing w:val="-19"/>
        </w:rPr>
        <w:t xml:space="preserve"> </w:t>
      </w:r>
      <w:r>
        <w:t>işleyişle</w:t>
      </w:r>
      <w:r>
        <w:rPr>
          <w:spacing w:val="-17"/>
        </w:rPr>
        <w:t xml:space="preserve"> </w:t>
      </w:r>
      <w:r>
        <w:t xml:space="preserve">şekillenen </w:t>
      </w:r>
      <w:proofErr w:type="spellStart"/>
      <w:r>
        <w:t>neoliberal</w:t>
      </w:r>
      <w:proofErr w:type="spellEnd"/>
      <w:r>
        <w:rPr>
          <w:spacing w:val="-9"/>
        </w:rPr>
        <w:t xml:space="preserve"> </w:t>
      </w:r>
      <w:r>
        <w:t>politikalara</w:t>
      </w:r>
      <w:r>
        <w:rPr>
          <w:spacing w:val="-9"/>
        </w:rPr>
        <w:t xml:space="preserve"> </w:t>
      </w:r>
      <w:r>
        <w:t>kadar</w:t>
      </w:r>
      <w:r>
        <w:rPr>
          <w:spacing w:val="-9"/>
        </w:rPr>
        <w:t xml:space="preserve"> </w:t>
      </w:r>
      <w:r>
        <w:t>uzanan</w:t>
      </w:r>
      <w:r>
        <w:rPr>
          <w:spacing w:val="-10"/>
        </w:rPr>
        <w:t xml:space="preserve"> </w:t>
      </w:r>
      <w:r>
        <w:t>bu</w:t>
      </w:r>
      <w:r>
        <w:rPr>
          <w:spacing w:val="-10"/>
        </w:rPr>
        <w:t xml:space="preserve"> </w:t>
      </w:r>
      <w:r>
        <w:t>süreçte</w:t>
      </w:r>
      <w:r>
        <w:rPr>
          <w:spacing w:val="-9"/>
        </w:rPr>
        <w:t xml:space="preserve"> </w:t>
      </w:r>
      <w:r>
        <w:t>toplumsal</w:t>
      </w:r>
      <w:r>
        <w:rPr>
          <w:spacing w:val="-8"/>
        </w:rPr>
        <w:t xml:space="preserve"> </w:t>
      </w:r>
      <w:r>
        <w:t>tutum</w:t>
      </w:r>
      <w:r>
        <w:rPr>
          <w:spacing w:val="-13"/>
        </w:rPr>
        <w:t xml:space="preserve"> </w:t>
      </w:r>
      <w:r>
        <w:t>ve</w:t>
      </w:r>
      <w:r>
        <w:rPr>
          <w:spacing w:val="-10"/>
        </w:rPr>
        <w:t xml:space="preserve"> </w:t>
      </w:r>
      <w:r>
        <w:t xml:space="preserve">beklen- tilerin şekillenmesinde tüketim önemli bir rol edinmiştir. </w:t>
      </w:r>
      <w:proofErr w:type="spellStart"/>
      <w:r>
        <w:t>Campbell</w:t>
      </w:r>
      <w:proofErr w:type="spellEnd"/>
      <w:r>
        <w:t xml:space="preserve"> ise (2005:130-132),</w:t>
      </w:r>
      <w:r>
        <w:rPr>
          <w:spacing w:val="-6"/>
        </w:rPr>
        <w:t xml:space="preserve"> </w:t>
      </w:r>
      <w:r>
        <w:t>tüketim</w:t>
      </w:r>
      <w:r>
        <w:rPr>
          <w:spacing w:val="-10"/>
        </w:rPr>
        <w:t xml:space="preserve"> </w:t>
      </w:r>
      <w:r>
        <w:t>toplumunun</w:t>
      </w:r>
      <w:r>
        <w:rPr>
          <w:spacing w:val="-6"/>
        </w:rPr>
        <w:t xml:space="preserve"> </w:t>
      </w:r>
      <w:r>
        <w:t>anlaşılmasında</w:t>
      </w:r>
      <w:r>
        <w:rPr>
          <w:spacing w:val="-6"/>
        </w:rPr>
        <w:t xml:space="preserve"> </w:t>
      </w:r>
      <w:r>
        <w:t>salt</w:t>
      </w:r>
      <w:r>
        <w:rPr>
          <w:spacing w:val="-9"/>
        </w:rPr>
        <w:t xml:space="preserve"> </w:t>
      </w:r>
      <w:r>
        <w:t>ekonomik</w:t>
      </w:r>
      <w:r>
        <w:rPr>
          <w:spacing w:val="-6"/>
        </w:rPr>
        <w:t xml:space="preserve"> </w:t>
      </w:r>
      <w:r>
        <w:t>ve</w:t>
      </w:r>
      <w:r>
        <w:rPr>
          <w:spacing w:val="-6"/>
        </w:rPr>
        <w:t xml:space="preserve"> </w:t>
      </w:r>
      <w:proofErr w:type="spellStart"/>
      <w:r>
        <w:t>po</w:t>
      </w:r>
      <w:proofErr w:type="spellEnd"/>
      <w:r>
        <w:t xml:space="preserve">- </w:t>
      </w:r>
      <w:proofErr w:type="spellStart"/>
      <w:r>
        <w:t>litik</w:t>
      </w:r>
      <w:proofErr w:type="spellEnd"/>
      <w:r>
        <w:t xml:space="preserve"> bakış açılarını eleştirerek psikolojik tatmin boyutunu vurgulamıştır. Ona göre metalara karşı duyulan hazzın temelinde ekonomik gayelerden ziyade psikolojik tatmin</w:t>
      </w:r>
      <w:r>
        <w:rPr>
          <w:spacing w:val="-4"/>
        </w:rPr>
        <w:t xml:space="preserve"> </w:t>
      </w:r>
      <w:r>
        <w:t>yatmaktadır.</w:t>
      </w:r>
    </w:p>
    <w:p w14:paraId="2255186F" w14:textId="77777777" w:rsidR="004678B8" w:rsidRDefault="00C43813">
      <w:pPr>
        <w:pStyle w:val="GvdeMetni"/>
        <w:spacing w:before="182" w:line="276" w:lineRule="auto"/>
        <w:ind w:right="1412"/>
        <w:jc w:val="both"/>
      </w:pPr>
      <w:r>
        <w:t>Gerek</w:t>
      </w:r>
      <w:r>
        <w:rPr>
          <w:spacing w:val="-14"/>
        </w:rPr>
        <w:t xml:space="preserve"> </w:t>
      </w:r>
      <w:r>
        <w:t>ekonomik</w:t>
      </w:r>
      <w:r>
        <w:rPr>
          <w:spacing w:val="-12"/>
        </w:rPr>
        <w:t xml:space="preserve"> </w:t>
      </w:r>
      <w:r>
        <w:t>gereksek</w:t>
      </w:r>
      <w:r>
        <w:rPr>
          <w:spacing w:val="-13"/>
        </w:rPr>
        <w:t xml:space="preserve"> </w:t>
      </w:r>
      <w:r>
        <w:t>psikolojik</w:t>
      </w:r>
      <w:r>
        <w:rPr>
          <w:spacing w:val="-14"/>
        </w:rPr>
        <w:t xml:space="preserve"> </w:t>
      </w:r>
      <w:r>
        <w:t>tatmin</w:t>
      </w:r>
      <w:r>
        <w:rPr>
          <w:spacing w:val="-11"/>
        </w:rPr>
        <w:t xml:space="preserve"> </w:t>
      </w:r>
      <w:r>
        <w:t>boyutunda</w:t>
      </w:r>
      <w:r>
        <w:rPr>
          <w:spacing w:val="-14"/>
        </w:rPr>
        <w:t xml:space="preserve"> </w:t>
      </w:r>
      <w:r>
        <w:t>bakılsın</w:t>
      </w:r>
      <w:r>
        <w:rPr>
          <w:spacing w:val="-11"/>
        </w:rPr>
        <w:t xml:space="preserve"> </w:t>
      </w:r>
      <w:r>
        <w:t>tüketim</w:t>
      </w:r>
      <w:r>
        <w:rPr>
          <w:spacing w:val="-16"/>
        </w:rPr>
        <w:t xml:space="preserve"> </w:t>
      </w:r>
      <w:r>
        <w:t xml:space="preserve">iş- </w:t>
      </w:r>
      <w:proofErr w:type="spellStart"/>
      <w:r>
        <w:t>letmeler</w:t>
      </w:r>
      <w:proofErr w:type="spellEnd"/>
      <w:r>
        <w:t xml:space="preserve"> ve tüketiciler açısından toplumsal davranışların şekillenmesinde önemli aktörlerden birisi konumundadır. Bakan’a göre (2007:138-151), kapitalist şirketlerin temel amacı tüm ahlaki, etik ya da yasal kaygılardan öte servet yatırımlarını genişletmektir. Hemen tüm uluslarda kamusal</w:t>
      </w:r>
      <w:r>
        <w:rPr>
          <w:spacing w:val="-37"/>
        </w:rPr>
        <w:t xml:space="preserve"> </w:t>
      </w:r>
      <w:r>
        <w:t>alan daralmakta,</w:t>
      </w:r>
      <w:r>
        <w:rPr>
          <w:spacing w:val="-13"/>
        </w:rPr>
        <w:t xml:space="preserve"> </w:t>
      </w:r>
      <w:r>
        <w:t>şirketler</w:t>
      </w:r>
      <w:r>
        <w:rPr>
          <w:spacing w:val="-12"/>
        </w:rPr>
        <w:t xml:space="preserve"> </w:t>
      </w:r>
      <w:r>
        <w:t>özelleştirmeler</w:t>
      </w:r>
      <w:r>
        <w:rPr>
          <w:spacing w:val="-11"/>
        </w:rPr>
        <w:t xml:space="preserve"> </w:t>
      </w:r>
      <w:r>
        <w:t>vasıtasıyla</w:t>
      </w:r>
      <w:r>
        <w:rPr>
          <w:spacing w:val="-13"/>
        </w:rPr>
        <w:t xml:space="preserve"> </w:t>
      </w:r>
      <w:r>
        <w:t>kar</w:t>
      </w:r>
      <w:r>
        <w:rPr>
          <w:spacing w:val="-11"/>
        </w:rPr>
        <w:t xml:space="preserve"> </w:t>
      </w:r>
      <w:r>
        <w:t>alanlarını</w:t>
      </w:r>
      <w:r>
        <w:rPr>
          <w:spacing w:val="-12"/>
        </w:rPr>
        <w:t xml:space="preserve"> </w:t>
      </w:r>
      <w:r>
        <w:t xml:space="preserve">genişletmek- </w:t>
      </w:r>
      <w:proofErr w:type="spellStart"/>
      <w:r>
        <w:t>tedir</w:t>
      </w:r>
      <w:proofErr w:type="spellEnd"/>
      <w:r>
        <w:t>.</w:t>
      </w:r>
      <w:r>
        <w:rPr>
          <w:spacing w:val="-13"/>
        </w:rPr>
        <w:t xml:space="preserve"> </w:t>
      </w:r>
      <w:r>
        <w:t>Bu</w:t>
      </w:r>
      <w:r>
        <w:rPr>
          <w:spacing w:val="-12"/>
        </w:rPr>
        <w:t xml:space="preserve"> </w:t>
      </w:r>
      <w:r>
        <w:t>doğrultuda</w:t>
      </w:r>
      <w:r>
        <w:rPr>
          <w:spacing w:val="-11"/>
        </w:rPr>
        <w:t xml:space="preserve"> </w:t>
      </w:r>
      <w:r>
        <w:t>en</w:t>
      </w:r>
      <w:r>
        <w:rPr>
          <w:spacing w:val="-11"/>
        </w:rPr>
        <w:t xml:space="preserve"> </w:t>
      </w:r>
      <w:r>
        <w:t>önemli</w:t>
      </w:r>
      <w:r>
        <w:rPr>
          <w:spacing w:val="-11"/>
        </w:rPr>
        <w:t xml:space="preserve"> </w:t>
      </w:r>
      <w:r>
        <w:t>rol</w:t>
      </w:r>
      <w:r>
        <w:rPr>
          <w:spacing w:val="-11"/>
        </w:rPr>
        <w:t xml:space="preserve"> </w:t>
      </w:r>
      <w:r>
        <w:t>pazarlamacılara</w:t>
      </w:r>
      <w:r>
        <w:rPr>
          <w:spacing w:val="-11"/>
        </w:rPr>
        <w:t xml:space="preserve"> </w:t>
      </w:r>
      <w:r>
        <w:t>düşmekteyken</w:t>
      </w:r>
      <w:r>
        <w:rPr>
          <w:spacing w:val="-12"/>
        </w:rPr>
        <w:t xml:space="preserve"> </w:t>
      </w:r>
      <w:r>
        <w:t>özellikle</w:t>
      </w:r>
    </w:p>
    <w:p w14:paraId="35972FD2" w14:textId="77777777" w:rsidR="004678B8" w:rsidRDefault="004678B8">
      <w:pPr>
        <w:spacing w:line="276" w:lineRule="auto"/>
        <w:jc w:val="both"/>
        <w:sectPr w:rsidR="004678B8">
          <w:pgSz w:w="9360" w:h="13330"/>
          <w:pgMar w:top="1240" w:right="0" w:bottom="280" w:left="800" w:header="710" w:footer="0" w:gutter="0"/>
          <w:cols w:space="708"/>
        </w:sectPr>
      </w:pPr>
    </w:p>
    <w:p w14:paraId="0412486F" w14:textId="77777777" w:rsidR="004678B8" w:rsidRDefault="004678B8">
      <w:pPr>
        <w:pStyle w:val="GvdeMetni"/>
        <w:spacing w:before="8"/>
        <w:ind w:left="0"/>
        <w:rPr>
          <w:sz w:val="9"/>
        </w:rPr>
      </w:pPr>
    </w:p>
    <w:p w14:paraId="4C718631" w14:textId="77777777" w:rsidR="004678B8" w:rsidRDefault="00C43813">
      <w:pPr>
        <w:pStyle w:val="GvdeMetni"/>
        <w:spacing w:before="92" w:line="276" w:lineRule="auto"/>
        <w:ind w:right="1409"/>
        <w:jc w:val="both"/>
      </w:pPr>
      <w:proofErr w:type="gramStart"/>
      <w:r>
        <w:t>reklamlar</w:t>
      </w:r>
      <w:proofErr w:type="gramEnd"/>
      <w:r>
        <w:t xml:space="preserve"> önemli hale gelmektedir. Bu durum tüketimin gündelik yaşam- </w:t>
      </w:r>
      <w:proofErr w:type="spellStart"/>
      <w:r>
        <w:t>daki</w:t>
      </w:r>
      <w:proofErr w:type="spellEnd"/>
      <w:r>
        <w:rPr>
          <w:spacing w:val="-12"/>
        </w:rPr>
        <w:t xml:space="preserve"> </w:t>
      </w:r>
      <w:r>
        <w:t>baskın</w:t>
      </w:r>
      <w:r>
        <w:rPr>
          <w:spacing w:val="-12"/>
        </w:rPr>
        <w:t xml:space="preserve"> </w:t>
      </w:r>
      <w:r>
        <w:t>rolünü</w:t>
      </w:r>
      <w:r>
        <w:rPr>
          <w:spacing w:val="-13"/>
        </w:rPr>
        <w:t xml:space="preserve"> </w:t>
      </w:r>
      <w:r>
        <w:t>kuvvetlendirmektedir.</w:t>
      </w:r>
      <w:r>
        <w:rPr>
          <w:spacing w:val="-12"/>
        </w:rPr>
        <w:t xml:space="preserve"> </w:t>
      </w:r>
      <w:proofErr w:type="spellStart"/>
      <w:r>
        <w:t>Dowd</w:t>
      </w:r>
      <w:proofErr w:type="spellEnd"/>
      <w:r>
        <w:rPr>
          <w:spacing w:val="-10"/>
        </w:rPr>
        <w:t xml:space="preserve"> </w:t>
      </w:r>
      <w:r>
        <w:t>(2013:208-209),</w:t>
      </w:r>
      <w:r>
        <w:rPr>
          <w:spacing w:val="-11"/>
        </w:rPr>
        <w:t xml:space="preserve"> </w:t>
      </w:r>
      <w:r>
        <w:t xml:space="preserve">günümü- </w:t>
      </w:r>
      <w:proofErr w:type="spellStart"/>
      <w:r>
        <w:t>zün</w:t>
      </w:r>
      <w:proofErr w:type="spellEnd"/>
      <w:r>
        <w:t xml:space="preserve"> tüketim anlayışını “toplumsal bir hastalığa” benzeterek eleştirmiştir. </w:t>
      </w:r>
      <w:proofErr w:type="spellStart"/>
      <w:r>
        <w:t>Tüketimcilik</w:t>
      </w:r>
      <w:proofErr w:type="spellEnd"/>
      <w:r>
        <w:t>,</w:t>
      </w:r>
      <w:r>
        <w:rPr>
          <w:spacing w:val="-12"/>
        </w:rPr>
        <w:t xml:space="preserve"> </w:t>
      </w:r>
      <w:r>
        <w:t>reklamlar</w:t>
      </w:r>
      <w:r>
        <w:rPr>
          <w:spacing w:val="-12"/>
        </w:rPr>
        <w:t xml:space="preserve"> </w:t>
      </w:r>
      <w:r>
        <w:t>ve</w:t>
      </w:r>
      <w:r>
        <w:rPr>
          <w:spacing w:val="-10"/>
        </w:rPr>
        <w:t xml:space="preserve"> </w:t>
      </w:r>
      <w:r>
        <w:t>pazarlama</w:t>
      </w:r>
      <w:r>
        <w:rPr>
          <w:spacing w:val="-10"/>
        </w:rPr>
        <w:t xml:space="preserve"> </w:t>
      </w:r>
      <w:r>
        <w:t>faaliyetleri</w:t>
      </w:r>
      <w:r>
        <w:rPr>
          <w:spacing w:val="-11"/>
        </w:rPr>
        <w:t xml:space="preserve"> </w:t>
      </w:r>
      <w:r>
        <w:t>değişimlere</w:t>
      </w:r>
      <w:r>
        <w:rPr>
          <w:spacing w:val="-10"/>
        </w:rPr>
        <w:t xml:space="preserve"> </w:t>
      </w:r>
      <w:r>
        <w:t>yol</w:t>
      </w:r>
      <w:r>
        <w:rPr>
          <w:spacing w:val="-10"/>
        </w:rPr>
        <w:t xml:space="preserve"> </w:t>
      </w:r>
      <w:r>
        <w:t>açmış</w:t>
      </w:r>
      <w:r>
        <w:rPr>
          <w:spacing w:val="-10"/>
        </w:rPr>
        <w:t xml:space="preserve"> </w:t>
      </w:r>
      <w:r>
        <w:t xml:space="preserve">bu değişimler ise çalışanlar gibi bazı gruplar üzerinde daha derin etkiler </w:t>
      </w:r>
      <w:proofErr w:type="spellStart"/>
      <w:r>
        <w:t>bı</w:t>
      </w:r>
      <w:proofErr w:type="spellEnd"/>
      <w:r>
        <w:t xml:space="preserve">- </w:t>
      </w:r>
      <w:proofErr w:type="spellStart"/>
      <w:r>
        <w:t>rakmıştır</w:t>
      </w:r>
      <w:proofErr w:type="spellEnd"/>
      <w:r>
        <w:t>.</w:t>
      </w:r>
      <w:r>
        <w:rPr>
          <w:spacing w:val="-15"/>
        </w:rPr>
        <w:t xml:space="preserve"> </w:t>
      </w:r>
      <w:r>
        <w:t>Kapitalist</w:t>
      </w:r>
      <w:r>
        <w:rPr>
          <w:spacing w:val="-11"/>
        </w:rPr>
        <w:t xml:space="preserve"> </w:t>
      </w:r>
      <w:r>
        <w:t>değişim</w:t>
      </w:r>
      <w:r>
        <w:rPr>
          <w:spacing w:val="-16"/>
        </w:rPr>
        <w:t xml:space="preserve"> </w:t>
      </w:r>
      <w:r>
        <w:t>sürecinin</w:t>
      </w:r>
      <w:r>
        <w:rPr>
          <w:spacing w:val="-13"/>
        </w:rPr>
        <w:t xml:space="preserve"> </w:t>
      </w:r>
      <w:r>
        <w:t>hızlanması</w:t>
      </w:r>
      <w:r>
        <w:rPr>
          <w:spacing w:val="-11"/>
        </w:rPr>
        <w:t xml:space="preserve"> </w:t>
      </w:r>
      <w:r>
        <w:t>ve</w:t>
      </w:r>
      <w:r>
        <w:rPr>
          <w:spacing w:val="-12"/>
        </w:rPr>
        <w:t xml:space="preserve"> </w:t>
      </w:r>
      <w:r>
        <w:t>etkilerinin</w:t>
      </w:r>
      <w:r>
        <w:rPr>
          <w:spacing w:val="-12"/>
        </w:rPr>
        <w:t xml:space="preserve"> </w:t>
      </w:r>
      <w:r>
        <w:t>daha</w:t>
      </w:r>
      <w:r>
        <w:rPr>
          <w:spacing w:val="-12"/>
        </w:rPr>
        <w:t xml:space="preserve"> </w:t>
      </w:r>
      <w:r>
        <w:t xml:space="preserve">geniş alanlara yayılmasında </w:t>
      </w:r>
      <w:proofErr w:type="spellStart"/>
      <w:r>
        <w:t>tüketiciliğin</w:t>
      </w:r>
      <w:proofErr w:type="spellEnd"/>
      <w:r>
        <w:t xml:space="preserve"> yaygınlaştırılması araç olarak görül- </w:t>
      </w:r>
      <w:proofErr w:type="spellStart"/>
      <w:r>
        <w:t>müştür</w:t>
      </w:r>
      <w:proofErr w:type="spellEnd"/>
      <w:r>
        <w:t xml:space="preserve">. Bu noktada toplumun temel yapı taşı olarak gösterilen çekirdek aile gelişmelerden en olumsuz etkilenen gruplardan birisidir. Hem baba hem annenin genellikle çalıştığı çekirdek ailelerde tüm aile bireylerinin “ihtiyaçları hızla çeşitlenen tüketiciler” olduğu gözlenebilir. Öyle ki aile gelirinin ihtiyaçları karşılamaya yetmediği noktada çocuklar ve gençler toplumsal hayatta çalışan </w:t>
      </w:r>
      <w:r>
        <w:rPr>
          <w:spacing w:val="-3"/>
        </w:rPr>
        <w:t xml:space="preserve">ve </w:t>
      </w:r>
      <w:r>
        <w:t>tüketici kimliklerini birlikte taşımak zorunda bırakılmaktadır.</w:t>
      </w:r>
    </w:p>
    <w:p w14:paraId="3A35E4A9" w14:textId="77777777" w:rsidR="004678B8" w:rsidRDefault="00C43813">
      <w:pPr>
        <w:pStyle w:val="GvdeMetni"/>
        <w:spacing w:before="180" w:line="276" w:lineRule="auto"/>
        <w:ind w:right="1410"/>
        <w:jc w:val="both"/>
      </w:pPr>
      <w:proofErr w:type="spellStart"/>
      <w:r>
        <w:t>Clark’a</w:t>
      </w:r>
      <w:proofErr w:type="spellEnd"/>
      <w:r>
        <w:t xml:space="preserve"> göre (2013:11), insanların mutlu olması mutlak refah düzeylerine bağlı</w:t>
      </w:r>
      <w:r>
        <w:rPr>
          <w:spacing w:val="-12"/>
        </w:rPr>
        <w:t xml:space="preserve"> </w:t>
      </w:r>
      <w:r>
        <w:t>değildir.</w:t>
      </w:r>
      <w:r>
        <w:rPr>
          <w:spacing w:val="-12"/>
        </w:rPr>
        <w:t xml:space="preserve"> </w:t>
      </w:r>
      <w:r>
        <w:t>Bu</w:t>
      </w:r>
      <w:r>
        <w:rPr>
          <w:spacing w:val="-14"/>
        </w:rPr>
        <w:t xml:space="preserve"> </w:t>
      </w:r>
      <w:r>
        <w:t>noktada</w:t>
      </w:r>
      <w:r>
        <w:rPr>
          <w:spacing w:val="-15"/>
        </w:rPr>
        <w:t xml:space="preserve"> </w:t>
      </w:r>
      <w:r>
        <w:t>önemli</w:t>
      </w:r>
      <w:r>
        <w:rPr>
          <w:spacing w:val="-11"/>
        </w:rPr>
        <w:t xml:space="preserve"> </w:t>
      </w:r>
      <w:r>
        <w:t>olan</w:t>
      </w:r>
      <w:r>
        <w:rPr>
          <w:spacing w:val="-11"/>
        </w:rPr>
        <w:t xml:space="preserve"> </w:t>
      </w:r>
      <w:r>
        <w:t>kendimize</w:t>
      </w:r>
      <w:r>
        <w:rPr>
          <w:spacing w:val="-12"/>
        </w:rPr>
        <w:t xml:space="preserve"> </w:t>
      </w:r>
      <w:r>
        <w:t>ölçü</w:t>
      </w:r>
      <w:r>
        <w:rPr>
          <w:spacing w:val="-12"/>
        </w:rPr>
        <w:t xml:space="preserve"> </w:t>
      </w:r>
      <w:r>
        <w:t>aldığımız</w:t>
      </w:r>
      <w:r>
        <w:rPr>
          <w:spacing w:val="-14"/>
        </w:rPr>
        <w:t xml:space="preserve"> </w:t>
      </w:r>
      <w:r>
        <w:t xml:space="preserve">toplumsal sınıf içindeki göreli durumumuzdur. Bu günümüz toplumlarında mutluluk ve refah anlayışının salt tüketimle ölçülür hale gelmesine yol açmaktadır. Mutluluk daha fazla gelir elde etmek, daha büyük bir evde yaşamak, daha şık bir otomobil kullanamaya bağlıdır. Bu durum mutluluk kaynağı meta- </w:t>
      </w:r>
      <w:proofErr w:type="spellStart"/>
      <w:r>
        <w:t>ların</w:t>
      </w:r>
      <w:proofErr w:type="spellEnd"/>
      <w:r>
        <w:t xml:space="preserve"> sahibi sermayenin çıkarınayken toplumda temel ihtiyaçlarını dahi karşılamaktan yoksun bireylerin varlığını görünmez kılmamalıdır. Günü- </w:t>
      </w:r>
      <w:proofErr w:type="spellStart"/>
      <w:r>
        <w:t>müz</w:t>
      </w:r>
      <w:proofErr w:type="spellEnd"/>
      <w:r>
        <w:t xml:space="preserve"> çalışma ilişkileri piyasa mekanizmalarının bize sunduğu tüketici rolü çerçevesinde</w:t>
      </w:r>
      <w:r>
        <w:rPr>
          <w:spacing w:val="-9"/>
        </w:rPr>
        <w:t xml:space="preserve"> </w:t>
      </w:r>
      <w:r>
        <w:t>daha</w:t>
      </w:r>
      <w:r>
        <w:rPr>
          <w:spacing w:val="-12"/>
        </w:rPr>
        <w:t xml:space="preserve"> </w:t>
      </w:r>
      <w:r>
        <w:t>çok</w:t>
      </w:r>
      <w:r>
        <w:rPr>
          <w:spacing w:val="-11"/>
        </w:rPr>
        <w:t xml:space="preserve"> </w:t>
      </w:r>
      <w:r>
        <w:t>tüketebilmek</w:t>
      </w:r>
      <w:r>
        <w:rPr>
          <w:spacing w:val="-12"/>
        </w:rPr>
        <w:t xml:space="preserve"> </w:t>
      </w:r>
      <w:r>
        <w:t>için</w:t>
      </w:r>
      <w:r>
        <w:rPr>
          <w:spacing w:val="-10"/>
        </w:rPr>
        <w:t xml:space="preserve"> </w:t>
      </w:r>
      <w:r>
        <w:t>daha</w:t>
      </w:r>
      <w:r>
        <w:rPr>
          <w:spacing w:val="-8"/>
        </w:rPr>
        <w:t xml:space="preserve"> </w:t>
      </w:r>
      <w:r>
        <w:t>yüksek</w:t>
      </w:r>
      <w:r>
        <w:rPr>
          <w:spacing w:val="-12"/>
        </w:rPr>
        <w:t xml:space="preserve"> </w:t>
      </w:r>
      <w:r>
        <w:t>gelir</w:t>
      </w:r>
      <w:r>
        <w:rPr>
          <w:spacing w:val="-9"/>
        </w:rPr>
        <w:t xml:space="preserve"> </w:t>
      </w:r>
      <w:r>
        <w:t>sağlayan</w:t>
      </w:r>
      <w:r>
        <w:rPr>
          <w:spacing w:val="-8"/>
        </w:rPr>
        <w:t xml:space="preserve"> </w:t>
      </w:r>
      <w:r>
        <w:t>bir</w:t>
      </w:r>
      <w:r>
        <w:rPr>
          <w:spacing w:val="-11"/>
        </w:rPr>
        <w:t xml:space="preserve"> </w:t>
      </w:r>
      <w:r>
        <w:t xml:space="preserve">işe sahip olmayı bir gereklilik haline getirmiştir. Anca bu durumun çalışma anlayışının tüm tarihi seyri boyunca benzer olmadığı belirtilmelidir. </w:t>
      </w:r>
      <w:proofErr w:type="spellStart"/>
      <w:r>
        <w:t>Gorz’a</w:t>
      </w:r>
      <w:proofErr w:type="spellEnd"/>
      <w:r>
        <w:rPr>
          <w:spacing w:val="-16"/>
        </w:rPr>
        <w:t xml:space="preserve"> </w:t>
      </w:r>
      <w:r>
        <w:t>göre</w:t>
      </w:r>
      <w:r>
        <w:rPr>
          <w:spacing w:val="-16"/>
        </w:rPr>
        <w:t xml:space="preserve"> </w:t>
      </w:r>
      <w:r>
        <w:t>(2007:27-28),</w:t>
      </w:r>
      <w:r>
        <w:rPr>
          <w:spacing w:val="-17"/>
        </w:rPr>
        <w:t xml:space="preserve"> </w:t>
      </w:r>
      <w:r>
        <w:t>çalışma</w:t>
      </w:r>
      <w:r>
        <w:rPr>
          <w:spacing w:val="-15"/>
        </w:rPr>
        <w:t xml:space="preserve"> </w:t>
      </w:r>
      <w:r>
        <w:t>modernliğin</w:t>
      </w:r>
      <w:r>
        <w:rPr>
          <w:spacing w:val="-18"/>
        </w:rPr>
        <w:t xml:space="preserve"> </w:t>
      </w:r>
      <w:r>
        <w:t>bir</w:t>
      </w:r>
      <w:r>
        <w:rPr>
          <w:spacing w:val="-17"/>
        </w:rPr>
        <w:t xml:space="preserve"> </w:t>
      </w:r>
      <w:r>
        <w:t>icadıdır.</w:t>
      </w:r>
      <w:r>
        <w:rPr>
          <w:spacing w:val="-18"/>
        </w:rPr>
        <w:t xml:space="preserve"> </w:t>
      </w:r>
      <w:r>
        <w:t>İktisadi</w:t>
      </w:r>
      <w:r>
        <w:rPr>
          <w:spacing w:val="-14"/>
        </w:rPr>
        <w:t xml:space="preserve"> </w:t>
      </w:r>
      <w:r>
        <w:t xml:space="preserve">amaçlı çalışma her zaman insanlığın egemen faaliyeti olarak görülmemiştir. </w:t>
      </w:r>
      <w:proofErr w:type="spellStart"/>
      <w:r>
        <w:t>Ça</w:t>
      </w:r>
      <w:proofErr w:type="spellEnd"/>
      <w:r>
        <w:t xml:space="preserve">- </w:t>
      </w:r>
      <w:proofErr w:type="spellStart"/>
      <w:r>
        <w:t>lışmanın</w:t>
      </w:r>
      <w:proofErr w:type="spellEnd"/>
      <w:r>
        <w:t xml:space="preserve"> bireysel ve toplumsal hayatın merkezine yerleştirilerek yeniden tanımlanması Sanayi Devrimi’nin bir getirisidir. </w:t>
      </w:r>
      <w:proofErr w:type="spellStart"/>
      <w:r>
        <w:t>Bauman</w:t>
      </w:r>
      <w:proofErr w:type="spellEnd"/>
      <w:r>
        <w:t xml:space="preserve"> da (1999:13-15) benzer bir görüşle günümüzdeki çalışma anlayışının sanayileşmenin bir getirisi olduğunu savunmuştur. Buna göre sanayileşme </w:t>
      </w:r>
      <w:proofErr w:type="gramStart"/>
      <w:r>
        <w:t>ile birlikte</w:t>
      </w:r>
      <w:proofErr w:type="gramEnd"/>
      <w:r>
        <w:t xml:space="preserve"> ortaya çıkan işgücü ve verimlilik ihtiyacı önceki tarihlere göre farklı bir çalışma etiğinin</w:t>
      </w:r>
      <w:r>
        <w:rPr>
          <w:spacing w:val="-8"/>
        </w:rPr>
        <w:t xml:space="preserve"> </w:t>
      </w:r>
      <w:r>
        <w:t>oluşmasına</w:t>
      </w:r>
      <w:r>
        <w:rPr>
          <w:spacing w:val="-8"/>
        </w:rPr>
        <w:t xml:space="preserve"> </w:t>
      </w:r>
      <w:r>
        <w:t>zemin</w:t>
      </w:r>
      <w:r>
        <w:rPr>
          <w:spacing w:val="-7"/>
        </w:rPr>
        <w:t xml:space="preserve"> </w:t>
      </w:r>
      <w:r>
        <w:t>hazırlamıştır.</w:t>
      </w:r>
      <w:r>
        <w:rPr>
          <w:spacing w:val="-8"/>
        </w:rPr>
        <w:t xml:space="preserve"> </w:t>
      </w:r>
      <w:r>
        <w:t>Bireyin</w:t>
      </w:r>
      <w:r>
        <w:rPr>
          <w:spacing w:val="-8"/>
        </w:rPr>
        <w:t xml:space="preserve"> </w:t>
      </w:r>
      <w:r>
        <w:t>canlı</w:t>
      </w:r>
      <w:r>
        <w:rPr>
          <w:spacing w:val="-9"/>
        </w:rPr>
        <w:t xml:space="preserve"> </w:t>
      </w:r>
      <w:r>
        <w:t>kalmak</w:t>
      </w:r>
      <w:r>
        <w:rPr>
          <w:spacing w:val="-8"/>
        </w:rPr>
        <w:t xml:space="preserve"> </w:t>
      </w:r>
      <w:r>
        <w:t>ve</w:t>
      </w:r>
      <w:r>
        <w:rPr>
          <w:spacing w:val="-5"/>
        </w:rPr>
        <w:t xml:space="preserve"> </w:t>
      </w:r>
      <w:r>
        <w:t>mutlu</w:t>
      </w:r>
      <w:r>
        <w:rPr>
          <w:spacing w:val="-7"/>
        </w:rPr>
        <w:t xml:space="preserve"> </w:t>
      </w:r>
      <w:r>
        <w:t xml:space="preserve">ol- </w:t>
      </w:r>
      <w:proofErr w:type="spellStart"/>
      <w:r>
        <w:t>mak</w:t>
      </w:r>
      <w:proofErr w:type="spellEnd"/>
      <w:r>
        <w:t xml:space="preserve"> için başkalarının değerli bulduğu ve karşılığını ödemeye razı</w:t>
      </w:r>
      <w:r>
        <w:rPr>
          <w:spacing w:val="46"/>
        </w:rPr>
        <w:t xml:space="preserve"> </w:t>
      </w:r>
      <w:r>
        <w:t>olduğu</w:t>
      </w:r>
    </w:p>
    <w:p w14:paraId="4091FF96" w14:textId="77777777" w:rsidR="004678B8" w:rsidRDefault="004678B8">
      <w:pPr>
        <w:spacing w:line="276" w:lineRule="auto"/>
        <w:jc w:val="both"/>
        <w:sectPr w:rsidR="004678B8">
          <w:pgSz w:w="9360" w:h="13330"/>
          <w:pgMar w:top="1240" w:right="0" w:bottom="280" w:left="800" w:header="710" w:footer="0" w:gutter="0"/>
          <w:cols w:space="708"/>
        </w:sectPr>
      </w:pPr>
    </w:p>
    <w:p w14:paraId="3C06EF50" w14:textId="77777777" w:rsidR="004678B8" w:rsidRDefault="00C43813">
      <w:pPr>
        <w:pStyle w:val="GvdeMetni"/>
        <w:spacing w:before="168" w:line="276" w:lineRule="auto"/>
        <w:ind w:right="1413"/>
        <w:jc w:val="both"/>
      </w:pPr>
      <w:proofErr w:type="gramStart"/>
      <w:r>
        <w:lastRenderedPageBreak/>
        <w:t>bir</w:t>
      </w:r>
      <w:proofErr w:type="gramEnd"/>
      <w:r>
        <w:t xml:space="preserve"> iş yapması günümüz toplumlarında çalışmanın yüceltilmesine olanak tanımaktadır. Buna göre bireylerin daha fazla yerine daha aza razı olması değersiz</w:t>
      </w:r>
      <w:r>
        <w:rPr>
          <w:spacing w:val="-17"/>
        </w:rPr>
        <w:t xml:space="preserve"> </w:t>
      </w:r>
      <w:r>
        <w:t>ve</w:t>
      </w:r>
      <w:r>
        <w:rPr>
          <w:spacing w:val="-14"/>
        </w:rPr>
        <w:t xml:space="preserve"> </w:t>
      </w:r>
      <w:r>
        <w:t>mantıksız</w:t>
      </w:r>
      <w:r>
        <w:rPr>
          <w:spacing w:val="-16"/>
        </w:rPr>
        <w:t xml:space="preserve"> </w:t>
      </w:r>
      <w:r>
        <w:t>bir</w:t>
      </w:r>
      <w:r>
        <w:rPr>
          <w:spacing w:val="-14"/>
        </w:rPr>
        <w:t xml:space="preserve"> </w:t>
      </w:r>
      <w:r>
        <w:t>davranıştır.</w:t>
      </w:r>
      <w:r>
        <w:rPr>
          <w:spacing w:val="-14"/>
        </w:rPr>
        <w:t xml:space="preserve"> </w:t>
      </w:r>
      <w:r>
        <w:t>Bir</w:t>
      </w:r>
      <w:r>
        <w:rPr>
          <w:spacing w:val="-15"/>
        </w:rPr>
        <w:t xml:space="preserve"> </w:t>
      </w:r>
      <w:r>
        <w:t>başka</w:t>
      </w:r>
      <w:r>
        <w:rPr>
          <w:spacing w:val="-14"/>
        </w:rPr>
        <w:t xml:space="preserve"> </w:t>
      </w:r>
      <w:r>
        <w:t>değişle</w:t>
      </w:r>
      <w:r>
        <w:rPr>
          <w:spacing w:val="-19"/>
        </w:rPr>
        <w:t xml:space="preserve"> </w:t>
      </w:r>
      <w:r>
        <w:t>çalışma</w:t>
      </w:r>
      <w:r>
        <w:rPr>
          <w:spacing w:val="-14"/>
        </w:rPr>
        <w:t xml:space="preserve"> </w:t>
      </w:r>
      <w:r>
        <w:t>başlı</w:t>
      </w:r>
      <w:r>
        <w:rPr>
          <w:spacing w:val="-13"/>
        </w:rPr>
        <w:t xml:space="preserve"> </w:t>
      </w:r>
      <w:r>
        <w:t>başına bir değer ve asil bir</w:t>
      </w:r>
      <w:r>
        <w:rPr>
          <w:spacing w:val="1"/>
        </w:rPr>
        <w:t xml:space="preserve"> </w:t>
      </w:r>
      <w:r>
        <w:t>unsurdur.</w:t>
      </w:r>
    </w:p>
    <w:p w14:paraId="7117B763" w14:textId="77777777" w:rsidR="004678B8" w:rsidRDefault="00C43813">
      <w:pPr>
        <w:pStyle w:val="GvdeMetni"/>
        <w:spacing w:before="180" w:line="276" w:lineRule="auto"/>
        <w:ind w:right="1409"/>
        <w:jc w:val="both"/>
      </w:pPr>
      <w:proofErr w:type="spellStart"/>
      <w:r>
        <w:t>Bauman</w:t>
      </w:r>
      <w:proofErr w:type="spellEnd"/>
      <w:r>
        <w:t xml:space="preserve"> modern çalışma ilişkilerini “nişanlılık” dönemine benzetmiştir. Fabrika çatısı altında devam eden bu uzun süreli birliktelikte işçi sınıfı kendi geçimlerini sağlamak için tüketmek, tüketmek içinse çalışmak </w:t>
      </w:r>
      <w:proofErr w:type="spellStart"/>
      <w:r>
        <w:t>zo</w:t>
      </w:r>
      <w:proofErr w:type="spellEnd"/>
      <w:r>
        <w:t xml:space="preserve">- </w:t>
      </w:r>
      <w:proofErr w:type="spellStart"/>
      <w:r>
        <w:t>rundadır</w:t>
      </w:r>
      <w:proofErr w:type="spellEnd"/>
      <w:r>
        <w:t xml:space="preserve">. Benzer şekilde sermaye kendini yeniden üretmek, büyümek ve artan tüketici taleplerinden daha fazla pay almak için yarışmaktadır. Bu ortak amaçlar hem emeğin hem sermayenin sistem içerisinde ayakta kal- </w:t>
      </w:r>
      <w:proofErr w:type="spellStart"/>
      <w:r>
        <w:t>malarını</w:t>
      </w:r>
      <w:proofErr w:type="spellEnd"/>
      <w:r>
        <w:t xml:space="preserve"> sağlarken bağımlı çalışanların sayısındaki artış beraberinde geniş bir tüketici kitlesinin oluşmasına zemin hazırlamıştır (</w:t>
      </w:r>
      <w:proofErr w:type="spellStart"/>
      <w:r>
        <w:t>Bauman</w:t>
      </w:r>
      <w:proofErr w:type="spellEnd"/>
      <w:r>
        <w:t>, 2011:33- 36).</w:t>
      </w:r>
      <w:r>
        <w:rPr>
          <w:spacing w:val="-15"/>
        </w:rPr>
        <w:t xml:space="preserve"> </w:t>
      </w:r>
      <w:r>
        <w:t>Emek</w:t>
      </w:r>
      <w:r>
        <w:rPr>
          <w:spacing w:val="-14"/>
        </w:rPr>
        <w:t xml:space="preserve"> </w:t>
      </w:r>
      <w:r>
        <w:t>ve</w:t>
      </w:r>
      <w:r>
        <w:rPr>
          <w:spacing w:val="-14"/>
        </w:rPr>
        <w:t xml:space="preserve"> </w:t>
      </w:r>
      <w:r>
        <w:t>sermaye</w:t>
      </w:r>
      <w:r>
        <w:rPr>
          <w:spacing w:val="-14"/>
        </w:rPr>
        <w:t xml:space="preserve"> </w:t>
      </w:r>
      <w:r>
        <w:t>arasındaki</w:t>
      </w:r>
      <w:r>
        <w:rPr>
          <w:spacing w:val="-14"/>
        </w:rPr>
        <w:t xml:space="preserve"> </w:t>
      </w:r>
      <w:r>
        <w:t>nişanlılık</w:t>
      </w:r>
      <w:r>
        <w:rPr>
          <w:spacing w:val="-17"/>
        </w:rPr>
        <w:t xml:space="preserve"> </w:t>
      </w:r>
      <w:r>
        <w:t>ilişkisi</w:t>
      </w:r>
      <w:r>
        <w:rPr>
          <w:spacing w:val="-13"/>
        </w:rPr>
        <w:t xml:space="preserve"> </w:t>
      </w:r>
      <w:proofErr w:type="spellStart"/>
      <w:r>
        <w:t>tüketicilik</w:t>
      </w:r>
      <w:proofErr w:type="spellEnd"/>
      <w:r>
        <w:rPr>
          <w:spacing w:val="-17"/>
        </w:rPr>
        <w:t xml:space="preserve"> </w:t>
      </w:r>
      <w:r>
        <w:t>ve</w:t>
      </w:r>
      <w:r>
        <w:rPr>
          <w:spacing w:val="-14"/>
        </w:rPr>
        <w:t xml:space="preserve"> </w:t>
      </w:r>
      <w:r>
        <w:t>ahlak</w:t>
      </w:r>
      <w:r>
        <w:rPr>
          <w:spacing w:val="-16"/>
        </w:rPr>
        <w:t xml:space="preserve"> </w:t>
      </w:r>
      <w:proofErr w:type="spellStart"/>
      <w:r>
        <w:t>nok</w:t>
      </w:r>
      <w:proofErr w:type="spellEnd"/>
      <w:r>
        <w:t>- tasında</w:t>
      </w:r>
      <w:r>
        <w:rPr>
          <w:spacing w:val="-14"/>
        </w:rPr>
        <w:t xml:space="preserve"> </w:t>
      </w:r>
      <w:r>
        <w:t>evliliğe</w:t>
      </w:r>
      <w:r>
        <w:rPr>
          <w:spacing w:val="-10"/>
        </w:rPr>
        <w:t xml:space="preserve"> </w:t>
      </w:r>
      <w:r>
        <w:t>dönüşür.</w:t>
      </w:r>
      <w:r>
        <w:rPr>
          <w:spacing w:val="-12"/>
        </w:rPr>
        <w:t xml:space="preserve"> </w:t>
      </w:r>
      <w:r>
        <w:t>Bu</w:t>
      </w:r>
      <w:r>
        <w:rPr>
          <w:spacing w:val="-13"/>
        </w:rPr>
        <w:t xml:space="preserve"> </w:t>
      </w:r>
      <w:r>
        <w:t>birliktelikte</w:t>
      </w:r>
      <w:r>
        <w:rPr>
          <w:spacing w:val="-11"/>
        </w:rPr>
        <w:t xml:space="preserve"> </w:t>
      </w:r>
      <w:r>
        <w:t>çiftler</w:t>
      </w:r>
      <w:r>
        <w:rPr>
          <w:spacing w:val="-10"/>
        </w:rPr>
        <w:t xml:space="preserve"> </w:t>
      </w:r>
      <w:r>
        <w:t>birbirlerinin</w:t>
      </w:r>
      <w:r>
        <w:rPr>
          <w:spacing w:val="-14"/>
        </w:rPr>
        <w:t xml:space="preserve"> </w:t>
      </w:r>
      <w:r>
        <w:t>tahammül</w:t>
      </w:r>
      <w:r>
        <w:rPr>
          <w:spacing w:val="-10"/>
        </w:rPr>
        <w:t xml:space="preserve"> </w:t>
      </w:r>
      <w:proofErr w:type="spellStart"/>
      <w:r>
        <w:t>edi</w:t>
      </w:r>
      <w:proofErr w:type="spellEnd"/>
      <w:r>
        <w:t xml:space="preserve">- </w:t>
      </w:r>
      <w:proofErr w:type="spellStart"/>
      <w:r>
        <w:t>lemez</w:t>
      </w:r>
      <w:proofErr w:type="spellEnd"/>
      <w:r>
        <w:rPr>
          <w:spacing w:val="-10"/>
        </w:rPr>
        <w:t xml:space="preserve"> </w:t>
      </w:r>
      <w:r>
        <w:t>yanlarını</w:t>
      </w:r>
      <w:r>
        <w:rPr>
          <w:spacing w:val="-10"/>
        </w:rPr>
        <w:t xml:space="preserve"> </w:t>
      </w:r>
      <w:r>
        <w:t>görür</w:t>
      </w:r>
      <w:r>
        <w:rPr>
          <w:spacing w:val="-10"/>
        </w:rPr>
        <w:t xml:space="preserve"> </w:t>
      </w:r>
      <w:r>
        <w:t>ancak</w:t>
      </w:r>
      <w:r>
        <w:rPr>
          <w:spacing w:val="-13"/>
        </w:rPr>
        <w:t xml:space="preserve"> </w:t>
      </w:r>
      <w:r>
        <w:t>boşanmak</w:t>
      </w:r>
      <w:r>
        <w:rPr>
          <w:spacing w:val="-13"/>
        </w:rPr>
        <w:t xml:space="preserve"> </w:t>
      </w:r>
      <w:r>
        <w:t>tahayyül</w:t>
      </w:r>
      <w:r>
        <w:rPr>
          <w:spacing w:val="-10"/>
        </w:rPr>
        <w:t xml:space="preserve"> </w:t>
      </w:r>
      <w:r>
        <w:t>edilemeyen</w:t>
      </w:r>
      <w:r>
        <w:rPr>
          <w:spacing w:val="-10"/>
        </w:rPr>
        <w:t xml:space="preserve"> </w:t>
      </w:r>
      <w:r>
        <w:t>bir</w:t>
      </w:r>
      <w:r>
        <w:rPr>
          <w:spacing w:val="-10"/>
        </w:rPr>
        <w:t xml:space="preserve"> </w:t>
      </w:r>
      <w:r>
        <w:t>seçenektir. Çeşitli</w:t>
      </w:r>
      <w:r>
        <w:rPr>
          <w:spacing w:val="-6"/>
        </w:rPr>
        <w:t xml:space="preserve"> </w:t>
      </w:r>
      <w:r>
        <w:t>reklamlar</w:t>
      </w:r>
      <w:r>
        <w:rPr>
          <w:spacing w:val="-5"/>
        </w:rPr>
        <w:t xml:space="preserve"> </w:t>
      </w:r>
      <w:r>
        <w:t>ve</w:t>
      </w:r>
      <w:r>
        <w:rPr>
          <w:spacing w:val="-5"/>
        </w:rPr>
        <w:t xml:space="preserve"> </w:t>
      </w:r>
      <w:r>
        <w:t>tanıtım</w:t>
      </w:r>
      <w:r>
        <w:rPr>
          <w:spacing w:val="-9"/>
        </w:rPr>
        <w:t xml:space="preserve"> </w:t>
      </w:r>
      <w:r>
        <w:t>filmlerinde</w:t>
      </w:r>
      <w:r>
        <w:rPr>
          <w:spacing w:val="-5"/>
        </w:rPr>
        <w:t xml:space="preserve"> </w:t>
      </w:r>
      <w:r>
        <w:t>söylenen</w:t>
      </w:r>
      <w:r>
        <w:rPr>
          <w:spacing w:val="-5"/>
        </w:rPr>
        <w:t xml:space="preserve"> </w:t>
      </w:r>
      <w:r>
        <w:t>yalanlar</w:t>
      </w:r>
      <w:r>
        <w:rPr>
          <w:spacing w:val="-6"/>
        </w:rPr>
        <w:t xml:space="preserve"> </w:t>
      </w:r>
      <w:r>
        <w:t>ya</w:t>
      </w:r>
      <w:r>
        <w:rPr>
          <w:spacing w:val="-5"/>
        </w:rPr>
        <w:t xml:space="preserve"> </w:t>
      </w:r>
      <w:r>
        <w:t>da</w:t>
      </w:r>
      <w:r>
        <w:rPr>
          <w:spacing w:val="-5"/>
        </w:rPr>
        <w:t xml:space="preserve"> </w:t>
      </w:r>
      <w:r>
        <w:t>söylenme- yen</w:t>
      </w:r>
      <w:r>
        <w:rPr>
          <w:spacing w:val="-13"/>
        </w:rPr>
        <w:t xml:space="preserve"> </w:t>
      </w:r>
      <w:r>
        <w:t>gerçekler</w:t>
      </w:r>
      <w:r>
        <w:rPr>
          <w:spacing w:val="-14"/>
        </w:rPr>
        <w:t xml:space="preserve"> </w:t>
      </w:r>
      <w:proofErr w:type="spellStart"/>
      <w:r>
        <w:t>tüketicilik</w:t>
      </w:r>
      <w:proofErr w:type="spellEnd"/>
      <w:r>
        <w:rPr>
          <w:spacing w:val="-15"/>
        </w:rPr>
        <w:t xml:space="preserve"> </w:t>
      </w:r>
      <w:r>
        <w:t>ve</w:t>
      </w:r>
      <w:r>
        <w:rPr>
          <w:spacing w:val="-15"/>
        </w:rPr>
        <w:t xml:space="preserve"> </w:t>
      </w:r>
      <w:r>
        <w:t>ahlak</w:t>
      </w:r>
      <w:r>
        <w:rPr>
          <w:spacing w:val="-15"/>
        </w:rPr>
        <w:t xml:space="preserve"> </w:t>
      </w:r>
      <w:r>
        <w:t>arasındaki</w:t>
      </w:r>
      <w:r>
        <w:rPr>
          <w:spacing w:val="-12"/>
        </w:rPr>
        <w:t xml:space="preserve"> </w:t>
      </w:r>
      <w:r>
        <w:t>ilişkiyi</w:t>
      </w:r>
      <w:r>
        <w:rPr>
          <w:spacing w:val="-13"/>
        </w:rPr>
        <w:t xml:space="preserve"> </w:t>
      </w:r>
      <w:r>
        <w:t>duygusal</w:t>
      </w:r>
      <w:r>
        <w:rPr>
          <w:spacing w:val="-12"/>
        </w:rPr>
        <w:t xml:space="preserve"> </w:t>
      </w:r>
      <w:r>
        <w:t>anlamda</w:t>
      </w:r>
      <w:r>
        <w:rPr>
          <w:spacing w:val="-13"/>
        </w:rPr>
        <w:t xml:space="preserve"> </w:t>
      </w:r>
      <w:proofErr w:type="spellStart"/>
      <w:r>
        <w:t>yıp</w:t>
      </w:r>
      <w:proofErr w:type="spellEnd"/>
      <w:r>
        <w:t xml:space="preserve">- </w:t>
      </w:r>
      <w:proofErr w:type="spellStart"/>
      <w:r>
        <w:t>ratmaktadır</w:t>
      </w:r>
      <w:proofErr w:type="spellEnd"/>
      <w:r>
        <w:t>. Ancak rekabet ortamında duygulardan ziyade gerçekle ön plana</w:t>
      </w:r>
      <w:r>
        <w:rPr>
          <w:spacing w:val="-17"/>
        </w:rPr>
        <w:t xml:space="preserve"> </w:t>
      </w:r>
      <w:r>
        <w:t>çıkar.</w:t>
      </w:r>
      <w:r>
        <w:rPr>
          <w:spacing w:val="-17"/>
        </w:rPr>
        <w:t xml:space="preserve"> </w:t>
      </w:r>
      <w:r>
        <w:t>Tüketimin</w:t>
      </w:r>
      <w:r>
        <w:rPr>
          <w:spacing w:val="-14"/>
        </w:rPr>
        <w:t xml:space="preserve"> </w:t>
      </w:r>
      <w:r>
        <w:t>arttırılması</w:t>
      </w:r>
      <w:r>
        <w:rPr>
          <w:spacing w:val="-15"/>
        </w:rPr>
        <w:t xml:space="preserve"> </w:t>
      </w:r>
      <w:r>
        <w:t>için</w:t>
      </w:r>
      <w:r>
        <w:rPr>
          <w:spacing w:val="-14"/>
        </w:rPr>
        <w:t xml:space="preserve"> </w:t>
      </w:r>
      <w:r>
        <w:t>ahlaki</w:t>
      </w:r>
      <w:r>
        <w:rPr>
          <w:spacing w:val="-13"/>
        </w:rPr>
        <w:t xml:space="preserve"> </w:t>
      </w:r>
      <w:r>
        <w:t>kurallar</w:t>
      </w:r>
      <w:r>
        <w:rPr>
          <w:spacing w:val="-15"/>
        </w:rPr>
        <w:t xml:space="preserve"> </w:t>
      </w:r>
      <w:r>
        <w:t>makyajlanabilir</w:t>
      </w:r>
      <w:r>
        <w:rPr>
          <w:spacing w:val="-16"/>
        </w:rPr>
        <w:t xml:space="preserve"> </w:t>
      </w:r>
      <w:r>
        <w:t>(</w:t>
      </w:r>
      <w:proofErr w:type="spellStart"/>
      <w:r>
        <w:t>Ba</w:t>
      </w:r>
      <w:proofErr w:type="spellEnd"/>
      <w:r>
        <w:t>- uman, 2013:95-96). Bu nişanlılık ilişkisinin sağlıklı bir şekilde sürdürüle- bilmesi</w:t>
      </w:r>
      <w:r>
        <w:rPr>
          <w:spacing w:val="-17"/>
        </w:rPr>
        <w:t xml:space="preserve"> </w:t>
      </w:r>
      <w:r>
        <w:t>için</w:t>
      </w:r>
      <w:r>
        <w:rPr>
          <w:spacing w:val="-17"/>
        </w:rPr>
        <w:t xml:space="preserve"> </w:t>
      </w:r>
      <w:r>
        <w:t>başta</w:t>
      </w:r>
      <w:r>
        <w:rPr>
          <w:spacing w:val="-17"/>
        </w:rPr>
        <w:t xml:space="preserve"> </w:t>
      </w:r>
      <w:r>
        <w:t>sendikalar,</w:t>
      </w:r>
      <w:r>
        <w:rPr>
          <w:spacing w:val="-14"/>
        </w:rPr>
        <w:t xml:space="preserve"> </w:t>
      </w:r>
      <w:r>
        <w:t>çeşitli</w:t>
      </w:r>
      <w:r>
        <w:rPr>
          <w:spacing w:val="-17"/>
        </w:rPr>
        <w:t xml:space="preserve"> </w:t>
      </w:r>
      <w:r>
        <w:t>uluslararası</w:t>
      </w:r>
      <w:r>
        <w:rPr>
          <w:spacing w:val="-13"/>
        </w:rPr>
        <w:t xml:space="preserve"> </w:t>
      </w:r>
      <w:r>
        <w:t>kuruluşlar</w:t>
      </w:r>
      <w:r>
        <w:rPr>
          <w:spacing w:val="-16"/>
        </w:rPr>
        <w:t xml:space="preserve"> </w:t>
      </w:r>
      <w:r>
        <w:t>ve</w:t>
      </w:r>
      <w:r>
        <w:rPr>
          <w:spacing w:val="-14"/>
        </w:rPr>
        <w:t xml:space="preserve"> </w:t>
      </w:r>
      <w:r>
        <w:t>devletler</w:t>
      </w:r>
      <w:r>
        <w:rPr>
          <w:spacing w:val="-17"/>
        </w:rPr>
        <w:t xml:space="preserve"> </w:t>
      </w:r>
      <w:r>
        <w:t xml:space="preserve">ara- </w:t>
      </w:r>
      <w:proofErr w:type="spellStart"/>
      <w:r>
        <w:t>cılığıyla</w:t>
      </w:r>
      <w:proofErr w:type="spellEnd"/>
      <w:r>
        <w:t xml:space="preserve"> çalışma ilişkilerini düzenleyen standartlar belirlenmektedir. Bu standartların tarafların gereksinimlerini karşılama düzeyi emek </w:t>
      </w:r>
      <w:proofErr w:type="spellStart"/>
      <w:r>
        <w:t>çalışmala</w:t>
      </w:r>
      <w:proofErr w:type="spellEnd"/>
      <w:r>
        <w:t xml:space="preserve">- </w:t>
      </w:r>
      <w:proofErr w:type="spellStart"/>
      <w:r>
        <w:t>rına</w:t>
      </w:r>
      <w:proofErr w:type="spellEnd"/>
      <w:r>
        <w:t xml:space="preserve"> yönelik yazınsal alanın başlıca tartışma konuları</w:t>
      </w:r>
      <w:r>
        <w:rPr>
          <w:spacing w:val="-10"/>
        </w:rPr>
        <w:t xml:space="preserve"> </w:t>
      </w:r>
      <w:r>
        <w:t>arasındadır.</w:t>
      </w:r>
    </w:p>
    <w:p w14:paraId="35E33D50" w14:textId="77777777" w:rsidR="004678B8" w:rsidRDefault="00C43813">
      <w:pPr>
        <w:pStyle w:val="GvdeMetni"/>
        <w:spacing w:before="181" w:line="276" w:lineRule="auto"/>
        <w:ind w:right="1410"/>
        <w:jc w:val="both"/>
      </w:pPr>
      <w:r>
        <w:t xml:space="preserve">Protestan Ahlakı ve </w:t>
      </w:r>
      <w:proofErr w:type="spellStart"/>
      <w:r>
        <w:t>Kapitalizm’in</w:t>
      </w:r>
      <w:proofErr w:type="spellEnd"/>
      <w:r>
        <w:t xml:space="preserve"> </w:t>
      </w:r>
      <w:proofErr w:type="spellStart"/>
      <w:r>
        <w:t>Ruhu’nda</w:t>
      </w:r>
      <w:proofErr w:type="spellEnd"/>
      <w:r>
        <w:t xml:space="preserve"> </w:t>
      </w:r>
      <w:proofErr w:type="spellStart"/>
      <w:r>
        <w:t>Weber</w:t>
      </w:r>
      <w:proofErr w:type="spellEnd"/>
      <w:r>
        <w:t xml:space="preserve"> (2013:41-45), doğası gereği insanların daha fazla kazanmak yerine daha az çalışmayı tercih et- tiklerini savunmaktadır. Ancak bu sorunlu alanın düzenlenmesi ve doğal olanın yerine toplumsal ihtiyaçların ön plana çıkartılması adına “çalışma etiği”</w:t>
      </w:r>
      <w:r>
        <w:rPr>
          <w:spacing w:val="-10"/>
        </w:rPr>
        <w:t xml:space="preserve"> </w:t>
      </w:r>
      <w:r>
        <w:t>adı</w:t>
      </w:r>
      <w:r>
        <w:rPr>
          <w:spacing w:val="-6"/>
        </w:rPr>
        <w:t xml:space="preserve"> </w:t>
      </w:r>
      <w:r>
        <w:t>altında</w:t>
      </w:r>
      <w:r>
        <w:rPr>
          <w:spacing w:val="-9"/>
        </w:rPr>
        <w:t xml:space="preserve"> </w:t>
      </w:r>
      <w:r>
        <w:t>çalışmanın</w:t>
      </w:r>
      <w:r>
        <w:rPr>
          <w:spacing w:val="-7"/>
        </w:rPr>
        <w:t xml:space="preserve"> </w:t>
      </w:r>
      <w:r>
        <w:t>yüceltildiği</w:t>
      </w:r>
      <w:r>
        <w:rPr>
          <w:spacing w:val="-7"/>
        </w:rPr>
        <w:t xml:space="preserve"> </w:t>
      </w:r>
      <w:r>
        <w:t>ve</w:t>
      </w:r>
      <w:r>
        <w:rPr>
          <w:spacing w:val="-7"/>
        </w:rPr>
        <w:t xml:space="preserve"> </w:t>
      </w:r>
      <w:r>
        <w:t>toplumsal</w:t>
      </w:r>
      <w:r>
        <w:rPr>
          <w:spacing w:val="-11"/>
        </w:rPr>
        <w:t xml:space="preserve"> </w:t>
      </w:r>
      <w:r>
        <w:t>pratiklerin</w:t>
      </w:r>
      <w:r>
        <w:rPr>
          <w:spacing w:val="-10"/>
        </w:rPr>
        <w:t xml:space="preserve"> </w:t>
      </w:r>
      <w:r>
        <w:t>temel</w:t>
      </w:r>
      <w:r>
        <w:rPr>
          <w:spacing w:val="-7"/>
        </w:rPr>
        <w:t xml:space="preserve"> </w:t>
      </w:r>
      <w:r>
        <w:t xml:space="preserve">be- </w:t>
      </w:r>
      <w:proofErr w:type="spellStart"/>
      <w:r>
        <w:t>lirleyicileri</w:t>
      </w:r>
      <w:proofErr w:type="spellEnd"/>
      <w:r>
        <w:t xml:space="preserve"> arasına dahil edildiği görülmektedir. İnsanların kendi tüketim ihtiyaçlarını</w:t>
      </w:r>
      <w:r>
        <w:rPr>
          <w:spacing w:val="-12"/>
        </w:rPr>
        <w:t xml:space="preserve"> </w:t>
      </w:r>
      <w:r>
        <w:t>karşılamaktan</w:t>
      </w:r>
      <w:r>
        <w:rPr>
          <w:spacing w:val="-12"/>
        </w:rPr>
        <w:t xml:space="preserve"> </w:t>
      </w:r>
      <w:r>
        <w:t>öte</w:t>
      </w:r>
      <w:r>
        <w:rPr>
          <w:spacing w:val="-12"/>
        </w:rPr>
        <w:t xml:space="preserve"> </w:t>
      </w:r>
      <w:r>
        <w:t>pazar</w:t>
      </w:r>
      <w:r>
        <w:rPr>
          <w:spacing w:val="-12"/>
        </w:rPr>
        <w:t xml:space="preserve"> </w:t>
      </w:r>
      <w:r>
        <w:t>için</w:t>
      </w:r>
      <w:r>
        <w:rPr>
          <w:spacing w:val="-14"/>
        </w:rPr>
        <w:t xml:space="preserve"> </w:t>
      </w:r>
      <w:r>
        <w:t>üretmeye</w:t>
      </w:r>
      <w:r>
        <w:rPr>
          <w:spacing w:val="-12"/>
        </w:rPr>
        <w:t xml:space="preserve"> </w:t>
      </w:r>
      <w:r>
        <w:t>başlamaları</w:t>
      </w:r>
      <w:r>
        <w:rPr>
          <w:spacing w:val="-14"/>
        </w:rPr>
        <w:t xml:space="preserve"> </w:t>
      </w:r>
      <w:r>
        <w:t>çalışma</w:t>
      </w:r>
      <w:r>
        <w:rPr>
          <w:spacing w:val="-12"/>
        </w:rPr>
        <w:t xml:space="preserve"> </w:t>
      </w:r>
      <w:r>
        <w:t xml:space="preserve">an- </w:t>
      </w:r>
      <w:proofErr w:type="spellStart"/>
      <w:r>
        <w:t>layışının</w:t>
      </w:r>
      <w:proofErr w:type="spellEnd"/>
      <w:r>
        <w:rPr>
          <w:spacing w:val="29"/>
        </w:rPr>
        <w:t xml:space="preserve"> </w:t>
      </w:r>
      <w:r>
        <w:t>doğasında</w:t>
      </w:r>
      <w:r>
        <w:rPr>
          <w:spacing w:val="29"/>
        </w:rPr>
        <w:t xml:space="preserve"> </w:t>
      </w:r>
      <w:r>
        <w:t>derin</w:t>
      </w:r>
      <w:r>
        <w:rPr>
          <w:spacing w:val="26"/>
        </w:rPr>
        <w:t xml:space="preserve"> </w:t>
      </w:r>
      <w:r>
        <w:t>değişimlere</w:t>
      </w:r>
      <w:r>
        <w:rPr>
          <w:spacing w:val="29"/>
        </w:rPr>
        <w:t xml:space="preserve"> </w:t>
      </w:r>
      <w:r>
        <w:t>neden</w:t>
      </w:r>
      <w:r>
        <w:rPr>
          <w:spacing w:val="29"/>
        </w:rPr>
        <w:t xml:space="preserve"> </w:t>
      </w:r>
      <w:r>
        <w:t>olmuştur.</w:t>
      </w:r>
      <w:r>
        <w:rPr>
          <w:spacing w:val="31"/>
        </w:rPr>
        <w:t xml:space="preserve"> </w:t>
      </w:r>
      <w:proofErr w:type="spellStart"/>
      <w:r>
        <w:t>Gorz</w:t>
      </w:r>
      <w:proofErr w:type="spellEnd"/>
      <w:r>
        <w:rPr>
          <w:spacing w:val="35"/>
        </w:rPr>
        <w:t xml:space="preserve"> </w:t>
      </w:r>
      <w:r>
        <w:t>(2007:138-</w:t>
      </w:r>
    </w:p>
    <w:p w14:paraId="69B3F2B6" w14:textId="77777777" w:rsidR="004678B8" w:rsidRDefault="00C43813">
      <w:pPr>
        <w:pStyle w:val="GvdeMetni"/>
        <w:spacing w:line="276" w:lineRule="auto"/>
        <w:ind w:right="1414"/>
        <w:jc w:val="both"/>
      </w:pPr>
      <w:r>
        <w:t xml:space="preserve">144) bu değişimi “bu bana yeter ’den fazla mal göz </w:t>
      </w:r>
      <w:proofErr w:type="spellStart"/>
      <w:r>
        <w:t>çıkarmaz’a</w:t>
      </w:r>
      <w:proofErr w:type="spellEnd"/>
      <w:r>
        <w:t xml:space="preserve">” geçiş </w:t>
      </w:r>
      <w:proofErr w:type="spellStart"/>
      <w:r>
        <w:t>sü</w:t>
      </w:r>
      <w:proofErr w:type="spellEnd"/>
      <w:r>
        <w:t xml:space="preserve">- </w:t>
      </w:r>
      <w:proofErr w:type="spellStart"/>
      <w:r>
        <w:t>reci</w:t>
      </w:r>
      <w:proofErr w:type="spellEnd"/>
      <w:r>
        <w:t xml:space="preserve"> olarak ifade etmektedir. Buna göre “yeterli” kategorisinde geri</w:t>
      </w:r>
      <w:r>
        <w:rPr>
          <w:spacing w:val="-39"/>
        </w:rPr>
        <w:t xml:space="preserve"> </w:t>
      </w:r>
      <w:r>
        <w:t>planda</w:t>
      </w:r>
    </w:p>
    <w:p w14:paraId="3773295A" w14:textId="77777777" w:rsidR="004678B8" w:rsidRDefault="004678B8">
      <w:pPr>
        <w:spacing w:line="276" w:lineRule="auto"/>
        <w:jc w:val="both"/>
        <w:sectPr w:rsidR="004678B8">
          <w:pgSz w:w="9360" w:h="13330"/>
          <w:pgMar w:top="1240" w:right="0" w:bottom="280" w:left="800" w:header="710" w:footer="0" w:gutter="0"/>
          <w:cols w:space="708"/>
        </w:sectPr>
      </w:pPr>
    </w:p>
    <w:p w14:paraId="5806377D" w14:textId="77777777" w:rsidR="004678B8" w:rsidRDefault="004678B8">
      <w:pPr>
        <w:pStyle w:val="GvdeMetni"/>
        <w:spacing w:before="8"/>
        <w:ind w:left="0"/>
        <w:rPr>
          <w:sz w:val="9"/>
        </w:rPr>
      </w:pPr>
    </w:p>
    <w:p w14:paraId="018B8F6E" w14:textId="77777777" w:rsidR="004678B8" w:rsidRDefault="00C43813">
      <w:pPr>
        <w:pStyle w:val="GvdeMetni"/>
        <w:spacing w:before="92" w:line="276" w:lineRule="auto"/>
        <w:ind w:right="1412"/>
        <w:jc w:val="both"/>
      </w:pPr>
      <w:proofErr w:type="gramStart"/>
      <w:r>
        <w:t>olan</w:t>
      </w:r>
      <w:proofErr w:type="gramEnd"/>
      <w:r>
        <w:rPr>
          <w:spacing w:val="-14"/>
        </w:rPr>
        <w:t xml:space="preserve"> </w:t>
      </w:r>
      <w:r>
        <w:t>iktisadi</w:t>
      </w:r>
      <w:r>
        <w:rPr>
          <w:spacing w:val="-11"/>
        </w:rPr>
        <w:t xml:space="preserve"> </w:t>
      </w:r>
      <w:r>
        <w:t>akılcılık</w:t>
      </w:r>
      <w:r>
        <w:rPr>
          <w:spacing w:val="-14"/>
        </w:rPr>
        <w:t xml:space="preserve"> </w:t>
      </w:r>
      <w:r>
        <w:t>“daha</w:t>
      </w:r>
      <w:r>
        <w:rPr>
          <w:spacing w:val="-14"/>
        </w:rPr>
        <w:t xml:space="preserve"> </w:t>
      </w:r>
      <w:r>
        <w:t>fazlasının”</w:t>
      </w:r>
      <w:r>
        <w:rPr>
          <w:spacing w:val="-12"/>
        </w:rPr>
        <w:t xml:space="preserve"> </w:t>
      </w:r>
      <w:r>
        <w:t>hedeflendiği</w:t>
      </w:r>
      <w:r>
        <w:rPr>
          <w:spacing w:val="-11"/>
        </w:rPr>
        <w:t xml:space="preserve"> </w:t>
      </w:r>
      <w:r>
        <w:t>aşamada</w:t>
      </w:r>
      <w:r>
        <w:rPr>
          <w:spacing w:val="-11"/>
        </w:rPr>
        <w:t xml:space="preserve"> </w:t>
      </w:r>
      <w:r>
        <w:t>ön</w:t>
      </w:r>
      <w:r>
        <w:rPr>
          <w:spacing w:val="-12"/>
        </w:rPr>
        <w:t xml:space="preserve"> </w:t>
      </w:r>
      <w:r>
        <w:t>plana</w:t>
      </w:r>
      <w:r>
        <w:rPr>
          <w:spacing w:val="-12"/>
        </w:rPr>
        <w:t xml:space="preserve"> </w:t>
      </w:r>
      <w:r>
        <w:t xml:space="preserve">çık- </w:t>
      </w:r>
      <w:proofErr w:type="spellStart"/>
      <w:r>
        <w:t>mıştır</w:t>
      </w:r>
      <w:proofErr w:type="spellEnd"/>
      <w:r>
        <w:t xml:space="preserve">. Bu aşamada çalışma ile ihtiyaç arasındaki derin bağlılık zayıflaya- </w:t>
      </w:r>
      <w:proofErr w:type="spellStart"/>
      <w:r>
        <w:t>rak</w:t>
      </w:r>
      <w:proofErr w:type="spellEnd"/>
      <w:r>
        <w:t xml:space="preserve"> diğer bireylerin talepleri belirleyici olmuştur. Üretim ve tüketim anla- </w:t>
      </w:r>
      <w:proofErr w:type="spellStart"/>
      <w:r>
        <w:t>yışının</w:t>
      </w:r>
      <w:proofErr w:type="spellEnd"/>
      <w:r>
        <w:t xml:space="preserve"> piyasa mekanizmalarınca şekillendirilmesi çalışma ilişkilerinde müşteri memnuniyetinin şekillendirici unsurlar arasında konumlanmasına sebep</w:t>
      </w:r>
      <w:r>
        <w:rPr>
          <w:spacing w:val="-2"/>
        </w:rPr>
        <w:t xml:space="preserve"> </w:t>
      </w:r>
      <w:r>
        <w:t>olmaktadır.</w:t>
      </w:r>
    </w:p>
    <w:p w14:paraId="620A1A58" w14:textId="77777777" w:rsidR="004678B8" w:rsidRDefault="00C43813">
      <w:pPr>
        <w:pStyle w:val="GvdeMetni"/>
        <w:spacing w:before="182" w:line="276" w:lineRule="auto"/>
        <w:ind w:right="1414"/>
        <w:jc w:val="both"/>
      </w:pPr>
      <w:proofErr w:type="spellStart"/>
      <w:r>
        <w:t>Marx’a</w:t>
      </w:r>
      <w:proofErr w:type="spellEnd"/>
      <w:r>
        <w:t xml:space="preserve"> göre (1997:82-83), nesnelerin üretim sürecinde kullanılan emek, nesnelerin fiziksel özellikleri ve piyasadaki değeri arasında mutlak bağ kaybolmaktadır. İnsan emeğinin doğal bir çıktısı olan pazar ve değişim ilişkisi metalaşmaktadır. Bu metalaşma </w:t>
      </w:r>
      <w:proofErr w:type="spellStart"/>
      <w:r>
        <w:t>Marx</w:t>
      </w:r>
      <w:proofErr w:type="spellEnd"/>
      <w:r>
        <w:t xml:space="preserve"> tarafından “meta </w:t>
      </w:r>
      <w:proofErr w:type="spellStart"/>
      <w:r>
        <w:t>fetişzmi</w:t>
      </w:r>
      <w:proofErr w:type="spellEnd"/>
      <w:r>
        <w:t xml:space="preserve">” şeklinde kavramsallaştırılmıştır. Metanın </w:t>
      </w:r>
      <w:proofErr w:type="spellStart"/>
      <w:r>
        <w:t>fetişleşmesi</w:t>
      </w:r>
      <w:proofErr w:type="spellEnd"/>
      <w:r>
        <w:t xml:space="preserve"> onların toplumsal ilişkilerdeki</w:t>
      </w:r>
      <w:r>
        <w:rPr>
          <w:spacing w:val="-6"/>
        </w:rPr>
        <w:t xml:space="preserve"> </w:t>
      </w:r>
      <w:r>
        <w:t>baskınlığına</w:t>
      </w:r>
      <w:r>
        <w:rPr>
          <w:spacing w:val="-6"/>
        </w:rPr>
        <w:t xml:space="preserve"> </w:t>
      </w:r>
      <w:r>
        <w:t>işaret</w:t>
      </w:r>
      <w:r>
        <w:rPr>
          <w:spacing w:val="-5"/>
        </w:rPr>
        <w:t xml:space="preserve"> </w:t>
      </w:r>
      <w:r>
        <w:t>etmektedir.</w:t>
      </w:r>
      <w:r>
        <w:rPr>
          <w:spacing w:val="-7"/>
        </w:rPr>
        <w:t xml:space="preserve"> </w:t>
      </w:r>
      <w:r>
        <w:t>Her</w:t>
      </w:r>
      <w:r>
        <w:rPr>
          <w:spacing w:val="-5"/>
        </w:rPr>
        <w:t xml:space="preserve"> </w:t>
      </w:r>
      <w:r>
        <w:t>türlü</w:t>
      </w:r>
      <w:r>
        <w:rPr>
          <w:spacing w:val="-7"/>
        </w:rPr>
        <w:t xml:space="preserve"> </w:t>
      </w:r>
      <w:r>
        <w:t>insani</w:t>
      </w:r>
      <w:r>
        <w:rPr>
          <w:spacing w:val="-7"/>
        </w:rPr>
        <w:t xml:space="preserve"> </w:t>
      </w:r>
      <w:r>
        <w:t>ilişkide</w:t>
      </w:r>
      <w:r>
        <w:rPr>
          <w:spacing w:val="-6"/>
        </w:rPr>
        <w:t xml:space="preserve"> </w:t>
      </w:r>
      <w:r>
        <w:t>baskın olan</w:t>
      </w:r>
      <w:r>
        <w:rPr>
          <w:spacing w:val="-15"/>
        </w:rPr>
        <w:t xml:space="preserve"> </w:t>
      </w:r>
      <w:r>
        <w:t>metalaşma</w:t>
      </w:r>
      <w:r>
        <w:rPr>
          <w:spacing w:val="-14"/>
        </w:rPr>
        <w:t xml:space="preserve"> </w:t>
      </w:r>
      <w:r>
        <w:t>emeği</w:t>
      </w:r>
      <w:r>
        <w:rPr>
          <w:spacing w:val="-14"/>
        </w:rPr>
        <w:t xml:space="preserve"> </w:t>
      </w:r>
      <w:r>
        <w:t>ürettiği</w:t>
      </w:r>
      <w:r>
        <w:rPr>
          <w:spacing w:val="-13"/>
        </w:rPr>
        <w:t xml:space="preserve"> </w:t>
      </w:r>
      <w:r>
        <w:t>ürüne</w:t>
      </w:r>
      <w:r>
        <w:rPr>
          <w:spacing w:val="-14"/>
        </w:rPr>
        <w:t xml:space="preserve"> </w:t>
      </w:r>
      <w:r>
        <w:t>yabancılaştırırken</w:t>
      </w:r>
      <w:r>
        <w:rPr>
          <w:spacing w:val="-16"/>
        </w:rPr>
        <w:t xml:space="preserve"> </w:t>
      </w:r>
      <w:r>
        <w:t>metanın</w:t>
      </w:r>
      <w:r>
        <w:rPr>
          <w:spacing w:val="-15"/>
        </w:rPr>
        <w:t xml:space="preserve"> </w:t>
      </w:r>
      <w:r>
        <w:t>niteliği</w:t>
      </w:r>
      <w:r>
        <w:rPr>
          <w:spacing w:val="-13"/>
        </w:rPr>
        <w:t xml:space="preserve"> </w:t>
      </w:r>
      <w:proofErr w:type="spellStart"/>
      <w:r>
        <w:t>ça</w:t>
      </w:r>
      <w:proofErr w:type="spellEnd"/>
      <w:r>
        <w:t xml:space="preserve">- </w:t>
      </w:r>
      <w:proofErr w:type="spellStart"/>
      <w:r>
        <w:t>lışma</w:t>
      </w:r>
      <w:proofErr w:type="spellEnd"/>
      <w:r>
        <w:t xml:space="preserve"> ilişkilerinin temel belirleyicisi konumuna</w:t>
      </w:r>
      <w:r>
        <w:rPr>
          <w:spacing w:val="-3"/>
        </w:rPr>
        <w:t xml:space="preserve"> </w:t>
      </w:r>
      <w:r>
        <w:t>gelmektedir.</w:t>
      </w:r>
    </w:p>
    <w:p w14:paraId="38A18254" w14:textId="77777777" w:rsidR="004678B8" w:rsidRDefault="00C43813">
      <w:pPr>
        <w:pStyle w:val="GvdeMetni"/>
        <w:spacing w:before="179" w:line="276" w:lineRule="auto"/>
        <w:ind w:right="1411"/>
        <w:jc w:val="both"/>
      </w:pPr>
      <w:r>
        <w:t xml:space="preserve">Günümüz toplumlarında tüketiciler davranışlarını ve sorunlarının çözü- </w:t>
      </w:r>
      <w:proofErr w:type="spellStart"/>
      <w:r>
        <w:t>münü</w:t>
      </w:r>
      <w:proofErr w:type="spellEnd"/>
      <w:r>
        <w:t xml:space="preserve"> piyasa mekanizmalarına bağlar. Ağır çalışma koşullarının etkileri ağrı kesicilerle, hava ve gürültü kirliliğini evlerinin camlarının değiştiril- </w:t>
      </w:r>
      <w:proofErr w:type="spellStart"/>
      <w:r>
        <w:t>mesiyle</w:t>
      </w:r>
      <w:proofErr w:type="spellEnd"/>
      <w:r>
        <w:t xml:space="preserve"> çözümler. Piyasanın yarattığı sorunlar yine piyasa yardımıyla </w:t>
      </w:r>
      <w:proofErr w:type="spellStart"/>
      <w:r>
        <w:t>çö</w:t>
      </w:r>
      <w:proofErr w:type="spellEnd"/>
      <w:r>
        <w:t xml:space="preserve">- </w:t>
      </w:r>
      <w:proofErr w:type="spellStart"/>
      <w:r>
        <w:t>zülürken</w:t>
      </w:r>
      <w:proofErr w:type="spellEnd"/>
      <w:r>
        <w:rPr>
          <w:spacing w:val="-5"/>
        </w:rPr>
        <w:t xml:space="preserve"> </w:t>
      </w:r>
      <w:r>
        <w:t>buradaki</w:t>
      </w:r>
      <w:r>
        <w:rPr>
          <w:spacing w:val="-6"/>
        </w:rPr>
        <w:t xml:space="preserve"> </w:t>
      </w:r>
      <w:r>
        <w:t>temel</w:t>
      </w:r>
      <w:r>
        <w:rPr>
          <w:spacing w:val="-5"/>
        </w:rPr>
        <w:t xml:space="preserve"> </w:t>
      </w:r>
      <w:r>
        <w:t>araç</w:t>
      </w:r>
      <w:r>
        <w:rPr>
          <w:spacing w:val="-5"/>
        </w:rPr>
        <w:t xml:space="preserve"> </w:t>
      </w:r>
      <w:r>
        <w:t>satın</w:t>
      </w:r>
      <w:r>
        <w:rPr>
          <w:spacing w:val="-5"/>
        </w:rPr>
        <w:t xml:space="preserve"> </w:t>
      </w:r>
      <w:r>
        <w:t>alma</w:t>
      </w:r>
      <w:r>
        <w:rPr>
          <w:spacing w:val="-5"/>
        </w:rPr>
        <w:t xml:space="preserve"> </w:t>
      </w:r>
      <w:r>
        <w:t>dürtüsüdür.</w:t>
      </w:r>
      <w:r>
        <w:rPr>
          <w:spacing w:val="-7"/>
        </w:rPr>
        <w:t xml:space="preserve"> </w:t>
      </w:r>
      <w:r>
        <w:t>Bireylerin</w:t>
      </w:r>
      <w:r>
        <w:rPr>
          <w:spacing w:val="-7"/>
        </w:rPr>
        <w:t xml:space="preserve"> </w:t>
      </w:r>
      <w:r>
        <w:t>satın</w:t>
      </w:r>
      <w:r>
        <w:rPr>
          <w:spacing w:val="-6"/>
        </w:rPr>
        <w:t xml:space="preserve"> </w:t>
      </w:r>
      <w:proofErr w:type="spellStart"/>
      <w:r>
        <w:t>alabi</w:t>
      </w:r>
      <w:proofErr w:type="spellEnd"/>
      <w:r>
        <w:t xml:space="preserve">- </w:t>
      </w:r>
      <w:proofErr w:type="spellStart"/>
      <w:r>
        <w:t>leceği</w:t>
      </w:r>
      <w:proofErr w:type="spellEnd"/>
      <w:r>
        <w:rPr>
          <w:spacing w:val="-15"/>
        </w:rPr>
        <w:t xml:space="preserve"> </w:t>
      </w:r>
      <w:r>
        <w:t>ürünler</w:t>
      </w:r>
      <w:r>
        <w:rPr>
          <w:spacing w:val="-15"/>
        </w:rPr>
        <w:t xml:space="preserve"> </w:t>
      </w:r>
      <w:r>
        <w:t>piyasada</w:t>
      </w:r>
      <w:r>
        <w:rPr>
          <w:spacing w:val="-16"/>
        </w:rPr>
        <w:t xml:space="preserve"> </w:t>
      </w:r>
      <w:r>
        <w:t>mevcutken</w:t>
      </w:r>
      <w:r>
        <w:rPr>
          <w:spacing w:val="-15"/>
        </w:rPr>
        <w:t xml:space="preserve"> </w:t>
      </w:r>
      <w:r>
        <w:t>kısa</w:t>
      </w:r>
      <w:r>
        <w:rPr>
          <w:spacing w:val="-15"/>
        </w:rPr>
        <w:t xml:space="preserve"> </w:t>
      </w:r>
      <w:r>
        <w:t>bir</w:t>
      </w:r>
      <w:r>
        <w:rPr>
          <w:spacing w:val="-18"/>
        </w:rPr>
        <w:t xml:space="preserve"> </w:t>
      </w:r>
      <w:r>
        <w:t>süre</w:t>
      </w:r>
      <w:r>
        <w:rPr>
          <w:spacing w:val="-15"/>
        </w:rPr>
        <w:t xml:space="preserve"> </w:t>
      </w:r>
      <w:r>
        <w:t>sonra</w:t>
      </w:r>
      <w:r>
        <w:rPr>
          <w:spacing w:val="-17"/>
        </w:rPr>
        <w:t xml:space="preserve"> </w:t>
      </w:r>
      <w:r>
        <w:t>reklamlar</w:t>
      </w:r>
      <w:r>
        <w:rPr>
          <w:spacing w:val="-15"/>
        </w:rPr>
        <w:t xml:space="preserve"> </w:t>
      </w:r>
      <w:r>
        <w:t>yardımıyla popülerlik</w:t>
      </w:r>
      <w:r>
        <w:rPr>
          <w:spacing w:val="-8"/>
        </w:rPr>
        <w:t xml:space="preserve"> </w:t>
      </w:r>
      <w:r>
        <w:t>kazanan</w:t>
      </w:r>
      <w:r>
        <w:rPr>
          <w:spacing w:val="-5"/>
        </w:rPr>
        <w:t xml:space="preserve"> </w:t>
      </w:r>
      <w:r>
        <w:t>yeni</w:t>
      </w:r>
      <w:r>
        <w:rPr>
          <w:spacing w:val="-7"/>
        </w:rPr>
        <w:t xml:space="preserve"> </w:t>
      </w:r>
      <w:r>
        <w:t>ürünler</w:t>
      </w:r>
      <w:r>
        <w:rPr>
          <w:spacing w:val="-7"/>
        </w:rPr>
        <w:t xml:space="preserve"> </w:t>
      </w:r>
      <w:r>
        <w:t>satın</w:t>
      </w:r>
      <w:r>
        <w:rPr>
          <w:spacing w:val="-8"/>
        </w:rPr>
        <w:t xml:space="preserve"> </w:t>
      </w:r>
      <w:r>
        <w:t>alma</w:t>
      </w:r>
      <w:r>
        <w:rPr>
          <w:spacing w:val="-5"/>
        </w:rPr>
        <w:t xml:space="preserve"> </w:t>
      </w:r>
      <w:r>
        <w:t>dürtümüzü</w:t>
      </w:r>
      <w:r>
        <w:rPr>
          <w:spacing w:val="-6"/>
        </w:rPr>
        <w:t xml:space="preserve"> </w:t>
      </w:r>
      <w:r>
        <w:t>tekrar</w:t>
      </w:r>
      <w:r>
        <w:rPr>
          <w:spacing w:val="-7"/>
        </w:rPr>
        <w:t xml:space="preserve"> </w:t>
      </w:r>
      <w:r>
        <w:t xml:space="preserve">tetiklemekte- </w:t>
      </w:r>
      <w:proofErr w:type="spellStart"/>
      <w:r>
        <w:t>dir</w:t>
      </w:r>
      <w:proofErr w:type="spellEnd"/>
      <w:r>
        <w:t xml:space="preserve"> (Bauman,2012:226-228). Tüketimin başrol oynadığı bu fasit daire ser- </w:t>
      </w:r>
      <w:proofErr w:type="spellStart"/>
      <w:r>
        <w:t>maye</w:t>
      </w:r>
      <w:proofErr w:type="spellEnd"/>
      <w:r>
        <w:t xml:space="preserve"> kanadında “daha fazla tüketim için daha fazla üretim” emek kana- </w:t>
      </w:r>
      <w:proofErr w:type="spellStart"/>
      <w:r>
        <w:t>dında</w:t>
      </w:r>
      <w:proofErr w:type="spellEnd"/>
      <w:r>
        <w:t xml:space="preserve"> “daha fazla tüketim için daha fazla çalışma” anlayışıyla iktisadi sis- temin seyrini belirlemektedir.</w:t>
      </w:r>
    </w:p>
    <w:p w14:paraId="2711A616" w14:textId="77777777" w:rsidR="004678B8" w:rsidRDefault="00C43813">
      <w:pPr>
        <w:pStyle w:val="GvdeMetni"/>
        <w:spacing w:before="182" w:line="276" w:lineRule="auto"/>
        <w:ind w:right="1411"/>
        <w:jc w:val="both"/>
      </w:pPr>
      <w:r>
        <w:t>Tüketim alışkanlıklarının alışveriş merkezlerinin ev sahipliğinde,</w:t>
      </w:r>
      <w:r>
        <w:rPr>
          <w:spacing w:val="-40"/>
        </w:rPr>
        <w:t xml:space="preserve"> </w:t>
      </w:r>
      <w:proofErr w:type="spellStart"/>
      <w:r>
        <w:t>teknolo</w:t>
      </w:r>
      <w:proofErr w:type="spellEnd"/>
      <w:r>
        <w:t xml:space="preserve">- </w:t>
      </w:r>
      <w:proofErr w:type="spellStart"/>
      <w:r>
        <w:t>jinin</w:t>
      </w:r>
      <w:proofErr w:type="spellEnd"/>
      <w:r>
        <w:t xml:space="preserve"> yönlendiriciliğinde ve küresel firmaların öncülüğünde şekillendiği günümüz toplumsal yapısında insani ilişkiler ağırlığını nesnelerin </w:t>
      </w:r>
      <w:proofErr w:type="gramStart"/>
      <w:r>
        <w:t>hakimi</w:t>
      </w:r>
      <w:proofErr w:type="gramEnd"/>
      <w:r>
        <w:t>- yetine bırakmıştır. Günümüzde tüketiciler sadece ihtiyaç duyulan</w:t>
      </w:r>
      <w:r>
        <w:rPr>
          <w:spacing w:val="-39"/>
        </w:rPr>
        <w:t xml:space="preserve"> </w:t>
      </w:r>
      <w:r>
        <w:t xml:space="preserve">nesnele- </w:t>
      </w:r>
      <w:proofErr w:type="spellStart"/>
      <w:r>
        <w:t>rin</w:t>
      </w:r>
      <w:proofErr w:type="spellEnd"/>
      <w:r>
        <w:t xml:space="preserve"> tüketiminden ziyade tüm mal ve hizmetler sistemini satın almaktadır. Bu çok boyutlu alışveriş süreci emeğin yoğun olarak kullanıldığı bir </w:t>
      </w:r>
      <w:proofErr w:type="spellStart"/>
      <w:r>
        <w:t>pa</w:t>
      </w:r>
      <w:proofErr w:type="spellEnd"/>
      <w:r>
        <w:t xml:space="preserve">- </w:t>
      </w:r>
      <w:proofErr w:type="spellStart"/>
      <w:r>
        <w:t>zarlama</w:t>
      </w:r>
      <w:proofErr w:type="spellEnd"/>
      <w:r>
        <w:rPr>
          <w:spacing w:val="-8"/>
        </w:rPr>
        <w:t xml:space="preserve"> </w:t>
      </w:r>
      <w:r>
        <w:t>sürecine</w:t>
      </w:r>
      <w:r>
        <w:rPr>
          <w:spacing w:val="-7"/>
        </w:rPr>
        <w:t xml:space="preserve"> </w:t>
      </w:r>
      <w:r>
        <w:t>dikkat</w:t>
      </w:r>
      <w:r>
        <w:rPr>
          <w:spacing w:val="-7"/>
        </w:rPr>
        <w:t xml:space="preserve"> </w:t>
      </w:r>
      <w:r>
        <w:t>çekmekte</w:t>
      </w:r>
      <w:r>
        <w:rPr>
          <w:spacing w:val="-7"/>
        </w:rPr>
        <w:t xml:space="preserve"> </w:t>
      </w:r>
      <w:r>
        <w:t>ve</w:t>
      </w:r>
      <w:r>
        <w:rPr>
          <w:spacing w:val="-7"/>
        </w:rPr>
        <w:t xml:space="preserve"> </w:t>
      </w:r>
      <w:r>
        <w:t>tüketim</w:t>
      </w:r>
      <w:r>
        <w:rPr>
          <w:spacing w:val="-12"/>
        </w:rPr>
        <w:t xml:space="preserve"> </w:t>
      </w:r>
      <w:r>
        <w:t>baskısı</w:t>
      </w:r>
      <w:r>
        <w:rPr>
          <w:spacing w:val="-8"/>
        </w:rPr>
        <w:t xml:space="preserve"> </w:t>
      </w:r>
      <w:r>
        <w:t>sermayeden</w:t>
      </w:r>
      <w:r>
        <w:rPr>
          <w:spacing w:val="-7"/>
        </w:rPr>
        <w:t xml:space="preserve"> </w:t>
      </w:r>
      <w:r>
        <w:t>yana</w:t>
      </w:r>
      <w:r>
        <w:rPr>
          <w:spacing w:val="-8"/>
        </w:rPr>
        <w:t xml:space="preserve"> </w:t>
      </w:r>
      <w:proofErr w:type="spellStart"/>
      <w:r>
        <w:t>po</w:t>
      </w:r>
      <w:proofErr w:type="spellEnd"/>
      <w:r>
        <w:t xml:space="preserve">- </w:t>
      </w:r>
      <w:proofErr w:type="spellStart"/>
      <w:r>
        <w:t>zitif</w:t>
      </w:r>
      <w:proofErr w:type="spellEnd"/>
      <w:r>
        <w:t xml:space="preserve"> anlam kazanmaktadır (</w:t>
      </w:r>
      <w:proofErr w:type="spellStart"/>
      <w:r>
        <w:t>Baudrillard</w:t>
      </w:r>
      <w:proofErr w:type="spellEnd"/>
      <w:r>
        <w:t>, 2017:11-17). Artan işgücü arzına talep</w:t>
      </w:r>
      <w:r>
        <w:rPr>
          <w:spacing w:val="-17"/>
        </w:rPr>
        <w:t xml:space="preserve"> </w:t>
      </w:r>
      <w:r>
        <w:t>yönlü</w:t>
      </w:r>
      <w:r>
        <w:rPr>
          <w:spacing w:val="-17"/>
        </w:rPr>
        <w:t xml:space="preserve"> </w:t>
      </w:r>
      <w:r>
        <w:t>yanıt</w:t>
      </w:r>
      <w:r>
        <w:rPr>
          <w:spacing w:val="-16"/>
        </w:rPr>
        <w:t xml:space="preserve"> </w:t>
      </w:r>
      <w:r>
        <w:t>vermek</w:t>
      </w:r>
      <w:r>
        <w:rPr>
          <w:spacing w:val="-19"/>
        </w:rPr>
        <w:t xml:space="preserve"> </w:t>
      </w:r>
      <w:r>
        <w:t>isteyen</w:t>
      </w:r>
      <w:r>
        <w:rPr>
          <w:spacing w:val="-16"/>
        </w:rPr>
        <w:t xml:space="preserve"> </w:t>
      </w:r>
      <w:r>
        <w:t>piyasa</w:t>
      </w:r>
      <w:r>
        <w:rPr>
          <w:spacing w:val="-16"/>
        </w:rPr>
        <w:t xml:space="preserve"> </w:t>
      </w:r>
      <w:r>
        <w:t>ekonomisi</w:t>
      </w:r>
      <w:r>
        <w:rPr>
          <w:spacing w:val="-15"/>
        </w:rPr>
        <w:t xml:space="preserve"> </w:t>
      </w:r>
      <w:r>
        <w:t>salt</w:t>
      </w:r>
      <w:r>
        <w:rPr>
          <w:spacing w:val="-16"/>
        </w:rPr>
        <w:t xml:space="preserve"> </w:t>
      </w:r>
      <w:r>
        <w:t>ürünlerin</w:t>
      </w:r>
      <w:r>
        <w:rPr>
          <w:spacing w:val="-17"/>
        </w:rPr>
        <w:t xml:space="preserve"> </w:t>
      </w:r>
      <w:r>
        <w:t>üretimiyle</w:t>
      </w:r>
    </w:p>
    <w:p w14:paraId="6B1D5E1A" w14:textId="77777777" w:rsidR="004678B8" w:rsidRDefault="004678B8">
      <w:pPr>
        <w:spacing w:line="276" w:lineRule="auto"/>
        <w:jc w:val="both"/>
        <w:sectPr w:rsidR="004678B8">
          <w:pgSz w:w="9360" w:h="13330"/>
          <w:pgMar w:top="1240" w:right="0" w:bottom="280" w:left="800" w:header="710" w:footer="0" w:gutter="0"/>
          <w:cols w:space="708"/>
        </w:sectPr>
      </w:pPr>
    </w:p>
    <w:p w14:paraId="60AFE98E" w14:textId="77777777" w:rsidR="004678B8" w:rsidRDefault="00C43813">
      <w:pPr>
        <w:pStyle w:val="GvdeMetni"/>
        <w:spacing w:before="168" w:line="276" w:lineRule="auto"/>
        <w:ind w:right="1411"/>
        <w:jc w:val="both"/>
      </w:pPr>
      <w:proofErr w:type="gramStart"/>
      <w:r>
        <w:lastRenderedPageBreak/>
        <w:t>kalmayıp</w:t>
      </w:r>
      <w:proofErr w:type="gramEnd"/>
      <w:r>
        <w:t xml:space="preserve"> dağıtım, pazarlama, halkla ilişkiler gibi üretim sonrası faaliyet- </w:t>
      </w:r>
      <w:proofErr w:type="spellStart"/>
      <w:r>
        <w:t>leri</w:t>
      </w:r>
      <w:proofErr w:type="spellEnd"/>
      <w:r>
        <w:t xml:space="preserve"> kapsayacak şekilde çalışma ilişkilerinin kapsamını şekillendirmekte- </w:t>
      </w:r>
      <w:proofErr w:type="spellStart"/>
      <w:r>
        <w:t>dir</w:t>
      </w:r>
      <w:proofErr w:type="spellEnd"/>
      <w:r>
        <w:t>.</w:t>
      </w:r>
    </w:p>
    <w:p w14:paraId="579FCBD2" w14:textId="77777777" w:rsidR="004678B8" w:rsidRDefault="00C43813">
      <w:pPr>
        <w:pStyle w:val="Balk3"/>
        <w:numPr>
          <w:ilvl w:val="0"/>
          <w:numId w:val="1"/>
        </w:numPr>
        <w:tabs>
          <w:tab w:val="left" w:pos="903"/>
        </w:tabs>
        <w:spacing w:before="183"/>
        <w:ind w:hanging="285"/>
      </w:pPr>
      <w:r>
        <w:t>Tüketim Toplumunda Müşteri Memnuniyetinin</w:t>
      </w:r>
      <w:r>
        <w:rPr>
          <w:spacing w:val="-10"/>
        </w:rPr>
        <w:t xml:space="preserve"> </w:t>
      </w:r>
      <w:r>
        <w:t>Konumu</w:t>
      </w:r>
    </w:p>
    <w:p w14:paraId="285B0BF6" w14:textId="77777777" w:rsidR="004678B8" w:rsidRDefault="00C43813">
      <w:pPr>
        <w:pStyle w:val="GvdeMetni"/>
        <w:spacing w:before="215" w:line="276" w:lineRule="auto"/>
        <w:ind w:right="1408"/>
        <w:jc w:val="both"/>
      </w:pPr>
      <w:r>
        <w:t>Müşterilerin satın aldıkları mal ve hizmetlerden tatmin düzeyi firmaların piyasa ekonomisinde sürdürülebilirliği açısından önemlidir. Satın alma dürtüsünün aynı firma aracılığıyla tetiklenmesi firmaya sadık müşteriler oluşmasını</w:t>
      </w:r>
      <w:r>
        <w:rPr>
          <w:spacing w:val="-13"/>
        </w:rPr>
        <w:t xml:space="preserve"> </w:t>
      </w:r>
      <w:r>
        <w:t>sağlar.</w:t>
      </w:r>
      <w:r>
        <w:rPr>
          <w:spacing w:val="-14"/>
        </w:rPr>
        <w:t xml:space="preserve"> </w:t>
      </w:r>
      <w:r>
        <w:t>Ayrıca</w:t>
      </w:r>
      <w:r>
        <w:rPr>
          <w:spacing w:val="-12"/>
        </w:rPr>
        <w:t xml:space="preserve"> </w:t>
      </w:r>
      <w:r>
        <w:t>memnuniyet</w:t>
      </w:r>
      <w:r>
        <w:rPr>
          <w:spacing w:val="-13"/>
        </w:rPr>
        <w:t xml:space="preserve"> </w:t>
      </w:r>
      <w:r>
        <w:t>algısının</w:t>
      </w:r>
      <w:r>
        <w:rPr>
          <w:spacing w:val="-15"/>
        </w:rPr>
        <w:t xml:space="preserve"> </w:t>
      </w:r>
      <w:r>
        <w:t>referans</w:t>
      </w:r>
      <w:r>
        <w:rPr>
          <w:spacing w:val="-13"/>
        </w:rPr>
        <w:t xml:space="preserve"> </w:t>
      </w:r>
      <w:r>
        <w:t>etkisi</w:t>
      </w:r>
      <w:r>
        <w:rPr>
          <w:spacing w:val="-13"/>
        </w:rPr>
        <w:t xml:space="preserve"> </w:t>
      </w:r>
      <w:r>
        <w:t>oluşturması firmaların yeni müşteriler kazanmasına zemin hazırlamaktadır (</w:t>
      </w:r>
      <w:proofErr w:type="spellStart"/>
      <w:r>
        <w:t>Türkyıl</w:t>
      </w:r>
      <w:proofErr w:type="spellEnd"/>
      <w:r>
        <w:t xml:space="preserve">- </w:t>
      </w:r>
      <w:proofErr w:type="spellStart"/>
      <w:r>
        <w:t>maz</w:t>
      </w:r>
      <w:proofErr w:type="spellEnd"/>
      <w:r>
        <w:t xml:space="preserve"> ve Özkan,2005:73-75). Bu bağlamda müşteri memnuniyeti genel</w:t>
      </w:r>
      <w:r>
        <w:rPr>
          <w:spacing w:val="-32"/>
        </w:rPr>
        <w:t xml:space="preserve"> </w:t>
      </w:r>
      <w:r>
        <w:t xml:space="preserve">ola- </w:t>
      </w:r>
      <w:proofErr w:type="spellStart"/>
      <w:r>
        <w:t>rak</w:t>
      </w:r>
      <w:proofErr w:type="spellEnd"/>
      <w:r>
        <w:t xml:space="preserve"> belirli bir alışverişin müşterilerin ihtiyaçlarını karşılama derecesi ola- </w:t>
      </w:r>
      <w:proofErr w:type="spellStart"/>
      <w:r>
        <w:t>rak</w:t>
      </w:r>
      <w:proofErr w:type="spellEnd"/>
      <w:r>
        <w:t xml:space="preserve"> tanımlanabilir (Oliver,1999:34). Tüketicilerin yönlendirilmesi Do- </w:t>
      </w:r>
      <w:proofErr w:type="spellStart"/>
      <w:r>
        <w:t>ğan’a</w:t>
      </w:r>
      <w:proofErr w:type="spellEnd"/>
      <w:r>
        <w:t xml:space="preserve"> göre (2004:78), “arzu endüstrisi” sayesinde gerçekleştirilmektedir. Buna</w:t>
      </w:r>
      <w:r>
        <w:rPr>
          <w:spacing w:val="-8"/>
        </w:rPr>
        <w:t xml:space="preserve"> </w:t>
      </w:r>
      <w:r>
        <w:t>göre</w:t>
      </w:r>
      <w:r>
        <w:rPr>
          <w:spacing w:val="-10"/>
        </w:rPr>
        <w:t xml:space="preserve"> </w:t>
      </w:r>
      <w:r>
        <w:t>insanlar</w:t>
      </w:r>
      <w:r>
        <w:rPr>
          <w:spacing w:val="-6"/>
        </w:rPr>
        <w:t xml:space="preserve"> </w:t>
      </w:r>
      <w:r>
        <w:t>mal</w:t>
      </w:r>
      <w:r>
        <w:rPr>
          <w:spacing w:val="-7"/>
        </w:rPr>
        <w:t xml:space="preserve"> </w:t>
      </w:r>
      <w:r>
        <w:t>ve</w:t>
      </w:r>
      <w:r>
        <w:rPr>
          <w:spacing w:val="-8"/>
        </w:rPr>
        <w:t xml:space="preserve"> </w:t>
      </w:r>
      <w:r>
        <w:t>hizmet</w:t>
      </w:r>
      <w:r>
        <w:rPr>
          <w:spacing w:val="-6"/>
        </w:rPr>
        <w:t xml:space="preserve"> </w:t>
      </w:r>
      <w:r>
        <w:t>ihtiyaçlarını</w:t>
      </w:r>
      <w:r>
        <w:rPr>
          <w:spacing w:val="-10"/>
        </w:rPr>
        <w:t xml:space="preserve"> </w:t>
      </w:r>
      <w:r>
        <w:t>teminden</w:t>
      </w:r>
      <w:r>
        <w:rPr>
          <w:spacing w:val="-7"/>
        </w:rPr>
        <w:t xml:space="preserve"> </w:t>
      </w:r>
      <w:r>
        <w:t>öte</w:t>
      </w:r>
      <w:r>
        <w:rPr>
          <w:spacing w:val="-10"/>
        </w:rPr>
        <w:t xml:space="preserve"> </w:t>
      </w:r>
      <w:r>
        <w:t>çeşitli</w:t>
      </w:r>
      <w:r>
        <w:rPr>
          <w:spacing w:val="-9"/>
        </w:rPr>
        <w:t xml:space="preserve"> </w:t>
      </w:r>
      <w:r>
        <w:t xml:space="preserve">iletişim kaynaklarınca kendilerine yüklenen tüketim arzularını tatmin etmek ama- </w:t>
      </w:r>
      <w:proofErr w:type="spellStart"/>
      <w:r>
        <w:t>cıyla</w:t>
      </w:r>
      <w:proofErr w:type="spellEnd"/>
      <w:r>
        <w:t xml:space="preserve"> tüketmektedir. Bu nedenle piyasa ekonomisinde “üreticinin ayrıca- lığı”</w:t>
      </w:r>
      <w:r>
        <w:rPr>
          <w:spacing w:val="-11"/>
        </w:rPr>
        <w:t xml:space="preserve"> </w:t>
      </w:r>
      <w:r>
        <w:t>yerini</w:t>
      </w:r>
      <w:r>
        <w:rPr>
          <w:spacing w:val="-10"/>
        </w:rPr>
        <w:t xml:space="preserve"> </w:t>
      </w:r>
      <w:r>
        <w:t>“tüketicinin</w:t>
      </w:r>
      <w:r>
        <w:rPr>
          <w:spacing w:val="-8"/>
        </w:rPr>
        <w:t xml:space="preserve"> </w:t>
      </w:r>
      <w:r>
        <w:t>egemenliğine”</w:t>
      </w:r>
      <w:r>
        <w:rPr>
          <w:spacing w:val="-8"/>
        </w:rPr>
        <w:t xml:space="preserve"> </w:t>
      </w:r>
      <w:r>
        <w:t>bırakmaktadır.</w:t>
      </w:r>
      <w:r>
        <w:rPr>
          <w:spacing w:val="-13"/>
        </w:rPr>
        <w:t xml:space="preserve"> </w:t>
      </w:r>
      <w:r>
        <w:t>Tüketim</w:t>
      </w:r>
      <w:r>
        <w:rPr>
          <w:spacing w:val="-12"/>
        </w:rPr>
        <w:t xml:space="preserve"> </w:t>
      </w:r>
      <w:r>
        <w:t xml:space="preserve">kültürünün için önemli konumdaki şehirler çok bileşenli organik bir yapılanma sergi- </w:t>
      </w:r>
      <w:proofErr w:type="spellStart"/>
      <w:r>
        <w:t>lese</w:t>
      </w:r>
      <w:proofErr w:type="spellEnd"/>
      <w:r>
        <w:t xml:space="preserve"> de merkezine tüketim kültürünü alan ve bu kültüre </w:t>
      </w:r>
      <w:proofErr w:type="gramStart"/>
      <w:r>
        <w:t>entegre</w:t>
      </w:r>
      <w:proofErr w:type="gramEnd"/>
      <w:r>
        <w:t xml:space="preserve"> biçimde genişleyen bir yapılanmaya bürünmektedir. Günümüz kültürel yapılanma- </w:t>
      </w:r>
      <w:proofErr w:type="spellStart"/>
      <w:r>
        <w:t>sında</w:t>
      </w:r>
      <w:proofErr w:type="spellEnd"/>
      <w:r>
        <w:rPr>
          <w:spacing w:val="-8"/>
        </w:rPr>
        <w:t xml:space="preserve"> </w:t>
      </w:r>
      <w:r>
        <w:t>kültürün</w:t>
      </w:r>
      <w:r>
        <w:rPr>
          <w:spacing w:val="-7"/>
        </w:rPr>
        <w:t xml:space="preserve"> </w:t>
      </w:r>
      <w:r>
        <w:t>her</w:t>
      </w:r>
      <w:r>
        <w:rPr>
          <w:spacing w:val="-6"/>
        </w:rPr>
        <w:t xml:space="preserve"> </w:t>
      </w:r>
      <w:r>
        <w:t>parçası</w:t>
      </w:r>
      <w:r>
        <w:rPr>
          <w:spacing w:val="-7"/>
        </w:rPr>
        <w:t xml:space="preserve"> </w:t>
      </w:r>
      <w:r>
        <w:t>metalaşma</w:t>
      </w:r>
      <w:r>
        <w:rPr>
          <w:spacing w:val="-4"/>
        </w:rPr>
        <w:t xml:space="preserve"> </w:t>
      </w:r>
      <w:r>
        <w:t>sürecine</w:t>
      </w:r>
      <w:r>
        <w:rPr>
          <w:spacing w:val="-5"/>
        </w:rPr>
        <w:t xml:space="preserve"> </w:t>
      </w:r>
      <w:r>
        <w:t>girmekte,</w:t>
      </w:r>
      <w:r>
        <w:rPr>
          <w:spacing w:val="-4"/>
        </w:rPr>
        <w:t xml:space="preserve"> </w:t>
      </w:r>
      <w:r>
        <w:t>doğrudan</w:t>
      </w:r>
      <w:r>
        <w:rPr>
          <w:spacing w:val="-7"/>
        </w:rPr>
        <w:t xml:space="preserve"> </w:t>
      </w:r>
      <w:r>
        <w:t xml:space="preserve">iktisadi mekanizmalarca yoğurulmaktadır. Modern insana biçilen iktisadi imaj pi- yasadan özgür seçimler yapan ve böylelikle varlıklarını anlamlı kılan </w:t>
      </w:r>
      <w:proofErr w:type="spellStart"/>
      <w:r>
        <w:t>tü</w:t>
      </w:r>
      <w:proofErr w:type="spellEnd"/>
      <w:r>
        <w:t xml:space="preserve">- </w:t>
      </w:r>
      <w:proofErr w:type="spellStart"/>
      <w:r>
        <w:t>keticiler</w:t>
      </w:r>
      <w:proofErr w:type="spellEnd"/>
      <w:r>
        <w:t xml:space="preserve"> topluluğundan müteşekkirdir. Hatta öyledir ki yaşam kalitesi, öz- gürlük ve bağımsızlığı da içine alarak medeni hakların dışında bir çizgide piyasa mekanizmalarınca görünür kılınmaktadır (</w:t>
      </w:r>
      <w:proofErr w:type="spellStart"/>
      <w:r>
        <w:t>Gay</w:t>
      </w:r>
      <w:proofErr w:type="spellEnd"/>
      <w:r>
        <w:t xml:space="preserve">, 1996:76). Bireyle- </w:t>
      </w:r>
      <w:proofErr w:type="spellStart"/>
      <w:r>
        <w:t>rin</w:t>
      </w:r>
      <w:proofErr w:type="spellEnd"/>
      <w:r>
        <w:t xml:space="preserve"> tüketim sürecindeki tatmin düzeyi ve bunun sürdürülebilirliği müşteri memnuniyeti yaklaşımlarının ortak</w:t>
      </w:r>
      <w:r>
        <w:rPr>
          <w:spacing w:val="-2"/>
        </w:rPr>
        <w:t xml:space="preserve"> </w:t>
      </w:r>
      <w:r>
        <w:t>amacıdır.</w:t>
      </w:r>
    </w:p>
    <w:p w14:paraId="47E69995" w14:textId="77777777" w:rsidR="004678B8" w:rsidRDefault="00C43813">
      <w:pPr>
        <w:pStyle w:val="GvdeMetni"/>
        <w:spacing w:before="181" w:line="276" w:lineRule="auto"/>
        <w:ind w:right="1414"/>
        <w:jc w:val="both"/>
      </w:pPr>
      <w:r>
        <w:t xml:space="preserve">Müşteri memnuniyeti konusunda en sık kabul gören yaklaşım </w:t>
      </w:r>
      <w:proofErr w:type="spellStart"/>
      <w:r>
        <w:t>Oliver’in</w:t>
      </w:r>
      <w:proofErr w:type="spellEnd"/>
      <w:r>
        <w:t xml:space="preserve"> “Gerçekleşmeyen Beklenti” yaklaşımıdır. Yaklaşıma göre mal ve hizmet satın</w:t>
      </w:r>
      <w:r>
        <w:rPr>
          <w:spacing w:val="-7"/>
        </w:rPr>
        <w:t xml:space="preserve"> </w:t>
      </w:r>
      <w:r>
        <w:t>alımında</w:t>
      </w:r>
      <w:r>
        <w:rPr>
          <w:spacing w:val="-5"/>
        </w:rPr>
        <w:t xml:space="preserve"> </w:t>
      </w:r>
      <w:r>
        <w:t>müşteriler</w:t>
      </w:r>
      <w:r>
        <w:rPr>
          <w:spacing w:val="-5"/>
        </w:rPr>
        <w:t xml:space="preserve"> </w:t>
      </w:r>
      <w:r>
        <w:t>bekledikleri</w:t>
      </w:r>
      <w:r>
        <w:rPr>
          <w:spacing w:val="-5"/>
        </w:rPr>
        <w:t xml:space="preserve"> </w:t>
      </w:r>
      <w:r>
        <w:t>tatmin</w:t>
      </w:r>
      <w:r>
        <w:rPr>
          <w:spacing w:val="-6"/>
        </w:rPr>
        <w:t xml:space="preserve"> </w:t>
      </w:r>
      <w:r>
        <w:t>düzeyi</w:t>
      </w:r>
      <w:r>
        <w:rPr>
          <w:spacing w:val="-5"/>
        </w:rPr>
        <w:t xml:space="preserve"> </w:t>
      </w:r>
      <w:r>
        <w:t>ile</w:t>
      </w:r>
      <w:r>
        <w:rPr>
          <w:spacing w:val="-8"/>
        </w:rPr>
        <w:t xml:space="preserve"> </w:t>
      </w:r>
      <w:r>
        <w:t>gerçekleşen</w:t>
      </w:r>
      <w:r>
        <w:rPr>
          <w:spacing w:val="-8"/>
        </w:rPr>
        <w:t xml:space="preserve"> </w:t>
      </w:r>
      <w:r>
        <w:t xml:space="preserve">tatmin düzeyi arasında kıyaslama yaparlar. Beklentiler arasındaki uyum ya da uyumsuzluk memnuniyet düzeyinin ve satın alma dürtüsünün </w:t>
      </w:r>
      <w:proofErr w:type="spellStart"/>
      <w:r>
        <w:t>yönlendiri</w:t>
      </w:r>
      <w:proofErr w:type="spellEnd"/>
      <w:r>
        <w:t xml:space="preserve">- </w:t>
      </w:r>
      <w:proofErr w:type="spellStart"/>
      <w:r>
        <w:t>cileridir</w:t>
      </w:r>
      <w:proofErr w:type="spellEnd"/>
      <w:r>
        <w:t>.</w:t>
      </w:r>
      <w:r>
        <w:rPr>
          <w:spacing w:val="-14"/>
        </w:rPr>
        <w:t xml:space="preserve"> </w:t>
      </w:r>
      <w:r>
        <w:t>Bu</w:t>
      </w:r>
      <w:r>
        <w:rPr>
          <w:spacing w:val="-14"/>
        </w:rPr>
        <w:t xml:space="preserve"> </w:t>
      </w:r>
      <w:r>
        <w:t>süreçte</w:t>
      </w:r>
      <w:r>
        <w:rPr>
          <w:spacing w:val="-14"/>
        </w:rPr>
        <w:t xml:space="preserve"> </w:t>
      </w:r>
      <w:r>
        <w:t>satın</w:t>
      </w:r>
      <w:r>
        <w:rPr>
          <w:spacing w:val="-14"/>
        </w:rPr>
        <w:t xml:space="preserve"> </w:t>
      </w:r>
      <w:r>
        <w:t>alma</w:t>
      </w:r>
      <w:r>
        <w:rPr>
          <w:spacing w:val="-14"/>
        </w:rPr>
        <w:t xml:space="preserve"> </w:t>
      </w:r>
      <w:r>
        <w:t>öncesi</w:t>
      </w:r>
      <w:r>
        <w:rPr>
          <w:spacing w:val="-13"/>
        </w:rPr>
        <w:t xml:space="preserve"> </w:t>
      </w:r>
      <w:r>
        <w:t>ve</w:t>
      </w:r>
      <w:r>
        <w:rPr>
          <w:spacing w:val="-14"/>
        </w:rPr>
        <w:t xml:space="preserve"> </w:t>
      </w:r>
      <w:r>
        <w:t>sonrası</w:t>
      </w:r>
      <w:r>
        <w:rPr>
          <w:spacing w:val="-13"/>
        </w:rPr>
        <w:t xml:space="preserve"> </w:t>
      </w:r>
      <w:r>
        <w:t>süreçler</w:t>
      </w:r>
      <w:r>
        <w:rPr>
          <w:spacing w:val="-13"/>
        </w:rPr>
        <w:t xml:space="preserve"> </w:t>
      </w:r>
      <w:r>
        <w:t>bir</w:t>
      </w:r>
      <w:r>
        <w:rPr>
          <w:spacing w:val="-14"/>
        </w:rPr>
        <w:t xml:space="preserve"> </w:t>
      </w:r>
      <w:r>
        <w:t>arada</w:t>
      </w:r>
      <w:r>
        <w:rPr>
          <w:spacing w:val="-14"/>
        </w:rPr>
        <w:t xml:space="preserve"> </w:t>
      </w:r>
      <w:r>
        <w:t>etkilidir.</w:t>
      </w:r>
    </w:p>
    <w:p w14:paraId="749ED253" w14:textId="77777777" w:rsidR="004678B8" w:rsidRDefault="004678B8">
      <w:pPr>
        <w:spacing w:line="276" w:lineRule="auto"/>
        <w:jc w:val="both"/>
        <w:sectPr w:rsidR="004678B8">
          <w:pgSz w:w="9360" w:h="13330"/>
          <w:pgMar w:top="1240" w:right="0" w:bottom="280" w:left="800" w:header="710" w:footer="0" w:gutter="0"/>
          <w:cols w:space="708"/>
        </w:sectPr>
      </w:pPr>
    </w:p>
    <w:p w14:paraId="0BF7BB42" w14:textId="77777777" w:rsidR="004678B8" w:rsidRDefault="004678B8">
      <w:pPr>
        <w:pStyle w:val="GvdeMetni"/>
        <w:spacing w:before="8"/>
        <w:ind w:left="0"/>
        <w:rPr>
          <w:sz w:val="9"/>
        </w:rPr>
      </w:pPr>
    </w:p>
    <w:p w14:paraId="39D78541" w14:textId="77777777" w:rsidR="004678B8" w:rsidRDefault="00C43813">
      <w:pPr>
        <w:pStyle w:val="GvdeMetni"/>
        <w:spacing w:before="92" w:line="276" w:lineRule="auto"/>
        <w:ind w:right="1413"/>
        <w:jc w:val="both"/>
      </w:pPr>
      <w:r>
        <w:t>Müşteri</w:t>
      </w:r>
      <w:r>
        <w:rPr>
          <w:spacing w:val="-12"/>
        </w:rPr>
        <w:t xml:space="preserve"> </w:t>
      </w:r>
      <w:r>
        <w:t>hizmetleri,</w:t>
      </w:r>
      <w:r>
        <w:rPr>
          <w:spacing w:val="-12"/>
        </w:rPr>
        <w:t xml:space="preserve"> </w:t>
      </w:r>
      <w:r>
        <w:t>servis</w:t>
      </w:r>
      <w:r>
        <w:rPr>
          <w:spacing w:val="-11"/>
        </w:rPr>
        <w:t xml:space="preserve"> </w:t>
      </w:r>
      <w:r>
        <w:t>kalitesi,</w:t>
      </w:r>
      <w:r>
        <w:rPr>
          <w:spacing w:val="-10"/>
        </w:rPr>
        <w:t xml:space="preserve"> </w:t>
      </w:r>
      <w:r>
        <w:t>fiyat,</w:t>
      </w:r>
      <w:r>
        <w:rPr>
          <w:spacing w:val="-12"/>
        </w:rPr>
        <w:t xml:space="preserve"> </w:t>
      </w:r>
      <w:r>
        <w:t>kalite</w:t>
      </w:r>
      <w:r>
        <w:rPr>
          <w:spacing w:val="-12"/>
        </w:rPr>
        <w:t xml:space="preserve"> </w:t>
      </w:r>
      <w:r>
        <w:t>gibi</w:t>
      </w:r>
      <w:r>
        <w:rPr>
          <w:spacing w:val="-11"/>
        </w:rPr>
        <w:t xml:space="preserve"> </w:t>
      </w:r>
      <w:r>
        <w:t>geniş</w:t>
      </w:r>
      <w:r>
        <w:rPr>
          <w:spacing w:val="-11"/>
        </w:rPr>
        <w:t xml:space="preserve"> </w:t>
      </w:r>
      <w:r>
        <w:t>çaplı</w:t>
      </w:r>
      <w:r>
        <w:rPr>
          <w:spacing w:val="-11"/>
        </w:rPr>
        <w:t xml:space="preserve"> </w:t>
      </w:r>
      <w:r>
        <w:t>faktörler</w:t>
      </w:r>
      <w:r>
        <w:rPr>
          <w:spacing w:val="-12"/>
        </w:rPr>
        <w:t xml:space="preserve"> </w:t>
      </w:r>
      <w:r>
        <w:t xml:space="preserve">be- </w:t>
      </w:r>
      <w:proofErr w:type="spellStart"/>
      <w:r>
        <w:t>lirleyicidir</w:t>
      </w:r>
      <w:proofErr w:type="spellEnd"/>
      <w:r>
        <w:t xml:space="preserve"> (</w:t>
      </w:r>
      <w:proofErr w:type="spellStart"/>
      <w:r>
        <w:t>Oliver</w:t>
      </w:r>
      <w:proofErr w:type="spellEnd"/>
      <w:r>
        <w:t>, 1980:</w:t>
      </w:r>
      <w:r>
        <w:rPr>
          <w:spacing w:val="-2"/>
        </w:rPr>
        <w:t xml:space="preserve"> </w:t>
      </w:r>
      <w:r>
        <w:t>460-463).</w:t>
      </w:r>
    </w:p>
    <w:p w14:paraId="1C1FE3E2" w14:textId="77777777" w:rsidR="004678B8" w:rsidRDefault="00C43813">
      <w:pPr>
        <w:pStyle w:val="GvdeMetni"/>
        <w:spacing w:before="181" w:line="276" w:lineRule="auto"/>
        <w:ind w:right="1410"/>
        <w:jc w:val="both"/>
      </w:pPr>
      <w:r>
        <w:t xml:space="preserve">Beklentilerin bireylerin tatmin düzeyine pozitif yönlü katkısı müşteri memnuniyeti araştırmalarının temel amacıdır. Tüketim öncesi çeşitli top- </w:t>
      </w:r>
      <w:proofErr w:type="spellStart"/>
      <w:r>
        <w:t>lumsal</w:t>
      </w:r>
      <w:proofErr w:type="spellEnd"/>
      <w:r>
        <w:t xml:space="preserve"> etmenlerle sarmalanmış müşteri beklentileri satış-pazarlamaya </w:t>
      </w:r>
      <w:proofErr w:type="spellStart"/>
      <w:r>
        <w:t>yö</w:t>
      </w:r>
      <w:proofErr w:type="spellEnd"/>
      <w:r>
        <w:t xml:space="preserve">- </w:t>
      </w:r>
      <w:proofErr w:type="spellStart"/>
      <w:r>
        <w:t>nelik</w:t>
      </w:r>
      <w:proofErr w:type="spellEnd"/>
      <w:r>
        <w:t xml:space="preserve"> araştırmaların başlıca konuları arasındadır. Pazar araştırmalarında elde</w:t>
      </w:r>
      <w:r>
        <w:rPr>
          <w:spacing w:val="-18"/>
        </w:rPr>
        <w:t xml:space="preserve"> </w:t>
      </w:r>
      <w:r>
        <w:t>edilen</w:t>
      </w:r>
      <w:r>
        <w:rPr>
          <w:spacing w:val="-18"/>
        </w:rPr>
        <w:t xml:space="preserve"> </w:t>
      </w:r>
      <w:r>
        <w:t>sonuçlar</w:t>
      </w:r>
      <w:r>
        <w:rPr>
          <w:spacing w:val="-17"/>
        </w:rPr>
        <w:t xml:space="preserve"> </w:t>
      </w:r>
      <w:r>
        <w:t>tüketimin</w:t>
      </w:r>
      <w:r>
        <w:rPr>
          <w:spacing w:val="-16"/>
        </w:rPr>
        <w:t xml:space="preserve"> </w:t>
      </w:r>
      <w:r>
        <w:t>sürdürülebilirliği</w:t>
      </w:r>
      <w:r>
        <w:rPr>
          <w:spacing w:val="-15"/>
        </w:rPr>
        <w:t xml:space="preserve"> </w:t>
      </w:r>
      <w:r>
        <w:t>açısından</w:t>
      </w:r>
      <w:r>
        <w:rPr>
          <w:spacing w:val="-15"/>
        </w:rPr>
        <w:t xml:space="preserve"> </w:t>
      </w:r>
      <w:r>
        <w:t>kullanılırken</w:t>
      </w:r>
      <w:r>
        <w:rPr>
          <w:spacing w:val="-18"/>
        </w:rPr>
        <w:t xml:space="preserve"> </w:t>
      </w:r>
      <w:proofErr w:type="spellStart"/>
      <w:r>
        <w:t>fir</w:t>
      </w:r>
      <w:proofErr w:type="spellEnd"/>
      <w:r>
        <w:t xml:space="preserve">- </w:t>
      </w:r>
      <w:proofErr w:type="spellStart"/>
      <w:r>
        <w:t>malar</w:t>
      </w:r>
      <w:proofErr w:type="spellEnd"/>
      <w:r>
        <w:t xml:space="preserve"> sonuçlar çerçevesinde üretim faaliyetlerine yön vermektedir. Geri beslemeler gerek üretim süreci gerekse üretim sonrası süreçte ürünlerin tekrar talep edilebilirliğini sağlamak amacı ile firma faaliyetlerine yön ve- </w:t>
      </w:r>
      <w:proofErr w:type="spellStart"/>
      <w:r>
        <w:t>rici</w:t>
      </w:r>
      <w:proofErr w:type="spellEnd"/>
      <w:r>
        <w:rPr>
          <w:spacing w:val="-5"/>
        </w:rPr>
        <w:t xml:space="preserve"> </w:t>
      </w:r>
      <w:r>
        <w:t>olmaktadır</w:t>
      </w:r>
      <w:r>
        <w:rPr>
          <w:spacing w:val="-7"/>
        </w:rPr>
        <w:t xml:space="preserve"> </w:t>
      </w:r>
      <w:r>
        <w:t>(</w:t>
      </w:r>
      <w:proofErr w:type="spellStart"/>
      <w:r>
        <w:t>Spreng</w:t>
      </w:r>
      <w:proofErr w:type="spellEnd"/>
      <w:r>
        <w:t>,</w:t>
      </w:r>
      <w:r>
        <w:rPr>
          <w:spacing w:val="-8"/>
        </w:rPr>
        <w:t xml:space="preserve"> </w:t>
      </w:r>
      <w:proofErr w:type="spellStart"/>
      <w:r>
        <w:t>Kenzie</w:t>
      </w:r>
      <w:proofErr w:type="spellEnd"/>
      <w:r>
        <w:rPr>
          <w:spacing w:val="-5"/>
        </w:rPr>
        <w:t xml:space="preserve"> </w:t>
      </w:r>
      <w:r>
        <w:t>ve</w:t>
      </w:r>
      <w:r>
        <w:rPr>
          <w:spacing w:val="-4"/>
        </w:rPr>
        <w:t xml:space="preserve"> </w:t>
      </w:r>
      <w:proofErr w:type="spellStart"/>
      <w:r>
        <w:t>Olshavsky</w:t>
      </w:r>
      <w:proofErr w:type="spellEnd"/>
      <w:r>
        <w:t>,</w:t>
      </w:r>
      <w:r>
        <w:rPr>
          <w:spacing w:val="-6"/>
        </w:rPr>
        <w:t xml:space="preserve"> </w:t>
      </w:r>
      <w:r>
        <w:t>1996:</w:t>
      </w:r>
      <w:r>
        <w:rPr>
          <w:spacing w:val="-5"/>
        </w:rPr>
        <w:t xml:space="preserve"> </w:t>
      </w:r>
      <w:r>
        <w:t>15-20).</w:t>
      </w:r>
      <w:r>
        <w:rPr>
          <w:spacing w:val="-6"/>
        </w:rPr>
        <w:t xml:space="preserve"> </w:t>
      </w:r>
      <w:r>
        <w:t>Sermaye</w:t>
      </w:r>
      <w:r>
        <w:rPr>
          <w:spacing w:val="-5"/>
        </w:rPr>
        <w:t xml:space="preserve"> </w:t>
      </w:r>
      <w:r>
        <w:t xml:space="preserve">açı- </w:t>
      </w:r>
      <w:proofErr w:type="spellStart"/>
      <w:r>
        <w:t>sından</w:t>
      </w:r>
      <w:proofErr w:type="spellEnd"/>
      <w:r>
        <w:rPr>
          <w:spacing w:val="-9"/>
        </w:rPr>
        <w:t xml:space="preserve"> </w:t>
      </w:r>
      <w:r>
        <w:t>pazarlama</w:t>
      </w:r>
      <w:r>
        <w:rPr>
          <w:spacing w:val="-8"/>
        </w:rPr>
        <w:t xml:space="preserve"> </w:t>
      </w:r>
      <w:r>
        <w:t>ve</w:t>
      </w:r>
      <w:r>
        <w:rPr>
          <w:spacing w:val="-8"/>
        </w:rPr>
        <w:t xml:space="preserve"> </w:t>
      </w:r>
      <w:r>
        <w:t>halka</w:t>
      </w:r>
      <w:r>
        <w:rPr>
          <w:spacing w:val="-10"/>
        </w:rPr>
        <w:t xml:space="preserve"> </w:t>
      </w:r>
      <w:r>
        <w:t>ilişkilere</w:t>
      </w:r>
      <w:r>
        <w:rPr>
          <w:spacing w:val="-8"/>
        </w:rPr>
        <w:t xml:space="preserve"> </w:t>
      </w:r>
      <w:r>
        <w:t>yönelik</w:t>
      </w:r>
      <w:r>
        <w:rPr>
          <w:spacing w:val="-11"/>
        </w:rPr>
        <w:t xml:space="preserve"> </w:t>
      </w:r>
      <w:r>
        <w:t>faaliyetlerin</w:t>
      </w:r>
      <w:r>
        <w:rPr>
          <w:spacing w:val="-8"/>
        </w:rPr>
        <w:t xml:space="preserve"> </w:t>
      </w:r>
      <w:r>
        <w:t>önemi</w:t>
      </w:r>
      <w:r>
        <w:rPr>
          <w:spacing w:val="-8"/>
        </w:rPr>
        <w:t xml:space="preserve"> </w:t>
      </w:r>
      <w:r>
        <w:t>açıktır.</w:t>
      </w:r>
      <w:r>
        <w:rPr>
          <w:spacing w:val="-11"/>
        </w:rPr>
        <w:t xml:space="preserve"> </w:t>
      </w:r>
      <w:r>
        <w:t xml:space="preserve">Bu önem müşteri memnuniyeti araştırmalarına yönelik ilginin artmasına ze- </w:t>
      </w:r>
      <w:proofErr w:type="spellStart"/>
      <w:r>
        <w:t>min</w:t>
      </w:r>
      <w:proofErr w:type="spellEnd"/>
      <w:r>
        <w:rPr>
          <w:spacing w:val="-1"/>
        </w:rPr>
        <w:t xml:space="preserve"> </w:t>
      </w:r>
      <w:r>
        <w:t>hazırlamaktadır</w:t>
      </w:r>
    </w:p>
    <w:p w14:paraId="0E7623B4" w14:textId="77777777" w:rsidR="004678B8" w:rsidRDefault="00C43813">
      <w:pPr>
        <w:pStyle w:val="GvdeMetni"/>
        <w:spacing w:before="180" w:line="276" w:lineRule="auto"/>
        <w:ind w:right="1408"/>
        <w:jc w:val="both"/>
      </w:pPr>
      <w:r>
        <w:t>Koçak</w:t>
      </w:r>
      <w:r>
        <w:rPr>
          <w:spacing w:val="-10"/>
        </w:rPr>
        <w:t xml:space="preserve"> </w:t>
      </w:r>
      <w:r>
        <w:t>(2007:223-226),</w:t>
      </w:r>
      <w:r>
        <w:rPr>
          <w:spacing w:val="-10"/>
        </w:rPr>
        <w:t xml:space="preserve"> </w:t>
      </w:r>
      <w:r>
        <w:t>müşteri</w:t>
      </w:r>
      <w:r>
        <w:rPr>
          <w:spacing w:val="-10"/>
        </w:rPr>
        <w:t xml:space="preserve"> </w:t>
      </w:r>
      <w:r>
        <w:t>memnuniyetinin</w:t>
      </w:r>
      <w:r>
        <w:rPr>
          <w:spacing w:val="-10"/>
        </w:rPr>
        <w:t xml:space="preserve"> </w:t>
      </w:r>
      <w:r>
        <w:t>değerlendirilmesinde</w:t>
      </w:r>
      <w:r>
        <w:rPr>
          <w:spacing w:val="-10"/>
        </w:rPr>
        <w:t xml:space="preserve"> </w:t>
      </w:r>
      <w:r>
        <w:t>salt beklenti ve tatmin odaklı bakış açısını eleştirmektedir. Buna göre müşteri memnuniyetine</w:t>
      </w:r>
      <w:r>
        <w:rPr>
          <w:spacing w:val="-9"/>
        </w:rPr>
        <w:t xml:space="preserve"> </w:t>
      </w:r>
      <w:r>
        <w:t>ilişkin</w:t>
      </w:r>
      <w:r>
        <w:rPr>
          <w:spacing w:val="-6"/>
        </w:rPr>
        <w:t xml:space="preserve"> </w:t>
      </w:r>
      <w:r>
        <w:t>yeni</w:t>
      </w:r>
      <w:r>
        <w:rPr>
          <w:spacing w:val="-8"/>
        </w:rPr>
        <w:t xml:space="preserve"> </w:t>
      </w:r>
      <w:r>
        <w:t>paradigmada</w:t>
      </w:r>
      <w:r>
        <w:rPr>
          <w:spacing w:val="-5"/>
        </w:rPr>
        <w:t xml:space="preserve"> </w:t>
      </w:r>
      <w:r>
        <w:t>tüketicilerin</w:t>
      </w:r>
      <w:r>
        <w:rPr>
          <w:spacing w:val="-8"/>
        </w:rPr>
        <w:t xml:space="preserve"> </w:t>
      </w:r>
      <w:r>
        <w:t>rasyonel</w:t>
      </w:r>
      <w:r>
        <w:rPr>
          <w:spacing w:val="-6"/>
        </w:rPr>
        <w:t xml:space="preserve"> </w:t>
      </w:r>
      <w:r>
        <w:t>kararlar</w:t>
      </w:r>
      <w:r>
        <w:rPr>
          <w:spacing w:val="-7"/>
        </w:rPr>
        <w:t xml:space="preserve"> </w:t>
      </w:r>
      <w:r>
        <w:t xml:space="preserve">al- </w:t>
      </w:r>
      <w:proofErr w:type="spellStart"/>
      <w:r>
        <w:t>madığı</w:t>
      </w:r>
      <w:proofErr w:type="spellEnd"/>
      <w:r>
        <w:t xml:space="preserve"> gözlenmektedir. Beklentiler halen tatmin düzeyinin tespitinde önemli</w:t>
      </w:r>
      <w:r>
        <w:rPr>
          <w:spacing w:val="-8"/>
        </w:rPr>
        <w:t xml:space="preserve"> </w:t>
      </w:r>
      <w:r>
        <w:t>göstergeler</w:t>
      </w:r>
      <w:r>
        <w:rPr>
          <w:spacing w:val="-10"/>
        </w:rPr>
        <w:t xml:space="preserve"> </w:t>
      </w:r>
      <w:r>
        <w:t>arasında</w:t>
      </w:r>
      <w:r>
        <w:rPr>
          <w:spacing w:val="-10"/>
        </w:rPr>
        <w:t xml:space="preserve"> </w:t>
      </w:r>
      <w:r>
        <w:t>yer</w:t>
      </w:r>
      <w:r>
        <w:rPr>
          <w:spacing w:val="-7"/>
        </w:rPr>
        <w:t xml:space="preserve"> </w:t>
      </w:r>
      <w:r>
        <w:t>alsa</w:t>
      </w:r>
      <w:r>
        <w:rPr>
          <w:spacing w:val="-8"/>
        </w:rPr>
        <w:t xml:space="preserve"> </w:t>
      </w:r>
      <w:r>
        <w:t>da</w:t>
      </w:r>
      <w:r>
        <w:rPr>
          <w:spacing w:val="-8"/>
        </w:rPr>
        <w:t xml:space="preserve"> </w:t>
      </w:r>
      <w:r>
        <w:t>bireylerin</w:t>
      </w:r>
      <w:r>
        <w:rPr>
          <w:spacing w:val="-8"/>
        </w:rPr>
        <w:t xml:space="preserve"> </w:t>
      </w:r>
      <w:r>
        <w:t>öznel</w:t>
      </w:r>
      <w:r>
        <w:rPr>
          <w:spacing w:val="-10"/>
        </w:rPr>
        <w:t xml:space="preserve"> </w:t>
      </w:r>
      <w:r>
        <w:t>tutumları,</w:t>
      </w:r>
      <w:r>
        <w:rPr>
          <w:spacing w:val="-8"/>
        </w:rPr>
        <w:t xml:space="preserve"> </w:t>
      </w:r>
      <w:r>
        <w:t>bilgi</w:t>
      </w:r>
      <w:r>
        <w:rPr>
          <w:spacing w:val="-9"/>
        </w:rPr>
        <w:t xml:space="preserve"> </w:t>
      </w:r>
      <w:r>
        <w:t xml:space="preserve">ek- siklikleri, karşılaştırma standartlarının belirsizliği, pazarlamacıların ve </w:t>
      </w:r>
      <w:proofErr w:type="spellStart"/>
      <w:r>
        <w:t>pa</w:t>
      </w:r>
      <w:proofErr w:type="spellEnd"/>
      <w:r>
        <w:t xml:space="preserve">- </w:t>
      </w:r>
      <w:proofErr w:type="spellStart"/>
      <w:r>
        <w:t>zarlama</w:t>
      </w:r>
      <w:proofErr w:type="spellEnd"/>
      <w:r>
        <w:t xml:space="preserve"> araçlarının etkinliği ön plana çıkan diğer değişkenlerdir. Tüketim toplumu içerisinde asıl önemli olan bireysel ihtiyaçların tatmininden öte üretilen</w:t>
      </w:r>
      <w:r>
        <w:rPr>
          <w:spacing w:val="-4"/>
        </w:rPr>
        <w:t xml:space="preserve"> </w:t>
      </w:r>
      <w:r>
        <w:t>malların</w:t>
      </w:r>
      <w:r>
        <w:rPr>
          <w:spacing w:val="-5"/>
        </w:rPr>
        <w:t xml:space="preserve"> </w:t>
      </w:r>
      <w:r>
        <w:t>elden</w:t>
      </w:r>
      <w:r>
        <w:rPr>
          <w:spacing w:val="-5"/>
        </w:rPr>
        <w:t xml:space="preserve"> </w:t>
      </w:r>
      <w:r>
        <w:t>çıkarılması</w:t>
      </w:r>
      <w:r>
        <w:rPr>
          <w:spacing w:val="-4"/>
        </w:rPr>
        <w:t xml:space="preserve"> </w:t>
      </w:r>
      <w:r>
        <w:t>ve</w:t>
      </w:r>
      <w:r>
        <w:rPr>
          <w:spacing w:val="-4"/>
        </w:rPr>
        <w:t xml:space="preserve"> </w:t>
      </w:r>
      <w:r>
        <w:t>daha</w:t>
      </w:r>
      <w:r>
        <w:rPr>
          <w:spacing w:val="-4"/>
        </w:rPr>
        <w:t xml:space="preserve"> </w:t>
      </w:r>
      <w:r>
        <w:t>fazla</w:t>
      </w:r>
      <w:r>
        <w:rPr>
          <w:spacing w:val="-4"/>
        </w:rPr>
        <w:t xml:space="preserve"> </w:t>
      </w:r>
      <w:r>
        <w:t>kar</w:t>
      </w:r>
      <w:r>
        <w:rPr>
          <w:spacing w:val="-4"/>
        </w:rPr>
        <w:t xml:space="preserve"> </w:t>
      </w:r>
      <w:r>
        <w:t>elde</w:t>
      </w:r>
      <w:r>
        <w:rPr>
          <w:spacing w:val="-3"/>
        </w:rPr>
        <w:t xml:space="preserve"> </w:t>
      </w:r>
      <w:r>
        <w:t>edilmesi</w:t>
      </w:r>
      <w:r>
        <w:rPr>
          <w:spacing w:val="-4"/>
        </w:rPr>
        <w:t xml:space="preserve"> </w:t>
      </w:r>
      <w:r>
        <w:t>anlayışı çerçevesinde</w:t>
      </w:r>
      <w:r>
        <w:rPr>
          <w:spacing w:val="-15"/>
        </w:rPr>
        <w:t xml:space="preserve"> </w:t>
      </w:r>
      <w:r>
        <w:t>piyasa</w:t>
      </w:r>
      <w:r>
        <w:rPr>
          <w:spacing w:val="-16"/>
        </w:rPr>
        <w:t xml:space="preserve"> </w:t>
      </w:r>
      <w:r>
        <w:t>ekonomisine</w:t>
      </w:r>
      <w:r>
        <w:rPr>
          <w:spacing w:val="-15"/>
        </w:rPr>
        <w:t xml:space="preserve"> </w:t>
      </w:r>
      <w:r>
        <w:t>hizmet</w:t>
      </w:r>
      <w:r>
        <w:rPr>
          <w:spacing w:val="-13"/>
        </w:rPr>
        <w:t xml:space="preserve"> </w:t>
      </w:r>
      <w:r>
        <w:t>etmektedir.</w:t>
      </w:r>
      <w:r>
        <w:rPr>
          <w:spacing w:val="-17"/>
        </w:rPr>
        <w:t xml:space="preserve"> </w:t>
      </w:r>
      <w:r>
        <w:t>Tüketim</w:t>
      </w:r>
      <w:r>
        <w:rPr>
          <w:spacing w:val="-18"/>
        </w:rPr>
        <w:t xml:space="preserve"> </w:t>
      </w:r>
      <w:r>
        <w:t>çarkının</w:t>
      </w:r>
      <w:r>
        <w:rPr>
          <w:spacing w:val="-18"/>
        </w:rPr>
        <w:t xml:space="preserve"> </w:t>
      </w:r>
      <w:r>
        <w:t xml:space="preserve">sür- dürülebilir bir işlevsellik kazanması adına tüketiciler piyasa mekanizma- </w:t>
      </w:r>
      <w:proofErr w:type="spellStart"/>
      <w:r>
        <w:t>ları</w:t>
      </w:r>
      <w:proofErr w:type="spellEnd"/>
      <w:r>
        <w:rPr>
          <w:spacing w:val="-8"/>
        </w:rPr>
        <w:t xml:space="preserve"> </w:t>
      </w:r>
      <w:r>
        <w:t>tarafından</w:t>
      </w:r>
      <w:r>
        <w:rPr>
          <w:spacing w:val="-8"/>
        </w:rPr>
        <w:t xml:space="preserve"> </w:t>
      </w:r>
      <w:r>
        <w:t>yönlendirilebilen</w:t>
      </w:r>
      <w:r>
        <w:rPr>
          <w:spacing w:val="-9"/>
        </w:rPr>
        <w:t xml:space="preserve"> </w:t>
      </w:r>
      <w:r>
        <w:t>öğeler</w:t>
      </w:r>
      <w:r>
        <w:rPr>
          <w:spacing w:val="-7"/>
        </w:rPr>
        <w:t xml:space="preserve"> </w:t>
      </w:r>
      <w:r>
        <w:t>konumundadır</w:t>
      </w:r>
      <w:r>
        <w:rPr>
          <w:spacing w:val="-10"/>
        </w:rPr>
        <w:t xml:space="preserve"> </w:t>
      </w:r>
      <w:r>
        <w:t>(Yanıklar,2010:32). Modern toplumda ihtiyaçların belirlenmesi ve temin edilmesinde başat rol oynayan</w:t>
      </w:r>
      <w:r>
        <w:rPr>
          <w:spacing w:val="-17"/>
        </w:rPr>
        <w:t xml:space="preserve"> </w:t>
      </w:r>
      <w:r>
        <w:t>piyasa</w:t>
      </w:r>
      <w:r>
        <w:rPr>
          <w:spacing w:val="-14"/>
        </w:rPr>
        <w:t xml:space="preserve"> </w:t>
      </w:r>
      <w:r>
        <w:t>mekanizması</w:t>
      </w:r>
      <w:r>
        <w:rPr>
          <w:spacing w:val="-16"/>
        </w:rPr>
        <w:t xml:space="preserve"> </w:t>
      </w:r>
      <w:r>
        <w:t>pazarlama</w:t>
      </w:r>
      <w:r>
        <w:rPr>
          <w:spacing w:val="-16"/>
        </w:rPr>
        <w:t xml:space="preserve"> </w:t>
      </w:r>
      <w:r>
        <w:t>ve</w:t>
      </w:r>
      <w:r>
        <w:rPr>
          <w:spacing w:val="-17"/>
        </w:rPr>
        <w:t xml:space="preserve"> </w:t>
      </w:r>
      <w:r>
        <w:t>halkla</w:t>
      </w:r>
      <w:r>
        <w:rPr>
          <w:spacing w:val="-16"/>
        </w:rPr>
        <w:t xml:space="preserve"> </w:t>
      </w:r>
      <w:r>
        <w:t>ilişkiler</w:t>
      </w:r>
      <w:r>
        <w:rPr>
          <w:spacing w:val="-17"/>
        </w:rPr>
        <w:t xml:space="preserve"> </w:t>
      </w:r>
      <w:r>
        <w:t>gibi</w:t>
      </w:r>
      <w:r>
        <w:rPr>
          <w:spacing w:val="-16"/>
        </w:rPr>
        <w:t xml:space="preserve"> </w:t>
      </w:r>
      <w:r>
        <w:t>araçları</w:t>
      </w:r>
      <w:r>
        <w:rPr>
          <w:spacing w:val="-17"/>
        </w:rPr>
        <w:t xml:space="preserve"> </w:t>
      </w:r>
      <w:r>
        <w:t xml:space="preserve">kul- </w:t>
      </w:r>
      <w:proofErr w:type="spellStart"/>
      <w:r>
        <w:t>lanarak</w:t>
      </w:r>
      <w:proofErr w:type="spellEnd"/>
      <w:r>
        <w:t xml:space="preserve"> konumunu güçlendirmektedir. Bu bağlamda üretim süreci kadar üretim sonrası süreçler için istihdam edilecek çalışanların konumu önem kazanmaktadır.</w:t>
      </w:r>
    </w:p>
    <w:p w14:paraId="6544789F" w14:textId="77777777" w:rsidR="004678B8" w:rsidRDefault="004678B8">
      <w:pPr>
        <w:spacing w:line="276" w:lineRule="auto"/>
        <w:jc w:val="both"/>
        <w:sectPr w:rsidR="004678B8">
          <w:pgSz w:w="9360" w:h="13330"/>
          <w:pgMar w:top="1240" w:right="0" w:bottom="280" w:left="800" w:header="710" w:footer="0" w:gutter="0"/>
          <w:cols w:space="708"/>
        </w:sectPr>
      </w:pPr>
    </w:p>
    <w:p w14:paraId="0ED44980" w14:textId="77777777" w:rsidR="004678B8" w:rsidRDefault="00C43813">
      <w:pPr>
        <w:pStyle w:val="Balk3"/>
        <w:numPr>
          <w:ilvl w:val="0"/>
          <w:numId w:val="1"/>
        </w:numPr>
        <w:tabs>
          <w:tab w:val="left" w:pos="903"/>
        </w:tabs>
        <w:ind w:hanging="285"/>
      </w:pPr>
      <w:proofErr w:type="spellStart"/>
      <w:r>
        <w:lastRenderedPageBreak/>
        <w:t>Moto</w:t>
      </w:r>
      <w:proofErr w:type="spellEnd"/>
      <w:r>
        <w:t xml:space="preserve">-Kuryeler </w:t>
      </w:r>
      <w:proofErr w:type="spellStart"/>
      <w:r>
        <w:t>Üzeride</w:t>
      </w:r>
      <w:proofErr w:type="spellEnd"/>
      <w:r>
        <w:t xml:space="preserve"> Yürütülen Alan Araştırması</w:t>
      </w:r>
      <w:r>
        <w:rPr>
          <w:spacing w:val="-5"/>
        </w:rPr>
        <w:t xml:space="preserve"> </w:t>
      </w:r>
      <w:r>
        <w:t>Bulguları</w:t>
      </w:r>
    </w:p>
    <w:p w14:paraId="01146FE5" w14:textId="77777777" w:rsidR="004678B8" w:rsidRDefault="00C43813">
      <w:pPr>
        <w:pStyle w:val="GvdeMetni"/>
        <w:spacing w:before="213" w:line="276" w:lineRule="auto"/>
        <w:ind w:right="1412"/>
        <w:jc w:val="both"/>
      </w:pPr>
      <w:r>
        <w:t xml:space="preserve">Lloyd ve </w:t>
      </w:r>
      <w:proofErr w:type="spellStart"/>
      <w:r>
        <w:t>Mitchinson’a</w:t>
      </w:r>
      <w:proofErr w:type="spellEnd"/>
      <w:r>
        <w:t xml:space="preserve"> göre (2008:81), 21. Yüzyılda çalışma savaşlardan üç</w:t>
      </w:r>
      <w:r>
        <w:rPr>
          <w:spacing w:val="-7"/>
        </w:rPr>
        <w:t xml:space="preserve"> </w:t>
      </w:r>
      <w:r>
        <w:t>kat</w:t>
      </w:r>
      <w:r>
        <w:rPr>
          <w:spacing w:val="-5"/>
        </w:rPr>
        <w:t xml:space="preserve"> </w:t>
      </w:r>
      <w:r>
        <w:t>fazla</w:t>
      </w:r>
      <w:r>
        <w:rPr>
          <w:spacing w:val="-8"/>
        </w:rPr>
        <w:t xml:space="preserve"> </w:t>
      </w:r>
      <w:r>
        <w:t>insanın</w:t>
      </w:r>
      <w:r>
        <w:rPr>
          <w:spacing w:val="-7"/>
        </w:rPr>
        <w:t xml:space="preserve"> </w:t>
      </w:r>
      <w:r>
        <w:t>ölümüne</w:t>
      </w:r>
      <w:r>
        <w:rPr>
          <w:spacing w:val="-6"/>
        </w:rPr>
        <w:t xml:space="preserve"> </w:t>
      </w:r>
      <w:r>
        <w:t>yol</w:t>
      </w:r>
      <w:r>
        <w:rPr>
          <w:spacing w:val="-5"/>
        </w:rPr>
        <w:t xml:space="preserve"> </w:t>
      </w:r>
      <w:r>
        <w:t>açarken</w:t>
      </w:r>
      <w:r>
        <w:rPr>
          <w:spacing w:val="-7"/>
        </w:rPr>
        <w:t xml:space="preserve"> </w:t>
      </w:r>
      <w:r>
        <w:t>ayrıca</w:t>
      </w:r>
      <w:r>
        <w:rPr>
          <w:spacing w:val="-6"/>
        </w:rPr>
        <w:t xml:space="preserve"> </w:t>
      </w:r>
      <w:r>
        <w:t>alkol</w:t>
      </w:r>
      <w:r>
        <w:rPr>
          <w:spacing w:val="-5"/>
        </w:rPr>
        <w:t xml:space="preserve"> </w:t>
      </w:r>
      <w:r>
        <w:t>ve</w:t>
      </w:r>
      <w:r>
        <w:rPr>
          <w:spacing w:val="-7"/>
        </w:rPr>
        <w:t xml:space="preserve"> </w:t>
      </w:r>
      <w:r>
        <w:t>uyuşturucudan</w:t>
      </w:r>
      <w:r>
        <w:rPr>
          <w:spacing w:val="-6"/>
        </w:rPr>
        <w:t xml:space="preserve"> </w:t>
      </w:r>
      <w:r>
        <w:t xml:space="preserve">da daha fazla insanın ölümüne sebep olmuştur. </w:t>
      </w:r>
      <w:proofErr w:type="spellStart"/>
      <w:r>
        <w:t>Mony</w:t>
      </w:r>
      <w:proofErr w:type="spellEnd"/>
      <w:r>
        <w:t xml:space="preserve"> (2012:47-49), işletme yöneticilerinin bir tehlikenin farkında olmalarına rağmen çalışanlarını</w:t>
      </w:r>
      <w:r>
        <w:rPr>
          <w:spacing w:val="-40"/>
        </w:rPr>
        <w:t xml:space="preserve"> </w:t>
      </w:r>
      <w:r>
        <w:t>risk altında</w:t>
      </w:r>
      <w:r>
        <w:rPr>
          <w:spacing w:val="-17"/>
        </w:rPr>
        <w:t xml:space="preserve"> </w:t>
      </w:r>
      <w:r>
        <w:t>bırakmalarını</w:t>
      </w:r>
      <w:r>
        <w:rPr>
          <w:spacing w:val="-16"/>
        </w:rPr>
        <w:t xml:space="preserve"> </w:t>
      </w:r>
      <w:r>
        <w:t>hesaplı</w:t>
      </w:r>
      <w:r>
        <w:rPr>
          <w:spacing w:val="-16"/>
        </w:rPr>
        <w:t xml:space="preserve"> </w:t>
      </w:r>
      <w:r>
        <w:t>bir</w:t>
      </w:r>
      <w:r>
        <w:rPr>
          <w:spacing w:val="-16"/>
        </w:rPr>
        <w:t xml:space="preserve"> </w:t>
      </w:r>
      <w:r>
        <w:t>kararlılığın</w:t>
      </w:r>
      <w:r>
        <w:rPr>
          <w:spacing w:val="-17"/>
        </w:rPr>
        <w:t xml:space="preserve"> </w:t>
      </w:r>
      <w:r>
        <w:t>ürünü</w:t>
      </w:r>
      <w:r>
        <w:rPr>
          <w:spacing w:val="-18"/>
        </w:rPr>
        <w:t xml:space="preserve"> </w:t>
      </w:r>
      <w:r>
        <w:t>olarak</w:t>
      </w:r>
      <w:r>
        <w:rPr>
          <w:spacing w:val="-17"/>
        </w:rPr>
        <w:t xml:space="preserve"> </w:t>
      </w:r>
      <w:r>
        <w:t>görmektedir.</w:t>
      </w:r>
      <w:r>
        <w:rPr>
          <w:spacing w:val="-17"/>
        </w:rPr>
        <w:t xml:space="preserve"> </w:t>
      </w:r>
      <w:r>
        <w:t>Ona göre bu kararlılık mevcut riskin ortaya çıkma olasılığının ve işletmeye daha fazla kar getirmesi ihtimalinin arasındaki ilişkinin kapsamına göre derinleşir. Üretilen mal ve hizmetlerin doğaya ve insan sağlığına verdiği zararlar planlı bir biçimde karanlıkta bırakılarak göz ardı edilmektedir. Bazı</w:t>
      </w:r>
      <w:r>
        <w:rPr>
          <w:spacing w:val="-11"/>
        </w:rPr>
        <w:t xml:space="preserve"> </w:t>
      </w:r>
      <w:r>
        <w:t>durumlarda</w:t>
      </w:r>
      <w:r>
        <w:rPr>
          <w:spacing w:val="-10"/>
        </w:rPr>
        <w:t xml:space="preserve"> </w:t>
      </w:r>
      <w:r>
        <w:t>yasaların</w:t>
      </w:r>
      <w:r>
        <w:rPr>
          <w:spacing w:val="-13"/>
        </w:rPr>
        <w:t xml:space="preserve"> </w:t>
      </w:r>
      <w:r>
        <w:t>esnetilmesi,</w:t>
      </w:r>
      <w:r>
        <w:rPr>
          <w:spacing w:val="-12"/>
        </w:rPr>
        <w:t xml:space="preserve"> </w:t>
      </w:r>
      <w:r>
        <w:t>medyanın</w:t>
      </w:r>
      <w:r>
        <w:rPr>
          <w:spacing w:val="-11"/>
        </w:rPr>
        <w:t xml:space="preserve"> </w:t>
      </w:r>
      <w:r>
        <w:t>sermaye</w:t>
      </w:r>
      <w:r>
        <w:rPr>
          <w:spacing w:val="-11"/>
        </w:rPr>
        <w:t xml:space="preserve"> </w:t>
      </w:r>
      <w:r>
        <w:t>taraflı</w:t>
      </w:r>
      <w:r>
        <w:rPr>
          <w:spacing w:val="-12"/>
        </w:rPr>
        <w:t xml:space="preserve"> </w:t>
      </w:r>
      <w:r>
        <w:t>tutumları ve</w:t>
      </w:r>
      <w:r>
        <w:rPr>
          <w:spacing w:val="-11"/>
        </w:rPr>
        <w:t xml:space="preserve"> </w:t>
      </w:r>
      <w:r>
        <w:t>akademik</w:t>
      </w:r>
      <w:r>
        <w:rPr>
          <w:spacing w:val="-14"/>
        </w:rPr>
        <w:t xml:space="preserve"> </w:t>
      </w:r>
      <w:r>
        <w:t>söylemlerin</w:t>
      </w:r>
      <w:r>
        <w:rPr>
          <w:spacing w:val="-11"/>
        </w:rPr>
        <w:t xml:space="preserve"> </w:t>
      </w:r>
      <w:r>
        <w:t>piyasayı</w:t>
      </w:r>
      <w:r>
        <w:rPr>
          <w:spacing w:val="-11"/>
        </w:rPr>
        <w:t xml:space="preserve"> </w:t>
      </w:r>
      <w:r>
        <w:t>etkileme</w:t>
      </w:r>
      <w:r>
        <w:rPr>
          <w:spacing w:val="-10"/>
        </w:rPr>
        <w:t xml:space="preserve"> </w:t>
      </w:r>
      <w:r>
        <w:t>noktasındaki</w:t>
      </w:r>
      <w:r>
        <w:rPr>
          <w:spacing w:val="-11"/>
        </w:rPr>
        <w:t xml:space="preserve"> </w:t>
      </w:r>
      <w:r>
        <w:t>çaresizliği</w:t>
      </w:r>
      <w:r>
        <w:rPr>
          <w:spacing w:val="-11"/>
        </w:rPr>
        <w:t xml:space="preserve"> </w:t>
      </w:r>
      <w:r>
        <w:t xml:space="preserve">sorun- </w:t>
      </w:r>
      <w:proofErr w:type="spellStart"/>
      <w:r>
        <w:t>ların</w:t>
      </w:r>
      <w:proofErr w:type="spellEnd"/>
      <w:r>
        <w:t xml:space="preserve"> çözüme ulaşması noktasında çaresiz</w:t>
      </w:r>
      <w:r>
        <w:rPr>
          <w:spacing w:val="-3"/>
        </w:rPr>
        <w:t xml:space="preserve"> </w:t>
      </w:r>
      <w:r>
        <w:t>kalmaktadır.</w:t>
      </w:r>
    </w:p>
    <w:p w14:paraId="0815671B" w14:textId="77777777" w:rsidR="004678B8" w:rsidRDefault="00C43813">
      <w:pPr>
        <w:pStyle w:val="GvdeMetni"/>
        <w:spacing w:before="181" w:line="276" w:lineRule="auto"/>
        <w:ind w:right="1408"/>
        <w:jc w:val="both"/>
      </w:pPr>
      <w:r>
        <w:t>Tüketim</w:t>
      </w:r>
      <w:r>
        <w:rPr>
          <w:spacing w:val="-12"/>
        </w:rPr>
        <w:t xml:space="preserve"> </w:t>
      </w:r>
      <w:r>
        <w:t>toplumu,</w:t>
      </w:r>
      <w:r>
        <w:rPr>
          <w:spacing w:val="-3"/>
        </w:rPr>
        <w:t xml:space="preserve"> </w:t>
      </w:r>
      <w:r>
        <w:t>müşteri</w:t>
      </w:r>
      <w:r>
        <w:rPr>
          <w:spacing w:val="-9"/>
        </w:rPr>
        <w:t xml:space="preserve"> </w:t>
      </w:r>
      <w:r>
        <w:t>memnuniyeti</w:t>
      </w:r>
      <w:r>
        <w:rPr>
          <w:spacing w:val="-6"/>
        </w:rPr>
        <w:t xml:space="preserve"> </w:t>
      </w:r>
      <w:r>
        <w:t>ve</w:t>
      </w:r>
      <w:r>
        <w:rPr>
          <w:spacing w:val="-8"/>
        </w:rPr>
        <w:t xml:space="preserve"> </w:t>
      </w:r>
      <w:r>
        <w:t>iş</w:t>
      </w:r>
      <w:r>
        <w:rPr>
          <w:spacing w:val="-7"/>
        </w:rPr>
        <w:t xml:space="preserve"> </w:t>
      </w:r>
      <w:r>
        <w:t>güvenliği</w:t>
      </w:r>
      <w:r>
        <w:rPr>
          <w:spacing w:val="-6"/>
        </w:rPr>
        <w:t xml:space="preserve"> </w:t>
      </w:r>
      <w:r>
        <w:t>tartışmaları</w:t>
      </w:r>
      <w:r>
        <w:rPr>
          <w:spacing w:val="-7"/>
        </w:rPr>
        <w:t xml:space="preserve"> </w:t>
      </w:r>
      <w:r>
        <w:t xml:space="preserve">kapsa- </w:t>
      </w:r>
      <w:proofErr w:type="spellStart"/>
      <w:r>
        <w:t>mında</w:t>
      </w:r>
      <w:proofErr w:type="spellEnd"/>
      <w:r>
        <w:rPr>
          <w:spacing w:val="-11"/>
        </w:rPr>
        <w:t xml:space="preserve"> </w:t>
      </w:r>
      <w:r>
        <w:t>ele</w:t>
      </w:r>
      <w:r>
        <w:rPr>
          <w:spacing w:val="-13"/>
        </w:rPr>
        <w:t xml:space="preserve"> </w:t>
      </w:r>
      <w:r>
        <w:t>alınan</w:t>
      </w:r>
      <w:r>
        <w:rPr>
          <w:spacing w:val="-11"/>
        </w:rPr>
        <w:t xml:space="preserve"> </w:t>
      </w:r>
      <w:r>
        <w:t>bu</w:t>
      </w:r>
      <w:r>
        <w:rPr>
          <w:spacing w:val="-11"/>
        </w:rPr>
        <w:t xml:space="preserve"> </w:t>
      </w:r>
      <w:r>
        <w:t>çalışmada</w:t>
      </w:r>
      <w:r>
        <w:rPr>
          <w:spacing w:val="-10"/>
        </w:rPr>
        <w:t xml:space="preserve"> </w:t>
      </w:r>
      <w:r>
        <w:t>Sakarya’nın</w:t>
      </w:r>
      <w:r>
        <w:rPr>
          <w:spacing w:val="-12"/>
        </w:rPr>
        <w:t xml:space="preserve"> </w:t>
      </w:r>
      <w:proofErr w:type="spellStart"/>
      <w:r>
        <w:t>Serdivan</w:t>
      </w:r>
      <w:proofErr w:type="spellEnd"/>
      <w:r>
        <w:rPr>
          <w:spacing w:val="-10"/>
        </w:rPr>
        <w:t xml:space="preserve"> </w:t>
      </w:r>
      <w:r>
        <w:t>ilçesinde</w:t>
      </w:r>
      <w:r>
        <w:rPr>
          <w:spacing w:val="-11"/>
        </w:rPr>
        <w:t xml:space="preserve"> </w:t>
      </w:r>
      <w:r>
        <w:t>hazır</w:t>
      </w:r>
      <w:r>
        <w:rPr>
          <w:spacing w:val="-10"/>
        </w:rPr>
        <w:t xml:space="preserve"> </w:t>
      </w:r>
      <w:r>
        <w:t xml:space="preserve">yemek işletmelerinde çalışan 12 </w:t>
      </w:r>
      <w:proofErr w:type="spellStart"/>
      <w:r>
        <w:t>moto</w:t>
      </w:r>
      <w:proofErr w:type="spellEnd"/>
      <w:r>
        <w:t xml:space="preserve">-kurye ile yarı-yapılandırılmış mülakatlar gerçekleştirilmiştir. Araştırma kapsamında </w:t>
      </w:r>
      <w:proofErr w:type="spellStart"/>
      <w:r>
        <w:t>Serdivan’nın</w:t>
      </w:r>
      <w:proofErr w:type="spellEnd"/>
      <w:r>
        <w:t xml:space="preserve"> seçilmesi ilçenin üniversiteye</w:t>
      </w:r>
      <w:r>
        <w:rPr>
          <w:spacing w:val="-13"/>
        </w:rPr>
        <w:t xml:space="preserve"> </w:t>
      </w:r>
      <w:r>
        <w:t>yakınlığı</w:t>
      </w:r>
      <w:r>
        <w:rPr>
          <w:spacing w:val="-12"/>
        </w:rPr>
        <w:t xml:space="preserve"> </w:t>
      </w:r>
      <w:r>
        <w:t>ve</w:t>
      </w:r>
      <w:r>
        <w:rPr>
          <w:spacing w:val="-13"/>
        </w:rPr>
        <w:t xml:space="preserve"> </w:t>
      </w:r>
      <w:r>
        <w:t>barındırdığı</w:t>
      </w:r>
      <w:r>
        <w:rPr>
          <w:spacing w:val="-12"/>
        </w:rPr>
        <w:t xml:space="preserve"> </w:t>
      </w:r>
      <w:r>
        <w:t>öğrenci</w:t>
      </w:r>
      <w:r>
        <w:rPr>
          <w:spacing w:val="-13"/>
        </w:rPr>
        <w:t xml:space="preserve"> </w:t>
      </w:r>
      <w:r>
        <w:t>nüfusu</w:t>
      </w:r>
      <w:r>
        <w:rPr>
          <w:spacing w:val="-14"/>
        </w:rPr>
        <w:t xml:space="preserve"> </w:t>
      </w:r>
      <w:r>
        <w:t>sebebiyle</w:t>
      </w:r>
      <w:r>
        <w:rPr>
          <w:spacing w:val="-12"/>
        </w:rPr>
        <w:t xml:space="preserve"> </w:t>
      </w:r>
      <w:r>
        <w:t>hızla</w:t>
      </w:r>
      <w:r>
        <w:rPr>
          <w:spacing w:val="-13"/>
        </w:rPr>
        <w:t xml:space="preserve"> </w:t>
      </w:r>
      <w:r>
        <w:t xml:space="preserve">geniş- </w:t>
      </w:r>
      <w:proofErr w:type="spellStart"/>
      <w:r>
        <w:t>lemesi</w:t>
      </w:r>
      <w:proofErr w:type="spellEnd"/>
      <w:r>
        <w:t xml:space="preserve"> ve hazır yemek işletmeleri açısından Sakarya genelinde önemli bir konumda</w:t>
      </w:r>
      <w:r>
        <w:rPr>
          <w:spacing w:val="-9"/>
        </w:rPr>
        <w:t xml:space="preserve"> </w:t>
      </w:r>
      <w:r>
        <w:t>bulunmasıdır.</w:t>
      </w:r>
      <w:r>
        <w:rPr>
          <w:spacing w:val="-8"/>
        </w:rPr>
        <w:t xml:space="preserve"> </w:t>
      </w:r>
      <w:proofErr w:type="spellStart"/>
      <w:r>
        <w:t>Serdivan</w:t>
      </w:r>
      <w:proofErr w:type="spellEnd"/>
      <w:r>
        <w:rPr>
          <w:spacing w:val="-9"/>
        </w:rPr>
        <w:t xml:space="preserve"> </w:t>
      </w:r>
      <w:r>
        <w:t>Belediyesi</w:t>
      </w:r>
      <w:r>
        <w:rPr>
          <w:spacing w:val="-7"/>
        </w:rPr>
        <w:t xml:space="preserve"> </w:t>
      </w:r>
      <w:r>
        <w:t>verilerine</w:t>
      </w:r>
      <w:r>
        <w:rPr>
          <w:spacing w:val="-13"/>
        </w:rPr>
        <w:t xml:space="preserve"> </w:t>
      </w:r>
      <w:r>
        <w:t>göre</w:t>
      </w:r>
      <w:r>
        <w:rPr>
          <w:spacing w:val="-9"/>
        </w:rPr>
        <w:t xml:space="preserve"> </w:t>
      </w:r>
      <w:r>
        <w:t>2000’lerin</w:t>
      </w:r>
      <w:r>
        <w:rPr>
          <w:spacing w:val="-11"/>
        </w:rPr>
        <w:t xml:space="preserve"> </w:t>
      </w:r>
      <w:proofErr w:type="spellStart"/>
      <w:r>
        <w:t>ba</w:t>
      </w:r>
      <w:proofErr w:type="spellEnd"/>
      <w:r>
        <w:t xml:space="preserve">- </w:t>
      </w:r>
      <w:proofErr w:type="spellStart"/>
      <w:r>
        <w:t>şında</w:t>
      </w:r>
      <w:proofErr w:type="spellEnd"/>
      <w:r>
        <w:rPr>
          <w:spacing w:val="-7"/>
        </w:rPr>
        <w:t xml:space="preserve"> </w:t>
      </w:r>
      <w:r>
        <w:t>35.000</w:t>
      </w:r>
      <w:r>
        <w:rPr>
          <w:spacing w:val="-5"/>
        </w:rPr>
        <w:t xml:space="preserve"> </w:t>
      </w:r>
      <w:r>
        <w:t>dolaylarında</w:t>
      </w:r>
      <w:r>
        <w:rPr>
          <w:spacing w:val="-4"/>
        </w:rPr>
        <w:t xml:space="preserve"> </w:t>
      </w:r>
      <w:r>
        <w:t>olan</w:t>
      </w:r>
      <w:r>
        <w:rPr>
          <w:spacing w:val="-7"/>
        </w:rPr>
        <w:t xml:space="preserve"> </w:t>
      </w:r>
      <w:r>
        <w:t>ilçe</w:t>
      </w:r>
      <w:r>
        <w:rPr>
          <w:spacing w:val="-4"/>
        </w:rPr>
        <w:t xml:space="preserve"> </w:t>
      </w:r>
      <w:r>
        <w:t>nüfusu</w:t>
      </w:r>
      <w:r>
        <w:rPr>
          <w:spacing w:val="-5"/>
        </w:rPr>
        <w:t xml:space="preserve"> </w:t>
      </w:r>
      <w:r>
        <w:t>2016</w:t>
      </w:r>
      <w:r>
        <w:rPr>
          <w:spacing w:val="-6"/>
        </w:rPr>
        <w:t xml:space="preserve"> </w:t>
      </w:r>
      <w:r>
        <w:t>itibariyle</w:t>
      </w:r>
      <w:r>
        <w:rPr>
          <w:spacing w:val="-4"/>
        </w:rPr>
        <w:t xml:space="preserve"> </w:t>
      </w:r>
      <w:r>
        <w:t>120.000’i</w:t>
      </w:r>
      <w:r>
        <w:rPr>
          <w:spacing w:val="-6"/>
        </w:rPr>
        <w:t xml:space="preserve"> </w:t>
      </w:r>
      <w:r>
        <w:t>aşmış durumdadır (serdivan.bel.tr) Bu gelişmede üniversite öğrencilerinin önemli</w:t>
      </w:r>
      <w:r>
        <w:rPr>
          <w:spacing w:val="-7"/>
        </w:rPr>
        <w:t xml:space="preserve"> </w:t>
      </w:r>
      <w:r>
        <w:t>payı</w:t>
      </w:r>
      <w:r>
        <w:rPr>
          <w:spacing w:val="-7"/>
        </w:rPr>
        <w:t xml:space="preserve"> </w:t>
      </w:r>
      <w:r>
        <w:t>olduğu</w:t>
      </w:r>
      <w:r>
        <w:rPr>
          <w:spacing w:val="-8"/>
        </w:rPr>
        <w:t xml:space="preserve"> </w:t>
      </w:r>
      <w:r>
        <w:t>düşünülmektedir.</w:t>
      </w:r>
      <w:r>
        <w:rPr>
          <w:spacing w:val="-7"/>
        </w:rPr>
        <w:t xml:space="preserve"> </w:t>
      </w:r>
      <w:r>
        <w:t>Sakarya</w:t>
      </w:r>
      <w:r>
        <w:rPr>
          <w:spacing w:val="-8"/>
        </w:rPr>
        <w:t xml:space="preserve"> </w:t>
      </w:r>
      <w:r>
        <w:t>Üniversitesi’nin</w:t>
      </w:r>
      <w:r>
        <w:rPr>
          <w:spacing w:val="-7"/>
        </w:rPr>
        <w:t xml:space="preserve"> </w:t>
      </w:r>
      <w:r>
        <w:t>2012</w:t>
      </w:r>
      <w:r>
        <w:rPr>
          <w:spacing w:val="-8"/>
        </w:rPr>
        <w:t xml:space="preserve"> </w:t>
      </w:r>
      <w:proofErr w:type="spellStart"/>
      <w:r>
        <w:t>itiba</w:t>
      </w:r>
      <w:proofErr w:type="spellEnd"/>
      <w:r>
        <w:t xml:space="preserve">- </w:t>
      </w:r>
      <w:proofErr w:type="spellStart"/>
      <w:r>
        <w:t>riyle</w:t>
      </w:r>
      <w:proofErr w:type="spellEnd"/>
      <w:r>
        <w:rPr>
          <w:spacing w:val="-15"/>
        </w:rPr>
        <w:t xml:space="preserve"> </w:t>
      </w:r>
      <w:r>
        <w:t>65.000</w:t>
      </w:r>
      <w:r>
        <w:rPr>
          <w:spacing w:val="-14"/>
        </w:rPr>
        <w:t xml:space="preserve"> </w:t>
      </w:r>
      <w:r>
        <w:t>dolaylarında</w:t>
      </w:r>
      <w:r>
        <w:rPr>
          <w:spacing w:val="-15"/>
        </w:rPr>
        <w:t xml:space="preserve"> </w:t>
      </w:r>
      <w:r>
        <w:t>olan</w:t>
      </w:r>
      <w:r>
        <w:rPr>
          <w:spacing w:val="-11"/>
        </w:rPr>
        <w:t xml:space="preserve"> </w:t>
      </w:r>
      <w:r>
        <w:t>öğrenci</w:t>
      </w:r>
      <w:r>
        <w:rPr>
          <w:spacing w:val="-13"/>
        </w:rPr>
        <w:t xml:space="preserve"> </w:t>
      </w:r>
      <w:r>
        <w:t>sayısı</w:t>
      </w:r>
      <w:r>
        <w:rPr>
          <w:spacing w:val="-14"/>
        </w:rPr>
        <w:t xml:space="preserve"> </w:t>
      </w:r>
      <w:r>
        <w:t>2016</w:t>
      </w:r>
      <w:r>
        <w:rPr>
          <w:spacing w:val="-14"/>
        </w:rPr>
        <w:t xml:space="preserve"> </w:t>
      </w:r>
      <w:r>
        <w:t>itibariyle</w:t>
      </w:r>
      <w:r>
        <w:rPr>
          <w:spacing w:val="-12"/>
        </w:rPr>
        <w:t xml:space="preserve"> </w:t>
      </w:r>
      <w:r>
        <w:t>90.000’i</w:t>
      </w:r>
      <w:r>
        <w:rPr>
          <w:spacing w:val="-13"/>
        </w:rPr>
        <w:t xml:space="preserve"> </w:t>
      </w:r>
      <w:r>
        <w:t>aşmış konumdadır</w:t>
      </w:r>
      <w:r>
        <w:rPr>
          <w:spacing w:val="-15"/>
        </w:rPr>
        <w:t xml:space="preserve"> </w:t>
      </w:r>
      <w:r>
        <w:t>(sakarya.edu.tr).</w:t>
      </w:r>
      <w:r>
        <w:rPr>
          <w:spacing w:val="-13"/>
        </w:rPr>
        <w:t xml:space="preserve"> </w:t>
      </w:r>
      <w:r>
        <w:t>Hızlı</w:t>
      </w:r>
      <w:r>
        <w:rPr>
          <w:spacing w:val="-12"/>
        </w:rPr>
        <w:t xml:space="preserve"> </w:t>
      </w:r>
      <w:r>
        <w:t>nüfus</w:t>
      </w:r>
      <w:r>
        <w:rPr>
          <w:spacing w:val="-14"/>
        </w:rPr>
        <w:t xml:space="preserve"> </w:t>
      </w:r>
      <w:r>
        <w:t>artışı</w:t>
      </w:r>
      <w:r>
        <w:rPr>
          <w:spacing w:val="-12"/>
        </w:rPr>
        <w:t xml:space="preserve"> </w:t>
      </w:r>
      <w:r>
        <w:t>ve</w:t>
      </w:r>
      <w:r>
        <w:rPr>
          <w:spacing w:val="-12"/>
        </w:rPr>
        <w:t xml:space="preserve"> </w:t>
      </w:r>
      <w:r>
        <w:t>nüfus</w:t>
      </w:r>
      <w:r>
        <w:rPr>
          <w:spacing w:val="-14"/>
        </w:rPr>
        <w:t xml:space="preserve"> </w:t>
      </w:r>
      <w:r>
        <w:t>içinde</w:t>
      </w:r>
      <w:r>
        <w:rPr>
          <w:spacing w:val="-15"/>
        </w:rPr>
        <w:t xml:space="preserve"> </w:t>
      </w:r>
      <w:r>
        <w:t xml:space="preserve">öğrencilerin dağılımı hazır yemek işletmelerinin sayılarının artmasına zemin hazırla- </w:t>
      </w:r>
      <w:proofErr w:type="spellStart"/>
      <w:r>
        <w:t>mıştır</w:t>
      </w:r>
      <w:proofErr w:type="spellEnd"/>
      <w:r>
        <w:t xml:space="preserve">. Bu durum </w:t>
      </w:r>
      <w:proofErr w:type="spellStart"/>
      <w:r>
        <w:t>moto</w:t>
      </w:r>
      <w:proofErr w:type="spellEnd"/>
      <w:r>
        <w:t xml:space="preserve">-kuryelik gibi mesleklere olan talebi arttırmıştır. Türkiye İş Kurumu meslekler sözlüğünde </w:t>
      </w:r>
      <w:proofErr w:type="spellStart"/>
      <w:r>
        <w:t>moto</w:t>
      </w:r>
      <w:proofErr w:type="spellEnd"/>
      <w:r>
        <w:t xml:space="preserve">-kuryeyi “kendisine teslim edilen her türlü yemek siparişi, evrak, kargo ve paketlerin alıcı adresine zamanında ve güvenli bir biçimde ulaştıran kişi” olarak tanımlamıştır (esube.işkur.gov.tr). Araştırma kapsamında belirlenen temalar; işverenler açısından güvenlik tedbirlerinin alınması, iş güvenliği denetimlerinin ya- </w:t>
      </w:r>
      <w:proofErr w:type="spellStart"/>
      <w:r>
        <w:t>pılması</w:t>
      </w:r>
      <w:proofErr w:type="spellEnd"/>
      <w:r>
        <w:t xml:space="preserve"> ve çalışanların işe uygunluklarının değerlendirilmesi olarak belir- </w:t>
      </w:r>
      <w:proofErr w:type="spellStart"/>
      <w:r>
        <w:t>lenirken</w:t>
      </w:r>
      <w:proofErr w:type="spellEnd"/>
      <w:r>
        <w:rPr>
          <w:spacing w:val="17"/>
        </w:rPr>
        <w:t xml:space="preserve"> </w:t>
      </w:r>
      <w:r>
        <w:t>çalışanlar</w:t>
      </w:r>
      <w:r>
        <w:rPr>
          <w:spacing w:val="18"/>
        </w:rPr>
        <w:t xml:space="preserve"> </w:t>
      </w:r>
      <w:r>
        <w:t>açısında</w:t>
      </w:r>
      <w:r>
        <w:rPr>
          <w:spacing w:val="15"/>
        </w:rPr>
        <w:t xml:space="preserve"> </w:t>
      </w:r>
      <w:r>
        <w:t>işverenin</w:t>
      </w:r>
      <w:r>
        <w:rPr>
          <w:spacing w:val="15"/>
        </w:rPr>
        <w:t xml:space="preserve"> </w:t>
      </w:r>
      <w:r>
        <w:t>iş</w:t>
      </w:r>
      <w:r>
        <w:rPr>
          <w:spacing w:val="15"/>
        </w:rPr>
        <w:t xml:space="preserve"> </w:t>
      </w:r>
      <w:r>
        <w:t>güvenliği</w:t>
      </w:r>
      <w:r>
        <w:rPr>
          <w:spacing w:val="18"/>
        </w:rPr>
        <w:t xml:space="preserve"> </w:t>
      </w:r>
      <w:r>
        <w:t>talimatlarına</w:t>
      </w:r>
      <w:r>
        <w:rPr>
          <w:spacing w:val="17"/>
        </w:rPr>
        <w:t xml:space="preserve"> </w:t>
      </w:r>
      <w:r>
        <w:t>uyulması</w:t>
      </w:r>
    </w:p>
    <w:p w14:paraId="38213227" w14:textId="77777777" w:rsidR="004678B8" w:rsidRDefault="004678B8">
      <w:pPr>
        <w:spacing w:line="276" w:lineRule="auto"/>
        <w:jc w:val="both"/>
        <w:sectPr w:rsidR="004678B8">
          <w:pgSz w:w="9360" w:h="13330"/>
          <w:pgMar w:top="1240" w:right="0" w:bottom="280" w:left="800" w:header="710" w:footer="0" w:gutter="0"/>
          <w:cols w:space="708"/>
        </w:sectPr>
      </w:pPr>
    </w:p>
    <w:p w14:paraId="6C8DE21C" w14:textId="77777777" w:rsidR="004678B8" w:rsidRDefault="004678B8">
      <w:pPr>
        <w:pStyle w:val="GvdeMetni"/>
        <w:spacing w:before="8"/>
        <w:ind w:left="0"/>
        <w:rPr>
          <w:sz w:val="9"/>
        </w:rPr>
      </w:pPr>
    </w:p>
    <w:p w14:paraId="1A284FE6" w14:textId="77777777" w:rsidR="004678B8" w:rsidRDefault="00C43813">
      <w:pPr>
        <w:pStyle w:val="GvdeMetni"/>
        <w:spacing w:before="92" w:line="276" w:lineRule="auto"/>
        <w:ind w:right="1411"/>
        <w:jc w:val="both"/>
      </w:pPr>
      <w:proofErr w:type="gramStart"/>
      <w:r>
        <w:t>şeklinde</w:t>
      </w:r>
      <w:proofErr w:type="gramEnd"/>
      <w:r>
        <w:t xml:space="preserve"> tespit edilmiştir. Temaların belirlenmesinde mülakatlardan elde edilen veriler ve 6331 sayılı İş Sağlığı ve Güvenliği Kanunu’nda (İSGK) belirtilen iş güvenliğinin sağlanmasında işverenler ve çalışanlara yönelik yükümlülükler dikkate alınmıştır. Mülakatlarda edinilen bulguların tekrar etmesi neticesinde katılımcı sayısı 12 ile sınırlandırılmıştır. Elde edilen bulgular temalar önceliğinde raporlanarak katılımcıların konuya ilişkin farklı vurguları çerçevesinde </w:t>
      </w:r>
      <w:proofErr w:type="spellStart"/>
      <w:r>
        <w:t>betimsel</w:t>
      </w:r>
      <w:proofErr w:type="spellEnd"/>
      <w:r>
        <w:t xml:space="preserve"> analizle yorumlanmıştır. Verilerin toplanması aşamasında ilgili işletmelere gidilmemiş olup bir </w:t>
      </w:r>
      <w:proofErr w:type="spellStart"/>
      <w:r>
        <w:t>moto</w:t>
      </w:r>
      <w:proofErr w:type="spellEnd"/>
      <w:r>
        <w:t>-kurye referansında dağıtım görevini tamamlamış çalışanlarla dinlenme süreleri içerisinde 20 dakikayı aşmayan görüşmeler gerçekleştirilmiştir.</w:t>
      </w:r>
    </w:p>
    <w:p w14:paraId="178DEA9F" w14:textId="77777777" w:rsidR="004678B8" w:rsidRDefault="00C43813">
      <w:pPr>
        <w:pStyle w:val="GvdeMetni"/>
        <w:spacing w:before="180" w:line="276" w:lineRule="auto"/>
        <w:ind w:right="1411"/>
        <w:jc w:val="both"/>
      </w:pPr>
      <w:r>
        <w:t xml:space="preserve">Katılımcıların tamamı erkek olup 2’si 18 yaşından küçük, 7’si 18-24 yaş, 2’si 25-29 yaş ve 1’i 30-34 yaş aralığındadır. Eğitim durumuna bakıldı- </w:t>
      </w:r>
      <w:proofErr w:type="spellStart"/>
      <w:r>
        <w:t>ğında</w:t>
      </w:r>
      <w:proofErr w:type="spellEnd"/>
      <w:r>
        <w:t xml:space="preserve"> 1’si ilköğretim mezunu 1’i lise öğrencisi, 2’si lise mezunu, 6’sı </w:t>
      </w:r>
      <w:proofErr w:type="spellStart"/>
      <w:r>
        <w:t>üni</w:t>
      </w:r>
      <w:proofErr w:type="spellEnd"/>
      <w:r>
        <w:t xml:space="preserve">- </w:t>
      </w:r>
      <w:proofErr w:type="spellStart"/>
      <w:r>
        <w:t>versite</w:t>
      </w:r>
      <w:proofErr w:type="spellEnd"/>
      <w:r>
        <w:t xml:space="preserve"> öğrencisi, 2’si üniversite mezunudur.</w:t>
      </w:r>
    </w:p>
    <w:p w14:paraId="3A6E94DA" w14:textId="77777777" w:rsidR="004678B8" w:rsidRDefault="00C43813">
      <w:pPr>
        <w:pStyle w:val="Balk3"/>
        <w:numPr>
          <w:ilvl w:val="1"/>
          <w:numId w:val="1"/>
        </w:numPr>
        <w:tabs>
          <w:tab w:val="left" w:pos="1047"/>
        </w:tabs>
        <w:spacing w:before="186"/>
        <w:ind w:hanging="429"/>
      </w:pPr>
      <w:r>
        <w:t>İş Güvenliği Tedbirlerinin</w:t>
      </w:r>
      <w:r>
        <w:rPr>
          <w:spacing w:val="1"/>
        </w:rPr>
        <w:t xml:space="preserve"> </w:t>
      </w:r>
      <w:r>
        <w:t>Alınması</w:t>
      </w:r>
    </w:p>
    <w:p w14:paraId="3F5146C9" w14:textId="77777777" w:rsidR="004678B8" w:rsidRDefault="00C43813">
      <w:pPr>
        <w:pStyle w:val="GvdeMetni"/>
        <w:spacing w:before="215" w:line="276" w:lineRule="auto"/>
        <w:ind w:right="1410"/>
        <w:jc w:val="both"/>
      </w:pPr>
      <w:r>
        <w:t>İş</w:t>
      </w:r>
      <w:r>
        <w:rPr>
          <w:spacing w:val="-5"/>
        </w:rPr>
        <w:t xml:space="preserve"> </w:t>
      </w:r>
      <w:r>
        <w:t>güvenliği</w:t>
      </w:r>
      <w:r>
        <w:rPr>
          <w:spacing w:val="-5"/>
        </w:rPr>
        <w:t xml:space="preserve"> </w:t>
      </w:r>
      <w:r>
        <w:t>tedbirlerinin</w:t>
      </w:r>
      <w:r>
        <w:rPr>
          <w:spacing w:val="-9"/>
        </w:rPr>
        <w:t xml:space="preserve"> </w:t>
      </w:r>
      <w:r>
        <w:t>alınması</w:t>
      </w:r>
      <w:r>
        <w:rPr>
          <w:spacing w:val="-6"/>
        </w:rPr>
        <w:t xml:space="preserve"> </w:t>
      </w:r>
      <w:r>
        <w:t>kapsamında</w:t>
      </w:r>
      <w:r>
        <w:rPr>
          <w:spacing w:val="-9"/>
        </w:rPr>
        <w:t xml:space="preserve"> </w:t>
      </w:r>
      <w:r>
        <w:t>işverenler</w:t>
      </w:r>
      <w:r>
        <w:rPr>
          <w:spacing w:val="-5"/>
        </w:rPr>
        <w:t xml:space="preserve"> </w:t>
      </w:r>
      <w:r>
        <w:t>tarafından</w:t>
      </w:r>
      <w:r>
        <w:rPr>
          <w:spacing w:val="-5"/>
        </w:rPr>
        <w:t xml:space="preserve"> </w:t>
      </w:r>
      <w:proofErr w:type="spellStart"/>
      <w:r>
        <w:t>moto</w:t>
      </w:r>
      <w:proofErr w:type="spellEnd"/>
      <w:r>
        <w:t>- kuryelerin</w:t>
      </w:r>
      <w:r>
        <w:rPr>
          <w:spacing w:val="-15"/>
        </w:rPr>
        <w:t xml:space="preserve"> </w:t>
      </w:r>
      <w:r>
        <w:t>kullandıkları</w:t>
      </w:r>
      <w:r>
        <w:rPr>
          <w:spacing w:val="-15"/>
        </w:rPr>
        <w:t xml:space="preserve"> </w:t>
      </w:r>
      <w:r>
        <w:t>araçların</w:t>
      </w:r>
      <w:r>
        <w:rPr>
          <w:spacing w:val="-15"/>
        </w:rPr>
        <w:t xml:space="preserve"> </w:t>
      </w:r>
      <w:r>
        <w:t>bakımı</w:t>
      </w:r>
      <w:r>
        <w:rPr>
          <w:spacing w:val="-12"/>
        </w:rPr>
        <w:t xml:space="preserve"> </w:t>
      </w:r>
      <w:r>
        <w:t>ve</w:t>
      </w:r>
      <w:r>
        <w:rPr>
          <w:spacing w:val="-12"/>
        </w:rPr>
        <w:t xml:space="preserve"> </w:t>
      </w:r>
      <w:r>
        <w:t>güvenlik</w:t>
      </w:r>
      <w:r>
        <w:rPr>
          <w:spacing w:val="-15"/>
        </w:rPr>
        <w:t xml:space="preserve"> </w:t>
      </w:r>
      <w:r>
        <w:t>teçhizatlarının</w:t>
      </w:r>
      <w:r>
        <w:rPr>
          <w:spacing w:val="-15"/>
        </w:rPr>
        <w:t xml:space="preserve"> </w:t>
      </w:r>
      <w:r>
        <w:t>temini gibi konulara yönelik veriler toplanmıştır. İSGK (md.4/a) kapsamında iş- verenler “mesleki risklerin önlenmesi, eğitim ve bilgi verilmesi dâhil her türlü tedbirin alınması, organizasyonun yapılması,</w:t>
      </w:r>
      <w:r>
        <w:rPr>
          <w:spacing w:val="-41"/>
        </w:rPr>
        <w:t xml:space="preserve"> </w:t>
      </w:r>
      <w:r>
        <w:t xml:space="preserve">gerekli araç ve gereçle- </w:t>
      </w:r>
      <w:proofErr w:type="spellStart"/>
      <w:r>
        <w:t>rin</w:t>
      </w:r>
      <w:proofErr w:type="spellEnd"/>
      <w:r>
        <w:rPr>
          <w:spacing w:val="-13"/>
        </w:rPr>
        <w:t xml:space="preserve"> </w:t>
      </w:r>
      <w:r>
        <w:t>sağlanması,</w:t>
      </w:r>
      <w:r>
        <w:rPr>
          <w:spacing w:val="-12"/>
        </w:rPr>
        <w:t xml:space="preserve"> </w:t>
      </w:r>
      <w:r>
        <w:t>sağlık</w:t>
      </w:r>
      <w:r>
        <w:rPr>
          <w:spacing w:val="-14"/>
        </w:rPr>
        <w:t xml:space="preserve"> </w:t>
      </w:r>
      <w:r>
        <w:t>ve</w:t>
      </w:r>
      <w:r>
        <w:rPr>
          <w:spacing w:val="-9"/>
        </w:rPr>
        <w:t xml:space="preserve"> </w:t>
      </w:r>
      <w:r>
        <w:t>güvenlik</w:t>
      </w:r>
      <w:r>
        <w:rPr>
          <w:spacing w:val="-14"/>
        </w:rPr>
        <w:t xml:space="preserve"> </w:t>
      </w:r>
      <w:r>
        <w:t>tedbirlerinin</w:t>
      </w:r>
      <w:r>
        <w:rPr>
          <w:spacing w:val="-12"/>
        </w:rPr>
        <w:t xml:space="preserve"> </w:t>
      </w:r>
      <w:r>
        <w:t>değişen</w:t>
      </w:r>
      <w:r>
        <w:rPr>
          <w:spacing w:val="-15"/>
        </w:rPr>
        <w:t xml:space="preserve"> </w:t>
      </w:r>
      <w:r>
        <w:t>şartlara</w:t>
      </w:r>
      <w:r>
        <w:rPr>
          <w:spacing w:val="-11"/>
        </w:rPr>
        <w:t xml:space="preserve"> </w:t>
      </w:r>
      <w:r>
        <w:t>uygun</w:t>
      </w:r>
      <w:r>
        <w:rPr>
          <w:spacing w:val="-12"/>
        </w:rPr>
        <w:t xml:space="preserve"> </w:t>
      </w:r>
      <w:r>
        <w:t>hale getirilmesi ve mevcut durumun iyileştirilmesi için çalışmalar” yapmakla yükümlüdür.</w:t>
      </w:r>
    </w:p>
    <w:p w14:paraId="2C1573D3" w14:textId="77777777" w:rsidR="004678B8" w:rsidRDefault="00C43813">
      <w:pPr>
        <w:pStyle w:val="GvdeMetni"/>
        <w:spacing w:before="178"/>
        <w:jc w:val="both"/>
      </w:pPr>
      <w:r>
        <w:t>Kullanılan araçların bakımı noktasında katılımcı görüşleri şu şekildedir:</w:t>
      </w:r>
    </w:p>
    <w:p w14:paraId="4E092138" w14:textId="77777777" w:rsidR="004678B8" w:rsidRDefault="004678B8">
      <w:pPr>
        <w:pStyle w:val="GvdeMetni"/>
        <w:spacing w:before="2"/>
        <w:ind w:left="0"/>
        <w:rPr>
          <w:sz w:val="19"/>
        </w:rPr>
      </w:pPr>
    </w:p>
    <w:p w14:paraId="4F4C4AB1" w14:textId="77777777" w:rsidR="004678B8" w:rsidRDefault="00C43813">
      <w:pPr>
        <w:spacing w:line="276" w:lineRule="auto"/>
        <w:ind w:left="618" w:right="1409"/>
        <w:jc w:val="both"/>
      </w:pPr>
      <w:r>
        <w:rPr>
          <w:i/>
        </w:rPr>
        <w:t>“Bakım</w:t>
      </w:r>
      <w:r>
        <w:rPr>
          <w:i/>
          <w:spacing w:val="-13"/>
        </w:rPr>
        <w:t xml:space="preserve"> </w:t>
      </w:r>
      <w:r>
        <w:rPr>
          <w:i/>
        </w:rPr>
        <w:t>yok</w:t>
      </w:r>
      <w:r>
        <w:rPr>
          <w:i/>
          <w:spacing w:val="-14"/>
        </w:rPr>
        <w:t xml:space="preserve"> </w:t>
      </w:r>
      <w:r>
        <w:rPr>
          <w:i/>
        </w:rPr>
        <w:t>ki</w:t>
      </w:r>
      <w:r>
        <w:rPr>
          <w:i/>
          <w:spacing w:val="-10"/>
        </w:rPr>
        <w:t xml:space="preserve"> </w:t>
      </w:r>
      <w:r>
        <w:rPr>
          <w:i/>
        </w:rPr>
        <w:t>motorda.</w:t>
      </w:r>
      <w:r>
        <w:rPr>
          <w:i/>
          <w:spacing w:val="-12"/>
        </w:rPr>
        <w:t xml:space="preserve"> </w:t>
      </w:r>
      <w:r>
        <w:rPr>
          <w:i/>
        </w:rPr>
        <w:t>Sesi</w:t>
      </w:r>
      <w:r>
        <w:rPr>
          <w:i/>
          <w:spacing w:val="-10"/>
        </w:rPr>
        <w:t xml:space="preserve"> </w:t>
      </w:r>
      <w:r>
        <w:rPr>
          <w:i/>
        </w:rPr>
        <w:t>bitmez</w:t>
      </w:r>
      <w:r>
        <w:rPr>
          <w:i/>
          <w:spacing w:val="-11"/>
        </w:rPr>
        <w:t xml:space="preserve"> </w:t>
      </w:r>
      <w:r>
        <w:rPr>
          <w:i/>
        </w:rPr>
        <w:t>arızası</w:t>
      </w:r>
      <w:r>
        <w:rPr>
          <w:i/>
          <w:spacing w:val="-13"/>
        </w:rPr>
        <w:t xml:space="preserve"> </w:t>
      </w:r>
      <w:r>
        <w:rPr>
          <w:i/>
        </w:rPr>
        <w:t>bitmez.</w:t>
      </w:r>
      <w:r>
        <w:rPr>
          <w:i/>
          <w:spacing w:val="-13"/>
        </w:rPr>
        <w:t xml:space="preserve"> </w:t>
      </w:r>
      <w:r>
        <w:rPr>
          <w:i/>
        </w:rPr>
        <w:t>Ben</w:t>
      </w:r>
      <w:r>
        <w:rPr>
          <w:i/>
          <w:spacing w:val="-14"/>
        </w:rPr>
        <w:t xml:space="preserve"> </w:t>
      </w:r>
      <w:r>
        <w:rPr>
          <w:i/>
        </w:rPr>
        <w:t>iki</w:t>
      </w:r>
      <w:r>
        <w:rPr>
          <w:i/>
          <w:spacing w:val="-12"/>
        </w:rPr>
        <w:t xml:space="preserve"> </w:t>
      </w:r>
      <w:r>
        <w:rPr>
          <w:i/>
        </w:rPr>
        <w:t>yıl</w:t>
      </w:r>
      <w:r>
        <w:rPr>
          <w:i/>
          <w:spacing w:val="-13"/>
        </w:rPr>
        <w:t xml:space="preserve"> </w:t>
      </w:r>
      <w:r>
        <w:rPr>
          <w:i/>
        </w:rPr>
        <w:t>oldu</w:t>
      </w:r>
      <w:r>
        <w:rPr>
          <w:i/>
          <w:spacing w:val="-13"/>
        </w:rPr>
        <w:t xml:space="preserve"> </w:t>
      </w:r>
      <w:r>
        <w:rPr>
          <w:i/>
        </w:rPr>
        <w:t>çalışalı. Her</w:t>
      </w:r>
      <w:r>
        <w:rPr>
          <w:i/>
          <w:spacing w:val="-11"/>
        </w:rPr>
        <w:t xml:space="preserve"> </w:t>
      </w:r>
      <w:r>
        <w:rPr>
          <w:i/>
        </w:rPr>
        <w:t>ay</w:t>
      </w:r>
      <w:r>
        <w:rPr>
          <w:i/>
          <w:spacing w:val="-11"/>
        </w:rPr>
        <w:t xml:space="preserve"> </w:t>
      </w:r>
      <w:r>
        <w:rPr>
          <w:i/>
        </w:rPr>
        <w:t>yeni</w:t>
      </w:r>
      <w:r>
        <w:rPr>
          <w:i/>
          <w:spacing w:val="-13"/>
        </w:rPr>
        <w:t xml:space="preserve"> </w:t>
      </w:r>
      <w:r>
        <w:rPr>
          <w:i/>
        </w:rPr>
        <w:t>motor</w:t>
      </w:r>
      <w:r>
        <w:rPr>
          <w:i/>
          <w:spacing w:val="-10"/>
        </w:rPr>
        <w:t xml:space="preserve"> </w:t>
      </w:r>
      <w:r>
        <w:rPr>
          <w:i/>
        </w:rPr>
        <w:t>alınacak.</w:t>
      </w:r>
      <w:r>
        <w:rPr>
          <w:i/>
          <w:spacing w:val="-14"/>
        </w:rPr>
        <w:t xml:space="preserve"> </w:t>
      </w:r>
      <w:r>
        <w:rPr>
          <w:i/>
        </w:rPr>
        <w:t>Üzerindeki</w:t>
      </w:r>
      <w:r>
        <w:rPr>
          <w:i/>
          <w:spacing w:val="-12"/>
        </w:rPr>
        <w:t xml:space="preserve"> </w:t>
      </w:r>
      <w:r>
        <w:rPr>
          <w:i/>
        </w:rPr>
        <w:t>insandan</w:t>
      </w:r>
      <w:r>
        <w:rPr>
          <w:i/>
          <w:spacing w:val="-12"/>
        </w:rPr>
        <w:t xml:space="preserve"> </w:t>
      </w:r>
      <w:r>
        <w:rPr>
          <w:i/>
        </w:rPr>
        <w:t>daha</w:t>
      </w:r>
      <w:r>
        <w:rPr>
          <w:i/>
          <w:spacing w:val="-13"/>
        </w:rPr>
        <w:t xml:space="preserve"> </w:t>
      </w:r>
      <w:r>
        <w:rPr>
          <w:i/>
        </w:rPr>
        <w:t>değerli</w:t>
      </w:r>
      <w:r>
        <w:rPr>
          <w:i/>
          <w:spacing w:val="-13"/>
        </w:rPr>
        <w:t xml:space="preserve"> </w:t>
      </w:r>
      <w:r>
        <w:rPr>
          <w:i/>
        </w:rPr>
        <w:t>şu</w:t>
      </w:r>
      <w:r>
        <w:rPr>
          <w:i/>
          <w:spacing w:val="-10"/>
        </w:rPr>
        <w:t xml:space="preserve"> </w:t>
      </w:r>
      <w:r>
        <w:rPr>
          <w:i/>
        </w:rPr>
        <w:t>altındaki şey.</w:t>
      </w:r>
      <w:r>
        <w:rPr>
          <w:i/>
          <w:spacing w:val="-13"/>
        </w:rPr>
        <w:t xml:space="preserve"> </w:t>
      </w:r>
      <w:r>
        <w:rPr>
          <w:i/>
        </w:rPr>
        <w:t>Zaten</w:t>
      </w:r>
      <w:r>
        <w:rPr>
          <w:i/>
          <w:spacing w:val="-12"/>
        </w:rPr>
        <w:t xml:space="preserve"> </w:t>
      </w:r>
      <w:r>
        <w:rPr>
          <w:i/>
        </w:rPr>
        <w:t>kim</w:t>
      </w:r>
      <w:r>
        <w:rPr>
          <w:i/>
          <w:spacing w:val="-13"/>
        </w:rPr>
        <w:t xml:space="preserve"> </w:t>
      </w:r>
      <w:r>
        <w:rPr>
          <w:i/>
        </w:rPr>
        <w:t>biniyor</w:t>
      </w:r>
      <w:r>
        <w:rPr>
          <w:i/>
          <w:spacing w:val="-12"/>
        </w:rPr>
        <w:t xml:space="preserve"> </w:t>
      </w:r>
      <w:r>
        <w:rPr>
          <w:i/>
        </w:rPr>
        <w:t>belli</w:t>
      </w:r>
      <w:r>
        <w:rPr>
          <w:i/>
          <w:spacing w:val="-14"/>
        </w:rPr>
        <w:t xml:space="preserve"> </w:t>
      </w:r>
      <w:r>
        <w:rPr>
          <w:i/>
        </w:rPr>
        <w:t>değil</w:t>
      </w:r>
      <w:r>
        <w:rPr>
          <w:i/>
          <w:spacing w:val="-11"/>
        </w:rPr>
        <w:t xml:space="preserve"> </w:t>
      </w:r>
      <w:r>
        <w:rPr>
          <w:i/>
        </w:rPr>
        <w:t>motora.</w:t>
      </w:r>
      <w:r>
        <w:rPr>
          <w:i/>
          <w:spacing w:val="-12"/>
        </w:rPr>
        <w:t xml:space="preserve"> </w:t>
      </w:r>
      <w:r>
        <w:rPr>
          <w:i/>
        </w:rPr>
        <w:t>Hani</w:t>
      </w:r>
      <w:r>
        <w:rPr>
          <w:i/>
          <w:spacing w:val="-11"/>
        </w:rPr>
        <w:t xml:space="preserve"> </w:t>
      </w:r>
      <w:r>
        <w:rPr>
          <w:i/>
        </w:rPr>
        <w:t>desem</w:t>
      </w:r>
      <w:r>
        <w:rPr>
          <w:i/>
          <w:spacing w:val="-13"/>
        </w:rPr>
        <w:t xml:space="preserve"> </w:t>
      </w:r>
      <w:r>
        <w:rPr>
          <w:i/>
        </w:rPr>
        <w:t>ki</w:t>
      </w:r>
      <w:r>
        <w:rPr>
          <w:i/>
          <w:spacing w:val="-13"/>
        </w:rPr>
        <w:t xml:space="preserve"> </w:t>
      </w:r>
      <w:r>
        <w:rPr>
          <w:i/>
        </w:rPr>
        <w:t>bu</w:t>
      </w:r>
      <w:r>
        <w:rPr>
          <w:i/>
          <w:spacing w:val="-13"/>
        </w:rPr>
        <w:t xml:space="preserve"> </w:t>
      </w:r>
      <w:r>
        <w:rPr>
          <w:i/>
        </w:rPr>
        <w:t>benim</w:t>
      </w:r>
      <w:r>
        <w:rPr>
          <w:i/>
          <w:spacing w:val="-13"/>
        </w:rPr>
        <w:t xml:space="preserve"> </w:t>
      </w:r>
      <w:r>
        <w:rPr>
          <w:i/>
        </w:rPr>
        <w:t>ona</w:t>
      </w:r>
      <w:r>
        <w:rPr>
          <w:i/>
          <w:spacing w:val="-12"/>
        </w:rPr>
        <w:t xml:space="preserve"> </w:t>
      </w:r>
      <w:r>
        <w:rPr>
          <w:i/>
        </w:rPr>
        <w:t xml:space="preserve">göre bakarım.” </w:t>
      </w:r>
      <w:r>
        <w:t>(M3 Kişisel Görüşme,</w:t>
      </w:r>
      <w:r>
        <w:rPr>
          <w:spacing w:val="-3"/>
        </w:rPr>
        <w:t xml:space="preserve"> </w:t>
      </w:r>
      <w:r>
        <w:t>2017).</w:t>
      </w:r>
    </w:p>
    <w:p w14:paraId="3CDA50FA" w14:textId="77777777" w:rsidR="004678B8" w:rsidRDefault="00C43813">
      <w:pPr>
        <w:spacing w:before="178" w:line="276" w:lineRule="auto"/>
        <w:ind w:left="618" w:right="1414"/>
        <w:jc w:val="both"/>
      </w:pPr>
      <w:r>
        <w:rPr>
          <w:i/>
        </w:rPr>
        <w:t>“Lastikleri</w:t>
      </w:r>
      <w:r>
        <w:rPr>
          <w:i/>
          <w:spacing w:val="-6"/>
        </w:rPr>
        <w:t xml:space="preserve"> </w:t>
      </w:r>
      <w:r>
        <w:rPr>
          <w:i/>
        </w:rPr>
        <w:t>hep</w:t>
      </w:r>
      <w:r>
        <w:rPr>
          <w:i/>
          <w:spacing w:val="-9"/>
        </w:rPr>
        <w:t xml:space="preserve"> </w:t>
      </w:r>
      <w:r>
        <w:rPr>
          <w:i/>
        </w:rPr>
        <w:t>kabak</w:t>
      </w:r>
      <w:r>
        <w:rPr>
          <w:i/>
          <w:spacing w:val="-8"/>
        </w:rPr>
        <w:t xml:space="preserve"> </w:t>
      </w:r>
      <w:r>
        <w:rPr>
          <w:i/>
        </w:rPr>
        <w:t>bunların.</w:t>
      </w:r>
      <w:r>
        <w:rPr>
          <w:i/>
          <w:spacing w:val="-7"/>
        </w:rPr>
        <w:t xml:space="preserve"> </w:t>
      </w:r>
      <w:r>
        <w:rPr>
          <w:i/>
        </w:rPr>
        <w:t>Desen</w:t>
      </w:r>
      <w:r>
        <w:rPr>
          <w:i/>
          <w:spacing w:val="-10"/>
        </w:rPr>
        <w:t xml:space="preserve"> </w:t>
      </w:r>
      <w:r>
        <w:rPr>
          <w:i/>
        </w:rPr>
        <w:t>ki</w:t>
      </w:r>
      <w:r>
        <w:rPr>
          <w:i/>
          <w:spacing w:val="-5"/>
        </w:rPr>
        <w:t xml:space="preserve"> </w:t>
      </w:r>
      <w:r>
        <w:rPr>
          <w:i/>
        </w:rPr>
        <w:t>yenisini</w:t>
      </w:r>
      <w:r>
        <w:rPr>
          <w:i/>
          <w:spacing w:val="-6"/>
        </w:rPr>
        <w:t xml:space="preserve"> </w:t>
      </w:r>
      <w:r>
        <w:rPr>
          <w:i/>
        </w:rPr>
        <w:t>alalım</w:t>
      </w:r>
      <w:r>
        <w:rPr>
          <w:i/>
          <w:spacing w:val="-8"/>
        </w:rPr>
        <w:t xml:space="preserve"> </w:t>
      </w:r>
      <w:r>
        <w:rPr>
          <w:i/>
        </w:rPr>
        <w:t>bahşişinden</w:t>
      </w:r>
      <w:r>
        <w:rPr>
          <w:i/>
          <w:spacing w:val="-6"/>
        </w:rPr>
        <w:t xml:space="preserve"> </w:t>
      </w:r>
      <w:r>
        <w:rPr>
          <w:i/>
        </w:rPr>
        <w:t xml:space="preserve">olur- sun. Azıcık bir yağmur yağsın kayar düşersin.” </w:t>
      </w:r>
      <w:r>
        <w:t>(M8 Kişisel Görüşme, 2017).</w:t>
      </w:r>
    </w:p>
    <w:p w14:paraId="1E615725" w14:textId="77777777" w:rsidR="004678B8" w:rsidRDefault="004678B8">
      <w:pPr>
        <w:spacing w:line="276" w:lineRule="auto"/>
        <w:jc w:val="both"/>
        <w:sectPr w:rsidR="004678B8">
          <w:pgSz w:w="9360" w:h="13330"/>
          <w:pgMar w:top="1240" w:right="0" w:bottom="280" w:left="800" w:header="710" w:footer="0" w:gutter="0"/>
          <w:cols w:space="708"/>
        </w:sectPr>
      </w:pPr>
    </w:p>
    <w:p w14:paraId="1758F57E" w14:textId="77777777" w:rsidR="004678B8" w:rsidRDefault="00C43813">
      <w:pPr>
        <w:spacing w:before="168" w:line="276" w:lineRule="auto"/>
        <w:ind w:left="618" w:right="1410"/>
        <w:jc w:val="both"/>
      </w:pPr>
      <w:r>
        <w:rPr>
          <w:i/>
        </w:rPr>
        <w:lastRenderedPageBreak/>
        <w:t xml:space="preserve">“Bazen öyle tepelere çıkıyorsun ki! Müşteri aradım mı gideceksin. Motor çıkarken çıkmaz. İnerken durmaz. Bakıyorsun bakmasına ama hiç </w:t>
      </w:r>
      <w:proofErr w:type="spellStart"/>
      <w:r>
        <w:rPr>
          <w:i/>
        </w:rPr>
        <w:t>durmu</w:t>
      </w:r>
      <w:proofErr w:type="spellEnd"/>
      <w:r>
        <w:rPr>
          <w:i/>
        </w:rPr>
        <w:t xml:space="preserve">- yor ki. Ben bırakıyorum öteki çocuklar biniyor. Küçücük motor sanki ne canı var.” </w:t>
      </w:r>
      <w:r>
        <w:t>(M1 Kişisel Görüşme, 2017).</w:t>
      </w:r>
    </w:p>
    <w:p w14:paraId="4ACEAE73" w14:textId="77777777" w:rsidR="004678B8" w:rsidRDefault="00C43813">
      <w:pPr>
        <w:pStyle w:val="GvdeMetni"/>
        <w:spacing w:before="180" w:line="276" w:lineRule="auto"/>
        <w:ind w:right="1410"/>
        <w:jc w:val="both"/>
      </w:pPr>
      <w:r>
        <w:t>Kullanılan güvenlik teçhizatlarının temini hakkında katılımcı görüşleri şu şekildedir:</w:t>
      </w:r>
    </w:p>
    <w:p w14:paraId="76075D26" w14:textId="77777777" w:rsidR="004678B8" w:rsidRDefault="00C43813">
      <w:pPr>
        <w:spacing w:before="179" w:line="276" w:lineRule="auto"/>
        <w:ind w:left="618" w:right="1412"/>
        <w:jc w:val="both"/>
      </w:pPr>
      <w:r>
        <w:rPr>
          <w:i/>
        </w:rPr>
        <w:t xml:space="preserve">“Kask, eldiven gibi şeyler kullanıyoruz aslında. Zaten kullanmasak atar- </w:t>
      </w:r>
      <w:proofErr w:type="spellStart"/>
      <w:r>
        <w:rPr>
          <w:i/>
        </w:rPr>
        <w:t>lar</w:t>
      </w:r>
      <w:proofErr w:type="spellEnd"/>
      <w:r>
        <w:rPr>
          <w:i/>
        </w:rPr>
        <w:t xml:space="preserve"> işten. Ama kullanmayan çok adam var piyasada.” </w:t>
      </w:r>
      <w:r>
        <w:t xml:space="preserve">(M11 Kişisel </w:t>
      </w:r>
      <w:proofErr w:type="spellStart"/>
      <w:r>
        <w:t>Gö</w:t>
      </w:r>
      <w:proofErr w:type="spellEnd"/>
      <w:r>
        <w:t xml:space="preserve">- </w:t>
      </w:r>
      <w:proofErr w:type="spellStart"/>
      <w:r>
        <w:t>rüşme</w:t>
      </w:r>
      <w:proofErr w:type="spellEnd"/>
      <w:r>
        <w:t>, 2017).</w:t>
      </w:r>
    </w:p>
    <w:p w14:paraId="138D5FD0" w14:textId="77777777" w:rsidR="004678B8" w:rsidRDefault="00C43813">
      <w:pPr>
        <w:spacing w:before="181" w:line="276" w:lineRule="auto"/>
        <w:ind w:left="618" w:right="1411"/>
        <w:jc w:val="both"/>
      </w:pPr>
      <w:r>
        <w:rPr>
          <w:i/>
        </w:rPr>
        <w:t xml:space="preserve">“Büyük firmada çalışıyorsan taktırırlar kaskını dizliğini. Ben kebapçıda başladım bu işe. O adam hiç söylemezdi tak diye. Ama bunlar hemen ceza verir. Sen zorlamazsan takmaz bu çocuklar. Arasında 15-16 yaşında </w:t>
      </w:r>
      <w:proofErr w:type="spellStart"/>
      <w:r>
        <w:rPr>
          <w:i/>
        </w:rPr>
        <w:t>ço</w:t>
      </w:r>
      <w:proofErr w:type="spellEnd"/>
      <w:r>
        <w:rPr>
          <w:i/>
        </w:rPr>
        <w:t xml:space="preserve">- </w:t>
      </w:r>
      <w:proofErr w:type="spellStart"/>
      <w:r>
        <w:rPr>
          <w:i/>
        </w:rPr>
        <w:t>cuklar</w:t>
      </w:r>
      <w:proofErr w:type="spellEnd"/>
      <w:r>
        <w:rPr>
          <w:i/>
        </w:rPr>
        <w:t xml:space="preserve"> var. </w:t>
      </w:r>
      <w:r>
        <w:t>(M6 Kişisel Görüşme, 2017).</w:t>
      </w:r>
    </w:p>
    <w:p w14:paraId="31A15C58" w14:textId="77777777" w:rsidR="004678B8" w:rsidRDefault="00C43813">
      <w:pPr>
        <w:spacing w:before="181" w:line="276" w:lineRule="auto"/>
        <w:ind w:left="618" w:right="1410"/>
        <w:jc w:val="both"/>
      </w:pPr>
      <w:r>
        <w:rPr>
          <w:i/>
        </w:rPr>
        <w:t>“Kaskı</w:t>
      </w:r>
      <w:r>
        <w:rPr>
          <w:i/>
          <w:spacing w:val="-9"/>
        </w:rPr>
        <w:t xml:space="preserve"> </w:t>
      </w:r>
      <w:r>
        <w:rPr>
          <w:i/>
        </w:rPr>
        <w:t>sürekli</w:t>
      </w:r>
      <w:r>
        <w:rPr>
          <w:i/>
          <w:spacing w:val="-8"/>
        </w:rPr>
        <w:t xml:space="preserve"> </w:t>
      </w:r>
      <w:r>
        <w:rPr>
          <w:i/>
        </w:rPr>
        <w:t>tak</w:t>
      </w:r>
      <w:r>
        <w:rPr>
          <w:i/>
          <w:spacing w:val="-11"/>
        </w:rPr>
        <w:t xml:space="preserve"> </w:t>
      </w:r>
      <w:r>
        <w:rPr>
          <w:i/>
        </w:rPr>
        <w:t>çıkar</w:t>
      </w:r>
      <w:r>
        <w:rPr>
          <w:i/>
          <w:spacing w:val="-8"/>
        </w:rPr>
        <w:t xml:space="preserve"> </w:t>
      </w:r>
      <w:r>
        <w:rPr>
          <w:i/>
        </w:rPr>
        <w:t>uzun</w:t>
      </w:r>
      <w:r>
        <w:rPr>
          <w:i/>
          <w:spacing w:val="-9"/>
        </w:rPr>
        <w:t xml:space="preserve"> </w:t>
      </w:r>
      <w:r>
        <w:rPr>
          <w:i/>
        </w:rPr>
        <w:t>iş.</w:t>
      </w:r>
      <w:r>
        <w:rPr>
          <w:i/>
          <w:spacing w:val="-8"/>
        </w:rPr>
        <w:t xml:space="preserve"> </w:t>
      </w:r>
      <w:r>
        <w:rPr>
          <w:i/>
        </w:rPr>
        <w:t>Hep</w:t>
      </w:r>
      <w:r>
        <w:rPr>
          <w:i/>
          <w:spacing w:val="-8"/>
        </w:rPr>
        <w:t xml:space="preserve"> </w:t>
      </w:r>
      <w:r>
        <w:rPr>
          <w:i/>
        </w:rPr>
        <w:t>yakın</w:t>
      </w:r>
      <w:r>
        <w:rPr>
          <w:i/>
          <w:spacing w:val="-11"/>
        </w:rPr>
        <w:t xml:space="preserve"> </w:t>
      </w:r>
      <w:r>
        <w:rPr>
          <w:i/>
        </w:rPr>
        <w:t>yerlere</w:t>
      </w:r>
      <w:r>
        <w:rPr>
          <w:i/>
          <w:spacing w:val="-8"/>
        </w:rPr>
        <w:t xml:space="preserve"> </w:t>
      </w:r>
      <w:r>
        <w:rPr>
          <w:i/>
        </w:rPr>
        <w:t>gidiyoruz</w:t>
      </w:r>
      <w:r>
        <w:rPr>
          <w:i/>
          <w:spacing w:val="-8"/>
        </w:rPr>
        <w:t xml:space="preserve"> </w:t>
      </w:r>
      <w:r>
        <w:rPr>
          <w:i/>
        </w:rPr>
        <w:t>zaten.”</w:t>
      </w:r>
      <w:r>
        <w:rPr>
          <w:i/>
          <w:spacing w:val="-5"/>
        </w:rPr>
        <w:t xml:space="preserve"> </w:t>
      </w:r>
      <w:r>
        <w:t>(M10 Kişisel Görüşme, 2017).</w:t>
      </w:r>
    </w:p>
    <w:p w14:paraId="16607523" w14:textId="77777777" w:rsidR="004678B8" w:rsidRDefault="00C43813">
      <w:pPr>
        <w:spacing w:before="179" w:line="276" w:lineRule="auto"/>
        <w:ind w:left="618" w:right="1414"/>
        <w:jc w:val="both"/>
      </w:pPr>
      <w:r>
        <w:rPr>
          <w:i/>
        </w:rPr>
        <w:t xml:space="preserve">“Eski kask vardı </w:t>
      </w:r>
      <w:proofErr w:type="gramStart"/>
      <w:r>
        <w:rPr>
          <w:i/>
        </w:rPr>
        <w:t>dükkanda</w:t>
      </w:r>
      <w:proofErr w:type="gramEnd"/>
      <w:r>
        <w:rPr>
          <w:i/>
        </w:rPr>
        <w:t xml:space="preserve">. Bitli mi? Pireli mi? Belli değil. Gittim aldım. Kışın </w:t>
      </w:r>
      <w:proofErr w:type="gramStart"/>
      <w:r>
        <w:rPr>
          <w:i/>
        </w:rPr>
        <w:t>rüzgardan</w:t>
      </w:r>
      <w:proofErr w:type="gramEnd"/>
      <w:r>
        <w:rPr>
          <w:i/>
        </w:rPr>
        <w:t xml:space="preserve"> yazın sıcaktan neye döndüğünü anlamazsın takmazsan.” </w:t>
      </w:r>
      <w:r>
        <w:t>(M5 Kişisel Görüşme, 2017).</w:t>
      </w:r>
    </w:p>
    <w:p w14:paraId="0D7A790A" w14:textId="77777777" w:rsidR="004678B8" w:rsidRDefault="00C43813">
      <w:pPr>
        <w:pStyle w:val="GvdeMetni"/>
        <w:spacing w:before="181" w:line="276" w:lineRule="auto"/>
        <w:ind w:right="1417"/>
        <w:jc w:val="both"/>
      </w:pPr>
      <w:r>
        <w:t>Sigortalılık durumuna bakıldığında katılımcıların 2’si herhangi bir sosyal güvencelerinin olmadığını belirtmişlerdir. 9 katılımcı ise sigortalı olarak çalışmaktadır.</w:t>
      </w:r>
    </w:p>
    <w:p w14:paraId="2E822663" w14:textId="77777777" w:rsidR="004678B8" w:rsidRDefault="00C43813">
      <w:pPr>
        <w:spacing w:before="179" w:line="276" w:lineRule="auto"/>
        <w:ind w:left="618" w:right="1415"/>
        <w:jc w:val="both"/>
      </w:pPr>
      <w:r>
        <w:rPr>
          <w:i/>
        </w:rPr>
        <w:t xml:space="preserve">“Büyük firmada çalışırsan yatar sigortan. Böyle A marka pizzacıda B marka hamburgercide alırsın paranı. Sigortan yatar. Bahşişi bol olur. Ama git sor bak bu pidecilerin kebapçıların elemanlarına. Yatırırım der yatırmazlar sigortanı.” </w:t>
      </w:r>
      <w:r>
        <w:t>(M Kişisel Görüşme, 2017).</w:t>
      </w:r>
    </w:p>
    <w:p w14:paraId="52076ED1" w14:textId="77777777" w:rsidR="004678B8" w:rsidRDefault="00C43813">
      <w:pPr>
        <w:spacing w:before="180" w:line="276" w:lineRule="auto"/>
        <w:ind w:left="618" w:right="1414"/>
        <w:jc w:val="both"/>
      </w:pPr>
      <w:r>
        <w:rPr>
          <w:i/>
        </w:rPr>
        <w:t>“Birileri</w:t>
      </w:r>
      <w:r>
        <w:rPr>
          <w:i/>
          <w:spacing w:val="-7"/>
        </w:rPr>
        <w:t xml:space="preserve"> </w:t>
      </w:r>
      <w:r>
        <w:rPr>
          <w:i/>
        </w:rPr>
        <w:t>gelip</w:t>
      </w:r>
      <w:r>
        <w:rPr>
          <w:i/>
          <w:spacing w:val="-8"/>
        </w:rPr>
        <w:t xml:space="preserve"> </w:t>
      </w:r>
      <w:r>
        <w:rPr>
          <w:i/>
        </w:rPr>
        <w:t>sorarsa</w:t>
      </w:r>
      <w:r>
        <w:rPr>
          <w:i/>
          <w:spacing w:val="-7"/>
        </w:rPr>
        <w:t xml:space="preserve"> </w:t>
      </w:r>
      <w:r>
        <w:rPr>
          <w:i/>
        </w:rPr>
        <w:t>paketleri</w:t>
      </w:r>
      <w:r>
        <w:rPr>
          <w:i/>
          <w:spacing w:val="-7"/>
        </w:rPr>
        <w:t xml:space="preserve"> </w:t>
      </w:r>
      <w:r>
        <w:rPr>
          <w:i/>
        </w:rPr>
        <w:t>arabayla</w:t>
      </w:r>
      <w:r>
        <w:rPr>
          <w:i/>
          <w:spacing w:val="-5"/>
        </w:rPr>
        <w:t xml:space="preserve"> </w:t>
      </w:r>
      <w:r>
        <w:rPr>
          <w:i/>
        </w:rPr>
        <w:t>götürüyoruz</w:t>
      </w:r>
      <w:r>
        <w:rPr>
          <w:i/>
          <w:spacing w:val="-8"/>
        </w:rPr>
        <w:t xml:space="preserve"> </w:t>
      </w:r>
      <w:r>
        <w:rPr>
          <w:i/>
        </w:rPr>
        <w:t>dersin</w:t>
      </w:r>
      <w:r>
        <w:rPr>
          <w:i/>
          <w:spacing w:val="-6"/>
        </w:rPr>
        <w:t xml:space="preserve"> </w:t>
      </w:r>
      <w:r>
        <w:rPr>
          <w:i/>
        </w:rPr>
        <w:t>dedi</w:t>
      </w:r>
      <w:r>
        <w:rPr>
          <w:i/>
          <w:spacing w:val="-6"/>
        </w:rPr>
        <w:t xml:space="preserve"> </w:t>
      </w:r>
      <w:r>
        <w:rPr>
          <w:i/>
        </w:rPr>
        <w:t xml:space="preserve">patron. Sigorta olmayınca sorun olurmuş. Ben öğrenciyim. Sigorta beklentim yok zaten.” </w:t>
      </w:r>
      <w:r>
        <w:t>(M1 Kişisel Görüşme,</w:t>
      </w:r>
      <w:r>
        <w:rPr>
          <w:spacing w:val="-3"/>
        </w:rPr>
        <w:t xml:space="preserve"> </w:t>
      </w:r>
      <w:r>
        <w:t>2017).</w:t>
      </w:r>
    </w:p>
    <w:p w14:paraId="02333361" w14:textId="77777777" w:rsidR="004678B8" w:rsidRDefault="004678B8">
      <w:pPr>
        <w:spacing w:line="276" w:lineRule="auto"/>
        <w:jc w:val="both"/>
        <w:sectPr w:rsidR="004678B8">
          <w:pgSz w:w="9360" w:h="13330"/>
          <w:pgMar w:top="1240" w:right="0" w:bottom="280" w:left="800" w:header="710" w:footer="0" w:gutter="0"/>
          <w:cols w:space="708"/>
        </w:sectPr>
      </w:pPr>
    </w:p>
    <w:p w14:paraId="0146AF7D" w14:textId="77777777" w:rsidR="004678B8" w:rsidRDefault="004678B8">
      <w:pPr>
        <w:pStyle w:val="GvdeMetni"/>
        <w:spacing w:before="6"/>
        <w:ind w:left="0"/>
        <w:rPr>
          <w:sz w:val="9"/>
        </w:rPr>
      </w:pPr>
    </w:p>
    <w:p w14:paraId="0FC6F813" w14:textId="77777777" w:rsidR="004678B8" w:rsidRDefault="00C43813">
      <w:pPr>
        <w:pStyle w:val="GvdeMetni"/>
        <w:spacing w:before="92" w:line="264" w:lineRule="auto"/>
        <w:ind w:right="1409"/>
        <w:jc w:val="both"/>
      </w:pPr>
      <w:r>
        <w:t>Burada</w:t>
      </w:r>
      <w:r>
        <w:rPr>
          <w:spacing w:val="-8"/>
        </w:rPr>
        <w:t xml:space="preserve"> </w:t>
      </w:r>
      <w:r>
        <w:t>dikkat</w:t>
      </w:r>
      <w:r>
        <w:rPr>
          <w:spacing w:val="-6"/>
        </w:rPr>
        <w:t xml:space="preserve"> </w:t>
      </w:r>
      <w:r>
        <w:t>edilmesi</w:t>
      </w:r>
      <w:r>
        <w:rPr>
          <w:spacing w:val="-6"/>
        </w:rPr>
        <w:t xml:space="preserve"> </w:t>
      </w:r>
      <w:r>
        <w:t>gerek</w:t>
      </w:r>
      <w:r>
        <w:rPr>
          <w:spacing w:val="-9"/>
        </w:rPr>
        <w:t xml:space="preserve"> </w:t>
      </w:r>
      <w:r>
        <w:t>nokta</w:t>
      </w:r>
      <w:r>
        <w:rPr>
          <w:spacing w:val="-7"/>
        </w:rPr>
        <w:t xml:space="preserve"> </w:t>
      </w:r>
      <w:r>
        <w:t>araştırma</w:t>
      </w:r>
      <w:r>
        <w:rPr>
          <w:spacing w:val="-7"/>
        </w:rPr>
        <w:t xml:space="preserve"> </w:t>
      </w:r>
      <w:r>
        <w:t>yapılan</w:t>
      </w:r>
      <w:r>
        <w:rPr>
          <w:spacing w:val="-7"/>
        </w:rPr>
        <w:t xml:space="preserve"> </w:t>
      </w:r>
      <w:r>
        <w:t>işletmenin</w:t>
      </w:r>
      <w:r>
        <w:rPr>
          <w:spacing w:val="-7"/>
        </w:rPr>
        <w:t xml:space="preserve"> </w:t>
      </w:r>
      <w:r>
        <w:t xml:space="preserve">kurumsal yapısı ve boyutuyla ilgilidir. Gözlemlerimize göre büyük çaplı, marka de- </w:t>
      </w:r>
      <w:proofErr w:type="spellStart"/>
      <w:r>
        <w:t>ğeri</w:t>
      </w:r>
      <w:proofErr w:type="spellEnd"/>
      <w:r>
        <w:t xml:space="preserve"> olan ve görünürlüğü kuvvetli işletmelerde çalışan </w:t>
      </w:r>
      <w:proofErr w:type="spellStart"/>
      <w:r>
        <w:t>moto</w:t>
      </w:r>
      <w:proofErr w:type="spellEnd"/>
      <w:r>
        <w:t xml:space="preserve">-kuryeler si- </w:t>
      </w:r>
      <w:proofErr w:type="spellStart"/>
      <w:r>
        <w:t>gortalılık</w:t>
      </w:r>
      <w:proofErr w:type="spellEnd"/>
      <w:r>
        <w:t xml:space="preserve"> açısında bir sorunla karşılaşmamaktadır. Ancak küçük çaplı aile işletmelerinde çalışan kuryelerin çalışma ilişkisine dayalı temel hakların bir</w:t>
      </w:r>
      <w:r>
        <w:rPr>
          <w:spacing w:val="-8"/>
        </w:rPr>
        <w:t xml:space="preserve"> </w:t>
      </w:r>
      <w:r>
        <w:t>kısmında</w:t>
      </w:r>
      <w:r>
        <w:rPr>
          <w:spacing w:val="-8"/>
        </w:rPr>
        <w:t xml:space="preserve"> </w:t>
      </w:r>
      <w:r>
        <w:t>yoksun</w:t>
      </w:r>
      <w:r>
        <w:rPr>
          <w:spacing w:val="-9"/>
        </w:rPr>
        <w:t xml:space="preserve"> </w:t>
      </w:r>
      <w:r>
        <w:t>oldukları</w:t>
      </w:r>
      <w:r>
        <w:rPr>
          <w:spacing w:val="-7"/>
        </w:rPr>
        <w:t xml:space="preserve"> </w:t>
      </w:r>
      <w:r>
        <w:t>gözlenebilir.</w:t>
      </w:r>
      <w:r>
        <w:rPr>
          <w:spacing w:val="-8"/>
        </w:rPr>
        <w:t xml:space="preserve"> </w:t>
      </w:r>
      <w:r>
        <w:t>Bu</w:t>
      </w:r>
      <w:r>
        <w:rPr>
          <w:spacing w:val="-9"/>
        </w:rPr>
        <w:t xml:space="preserve"> </w:t>
      </w:r>
      <w:r>
        <w:t>bağlamda</w:t>
      </w:r>
      <w:r>
        <w:rPr>
          <w:spacing w:val="-8"/>
        </w:rPr>
        <w:t xml:space="preserve"> </w:t>
      </w:r>
      <w:r>
        <w:t>çalışma</w:t>
      </w:r>
      <w:r>
        <w:rPr>
          <w:spacing w:val="-8"/>
        </w:rPr>
        <w:t xml:space="preserve"> </w:t>
      </w:r>
      <w:r>
        <w:t xml:space="preserve">çerçeve- sinde yapılan görüşmelerde katılımcıların tamamı farklı ölçeklerde işlet- </w:t>
      </w:r>
      <w:proofErr w:type="spellStart"/>
      <w:r>
        <w:t>melerden</w:t>
      </w:r>
      <w:proofErr w:type="spellEnd"/>
      <w:r>
        <w:rPr>
          <w:spacing w:val="-17"/>
        </w:rPr>
        <w:t xml:space="preserve"> </w:t>
      </w:r>
      <w:r>
        <w:t>seçilerek</w:t>
      </w:r>
      <w:r>
        <w:rPr>
          <w:spacing w:val="-16"/>
        </w:rPr>
        <w:t xml:space="preserve"> </w:t>
      </w:r>
      <w:r>
        <w:t>soruna</w:t>
      </w:r>
      <w:r>
        <w:rPr>
          <w:spacing w:val="-15"/>
        </w:rPr>
        <w:t xml:space="preserve"> </w:t>
      </w:r>
      <w:r>
        <w:t>gerçekçi</w:t>
      </w:r>
      <w:r>
        <w:rPr>
          <w:spacing w:val="-15"/>
        </w:rPr>
        <w:t xml:space="preserve"> </w:t>
      </w:r>
      <w:r>
        <w:t>bir</w:t>
      </w:r>
      <w:r>
        <w:rPr>
          <w:spacing w:val="-16"/>
        </w:rPr>
        <w:t xml:space="preserve"> </w:t>
      </w:r>
      <w:r>
        <w:t>bakış</w:t>
      </w:r>
      <w:r>
        <w:rPr>
          <w:spacing w:val="-17"/>
        </w:rPr>
        <w:t xml:space="preserve"> </w:t>
      </w:r>
      <w:r>
        <w:t>açısıyla</w:t>
      </w:r>
      <w:r>
        <w:rPr>
          <w:spacing w:val="-16"/>
        </w:rPr>
        <w:t xml:space="preserve"> </w:t>
      </w:r>
      <w:r>
        <w:t>yaklaşılmak</w:t>
      </w:r>
      <w:r>
        <w:rPr>
          <w:spacing w:val="-17"/>
        </w:rPr>
        <w:t xml:space="preserve"> </w:t>
      </w:r>
      <w:r>
        <w:t>istenmiş- tir.</w:t>
      </w:r>
    </w:p>
    <w:p w14:paraId="5F27BB13" w14:textId="77777777" w:rsidR="004678B8" w:rsidRDefault="00C43813">
      <w:pPr>
        <w:pStyle w:val="Balk3"/>
        <w:numPr>
          <w:ilvl w:val="1"/>
          <w:numId w:val="1"/>
        </w:numPr>
        <w:tabs>
          <w:tab w:val="left" w:pos="1047"/>
        </w:tabs>
        <w:spacing w:before="186"/>
        <w:ind w:hanging="429"/>
      </w:pPr>
      <w:r>
        <w:t>İş Güvenliği Denetimlerinin</w:t>
      </w:r>
      <w:r>
        <w:rPr>
          <w:spacing w:val="1"/>
        </w:rPr>
        <w:t xml:space="preserve"> </w:t>
      </w:r>
      <w:r>
        <w:t>Yapılması</w:t>
      </w:r>
    </w:p>
    <w:p w14:paraId="1240AE3D" w14:textId="77777777" w:rsidR="004678B8" w:rsidRDefault="00C43813">
      <w:pPr>
        <w:pStyle w:val="GvdeMetni"/>
        <w:spacing w:before="201" w:line="264" w:lineRule="auto"/>
        <w:ind w:right="1411"/>
        <w:jc w:val="both"/>
      </w:pPr>
      <w:r>
        <w:t xml:space="preserve">İş güvenliği denetimlerinin yapılmasına yönelik işveren tarafından kulla- </w:t>
      </w:r>
      <w:proofErr w:type="spellStart"/>
      <w:r>
        <w:t>nılan</w:t>
      </w:r>
      <w:proofErr w:type="spellEnd"/>
      <w:r>
        <w:t xml:space="preserve"> araç ve gereçlerin uygunluğu ile çalışanların güvenlik önlemlerine karşı</w:t>
      </w:r>
      <w:r>
        <w:rPr>
          <w:spacing w:val="-12"/>
        </w:rPr>
        <w:t xml:space="preserve"> </w:t>
      </w:r>
      <w:r>
        <w:t>tutumlarının</w:t>
      </w:r>
      <w:r>
        <w:rPr>
          <w:spacing w:val="-13"/>
        </w:rPr>
        <w:t xml:space="preserve"> </w:t>
      </w:r>
      <w:r>
        <w:t>işveren</w:t>
      </w:r>
      <w:r>
        <w:rPr>
          <w:spacing w:val="-12"/>
        </w:rPr>
        <w:t xml:space="preserve"> </w:t>
      </w:r>
      <w:r>
        <w:t>tarafından</w:t>
      </w:r>
      <w:r>
        <w:rPr>
          <w:spacing w:val="-13"/>
        </w:rPr>
        <w:t xml:space="preserve"> </w:t>
      </w:r>
      <w:r>
        <w:t>denetimine</w:t>
      </w:r>
      <w:r>
        <w:rPr>
          <w:spacing w:val="-13"/>
        </w:rPr>
        <w:t xml:space="preserve"> </w:t>
      </w:r>
      <w:r>
        <w:t>yönelik</w:t>
      </w:r>
      <w:r>
        <w:rPr>
          <w:spacing w:val="-13"/>
        </w:rPr>
        <w:t xml:space="preserve"> </w:t>
      </w:r>
      <w:r>
        <w:t>veriler</w:t>
      </w:r>
      <w:r>
        <w:rPr>
          <w:spacing w:val="-12"/>
        </w:rPr>
        <w:t xml:space="preserve"> </w:t>
      </w:r>
      <w:r>
        <w:t xml:space="preserve">toplanmış- tır. İSGK (md.4/b) kapsamında işveren “İşyerinde alınan iş sağlığı ve </w:t>
      </w:r>
      <w:proofErr w:type="spellStart"/>
      <w:r>
        <w:t>gü</w:t>
      </w:r>
      <w:proofErr w:type="spellEnd"/>
      <w:r>
        <w:t xml:space="preserve">- </w:t>
      </w:r>
      <w:proofErr w:type="spellStart"/>
      <w:r>
        <w:t>venliği</w:t>
      </w:r>
      <w:proofErr w:type="spellEnd"/>
      <w:r>
        <w:t xml:space="preserve"> tedbirlerine uyulup uyulmadığını izlemek, denetlemek ve uygun- </w:t>
      </w:r>
      <w:proofErr w:type="spellStart"/>
      <w:r>
        <w:t>suzlukların</w:t>
      </w:r>
      <w:proofErr w:type="spellEnd"/>
      <w:r>
        <w:t xml:space="preserve"> giderilmesini sağlamakla” yükümlü tutulmuştur. Konuya iliş- kin katılımcı görüşleri şu</w:t>
      </w:r>
      <w:r>
        <w:rPr>
          <w:spacing w:val="-2"/>
        </w:rPr>
        <w:t xml:space="preserve"> </w:t>
      </w:r>
      <w:r>
        <w:t>şekildedir:</w:t>
      </w:r>
    </w:p>
    <w:p w14:paraId="56691A26" w14:textId="77777777" w:rsidR="004678B8" w:rsidRDefault="00C43813">
      <w:pPr>
        <w:spacing w:before="179" w:line="264" w:lineRule="auto"/>
        <w:ind w:left="618" w:right="1413"/>
        <w:jc w:val="both"/>
      </w:pPr>
      <w:r>
        <w:rPr>
          <w:i/>
        </w:rPr>
        <w:t xml:space="preserve">“Mağaza müdürü var bizde. Baktı kaskın yok uyarır. Dikkat etmeyen ar- </w:t>
      </w:r>
      <w:proofErr w:type="spellStart"/>
      <w:r>
        <w:rPr>
          <w:i/>
        </w:rPr>
        <w:t>kadaşlar</w:t>
      </w:r>
      <w:proofErr w:type="spellEnd"/>
      <w:r>
        <w:rPr>
          <w:i/>
          <w:spacing w:val="-4"/>
        </w:rPr>
        <w:t xml:space="preserve"> </w:t>
      </w:r>
      <w:r>
        <w:rPr>
          <w:i/>
        </w:rPr>
        <w:t>oldu.</w:t>
      </w:r>
      <w:r>
        <w:rPr>
          <w:i/>
          <w:spacing w:val="-5"/>
        </w:rPr>
        <w:t xml:space="preserve"> </w:t>
      </w:r>
      <w:r>
        <w:rPr>
          <w:i/>
        </w:rPr>
        <w:t>Eğer</w:t>
      </w:r>
      <w:r>
        <w:rPr>
          <w:i/>
          <w:spacing w:val="-6"/>
        </w:rPr>
        <w:t xml:space="preserve"> </w:t>
      </w:r>
      <w:r>
        <w:rPr>
          <w:i/>
        </w:rPr>
        <w:t>ısrar</w:t>
      </w:r>
      <w:r>
        <w:rPr>
          <w:i/>
          <w:spacing w:val="-5"/>
        </w:rPr>
        <w:t xml:space="preserve"> </w:t>
      </w:r>
      <w:r>
        <w:rPr>
          <w:i/>
        </w:rPr>
        <w:t>edersen</w:t>
      </w:r>
      <w:r>
        <w:rPr>
          <w:i/>
          <w:spacing w:val="-4"/>
        </w:rPr>
        <w:t xml:space="preserve"> </w:t>
      </w:r>
      <w:r>
        <w:rPr>
          <w:i/>
        </w:rPr>
        <w:t>atarlar</w:t>
      </w:r>
      <w:r>
        <w:rPr>
          <w:i/>
          <w:spacing w:val="-5"/>
        </w:rPr>
        <w:t xml:space="preserve"> </w:t>
      </w:r>
      <w:r>
        <w:rPr>
          <w:i/>
        </w:rPr>
        <w:t>işten.</w:t>
      </w:r>
      <w:r>
        <w:rPr>
          <w:i/>
          <w:spacing w:val="-3"/>
        </w:rPr>
        <w:t xml:space="preserve"> </w:t>
      </w:r>
      <w:r>
        <w:rPr>
          <w:i/>
        </w:rPr>
        <w:t>Sana</w:t>
      </w:r>
      <w:r>
        <w:rPr>
          <w:i/>
          <w:spacing w:val="-4"/>
        </w:rPr>
        <w:t xml:space="preserve"> </w:t>
      </w:r>
      <w:r>
        <w:rPr>
          <w:i/>
        </w:rPr>
        <w:t>bir</w:t>
      </w:r>
      <w:r>
        <w:rPr>
          <w:i/>
          <w:spacing w:val="-3"/>
        </w:rPr>
        <w:t xml:space="preserve"> </w:t>
      </w:r>
      <w:r>
        <w:rPr>
          <w:i/>
        </w:rPr>
        <w:t>şey</w:t>
      </w:r>
      <w:r>
        <w:rPr>
          <w:i/>
          <w:spacing w:val="-3"/>
        </w:rPr>
        <w:t xml:space="preserve"> </w:t>
      </w:r>
      <w:r>
        <w:rPr>
          <w:i/>
        </w:rPr>
        <w:t>oldu</w:t>
      </w:r>
      <w:r>
        <w:rPr>
          <w:i/>
          <w:spacing w:val="-4"/>
        </w:rPr>
        <w:t xml:space="preserve"> </w:t>
      </w:r>
      <w:r>
        <w:rPr>
          <w:i/>
        </w:rPr>
        <w:t>mu</w:t>
      </w:r>
      <w:r>
        <w:rPr>
          <w:i/>
          <w:spacing w:val="-6"/>
        </w:rPr>
        <w:t xml:space="preserve"> </w:t>
      </w:r>
      <w:r>
        <w:rPr>
          <w:i/>
        </w:rPr>
        <w:t xml:space="preserve">ada- </w:t>
      </w:r>
      <w:proofErr w:type="spellStart"/>
      <w:r>
        <w:rPr>
          <w:i/>
        </w:rPr>
        <w:t>mın</w:t>
      </w:r>
      <w:proofErr w:type="spellEnd"/>
      <w:r>
        <w:rPr>
          <w:i/>
        </w:rPr>
        <w:t xml:space="preserve"> başı yanacak sonuçta” </w:t>
      </w:r>
      <w:r>
        <w:t>(M6 Kişisel Görüşme,</w:t>
      </w:r>
      <w:r>
        <w:rPr>
          <w:spacing w:val="-7"/>
        </w:rPr>
        <w:t xml:space="preserve"> </w:t>
      </w:r>
      <w:r>
        <w:t>2017).</w:t>
      </w:r>
    </w:p>
    <w:p w14:paraId="191D024B" w14:textId="77777777" w:rsidR="004678B8" w:rsidRDefault="00C43813">
      <w:pPr>
        <w:spacing w:before="180" w:line="264" w:lineRule="auto"/>
        <w:ind w:left="618" w:right="1414"/>
        <w:jc w:val="both"/>
      </w:pPr>
      <w:r>
        <w:rPr>
          <w:i/>
        </w:rPr>
        <w:t>“Belediyeden denetlerler buraları. İşverende işini sağlama alıyor haliyle. Bir</w:t>
      </w:r>
      <w:r>
        <w:rPr>
          <w:i/>
          <w:spacing w:val="-14"/>
        </w:rPr>
        <w:t xml:space="preserve"> </w:t>
      </w:r>
      <w:r>
        <w:rPr>
          <w:i/>
        </w:rPr>
        <w:t>ceza</w:t>
      </w:r>
      <w:r>
        <w:rPr>
          <w:i/>
          <w:spacing w:val="-12"/>
        </w:rPr>
        <w:t xml:space="preserve"> </w:t>
      </w:r>
      <w:r>
        <w:rPr>
          <w:i/>
        </w:rPr>
        <w:t>gelmesin</w:t>
      </w:r>
      <w:r>
        <w:rPr>
          <w:i/>
          <w:spacing w:val="-14"/>
        </w:rPr>
        <w:t xml:space="preserve"> </w:t>
      </w:r>
      <w:r>
        <w:rPr>
          <w:i/>
        </w:rPr>
        <w:t>diye</w:t>
      </w:r>
      <w:r>
        <w:rPr>
          <w:i/>
          <w:spacing w:val="-14"/>
        </w:rPr>
        <w:t xml:space="preserve"> </w:t>
      </w:r>
      <w:r>
        <w:rPr>
          <w:i/>
        </w:rPr>
        <w:t>bakar</w:t>
      </w:r>
      <w:r>
        <w:rPr>
          <w:i/>
          <w:spacing w:val="-11"/>
        </w:rPr>
        <w:t xml:space="preserve"> </w:t>
      </w:r>
      <w:r>
        <w:rPr>
          <w:i/>
        </w:rPr>
        <w:t>eder</w:t>
      </w:r>
      <w:r>
        <w:rPr>
          <w:i/>
          <w:spacing w:val="-13"/>
        </w:rPr>
        <w:t xml:space="preserve"> </w:t>
      </w:r>
      <w:r>
        <w:rPr>
          <w:i/>
        </w:rPr>
        <w:t>kendisi.</w:t>
      </w:r>
      <w:r>
        <w:rPr>
          <w:i/>
          <w:spacing w:val="-14"/>
        </w:rPr>
        <w:t xml:space="preserve"> </w:t>
      </w:r>
      <w:r>
        <w:rPr>
          <w:i/>
        </w:rPr>
        <w:t>Ama</w:t>
      </w:r>
      <w:r>
        <w:rPr>
          <w:i/>
          <w:spacing w:val="-13"/>
        </w:rPr>
        <w:t xml:space="preserve"> </w:t>
      </w:r>
      <w:r>
        <w:rPr>
          <w:i/>
        </w:rPr>
        <w:t>denetlemeye</w:t>
      </w:r>
      <w:r>
        <w:rPr>
          <w:i/>
          <w:spacing w:val="-11"/>
        </w:rPr>
        <w:t xml:space="preserve"> </w:t>
      </w:r>
      <w:r>
        <w:rPr>
          <w:i/>
        </w:rPr>
        <w:t>gelenlerle</w:t>
      </w:r>
      <w:r>
        <w:rPr>
          <w:i/>
          <w:spacing w:val="-14"/>
        </w:rPr>
        <w:t xml:space="preserve"> </w:t>
      </w:r>
      <w:r>
        <w:rPr>
          <w:i/>
        </w:rPr>
        <w:t xml:space="preserve">çay kahve sohbetine girerler. Yani var denetim ama yaptırımı yok. Baksan bir sürü eksik bulursun” </w:t>
      </w:r>
      <w:r>
        <w:t>(M7 Kişisel Görüşme,</w:t>
      </w:r>
      <w:r>
        <w:rPr>
          <w:spacing w:val="-3"/>
        </w:rPr>
        <w:t xml:space="preserve"> </w:t>
      </w:r>
      <w:r>
        <w:t>2017).</w:t>
      </w:r>
    </w:p>
    <w:p w14:paraId="08EDAC99" w14:textId="77777777" w:rsidR="004678B8" w:rsidRDefault="00C43813">
      <w:pPr>
        <w:spacing w:before="181" w:line="264" w:lineRule="auto"/>
        <w:ind w:left="618" w:right="1410"/>
        <w:jc w:val="both"/>
      </w:pPr>
      <w:r>
        <w:rPr>
          <w:i/>
        </w:rPr>
        <w:t>“Bir</w:t>
      </w:r>
      <w:r>
        <w:rPr>
          <w:i/>
          <w:spacing w:val="-4"/>
        </w:rPr>
        <w:t xml:space="preserve"> </w:t>
      </w:r>
      <w:r>
        <w:rPr>
          <w:i/>
        </w:rPr>
        <w:t>sürü</w:t>
      </w:r>
      <w:r>
        <w:rPr>
          <w:i/>
          <w:spacing w:val="-4"/>
        </w:rPr>
        <w:t xml:space="preserve"> </w:t>
      </w:r>
      <w:r>
        <w:rPr>
          <w:i/>
        </w:rPr>
        <w:t>iş</w:t>
      </w:r>
      <w:r>
        <w:rPr>
          <w:i/>
          <w:spacing w:val="-7"/>
        </w:rPr>
        <w:t xml:space="preserve"> </w:t>
      </w:r>
      <w:r>
        <w:rPr>
          <w:i/>
        </w:rPr>
        <w:t>var</w:t>
      </w:r>
      <w:r>
        <w:rPr>
          <w:i/>
          <w:spacing w:val="-4"/>
        </w:rPr>
        <w:t xml:space="preserve"> </w:t>
      </w:r>
      <w:r>
        <w:rPr>
          <w:i/>
        </w:rPr>
        <w:t>denetlenecek.</w:t>
      </w:r>
      <w:r>
        <w:rPr>
          <w:i/>
          <w:spacing w:val="-5"/>
        </w:rPr>
        <w:t xml:space="preserve"> </w:t>
      </w:r>
      <w:r>
        <w:rPr>
          <w:i/>
        </w:rPr>
        <w:t>Müdürün</w:t>
      </w:r>
      <w:r>
        <w:rPr>
          <w:i/>
          <w:spacing w:val="-4"/>
        </w:rPr>
        <w:t xml:space="preserve"> </w:t>
      </w:r>
      <w:r>
        <w:rPr>
          <w:i/>
        </w:rPr>
        <w:t>denetimi</w:t>
      </w:r>
      <w:r>
        <w:rPr>
          <w:i/>
          <w:spacing w:val="-4"/>
        </w:rPr>
        <w:t xml:space="preserve"> </w:t>
      </w:r>
      <w:r>
        <w:rPr>
          <w:i/>
        </w:rPr>
        <w:t>dediğin</w:t>
      </w:r>
      <w:r>
        <w:rPr>
          <w:i/>
          <w:spacing w:val="-4"/>
        </w:rPr>
        <w:t xml:space="preserve"> </w:t>
      </w:r>
      <w:r>
        <w:rPr>
          <w:i/>
        </w:rPr>
        <w:t>kasktan</w:t>
      </w:r>
      <w:r>
        <w:rPr>
          <w:i/>
          <w:spacing w:val="-5"/>
        </w:rPr>
        <w:t xml:space="preserve"> </w:t>
      </w:r>
      <w:r>
        <w:rPr>
          <w:i/>
        </w:rPr>
        <w:t xml:space="preserve">eldiven- den ibaret. Bir sorun var dediğinde sipariş gecikecek mi ona bakarlar. Yoksa seni düşünen yok. Zaten ölmediğin sürece şu denetlenmiş bu denet- </w:t>
      </w:r>
      <w:proofErr w:type="spellStart"/>
      <w:r>
        <w:rPr>
          <w:i/>
        </w:rPr>
        <w:t>lenmemiş</w:t>
      </w:r>
      <w:proofErr w:type="spellEnd"/>
      <w:r>
        <w:rPr>
          <w:i/>
        </w:rPr>
        <w:t xml:space="preserve"> bakan yok. Kaza mı oldu. Sonradan hallediverirler eksiklikleri” </w:t>
      </w:r>
      <w:r>
        <w:t>(M4 Kişisel Görüşme,</w:t>
      </w:r>
      <w:r>
        <w:rPr>
          <w:spacing w:val="-2"/>
        </w:rPr>
        <w:t xml:space="preserve"> </w:t>
      </w:r>
      <w:r>
        <w:t>2017).</w:t>
      </w:r>
    </w:p>
    <w:p w14:paraId="210329A6" w14:textId="77777777" w:rsidR="004678B8" w:rsidRDefault="00C43813">
      <w:pPr>
        <w:pStyle w:val="Balk3"/>
        <w:numPr>
          <w:ilvl w:val="1"/>
          <w:numId w:val="1"/>
        </w:numPr>
        <w:tabs>
          <w:tab w:val="left" w:pos="1047"/>
        </w:tabs>
        <w:spacing w:before="186"/>
        <w:ind w:hanging="429"/>
      </w:pPr>
      <w:r>
        <w:t>İşe</w:t>
      </w:r>
      <w:r>
        <w:rPr>
          <w:spacing w:val="-1"/>
        </w:rPr>
        <w:t xml:space="preserve"> </w:t>
      </w:r>
      <w:r>
        <w:t>Uygunluk</w:t>
      </w:r>
    </w:p>
    <w:p w14:paraId="11618466" w14:textId="77777777" w:rsidR="004678B8" w:rsidRDefault="00C43813">
      <w:pPr>
        <w:pStyle w:val="GvdeMetni"/>
        <w:spacing w:before="201" w:line="264" w:lineRule="auto"/>
        <w:ind w:right="1413"/>
        <w:jc w:val="both"/>
      </w:pPr>
      <w:r>
        <w:t xml:space="preserve">Çalışanların işe uygunluklarının tespiti bağlamında </w:t>
      </w:r>
      <w:proofErr w:type="spellStart"/>
      <w:r>
        <w:t>moto</w:t>
      </w:r>
      <w:proofErr w:type="spellEnd"/>
      <w:r>
        <w:t>-kuryelerin araç kullanma ehliyetine sahip olup olmamaları, araç kullanma konusundaki</w:t>
      </w:r>
    </w:p>
    <w:p w14:paraId="6520EE48" w14:textId="77777777" w:rsidR="004678B8" w:rsidRDefault="004678B8">
      <w:pPr>
        <w:spacing w:line="264" w:lineRule="auto"/>
        <w:jc w:val="both"/>
        <w:sectPr w:rsidR="004678B8">
          <w:pgSz w:w="9360" w:h="13330"/>
          <w:pgMar w:top="1240" w:right="0" w:bottom="280" w:left="800" w:header="710" w:footer="0" w:gutter="0"/>
          <w:cols w:space="708"/>
        </w:sectPr>
      </w:pPr>
    </w:p>
    <w:p w14:paraId="3B6226F5" w14:textId="77777777" w:rsidR="004678B8" w:rsidRDefault="00C43813">
      <w:pPr>
        <w:pStyle w:val="GvdeMetni"/>
        <w:spacing w:before="165" w:line="264" w:lineRule="auto"/>
        <w:ind w:right="1413"/>
        <w:jc w:val="both"/>
      </w:pPr>
      <w:proofErr w:type="gramStart"/>
      <w:r>
        <w:lastRenderedPageBreak/>
        <w:t>yetkinlik</w:t>
      </w:r>
      <w:proofErr w:type="gramEnd"/>
      <w:r>
        <w:t xml:space="preserve"> ve tecrübelerine ilişkin veriler toplanmıştır. İSGK (md.4/ç) kap- samında</w:t>
      </w:r>
      <w:r>
        <w:rPr>
          <w:spacing w:val="-5"/>
        </w:rPr>
        <w:t xml:space="preserve"> </w:t>
      </w:r>
      <w:r>
        <w:t>işveren</w:t>
      </w:r>
      <w:r>
        <w:rPr>
          <w:spacing w:val="-5"/>
        </w:rPr>
        <w:t xml:space="preserve"> </w:t>
      </w:r>
      <w:r>
        <w:t>“çalışana</w:t>
      </w:r>
      <w:r>
        <w:rPr>
          <w:spacing w:val="-4"/>
        </w:rPr>
        <w:t xml:space="preserve"> </w:t>
      </w:r>
      <w:r>
        <w:t>görev</w:t>
      </w:r>
      <w:r>
        <w:rPr>
          <w:spacing w:val="-7"/>
        </w:rPr>
        <w:t xml:space="preserve"> </w:t>
      </w:r>
      <w:r>
        <w:t>verirken,</w:t>
      </w:r>
      <w:r>
        <w:rPr>
          <w:spacing w:val="-5"/>
        </w:rPr>
        <w:t xml:space="preserve"> </w:t>
      </w:r>
      <w:r>
        <w:t>çalışanın</w:t>
      </w:r>
      <w:r>
        <w:rPr>
          <w:spacing w:val="-5"/>
        </w:rPr>
        <w:t xml:space="preserve"> </w:t>
      </w:r>
      <w:r>
        <w:t>sağlık</w:t>
      </w:r>
      <w:r>
        <w:rPr>
          <w:spacing w:val="-7"/>
        </w:rPr>
        <w:t xml:space="preserve"> </w:t>
      </w:r>
      <w:r>
        <w:t>ve</w:t>
      </w:r>
      <w:r>
        <w:rPr>
          <w:spacing w:val="-4"/>
        </w:rPr>
        <w:t xml:space="preserve"> </w:t>
      </w:r>
      <w:r>
        <w:t>güvenlik</w:t>
      </w:r>
      <w:r>
        <w:rPr>
          <w:spacing w:val="-8"/>
        </w:rPr>
        <w:t xml:space="preserve"> </w:t>
      </w:r>
      <w:proofErr w:type="spellStart"/>
      <w:r>
        <w:t>yö</w:t>
      </w:r>
      <w:proofErr w:type="spellEnd"/>
      <w:r>
        <w:t xml:space="preserve">- nünden işe uygunluğunu göz önüne almakla” yükümlü tutulmuştur. </w:t>
      </w:r>
      <w:proofErr w:type="spellStart"/>
      <w:r>
        <w:t>Ko</w:t>
      </w:r>
      <w:proofErr w:type="spellEnd"/>
      <w:r>
        <w:t xml:space="preserve">- </w:t>
      </w:r>
      <w:proofErr w:type="spellStart"/>
      <w:r>
        <w:t>nuya</w:t>
      </w:r>
      <w:proofErr w:type="spellEnd"/>
      <w:r>
        <w:t xml:space="preserve"> ilişkin katılımcı görüşleri şu</w:t>
      </w:r>
      <w:r>
        <w:rPr>
          <w:spacing w:val="-2"/>
        </w:rPr>
        <w:t xml:space="preserve"> </w:t>
      </w:r>
      <w:r>
        <w:t>şekildedir:</w:t>
      </w:r>
    </w:p>
    <w:p w14:paraId="3F7D66EF" w14:textId="77777777" w:rsidR="004678B8" w:rsidRDefault="00C43813">
      <w:pPr>
        <w:spacing w:before="183" w:line="276" w:lineRule="auto"/>
        <w:ind w:left="618" w:right="1409"/>
        <w:jc w:val="both"/>
      </w:pPr>
      <w:r>
        <w:rPr>
          <w:i/>
        </w:rPr>
        <w:t xml:space="preserve">“Ehliyet sormadılar bana. Yolları bilip bilmediğine bakıyor patron” </w:t>
      </w:r>
      <w:r>
        <w:t>(M2 Kişisel Görüşme, 2017).</w:t>
      </w:r>
    </w:p>
    <w:p w14:paraId="48E2C82C" w14:textId="77777777" w:rsidR="004678B8" w:rsidRDefault="00C43813">
      <w:pPr>
        <w:spacing w:before="180" w:line="276" w:lineRule="auto"/>
        <w:ind w:left="618" w:right="1415"/>
        <w:jc w:val="both"/>
      </w:pPr>
      <w:r>
        <w:rPr>
          <w:i/>
        </w:rPr>
        <w:t>“Ehliyet var tabi. İşe nasıl gireceksin yoksa burada. Ama küçük yerlerde var</w:t>
      </w:r>
      <w:r>
        <w:rPr>
          <w:i/>
          <w:spacing w:val="-5"/>
        </w:rPr>
        <w:t xml:space="preserve"> </w:t>
      </w:r>
      <w:r>
        <w:rPr>
          <w:i/>
        </w:rPr>
        <w:t>ehliyetsiz</w:t>
      </w:r>
      <w:r>
        <w:rPr>
          <w:i/>
          <w:spacing w:val="-5"/>
        </w:rPr>
        <w:t xml:space="preserve"> </w:t>
      </w:r>
      <w:r>
        <w:rPr>
          <w:i/>
        </w:rPr>
        <w:t>çalışanlar.</w:t>
      </w:r>
      <w:r>
        <w:rPr>
          <w:i/>
          <w:spacing w:val="-5"/>
        </w:rPr>
        <w:t xml:space="preserve"> </w:t>
      </w:r>
      <w:r>
        <w:rPr>
          <w:i/>
        </w:rPr>
        <w:t>Büyük</w:t>
      </w:r>
      <w:r>
        <w:rPr>
          <w:i/>
          <w:spacing w:val="-5"/>
        </w:rPr>
        <w:t xml:space="preserve"> </w:t>
      </w:r>
      <w:r>
        <w:rPr>
          <w:i/>
        </w:rPr>
        <w:t>yerlerin</w:t>
      </w:r>
      <w:r>
        <w:rPr>
          <w:i/>
          <w:spacing w:val="-6"/>
        </w:rPr>
        <w:t xml:space="preserve"> </w:t>
      </w:r>
      <w:r>
        <w:rPr>
          <w:i/>
        </w:rPr>
        <w:t>denetimi</w:t>
      </w:r>
      <w:r>
        <w:rPr>
          <w:i/>
          <w:spacing w:val="-6"/>
        </w:rPr>
        <w:t xml:space="preserve"> </w:t>
      </w:r>
      <w:r>
        <w:rPr>
          <w:i/>
        </w:rPr>
        <w:t>çok</w:t>
      </w:r>
      <w:r>
        <w:rPr>
          <w:i/>
          <w:spacing w:val="-10"/>
        </w:rPr>
        <w:t xml:space="preserve"> </w:t>
      </w:r>
      <w:r>
        <w:rPr>
          <w:i/>
        </w:rPr>
        <w:t>olur.</w:t>
      </w:r>
      <w:r>
        <w:rPr>
          <w:i/>
          <w:spacing w:val="-5"/>
        </w:rPr>
        <w:t xml:space="preserve"> </w:t>
      </w:r>
      <w:r>
        <w:rPr>
          <w:i/>
        </w:rPr>
        <w:t>Gelirler</w:t>
      </w:r>
      <w:r>
        <w:rPr>
          <w:i/>
          <w:spacing w:val="-6"/>
        </w:rPr>
        <w:t xml:space="preserve"> </w:t>
      </w:r>
      <w:r>
        <w:rPr>
          <w:i/>
        </w:rPr>
        <w:t xml:space="preserve">sorar- </w:t>
      </w:r>
      <w:proofErr w:type="spellStart"/>
      <w:r>
        <w:rPr>
          <w:i/>
        </w:rPr>
        <w:t>lar</w:t>
      </w:r>
      <w:proofErr w:type="spellEnd"/>
      <w:r>
        <w:rPr>
          <w:i/>
        </w:rPr>
        <w:t xml:space="preserve"> var mı ehliyetin diye” </w:t>
      </w:r>
      <w:r>
        <w:t>(M9 Kişisel Görüşme,</w:t>
      </w:r>
      <w:r>
        <w:rPr>
          <w:spacing w:val="-7"/>
        </w:rPr>
        <w:t xml:space="preserve"> </w:t>
      </w:r>
      <w:r>
        <w:t>2017).</w:t>
      </w:r>
    </w:p>
    <w:p w14:paraId="3F2628A9" w14:textId="77777777" w:rsidR="004678B8" w:rsidRDefault="00C43813">
      <w:pPr>
        <w:spacing w:before="180" w:line="276" w:lineRule="auto"/>
        <w:ind w:left="618" w:right="1415"/>
        <w:jc w:val="both"/>
      </w:pPr>
      <w:r>
        <w:rPr>
          <w:i/>
        </w:rPr>
        <w:t xml:space="preserve">“İki tur attırmıyorlar nasıl sürüyorsun bir bak motoru. Adamın gözü gör- </w:t>
      </w:r>
      <w:proofErr w:type="spellStart"/>
      <w:r>
        <w:rPr>
          <w:i/>
        </w:rPr>
        <w:t>mez</w:t>
      </w:r>
      <w:proofErr w:type="spellEnd"/>
      <w:r>
        <w:rPr>
          <w:i/>
        </w:rPr>
        <w:t xml:space="preserve">, kulağı duymaz doğru düzgün. Ama baksan motor üstünde sipariş pe- </w:t>
      </w:r>
      <w:proofErr w:type="spellStart"/>
      <w:r>
        <w:rPr>
          <w:i/>
        </w:rPr>
        <w:t>şinde</w:t>
      </w:r>
      <w:proofErr w:type="spellEnd"/>
      <w:r>
        <w:rPr>
          <w:i/>
        </w:rPr>
        <w:t xml:space="preserve">” </w:t>
      </w:r>
      <w:r>
        <w:t>(M3 Kişisel Görüşme, 2017).</w:t>
      </w:r>
    </w:p>
    <w:p w14:paraId="35F2ABB8" w14:textId="77777777" w:rsidR="004678B8" w:rsidRDefault="00C43813">
      <w:pPr>
        <w:spacing w:before="179" w:line="276" w:lineRule="auto"/>
        <w:ind w:left="618" w:right="1411"/>
        <w:jc w:val="both"/>
      </w:pPr>
      <w:r>
        <w:rPr>
          <w:i/>
        </w:rPr>
        <w:t>“Bilene</w:t>
      </w:r>
      <w:r>
        <w:rPr>
          <w:i/>
          <w:spacing w:val="-16"/>
        </w:rPr>
        <w:t xml:space="preserve"> </w:t>
      </w:r>
      <w:r>
        <w:rPr>
          <w:i/>
        </w:rPr>
        <w:t>kolay</w:t>
      </w:r>
      <w:r>
        <w:rPr>
          <w:i/>
          <w:spacing w:val="-13"/>
        </w:rPr>
        <w:t xml:space="preserve"> </w:t>
      </w:r>
      <w:r>
        <w:rPr>
          <w:i/>
        </w:rPr>
        <w:t>bu</w:t>
      </w:r>
      <w:r>
        <w:rPr>
          <w:i/>
          <w:spacing w:val="-16"/>
        </w:rPr>
        <w:t xml:space="preserve"> </w:t>
      </w:r>
      <w:r>
        <w:rPr>
          <w:i/>
        </w:rPr>
        <w:t>motorları</w:t>
      </w:r>
      <w:r>
        <w:rPr>
          <w:i/>
          <w:spacing w:val="-17"/>
        </w:rPr>
        <w:t xml:space="preserve"> </w:t>
      </w:r>
      <w:r>
        <w:rPr>
          <w:i/>
        </w:rPr>
        <w:t>kullanmak.</w:t>
      </w:r>
      <w:r>
        <w:rPr>
          <w:i/>
          <w:spacing w:val="-15"/>
        </w:rPr>
        <w:t xml:space="preserve"> </w:t>
      </w:r>
      <w:r>
        <w:rPr>
          <w:i/>
        </w:rPr>
        <w:t>Ama</w:t>
      </w:r>
      <w:r>
        <w:rPr>
          <w:i/>
          <w:spacing w:val="-14"/>
        </w:rPr>
        <w:t xml:space="preserve"> </w:t>
      </w:r>
      <w:r>
        <w:rPr>
          <w:i/>
        </w:rPr>
        <w:t>karı</w:t>
      </w:r>
      <w:r>
        <w:rPr>
          <w:i/>
          <w:spacing w:val="-14"/>
        </w:rPr>
        <w:t xml:space="preserve"> </w:t>
      </w:r>
      <w:r>
        <w:rPr>
          <w:i/>
        </w:rPr>
        <w:t>var</w:t>
      </w:r>
      <w:r>
        <w:rPr>
          <w:i/>
          <w:spacing w:val="-13"/>
        </w:rPr>
        <w:t xml:space="preserve"> </w:t>
      </w:r>
      <w:r>
        <w:rPr>
          <w:i/>
        </w:rPr>
        <w:t>yağmuru</w:t>
      </w:r>
      <w:r>
        <w:rPr>
          <w:i/>
          <w:spacing w:val="-13"/>
        </w:rPr>
        <w:t xml:space="preserve"> </w:t>
      </w:r>
      <w:r>
        <w:rPr>
          <w:i/>
        </w:rPr>
        <w:t>var.</w:t>
      </w:r>
      <w:r>
        <w:rPr>
          <w:i/>
          <w:spacing w:val="-13"/>
        </w:rPr>
        <w:t xml:space="preserve"> </w:t>
      </w:r>
      <w:r>
        <w:rPr>
          <w:i/>
        </w:rPr>
        <w:t xml:space="preserve">Tecrübe istiyor birazda olsa. Çoluk çocuğun eline vermeyeceksin motoru. Tamam yemek taşıyorsun belki ama hem senin hem karşıdakinin canı da var işin ucunda” </w:t>
      </w:r>
      <w:r>
        <w:t>(M12 Kişisel Görüşme,</w:t>
      </w:r>
      <w:r>
        <w:rPr>
          <w:spacing w:val="-3"/>
        </w:rPr>
        <w:t xml:space="preserve"> </w:t>
      </w:r>
      <w:r>
        <w:t>2017).</w:t>
      </w:r>
    </w:p>
    <w:p w14:paraId="39B280E5" w14:textId="77777777" w:rsidR="004678B8" w:rsidRDefault="00C43813">
      <w:pPr>
        <w:pStyle w:val="Balk3"/>
        <w:numPr>
          <w:ilvl w:val="1"/>
          <w:numId w:val="1"/>
        </w:numPr>
        <w:tabs>
          <w:tab w:val="left" w:pos="1047"/>
        </w:tabs>
        <w:spacing w:before="185"/>
        <w:ind w:hanging="429"/>
      </w:pPr>
      <w:r>
        <w:t>Çalışanların Talimatlara Uyma</w:t>
      </w:r>
      <w:r>
        <w:rPr>
          <w:spacing w:val="-6"/>
        </w:rPr>
        <w:t xml:space="preserve"> </w:t>
      </w:r>
      <w:r>
        <w:t>Yükümlülüğü</w:t>
      </w:r>
    </w:p>
    <w:p w14:paraId="10079CDF" w14:textId="77777777" w:rsidR="004678B8" w:rsidRDefault="00C43813">
      <w:pPr>
        <w:pStyle w:val="GvdeMetni"/>
        <w:spacing w:before="213" w:line="276" w:lineRule="auto"/>
        <w:ind w:right="1414"/>
        <w:jc w:val="both"/>
      </w:pPr>
      <w:r>
        <w:t>Bu</w:t>
      </w:r>
      <w:r>
        <w:rPr>
          <w:spacing w:val="-15"/>
        </w:rPr>
        <w:t xml:space="preserve"> </w:t>
      </w:r>
      <w:r>
        <w:t>kapsamda</w:t>
      </w:r>
      <w:r>
        <w:rPr>
          <w:spacing w:val="-15"/>
        </w:rPr>
        <w:t xml:space="preserve"> </w:t>
      </w:r>
      <w:r>
        <w:t>çalışanların</w:t>
      </w:r>
      <w:r>
        <w:rPr>
          <w:spacing w:val="-18"/>
        </w:rPr>
        <w:t xml:space="preserve"> </w:t>
      </w:r>
      <w:r>
        <w:t>iş</w:t>
      </w:r>
      <w:r>
        <w:rPr>
          <w:spacing w:val="-16"/>
        </w:rPr>
        <w:t xml:space="preserve"> </w:t>
      </w:r>
      <w:r>
        <w:t>güvenliğinin</w:t>
      </w:r>
      <w:r>
        <w:rPr>
          <w:spacing w:val="-18"/>
        </w:rPr>
        <w:t xml:space="preserve"> </w:t>
      </w:r>
      <w:r>
        <w:t>sağlanması</w:t>
      </w:r>
      <w:r>
        <w:rPr>
          <w:spacing w:val="-16"/>
        </w:rPr>
        <w:t xml:space="preserve"> </w:t>
      </w:r>
      <w:r>
        <w:t>adına</w:t>
      </w:r>
      <w:r>
        <w:rPr>
          <w:spacing w:val="-17"/>
        </w:rPr>
        <w:t xml:space="preserve"> </w:t>
      </w:r>
      <w:r>
        <w:t>işveren</w:t>
      </w:r>
      <w:r>
        <w:rPr>
          <w:spacing w:val="-17"/>
        </w:rPr>
        <w:t xml:space="preserve"> </w:t>
      </w:r>
      <w:r>
        <w:t xml:space="preserve">talimat- </w:t>
      </w:r>
      <w:proofErr w:type="spellStart"/>
      <w:r>
        <w:t>larına</w:t>
      </w:r>
      <w:proofErr w:type="spellEnd"/>
      <w:r>
        <w:t xml:space="preserve"> uyup uymadıklarına yönelik görüşmeler yapılmıştır. </w:t>
      </w:r>
      <w:proofErr w:type="spellStart"/>
      <w:r>
        <w:t>İSGK’da</w:t>
      </w:r>
      <w:proofErr w:type="spellEnd"/>
      <w:r>
        <w:t xml:space="preserve"> çalı- şanlar iş güvenliğine yönelik sorumlulukları şu şekilde düzenlenmiştir (md.19):</w:t>
      </w:r>
    </w:p>
    <w:p w14:paraId="0F19DC06" w14:textId="77777777" w:rsidR="004678B8" w:rsidRDefault="00C43813">
      <w:pPr>
        <w:pStyle w:val="ListeParagraf"/>
        <w:numPr>
          <w:ilvl w:val="2"/>
          <w:numId w:val="1"/>
        </w:numPr>
        <w:tabs>
          <w:tab w:val="left" w:pos="1339"/>
        </w:tabs>
        <w:spacing w:before="181" w:line="276" w:lineRule="auto"/>
        <w:ind w:right="1414"/>
        <w:jc w:val="both"/>
      </w:pPr>
      <w:r>
        <w:t xml:space="preserve">İşyerindeki makine, cihaz, araç, gereç, tehlikeli madde, taşıma ekipmanı ve diğer üretim araçlarını kurallara uygun şekilde kul- </w:t>
      </w:r>
      <w:proofErr w:type="spellStart"/>
      <w:r>
        <w:t>lanmak</w:t>
      </w:r>
      <w:proofErr w:type="spellEnd"/>
      <w:r>
        <w:t>, bunların güvenlik donanımlarını doğru olarak</w:t>
      </w:r>
      <w:r>
        <w:rPr>
          <w:spacing w:val="-41"/>
        </w:rPr>
        <w:t xml:space="preserve"> </w:t>
      </w:r>
      <w:r>
        <w:t>kullanmak, keyfi olarak çıkarmamak ve</w:t>
      </w:r>
      <w:r>
        <w:rPr>
          <w:spacing w:val="-3"/>
        </w:rPr>
        <w:t xml:space="preserve"> </w:t>
      </w:r>
      <w:r>
        <w:t>değiştirmemek.</w:t>
      </w:r>
    </w:p>
    <w:p w14:paraId="6E1A90D1" w14:textId="77777777" w:rsidR="004678B8" w:rsidRDefault="00C43813">
      <w:pPr>
        <w:pStyle w:val="ListeParagraf"/>
        <w:numPr>
          <w:ilvl w:val="2"/>
          <w:numId w:val="1"/>
        </w:numPr>
        <w:tabs>
          <w:tab w:val="left" w:pos="1339"/>
        </w:tabs>
        <w:spacing w:line="276" w:lineRule="auto"/>
        <w:ind w:right="1413"/>
        <w:jc w:val="both"/>
      </w:pPr>
      <w:r>
        <w:t>Kendilerine sağlanan kişisel koruyucu donanımı doğru kullanmak ve</w:t>
      </w:r>
      <w:r>
        <w:rPr>
          <w:spacing w:val="-1"/>
        </w:rPr>
        <w:t xml:space="preserve"> </w:t>
      </w:r>
      <w:r>
        <w:t>korumak.</w:t>
      </w:r>
    </w:p>
    <w:p w14:paraId="0C329C70" w14:textId="77777777" w:rsidR="004678B8" w:rsidRDefault="00C43813">
      <w:pPr>
        <w:pStyle w:val="ListeParagraf"/>
        <w:numPr>
          <w:ilvl w:val="2"/>
          <w:numId w:val="1"/>
        </w:numPr>
        <w:tabs>
          <w:tab w:val="left" w:pos="1339"/>
        </w:tabs>
        <w:spacing w:before="1" w:line="276" w:lineRule="auto"/>
        <w:ind w:right="1414"/>
        <w:jc w:val="both"/>
      </w:pPr>
      <w:r>
        <w:t>İşyerindeki makine, cihaz, araç, gereç, tesis ve binalarda sağlık</w:t>
      </w:r>
      <w:r>
        <w:rPr>
          <w:spacing w:val="-29"/>
        </w:rPr>
        <w:t xml:space="preserve"> </w:t>
      </w:r>
      <w:r>
        <w:t>ve güvenlik yönünden ciddi ve yakın bir tehlike ile karşılaştıklarında ve koruma tedbirlerinde bir eksiklik gördüklerinde, işverene veya çalışan temsilcisine derhal haber</w:t>
      </w:r>
      <w:r>
        <w:rPr>
          <w:spacing w:val="-9"/>
        </w:rPr>
        <w:t xml:space="preserve"> </w:t>
      </w:r>
      <w:r>
        <w:t>vermek.</w:t>
      </w:r>
    </w:p>
    <w:p w14:paraId="0CA82791" w14:textId="77777777" w:rsidR="004678B8" w:rsidRDefault="004678B8">
      <w:pPr>
        <w:spacing w:line="276" w:lineRule="auto"/>
        <w:jc w:val="both"/>
        <w:sectPr w:rsidR="004678B8">
          <w:pgSz w:w="9360" w:h="13330"/>
          <w:pgMar w:top="1240" w:right="0" w:bottom="280" w:left="800" w:header="710" w:footer="0" w:gutter="0"/>
          <w:cols w:space="708"/>
        </w:sectPr>
      </w:pPr>
    </w:p>
    <w:p w14:paraId="2A02A5F7" w14:textId="77777777" w:rsidR="004678B8" w:rsidRDefault="004678B8">
      <w:pPr>
        <w:pStyle w:val="GvdeMetni"/>
        <w:spacing w:before="8"/>
        <w:ind w:left="0"/>
        <w:rPr>
          <w:sz w:val="9"/>
        </w:rPr>
      </w:pPr>
    </w:p>
    <w:p w14:paraId="42A5C8BA" w14:textId="77777777" w:rsidR="004678B8" w:rsidRDefault="00C43813">
      <w:pPr>
        <w:pStyle w:val="ListeParagraf"/>
        <w:numPr>
          <w:ilvl w:val="2"/>
          <w:numId w:val="1"/>
        </w:numPr>
        <w:tabs>
          <w:tab w:val="left" w:pos="1339"/>
        </w:tabs>
        <w:spacing w:before="92" w:line="276" w:lineRule="auto"/>
        <w:ind w:right="1412"/>
        <w:jc w:val="both"/>
      </w:pPr>
      <w:r>
        <w:t>Teftişe yetkili makam tarafından işyerinde tespit edilen noksanlık ve mevzuata aykırılıkların giderilmesi konusunda, işveren ve</w:t>
      </w:r>
      <w:r>
        <w:rPr>
          <w:spacing w:val="-36"/>
        </w:rPr>
        <w:t xml:space="preserve"> </w:t>
      </w:r>
      <w:r>
        <w:t>çalı- şan temsilcisi ile iş birliği</w:t>
      </w:r>
      <w:r>
        <w:rPr>
          <w:spacing w:val="-4"/>
        </w:rPr>
        <w:t xml:space="preserve"> </w:t>
      </w:r>
      <w:r>
        <w:t>yapmak.</w:t>
      </w:r>
    </w:p>
    <w:p w14:paraId="6D1252CC" w14:textId="77777777" w:rsidR="004678B8" w:rsidRDefault="00C43813">
      <w:pPr>
        <w:pStyle w:val="ListeParagraf"/>
        <w:numPr>
          <w:ilvl w:val="2"/>
          <w:numId w:val="1"/>
        </w:numPr>
        <w:tabs>
          <w:tab w:val="left" w:pos="1339"/>
        </w:tabs>
        <w:spacing w:before="1" w:line="276" w:lineRule="auto"/>
        <w:ind w:right="1418"/>
        <w:jc w:val="both"/>
      </w:pPr>
      <w:r>
        <w:t>Kendi görev alanında, iş sağlığı ve güvenliğinin sağlanması için işveren ve çalışan temsilcisi ile iş birliği yapmakla</w:t>
      </w:r>
      <w:r>
        <w:rPr>
          <w:spacing w:val="-20"/>
        </w:rPr>
        <w:t xml:space="preserve"> </w:t>
      </w:r>
      <w:r>
        <w:t>yükümlüdür.</w:t>
      </w:r>
    </w:p>
    <w:p w14:paraId="72FF4408" w14:textId="77777777" w:rsidR="004678B8" w:rsidRDefault="00C43813">
      <w:pPr>
        <w:pStyle w:val="GvdeMetni"/>
        <w:spacing w:before="179"/>
        <w:jc w:val="both"/>
      </w:pPr>
      <w:r>
        <w:t>Konu hakkında katılımcı görüşleri şu şekildedir:</w:t>
      </w:r>
    </w:p>
    <w:p w14:paraId="45E1E4B6" w14:textId="77777777" w:rsidR="004678B8" w:rsidRDefault="004678B8">
      <w:pPr>
        <w:pStyle w:val="GvdeMetni"/>
        <w:spacing w:before="2"/>
        <w:ind w:left="0"/>
        <w:rPr>
          <w:sz w:val="19"/>
        </w:rPr>
      </w:pPr>
    </w:p>
    <w:p w14:paraId="060FF310" w14:textId="77777777" w:rsidR="004678B8" w:rsidRDefault="00C43813">
      <w:pPr>
        <w:spacing w:line="276" w:lineRule="auto"/>
        <w:ind w:left="618" w:right="1415"/>
        <w:jc w:val="both"/>
      </w:pPr>
      <w:r>
        <w:rPr>
          <w:i/>
        </w:rPr>
        <w:t xml:space="preserve">“Talimat dediğin kasktan ibaret. Kaskını tak der geçerler zaten. Burada en büyük talimat siparişin zamanında gitmesi. Kaskını tak, siparişi </w:t>
      </w:r>
      <w:proofErr w:type="spellStart"/>
      <w:r>
        <w:rPr>
          <w:i/>
        </w:rPr>
        <w:t>zama</w:t>
      </w:r>
      <w:proofErr w:type="spellEnd"/>
      <w:r>
        <w:rPr>
          <w:i/>
        </w:rPr>
        <w:t xml:space="preserve">- </w:t>
      </w:r>
      <w:proofErr w:type="spellStart"/>
      <w:r>
        <w:rPr>
          <w:i/>
        </w:rPr>
        <w:t>nında</w:t>
      </w:r>
      <w:proofErr w:type="spellEnd"/>
      <w:r>
        <w:rPr>
          <w:i/>
        </w:rPr>
        <w:t xml:space="preserve"> götür senden iyisi yok” </w:t>
      </w:r>
      <w:r>
        <w:t>(M Kişisel Görüşme, 2017).</w:t>
      </w:r>
    </w:p>
    <w:p w14:paraId="2CEC513B" w14:textId="77777777" w:rsidR="004678B8" w:rsidRDefault="00C43813">
      <w:pPr>
        <w:spacing w:before="178" w:line="276" w:lineRule="auto"/>
        <w:ind w:left="618" w:right="1411"/>
        <w:jc w:val="both"/>
      </w:pPr>
      <w:r>
        <w:rPr>
          <w:i/>
        </w:rPr>
        <w:t>“İşi</w:t>
      </w:r>
      <w:r>
        <w:rPr>
          <w:i/>
          <w:spacing w:val="-13"/>
        </w:rPr>
        <w:t xml:space="preserve"> </w:t>
      </w:r>
      <w:r>
        <w:rPr>
          <w:i/>
        </w:rPr>
        <w:t>bilen</w:t>
      </w:r>
      <w:r>
        <w:rPr>
          <w:i/>
          <w:spacing w:val="-13"/>
        </w:rPr>
        <w:t xml:space="preserve"> </w:t>
      </w:r>
      <w:r>
        <w:rPr>
          <w:i/>
        </w:rPr>
        <w:t>adam</w:t>
      </w:r>
      <w:r>
        <w:rPr>
          <w:i/>
          <w:spacing w:val="-14"/>
        </w:rPr>
        <w:t xml:space="preserve"> </w:t>
      </w:r>
      <w:r>
        <w:rPr>
          <w:i/>
        </w:rPr>
        <w:t>uyar</w:t>
      </w:r>
      <w:r>
        <w:rPr>
          <w:i/>
          <w:spacing w:val="-13"/>
        </w:rPr>
        <w:t xml:space="preserve"> </w:t>
      </w:r>
      <w:r>
        <w:rPr>
          <w:i/>
        </w:rPr>
        <w:t>talimatlara.</w:t>
      </w:r>
      <w:r>
        <w:rPr>
          <w:i/>
          <w:spacing w:val="-10"/>
        </w:rPr>
        <w:t xml:space="preserve"> </w:t>
      </w:r>
      <w:r>
        <w:rPr>
          <w:i/>
        </w:rPr>
        <w:t>Ama</w:t>
      </w:r>
      <w:r>
        <w:rPr>
          <w:i/>
          <w:spacing w:val="-13"/>
        </w:rPr>
        <w:t xml:space="preserve"> </w:t>
      </w:r>
      <w:r>
        <w:rPr>
          <w:i/>
        </w:rPr>
        <w:t>zamanla</w:t>
      </w:r>
      <w:r>
        <w:rPr>
          <w:i/>
          <w:spacing w:val="-12"/>
        </w:rPr>
        <w:t xml:space="preserve"> </w:t>
      </w:r>
      <w:r>
        <w:rPr>
          <w:i/>
        </w:rPr>
        <w:t>yarışıyorsan</w:t>
      </w:r>
      <w:r>
        <w:rPr>
          <w:i/>
          <w:spacing w:val="-13"/>
        </w:rPr>
        <w:t xml:space="preserve"> </w:t>
      </w:r>
      <w:r>
        <w:rPr>
          <w:i/>
        </w:rPr>
        <w:t>arada</w:t>
      </w:r>
      <w:r>
        <w:rPr>
          <w:i/>
          <w:spacing w:val="-13"/>
        </w:rPr>
        <w:t xml:space="preserve"> </w:t>
      </w:r>
      <w:r>
        <w:rPr>
          <w:i/>
        </w:rPr>
        <w:t xml:space="preserve">gözden kaçıyor bazı şeyler. </w:t>
      </w:r>
      <w:proofErr w:type="gramStart"/>
      <w:r>
        <w:rPr>
          <w:i/>
        </w:rPr>
        <w:t>Birde</w:t>
      </w:r>
      <w:proofErr w:type="gramEnd"/>
      <w:r>
        <w:rPr>
          <w:i/>
        </w:rPr>
        <w:t xml:space="preserve"> talimat versen ne olacak. İş yerine geldin, mal- </w:t>
      </w:r>
      <w:proofErr w:type="spellStart"/>
      <w:r>
        <w:rPr>
          <w:i/>
        </w:rPr>
        <w:t>zemeleri</w:t>
      </w:r>
      <w:proofErr w:type="spellEnd"/>
      <w:r>
        <w:rPr>
          <w:i/>
        </w:rPr>
        <w:t xml:space="preserve"> aldın. Sonrasına sahadasın. Gerisi senin vicdanına bakar. Belki 1-2 görmezler ama uzun vadede sen kaybedersin. Kendi sağlığın var hem işin ucunda” </w:t>
      </w:r>
      <w:r>
        <w:t>(M1 Kişisel Görüşme,</w:t>
      </w:r>
      <w:r>
        <w:rPr>
          <w:spacing w:val="-6"/>
        </w:rPr>
        <w:t xml:space="preserve"> </w:t>
      </w:r>
      <w:r>
        <w:t>2017).</w:t>
      </w:r>
    </w:p>
    <w:p w14:paraId="00F5028E" w14:textId="77777777" w:rsidR="004678B8" w:rsidRDefault="00C43813">
      <w:pPr>
        <w:spacing w:before="180" w:line="276" w:lineRule="auto"/>
        <w:ind w:left="618" w:right="1411"/>
        <w:jc w:val="both"/>
      </w:pPr>
      <w:r>
        <w:rPr>
          <w:i/>
        </w:rPr>
        <w:t xml:space="preserve">“Talimat dediğin hesabı doğru kes, ürüne zarar verme yolda, müşteriyle dalaşa girme ve çabuk ol. Bunlardan ibaret. Güvenlik diyorsan kendine dikkat et der geçerler. Trafiktesin bütün gün. Kendine dikkat edeceksin tabi” </w:t>
      </w:r>
      <w:r>
        <w:t>(M4 Kişisel Görüşme, 2017).</w:t>
      </w:r>
    </w:p>
    <w:p w14:paraId="526FA4F4" w14:textId="77777777" w:rsidR="004678B8" w:rsidRDefault="00C43813">
      <w:pPr>
        <w:pStyle w:val="Balk3"/>
        <w:numPr>
          <w:ilvl w:val="1"/>
          <w:numId w:val="1"/>
        </w:numPr>
        <w:tabs>
          <w:tab w:val="left" w:pos="1047"/>
        </w:tabs>
        <w:spacing w:before="185"/>
        <w:ind w:hanging="429"/>
      </w:pPr>
      <w:r>
        <w:t xml:space="preserve">Müşteri Memnuniyeti ve </w:t>
      </w:r>
      <w:proofErr w:type="spellStart"/>
      <w:r>
        <w:t>Moto</w:t>
      </w:r>
      <w:proofErr w:type="spellEnd"/>
      <w:r>
        <w:t>-Kuryelerin İş</w:t>
      </w:r>
      <w:r>
        <w:rPr>
          <w:spacing w:val="-5"/>
        </w:rPr>
        <w:t xml:space="preserve"> </w:t>
      </w:r>
      <w:r>
        <w:t>Güvenliği</w:t>
      </w:r>
    </w:p>
    <w:p w14:paraId="2017F44B" w14:textId="77777777" w:rsidR="004678B8" w:rsidRDefault="00C43813">
      <w:pPr>
        <w:pStyle w:val="GvdeMetni"/>
        <w:spacing w:before="213" w:line="276" w:lineRule="auto"/>
        <w:ind w:right="1413"/>
        <w:jc w:val="both"/>
      </w:pPr>
      <w:r>
        <w:t xml:space="preserve">Günümüz toplumlarında tüketim alışkanlıklarının devamlılığı ve genişle- </w:t>
      </w:r>
      <w:proofErr w:type="spellStart"/>
      <w:r>
        <w:t>tilmesi</w:t>
      </w:r>
      <w:proofErr w:type="spellEnd"/>
      <w:r>
        <w:t xml:space="preserve"> adına firmalar yarış içindedir. Mal ve hizmetlerin müşteriye sunu- </w:t>
      </w:r>
      <w:proofErr w:type="spellStart"/>
      <w:r>
        <w:t>munda</w:t>
      </w:r>
      <w:proofErr w:type="spellEnd"/>
      <w:r>
        <w:rPr>
          <w:spacing w:val="-9"/>
        </w:rPr>
        <w:t xml:space="preserve"> </w:t>
      </w:r>
      <w:r>
        <w:t>farklılaşmak</w:t>
      </w:r>
      <w:r>
        <w:rPr>
          <w:spacing w:val="-10"/>
        </w:rPr>
        <w:t xml:space="preserve"> </w:t>
      </w:r>
      <w:r>
        <w:t>bu</w:t>
      </w:r>
      <w:r>
        <w:rPr>
          <w:spacing w:val="-8"/>
        </w:rPr>
        <w:t xml:space="preserve"> </w:t>
      </w:r>
      <w:r>
        <w:t>bağlamda</w:t>
      </w:r>
      <w:r>
        <w:rPr>
          <w:spacing w:val="-9"/>
        </w:rPr>
        <w:t xml:space="preserve"> </w:t>
      </w:r>
      <w:r>
        <w:t>önemli</w:t>
      </w:r>
      <w:r>
        <w:rPr>
          <w:spacing w:val="-7"/>
        </w:rPr>
        <w:t xml:space="preserve"> </w:t>
      </w:r>
      <w:r>
        <w:t>araçlardandır.</w:t>
      </w:r>
      <w:r>
        <w:rPr>
          <w:spacing w:val="-11"/>
        </w:rPr>
        <w:t xml:space="preserve"> </w:t>
      </w:r>
      <w:r>
        <w:t>Müşteri</w:t>
      </w:r>
      <w:r>
        <w:rPr>
          <w:spacing w:val="-11"/>
        </w:rPr>
        <w:t xml:space="preserve"> </w:t>
      </w:r>
      <w:r>
        <w:t xml:space="preserve">tarafından algılanan kalitenin servis kalitesiyle doğrudan ilişkili olduğu gözlenmek- </w:t>
      </w:r>
      <w:proofErr w:type="spellStart"/>
      <w:r>
        <w:t>tedir</w:t>
      </w:r>
      <w:proofErr w:type="spellEnd"/>
      <w:r>
        <w:t xml:space="preserve"> (Yalçıntaş,</w:t>
      </w:r>
      <w:r>
        <w:rPr>
          <w:spacing w:val="-6"/>
        </w:rPr>
        <w:t xml:space="preserve"> </w:t>
      </w:r>
      <w:r>
        <w:t>2007:13-14).</w:t>
      </w:r>
    </w:p>
    <w:p w14:paraId="5203A368" w14:textId="77777777" w:rsidR="004678B8" w:rsidRDefault="00C43813">
      <w:pPr>
        <w:pStyle w:val="GvdeMetni"/>
        <w:spacing w:before="183" w:line="276" w:lineRule="auto"/>
        <w:ind w:right="1412"/>
        <w:jc w:val="both"/>
      </w:pPr>
      <w:proofErr w:type="spellStart"/>
      <w:r>
        <w:t>Tek’e</w:t>
      </w:r>
      <w:proofErr w:type="spellEnd"/>
      <w:r>
        <w:t xml:space="preserve"> göre (1999:25), müşteri memnuniyetinde mal ve hizmetlerin; </w:t>
      </w:r>
      <w:proofErr w:type="spellStart"/>
      <w:r>
        <w:t>per</w:t>
      </w:r>
      <w:proofErr w:type="spellEnd"/>
      <w:r>
        <w:t xml:space="preserve">- </w:t>
      </w:r>
      <w:proofErr w:type="spellStart"/>
      <w:r>
        <w:t>formans</w:t>
      </w:r>
      <w:proofErr w:type="spellEnd"/>
      <w:r>
        <w:t xml:space="preserve">, özellikler, güvenilirlik, tutarlılık, dayanıklılık, hizmet yeteneği, estetik ve algılanan kalite gibi unsurların etkilidir. Hizmet yeteneği kapsa- </w:t>
      </w:r>
      <w:proofErr w:type="spellStart"/>
      <w:r>
        <w:t>mında</w:t>
      </w:r>
      <w:proofErr w:type="spellEnd"/>
      <w:r>
        <w:t xml:space="preserve">; hız, çalışanların nezaketi, yeteneği ve yeterliliği ile satış sonrası hizmetlerin erişilebilirliğini göstermiştir. Bu bağlamda araştırma kapsa- </w:t>
      </w:r>
      <w:proofErr w:type="spellStart"/>
      <w:r>
        <w:t>mında</w:t>
      </w:r>
      <w:proofErr w:type="spellEnd"/>
      <w:r>
        <w:rPr>
          <w:spacing w:val="-7"/>
        </w:rPr>
        <w:t xml:space="preserve"> </w:t>
      </w:r>
      <w:r>
        <w:t>katılımcılar</w:t>
      </w:r>
      <w:r>
        <w:rPr>
          <w:spacing w:val="-8"/>
        </w:rPr>
        <w:t xml:space="preserve"> </w:t>
      </w:r>
      <w:r>
        <w:t>siparişlerin</w:t>
      </w:r>
      <w:r>
        <w:rPr>
          <w:spacing w:val="-9"/>
        </w:rPr>
        <w:t xml:space="preserve"> </w:t>
      </w:r>
      <w:r>
        <w:t>tüketiciye</w:t>
      </w:r>
      <w:r>
        <w:rPr>
          <w:spacing w:val="-6"/>
        </w:rPr>
        <w:t xml:space="preserve"> </w:t>
      </w:r>
      <w:r>
        <w:t>ulaşım</w:t>
      </w:r>
      <w:r>
        <w:rPr>
          <w:spacing w:val="-10"/>
        </w:rPr>
        <w:t xml:space="preserve"> </w:t>
      </w:r>
      <w:r>
        <w:t>sürecinde</w:t>
      </w:r>
      <w:r>
        <w:rPr>
          <w:spacing w:val="-6"/>
        </w:rPr>
        <w:t xml:space="preserve"> </w:t>
      </w:r>
      <w:r>
        <w:t>yaşadıkları</w:t>
      </w:r>
      <w:r>
        <w:rPr>
          <w:spacing w:val="-6"/>
        </w:rPr>
        <w:t xml:space="preserve"> </w:t>
      </w:r>
      <w:r>
        <w:t xml:space="preserve">zor- </w:t>
      </w:r>
      <w:proofErr w:type="spellStart"/>
      <w:r>
        <w:t>lukları</w:t>
      </w:r>
      <w:proofErr w:type="spellEnd"/>
      <w:r>
        <w:t xml:space="preserve"> şu şekilde ifade</w:t>
      </w:r>
      <w:r>
        <w:rPr>
          <w:spacing w:val="-2"/>
        </w:rPr>
        <w:t xml:space="preserve"> </w:t>
      </w:r>
      <w:r>
        <w:t>etmiştir:</w:t>
      </w:r>
    </w:p>
    <w:p w14:paraId="70A0B587" w14:textId="77777777" w:rsidR="004678B8" w:rsidRDefault="004678B8">
      <w:pPr>
        <w:spacing w:line="276" w:lineRule="auto"/>
        <w:jc w:val="both"/>
        <w:sectPr w:rsidR="004678B8">
          <w:pgSz w:w="9360" w:h="13330"/>
          <w:pgMar w:top="1240" w:right="0" w:bottom="280" w:left="800" w:header="710" w:footer="0" w:gutter="0"/>
          <w:cols w:space="708"/>
        </w:sectPr>
      </w:pPr>
    </w:p>
    <w:p w14:paraId="6060F9B2" w14:textId="77777777" w:rsidR="004678B8" w:rsidRDefault="00C43813">
      <w:pPr>
        <w:spacing w:before="168" w:line="276" w:lineRule="auto"/>
        <w:ind w:left="618" w:right="1411"/>
        <w:jc w:val="both"/>
      </w:pPr>
      <w:r>
        <w:rPr>
          <w:i/>
        </w:rPr>
        <w:lastRenderedPageBreak/>
        <w:t>“Baskı</w:t>
      </w:r>
      <w:r>
        <w:rPr>
          <w:i/>
          <w:spacing w:val="-12"/>
        </w:rPr>
        <w:t xml:space="preserve"> </w:t>
      </w:r>
      <w:r>
        <w:rPr>
          <w:i/>
        </w:rPr>
        <w:t>var</w:t>
      </w:r>
      <w:r>
        <w:rPr>
          <w:i/>
          <w:spacing w:val="-11"/>
        </w:rPr>
        <w:t xml:space="preserve"> </w:t>
      </w:r>
      <w:r>
        <w:rPr>
          <w:i/>
        </w:rPr>
        <w:t>üzerinde.</w:t>
      </w:r>
      <w:r>
        <w:rPr>
          <w:i/>
          <w:spacing w:val="-12"/>
        </w:rPr>
        <w:t xml:space="preserve"> </w:t>
      </w:r>
      <w:r>
        <w:rPr>
          <w:i/>
        </w:rPr>
        <w:t>Yemek</w:t>
      </w:r>
      <w:r>
        <w:rPr>
          <w:i/>
          <w:spacing w:val="-12"/>
        </w:rPr>
        <w:t xml:space="preserve"> </w:t>
      </w:r>
      <w:r>
        <w:rPr>
          <w:i/>
        </w:rPr>
        <w:t>soğumasın</w:t>
      </w:r>
      <w:r>
        <w:rPr>
          <w:i/>
          <w:spacing w:val="-12"/>
        </w:rPr>
        <w:t xml:space="preserve"> </w:t>
      </w:r>
      <w:r>
        <w:rPr>
          <w:i/>
        </w:rPr>
        <w:t>sipariş</w:t>
      </w:r>
      <w:r>
        <w:rPr>
          <w:i/>
          <w:spacing w:val="-9"/>
        </w:rPr>
        <w:t xml:space="preserve"> </w:t>
      </w:r>
      <w:r>
        <w:rPr>
          <w:i/>
        </w:rPr>
        <w:t>zamanında</w:t>
      </w:r>
      <w:r>
        <w:rPr>
          <w:i/>
          <w:spacing w:val="-11"/>
        </w:rPr>
        <w:t xml:space="preserve"> </w:t>
      </w:r>
      <w:r>
        <w:rPr>
          <w:i/>
        </w:rPr>
        <w:t>ulaşsın</w:t>
      </w:r>
      <w:r>
        <w:rPr>
          <w:i/>
          <w:spacing w:val="-10"/>
        </w:rPr>
        <w:t xml:space="preserve"> </w:t>
      </w:r>
      <w:r>
        <w:rPr>
          <w:i/>
        </w:rPr>
        <w:t xml:space="preserve">diyorlar ama </w:t>
      </w:r>
      <w:proofErr w:type="gramStart"/>
      <w:r>
        <w:rPr>
          <w:i/>
        </w:rPr>
        <w:t>birde</w:t>
      </w:r>
      <w:proofErr w:type="gramEnd"/>
      <w:r>
        <w:rPr>
          <w:i/>
        </w:rPr>
        <w:t xml:space="preserve"> güvenliği var bu işin. İlk pizzacıda başladım ben bu işe. 45 da- </w:t>
      </w:r>
      <w:proofErr w:type="spellStart"/>
      <w:r>
        <w:rPr>
          <w:i/>
        </w:rPr>
        <w:t>kikada</w:t>
      </w:r>
      <w:proofErr w:type="spellEnd"/>
      <w:r>
        <w:rPr>
          <w:i/>
        </w:rPr>
        <w:t xml:space="preserve"> götüreceksin. Yoksa bedava diyorsun. Hadi yolda düştün, trafik </w:t>
      </w:r>
      <w:proofErr w:type="spellStart"/>
      <w:r>
        <w:rPr>
          <w:i/>
        </w:rPr>
        <w:t>sı</w:t>
      </w:r>
      <w:proofErr w:type="spellEnd"/>
      <w:r>
        <w:rPr>
          <w:i/>
        </w:rPr>
        <w:t xml:space="preserve">- kıştı vs. 2-3 kere geç kalırsa siparişler maaşını bahşişini kesmekle tehdit ediyor. Sende hızlı sürüyorsun motoru. Beceremezsen yenisini alırım </w:t>
      </w:r>
      <w:proofErr w:type="spellStart"/>
      <w:r>
        <w:rPr>
          <w:i/>
        </w:rPr>
        <w:t>di</w:t>
      </w:r>
      <w:proofErr w:type="spellEnd"/>
      <w:r>
        <w:rPr>
          <w:i/>
        </w:rPr>
        <w:t xml:space="preserve">- yor” </w:t>
      </w:r>
      <w:r>
        <w:t>(M9 Kişisel Görüşme,</w:t>
      </w:r>
      <w:r>
        <w:rPr>
          <w:spacing w:val="-8"/>
        </w:rPr>
        <w:t xml:space="preserve"> </w:t>
      </w:r>
      <w:r>
        <w:t>2017).</w:t>
      </w:r>
    </w:p>
    <w:p w14:paraId="03581309" w14:textId="77777777" w:rsidR="004678B8" w:rsidRDefault="00C43813">
      <w:pPr>
        <w:spacing w:before="179" w:line="276" w:lineRule="auto"/>
        <w:ind w:left="618" w:right="1415"/>
        <w:jc w:val="both"/>
      </w:pPr>
      <w:r>
        <w:rPr>
          <w:i/>
        </w:rPr>
        <w:t xml:space="preserve">“Motorla trafiktesin bütün gün. Trafik başlı başına bir stres zaten. Korna çalar, seni aynadan görmez. Bak yollara dikkatlice kaç tane motor kazası göreceksin bakalım. Yarısı bizim çocuklar” </w:t>
      </w:r>
      <w:r>
        <w:t>(M4 Kişisel Görüşme, 2017).</w:t>
      </w:r>
    </w:p>
    <w:p w14:paraId="64DEECED" w14:textId="77777777" w:rsidR="004678B8" w:rsidRDefault="00C43813">
      <w:pPr>
        <w:spacing w:before="181" w:line="276" w:lineRule="auto"/>
        <w:ind w:left="618" w:right="1408"/>
        <w:jc w:val="both"/>
      </w:pPr>
      <w:r>
        <w:rPr>
          <w:i/>
        </w:rPr>
        <w:t xml:space="preserve">“Müşteriyle uğraşmak zor. Bir sıkıntı oldu mu senden bilir. Sana söylemi- yorum bunları ama sensin temsilcisi ilet derler. Seninle alakalı olsun ol- </w:t>
      </w:r>
      <w:proofErr w:type="spellStart"/>
      <w:r>
        <w:rPr>
          <w:i/>
        </w:rPr>
        <w:t>masın</w:t>
      </w:r>
      <w:proofErr w:type="spellEnd"/>
      <w:r>
        <w:rPr>
          <w:i/>
        </w:rPr>
        <w:t xml:space="preserve">. Birisi sesini yükseltiyorsa, surat asıyorsa karşında orada canım </w:t>
      </w:r>
      <w:proofErr w:type="spellStart"/>
      <w:r>
        <w:rPr>
          <w:i/>
        </w:rPr>
        <w:t>sı</w:t>
      </w:r>
      <w:proofErr w:type="spellEnd"/>
      <w:r>
        <w:rPr>
          <w:i/>
        </w:rPr>
        <w:t xml:space="preserve">- kılır. Kavga eden, sarhoşuyla hırsızıyla uğraşan arkadaşlar var” </w:t>
      </w:r>
      <w:r>
        <w:t xml:space="preserve">(M7 Ki- </w:t>
      </w:r>
      <w:proofErr w:type="spellStart"/>
      <w:r>
        <w:t>şisel</w:t>
      </w:r>
      <w:proofErr w:type="spellEnd"/>
      <w:r>
        <w:t xml:space="preserve"> Görüşme, 2017).</w:t>
      </w:r>
    </w:p>
    <w:p w14:paraId="573423D3" w14:textId="77777777" w:rsidR="004678B8" w:rsidRDefault="00C43813">
      <w:pPr>
        <w:pStyle w:val="GvdeMetni"/>
        <w:spacing w:before="180" w:line="276" w:lineRule="auto"/>
        <w:ind w:right="1410" w:firstLine="55"/>
        <w:jc w:val="both"/>
      </w:pPr>
      <w:r>
        <w:t>“En</w:t>
      </w:r>
      <w:r>
        <w:rPr>
          <w:spacing w:val="-8"/>
        </w:rPr>
        <w:t xml:space="preserve"> </w:t>
      </w:r>
      <w:r>
        <w:t>iyi</w:t>
      </w:r>
      <w:r>
        <w:rPr>
          <w:spacing w:val="-7"/>
        </w:rPr>
        <w:t xml:space="preserve"> </w:t>
      </w:r>
      <w:r>
        <w:t>reklamımız</w:t>
      </w:r>
      <w:r>
        <w:rPr>
          <w:spacing w:val="-10"/>
        </w:rPr>
        <w:t xml:space="preserve"> </w:t>
      </w:r>
      <w:r>
        <w:t>tatmin</w:t>
      </w:r>
      <w:r>
        <w:rPr>
          <w:spacing w:val="-8"/>
        </w:rPr>
        <w:t xml:space="preserve"> </w:t>
      </w:r>
      <w:r>
        <w:t>olmuş</w:t>
      </w:r>
      <w:r>
        <w:rPr>
          <w:spacing w:val="-5"/>
        </w:rPr>
        <w:t xml:space="preserve"> </w:t>
      </w:r>
      <w:r>
        <w:t>müşterilerimizdir”</w:t>
      </w:r>
      <w:r>
        <w:rPr>
          <w:spacing w:val="-8"/>
        </w:rPr>
        <w:t xml:space="preserve"> </w:t>
      </w:r>
      <w:r>
        <w:t>sloganıyla</w:t>
      </w:r>
      <w:r>
        <w:rPr>
          <w:spacing w:val="-7"/>
        </w:rPr>
        <w:t xml:space="preserve"> </w:t>
      </w:r>
      <w:r>
        <w:t>yola</w:t>
      </w:r>
      <w:r>
        <w:rPr>
          <w:spacing w:val="-8"/>
        </w:rPr>
        <w:t xml:space="preserve"> </w:t>
      </w:r>
      <w:r>
        <w:t>çıkan pazarlamacılar</w:t>
      </w:r>
      <w:r>
        <w:rPr>
          <w:spacing w:val="-15"/>
        </w:rPr>
        <w:t xml:space="preserve"> </w:t>
      </w:r>
      <w:r>
        <w:t>doğru</w:t>
      </w:r>
      <w:r>
        <w:rPr>
          <w:spacing w:val="-15"/>
        </w:rPr>
        <w:t xml:space="preserve"> </w:t>
      </w:r>
      <w:r>
        <w:t>yöntemler</w:t>
      </w:r>
      <w:r>
        <w:rPr>
          <w:spacing w:val="-13"/>
        </w:rPr>
        <w:t xml:space="preserve"> </w:t>
      </w:r>
      <w:r>
        <w:t>izlemedikleri</w:t>
      </w:r>
      <w:r>
        <w:rPr>
          <w:spacing w:val="-17"/>
        </w:rPr>
        <w:t xml:space="preserve"> </w:t>
      </w:r>
      <w:r>
        <w:t>sürece</w:t>
      </w:r>
      <w:r>
        <w:rPr>
          <w:spacing w:val="-15"/>
        </w:rPr>
        <w:t xml:space="preserve"> </w:t>
      </w:r>
      <w:r>
        <w:t>müşterilerle</w:t>
      </w:r>
      <w:r>
        <w:rPr>
          <w:spacing w:val="-16"/>
        </w:rPr>
        <w:t xml:space="preserve"> </w:t>
      </w:r>
      <w:proofErr w:type="gramStart"/>
      <w:r>
        <w:t>bir</w:t>
      </w:r>
      <w:r>
        <w:rPr>
          <w:spacing w:val="-15"/>
        </w:rPr>
        <w:t xml:space="preserve"> </w:t>
      </w:r>
      <w:r>
        <w:t>takım</w:t>
      </w:r>
      <w:proofErr w:type="gramEnd"/>
      <w:r>
        <w:t xml:space="preserve"> sorunlar yaşayacaktır. Bu sorunların büyük çoğunluğu memnuniyetsizlik- ten kaynaklanmaktadır. Özellikle dağıtım sürecinde çalışanlar aracılığıyla firmaya</w:t>
      </w:r>
      <w:r>
        <w:rPr>
          <w:spacing w:val="-9"/>
        </w:rPr>
        <w:t xml:space="preserve"> </w:t>
      </w:r>
      <w:r>
        <w:t>iletilen</w:t>
      </w:r>
      <w:r>
        <w:rPr>
          <w:spacing w:val="-9"/>
        </w:rPr>
        <w:t xml:space="preserve"> </w:t>
      </w:r>
      <w:r>
        <w:t>tepkiler</w:t>
      </w:r>
      <w:r>
        <w:rPr>
          <w:spacing w:val="-8"/>
        </w:rPr>
        <w:t xml:space="preserve"> </w:t>
      </w:r>
      <w:r>
        <w:t>piyasa</w:t>
      </w:r>
      <w:r>
        <w:rPr>
          <w:spacing w:val="-9"/>
        </w:rPr>
        <w:t xml:space="preserve"> </w:t>
      </w:r>
      <w:r>
        <w:t>mekanizmasında</w:t>
      </w:r>
      <w:r>
        <w:rPr>
          <w:spacing w:val="-9"/>
        </w:rPr>
        <w:t xml:space="preserve"> </w:t>
      </w:r>
      <w:r>
        <w:t>var</w:t>
      </w:r>
      <w:r>
        <w:rPr>
          <w:spacing w:val="-10"/>
        </w:rPr>
        <w:t xml:space="preserve"> </w:t>
      </w:r>
      <w:r>
        <w:t>olmayı</w:t>
      </w:r>
      <w:r>
        <w:rPr>
          <w:spacing w:val="-8"/>
        </w:rPr>
        <w:t xml:space="preserve"> </w:t>
      </w:r>
      <w:r>
        <w:t>sürdürebilmek açısında</w:t>
      </w:r>
      <w:r>
        <w:rPr>
          <w:spacing w:val="-8"/>
        </w:rPr>
        <w:t xml:space="preserve"> </w:t>
      </w:r>
      <w:r>
        <w:t>dikkat</w:t>
      </w:r>
      <w:r>
        <w:rPr>
          <w:spacing w:val="-6"/>
        </w:rPr>
        <w:t xml:space="preserve"> </w:t>
      </w:r>
      <w:r>
        <w:t>edilmesi</w:t>
      </w:r>
      <w:r>
        <w:rPr>
          <w:spacing w:val="-8"/>
        </w:rPr>
        <w:t xml:space="preserve"> </w:t>
      </w:r>
      <w:r>
        <w:t>gereken</w:t>
      </w:r>
      <w:r>
        <w:rPr>
          <w:spacing w:val="-8"/>
        </w:rPr>
        <w:t xml:space="preserve"> </w:t>
      </w:r>
      <w:r>
        <w:t>çıktılardır</w:t>
      </w:r>
      <w:r>
        <w:rPr>
          <w:spacing w:val="-6"/>
        </w:rPr>
        <w:t xml:space="preserve"> </w:t>
      </w:r>
      <w:r>
        <w:t>(Tek,</w:t>
      </w:r>
      <w:r>
        <w:rPr>
          <w:spacing w:val="-7"/>
        </w:rPr>
        <w:t xml:space="preserve"> </w:t>
      </w:r>
      <w:r>
        <w:t>1999:223).</w:t>
      </w:r>
      <w:r>
        <w:rPr>
          <w:spacing w:val="-8"/>
        </w:rPr>
        <w:t xml:space="preserve"> </w:t>
      </w:r>
      <w:r>
        <w:t>Durmaz</w:t>
      </w:r>
      <w:r>
        <w:rPr>
          <w:spacing w:val="-9"/>
        </w:rPr>
        <w:t xml:space="preserve"> </w:t>
      </w:r>
      <w:r>
        <w:t xml:space="preserve">tara- </w:t>
      </w:r>
      <w:proofErr w:type="spellStart"/>
      <w:r>
        <w:t>fından</w:t>
      </w:r>
      <w:proofErr w:type="spellEnd"/>
      <w:r>
        <w:t xml:space="preserve"> yapılan bir araştırmaya göre (2009:29), firmaların mevcut tüketici- </w:t>
      </w:r>
      <w:proofErr w:type="spellStart"/>
      <w:r>
        <w:t>lerini</w:t>
      </w:r>
      <w:proofErr w:type="spellEnd"/>
      <w:r>
        <w:rPr>
          <w:spacing w:val="-6"/>
        </w:rPr>
        <w:t xml:space="preserve"> </w:t>
      </w:r>
      <w:r>
        <w:t>kaybetme</w:t>
      </w:r>
      <w:r>
        <w:rPr>
          <w:spacing w:val="-3"/>
        </w:rPr>
        <w:t xml:space="preserve"> </w:t>
      </w:r>
      <w:r>
        <w:t>nedenleri</w:t>
      </w:r>
      <w:r>
        <w:rPr>
          <w:spacing w:val="-6"/>
        </w:rPr>
        <w:t xml:space="preserve"> </w:t>
      </w:r>
      <w:r>
        <w:t>şu</w:t>
      </w:r>
      <w:r>
        <w:rPr>
          <w:spacing w:val="-6"/>
        </w:rPr>
        <w:t xml:space="preserve"> </w:t>
      </w:r>
      <w:r>
        <w:t>şekilde</w:t>
      </w:r>
      <w:r>
        <w:rPr>
          <w:spacing w:val="-5"/>
        </w:rPr>
        <w:t xml:space="preserve"> </w:t>
      </w:r>
      <w:r>
        <w:t>sıralanmıştır.</w:t>
      </w:r>
      <w:r>
        <w:rPr>
          <w:spacing w:val="-7"/>
        </w:rPr>
        <w:t xml:space="preserve"> </w:t>
      </w:r>
      <w:r>
        <w:t>Buna</w:t>
      </w:r>
      <w:r>
        <w:rPr>
          <w:spacing w:val="-5"/>
        </w:rPr>
        <w:t xml:space="preserve"> </w:t>
      </w:r>
      <w:r>
        <w:t>göre</w:t>
      </w:r>
      <w:r>
        <w:rPr>
          <w:spacing w:val="-3"/>
        </w:rPr>
        <w:t xml:space="preserve"> </w:t>
      </w:r>
      <w:r>
        <w:t>müşterilerin:</w:t>
      </w:r>
    </w:p>
    <w:p w14:paraId="064F4CCB" w14:textId="77777777" w:rsidR="004678B8" w:rsidRDefault="00C43813">
      <w:pPr>
        <w:pStyle w:val="GvdeMetni"/>
        <w:spacing w:before="182"/>
      </w:pPr>
      <w:r>
        <w:t>%68’i gösterilen ilgiden memnuniyetsizlik,</w:t>
      </w:r>
    </w:p>
    <w:p w14:paraId="2B41B3E1" w14:textId="77777777" w:rsidR="004678B8" w:rsidRDefault="004678B8">
      <w:pPr>
        <w:pStyle w:val="GvdeMetni"/>
        <w:spacing w:before="10"/>
        <w:ind w:left="0"/>
        <w:rPr>
          <w:sz w:val="18"/>
        </w:rPr>
      </w:pPr>
    </w:p>
    <w:p w14:paraId="129E980E" w14:textId="77777777" w:rsidR="004678B8" w:rsidRDefault="00C43813">
      <w:pPr>
        <w:pStyle w:val="GvdeMetni"/>
      </w:pPr>
      <w:r>
        <w:t>%14’ü mal ve hizmet kalitesi,</w:t>
      </w:r>
    </w:p>
    <w:p w14:paraId="693C1857" w14:textId="77777777" w:rsidR="004678B8" w:rsidRDefault="004678B8">
      <w:pPr>
        <w:pStyle w:val="GvdeMetni"/>
        <w:spacing w:before="10"/>
        <w:ind w:left="0"/>
        <w:rPr>
          <w:sz w:val="18"/>
        </w:rPr>
      </w:pPr>
    </w:p>
    <w:p w14:paraId="417EB7D8" w14:textId="77777777" w:rsidR="004678B8" w:rsidRDefault="00C43813">
      <w:pPr>
        <w:pStyle w:val="GvdeMetni"/>
      </w:pPr>
      <w:proofErr w:type="gramStart"/>
      <w:r>
        <w:t>% 9</w:t>
      </w:r>
      <w:proofErr w:type="gramEnd"/>
      <w:r>
        <w:t>’u rakip firma tercihi,</w:t>
      </w:r>
    </w:p>
    <w:p w14:paraId="355FA513" w14:textId="77777777" w:rsidR="004678B8" w:rsidRDefault="004678B8">
      <w:pPr>
        <w:pStyle w:val="GvdeMetni"/>
        <w:spacing w:before="11"/>
        <w:ind w:left="0"/>
        <w:rPr>
          <w:sz w:val="18"/>
        </w:rPr>
      </w:pPr>
    </w:p>
    <w:p w14:paraId="314C87F2" w14:textId="77777777" w:rsidR="004678B8" w:rsidRDefault="00C43813">
      <w:pPr>
        <w:pStyle w:val="GvdeMetni"/>
      </w:pPr>
      <w:r>
        <w:t>%5’i alternatif ürünlere yönelme,</w:t>
      </w:r>
    </w:p>
    <w:p w14:paraId="600811AC" w14:textId="77777777" w:rsidR="004678B8" w:rsidRDefault="004678B8">
      <w:pPr>
        <w:pStyle w:val="GvdeMetni"/>
        <w:spacing w:before="1"/>
        <w:ind w:left="0"/>
        <w:rPr>
          <w:sz w:val="19"/>
        </w:rPr>
      </w:pPr>
    </w:p>
    <w:p w14:paraId="309AED9E" w14:textId="77777777" w:rsidR="004678B8" w:rsidRDefault="00C43813">
      <w:pPr>
        <w:pStyle w:val="GvdeMetni"/>
      </w:pPr>
      <w:r>
        <w:t>%3’ü coğrafi hareketlilik,</w:t>
      </w:r>
    </w:p>
    <w:p w14:paraId="429AA316" w14:textId="77777777" w:rsidR="004678B8" w:rsidRDefault="004678B8">
      <w:pPr>
        <w:pStyle w:val="GvdeMetni"/>
        <w:spacing w:before="11"/>
        <w:ind w:left="0"/>
        <w:rPr>
          <w:sz w:val="18"/>
        </w:rPr>
      </w:pPr>
    </w:p>
    <w:p w14:paraId="416F50EB" w14:textId="77777777" w:rsidR="004678B8" w:rsidRDefault="00C43813">
      <w:pPr>
        <w:pStyle w:val="GvdeMetni"/>
        <w:spacing w:line="276" w:lineRule="auto"/>
        <w:ind w:right="1412"/>
        <w:jc w:val="both"/>
      </w:pPr>
      <w:r>
        <w:t>%1’i ölüm ve sağlık sorunları sebebiyle aynı firmadan alışveriş yapma- maktadır.</w:t>
      </w:r>
    </w:p>
    <w:p w14:paraId="66801D9D" w14:textId="77777777" w:rsidR="004678B8" w:rsidRDefault="004678B8">
      <w:pPr>
        <w:spacing w:line="276" w:lineRule="auto"/>
        <w:jc w:val="both"/>
        <w:sectPr w:rsidR="004678B8">
          <w:pgSz w:w="9360" w:h="13330"/>
          <w:pgMar w:top="1240" w:right="0" w:bottom="280" w:left="800" w:header="710" w:footer="0" w:gutter="0"/>
          <w:cols w:space="708"/>
        </w:sectPr>
      </w:pPr>
    </w:p>
    <w:p w14:paraId="5BFCEC7F" w14:textId="77777777" w:rsidR="004678B8" w:rsidRDefault="004678B8">
      <w:pPr>
        <w:pStyle w:val="GvdeMetni"/>
        <w:spacing w:before="8"/>
        <w:ind w:left="0"/>
        <w:rPr>
          <w:sz w:val="9"/>
        </w:rPr>
      </w:pPr>
    </w:p>
    <w:p w14:paraId="1109A386" w14:textId="77777777" w:rsidR="004678B8" w:rsidRDefault="00C43813">
      <w:pPr>
        <w:pStyle w:val="GvdeMetni"/>
        <w:spacing w:before="92" w:line="276" w:lineRule="auto"/>
        <w:ind w:right="1417"/>
        <w:jc w:val="both"/>
      </w:pPr>
      <w:r>
        <w:t>Katılımcıların</w:t>
      </w:r>
      <w:r>
        <w:rPr>
          <w:spacing w:val="-13"/>
        </w:rPr>
        <w:t xml:space="preserve"> </w:t>
      </w:r>
      <w:r>
        <w:t>siparişlerin</w:t>
      </w:r>
      <w:r>
        <w:rPr>
          <w:spacing w:val="-15"/>
        </w:rPr>
        <w:t xml:space="preserve"> </w:t>
      </w:r>
      <w:r>
        <w:t>teslimi</w:t>
      </w:r>
      <w:r>
        <w:rPr>
          <w:spacing w:val="-12"/>
        </w:rPr>
        <w:t xml:space="preserve"> </w:t>
      </w:r>
      <w:r>
        <w:t>sürecinde</w:t>
      </w:r>
      <w:r>
        <w:rPr>
          <w:spacing w:val="-12"/>
        </w:rPr>
        <w:t xml:space="preserve"> </w:t>
      </w:r>
      <w:r>
        <w:t>müşteri</w:t>
      </w:r>
      <w:r>
        <w:rPr>
          <w:spacing w:val="-12"/>
        </w:rPr>
        <w:t xml:space="preserve"> </w:t>
      </w:r>
      <w:r>
        <w:t>memnuniyetine</w:t>
      </w:r>
      <w:r>
        <w:rPr>
          <w:spacing w:val="-12"/>
        </w:rPr>
        <w:t xml:space="preserve"> </w:t>
      </w:r>
      <w:r>
        <w:t>ilişkin görüşleri şu</w:t>
      </w:r>
      <w:r>
        <w:rPr>
          <w:spacing w:val="-2"/>
        </w:rPr>
        <w:t xml:space="preserve"> </w:t>
      </w:r>
      <w:r>
        <w:t>şekildedir:</w:t>
      </w:r>
    </w:p>
    <w:p w14:paraId="39D307EC" w14:textId="77777777" w:rsidR="004678B8" w:rsidRDefault="00C43813">
      <w:pPr>
        <w:spacing w:before="181" w:line="276" w:lineRule="auto"/>
        <w:ind w:left="618" w:right="1414"/>
        <w:jc w:val="both"/>
      </w:pPr>
      <w:r>
        <w:rPr>
          <w:i/>
        </w:rPr>
        <w:t xml:space="preserve">“Bahşiş almasan patronun verdiği için yapılmaz bu iş. Bahşişte alabilir- sen. Geç götürürsün vermezler. Öğrenci olur parası yok. Kredi kartıyla ödüyor herkes. Ama az da olsa bahşiş olmadan çekilmez bu iş. Bahşiş al- </w:t>
      </w:r>
      <w:proofErr w:type="spellStart"/>
      <w:r>
        <w:rPr>
          <w:i/>
        </w:rPr>
        <w:t>manın</w:t>
      </w:r>
      <w:proofErr w:type="spellEnd"/>
      <w:r>
        <w:rPr>
          <w:i/>
        </w:rPr>
        <w:t xml:space="preserve"> azı sana bakıyorsa çoğu müşterinin firmadan mutlu olup olmama- </w:t>
      </w:r>
      <w:proofErr w:type="spellStart"/>
      <w:r>
        <w:rPr>
          <w:i/>
        </w:rPr>
        <w:t>sıyla</w:t>
      </w:r>
      <w:proofErr w:type="spellEnd"/>
      <w:r>
        <w:rPr>
          <w:i/>
        </w:rPr>
        <w:t xml:space="preserve"> </w:t>
      </w:r>
      <w:proofErr w:type="gramStart"/>
      <w:r>
        <w:rPr>
          <w:i/>
        </w:rPr>
        <w:t>alakalı ”</w:t>
      </w:r>
      <w:proofErr w:type="gramEnd"/>
      <w:r>
        <w:rPr>
          <w:i/>
        </w:rPr>
        <w:t xml:space="preserve"> </w:t>
      </w:r>
      <w:r>
        <w:t>(M5 Kişisel Görüşme, 2017).</w:t>
      </w:r>
    </w:p>
    <w:p w14:paraId="6FE3C412" w14:textId="77777777" w:rsidR="004678B8" w:rsidRDefault="00C43813">
      <w:pPr>
        <w:spacing w:before="181" w:line="276" w:lineRule="auto"/>
        <w:ind w:left="618" w:right="1413"/>
        <w:jc w:val="both"/>
      </w:pPr>
      <w:r>
        <w:rPr>
          <w:i/>
        </w:rPr>
        <w:t>“Müşterinin</w:t>
      </w:r>
      <w:r>
        <w:rPr>
          <w:i/>
          <w:spacing w:val="-5"/>
        </w:rPr>
        <w:t xml:space="preserve"> </w:t>
      </w:r>
      <w:r>
        <w:rPr>
          <w:i/>
        </w:rPr>
        <w:t>mutlu</w:t>
      </w:r>
      <w:r>
        <w:rPr>
          <w:i/>
          <w:spacing w:val="-4"/>
        </w:rPr>
        <w:t xml:space="preserve"> </w:t>
      </w:r>
      <w:r>
        <w:rPr>
          <w:i/>
        </w:rPr>
        <w:t>olması</w:t>
      </w:r>
      <w:r>
        <w:rPr>
          <w:i/>
          <w:spacing w:val="-4"/>
        </w:rPr>
        <w:t xml:space="preserve"> </w:t>
      </w:r>
      <w:r>
        <w:rPr>
          <w:i/>
        </w:rPr>
        <w:t>lazım</w:t>
      </w:r>
      <w:r>
        <w:rPr>
          <w:i/>
          <w:spacing w:val="-5"/>
        </w:rPr>
        <w:t xml:space="preserve"> </w:t>
      </w:r>
      <w:r>
        <w:rPr>
          <w:i/>
        </w:rPr>
        <w:t>bahşiş</w:t>
      </w:r>
      <w:r>
        <w:rPr>
          <w:i/>
          <w:spacing w:val="-4"/>
        </w:rPr>
        <w:t xml:space="preserve"> </w:t>
      </w:r>
      <w:r>
        <w:rPr>
          <w:i/>
        </w:rPr>
        <w:t>alman</w:t>
      </w:r>
      <w:r>
        <w:rPr>
          <w:i/>
          <w:spacing w:val="-5"/>
        </w:rPr>
        <w:t xml:space="preserve"> </w:t>
      </w:r>
      <w:r>
        <w:rPr>
          <w:i/>
        </w:rPr>
        <w:t>için.</w:t>
      </w:r>
      <w:r>
        <w:rPr>
          <w:i/>
          <w:spacing w:val="-4"/>
        </w:rPr>
        <w:t xml:space="preserve"> </w:t>
      </w:r>
      <w:r>
        <w:rPr>
          <w:i/>
        </w:rPr>
        <w:t>Bazen</w:t>
      </w:r>
      <w:r>
        <w:rPr>
          <w:i/>
          <w:spacing w:val="-5"/>
        </w:rPr>
        <w:t xml:space="preserve"> </w:t>
      </w:r>
      <w:r>
        <w:rPr>
          <w:i/>
        </w:rPr>
        <w:t>yoğun</w:t>
      </w:r>
      <w:r>
        <w:rPr>
          <w:i/>
          <w:spacing w:val="-3"/>
        </w:rPr>
        <w:t xml:space="preserve"> </w:t>
      </w:r>
      <w:r>
        <w:rPr>
          <w:i/>
        </w:rPr>
        <w:t>olur</w:t>
      </w:r>
      <w:r>
        <w:rPr>
          <w:i/>
          <w:spacing w:val="-4"/>
        </w:rPr>
        <w:t xml:space="preserve"> </w:t>
      </w:r>
      <w:r>
        <w:rPr>
          <w:i/>
        </w:rPr>
        <w:t>dük- kan. Usta çıkarmış 10 tane sipariş yarım saat sonra arıyor müşteri dük- kanı.</w:t>
      </w:r>
      <w:r>
        <w:rPr>
          <w:i/>
          <w:spacing w:val="-6"/>
        </w:rPr>
        <w:t xml:space="preserve"> </w:t>
      </w:r>
      <w:r>
        <w:rPr>
          <w:i/>
        </w:rPr>
        <w:t>Nerede</w:t>
      </w:r>
      <w:r>
        <w:rPr>
          <w:i/>
          <w:spacing w:val="-7"/>
        </w:rPr>
        <w:t xml:space="preserve"> </w:t>
      </w:r>
      <w:r>
        <w:rPr>
          <w:i/>
        </w:rPr>
        <w:t>kaldı</w:t>
      </w:r>
      <w:r>
        <w:rPr>
          <w:i/>
          <w:spacing w:val="-4"/>
        </w:rPr>
        <w:t xml:space="preserve"> </w:t>
      </w:r>
      <w:r>
        <w:rPr>
          <w:i/>
        </w:rPr>
        <w:t>sipariş</w:t>
      </w:r>
      <w:r>
        <w:rPr>
          <w:i/>
          <w:spacing w:val="-4"/>
        </w:rPr>
        <w:t xml:space="preserve"> </w:t>
      </w:r>
      <w:r>
        <w:rPr>
          <w:i/>
        </w:rPr>
        <w:t>diye.</w:t>
      </w:r>
      <w:r>
        <w:rPr>
          <w:i/>
          <w:spacing w:val="-2"/>
        </w:rPr>
        <w:t xml:space="preserve"> </w:t>
      </w:r>
      <w:r>
        <w:rPr>
          <w:i/>
        </w:rPr>
        <w:t>Zaten</w:t>
      </w:r>
      <w:r>
        <w:rPr>
          <w:i/>
          <w:spacing w:val="-4"/>
        </w:rPr>
        <w:t xml:space="preserve"> </w:t>
      </w:r>
      <w:r>
        <w:rPr>
          <w:i/>
        </w:rPr>
        <w:t>evi</w:t>
      </w:r>
      <w:r>
        <w:rPr>
          <w:i/>
          <w:spacing w:val="-5"/>
        </w:rPr>
        <w:t xml:space="preserve"> </w:t>
      </w:r>
      <w:r>
        <w:rPr>
          <w:i/>
        </w:rPr>
        <w:t>buldum,</w:t>
      </w:r>
      <w:r>
        <w:rPr>
          <w:i/>
          <w:spacing w:val="-5"/>
        </w:rPr>
        <w:t xml:space="preserve"> </w:t>
      </w:r>
      <w:r>
        <w:rPr>
          <w:i/>
        </w:rPr>
        <w:t>motordan</w:t>
      </w:r>
      <w:r>
        <w:rPr>
          <w:i/>
          <w:spacing w:val="-4"/>
        </w:rPr>
        <w:t xml:space="preserve"> </w:t>
      </w:r>
      <w:r>
        <w:rPr>
          <w:i/>
        </w:rPr>
        <w:t>indim,</w:t>
      </w:r>
      <w:r>
        <w:rPr>
          <w:i/>
          <w:spacing w:val="-5"/>
        </w:rPr>
        <w:t xml:space="preserve"> </w:t>
      </w:r>
      <w:r>
        <w:rPr>
          <w:i/>
        </w:rPr>
        <w:t>hesabı aldım</w:t>
      </w:r>
      <w:r>
        <w:rPr>
          <w:i/>
          <w:spacing w:val="-7"/>
        </w:rPr>
        <w:t xml:space="preserve"> </w:t>
      </w:r>
      <w:r>
        <w:rPr>
          <w:i/>
        </w:rPr>
        <w:t>diyene</w:t>
      </w:r>
      <w:r>
        <w:rPr>
          <w:i/>
          <w:spacing w:val="-6"/>
        </w:rPr>
        <w:t xml:space="preserve"> </w:t>
      </w:r>
      <w:r>
        <w:rPr>
          <w:i/>
        </w:rPr>
        <w:t>kadar</w:t>
      </w:r>
      <w:r>
        <w:rPr>
          <w:i/>
          <w:spacing w:val="-2"/>
        </w:rPr>
        <w:t xml:space="preserve"> </w:t>
      </w:r>
      <w:r>
        <w:rPr>
          <w:i/>
        </w:rPr>
        <w:t>10</w:t>
      </w:r>
      <w:r>
        <w:rPr>
          <w:i/>
          <w:spacing w:val="-6"/>
        </w:rPr>
        <w:t xml:space="preserve"> </w:t>
      </w:r>
      <w:r>
        <w:rPr>
          <w:i/>
        </w:rPr>
        <w:t>dakika.</w:t>
      </w:r>
      <w:r>
        <w:rPr>
          <w:i/>
          <w:spacing w:val="-2"/>
        </w:rPr>
        <w:t xml:space="preserve"> </w:t>
      </w:r>
      <w:r>
        <w:rPr>
          <w:i/>
        </w:rPr>
        <w:t>Sonra</w:t>
      </w:r>
      <w:r>
        <w:rPr>
          <w:i/>
          <w:spacing w:val="-3"/>
        </w:rPr>
        <w:t xml:space="preserve"> </w:t>
      </w:r>
      <w:r>
        <w:rPr>
          <w:i/>
        </w:rPr>
        <w:t>geç</w:t>
      </w:r>
      <w:r>
        <w:rPr>
          <w:i/>
          <w:spacing w:val="-2"/>
        </w:rPr>
        <w:t xml:space="preserve"> </w:t>
      </w:r>
      <w:r>
        <w:rPr>
          <w:i/>
        </w:rPr>
        <w:t>gidince</w:t>
      </w:r>
      <w:r>
        <w:rPr>
          <w:i/>
          <w:spacing w:val="-5"/>
        </w:rPr>
        <w:t xml:space="preserve"> </w:t>
      </w:r>
      <w:r>
        <w:rPr>
          <w:i/>
        </w:rPr>
        <w:t>hem</w:t>
      </w:r>
      <w:r>
        <w:rPr>
          <w:i/>
          <w:spacing w:val="-6"/>
        </w:rPr>
        <w:t xml:space="preserve"> </w:t>
      </w:r>
      <w:r>
        <w:rPr>
          <w:i/>
        </w:rPr>
        <w:t>lafı</w:t>
      </w:r>
      <w:r>
        <w:rPr>
          <w:i/>
          <w:spacing w:val="-5"/>
        </w:rPr>
        <w:t xml:space="preserve"> </w:t>
      </w:r>
      <w:r>
        <w:rPr>
          <w:i/>
        </w:rPr>
        <w:t>yersin</w:t>
      </w:r>
      <w:r>
        <w:rPr>
          <w:i/>
          <w:spacing w:val="-3"/>
        </w:rPr>
        <w:t xml:space="preserve"> </w:t>
      </w:r>
      <w:r>
        <w:rPr>
          <w:i/>
        </w:rPr>
        <w:t>hem</w:t>
      </w:r>
      <w:r>
        <w:rPr>
          <w:i/>
          <w:spacing w:val="-7"/>
        </w:rPr>
        <w:t xml:space="preserve"> </w:t>
      </w:r>
      <w:proofErr w:type="spellStart"/>
      <w:r>
        <w:rPr>
          <w:i/>
        </w:rPr>
        <w:t>bah</w:t>
      </w:r>
      <w:proofErr w:type="spellEnd"/>
      <w:r>
        <w:rPr>
          <w:i/>
        </w:rPr>
        <w:t xml:space="preserve">- şiş vermezler. Bir de geri gönderiyorlar yemeği. Dönünce </w:t>
      </w:r>
      <w:proofErr w:type="gramStart"/>
      <w:r>
        <w:rPr>
          <w:i/>
        </w:rPr>
        <w:t>birde</w:t>
      </w:r>
      <w:proofErr w:type="gramEnd"/>
      <w:r>
        <w:rPr>
          <w:i/>
        </w:rPr>
        <w:t xml:space="preserve"> dükkanda laf yiyorsun.” </w:t>
      </w:r>
      <w:r>
        <w:t>(M2 Kişisel Görüşme,</w:t>
      </w:r>
      <w:r>
        <w:rPr>
          <w:spacing w:val="-7"/>
        </w:rPr>
        <w:t xml:space="preserve"> </w:t>
      </w:r>
      <w:r>
        <w:t>2017).</w:t>
      </w:r>
    </w:p>
    <w:p w14:paraId="0FE5D07E" w14:textId="77777777" w:rsidR="004678B8" w:rsidRDefault="00C43813">
      <w:pPr>
        <w:spacing w:before="179" w:line="276" w:lineRule="auto"/>
        <w:ind w:left="618" w:right="1413"/>
        <w:jc w:val="both"/>
      </w:pPr>
      <w:r>
        <w:t>“</w:t>
      </w:r>
      <w:proofErr w:type="spellStart"/>
      <w:r>
        <w:rPr>
          <w:i/>
        </w:rPr>
        <w:t>Part</w:t>
      </w:r>
      <w:proofErr w:type="spellEnd"/>
      <w:r>
        <w:rPr>
          <w:i/>
        </w:rPr>
        <w:t xml:space="preserve">-time çalışıyorum zaten. Asgari ücret alamıyorsun yani. Şurada </w:t>
      </w:r>
      <w:proofErr w:type="spellStart"/>
      <w:r>
        <w:rPr>
          <w:i/>
        </w:rPr>
        <w:t>pa</w:t>
      </w:r>
      <w:proofErr w:type="spellEnd"/>
      <w:r>
        <w:rPr>
          <w:i/>
        </w:rPr>
        <w:t xml:space="preserve">- </w:t>
      </w:r>
      <w:proofErr w:type="spellStart"/>
      <w:r>
        <w:rPr>
          <w:i/>
        </w:rPr>
        <w:t>rasız</w:t>
      </w:r>
      <w:proofErr w:type="spellEnd"/>
      <w:r>
        <w:rPr>
          <w:i/>
        </w:rPr>
        <w:t xml:space="preserve"> iki yemek yiyeceksin, 3-5 bahşiş toplayacaksın cebine para girsin. Yine 10 eve gitsen 8’i vermez bahşiş. Hep şikayetçi bunlar. Sen anca </w:t>
      </w:r>
      <w:proofErr w:type="spellStart"/>
      <w:r>
        <w:rPr>
          <w:i/>
        </w:rPr>
        <w:t>Gü</w:t>
      </w:r>
      <w:proofErr w:type="spellEnd"/>
      <w:r>
        <w:rPr>
          <w:i/>
        </w:rPr>
        <w:t xml:space="preserve">- </w:t>
      </w:r>
      <w:proofErr w:type="spellStart"/>
      <w:r>
        <w:rPr>
          <w:i/>
        </w:rPr>
        <w:t>leryüz</w:t>
      </w:r>
      <w:proofErr w:type="spellEnd"/>
      <w:r>
        <w:rPr>
          <w:i/>
        </w:rPr>
        <w:t xml:space="preserve"> göstereceksin. Oda dermanın kalırsa </w:t>
      </w:r>
      <w:r>
        <w:t>(M12 Kişisel Görüşme, 2017).</w:t>
      </w:r>
    </w:p>
    <w:p w14:paraId="7E7C1F40" w14:textId="77777777" w:rsidR="004678B8" w:rsidRDefault="00C43813">
      <w:pPr>
        <w:pStyle w:val="GvdeMetni"/>
        <w:spacing w:before="180" w:line="276" w:lineRule="auto"/>
        <w:ind w:right="1411"/>
        <w:jc w:val="both"/>
      </w:pPr>
      <w:r>
        <w:t xml:space="preserve">Toplumsal hayatın kültür gibi geniş kapsamlı dinamikleri içerisine </w:t>
      </w:r>
      <w:proofErr w:type="spellStart"/>
      <w:r>
        <w:t>tüketi</w:t>
      </w:r>
      <w:proofErr w:type="spellEnd"/>
      <w:r>
        <w:t xml:space="preserve">- </w:t>
      </w:r>
      <w:proofErr w:type="spellStart"/>
      <w:r>
        <w:t>min</w:t>
      </w:r>
      <w:proofErr w:type="spellEnd"/>
      <w:r>
        <w:t xml:space="preserve"> yerleştirilmesinde kitle iletişim araçları etkili faktörler arasındadır. Arz-</w:t>
      </w:r>
      <w:r>
        <w:rPr>
          <w:spacing w:val="-16"/>
        </w:rPr>
        <w:t xml:space="preserve"> </w:t>
      </w:r>
      <w:r>
        <w:t>talep</w:t>
      </w:r>
      <w:r>
        <w:rPr>
          <w:spacing w:val="-14"/>
        </w:rPr>
        <w:t xml:space="preserve"> </w:t>
      </w:r>
      <w:r>
        <w:t>ilişkisi</w:t>
      </w:r>
      <w:r>
        <w:rPr>
          <w:spacing w:val="-11"/>
        </w:rPr>
        <w:t xml:space="preserve"> </w:t>
      </w:r>
      <w:r>
        <w:t>ekseninde</w:t>
      </w:r>
      <w:r>
        <w:rPr>
          <w:spacing w:val="-13"/>
        </w:rPr>
        <w:t xml:space="preserve"> </w:t>
      </w:r>
      <w:r>
        <w:t>kullanılmasıyla</w:t>
      </w:r>
      <w:r>
        <w:rPr>
          <w:spacing w:val="-14"/>
        </w:rPr>
        <w:t xml:space="preserve"> </w:t>
      </w:r>
      <w:r>
        <w:t>iletişim</w:t>
      </w:r>
      <w:r>
        <w:rPr>
          <w:spacing w:val="-16"/>
        </w:rPr>
        <w:t xml:space="preserve"> </w:t>
      </w:r>
      <w:r>
        <w:t>araçları</w:t>
      </w:r>
      <w:r>
        <w:rPr>
          <w:spacing w:val="-13"/>
        </w:rPr>
        <w:t xml:space="preserve"> </w:t>
      </w:r>
      <w:r>
        <w:t>ekonomik</w:t>
      </w:r>
      <w:r>
        <w:rPr>
          <w:spacing w:val="-13"/>
        </w:rPr>
        <w:t xml:space="preserve"> </w:t>
      </w:r>
      <w:r>
        <w:t>sis- tem</w:t>
      </w:r>
      <w:r>
        <w:rPr>
          <w:spacing w:val="-8"/>
        </w:rPr>
        <w:t xml:space="preserve"> </w:t>
      </w:r>
      <w:r>
        <w:t>içirişinde</w:t>
      </w:r>
      <w:r>
        <w:rPr>
          <w:spacing w:val="-3"/>
        </w:rPr>
        <w:t xml:space="preserve"> </w:t>
      </w:r>
      <w:r>
        <w:t>önemli</w:t>
      </w:r>
      <w:r>
        <w:rPr>
          <w:spacing w:val="-3"/>
        </w:rPr>
        <w:t xml:space="preserve"> </w:t>
      </w:r>
      <w:r>
        <w:t>bir</w:t>
      </w:r>
      <w:r>
        <w:rPr>
          <w:spacing w:val="-3"/>
        </w:rPr>
        <w:t xml:space="preserve"> </w:t>
      </w:r>
      <w:r>
        <w:t>konuma</w:t>
      </w:r>
      <w:r>
        <w:rPr>
          <w:spacing w:val="-4"/>
        </w:rPr>
        <w:t xml:space="preserve"> </w:t>
      </w:r>
      <w:r>
        <w:t>ulaşmıştır.</w:t>
      </w:r>
      <w:r>
        <w:rPr>
          <w:spacing w:val="-6"/>
        </w:rPr>
        <w:t xml:space="preserve"> </w:t>
      </w:r>
      <w:r>
        <w:t>Tüketimin</w:t>
      </w:r>
      <w:r>
        <w:rPr>
          <w:spacing w:val="-6"/>
        </w:rPr>
        <w:t xml:space="preserve"> </w:t>
      </w:r>
      <w:proofErr w:type="gramStart"/>
      <w:r>
        <w:t>enformatik</w:t>
      </w:r>
      <w:proofErr w:type="gramEnd"/>
      <w:r>
        <w:rPr>
          <w:spacing w:val="-6"/>
        </w:rPr>
        <w:t xml:space="preserve"> </w:t>
      </w:r>
      <w:r>
        <w:t>bir</w:t>
      </w:r>
      <w:r>
        <w:rPr>
          <w:spacing w:val="-4"/>
        </w:rPr>
        <w:t xml:space="preserve"> </w:t>
      </w:r>
      <w:r>
        <w:t xml:space="preserve">de- </w:t>
      </w:r>
      <w:proofErr w:type="spellStart"/>
      <w:r>
        <w:t>ğer</w:t>
      </w:r>
      <w:proofErr w:type="spellEnd"/>
      <w:r>
        <w:t xml:space="preserve"> kazanması iletişim araçlarının ürün ile müşteri arasında kurduğu ileti- </w:t>
      </w:r>
      <w:proofErr w:type="spellStart"/>
      <w:r>
        <w:t>şimi</w:t>
      </w:r>
      <w:proofErr w:type="spellEnd"/>
      <w:r>
        <w:t xml:space="preserve"> kolaylaştırmasında gizlidir. Reklam ve çeşitli pazarlama faaliyetle- rinde</w:t>
      </w:r>
      <w:r>
        <w:rPr>
          <w:spacing w:val="-5"/>
        </w:rPr>
        <w:t xml:space="preserve"> </w:t>
      </w:r>
      <w:r>
        <w:t>iletişim</w:t>
      </w:r>
      <w:r>
        <w:rPr>
          <w:spacing w:val="-8"/>
        </w:rPr>
        <w:t xml:space="preserve"> </w:t>
      </w:r>
      <w:r>
        <w:t>teknolojileri</w:t>
      </w:r>
      <w:r>
        <w:rPr>
          <w:spacing w:val="-4"/>
        </w:rPr>
        <w:t xml:space="preserve"> </w:t>
      </w:r>
      <w:r>
        <w:t>satış</w:t>
      </w:r>
      <w:r>
        <w:rPr>
          <w:spacing w:val="-5"/>
        </w:rPr>
        <w:t xml:space="preserve"> </w:t>
      </w:r>
      <w:proofErr w:type="gramStart"/>
      <w:r>
        <w:t>imkanı</w:t>
      </w:r>
      <w:proofErr w:type="gramEnd"/>
      <w:r>
        <w:rPr>
          <w:spacing w:val="-4"/>
        </w:rPr>
        <w:t xml:space="preserve"> </w:t>
      </w:r>
      <w:r>
        <w:t>sağlaması</w:t>
      </w:r>
      <w:r>
        <w:rPr>
          <w:spacing w:val="-4"/>
        </w:rPr>
        <w:t xml:space="preserve"> </w:t>
      </w:r>
      <w:r>
        <w:t>ve</w:t>
      </w:r>
      <w:r>
        <w:rPr>
          <w:spacing w:val="-3"/>
        </w:rPr>
        <w:t xml:space="preserve"> </w:t>
      </w:r>
      <w:r>
        <w:t>geniş</w:t>
      </w:r>
      <w:r>
        <w:rPr>
          <w:spacing w:val="-4"/>
        </w:rPr>
        <w:t xml:space="preserve"> </w:t>
      </w:r>
      <w:r>
        <w:t>kitlelere</w:t>
      </w:r>
      <w:r>
        <w:rPr>
          <w:spacing w:val="-5"/>
        </w:rPr>
        <w:t xml:space="preserve"> </w:t>
      </w:r>
      <w:r>
        <w:t xml:space="preserve">ulaşım imkanı tanıması açısından önemlidir (Topçuoğlu, 1996:161). Günümüzde kitle iletişim araçları müşteri memnuniyetinin ölçülmesinde önemli </w:t>
      </w:r>
      <w:proofErr w:type="spellStart"/>
      <w:r>
        <w:t>ko</w:t>
      </w:r>
      <w:proofErr w:type="spellEnd"/>
      <w:r>
        <w:t xml:space="preserve">- </w:t>
      </w:r>
      <w:proofErr w:type="spellStart"/>
      <w:r>
        <w:t>numdadır</w:t>
      </w:r>
      <w:proofErr w:type="spellEnd"/>
      <w:r>
        <w:t>. Hazır gıda işletmelerine yönelik mobil uygulamalar bu bağ- lamda</w:t>
      </w:r>
      <w:r>
        <w:rPr>
          <w:spacing w:val="-14"/>
        </w:rPr>
        <w:t xml:space="preserve"> </w:t>
      </w:r>
      <w:r>
        <w:t>önemli</w:t>
      </w:r>
      <w:r>
        <w:rPr>
          <w:spacing w:val="-14"/>
        </w:rPr>
        <w:t xml:space="preserve"> </w:t>
      </w:r>
      <w:r>
        <w:t>rol</w:t>
      </w:r>
      <w:r>
        <w:rPr>
          <w:spacing w:val="-12"/>
        </w:rPr>
        <w:t xml:space="preserve"> </w:t>
      </w:r>
      <w:r>
        <w:t>üstlenmektedir.</w:t>
      </w:r>
      <w:r>
        <w:rPr>
          <w:spacing w:val="-15"/>
        </w:rPr>
        <w:t xml:space="preserve"> </w:t>
      </w:r>
      <w:r>
        <w:t>Katılımcıların</w:t>
      </w:r>
      <w:r>
        <w:rPr>
          <w:spacing w:val="-15"/>
        </w:rPr>
        <w:t xml:space="preserve"> </w:t>
      </w:r>
      <w:r>
        <w:t>konuya</w:t>
      </w:r>
      <w:r>
        <w:rPr>
          <w:spacing w:val="-13"/>
        </w:rPr>
        <w:t xml:space="preserve"> </w:t>
      </w:r>
      <w:r>
        <w:t>ilişkin</w:t>
      </w:r>
      <w:r>
        <w:rPr>
          <w:spacing w:val="-15"/>
        </w:rPr>
        <w:t xml:space="preserve"> </w:t>
      </w:r>
      <w:r>
        <w:t>görüşleri</w:t>
      </w:r>
      <w:r>
        <w:rPr>
          <w:spacing w:val="-14"/>
        </w:rPr>
        <w:t xml:space="preserve"> </w:t>
      </w:r>
      <w:r>
        <w:t>şu şekildedir:</w:t>
      </w:r>
    </w:p>
    <w:p w14:paraId="7AC7E444" w14:textId="77777777" w:rsidR="004678B8" w:rsidRDefault="00C43813">
      <w:pPr>
        <w:spacing w:before="182" w:line="276" w:lineRule="auto"/>
        <w:ind w:left="618" w:right="1415"/>
        <w:jc w:val="both"/>
        <w:rPr>
          <w:i/>
        </w:rPr>
      </w:pPr>
      <w:r>
        <w:rPr>
          <w:i/>
        </w:rPr>
        <w:t>“Yemek Sepeti diye bir uygulama çıktı şimdi. Oradan puanına bakıyor müşteri. Servis hızın nasıl? Fiyatların nasıl? Yemek sıcak geliyor mu?</w:t>
      </w:r>
    </w:p>
    <w:p w14:paraId="618CF505" w14:textId="77777777" w:rsidR="004678B8" w:rsidRDefault="004678B8">
      <w:pPr>
        <w:spacing w:line="276" w:lineRule="auto"/>
        <w:jc w:val="both"/>
        <w:sectPr w:rsidR="004678B8">
          <w:pgSz w:w="9360" w:h="13330"/>
          <w:pgMar w:top="1240" w:right="0" w:bottom="280" w:left="800" w:header="710" w:footer="0" w:gutter="0"/>
          <w:cols w:space="708"/>
        </w:sectPr>
      </w:pPr>
    </w:p>
    <w:p w14:paraId="77A0A571" w14:textId="77777777" w:rsidR="004678B8" w:rsidRDefault="00C43813">
      <w:pPr>
        <w:spacing w:before="168" w:line="276" w:lineRule="auto"/>
        <w:ind w:left="618" w:right="1410"/>
        <w:jc w:val="both"/>
      </w:pPr>
      <w:r>
        <w:rPr>
          <w:i/>
        </w:rPr>
        <w:lastRenderedPageBreak/>
        <w:t xml:space="preserve">Hepsi var. Başka müşteriler bakıyor buna sipariş verirken. Anlaşma yap- </w:t>
      </w:r>
      <w:proofErr w:type="spellStart"/>
      <w:r>
        <w:rPr>
          <w:i/>
        </w:rPr>
        <w:t>mış</w:t>
      </w:r>
      <w:proofErr w:type="spellEnd"/>
      <w:r>
        <w:rPr>
          <w:i/>
        </w:rPr>
        <w:t xml:space="preserve"> iki şirket. Bir hatan oldu mu oradan </w:t>
      </w:r>
      <w:proofErr w:type="gramStart"/>
      <w:r>
        <w:rPr>
          <w:i/>
        </w:rPr>
        <w:t>şikayet</w:t>
      </w:r>
      <w:proofErr w:type="gramEnd"/>
      <w:r>
        <w:rPr>
          <w:i/>
        </w:rPr>
        <w:t xml:space="preserve"> ediyorlar seni” </w:t>
      </w:r>
      <w:r>
        <w:t xml:space="preserve">(M9 Ki- </w:t>
      </w:r>
      <w:proofErr w:type="spellStart"/>
      <w:r>
        <w:t>şisel</w:t>
      </w:r>
      <w:proofErr w:type="spellEnd"/>
      <w:r>
        <w:t xml:space="preserve"> Görüşme, 2017).</w:t>
      </w:r>
    </w:p>
    <w:p w14:paraId="68F7DE14" w14:textId="77777777" w:rsidR="004678B8" w:rsidRDefault="00C43813">
      <w:pPr>
        <w:spacing w:before="178" w:line="276" w:lineRule="auto"/>
        <w:ind w:left="618" w:right="1413"/>
        <w:jc w:val="both"/>
      </w:pPr>
      <w:r>
        <w:rPr>
          <w:i/>
        </w:rPr>
        <w:t xml:space="preserve">“Şimdi bir müşteri sipariş verirse kayıt alıyoruz hemen. Sonraki </w:t>
      </w:r>
      <w:proofErr w:type="spellStart"/>
      <w:r>
        <w:rPr>
          <w:i/>
        </w:rPr>
        <w:t>sipari</w:t>
      </w:r>
      <w:proofErr w:type="spellEnd"/>
      <w:r>
        <w:rPr>
          <w:i/>
        </w:rPr>
        <w:t xml:space="preserve">- </w:t>
      </w:r>
      <w:proofErr w:type="spellStart"/>
      <w:r>
        <w:rPr>
          <w:i/>
        </w:rPr>
        <w:t>şinde</w:t>
      </w:r>
      <w:proofErr w:type="spellEnd"/>
      <w:r>
        <w:rPr>
          <w:i/>
          <w:spacing w:val="-8"/>
        </w:rPr>
        <w:t xml:space="preserve"> </w:t>
      </w:r>
      <w:r>
        <w:rPr>
          <w:i/>
        </w:rPr>
        <w:t>telefonu</w:t>
      </w:r>
      <w:r>
        <w:rPr>
          <w:i/>
          <w:spacing w:val="-5"/>
        </w:rPr>
        <w:t xml:space="preserve"> </w:t>
      </w:r>
      <w:r>
        <w:rPr>
          <w:i/>
        </w:rPr>
        <w:t>çıksın.</w:t>
      </w:r>
      <w:r>
        <w:rPr>
          <w:i/>
          <w:spacing w:val="-5"/>
        </w:rPr>
        <w:t xml:space="preserve"> </w:t>
      </w:r>
      <w:r>
        <w:rPr>
          <w:i/>
        </w:rPr>
        <w:t>Adres</w:t>
      </w:r>
      <w:r>
        <w:rPr>
          <w:i/>
          <w:spacing w:val="-8"/>
        </w:rPr>
        <w:t xml:space="preserve"> </w:t>
      </w:r>
      <w:r>
        <w:rPr>
          <w:i/>
        </w:rPr>
        <w:t>sormayalım</w:t>
      </w:r>
      <w:r>
        <w:rPr>
          <w:i/>
          <w:spacing w:val="-6"/>
        </w:rPr>
        <w:t xml:space="preserve"> </w:t>
      </w:r>
      <w:r>
        <w:rPr>
          <w:i/>
        </w:rPr>
        <w:t>diye.</w:t>
      </w:r>
      <w:r>
        <w:rPr>
          <w:i/>
          <w:spacing w:val="-5"/>
        </w:rPr>
        <w:t xml:space="preserve"> </w:t>
      </w:r>
      <w:r>
        <w:rPr>
          <w:i/>
        </w:rPr>
        <w:t>Kolaylık</w:t>
      </w:r>
      <w:r>
        <w:rPr>
          <w:i/>
          <w:spacing w:val="-6"/>
        </w:rPr>
        <w:t xml:space="preserve"> </w:t>
      </w:r>
      <w:r>
        <w:rPr>
          <w:i/>
        </w:rPr>
        <w:t>tabi.</w:t>
      </w:r>
      <w:r>
        <w:rPr>
          <w:i/>
          <w:spacing w:val="-5"/>
        </w:rPr>
        <w:t xml:space="preserve"> </w:t>
      </w:r>
      <w:r>
        <w:rPr>
          <w:i/>
        </w:rPr>
        <w:t>Ama</w:t>
      </w:r>
      <w:r>
        <w:rPr>
          <w:i/>
          <w:spacing w:val="-5"/>
        </w:rPr>
        <w:t xml:space="preserve"> </w:t>
      </w:r>
      <w:r>
        <w:rPr>
          <w:i/>
        </w:rPr>
        <w:t>adam</w:t>
      </w:r>
      <w:r>
        <w:rPr>
          <w:i/>
          <w:spacing w:val="-6"/>
        </w:rPr>
        <w:t xml:space="preserve"> </w:t>
      </w:r>
      <w:r>
        <w:rPr>
          <w:i/>
        </w:rPr>
        <w:t xml:space="preserve">bir alo diyor. Yarım saat sonra siparişim gelmedi diye arıyor. Ben 5 sipariş taşıyorum aynı anda. Hele internetten sipariş verirse yandın. İşte 35 da- </w:t>
      </w:r>
      <w:proofErr w:type="spellStart"/>
      <w:r>
        <w:rPr>
          <w:i/>
        </w:rPr>
        <w:t>kika</w:t>
      </w:r>
      <w:proofErr w:type="spellEnd"/>
      <w:r>
        <w:rPr>
          <w:i/>
          <w:spacing w:val="-9"/>
        </w:rPr>
        <w:t xml:space="preserve"> </w:t>
      </w:r>
      <w:r>
        <w:rPr>
          <w:i/>
        </w:rPr>
        <w:t>sonra</w:t>
      </w:r>
      <w:r>
        <w:rPr>
          <w:i/>
          <w:spacing w:val="-8"/>
        </w:rPr>
        <w:t xml:space="preserve"> </w:t>
      </w:r>
      <w:r>
        <w:rPr>
          <w:i/>
        </w:rPr>
        <w:t>siparişi</w:t>
      </w:r>
      <w:r>
        <w:rPr>
          <w:i/>
          <w:spacing w:val="-9"/>
        </w:rPr>
        <w:t xml:space="preserve"> </w:t>
      </w:r>
      <w:r>
        <w:rPr>
          <w:i/>
        </w:rPr>
        <w:t>getirme</w:t>
      </w:r>
      <w:r>
        <w:rPr>
          <w:i/>
          <w:spacing w:val="-11"/>
        </w:rPr>
        <w:t xml:space="preserve"> </w:t>
      </w:r>
      <w:r>
        <w:rPr>
          <w:i/>
        </w:rPr>
        <w:t>garantisi</w:t>
      </w:r>
      <w:r>
        <w:rPr>
          <w:i/>
          <w:spacing w:val="-9"/>
        </w:rPr>
        <w:t xml:space="preserve"> </w:t>
      </w:r>
      <w:r>
        <w:rPr>
          <w:i/>
        </w:rPr>
        <w:t>veriyor</w:t>
      </w:r>
      <w:r>
        <w:rPr>
          <w:i/>
          <w:spacing w:val="-8"/>
        </w:rPr>
        <w:t xml:space="preserve"> </w:t>
      </w:r>
      <w:r>
        <w:rPr>
          <w:i/>
        </w:rPr>
        <w:t>uygulama.</w:t>
      </w:r>
      <w:r>
        <w:rPr>
          <w:i/>
          <w:spacing w:val="-11"/>
        </w:rPr>
        <w:t xml:space="preserve"> </w:t>
      </w:r>
      <w:r>
        <w:rPr>
          <w:i/>
        </w:rPr>
        <w:t>Ama</w:t>
      </w:r>
      <w:r>
        <w:rPr>
          <w:i/>
          <w:spacing w:val="-10"/>
        </w:rPr>
        <w:t xml:space="preserve"> </w:t>
      </w:r>
      <w:r>
        <w:rPr>
          <w:i/>
        </w:rPr>
        <w:t>siparişi</w:t>
      </w:r>
      <w:r>
        <w:rPr>
          <w:i/>
          <w:spacing w:val="-7"/>
        </w:rPr>
        <w:t xml:space="preserve"> </w:t>
      </w:r>
      <w:r>
        <w:rPr>
          <w:i/>
        </w:rPr>
        <w:t xml:space="preserve">götü- rene soran yok” </w:t>
      </w:r>
      <w:r>
        <w:t>(M10 Kişisel Görüşme,</w:t>
      </w:r>
      <w:r>
        <w:rPr>
          <w:spacing w:val="-8"/>
        </w:rPr>
        <w:t xml:space="preserve"> </w:t>
      </w:r>
      <w:r>
        <w:t>2017).</w:t>
      </w:r>
    </w:p>
    <w:p w14:paraId="080F9330" w14:textId="77777777" w:rsidR="004678B8" w:rsidRDefault="00C43813">
      <w:pPr>
        <w:pStyle w:val="Balk3"/>
        <w:spacing w:before="187"/>
        <w:ind w:left="618"/>
      </w:pPr>
      <w:r>
        <w:t>Sonuç</w:t>
      </w:r>
    </w:p>
    <w:p w14:paraId="588E5DD2" w14:textId="77777777" w:rsidR="004678B8" w:rsidRDefault="00C43813">
      <w:pPr>
        <w:pStyle w:val="GvdeMetni"/>
        <w:spacing w:before="213" w:line="276" w:lineRule="auto"/>
        <w:ind w:right="1412"/>
        <w:jc w:val="both"/>
      </w:pPr>
      <w:r>
        <w:t xml:space="preserve">Tüketim günümüz toplumsal yapısını derinden etkileyen önemli dinamik- </w:t>
      </w:r>
      <w:proofErr w:type="spellStart"/>
      <w:r>
        <w:t>ler</w:t>
      </w:r>
      <w:proofErr w:type="spellEnd"/>
      <w:r>
        <w:t xml:space="preserve"> arasındadır. Tüketim kültürünün günlük yaşam içerisindeki baskın </w:t>
      </w:r>
      <w:proofErr w:type="spellStart"/>
      <w:r>
        <w:t>ko</w:t>
      </w:r>
      <w:proofErr w:type="spellEnd"/>
      <w:r>
        <w:t xml:space="preserve">- </w:t>
      </w:r>
      <w:proofErr w:type="spellStart"/>
      <w:r>
        <w:t>numu</w:t>
      </w:r>
      <w:proofErr w:type="spellEnd"/>
      <w:r>
        <w:rPr>
          <w:spacing w:val="-14"/>
        </w:rPr>
        <w:t xml:space="preserve"> </w:t>
      </w:r>
      <w:r>
        <w:t>kendini</w:t>
      </w:r>
      <w:r>
        <w:rPr>
          <w:spacing w:val="-17"/>
        </w:rPr>
        <w:t xml:space="preserve"> </w:t>
      </w:r>
      <w:r>
        <w:t>çalışma</w:t>
      </w:r>
      <w:r>
        <w:rPr>
          <w:spacing w:val="-15"/>
        </w:rPr>
        <w:t xml:space="preserve"> </w:t>
      </w:r>
      <w:r>
        <w:t>ilişkilerinde</w:t>
      </w:r>
      <w:r>
        <w:rPr>
          <w:spacing w:val="-18"/>
        </w:rPr>
        <w:t xml:space="preserve"> </w:t>
      </w:r>
      <w:r>
        <w:t>de</w:t>
      </w:r>
      <w:r>
        <w:rPr>
          <w:spacing w:val="-15"/>
        </w:rPr>
        <w:t xml:space="preserve"> </w:t>
      </w:r>
      <w:r>
        <w:t>hissettirmektedir.</w:t>
      </w:r>
      <w:r>
        <w:rPr>
          <w:spacing w:val="-18"/>
        </w:rPr>
        <w:t xml:space="preserve"> </w:t>
      </w:r>
      <w:r>
        <w:t>Salt</w:t>
      </w:r>
      <w:r>
        <w:rPr>
          <w:spacing w:val="-14"/>
        </w:rPr>
        <w:t xml:space="preserve"> </w:t>
      </w:r>
      <w:r>
        <w:t>müşteri</w:t>
      </w:r>
      <w:r>
        <w:rPr>
          <w:spacing w:val="-15"/>
        </w:rPr>
        <w:t xml:space="preserve"> </w:t>
      </w:r>
      <w:r>
        <w:t xml:space="preserve">odaklı görünen ve tüketicilerin memnuniyetlerini esas olan uygulamalar piyasa mekanizması içerisinde yeni istihdam alanlarının açılmasına zemin hazır- </w:t>
      </w:r>
      <w:proofErr w:type="spellStart"/>
      <w:r>
        <w:t>layabilir</w:t>
      </w:r>
      <w:proofErr w:type="spellEnd"/>
      <w:r>
        <w:t>.</w:t>
      </w:r>
      <w:r>
        <w:rPr>
          <w:spacing w:val="-6"/>
        </w:rPr>
        <w:t xml:space="preserve"> </w:t>
      </w:r>
      <w:r>
        <w:t>Ancak</w:t>
      </w:r>
      <w:r>
        <w:rPr>
          <w:spacing w:val="-7"/>
        </w:rPr>
        <w:t xml:space="preserve"> </w:t>
      </w:r>
      <w:r>
        <w:t>bu</w:t>
      </w:r>
      <w:r>
        <w:rPr>
          <w:spacing w:val="-6"/>
        </w:rPr>
        <w:t xml:space="preserve"> </w:t>
      </w:r>
      <w:r>
        <w:t>durum</w:t>
      </w:r>
      <w:r>
        <w:rPr>
          <w:spacing w:val="-8"/>
        </w:rPr>
        <w:t xml:space="preserve"> </w:t>
      </w:r>
      <w:r>
        <w:t>çalışma</w:t>
      </w:r>
      <w:r>
        <w:rPr>
          <w:spacing w:val="-4"/>
        </w:rPr>
        <w:t xml:space="preserve"> </w:t>
      </w:r>
      <w:r>
        <w:t>ilişkileri</w:t>
      </w:r>
      <w:r>
        <w:rPr>
          <w:spacing w:val="-5"/>
        </w:rPr>
        <w:t xml:space="preserve"> </w:t>
      </w:r>
      <w:r>
        <w:t>alanında</w:t>
      </w:r>
      <w:r>
        <w:rPr>
          <w:spacing w:val="-4"/>
        </w:rPr>
        <w:t xml:space="preserve"> </w:t>
      </w:r>
      <w:r>
        <w:t>bazı</w:t>
      </w:r>
      <w:r>
        <w:rPr>
          <w:spacing w:val="-5"/>
        </w:rPr>
        <w:t xml:space="preserve"> </w:t>
      </w:r>
      <w:r>
        <w:t>gelişmelerin</w:t>
      </w:r>
      <w:r>
        <w:rPr>
          <w:spacing w:val="-5"/>
        </w:rPr>
        <w:t xml:space="preserve"> </w:t>
      </w:r>
      <w:r>
        <w:t xml:space="preserve">ya- </w:t>
      </w:r>
      <w:proofErr w:type="spellStart"/>
      <w:r>
        <w:t>şanmasına</w:t>
      </w:r>
      <w:proofErr w:type="spellEnd"/>
      <w:r>
        <w:rPr>
          <w:spacing w:val="-10"/>
        </w:rPr>
        <w:t xml:space="preserve"> </w:t>
      </w:r>
      <w:r>
        <w:t>da</w:t>
      </w:r>
      <w:r>
        <w:rPr>
          <w:spacing w:val="-10"/>
        </w:rPr>
        <w:t xml:space="preserve"> </w:t>
      </w:r>
      <w:r>
        <w:t>neden</w:t>
      </w:r>
      <w:r>
        <w:rPr>
          <w:spacing w:val="-10"/>
        </w:rPr>
        <w:t xml:space="preserve"> </w:t>
      </w:r>
      <w:r>
        <w:t>olmaktadır.</w:t>
      </w:r>
      <w:r>
        <w:rPr>
          <w:spacing w:val="-11"/>
        </w:rPr>
        <w:t xml:space="preserve"> </w:t>
      </w:r>
      <w:r>
        <w:t>Müşteri</w:t>
      </w:r>
      <w:r>
        <w:rPr>
          <w:spacing w:val="-10"/>
        </w:rPr>
        <w:t xml:space="preserve"> </w:t>
      </w:r>
      <w:r>
        <w:t>memnuniyetini</w:t>
      </w:r>
      <w:r>
        <w:rPr>
          <w:spacing w:val="-10"/>
        </w:rPr>
        <w:t xml:space="preserve"> </w:t>
      </w:r>
      <w:r>
        <w:t>merkez</w:t>
      </w:r>
      <w:r>
        <w:rPr>
          <w:spacing w:val="-11"/>
        </w:rPr>
        <w:t xml:space="preserve"> </w:t>
      </w:r>
      <w:r>
        <w:t>alan</w:t>
      </w:r>
      <w:r>
        <w:rPr>
          <w:spacing w:val="-10"/>
        </w:rPr>
        <w:t xml:space="preserve"> </w:t>
      </w:r>
      <w:proofErr w:type="spellStart"/>
      <w:r>
        <w:t>tüke</w:t>
      </w:r>
      <w:proofErr w:type="spellEnd"/>
      <w:r>
        <w:t xml:space="preserve">- tim ve </w:t>
      </w:r>
      <w:proofErr w:type="spellStart"/>
      <w:r>
        <w:t>tüketicilik</w:t>
      </w:r>
      <w:proofErr w:type="spellEnd"/>
      <w:r>
        <w:t xml:space="preserve"> anlayışı tüm üretim sürecin asıl aktörü olan çalışanlar üzerinde bazı olumsuz etkiler</w:t>
      </w:r>
      <w:r>
        <w:rPr>
          <w:spacing w:val="-3"/>
        </w:rPr>
        <w:t xml:space="preserve"> </w:t>
      </w:r>
      <w:r>
        <w:t>bırakmaktadır.</w:t>
      </w:r>
    </w:p>
    <w:p w14:paraId="68B222C5" w14:textId="77777777" w:rsidR="004678B8" w:rsidRDefault="00C43813">
      <w:pPr>
        <w:pStyle w:val="GvdeMetni"/>
        <w:spacing w:before="180" w:line="276" w:lineRule="auto"/>
        <w:ind w:right="1410"/>
        <w:jc w:val="both"/>
      </w:pPr>
      <w:r>
        <w:t>Artan nüfus, istihdamın değişen yapısı ve şehirleşme gibi unsurlar hazır gıda</w:t>
      </w:r>
      <w:r>
        <w:rPr>
          <w:spacing w:val="-4"/>
        </w:rPr>
        <w:t xml:space="preserve"> </w:t>
      </w:r>
      <w:r>
        <w:t>sektörüne</w:t>
      </w:r>
      <w:r>
        <w:rPr>
          <w:spacing w:val="-3"/>
        </w:rPr>
        <w:t xml:space="preserve"> </w:t>
      </w:r>
      <w:r>
        <w:t>olan</w:t>
      </w:r>
      <w:r>
        <w:rPr>
          <w:spacing w:val="-6"/>
        </w:rPr>
        <w:t xml:space="preserve"> </w:t>
      </w:r>
      <w:r>
        <w:t>talebi</w:t>
      </w:r>
      <w:r>
        <w:rPr>
          <w:spacing w:val="-6"/>
        </w:rPr>
        <w:t xml:space="preserve"> </w:t>
      </w:r>
      <w:r>
        <w:t>artırmaktadır.</w:t>
      </w:r>
      <w:r>
        <w:rPr>
          <w:spacing w:val="-4"/>
        </w:rPr>
        <w:t xml:space="preserve"> </w:t>
      </w:r>
      <w:r>
        <w:t>Bu</w:t>
      </w:r>
      <w:r>
        <w:rPr>
          <w:spacing w:val="-6"/>
        </w:rPr>
        <w:t xml:space="preserve"> </w:t>
      </w:r>
      <w:r>
        <w:t>artış</w:t>
      </w:r>
      <w:r>
        <w:rPr>
          <w:spacing w:val="-7"/>
        </w:rPr>
        <w:t xml:space="preserve"> </w:t>
      </w:r>
      <w:r>
        <w:t>hazır</w:t>
      </w:r>
      <w:r>
        <w:rPr>
          <w:spacing w:val="-5"/>
        </w:rPr>
        <w:t xml:space="preserve"> </w:t>
      </w:r>
      <w:r>
        <w:t>gıda</w:t>
      </w:r>
      <w:r>
        <w:rPr>
          <w:spacing w:val="-3"/>
        </w:rPr>
        <w:t xml:space="preserve"> </w:t>
      </w:r>
      <w:r>
        <w:t>sektöründe</w:t>
      </w:r>
      <w:r>
        <w:rPr>
          <w:spacing w:val="-4"/>
        </w:rPr>
        <w:t xml:space="preserve"> </w:t>
      </w:r>
      <w:proofErr w:type="spellStart"/>
      <w:r>
        <w:t>ça</w:t>
      </w:r>
      <w:proofErr w:type="spellEnd"/>
      <w:r>
        <w:t xml:space="preserve">- </w:t>
      </w:r>
      <w:proofErr w:type="spellStart"/>
      <w:r>
        <w:t>lışanların</w:t>
      </w:r>
      <w:proofErr w:type="spellEnd"/>
      <w:r>
        <w:t xml:space="preserve"> sayısına da yansımaktadır. </w:t>
      </w:r>
      <w:proofErr w:type="spellStart"/>
      <w:r>
        <w:t>Moto</w:t>
      </w:r>
      <w:proofErr w:type="spellEnd"/>
      <w:r>
        <w:t>-kuryelere olan talebin artması bu</w:t>
      </w:r>
      <w:r>
        <w:rPr>
          <w:spacing w:val="-11"/>
        </w:rPr>
        <w:t xml:space="preserve"> </w:t>
      </w:r>
      <w:r>
        <w:t>bağlamda</w:t>
      </w:r>
      <w:r>
        <w:rPr>
          <w:spacing w:val="-10"/>
        </w:rPr>
        <w:t xml:space="preserve"> </w:t>
      </w:r>
      <w:r>
        <w:t>değerlendirilebilir.</w:t>
      </w:r>
      <w:r>
        <w:rPr>
          <w:spacing w:val="-13"/>
        </w:rPr>
        <w:t xml:space="preserve"> </w:t>
      </w:r>
      <w:r>
        <w:t>Sayılarında</w:t>
      </w:r>
      <w:r>
        <w:rPr>
          <w:spacing w:val="-12"/>
        </w:rPr>
        <w:t xml:space="preserve"> </w:t>
      </w:r>
      <w:r>
        <w:t>yaşanan</w:t>
      </w:r>
      <w:r>
        <w:rPr>
          <w:spacing w:val="-13"/>
        </w:rPr>
        <w:t xml:space="preserve"> </w:t>
      </w:r>
      <w:r>
        <w:t>artış</w:t>
      </w:r>
      <w:r>
        <w:rPr>
          <w:spacing w:val="-13"/>
        </w:rPr>
        <w:t xml:space="preserve"> </w:t>
      </w:r>
      <w:proofErr w:type="spellStart"/>
      <w:r>
        <w:t>moto</w:t>
      </w:r>
      <w:proofErr w:type="spellEnd"/>
      <w:r>
        <w:t>-kuryelerin sorunlarının daha görünür bir zeminde yansımasına olanak</w:t>
      </w:r>
      <w:r>
        <w:rPr>
          <w:spacing w:val="-19"/>
        </w:rPr>
        <w:t xml:space="preserve"> </w:t>
      </w:r>
      <w:r>
        <w:t>tanımaktadır.</w:t>
      </w:r>
    </w:p>
    <w:p w14:paraId="14ECC579" w14:textId="77777777" w:rsidR="004678B8" w:rsidRDefault="00C43813">
      <w:pPr>
        <w:pStyle w:val="GvdeMetni"/>
        <w:spacing w:before="180" w:line="276" w:lineRule="auto"/>
        <w:ind w:right="1411"/>
        <w:jc w:val="both"/>
      </w:pPr>
      <w:r>
        <w:t xml:space="preserve">Araştırmamızda elde edilen bulgulara göre müşteri memnuniyeti kapsa- </w:t>
      </w:r>
      <w:proofErr w:type="spellStart"/>
      <w:r>
        <w:t>mında</w:t>
      </w:r>
      <w:proofErr w:type="spellEnd"/>
      <w:r>
        <w:t xml:space="preserve"> gıda sektöründe siparişlerin müşterilere hızlı ulaştırılması yönün- deki kaygı </w:t>
      </w:r>
      <w:proofErr w:type="spellStart"/>
      <w:r>
        <w:t>moto</w:t>
      </w:r>
      <w:proofErr w:type="spellEnd"/>
      <w:r>
        <w:t xml:space="preserve">-kuryelerin yaşadıkları sorunlara temel teşkil etmektedir. Siparişlerin hızlı ulaştırılmasında en önemli aktör konumunda bulunan </w:t>
      </w:r>
      <w:proofErr w:type="spellStart"/>
      <w:r>
        <w:t>moto</w:t>
      </w:r>
      <w:proofErr w:type="spellEnd"/>
      <w:r>
        <w:t>-kuryeler sıklıkla güvenlik</w:t>
      </w:r>
      <w:r>
        <w:rPr>
          <w:spacing w:val="-41"/>
        </w:rPr>
        <w:t xml:space="preserve"> </w:t>
      </w:r>
      <w:r>
        <w:t>sorunlarıyla karşı karşıya bırakılmaktadır. Ayrıca</w:t>
      </w:r>
      <w:r>
        <w:rPr>
          <w:spacing w:val="-16"/>
        </w:rPr>
        <w:t xml:space="preserve"> </w:t>
      </w:r>
      <w:r>
        <w:t>özellikle</w:t>
      </w:r>
      <w:r>
        <w:rPr>
          <w:spacing w:val="-17"/>
        </w:rPr>
        <w:t xml:space="preserve"> </w:t>
      </w:r>
      <w:r>
        <w:t>küçük</w:t>
      </w:r>
      <w:r>
        <w:rPr>
          <w:spacing w:val="-18"/>
        </w:rPr>
        <w:t xml:space="preserve"> </w:t>
      </w:r>
      <w:r>
        <w:t>işletmelerde</w:t>
      </w:r>
      <w:r>
        <w:rPr>
          <w:spacing w:val="-15"/>
        </w:rPr>
        <w:t xml:space="preserve"> </w:t>
      </w:r>
      <w:r>
        <w:t>çalışanların</w:t>
      </w:r>
      <w:r>
        <w:rPr>
          <w:spacing w:val="-16"/>
        </w:rPr>
        <w:t xml:space="preserve"> </w:t>
      </w:r>
      <w:r>
        <w:t>araçların</w:t>
      </w:r>
      <w:r>
        <w:rPr>
          <w:spacing w:val="-15"/>
        </w:rPr>
        <w:t xml:space="preserve"> </w:t>
      </w:r>
      <w:r>
        <w:t>bakımı</w:t>
      </w:r>
      <w:r>
        <w:rPr>
          <w:spacing w:val="-15"/>
        </w:rPr>
        <w:t xml:space="preserve"> </w:t>
      </w:r>
      <w:r>
        <w:t>ve</w:t>
      </w:r>
      <w:r>
        <w:rPr>
          <w:spacing w:val="-16"/>
        </w:rPr>
        <w:t xml:space="preserve"> </w:t>
      </w:r>
      <w:r>
        <w:t xml:space="preserve">güven- </w:t>
      </w:r>
      <w:proofErr w:type="spellStart"/>
      <w:r>
        <w:t>lik</w:t>
      </w:r>
      <w:proofErr w:type="spellEnd"/>
      <w:r>
        <w:t xml:space="preserve"> teçhizatlarının temini noktasında sorunlarla karşılaştıkları tespit edil- </w:t>
      </w:r>
      <w:proofErr w:type="spellStart"/>
      <w:r>
        <w:t>miştir</w:t>
      </w:r>
      <w:proofErr w:type="spellEnd"/>
      <w:r>
        <w:t>. Güvenlik tedbirlerinin yeterince uygulanmadığı işletmelerde dene- tim yoksunluğu ve uygun eleman temininde yapılan hatalar yeni</w:t>
      </w:r>
      <w:r>
        <w:rPr>
          <w:spacing w:val="-35"/>
        </w:rPr>
        <w:t xml:space="preserve"> </w:t>
      </w:r>
      <w:r>
        <w:t>sorunlara</w:t>
      </w:r>
    </w:p>
    <w:p w14:paraId="5A6067A1" w14:textId="77777777" w:rsidR="004678B8" w:rsidRDefault="004678B8">
      <w:pPr>
        <w:spacing w:line="276" w:lineRule="auto"/>
        <w:jc w:val="both"/>
        <w:sectPr w:rsidR="004678B8">
          <w:pgSz w:w="9360" w:h="13330"/>
          <w:pgMar w:top="1240" w:right="0" w:bottom="280" w:left="800" w:header="710" w:footer="0" w:gutter="0"/>
          <w:cols w:space="708"/>
        </w:sectPr>
      </w:pPr>
    </w:p>
    <w:p w14:paraId="3F747FED" w14:textId="77777777" w:rsidR="004678B8" w:rsidRDefault="004678B8">
      <w:pPr>
        <w:pStyle w:val="GvdeMetni"/>
        <w:spacing w:before="8"/>
        <w:ind w:left="0"/>
        <w:rPr>
          <w:sz w:val="9"/>
        </w:rPr>
      </w:pPr>
    </w:p>
    <w:p w14:paraId="735C8B46" w14:textId="77777777" w:rsidR="004678B8" w:rsidRDefault="00C43813">
      <w:pPr>
        <w:pStyle w:val="GvdeMetni"/>
        <w:spacing w:before="92" w:line="276" w:lineRule="auto"/>
        <w:ind w:right="1415"/>
        <w:jc w:val="both"/>
      </w:pPr>
      <w:proofErr w:type="gramStart"/>
      <w:r>
        <w:t>zemin</w:t>
      </w:r>
      <w:proofErr w:type="gramEnd"/>
      <w:r>
        <w:t xml:space="preserve"> hazırlamaktadır. Daha fazla satış yapmak, daha hızlı teslimat ger- </w:t>
      </w:r>
      <w:proofErr w:type="spellStart"/>
      <w:r>
        <w:t>çekleştirmek</w:t>
      </w:r>
      <w:proofErr w:type="spellEnd"/>
      <w:r>
        <w:t xml:space="preserve"> ve mevcut müşteriyi elde tutarken ayrıca yeni müşteriler </w:t>
      </w:r>
      <w:proofErr w:type="spellStart"/>
      <w:r>
        <w:t>ka</w:t>
      </w:r>
      <w:proofErr w:type="spellEnd"/>
      <w:r>
        <w:t xml:space="preserve">- </w:t>
      </w:r>
      <w:proofErr w:type="spellStart"/>
      <w:r>
        <w:t>zanma</w:t>
      </w:r>
      <w:proofErr w:type="spellEnd"/>
      <w:r>
        <w:t xml:space="preserve"> talepleri sorunların diğer tetikleyicileri konumundadır.</w:t>
      </w:r>
    </w:p>
    <w:p w14:paraId="4057F703" w14:textId="77777777" w:rsidR="004678B8" w:rsidRDefault="00C43813">
      <w:pPr>
        <w:pStyle w:val="GvdeMetni"/>
        <w:spacing w:before="181" w:line="276" w:lineRule="auto"/>
        <w:ind w:right="1411"/>
        <w:jc w:val="both"/>
      </w:pPr>
      <w:r>
        <w:t xml:space="preserve">Çalışanlara yönelik talimatların eksikliği bu noktada çalışanların tecrübe- </w:t>
      </w:r>
      <w:proofErr w:type="spellStart"/>
      <w:r>
        <w:t>sizliği</w:t>
      </w:r>
      <w:proofErr w:type="spellEnd"/>
      <w:r>
        <w:rPr>
          <w:spacing w:val="-13"/>
        </w:rPr>
        <w:t xml:space="preserve"> </w:t>
      </w:r>
      <w:r>
        <w:t>ve</w:t>
      </w:r>
      <w:r>
        <w:rPr>
          <w:spacing w:val="-15"/>
        </w:rPr>
        <w:t xml:space="preserve"> </w:t>
      </w:r>
      <w:r>
        <w:t>dikkatsizliğiyle</w:t>
      </w:r>
      <w:r>
        <w:rPr>
          <w:spacing w:val="-13"/>
        </w:rPr>
        <w:t xml:space="preserve"> </w:t>
      </w:r>
      <w:r>
        <w:t>birleşince</w:t>
      </w:r>
      <w:r>
        <w:rPr>
          <w:spacing w:val="-15"/>
        </w:rPr>
        <w:t xml:space="preserve"> </w:t>
      </w:r>
      <w:r>
        <w:t>iş</w:t>
      </w:r>
      <w:r>
        <w:rPr>
          <w:spacing w:val="-15"/>
        </w:rPr>
        <w:t xml:space="preserve"> </w:t>
      </w:r>
      <w:r>
        <w:t>güvenliğine</w:t>
      </w:r>
      <w:r>
        <w:rPr>
          <w:spacing w:val="-16"/>
        </w:rPr>
        <w:t xml:space="preserve"> </w:t>
      </w:r>
      <w:r>
        <w:t>yönelik</w:t>
      </w:r>
      <w:r>
        <w:rPr>
          <w:spacing w:val="-15"/>
        </w:rPr>
        <w:t xml:space="preserve"> </w:t>
      </w:r>
      <w:r>
        <w:t>yeni</w:t>
      </w:r>
      <w:r>
        <w:rPr>
          <w:spacing w:val="-14"/>
        </w:rPr>
        <w:t xml:space="preserve"> </w:t>
      </w:r>
      <w:r>
        <w:t>risklere</w:t>
      </w:r>
      <w:r>
        <w:rPr>
          <w:spacing w:val="-15"/>
        </w:rPr>
        <w:t xml:space="preserve"> </w:t>
      </w:r>
      <w:r>
        <w:t xml:space="preserve">fır- sat tanımaktadır. </w:t>
      </w:r>
      <w:proofErr w:type="spellStart"/>
      <w:r>
        <w:t>Moto</w:t>
      </w:r>
      <w:proofErr w:type="spellEnd"/>
      <w:r>
        <w:t>-kuryeler özelinde alınacak önlemlerin “her şeyden önce güvenlik” anlayışı temelinde yapılanarak tüm güvenlik önlemleri alındıktan</w:t>
      </w:r>
      <w:r>
        <w:rPr>
          <w:spacing w:val="-11"/>
        </w:rPr>
        <w:t xml:space="preserve"> </w:t>
      </w:r>
      <w:r>
        <w:t>sonra</w:t>
      </w:r>
      <w:r>
        <w:rPr>
          <w:spacing w:val="-8"/>
        </w:rPr>
        <w:t xml:space="preserve"> </w:t>
      </w:r>
      <w:r>
        <w:t>müşteri</w:t>
      </w:r>
      <w:r>
        <w:rPr>
          <w:spacing w:val="-8"/>
        </w:rPr>
        <w:t xml:space="preserve"> </w:t>
      </w:r>
      <w:r>
        <w:t>memnuniyetinin</w:t>
      </w:r>
      <w:r>
        <w:rPr>
          <w:spacing w:val="-11"/>
        </w:rPr>
        <w:t xml:space="preserve"> </w:t>
      </w:r>
      <w:r>
        <w:t>sağlanması</w:t>
      </w:r>
      <w:r>
        <w:rPr>
          <w:spacing w:val="-8"/>
        </w:rPr>
        <w:t xml:space="preserve"> </w:t>
      </w:r>
      <w:r>
        <w:t>şeklinde</w:t>
      </w:r>
      <w:r>
        <w:rPr>
          <w:spacing w:val="-8"/>
        </w:rPr>
        <w:t xml:space="preserve"> </w:t>
      </w:r>
      <w:r>
        <w:t>yürütülmesi gerekmektedir.</w:t>
      </w:r>
    </w:p>
    <w:p w14:paraId="09AC0E3A" w14:textId="77777777" w:rsidR="004678B8" w:rsidRDefault="00C43813">
      <w:pPr>
        <w:pStyle w:val="Balk3"/>
        <w:spacing w:before="184"/>
        <w:ind w:left="618"/>
      </w:pPr>
      <w:r>
        <w:t>Kaynakça</w:t>
      </w:r>
    </w:p>
    <w:p w14:paraId="28AA7C45" w14:textId="77777777" w:rsidR="004678B8" w:rsidRDefault="00C43813">
      <w:pPr>
        <w:spacing w:before="153"/>
        <w:ind w:left="1185" w:right="1502" w:hanging="567"/>
      </w:pPr>
      <w:r>
        <w:t xml:space="preserve">BAKAN, J. (2007), </w:t>
      </w:r>
      <w:r>
        <w:rPr>
          <w:b/>
        </w:rPr>
        <w:t>Şirket: Kar ve Güç Peşindeki Patolojik Kurum</w:t>
      </w:r>
      <w:r>
        <w:t xml:space="preserve">, (Çev. Rahmi G. </w:t>
      </w:r>
      <w:proofErr w:type="spellStart"/>
      <w:r>
        <w:t>Öğdül</w:t>
      </w:r>
      <w:proofErr w:type="spellEnd"/>
      <w:r>
        <w:t>), Ayrıntı Yay., İstanbul.</w:t>
      </w:r>
    </w:p>
    <w:p w14:paraId="2F6E3B8F" w14:textId="77777777" w:rsidR="004678B8" w:rsidRDefault="00C43813">
      <w:pPr>
        <w:pStyle w:val="GvdeMetni"/>
        <w:spacing w:before="121"/>
        <w:ind w:left="1185" w:right="1341" w:hanging="567"/>
      </w:pPr>
      <w:r>
        <w:t xml:space="preserve">BAUDRILLARD, J. (2017), </w:t>
      </w:r>
      <w:r>
        <w:rPr>
          <w:b/>
        </w:rPr>
        <w:t>Tüketim Toplumu</w:t>
      </w:r>
      <w:r>
        <w:t xml:space="preserve">, (Çev. Hazal </w:t>
      </w:r>
      <w:proofErr w:type="spellStart"/>
      <w:r>
        <w:t>Deliceçaylı</w:t>
      </w:r>
      <w:proofErr w:type="spellEnd"/>
      <w:r>
        <w:t>, Ferda Keskin), Ayrıntı Yay., İstanbul.</w:t>
      </w:r>
    </w:p>
    <w:p w14:paraId="32EFA448" w14:textId="77777777" w:rsidR="004678B8" w:rsidRDefault="00C43813">
      <w:pPr>
        <w:spacing w:before="120" w:line="252" w:lineRule="exact"/>
        <w:ind w:left="618"/>
      </w:pPr>
      <w:r>
        <w:t xml:space="preserve">BAUMAN, Z. (1999), </w:t>
      </w:r>
      <w:r>
        <w:rPr>
          <w:b/>
        </w:rPr>
        <w:t xml:space="preserve">Çalışma, </w:t>
      </w:r>
      <w:proofErr w:type="spellStart"/>
      <w:r>
        <w:rPr>
          <w:b/>
        </w:rPr>
        <w:t>Tüketicilik</w:t>
      </w:r>
      <w:proofErr w:type="spellEnd"/>
      <w:r>
        <w:rPr>
          <w:b/>
        </w:rPr>
        <w:t xml:space="preserve"> ve Yeni Yoksullar</w:t>
      </w:r>
      <w:r>
        <w:t>, (Çev.</w:t>
      </w:r>
    </w:p>
    <w:p w14:paraId="2E7E3500" w14:textId="77777777" w:rsidR="004678B8" w:rsidRDefault="00C43813">
      <w:pPr>
        <w:pStyle w:val="GvdeMetni"/>
        <w:spacing w:line="252" w:lineRule="exact"/>
        <w:ind w:left="1185"/>
      </w:pPr>
      <w:r>
        <w:t>Ümit Öktem), Sarmal Yay., İstanbul.</w:t>
      </w:r>
    </w:p>
    <w:p w14:paraId="3AC4087B" w14:textId="77777777" w:rsidR="004678B8" w:rsidRDefault="00C43813">
      <w:pPr>
        <w:spacing w:before="122"/>
        <w:ind w:left="1185" w:right="1414" w:hanging="567"/>
        <w:jc w:val="both"/>
      </w:pPr>
      <w:r>
        <w:t xml:space="preserve">BAUMAN, Z. (2008), </w:t>
      </w:r>
      <w:r>
        <w:rPr>
          <w:b/>
        </w:rPr>
        <w:t>Sosyolojik Düşünmek</w:t>
      </w:r>
      <w:r>
        <w:t>, (Çev. Abdullah Yılmaz), Ayrıntı Yay., İstanbul.</w:t>
      </w:r>
    </w:p>
    <w:p w14:paraId="0D863B77" w14:textId="77777777" w:rsidR="004678B8" w:rsidRDefault="00C43813">
      <w:pPr>
        <w:spacing w:before="120"/>
        <w:ind w:left="1185" w:right="1413" w:hanging="567"/>
        <w:jc w:val="both"/>
      </w:pPr>
      <w:r>
        <w:t>BAUMAN,</w:t>
      </w:r>
      <w:r>
        <w:rPr>
          <w:spacing w:val="-12"/>
        </w:rPr>
        <w:t xml:space="preserve"> </w:t>
      </w:r>
      <w:r>
        <w:t>Z.</w:t>
      </w:r>
      <w:r>
        <w:rPr>
          <w:spacing w:val="-14"/>
        </w:rPr>
        <w:t xml:space="preserve"> </w:t>
      </w:r>
      <w:r>
        <w:t>(2011),</w:t>
      </w:r>
      <w:r>
        <w:rPr>
          <w:spacing w:val="-16"/>
        </w:rPr>
        <w:t xml:space="preserve"> </w:t>
      </w:r>
      <w:r>
        <w:rPr>
          <w:b/>
        </w:rPr>
        <w:t>Bireyselleşmiş</w:t>
      </w:r>
      <w:r>
        <w:rPr>
          <w:b/>
          <w:spacing w:val="-13"/>
        </w:rPr>
        <w:t xml:space="preserve"> </w:t>
      </w:r>
      <w:r>
        <w:rPr>
          <w:b/>
        </w:rPr>
        <w:t>Toplum</w:t>
      </w:r>
      <w:r>
        <w:t>,</w:t>
      </w:r>
      <w:r>
        <w:rPr>
          <w:spacing w:val="-14"/>
        </w:rPr>
        <w:t xml:space="preserve"> </w:t>
      </w:r>
      <w:r>
        <w:t>(Çev.</w:t>
      </w:r>
      <w:r>
        <w:rPr>
          <w:spacing w:val="-14"/>
        </w:rPr>
        <w:t xml:space="preserve"> </w:t>
      </w:r>
      <w:r>
        <w:t>Yavuz</w:t>
      </w:r>
      <w:r>
        <w:rPr>
          <w:spacing w:val="-13"/>
        </w:rPr>
        <w:t xml:space="preserve"> </w:t>
      </w:r>
      <w:proofErr w:type="spellStart"/>
      <w:r>
        <w:t>Alogan</w:t>
      </w:r>
      <w:proofErr w:type="spellEnd"/>
      <w:r>
        <w:t>),</w:t>
      </w:r>
      <w:r>
        <w:rPr>
          <w:spacing w:val="-14"/>
        </w:rPr>
        <w:t xml:space="preserve"> </w:t>
      </w:r>
      <w:r>
        <w:t xml:space="preserve">Ay- </w:t>
      </w:r>
      <w:proofErr w:type="spellStart"/>
      <w:r>
        <w:t>rıntı</w:t>
      </w:r>
      <w:proofErr w:type="spellEnd"/>
      <w:r>
        <w:t xml:space="preserve"> Yay., İstanbul.</w:t>
      </w:r>
    </w:p>
    <w:p w14:paraId="71A40378" w14:textId="77777777" w:rsidR="004678B8" w:rsidRDefault="00C43813">
      <w:pPr>
        <w:spacing w:before="121"/>
        <w:ind w:left="1185" w:right="1411" w:hanging="567"/>
        <w:jc w:val="both"/>
      </w:pPr>
      <w:r>
        <w:t xml:space="preserve">BAUMAN, Z. (2012), </w:t>
      </w:r>
      <w:r>
        <w:rPr>
          <w:b/>
        </w:rPr>
        <w:t>Küreselleşme: Toplumsal Sonuçları</w:t>
      </w:r>
      <w:proofErr w:type="gramStart"/>
      <w:r>
        <w:t>, ,</w:t>
      </w:r>
      <w:proofErr w:type="gramEnd"/>
      <w:r>
        <w:t xml:space="preserve"> (</w:t>
      </w:r>
      <w:proofErr w:type="spellStart"/>
      <w:r>
        <w:t>Çev.Ab</w:t>
      </w:r>
      <w:proofErr w:type="spellEnd"/>
      <w:r>
        <w:t xml:space="preserve">- </w:t>
      </w:r>
      <w:proofErr w:type="spellStart"/>
      <w:r>
        <w:t>dullah</w:t>
      </w:r>
      <w:proofErr w:type="spellEnd"/>
      <w:r>
        <w:t xml:space="preserve"> Yılmaz), Ayrıntı Yay., İstanbul.</w:t>
      </w:r>
    </w:p>
    <w:p w14:paraId="3C25F81F" w14:textId="77777777" w:rsidR="004678B8" w:rsidRDefault="00C43813">
      <w:pPr>
        <w:spacing w:before="118"/>
        <w:ind w:left="1185" w:right="1414" w:hanging="567"/>
        <w:jc w:val="both"/>
      </w:pPr>
      <w:r>
        <w:t xml:space="preserve">BAUMAN, Z. (2013), </w:t>
      </w:r>
      <w:proofErr w:type="spellStart"/>
      <w:r>
        <w:rPr>
          <w:b/>
        </w:rPr>
        <w:t>Modernite</w:t>
      </w:r>
      <w:proofErr w:type="spellEnd"/>
      <w:r>
        <w:rPr>
          <w:b/>
        </w:rPr>
        <w:t xml:space="preserve">, Kapitalizm, </w:t>
      </w:r>
      <w:proofErr w:type="spellStart"/>
      <w:r>
        <w:rPr>
          <w:b/>
        </w:rPr>
        <w:t>Sosyalizn</w:t>
      </w:r>
      <w:proofErr w:type="spellEnd"/>
      <w:r>
        <w:rPr>
          <w:b/>
        </w:rPr>
        <w:t xml:space="preserve">: Küresel Çağda Sosyal </w:t>
      </w:r>
      <w:proofErr w:type="gramStart"/>
      <w:r>
        <w:rPr>
          <w:b/>
        </w:rPr>
        <w:t xml:space="preserve">Eşitsizlik </w:t>
      </w:r>
      <w:r>
        <w:t>,</w:t>
      </w:r>
      <w:proofErr w:type="gramEnd"/>
      <w:r>
        <w:t xml:space="preserve"> (Çev. F. Doruk Ergun), Say Yay., </w:t>
      </w:r>
      <w:proofErr w:type="spellStart"/>
      <w:r>
        <w:t>İstan</w:t>
      </w:r>
      <w:proofErr w:type="spellEnd"/>
      <w:r>
        <w:t>- bul.</w:t>
      </w:r>
    </w:p>
    <w:p w14:paraId="17AC9BE6" w14:textId="77777777" w:rsidR="004678B8" w:rsidRDefault="00C43813">
      <w:pPr>
        <w:spacing w:before="122"/>
        <w:ind w:left="1185" w:right="1415" w:hanging="567"/>
        <w:jc w:val="both"/>
      </w:pPr>
      <w:r>
        <w:t xml:space="preserve">CAMPBELL, C. (2005), </w:t>
      </w:r>
      <w:proofErr w:type="spellStart"/>
      <w:r>
        <w:rPr>
          <w:b/>
        </w:rPr>
        <w:t>The</w:t>
      </w:r>
      <w:proofErr w:type="spellEnd"/>
      <w:r>
        <w:rPr>
          <w:b/>
        </w:rPr>
        <w:t xml:space="preserve"> </w:t>
      </w:r>
      <w:proofErr w:type="spellStart"/>
      <w:r>
        <w:rPr>
          <w:b/>
        </w:rPr>
        <w:t>Romantic</w:t>
      </w:r>
      <w:proofErr w:type="spellEnd"/>
      <w:r>
        <w:rPr>
          <w:b/>
        </w:rPr>
        <w:t xml:space="preserve"> </w:t>
      </w:r>
      <w:proofErr w:type="spellStart"/>
      <w:r>
        <w:rPr>
          <w:b/>
        </w:rPr>
        <w:t>Ethic</w:t>
      </w:r>
      <w:proofErr w:type="spellEnd"/>
      <w:r>
        <w:rPr>
          <w:b/>
        </w:rPr>
        <w:t xml:space="preserve"> </w:t>
      </w:r>
      <w:proofErr w:type="spellStart"/>
      <w:r>
        <w:rPr>
          <w:b/>
        </w:rPr>
        <w:t>and</w:t>
      </w:r>
      <w:proofErr w:type="spellEnd"/>
      <w:r>
        <w:rPr>
          <w:b/>
        </w:rPr>
        <w:t xml:space="preserve"> </w:t>
      </w:r>
      <w:proofErr w:type="spellStart"/>
      <w:r>
        <w:rPr>
          <w:b/>
        </w:rPr>
        <w:t>the</w:t>
      </w:r>
      <w:proofErr w:type="spellEnd"/>
      <w:r>
        <w:rPr>
          <w:b/>
        </w:rPr>
        <w:t xml:space="preserve"> </w:t>
      </w:r>
      <w:proofErr w:type="spellStart"/>
      <w:r>
        <w:rPr>
          <w:b/>
        </w:rPr>
        <w:t>spirit</w:t>
      </w:r>
      <w:proofErr w:type="spellEnd"/>
      <w:r>
        <w:rPr>
          <w:b/>
        </w:rPr>
        <w:t xml:space="preserve"> of Modern </w:t>
      </w:r>
      <w:proofErr w:type="spellStart"/>
      <w:r>
        <w:rPr>
          <w:b/>
        </w:rPr>
        <w:t>Consumerism</w:t>
      </w:r>
      <w:proofErr w:type="spellEnd"/>
      <w:r>
        <w:t xml:space="preserve">, </w:t>
      </w:r>
      <w:proofErr w:type="spellStart"/>
      <w:r>
        <w:t>WritersPrintshop</w:t>
      </w:r>
      <w:proofErr w:type="spellEnd"/>
      <w:r>
        <w:t xml:space="preserve">, </w:t>
      </w:r>
      <w:proofErr w:type="spellStart"/>
      <w:r>
        <w:t>London</w:t>
      </w:r>
      <w:proofErr w:type="spellEnd"/>
      <w:r>
        <w:t>.</w:t>
      </w:r>
    </w:p>
    <w:p w14:paraId="53E589D7" w14:textId="77777777" w:rsidR="004678B8" w:rsidRDefault="00C43813">
      <w:pPr>
        <w:spacing w:before="118"/>
        <w:ind w:left="1185" w:right="1409" w:hanging="567"/>
        <w:jc w:val="both"/>
      </w:pPr>
      <w:r>
        <w:t xml:space="preserve">CLARK, G. (2013), </w:t>
      </w:r>
      <w:r>
        <w:rPr>
          <w:b/>
        </w:rPr>
        <w:t>Fukaralığa Veda: Dünyanın Kısa İktisadi Tarihi</w:t>
      </w:r>
      <w:r>
        <w:t>, (Çev.</w:t>
      </w:r>
      <w:r>
        <w:rPr>
          <w:spacing w:val="-14"/>
        </w:rPr>
        <w:t xml:space="preserve"> </w:t>
      </w:r>
      <w:r>
        <w:t>Egemen</w:t>
      </w:r>
      <w:r>
        <w:rPr>
          <w:spacing w:val="-12"/>
        </w:rPr>
        <w:t xml:space="preserve"> </w:t>
      </w:r>
      <w:r>
        <w:t>Demircioğlu),</w:t>
      </w:r>
      <w:r>
        <w:rPr>
          <w:spacing w:val="-14"/>
        </w:rPr>
        <w:t xml:space="preserve"> </w:t>
      </w:r>
      <w:r>
        <w:t>İstanbul</w:t>
      </w:r>
      <w:r>
        <w:rPr>
          <w:spacing w:val="-12"/>
        </w:rPr>
        <w:t xml:space="preserve"> </w:t>
      </w:r>
      <w:r>
        <w:t>Bilgi</w:t>
      </w:r>
      <w:r>
        <w:rPr>
          <w:spacing w:val="-12"/>
        </w:rPr>
        <w:t xml:space="preserve"> </w:t>
      </w:r>
      <w:r>
        <w:t>Üniversitesi</w:t>
      </w:r>
      <w:r>
        <w:rPr>
          <w:spacing w:val="-13"/>
        </w:rPr>
        <w:t xml:space="preserve"> </w:t>
      </w:r>
      <w:r>
        <w:t>Yay.,</w:t>
      </w:r>
      <w:r>
        <w:rPr>
          <w:spacing w:val="-11"/>
        </w:rPr>
        <w:t xml:space="preserve"> </w:t>
      </w:r>
      <w:proofErr w:type="spellStart"/>
      <w:r>
        <w:t>İstan</w:t>
      </w:r>
      <w:proofErr w:type="spellEnd"/>
      <w:r>
        <w:t>- bul.</w:t>
      </w:r>
    </w:p>
    <w:p w14:paraId="27E5DB4B" w14:textId="77777777" w:rsidR="004678B8" w:rsidRDefault="00C43813">
      <w:pPr>
        <w:pStyle w:val="GvdeMetni"/>
        <w:spacing w:before="123"/>
        <w:ind w:left="1185" w:right="1411" w:hanging="567"/>
        <w:jc w:val="both"/>
      </w:pPr>
      <w:r>
        <w:t>DOĞAN, E., T. (2004), 1990’lı Yıllarda Türkiye’de Çalışma Yaşamı ve Tüketim,</w:t>
      </w:r>
      <w:r>
        <w:rPr>
          <w:spacing w:val="-12"/>
        </w:rPr>
        <w:t xml:space="preserve"> </w:t>
      </w:r>
      <w:r>
        <w:t>Basılmamış</w:t>
      </w:r>
      <w:r>
        <w:rPr>
          <w:spacing w:val="-11"/>
        </w:rPr>
        <w:t xml:space="preserve"> </w:t>
      </w:r>
      <w:r>
        <w:t>Yüksek</w:t>
      </w:r>
      <w:r>
        <w:rPr>
          <w:spacing w:val="-14"/>
        </w:rPr>
        <w:t xml:space="preserve"> </w:t>
      </w:r>
      <w:r>
        <w:t>Lisans</w:t>
      </w:r>
      <w:r>
        <w:rPr>
          <w:spacing w:val="-14"/>
        </w:rPr>
        <w:t xml:space="preserve"> </w:t>
      </w:r>
      <w:r>
        <w:t>Tezi,</w:t>
      </w:r>
      <w:r>
        <w:rPr>
          <w:spacing w:val="-12"/>
        </w:rPr>
        <w:t xml:space="preserve"> </w:t>
      </w:r>
      <w:r>
        <w:t>Ankara</w:t>
      </w:r>
      <w:r>
        <w:rPr>
          <w:spacing w:val="-11"/>
        </w:rPr>
        <w:t xml:space="preserve"> </w:t>
      </w:r>
      <w:r>
        <w:t>Üniversitesi</w:t>
      </w:r>
      <w:r>
        <w:rPr>
          <w:spacing w:val="-11"/>
        </w:rPr>
        <w:t xml:space="preserve"> </w:t>
      </w:r>
      <w:r>
        <w:t>Sos- yal Bilimler Enstitüsü,</w:t>
      </w:r>
      <w:r>
        <w:rPr>
          <w:spacing w:val="-1"/>
        </w:rPr>
        <w:t xml:space="preserve"> </w:t>
      </w:r>
      <w:r>
        <w:t>Ankara.</w:t>
      </w:r>
    </w:p>
    <w:p w14:paraId="381A8C16" w14:textId="77777777" w:rsidR="004678B8" w:rsidRDefault="004678B8">
      <w:pPr>
        <w:jc w:val="both"/>
        <w:sectPr w:rsidR="004678B8">
          <w:pgSz w:w="9360" w:h="13330"/>
          <w:pgMar w:top="1240" w:right="0" w:bottom="280" w:left="800" w:header="710" w:footer="0" w:gutter="0"/>
          <w:cols w:space="708"/>
        </w:sectPr>
      </w:pPr>
    </w:p>
    <w:p w14:paraId="6D7CF88A" w14:textId="77777777" w:rsidR="004678B8" w:rsidRDefault="00C43813">
      <w:pPr>
        <w:spacing w:before="168"/>
        <w:ind w:left="1185" w:right="1415" w:hanging="567"/>
        <w:jc w:val="both"/>
      </w:pPr>
      <w:r>
        <w:lastRenderedPageBreak/>
        <w:t xml:space="preserve">DOWD, D. (2013), </w:t>
      </w:r>
      <w:r>
        <w:rPr>
          <w:b/>
        </w:rPr>
        <w:t xml:space="preserve">Kapitalizm ve Kapitalimin İktisadı: Eleştirel Bir Tarih, </w:t>
      </w:r>
      <w:r>
        <w:t>(Çev. Cihan Gerçek), Yordam Kitap, İstanbul.</w:t>
      </w:r>
    </w:p>
    <w:p w14:paraId="6E57AA16" w14:textId="77777777" w:rsidR="004678B8" w:rsidRDefault="00C43813">
      <w:pPr>
        <w:pStyle w:val="GvdeMetni"/>
        <w:spacing w:before="120"/>
        <w:ind w:left="1185" w:right="1410" w:hanging="567"/>
        <w:jc w:val="both"/>
      </w:pPr>
      <w:r>
        <w:t>DURMAZ,</w:t>
      </w:r>
      <w:r>
        <w:rPr>
          <w:spacing w:val="-8"/>
        </w:rPr>
        <w:t xml:space="preserve"> </w:t>
      </w:r>
      <w:r>
        <w:t>Y.</w:t>
      </w:r>
      <w:r>
        <w:rPr>
          <w:spacing w:val="-7"/>
        </w:rPr>
        <w:t xml:space="preserve"> </w:t>
      </w:r>
      <w:r>
        <w:t>(2009),</w:t>
      </w:r>
      <w:r>
        <w:rPr>
          <w:spacing w:val="-11"/>
        </w:rPr>
        <w:t xml:space="preserve"> </w:t>
      </w:r>
      <w:r>
        <w:t>Modern</w:t>
      </w:r>
      <w:r>
        <w:rPr>
          <w:spacing w:val="-10"/>
        </w:rPr>
        <w:t xml:space="preserve"> </w:t>
      </w:r>
      <w:r>
        <w:t>Pazarlamada</w:t>
      </w:r>
      <w:r>
        <w:rPr>
          <w:spacing w:val="-9"/>
        </w:rPr>
        <w:t xml:space="preserve"> </w:t>
      </w:r>
      <w:r>
        <w:t>Tüketici</w:t>
      </w:r>
      <w:r>
        <w:rPr>
          <w:spacing w:val="-12"/>
        </w:rPr>
        <w:t xml:space="preserve"> </w:t>
      </w:r>
      <w:r>
        <w:t>Memnuniyeti</w:t>
      </w:r>
      <w:r>
        <w:rPr>
          <w:spacing w:val="-8"/>
        </w:rPr>
        <w:t xml:space="preserve"> </w:t>
      </w:r>
      <w:r>
        <w:t>ve</w:t>
      </w:r>
      <w:r>
        <w:rPr>
          <w:spacing w:val="-7"/>
        </w:rPr>
        <w:t xml:space="preserve"> </w:t>
      </w:r>
      <w:r>
        <w:t xml:space="preserve">Ev- </w:t>
      </w:r>
      <w:proofErr w:type="spellStart"/>
      <w:r>
        <w:t>rensel</w:t>
      </w:r>
      <w:proofErr w:type="spellEnd"/>
      <w:r>
        <w:t xml:space="preserve"> Tüketici Hakları, </w:t>
      </w:r>
      <w:proofErr w:type="spellStart"/>
      <w:r>
        <w:t>Journal</w:t>
      </w:r>
      <w:proofErr w:type="spellEnd"/>
      <w:r>
        <w:t xml:space="preserve"> of Yaşar </w:t>
      </w:r>
      <w:proofErr w:type="spellStart"/>
      <w:r>
        <w:t>University</w:t>
      </w:r>
      <w:proofErr w:type="spellEnd"/>
      <w:r>
        <w:t xml:space="preserve">, sayı:1/08, </w:t>
      </w:r>
      <w:r>
        <w:rPr>
          <w:b/>
        </w:rPr>
        <w:t>Ya- şar Üniversitesi Dergisi</w:t>
      </w:r>
      <w:r>
        <w:t>,</w:t>
      </w:r>
      <w:r>
        <w:rPr>
          <w:spacing w:val="-3"/>
        </w:rPr>
        <w:t xml:space="preserve"> </w:t>
      </w:r>
      <w:r>
        <w:t>İstanbul.</w:t>
      </w:r>
    </w:p>
    <w:p w14:paraId="3424F3D2" w14:textId="77777777" w:rsidR="004678B8" w:rsidRDefault="00C43813">
      <w:pPr>
        <w:pStyle w:val="GvdeMetni"/>
        <w:spacing w:before="119"/>
        <w:ind w:left="1185" w:right="1410" w:hanging="567"/>
        <w:jc w:val="both"/>
      </w:pPr>
      <w:r>
        <w:t xml:space="preserve">ENGİN, B., H. (2010), Bir Yaşam Deneyimi Olarak </w:t>
      </w:r>
      <w:proofErr w:type="spellStart"/>
      <w:r>
        <w:t>Tüketicilik</w:t>
      </w:r>
      <w:proofErr w:type="spellEnd"/>
      <w:r>
        <w:t xml:space="preserve">: 2000’li Yılların İstanbul’unda Üniversite Gençliğinin Tüketim Dünyasına </w:t>
      </w:r>
      <w:proofErr w:type="spellStart"/>
      <w:r>
        <w:t>Etnografik</w:t>
      </w:r>
      <w:proofErr w:type="spellEnd"/>
      <w:r>
        <w:t xml:space="preserve"> Bir Yaklaşım, Basılmamış Doktora Tezi, Mimar Sinan Güzel Sanatlar Üniversitesi Sosyal Bilimler Enstitüsü, İstanbul.</w:t>
      </w:r>
    </w:p>
    <w:p w14:paraId="08AA9370" w14:textId="77777777" w:rsidR="004678B8" w:rsidRDefault="00C43813">
      <w:pPr>
        <w:spacing w:before="122"/>
        <w:ind w:left="1185" w:right="1324" w:hanging="567"/>
      </w:pPr>
      <w:r>
        <w:t xml:space="preserve">GAY, D., P. (1996), </w:t>
      </w:r>
      <w:proofErr w:type="spellStart"/>
      <w:r>
        <w:rPr>
          <w:b/>
        </w:rPr>
        <w:t>Consumption</w:t>
      </w:r>
      <w:proofErr w:type="spellEnd"/>
      <w:r>
        <w:rPr>
          <w:b/>
        </w:rPr>
        <w:t xml:space="preserve"> </w:t>
      </w:r>
      <w:proofErr w:type="spellStart"/>
      <w:r>
        <w:rPr>
          <w:b/>
        </w:rPr>
        <w:t>and</w:t>
      </w:r>
      <w:proofErr w:type="spellEnd"/>
      <w:r>
        <w:rPr>
          <w:b/>
        </w:rPr>
        <w:t xml:space="preserve"> Identity at </w:t>
      </w:r>
      <w:proofErr w:type="spellStart"/>
      <w:r>
        <w:rPr>
          <w:b/>
        </w:rPr>
        <w:t>Work</w:t>
      </w:r>
      <w:proofErr w:type="spellEnd"/>
      <w:r>
        <w:t xml:space="preserve">, </w:t>
      </w:r>
      <w:proofErr w:type="spellStart"/>
      <w:r>
        <w:t>Sage</w:t>
      </w:r>
      <w:proofErr w:type="spellEnd"/>
      <w:r>
        <w:t xml:space="preserve"> </w:t>
      </w:r>
      <w:proofErr w:type="spellStart"/>
      <w:r>
        <w:t>Publica</w:t>
      </w:r>
      <w:proofErr w:type="spellEnd"/>
      <w:r>
        <w:t xml:space="preserve">- </w:t>
      </w:r>
      <w:proofErr w:type="spellStart"/>
      <w:r>
        <w:t>tions</w:t>
      </w:r>
      <w:proofErr w:type="spellEnd"/>
      <w:r>
        <w:t xml:space="preserve">, </w:t>
      </w:r>
      <w:proofErr w:type="spellStart"/>
      <w:r>
        <w:t>London</w:t>
      </w:r>
      <w:proofErr w:type="spellEnd"/>
      <w:r>
        <w:t>.</w:t>
      </w:r>
    </w:p>
    <w:p w14:paraId="12E6E27E" w14:textId="77777777" w:rsidR="004678B8" w:rsidRDefault="00C43813">
      <w:pPr>
        <w:spacing w:before="118"/>
        <w:ind w:left="1185" w:right="1502" w:hanging="567"/>
      </w:pPr>
      <w:r>
        <w:t xml:space="preserve">GORZ, A. (2007), </w:t>
      </w:r>
      <w:r>
        <w:rPr>
          <w:b/>
        </w:rPr>
        <w:t xml:space="preserve">İktisadi Aklın Eleştirisi: Çalışmanın Dönüşüm- </w:t>
      </w:r>
      <w:proofErr w:type="spellStart"/>
      <w:r>
        <w:rPr>
          <w:b/>
        </w:rPr>
        <w:t>leri</w:t>
      </w:r>
      <w:proofErr w:type="spellEnd"/>
      <w:r>
        <w:rPr>
          <w:b/>
        </w:rPr>
        <w:t xml:space="preserve">/Anlam Arayışı, </w:t>
      </w:r>
      <w:r>
        <w:t>(Çev. Işık Ergüden), Ayrıntı Yay., İstanbul.</w:t>
      </w:r>
    </w:p>
    <w:p w14:paraId="3E8BB518" w14:textId="77777777" w:rsidR="004678B8" w:rsidRDefault="00C43813">
      <w:pPr>
        <w:pStyle w:val="GvdeMetni"/>
        <w:spacing w:before="120"/>
      </w:pPr>
      <w:r>
        <w:t>İŞKUR, https://esube.iskur.gov.tr/Meslek/ViewMeslekDetayPopUp.aspx</w:t>
      </w:r>
    </w:p>
    <w:p w14:paraId="10AF31D6" w14:textId="77777777" w:rsidR="004678B8" w:rsidRDefault="00C43813">
      <w:pPr>
        <w:pStyle w:val="GvdeMetni"/>
        <w:spacing w:before="2"/>
        <w:ind w:left="1185"/>
      </w:pPr>
      <w:r>
        <w:t>?</w:t>
      </w:r>
      <w:proofErr w:type="spellStart"/>
      <w:r>
        <w:t>uiID</w:t>
      </w:r>
      <w:proofErr w:type="spellEnd"/>
      <w:r>
        <w:t>=8321.02, (Erişim Tarihi:07.07.2017).</w:t>
      </w:r>
    </w:p>
    <w:p w14:paraId="2C17A999" w14:textId="77777777" w:rsidR="004678B8" w:rsidRDefault="00C43813">
      <w:pPr>
        <w:pStyle w:val="GvdeMetni"/>
        <w:spacing w:before="119"/>
        <w:ind w:left="1185" w:right="1413" w:hanging="567"/>
        <w:jc w:val="both"/>
      </w:pPr>
      <w:r>
        <w:t>KOÇAK,</w:t>
      </w:r>
      <w:r>
        <w:rPr>
          <w:spacing w:val="-14"/>
        </w:rPr>
        <w:t xml:space="preserve"> </w:t>
      </w:r>
      <w:r>
        <w:t>G.,</w:t>
      </w:r>
      <w:r>
        <w:rPr>
          <w:spacing w:val="-14"/>
        </w:rPr>
        <w:t xml:space="preserve"> </w:t>
      </w:r>
      <w:r>
        <w:t>N.</w:t>
      </w:r>
      <w:r>
        <w:rPr>
          <w:spacing w:val="-17"/>
        </w:rPr>
        <w:t xml:space="preserve"> </w:t>
      </w:r>
      <w:r>
        <w:t>(2007),</w:t>
      </w:r>
      <w:r>
        <w:rPr>
          <w:spacing w:val="-17"/>
        </w:rPr>
        <w:t xml:space="preserve"> </w:t>
      </w:r>
      <w:r>
        <w:t>Tüketici</w:t>
      </w:r>
      <w:r>
        <w:rPr>
          <w:spacing w:val="-15"/>
        </w:rPr>
        <w:t xml:space="preserve"> </w:t>
      </w:r>
      <w:r>
        <w:t>Doyumu:</w:t>
      </w:r>
      <w:r>
        <w:rPr>
          <w:spacing w:val="-13"/>
        </w:rPr>
        <w:t xml:space="preserve"> </w:t>
      </w:r>
      <w:r>
        <w:t>Geleneksel</w:t>
      </w:r>
      <w:r>
        <w:rPr>
          <w:spacing w:val="-16"/>
        </w:rPr>
        <w:t xml:space="preserve"> </w:t>
      </w:r>
      <w:r>
        <w:t>Paradigmanın</w:t>
      </w:r>
      <w:r>
        <w:rPr>
          <w:spacing w:val="-14"/>
        </w:rPr>
        <w:t xml:space="preserve"> </w:t>
      </w:r>
      <w:proofErr w:type="spellStart"/>
      <w:r>
        <w:t>Eleş</w:t>
      </w:r>
      <w:proofErr w:type="spellEnd"/>
      <w:r>
        <w:t xml:space="preserve">- </w:t>
      </w:r>
      <w:proofErr w:type="spellStart"/>
      <w:r>
        <w:t>tirisi</w:t>
      </w:r>
      <w:proofErr w:type="spellEnd"/>
      <w:r>
        <w:t>, Alternatifin Sunumu, Basılmamış Doktora Tezi, Dokuz Eylül Üniversitesi Sosyal Bilimler Enstitüsü,</w:t>
      </w:r>
      <w:r>
        <w:rPr>
          <w:spacing w:val="-1"/>
        </w:rPr>
        <w:t xml:space="preserve"> </w:t>
      </w:r>
      <w:r>
        <w:t>İzmir.</w:t>
      </w:r>
    </w:p>
    <w:p w14:paraId="22D217AB" w14:textId="77777777" w:rsidR="004678B8" w:rsidRDefault="00C43813">
      <w:pPr>
        <w:pStyle w:val="GvdeMetni"/>
        <w:spacing w:before="120"/>
        <w:ind w:left="1185" w:right="1411" w:hanging="567"/>
        <w:jc w:val="both"/>
      </w:pPr>
      <w:r>
        <w:t>LLOYD</w:t>
      </w:r>
      <w:r>
        <w:rPr>
          <w:spacing w:val="-18"/>
        </w:rPr>
        <w:t xml:space="preserve"> </w:t>
      </w:r>
      <w:r>
        <w:t>J.,</w:t>
      </w:r>
      <w:r>
        <w:rPr>
          <w:spacing w:val="-16"/>
        </w:rPr>
        <w:t xml:space="preserve"> </w:t>
      </w:r>
      <w:r>
        <w:t>MITCHINSON</w:t>
      </w:r>
      <w:r>
        <w:rPr>
          <w:spacing w:val="-15"/>
        </w:rPr>
        <w:t xml:space="preserve"> </w:t>
      </w:r>
      <w:r>
        <w:t>J.</w:t>
      </w:r>
      <w:r>
        <w:rPr>
          <w:spacing w:val="-18"/>
        </w:rPr>
        <w:t xml:space="preserve"> </w:t>
      </w:r>
      <w:r>
        <w:t>(2008),</w:t>
      </w:r>
      <w:r>
        <w:rPr>
          <w:spacing w:val="-15"/>
        </w:rPr>
        <w:t xml:space="preserve"> </w:t>
      </w:r>
      <w:r>
        <w:rPr>
          <w:b/>
        </w:rPr>
        <w:t>Cahillikler</w:t>
      </w:r>
      <w:r>
        <w:rPr>
          <w:b/>
          <w:spacing w:val="-16"/>
        </w:rPr>
        <w:t xml:space="preserve"> </w:t>
      </w:r>
      <w:r>
        <w:rPr>
          <w:b/>
        </w:rPr>
        <w:t>Kitabı</w:t>
      </w:r>
      <w:r>
        <w:t>,</w:t>
      </w:r>
      <w:r>
        <w:rPr>
          <w:spacing w:val="-16"/>
        </w:rPr>
        <w:t xml:space="preserve"> </w:t>
      </w:r>
      <w:r>
        <w:t>(Çev.</w:t>
      </w:r>
      <w:r>
        <w:rPr>
          <w:spacing w:val="-17"/>
        </w:rPr>
        <w:t xml:space="preserve"> </w:t>
      </w:r>
      <w:r>
        <w:t>Cihan</w:t>
      </w:r>
      <w:r>
        <w:rPr>
          <w:spacing w:val="-15"/>
        </w:rPr>
        <w:t xml:space="preserve"> </w:t>
      </w:r>
      <w:r>
        <w:t>Aslı Filiz ve Emre Ergüven), NTV yay.,</w:t>
      </w:r>
      <w:r>
        <w:rPr>
          <w:spacing w:val="-2"/>
        </w:rPr>
        <w:t xml:space="preserve"> </w:t>
      </w:r>
      <w:r>
        <w:t>İstanbul.</w:t>
      </w:r>
    </w:p>
    <w:p w14:paraId="70E2C0BA" w14:textId="77777777" w:rsidR="004678B8" w:rsidRDefault="00C43813">
      <w:pPr>
        <w:pStyle w:val="GvdeMetni"/>
        <w:spacing w:before="120"/>
        <w:ind w:left="1185" w:right="1415" w:hanging="567"/>
        <w:jc w:val="both"/>
      </w:pPr>
      <w:r>
        <w:t xml:space="preserve">MARX, K. (1997), </w:t>
      </w:r>
      <w:r>
        <w:rPr>
          <w:b/>
        </w:rPr>
        <w:t>Kapital 1. Cilt</w:t>
      </w:r>
      <w:r>
        <w:t>, (Çev. Alaattin Bilgi), Sol Yayınları, Ankara.</w:t>
      </w:r>
    </w:p>
    <w:p w14:paraId="460895F5" w14:textId="77777777" w:rsidR="004678B8" w:rsidRDefault="00C43813">
      <w:pPr>
        <w:spacing w:before="121" w:line="253" w:lineRule="exact"/>
        <w:ind w:left="618"/>
        <w:rPr>
          <w:b/>
        </w:rPr>
      </w:pPr>
      <w:proofErr w:type="spellStart"/>
      <w:r>
        <w:t>McKENDRICK</w:t>
      </w:r>
      <w:proofErr w:type="spellEnd"/>
      <w:r>
        <w:t xml:space="preserve">, N., BREWER, J., PLUMB, J., H. (1982), </w:t>
      </w:r>
      <w:proofErr w:type="spellStart"/>
      <w:r>
        <w:rPr>
          <w:b/>
        </w:rPr>
        <w:t>Birth</w:t>
      </w:r>
      <w:proofErr w:type="spellEnd"/>
      <w:r>
        <w:rPr>
          <w:b/>
        </w:rPr>
        <w:t xml:space="preserve"> of a </w:t>
      </w:r>
      <w:proofErr w:type="spellStart"/>
      <w:r>
        <w:rPr>
          <w:b/>
        </w:rPr>
        <w:t>Con</w:t>
      </w:r>
      <w:proofErr w:type="spellEnd"/>
      <w:r>
        <w:rPr>
          <w:b/>
        </w:rPr>
        <w:t>-</w:t>
      </w:r>
    </w:p>
    <w:p w14:paraId="526DB18B" w14:textId="77777777" w:rsidR="004678B8" w:rsidRDefault="00C43813">
      <w:pPr>
        <w:ind w:left="1185"/>
        <w:jc w:val="both"/>
      </w:pPr>
      <w:proofErr w:type="spellStart"/>
      <w:proofErr w:type="gramStart"/>
      <w:r>
        <w:rPr>
          <w:b/>
        </w:rPr>
        <w:t>sumer</w:t>
      </w:r>
      <w:proofErr w:type="spellEnd"/>
      <w:proofErr w:type="gramEnd"/>
      <w:r>
        <w:rPr>
          <w:b/>
        </w:rPr>
        <w:t xml:space="preserve"> </w:t>
      </w:r>
      <w:proofErr w:type="spellStart"/>
      <w:r>
        <w:rPr>
          <w:b/>
        </w:rPr>
        <w:t>Society</w:t>
      </w:r>
      <w:proofErr w:type="spellEnd"/>
      <w:r>
        <w:t xml:space="preserve">, Indiana </w:t>
      </w:r>
      <w:proofErr w:type="spellStart"/>
      <w:r>
        <w:t>University</w:t>
      </w:r>
      <w:proofErr w:type="spellEnd"/>
      <w:r>
        <w:t xml:space="preserve"> </w:t>
      </w:r>
      <w:proofErr w:type="spellStart"/>
      <w:r>
        <w:t>Press</w:t>
      </w:r>
      <w:proofErr w:type="spellEnd"/>
      <w:r>
        <w:t xml:space="preserve">, </w:t>
      </w:r>
      <w:proofErr w:type="spellStart"/>
      <w:r>
        <w:t>Bloomington</w:t>
      </w:r>
      <w:proofErr w:type="spellEnd"/>
      <w:r>
        <w:t>.</w:t>
      </w:r>
    </w:p>
    <w:p w14:paraId="5540FDA8" w14:textId="77777777" w:rsidR="004678B8" w:rsidRDefault="00C43813">
      <w:pPr>
        <w:spacing w:before="121"/>
        <w:ind w:left="1185" w:right="1411" w:hanging="567"/>
        <w:jc w:val="both"/>
      </w:pPr>
      <w:r>
        <w:t xml:space="preserve">MONY, A. T. (2012), </w:t>
      </w:r>
      <w:r>
        <w:rPr>
          <w:b/>
        </w:rPr>
        <w:t>Çalışmak Sağlığa Zararlıdır</w:t>
      </w:r>
      <w:r>
        <w:t>, (Çev. Ayşe Güren), Ayrıntı Yay., İstanbul.</w:t>
      </w:r>
    </w:p>
    <w:p w14:paraId="394FFFE8" w14:textId="77777777" w:rsidR="004678B8" w:rsidRDefault="00C43813">
      <w:pPr>
        <w:spacing w:before="118"/>
        <w:ind w:left="1185" w:right="1412" w:hanging="567"/>
        <w:jc w:val="both"/>
      </w:pPr>
      <w:r>
        <w:t xml:space="preserve">OLIVER, R., L. (1980), A </w:t>
      </w:r>
      <w:proofErr w:type="spellStart"/>
      <w:r>
        <w:t>Cognitive</w:t>
      </w:r>
      <w:proofErr w:type="spellEnd"/>
      <w:r>
        <w:t xml:space="preserve"> Model of </w:t>
      </w:r>
      <w:proofErr w:type="spellStart"/>
      <w:r>
        <w:t>the</w:t>
      </w:r>
      <w:proofErr w:type="spellEnd"/>
      <w:r>
        <w:t xml:space="preserve"> </w:t>
      </w:r>
      <w:proofErr w:type="spellStart"/>
      <w:r>
        <w:t>Antecedents</w:t>
      </w:r>
      <w:proofErr w:type="spellEnd"/>
      <w:r>
        <w:t xml:space="preserve"> </w:t>
      </w:r>
      <w:proofErr w:type="spellStart"/>
      <w:r>
        <w:t>and</w:t>
      </w:r>
      <w:proofErr w:type="spellEnd"/>
      <w:r>
        <w:t xml:space="preserve"> </w:t>
      </w:r>
      <w:proofErr w:type="spellStart"/>
      <w:r>
        <w:t>Con</w:t>
      </w:r>
      <w:proofErr w:type="spellEnd"/>
      <w:r>
        <w:t xml:space="preserve">- </w:t>
      </w:r>
      <w:proofErr w:type="spellStart"/>
      <w:r>
        <w:t>sequences</w:t>
      </w:r>
      <w:proofErr w:type="spellEnd"/>
      <w:r>
        <w:t xml:space="preserve"> of </w:t>
      </w:r>
      <w:proofErr w:type="spellStart"/>
      <w:r>
        <w:t>Satisfaction</w:t>
      </w:r>
      <w:proofErr w:type="spellEnd"/>
      <w:r>
        <w:t xml:space="preserve"> </w:t>
      </w:r>
      <w:proofErr w:type="spellStart"/>
      <w:r>
        <w:t>Decisions</w:t>
      </w:r>
      <w:proofErr w:type="spellEnd"/>
      <w:r>
        <w:t xml:space="preserve">, </w:t>
      </w:r>
      <w:proofErr w:type="spellStart"/>
      <w:r>
        <w:rPr>
          <w:b/>
        </w:rPr>
        <w:t>Journal</w:t>
      </w:r>
      <w:proofErr w:type="spellEnd"/>
      <w:r>
        <w:rPr>
          <w:b/>
        </w:rPr>
        <w:t xml:space="preserve"> of Marketing </w:t>
      </w:r>
      <w:proofErr w:type="spellStart"/>
      <w:r>
        <w:rPr>
          <w:b/>
        </w:rPr>
        <w:t>Rese</w:t>
      </w:r>
      <w:proofErr w:type="spellEnd"/>
      <w:r>
        <w:rPr>
          <w:b/>
        </w:rPr>
        <w:t xml:space="preserve">- </w:t>
      </w:r>
      <w:proofErr w:type="spellStart"/>
      <w:r>
        <w:rPr>
          <w:b/>
        </w:rPr>
        <w:t>arch</w:t>
      </w:r>
      <w:proofErr w:type="spellEnd"/>
      <w:r>
        <w:rPr>
          <w:b/>
        </w:rPr>
        <w:t xml:space="preserve">, </w:t>
      </w:r>
      <w:r>
        <w:t>vol:17. pp.460.</w:t>
      </w:r>
    </w:p>
    <w:p w14:paraId="4D193402" w14:textId="77777777" w:rsidR="004678B8" w:rsidRDefault="00C43813">
      <w:pPr>
        <w:spacing w:before="122"/>
        <w:ind w:left="1185" w:right="1412" w:hanging="567"/>
        <w:jc w:val="both"/>
      </w:pPr>
      <w:r>
        <w:t xml:space="preserve">OLIVER, R., L., </w:t>
      </w:r>
      <w:proofErr w:type="spellStart"/>
      <w:r>
        <w:t>Whence</w:t>
      </w:r>
      <w:proofErr w:type="spellEnd"/>
      <w:r>
        <w:t xml:space="preserve"> Consumer </w:t>
      </w:r>
      <w:proofErr w:type="spellStart"/>
      <w:proofErr w:type="gramStart"/>
      <w:r>
        <w:t>Loyalty</w:t>
      </w:r>
      <w:proofErr w:type="spellEnd"/>
      <w:r>
        <w:t>?,</w:t>
      </w:r>
      <w:proofErr w:type="gramEnd"/>
      <w:r>
        <w:t xml:space="preserve"> </w:t>
      </w:r>
      <w:proofErr w:type="spellStart"/>
      <w:r>
        <w:rPr>
          <w:b/>
        </w:rPr>
        <w:t>Journal</w:t>
      </w:r>
      <w:proofErr w:type="spellEnd"/>
      <w:r>
        <w:rPr>
          <w:b/>
        </w:rPr>
        <w:t xml:space="preserve"> of Marketing</w:t>
      </w:r>
      <w:r>
        <w:t>, vol:63, pp.34.</w:t>
      </w:r>
    </w:p>
    <w:p w14:paraId="5AED0A90" w14:textId="77777777" w:rsidR="004678B8" w:rsidRDefault="00C43813">
      <w:pPr>
        <w:spacing w:before="118"/>
        <w:ind w:left="1185" w:right="1412" w:hanging="567"/>
        <w:jc w:val="both"/>
      </w:pPr>
      <w:r>
        <w:t xml:space="preserve">PIZAMI, A., ELLIS, T. (1999), </w:t>
      </w:r>
      <w:proofErr w:type="spellStart"/>
      <w:r>
        <w:t>Customer</w:t>
      </w:r>
      <w:proofErr w:type="spellEnd"/>
      <w:r>
        <w:t xml:space="preserve"> </w:t>
      </w:r>
      <w:proofErr w:type="spellStart"/>
      <w:r>
        <w:t>Satisfaction</w:t>
      </w:r>
      <w:proofErr w:type="spellEnd"/>
      <w:r>
        <w:t xml:space="preserve"> </w:t>
      </w:r>
      <w:proofErr w:type="spellStart"/>
      <w:r>
        <w:t>and</w:t>
      </w:r>
      <w:proofErr w:type="spellEnd"/>
      <w:r>
        <w:t xml:space="preserve"> </w:t>
      </w:r>
      <w:proofErr w:type="spellStart"/>
      <w:r>
        <w:t>Its</w:t>
      </w:r>
      <w:proofErr w:type="spellEnd"/>
      <w:r>
        <w:t xml:space="preserve"> </w:t>
      </w:r>
      <w:proofErr w:type="spellStart"/>
      <w:r>
        <w:t>Measure</w:t>
      </w:r>
      <w:proofErr w:type="spellEnd"/>
      <w:r>
        <w:t xml:space="preserve">- </w:t>
      </w:r>
      <w:proofErr w:type="spellStart"/>
      <w:r>
        <w:t>ment</w:t>
      </w:r>
      <w:proofErr w:type="spellEnd"/>
      <w:r>
        <w:t xml:space="preserve"> in </w:t>
      </w:r>
      <w:proofErr w:type="spellStart"/>
      <w:r>
        <w:t>Hospitality</w:t>
      </w:r>
      <w:proofErr w:type="spellEnd"/>
      <w:r>
        <w:t xml:space="preserve"> Enterprises, </w:t>
      </w:r>
      <w:proofErr w:type="spellStart"/>
      <w:r>
        <w:t>In</w:t>
      </w:r>
      <w:r>
        <w:rPr>
          <w:b/>
        </w:rPr>
        <w:t>ternation</w:t>
      </w:r>
      <w:proofErr w:type="spellEnd"/>
      <w:r>
        <w:rPr>
          <w:b/>
        </w:rPr>
        <w:t xml:space="preserve"> </w:t>
      </w:r>
      <w:proofErr w:type="spellStart"/>
      <w:r>
        <w:rPr>
          <w:b/>
        </w:rPr>
        <w:t>Journal</w:t>
      </w:r>
      <w:proofErr w:type="spellEnd"/>
      <w:r>
        <w:rPr>
          <w:b/>
        </w:rPr>
        <w:t xml:space="preserve"> of</w:t>
      </w:r>
      <w:r>
        <w:rPr>
          <w:b/>
          <w:spacing w:val="-38"/>
        </w:rPr>
        <w:t xml:space="preserve"> </w:t>
      </w:r>
      <w:proofErr w:type="spellStart"/>
      <w:r>
        <w:rPr>
          <w:b/>
        </w:rPr>
        <w:t>Contenpo</w:t>
      </w:r>
      <w:proofErr w:type="spellEnd"/>
      <w:r>
        <w:rPr>
          <w:b/>
        </w:rPr>
        <w:t xml:space="preserve">- </w:t>
      </w:r>
      <w:proofErr w:type="spellStart"/>
      <w:r>
        <w:rPr>
          <w:b/>
        </w:rPr>
        <w:t>rary</w:t>
      </w:r>
      <w:proofErr w:type="spellEnd"/>
      <w:r>
        <w:rPr>
          <w:b/>
        </w:rPr>
        <w:t xml:space="preserve"> </w:t>
      </w:r>
      <w:proofErr w:type="spellStart"/>
      <w:r>
        <w:rPr>
          <w:b/>
        </w:rPr>
        <w:t>Hospitality</w:t>
      </w:r>
      <w:proofErr w:type="spellEnd"/>
      <w:r>
        <w:rPr>
          <w:b/>
        </w:rPr>
        <w:t xml:space="preserve"> Management</w:t>
      </w:r>
      <w:r>
        <w:t>, 11/7,</w:t>
      </w:r>
      <w:r>
        <w:rPr>
          <w:spacing w:val="-7"/>
        </w:rPr>
        <w:t xml:space="preserve"> </w:t>
      </w:r>
      <w:r>
        <w:t>pp.326.</w:t>
      </w:r>
    </w:p>
    <w:p w14:paraId="52BB2E59" w14:textId="77777777" w:rsidR="004678B8" w:rsidRDefault="004678B8">
      <w:pPr>
        <w:jc w:val="both"/>
        <w:sectPr w:rsidR="004678B8">
          <w:pgSz w:w="9360" w:h="13330"/>
          <w:pgMar w:top="1240" w:right="0" w:bottom="280" w:left="800" w:header="710" w:footer="0" w:gutter="0"/>
          <w:cols w:space="708"/>
        </w:sectPr>
      </w:pPr>
    </w:p>
    <w:p w14:paraId="71EDE5B8" w14:textId="77777777" w:rsidR="004678B8" w:rsidRDefault="004678B8">
      <w:pPr>
        <w:pStyle w:val="GvdeMetni"/>
        <w:spacing w:before="8"/>
        <w:ind w:left="0"/>
        <w:rPr>
          <w:sz w:val="9"/>
        </w:rPr>
      </w:pPr>
    </w:p>
    <w:p w14:paraId="4E92B86E" w14:textId="77777777" w:rsidR="004678B8" w:rsidRDefault="00C43813">
      <w:pPr>
        <w:pStyle w:val="GvdeMetni"/>
        <w:spacing w:before="92"/>
        <w:ind w:left="1185" w:right="1324" w:hanging="567"/>
      </w:pPr>
      <w:r>
        <w:t xml:space="preserve">SAKARYA ÜNİVERSİTESİ, </w:t>
      </w:r>
      <w:hyperlink r:id="rId581">
        <w:r>
          <w:t>http://www.sakarya.edu.tr/tr/sayilarla_sau,</w:t>
        </w:r>
      </w:hyperlink>
      <w:r>
        <w:t xml:space="preserve"> (Erişim Tarihi:07.07.2017).</w:t>
      </w:r>
    </w:p>
    <w:p w14:paraId="6DBA4613" w14:textId="77777777" w:rsidR="004678B8" w:rsidRDefault="00C43813">
      <w:pPr>
        <w:spacing w:before="120"/>
        <w:ind w:left="1185" w:right="1324" w:hanging="567"/>
      </w:pPr>
      <w:r>
        <w:t xml:space="preserve">SENNETT, R. (2011), </w:t>
      </w:r>
      <w:r>
        <w:rPr>
          <w:b/>
        </w:rPr>
        <w:t>Yeni Kapitalizm Kültürü</w:t>
      </w:r>
      <w:r>
        <w:t>, (Çev. Aylin Onacak), Ayrıntı Yay., İstanbul.</w:t>
      </w:r>
    </w:p>
    <w:p w14:paraId="1E1F393F" w14:textId="77777777" w:rsidR="004678B8" w:rsidRDefault="00C43813">
      <w:pPr>
        <w:pStyle w:val="GvdeMetni"/>
        <w:spacing w:before="121"/>
        <w:ind w:left="1185" w:right="1410" w:hanging="567"/>
      </w:pPr>
      <w:r>
        <w:t xml:space="preserve">SERDİVAN BELEDİYESİ, </w:t>
      </w:r>
      <w:hyperlink r:id="rId582">
        <w:r>
          <w:t>http://www.serdivan.bel.tr/tr/serdivanda-nu-</w:t>
        </w:r>
      </w:hyperlink>
      <w:r>
        <w:t xml:space="preserve"> </w:t>
      </w:r>
      <w:proofErr w:type="spellStart"/>
      <w:r>
        <w:t>fus</w:t>
      </w:r>
      <w:proofErr w:type="spellEnd"/>
      <w:r>
        <w:t>-hareketleri, (Erişim Tarihi:07.07.2017).</w:t>
      </w:r>
    </w:p>
    <w:p w14:paraId="2EE3E08F" w14:textId="77777777" w:rsidR="004678B8" w:rsidRDefault="00C43813">
      <w:pPr>
        <w:pStyle w:val="GvdeMetni"/>
        <w:spacing w:before="120" w:line="253" w:lineRule="exact"/>
      </w:pPr>
      <w:r>
        <w:t>SPRENG, R., A., MACKENZIE, S., B., OLSHAVSKY, E., W. (1996), A</w:t>
      </w:r>
    </w:p>
    <w:p w14:paraId="772A8A0A" w14:textId="77777777" w:rsidR="004678B8" w:rsidRDefault="00C43813">
      <w:pPr>
        <w:ind w:left="1185" w:right="1502"/>
      </w:pPr>
      <w:proofErr w:type="spellStart"/>
      <w:r>
        <w:t>Reexamination</w:t>
      </w:r>
      <w:proofErr w:type="spellEnd"/>
      <w:r>
        <w:t xml:space="preserve"> of </w:t>
      </w:r>
      <w:proofErr w:type="spellStart"/>
      <w:r>
        <w:t>the</w:t>
      </w:r>
      <w:proofErr w:type="spellEnd"/>
      <w:r>
        <w:t xml:space="preserve"> </w:t>
      </w:r>
      <w:proofErr w:type="spellStart"/>
      <w:r>
        <w:t>Determinants</w:t>
      </w:r>
      <w:proofErr w:type="spellEnd"/>
      <w:r>
        <w:t xml:space="preserve"> of Consumer </w:t>
      </w:r>
      <w:proofErr w:type="spellStart"/>
      <w:r>
        <w:t>Satisfaction</w:t>
      </w:r>
      <w:proofErr w:type="spellEnd"/>
      <w:r>
        <w:t xml:space="preserve">, </w:t>
      </w:r>
      <w:proofErr w:type="spellStart"/>
      <w:r>
        <w:rPr>
          <w:b/>
        </w:rPr>
        <w:t>Jo</w:t>
      </w:r>
      <w:proofErr w:type="spellEnd"/>
      <w:r>
        <w:rPr>
          <w:b/>
        </w:rPr>
        <w:t xml:space="preserve">- </w:t>
      </w:r>
      <w:proofErr w:type="spellStart"/>
      <w:r>
        <w:rPr>
          <w:b/>
        </w:rPr>
        <w:t>urnal</w:t>
      </w:r>
      <w:proofErr w:type="spellEnd"/>
      <w:r>
        <w:rPr>
          <w:b/>
        </w:rPr>
        <w:t xml:space="preserve"> of Marketing, </w:t>
      </w:r>
      <w:r>
        <w:t>vol:60, pp.15.</w:t>
      </w:r>
    </w:p>
    <w:p w14:paraId="35FE9566" w14:textId="77777777" w:rsidR="004678B8" w:rsidRDefault="00C43813">
      <w:pPr>
        <w:spacing w:before="4" w:line="370" w:lineRule="atLeast"/>
        <w:ind w:left="618" w:right="1709"/>
      </w:pPr>
      <w:r>
        <w:t xml:space="preserve">TEK, Ö., B. (1999), </w:t>
      </w:r>
      <w:r>
        <w:rPr>
          <w:b/>
        </w:rPr>
        <w:t>Pazarlama İlkeleri</w:t>
      </w:r>
      <w:r>
        <w:t xml:space="preserve">, Beta Dağıtım, İstanbul. TOPÇUOĞLU, N., N. (1996), </w:t>
      </w:r>
      <w:r>
        <w:rPr>
          <w:b/>
        </w:rPr>
        <w:t>Basında Reklam ve Tüketim Olgusu</w:t>
      </w:r>
      <w:r>
        <w:t>,</w:t>
      </w:r>
    </w:p>
    <w:p w14:paraId="02B635F6" w14:textId="77777777" w:rsidR="004678B8" w:rsidRDefault="00C43813">
      <w:pPr>
        <w:pStyle w:val="GvdeMetni"/>
        <w:spacing w:before="3"/>
        <w:ind w:left="1185"/>
      </w:pPr>
      <w:r>
        <w:t>Vadi Yay., Ankara.</w:t>
      </w:r>
    </w:p>
    <w:p w14:paraId="2340D1EC" w14:textId="77777777" w:rsidR="004678B8" w:rsidRDefault="00C43813">
      <w:pPr>
        <w:pStyle w:val="GvdeMetni"/>
        <w:spacing w:before="119"/>
        <w:ind w:left="1185" w:right="1417" w:hanging="567"/>
        <w:jc w:val="both"/>
      </w:pPr>
      <w:r>
        <w:t xml:space="preserve">TÜRKYILMAZ, A., ÇELİK, H. E. (2005), Ulusal Müşteri Memnuniyeti İndeksleri, </w:t>
      </w:r>
      <w:proofErr w:type="spellStart"/>
      <w:r>
        <w:t>Kalder</w:t>
      </w:r>
      <w:proofErr w:type="spellEnd"/>
      <w:r>
        <w:t xml:space="preserve"> Forum, Sayı:16/Haziran, ss.73.</w:t>
      </w:r>
    </w:p>
    <w:p w14:paraId="08C1FD04" w14:textId="77777777" w:rsidR="004678B8" w:rsidRDefault="00C43813">
      <w:pPr>
        <w:spacing w:before="121"/>
        <w:ind w:left="1185" w:right="1409" w:hanging="567"/>
        <w:jc w:val="both"/>
      </w:pPr>
      <w:r>
        <w:t xml:space="preserve">WEBER, M. (2013), </w:t>
      </w:r>
      <w:r>
        <w:rPr>
          <w:b/>
        </w:rPr>
        <w:t>Protestan Ahlakı ve Kapitalizmin Ruhu</w:t>
      </w:r>
      <w:r>
        <w:t>, Yarın Yay., İstanbul.</w:t>
      </w:r>
    </w:p>
    <w:p w14:paraId="1514485D" w14:textId="77777777" w:rsidR="004678B8" w:rsidRDefault="00C43813">
      <w:pPr>
        <w:pStyle w:val="GvdeMetni"/>
        <w:spacing w:before="120"/>
        <w:ind w:left="1185" w:right="1416" w:hanging="567"/>
        <w:jc w:val="both"/>
      </w:pPr>
      <w:r>
        <w:t xml:space="preserve">YALÇINTAŞ, N. (2007), Hizmet Sektöründe Müşteri Memnuniyeti İn- </w:t>
      </w:r>
      <w:proofErr w:type="spellStart"/>
      <w:r>
        <w:t>deksi</w:t>
      </w:r>
      <w:proofErr w:type="spellEnd"/>
      <w:r>
        <w:rPr>
          <w:spacing w:val="-11"/>
        </w:rPr>
        <w:t xml:space="preserve"> </w:t>
      </w:r>
      <w:r>
        <w:t>Ölçümü:</w:t>
      </w:r>
      <w:r>
        <w:rPr>
          <w:spacing w:val="-12"/>
        </w:rPr>
        <w:t xml:space="preserve"> </w:t>
      </w:r>
      <w:r>
        <w:t>İTO</w:t>
      </w:r>
      <w:r>
        <w:rPr>
          <w:spacing w:val="-14"/>
        </w:rPr>
        <w:t xml:space="preserve"> </w:t>
      </w:r>
      <w:r>
        <w:t>Uygulaması,</w:t>
      </w:r>
      <w:r>
        <w:rPr>
          <w:spacing w:val="-13"/>
        </w:rPr>
        <w:t xml:space="preserve"> </w:t>
      </w:r>
      <w:r>
        <w:t>Basılmamış</w:t>
      </w:r>
      <w:r>
        <w:rPr>
          <w:spacing w:val="-12"/>
        </w:rPr>
        <w:t xml:space="preserve"> </w:t>
      </w:r>
      <w:r>
        <w:t>Doktora</w:t>
      </w:r>
      <w:r>
        <w:rPr>
          <w:spacing w:val="-14"/>
        </w:rPr>
        <w:t xml:space="preserve"> </w:t>
      </w:r>
      <w:r>
        <w:t>Tezi,</w:t>
      </w:r>
      <w:r>
        <w:rPr>
          <w:spacing w:val="-13"/>
        </w:rPr>
        <w:t xml:space="preserve"> </w:t>
      </w:r>
      <w:r>
        <w:t>İstanbul Üniversitesi Sosyal Bilimler Enstitüsü,</w:t>
      </w:r>
      <w:r>
        <w:rPr>
          <w:spacing w:val="-1"/>
        </w:rPr>
        <w:t xml:space="preserve"> </w:t>
      </w:r>
      <w:r>
        <w:t>İstanbul.</w:t>
      </w:r>
    </w:p>
    <w:p w14:paraId="4628DD52" w14:textId="77777777" w:rsidR="004678B8" w:rsidRDefault="00C43813">
      <w:pPr>
        <w:spacing w:before="120"/>
        <w:ind w:left="1185" w:right="1412" w:hanging="567"/>
        <w:jc w:val="both"/>
      </w:pPr>
      <w:r>
        <w:t>YANIKLAR,</w:t>
      </w:r>
      <w:r>
        <w:rPr>
          <w:spacing w:val="-5"/>
        </w:rPr>
        <w:t xml:space="preserve"> </w:t>
      </w:r>
      <w:r>
        <w:t>C.</w:t>
      </w:r>
      <w:r>
        <w:rPr>
          <w:spacing w:val="-5"/>
        </w:rPr>
        <w:t xml:space="preserve"> </w:t>
      </w:r>
      <w:r>
        <w:t>(2010),</w:t>
      </w:r>
      <w:r>
        <w:rPr>
          <w:spacing w:val="-7"/>
        </w:rPr>
        <w:t xml:space="preserve"> </w:t>
      </w:r>
      <w:r>
        <w:t>Tüketim</w:t>
      </w:r>
      <w:r>
        <w:rPr>
          <w:spacing w:val="-8"/>
        </w:rPr>
        <w:t xml:space="preserve"> </w:t>
      </w:r>
      <w:r>
        <w:t>Kültürü,</w:t>
      </w:r>
      <w:r>
        <w:rPr>
          <w:spacing w:val="-7"/>
        </w:rPr>
        <w:t xml:space="preserve"> </w:t>
      </w:r>
      <w:r>
        <w:t>Kapitalizm</w:t>
      </w:r>
      <w:r>
        <w:rPr>
          <w:spacing w:val="-6"/>
        </w:rPr>
        <w:t xml:space="preserve"> </w:t>
      </w:r>
      <w:r>
        <w:t>ve</w:t>
      </w:r>
      <w:r>
        <w:rPr>
          <w:spacing w:val="-2"/>
        </w:rPr>
        <w:t xml:space="preserve"> </w:t>
      </w:r>
      <w:r>
        <w:t>İnsan</w:t>
      </w:r>
      <w:r>
        <w:rPr>
          <w:spacing w:val="-2"/>
        </w:rPr>
        <w:t xml:space="preserve"> </w:t>
      </w:r>
      <w:r>
        <w:t xml:space="preserve">İhtiyaçları Arasındaki İlişki Üzerine Bir Tartışma, </w:t>
      </w:r>
      <w:r>
        <w:rPr>
          <w:b/>
        </w:rPr>
        <w:t>Cumhuriyet Üniversitesi Sosyal Bilimler Dergisi</w:t>
      </w:r>
      <w:r>
        <w:t>, C.34, Sayı:1,</w:t>
      </w:r>
      <w:r>
        <w:rPr>
          <w:spacing w:val="-7"/>
        </w:rPr>
        <w:t xml:space="preserve"> </w:t>
      </w:r>
      <w:r>
        <w:t>s.25.</w:t>
      </w:r>
    </w:p>
    <w:p w14:paraId="28BF5BD9" w14:textId="77777777" w:rsidR="004678B8" w:rsidRDefault="004678B8">
      <w:pPr>
        <w:jc w:val="both"/>
        <w:sectPr w:rsidR="004678B8">
          <w:pgSz w:w="9360" w:h="13330"/>
          <w:pgMar w:top="1240" w:right="0" w:bottom="280" w:left="800" w:header="710" w:footer="0" w:gutter="0"/>
          <w:cols w:space="708"/>
        </w:sectPr>
      </w:pPr>
    </w:p>
    <w:p w14:paraId="50334B21" w14:textId="77777777" w:rsidR="004678B8" w:rsidRDefault="004678B8">
      <w:pPr>
        <w:pStyle w:val="GvdeMetni"/>
        <w:spacing w:before="4"/>
        <w:ind w:left="0"/>
        <w:rPr>
          <w:sz w:val="17"/>
        </w:rPr>
      </w:pPr>
    </w:p>
    <w:sectPr w:rsidR="004678B8">
      <w:pgSz w:w="9360" w:h="13330"/>
      <w:pgMar w:top="1240" w:right="0" w:bottom="280" w:left="800" w:header="71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E04A5" w14:textId="77777777" w:rsidR="00C9101E" w:rsidRDefault="00C9101E">
      <w:r>
        <w:separator/>
      </w:r>
    </w:p>
  </w:endnote>
  <w:endnote w:type="continuationSeparator" w:id="0">
    <w:p w14:paraId="41FB30F3" w14:textId="77777777" w:rsidR="00C9101E" w:rsidRDefault="00C9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45ED" w14:textId="77777777" w:rsidR="00011902" w:rsidRDefault="0001190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B752E" w14:textId="77777777" w:rsidR="00011902" w:rsidRDefault="0001190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B2490" w14:textId="77777777" w:rsidR="00011902" w:rsidRDefault="0001190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DAA9E" w14:textId="77777777" w:rsidR="00C9101E" w:rsidRDefault="00C9101E">
      <w:r>
        <w:separator/>
      </w:r>
    </w:p>
  </w:footnote>
  <w:footnote w:type="continuationSeparator" w:id="0">
    <w:p w14:paraId="2C2620C9" w14:textId="77777777" w:rsidR="00C9101E" w:rsidRDefault="00C91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B018C" w14:textId="77777777" w:rsidR="00011902" w:rsidRDefault="00011902">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CBFEC" w14:textId="77777777" w:rsidR="00C43813" w:rsidRDefault="00C9101E">
    <w:pPr>
      <w:pStyle w:val="GvdeMetni"/>
      <w:spacing w:line="14" w:lineRule="auto"/>
      <w:ind w:left="0"/>
      <w:rPr>
        <w:sz w:val="20"/>
      </w:rPr>
    </w:pPr>
    <w:r>
      <w:pict w14:anchorId="345A0AA6">
        <v:shapetype id="_x0000_t202" coordsize="21600,21600" o:spt="202" path="m,l,21600r21600,l21600,xe">
          <v:stroke joinstyle="miter"/>
          <v:path gradientshapeok="t" o:connecttype="rect"/>
        </v:shapetype>
        <v:shape id="_x0000_s2073" type="#_x0000_t202" style="position:absolute;margin-left:385.4pt;margin-top:34.5pt;width:14.7pt;height:14.25pt;z-index:-270789632;mso-position-horizontal-relative:page;mso-position-vertical-relative:page" filled="f" stroked="f">
          <v:textbox inset="0,0,0,0">
            <w:txbxContent>
              <w:p w14:paraId="598A4349" w14:textId="77777777" w:rsidR="00C43813" w:rsidRDefault="00C43813">
                <w:pPr>
                  <w:pStyle w:val="GvdeMetni"/>
                  <w:spacing w:before="11"/>
                  <w:ind w:left="60"/>
                </w:pPr>
                <w:r>
                  <w:fldChar w:fldCharType="begin"/>
                </w:r>
                <w:r>
                  <w:instrText xml:space="preserve"> PAGE  \* roman </w:instrText>
                </w:r>
                <w:r>
                  <w:fldChar w:fldCharType="separate"/>
                </w:r>
                <w:r>
                  <w:t>ix</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55306" w14:textId="77777777" w:rsidR="00C43813" w:rsidRDefault="00C43813">
    <w:pPr>
      <w:pStyle w:val="GvdeMetni"/>
      <w:spacing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DC34A" w14:textId="77777777" w:rsidR="004C7B20" w:rsidRDefault="004C7B20" w:rsidP="004C7B20">
    <w:pPr>
      <w:pStyle w:val="stBilgi"/>
      <w:ind w:right="1472"/>
      <w:jc w:val="right"/>
    </w:pPr>
  </w:p>
  <w:p w14:paraId="1FF2B9C1" w14:textId="77777777" w:rsidR="004C7B20" w:rsidRDefault="004C7B20" w:rsidP="004C7B20">
    <w:pPr>
      <w:pStyle w:val="stBilgi"/>
      <w:ind w:right="1472"/>
      <w:jc w:val="right"/>
    </w:pPr>
  </w:p>
  <w:sdt>
    <w:sdtPr>
      <w:id w:val="1229883685"/>
      <w:docPartObj>
        <w:docPartGallery w:val="Page Numbers (Top of Page)"/>
        <w:docPartUnique/>
      </w:docPartObj>
    </w:sdtPr>
    <w:sdtEndPr/>
    <w:sdtContent>
      <w:p w14:paraId="4305478B" w14:textId="37CF1F5B" w:rsidR="004C7B20" w:rsidRDefault="004C7B20" w:rsidP="004C7B20">
        <w:pPr>
          <w:pStyle w:val="stBilgi"/>
          <w:ind w:right="1472"/>
          <w:jc w:val="right"/>
        </w:pPr>
        <w:r>
          <w:fldChar w:fldCharType="begin"/>
        </w:r>
        <w:r>
          <w:instrText>PAGE   \* MERGEFORMAT</w:instrText>
        </w:r>
        <w:r>
          <w:fldChar w:fldCharType="separate"/>
        </w:r>
        <w:r>
          <w:t>2</w:t>
        </w:r>
        <w:r>
          <w:fldChar w:fldCharType="end"/>
        </w:r>
      </w:p>
    </w:sdtContent>
  </w:sdt>
  <w:p w14:paraId="40C97A5D" w14:textId="77777777" w:rsidR="00C43813" w:rsidRDefault="00C43813">
    <w:pPr>
      <w:pStyle w:val="GvdeMetni"/>
      <w:spacing w:line="14" w:lineRule="auto"/>
      <w:ind w:left="0"/>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7690933"/>
      <w:docPartObj>
        <w:docPartGallery w:val="Page Numbers (Top of Page)"/>
        <w:docPartUnique/>
      </w:docPartObj>
    </w:sdtPr>
    <w:sdtEndPr/>
    <w:sdtContent>
      <w:p w14:paraId="423E7A64" w14:textId="3C39AC24" w:rsidR="00C43813" w:rsidRDefault="00C43813" w:rsidP="004C7B20">
        <w:pPr>
          <w:pStyle w:val="stBilgi"/>
          <w:ind w:left="567"/>
        </w:pPr>
        <w:r>
          <w:fldChar w:fldCharType="begin"/>
        </w:r>
        <w:r>
          <w:instrText>PAGE   \* MERGEFORMAT</w:instrText>
        </w:r>
        <w:r>
          <w:fldChar w:fldCharType="separate"/>
        </w:r>
        <w:r>
          <w:t>2</w:t>
        </w:r>
        <w:r>
          <w:fldChar w:fldCharType="end"/>
        </w:r>
      </w:p>
    </w:sdtContent>
  </w:sdt>
  <w:p w14:paraId="0FD647DD" w14:textId="4243E895" w:rsidR="00C43813" w:rsidRDefault="00C43813">
    <w:pPr>
      <w:pStyle w:val="GvdeMetni"/>
      <w:spacing w:line="14" w:lineRule="auto"/>
      <w:ind w:left="0"/>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552AC" w14:textId="77777777" w:rsidR="004C7B20" w:rsidRDefault="004C7B20" w:rsidP="004C7B20">
    <w:pPr>
      <w:pStyle w:val="stBilgi"/>
      <w:ind w:right="1472"/>
      <w:jc w:val="right"/>
    </w:pPr>
  </w:p>
  <w:p w14:paraId="0A894D41" w14:textId="77777777" w:rsidR="004C7B20" w:rsidRDefault="004C7B20" w:rsidP="004C7B20">
    <w:pPr>
      <w:pStyle w:val="stBilgi"/>
      <w:ind w:right="1472"/>
      <w:jc w:val="right"/>
    </w:pPr>
  </w:p>
  <w:sdt>
    <w:sdtPr>
      <w:id w:val="764575366"/>
      <w:docPartObj>
        <w:docPartGallery w:val="Page Numbers (Top of Page)"/>
        <w:docPartUnique/>
      </w:docPartObj>
    </w:sdtPr>
    <w:sdtEndPr/>
    <w:sdtContent>
      <w:p w14:paraId="793FD8B9" w14:textId="653DAFAC" w:rsidR="004C7B20" w:rsidRDefault="004C7B20" w:rsidP="004C7B20">
        <w:pPr>
          <w:pStyle w:val="stBilgi"/>
          <w:ind w:right="1472"/>
          <w:jc w:val="right"/>
        </w:pPr>
        <w:r>
          <w:fldChar w:fldCharType="begin"/>
        </w:r>
        <w:r>
          <w:instrText>PAGE   \* MERGEFORMAT</w:instrText>
        </w:r>
        <w:r>
          <w:fldChar w:fldCharType="separate"/>
        </w:r>
        <w:r>
          <w:t>2</w:t>
        </w:r>
        <w:r>
          <w:fldChar w:fldCharType="end"/>
        </w:r>
      </w:p>
    </w:sdtContent>
  </w:sdt>
  <w:p w14:paraId="618F213E" w14:textId="77777777" w:rsidR="00C43813" w:rsidRDefault="00C43813">
    <w:pPr>
      <w:pStyle w:val="GvdeMetni"/>
      <w:spacing w:line="14" w:lineRule="auto"/>
      <w:ind w:left="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5282010"/>
      <w:docPartObj>
        <w:docPartGallery w:val="Page Numbers (Top of Page)"/>
        <w:docPartUnique/>
      </w:docPartObj>
    </w:sdtPr>
    <w:sdtEndPr/>
    <w:sdtContent>
      <w:p w14:paraId="39F5DEDD" w14:textId="73AEC403" w:rsidR="00C43813" w:rsidRDefault="00C43813" w:rsidP="004C7B20">
        <w:pPr>
          <w:pStyle w:val="stBilgi"/>
          <w:ind w:left="567"/>
        </w:pPr>
        <w:r>
          <w:fldChar w:fldCharType="begin"/>
        </w:r>
        <w:r>
          <w:instrText>PAGE   \* MERGEFORMAT</w:instrText>
        </w:r>
        <w:r>
          <w:fldChar w:fldCharType="separate"/>
        </w:r>
        <w:r>
          <w:t>2</w:t>
        </w:r>
        <w:r>
          <w:fldChar w:fldCharType="end"/>
        </w:r>
      </w:p>
    </w:sdtContent>
  </w:sdt>
  <w:p w14:paraId="246EA295" w14:textId="53067651" w:rsidR="00C43813" w:rsidRDefault="00C43813">
    <w:pPr>
      <w:pStyle w:val="GvdeMetni"/>
      <w:spacing w:line="14" w:lineRule="auto"/>
      <w:ind w:left="0"/>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4200543"/>
      <w:docPartObj>
        <w:docPartGallery w:val="Page Numbers (Top of Page)"/>
        <w:docPartUnique/>
      </w:docPartObj>
    </w:sdtPr>
    <w:sdtEndPr/>
    <w:sdtContent>
      <w:p w14:paraId="69A97387" w14:textId="77777777" w:rsidR="004C7B20" w:rsidRDefault="004C7B20" w:rsidP="004C7B20">
        <w:pPr>
          <w:pStyle w:val="stBilgi"/>
          <w:ind w:right="1472"/>
          <w:jc w:val="right"/>
        </w:pPr>
      </w:p>
      <w:p w14:paraId="4164281D" w14:textId="77777777" w:rsidR="004C7B20" w:rsidRDefault="004C7B20" w:rsidP="004C7B20">
        <w:pPr>
          <w:pStyle w:val="stBilgi"/>
          <w:ind w:right="1472"/>
          <w:jc w:val="right"/>
        </w:pPr>
      </w:p>
      <w:p w14:paraId="2EB48A43" w14:textId="097DFD1E" w:rsidR="004C7B20" w:rsidRDefault="004C7B20" w:rsidP="004C7B20">
        <w:pPr>
          <w:pStyle w:val="stBilgi"/>
          <w:ind w:right="1472"/>
          <w:jc w:val="right"/>
        </w:pPr>
        <w:r>
          <w:fldChar w:fldCharType="begin"/>
        </w:r>
        <w:r>
          <w:instrText>PAGE   \* MERGEFORMAT</w:instrText>
        </w:r>
        <w:r>
          <w:fldChar w:fldCharType="separate"/>
        </w:r>
        <w:r>
          <w:t>2</w:t>
        </w:r>
        <w:r>
          <w:fldChar w:fldCharType="end"/>
        </w:r>
      </w:p>
    </w:sdtContent>
  </w:sdt>
  <w:p w14:paraId="51D1984C" w14:textId="77777777" w:rsidR="00C43813" w:rsidRDefault="00C43813">
    <w:pPr>
      <w:pStyle w:val="GvdeMetni"/>
      <w:spacing w:line="14" w:lineRule="auto"/>
      <w:ind w:left="0"/>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3279596"/>
      <w:docPartObj>
        <w:docPartGallery w:val="Page Numbers (Top of Page)"/>
        <w:docPartUnique/>
      </w:docPartObj>
    </w:sdtPr>
    <w:sdtEndPr/>
    <w:sdtContent>
      <w:p w14:paraId="3F0966C7" w14:textId="56CF6746" w:rsidR="00C43813" w:rsidRDefault="00C43813" w:rsidP="004C7B20">
        <w:pPr>
          <w:pStyle w:val="stBilgi"/>
          <w:ind w:left="567"/>
        </w:pPr>
        <w:r>
          <w:fldChar w:fldCharType="begin"/>
        </w:r>
        <w:r>
          <w:instrText>PAGE   \* MERGEFORMAT</w:instrText>
        </w:r>
        <w:r>
          <w:fldChar w:fldCharType="separate"/>
        </w:r>
        <w:r>
          <w:t>2</w:t>
        </w:r>
        <w:r>
          <w:fldChar w:fldCharType="end"/>
        </w:r>
      </w:p>
    </w:sdtContent>
  </w:sdt>
  <w:p w14:paraId="6F8325C8" w14:textId="2AE8C63A" w:rsidR="00C43813" w:rsidRDefault="00C43813">
    <w:pPr>
      <w:pStyle w:val="GvdeMetni"/>
      <w:spacing w:line="14" w:lineRule="auto"/>
      <w:ind w:left="0"/>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3413344"/>
      <w:docPartObj>
        <w:docPartGallery w:val="Page Numbers (Top of Page)"/>
        <w:docPartUnique/>
      </w:docPartObj>
    </w:sdtPr>
    <w:sdtEndPr/>
    <w:sdtContent>
      <w:p w14:paraId="415B762C" w14:textId="77777777" w:rsidR="004C7B20" w:rsidRDefault="004C7B20" w:rsidP="004C7B20">
        <w:pPr>
          <w:pStyle w:val="stBilgi"/>
          <w:ind w:right="1472"/>
          <w:jc w:val="right"/>
        </w:pPr>
      </w:p>
      <w:p w14:paraId="26EBB4B8" w14:textId="77777777" w:rsidR="004C7B20" w:rsidRDefault="004C7B20" w:rsidP="004C7B20">
        <w:pPr>
          <w:pStyle w:val="stBilgi"/>
          <w:ind w:right="1472"/>
          <w:jc w:val="right"/>
        </w:pPr>
      </w:p>
      <w:p w14:paraId="6D291760" w14:textId="20458AD4" w:rsidR="004C7B20" w:rsidRDefault="004C7B20" w:rsidP="004C7B20">
        <w:pPr>
          <w:pStyle w:val="stBilgi"/>
          <w:ind w:right="1472"/>
          <w:jc w:val="right"/>
        </w:pPr>
        <w:r>
          <w:fldChar w:fldCharType="begin"/>
        </w:r>
        <w:r>
          <w:instrText>PAGE   \* MERGEFORMAT</w:instrText>
        </w:r>
        <w:r>
          <w:fldChar w:fldCharType="separate"/>
        </w:r>
        <w:r>
          <w:t>2</w:t>
        </w:r>
        <w:r>
          <w:fldChar w:fldCharType="end"/>
        </w:r>
      </w:p>
    </w:sdtContent>
  </w:sdt>
  <w:p w14:paraId="54B23C60" w14:textId="77777777" w:rsidR="00C43813" w:rsidRDefault="00C43813">
    <w:pPr>
      <w:pStyle w:val="GvdeMetni"/>
      <w:spacing w:line="14" w:lineRule="auto"/>
      <w:ind w:left="0"/>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3614211"/>
      <w:docPartObj>
        <w:docPartGallery w:val="Page Numbers (Top of Page)"/>
        <w:docPartUnique/>
      </w:docPartObj>
    </w:sdtPr>
    <w:sdtEndPr/>
    <w:sdtContent>
      <w:p w14:paraId="296F617E" w14:textId="4C807C16" w:rsidR="00C43813" w:rsidRDefault="00C43813" w:rsidP="004C7B20">
        <w:pPr>
          <w:pStyle w:val="stBilgi"/>
          <w:ind w:left="567"/>
        </w:pPr>
        <w:r>
          <w:fldChar w:fldCharType="begin"/>
        </w:r>
        <w:r>
          <w:instrText>PAGE   \* MERGEFORMAT</w:instrText>
        </w:r>
        <w:r>
          <w:fldChar w:fldCharType="separate"/>
        </w:r>
        <w:r>
          <w:t>2</w:t>
        </w:r>
        <w:r>
          <w:fldChar w:fldCharType="end"/>
        </w:r>
      </w:p>
    </w:sdtContent>
  </w:sdt>
  <w:p w14:paraId="5C65614B" w14:textId="149EC16E" w:rsidR="00C43813" w:rsidRDefault="00C43813">
    <w:pPr>
      <w:pStyle w:val="GvdeMetni"/>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203C1" w14:textId="77777777" w:rsidR="00011902" w:rsidRDefault="00011902">
    <w:pPr>
      <w:pStyle w:val="stBilgi"/>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140085"/>
      <w:docPartObj>
        <w:docPartGallery w:val="Page Numbers (Top of Page)"/>
        <w:docPartUnique/>
      </w:docPartObj>
    </w:sdtPr>
    <w:sdtEndPr/>
    <w:sdtContent>
      <w:p w14:paraId="00F3A426" w14:textId="77777777" w:rsidR="004C7B20" w:rsidRDefault="004C7B20" w:rsidP="004C7B20">
        <w:pPr>
          <w:pStyle w:val="stBilgi"/>
          <w:ind w:right="1472"/>
          <w:jc w:val="right"/>
        </w:pPr>
      </w:p>
      <w:p w14:paraId="78A514B3" w14:textId="77777777" w:rsidR="004C7B20" w:rsidRDefault="004C7B20" w:rsidP="004C7B20">
        <w:pPr>
          <w:pStyle w:val="stBilgi"/>
          <w:ind w:right="1472"/>
          <w:jc w:val="right"/>
        </w:pPr>
      </w:p>
      <w:p w14:paraId="066CB05C" w14:textId="6AC73E11" w:rsidR="004C7B20" w:rsidRDefault="004C7B20" w:rsidP="004C7B20">
        <w:pPr>
          <w:pStyle w:val="stBilgi"/>
          <w:ind w:right="1472"/>
          <w:jc w:val="right"/>
        </w:pPr>
        <w:r>
          <w:fldChar w:fldCharType="begin"/>
        </w:r>
        <w:r>
          <w:instrText>PAGE   \* MERGEFORMAT</w:instrText>
        </w:r>
        <w:r>
          <w:fldChar w:fldCharType="separate"/>
        </w:r>
        <w:r>
          <w:t>2</w:t>
        </w:r>
        <w:r>
          <w:fldChar w:fldCharType="end"/>
        </w:r>
      </w:p>
    </w:sdtContent>
  </w:sdt>
  <w:p w14:paraId="4B95A8F6" w14:textId="77777777" w:rsidR="00C43813" w:rsidRDefault="00C43813">
    <w:pPr>
      <w:pStyle w:val="GvdeMetni"/>
      <w:spacing w:line="14" w:lineRule="auto"/>
      <w:ind w:left="0"/>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3029810"/>
      <w:docPartObj>
        <w:docPartGallery w:val="Page Numbers (Top of Page)"/>
        <w:docPartUnique/>
      </w:docPartObj>
    </w:sdtPr>
    <w:sdtEndPr/>
    <w:sdtContent>
      <w:p w14:paraId="19BD482E" w14:textId="084AE34D" w:rsidR="00C43813" w:rsidRDefault="00C43813" w:rsidP="004C7B20">
        <w:pPr>
          <w:pStyle w:val="stBilgi"/>
          <w:ind w:left="567"/>
        </w:pPr>
        <w:r>
          <w:fldChar w:fldCharType="begin"/>
        </w:r>
        <w:r>
          <w:instrText>PAGE   \* MERGEFORMAT</w:instrText>
        </w:r>
        <w:r>
          <w:fldChar w:fldCharType="separate"/>
        </w:r>
        <w:r>
          <w:t>2</w:t>
        </w:r>
        <w:r>
          <w:fldChar w:fldCharType="end"/>
        </w:r>
      </w:p>
    </w:sdtContent>
  </w:sdt>
  <w:p w14:paraId="0D8BE6C3" w14:textId="2CD8F1B4" w:rsidR="00C43813" w:rsidRDefault="00C43813">
    <w:pPr>
      <w:pStyle w:val="GvdeMetni"/>
      <w:spacing w:line="14" w:lineRule="auto"/>
      <w:ind w:left="0"/>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58474"/>
      <w:docPartObj>
        <w:docPartGallery w:val="Page Numbers (Top of Page)"/>
        <w:docPartUnique/>
      </w:docPartObj>
    </w:sdtPr>
    <w:sdtEndPr/>
    <w:sdtContent>
      <w:p w14:paraId="302BAD1C" w14:textId="77777777" w:rsidR="004C7B20" w:rsidRDefault="004C7B20" w:rsidP="004C7B20">
        <w:pPr>
          <w:pStyle w:val="stBilgi"/>
          <w:ind w:right="1472"/>
          <w:jc w:val="right"/>
        </w:pPr>
      </w:p>
      <w:p w14:paraId="51830024" w14:textId="77777777" w:rsidR="004C7B20" w:rsidRDefault="004C7B20" w:rsidP="004C7B20">
        <w:pPr>
          <w:pStyle w:val="stBilgi"/>
          <w:ind w:right="1472"/>
          <w:jc w:val="right"/>
        </w:pPr>
      </w:p>
      <w:p w14:paraId="1E546084" w14:textId="32BE81B6" w:rsidR="004C7B20" w:rsidRDefault="004C7B20" w:rsidP="004C7B20">
        <w:pPr>
          <w:pStyle w:val="stBilgi"/>
          <w:ind w:right="1472"/>
          <w:jc w:val="right"/>
        </w:pPr>
        <w:r>
          <w:fldChar w:fldCharType="begin"/>
        </w:r>
        <w:r>
          <w:instrText>PAGE   \* MERGEFORMAT</w:instrText>
        </w:r>
        <w:r>
          <w:fldChar w:fldCharType="separate"/>
        </w:r>
        <w:r>
          <w:t>2</w:t>
        </w:r>
        <w:r>
          <w:fldChar w:fldCharType="end"/>
        </w:r>
      </w:p>
    </w:sdtContent>
  </w:sdt>
  <w:p w14:paraId="3893E081" w14:textId="77777777" w:rsidR="00C43813" w:rsidRDefault="00C43813">
    <w:pPr>
      <w:pStyle w:val="GvdeMetni"/>
      <w:spacing w:line="14" w:lineRule="auto"/>
      <w:ind w:left="0"/>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6069371"/>
      <w:docPartObj>
        <w:docPartGallery w:val="Page Numbers (Top of Page)"/>
        <w:docPartUnique/>
      </w:docPartObj>
    </w:sdtPr>
    <w:sdtEndPr/>
    <w:sdtContent>
      <w:p w14:paraId="693015E7" w14:textId="4D0AE5D5" w:rsidR="00C43813" w:rsidRDefault="00C43813" w:rsidP="004C7B20">
        <w:pPr>
          <w:pStyle w:val="stBilgi"/>
          <w:ind w:left="567"/>
        </w:pPr>
        <w:r>
          <w:fldChar w:fldCharType="begin"/>
        </w:r>
        <w:r>
          <w:instrText>PAGE   \* MERGEFORMAT</w:instrText>
        </w:r>
        <w:r>
          <w:fldChar w:fldCharType="separate"/>
        </w:r>
        <w:r>
          <w:t>2</w:t>
        </w:r>
        <w:r>
          <w:fldChar w:fldCharType="end"/>
        </w:r>
      </w:p>
    </w:sdtContent>
  </w:sdt>
  <w:p w14:paraId="7255E185" w14:textId="564D2923" w:rsidR="00C43813" w:rsidRDefault="00C43813">
    <w:pPr>
      <w:pStyle w:val="GvdeMetni"/>
      <w:spacing w:line="14" w:lineRule="auto"/>
      <w:ind w:left="0"/>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0356234"/>
      <w:docPartObj>
        <w:docPartGallery w:val="Page Numbers (Top of Page)"/>
        <w:docPartUnique/>
      </w:docPartObj>
    </w:sdtPr>
    <w:sdtEndPr/>
    <w:sdtContent>
      <w:p w14:paraId="7EB9C7CA" w14:textId="2015E2B2" w:rsidR="004C7B20" w:rsidRDefault="004C7B20" w:rsidP="004C7B20">
        <w:pPr>
          <w:pStyle w:val="stBilgi"/>
          <w:tabs>
            <w:tab w:val="left" w:pos="7088"/>
          </w:tabs>
          <w:ind w:right="1472"/>
          <w:jc w:val="right"/>
        </w:pPr>
      </w:p>
      <w:p w14:paraId="02A69C29" w14:textId="77777777" w:rsidR="004C7B20" w:rsidRDefault="004C7B20" w:rsidP="004C7B20">
        <w:pPr>
          <w:pStyle w:val="stBilgi"/>
          <w:tabs>
            <w:tab w:val="left" w:pos="7088"/>
          </w:tabs>
          <w:ind w:right="1472"/>
          <w:jc w:val="right"/>
        </w:pPr>
      </w:p>
      <w:p w14:paraId="24A24D0C" w14:textId="03CA30AB" w:rsidR="004C7B20" w:rsidRDefault="004C7B20" w:rsidP="004C7B20">
        <w:pPr>
          <w:pStyle w:val="stBilgi"/>
          <w:tabs>
            <w:tab w:val="left" w:pos="7088"/>
          </w:tabs>
          <w:ind w:right="1472"/>
          <w:jc w:val="right"/>
        </w:pPr>
        <w:r>
          <w:fldChar w:fldCharType="begin"/>
        </w:r>
        <w:r>
          <w:instrText>PAGE   \* MERGEFORMAT</w:instrText>
        </w:r>
        <w:r>
          <w:fldChar w:fldCharType="separate"/>
        </w:r>
        <w:r>
          <w:t>2</w:t>
        </w:r>
        <w:r>
          <w:fldChar w:fldCharType="end"/>
        </w:r>
      </w:p>
    </w:sdtContent>
  </w:sdt>
  <w:p w14:paraId="64AE025F" w14:textId="77777777" w:rsidR="00C43813" w:rsidRDefault="00C43813">
    <w:pPr>
      <w:pStyle w:val="GvdeMetni"/>
      <w:spacing w:line="14" w:lineRule="auto"/>
      <w:ind w:left="0"/>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9600760"/>
      <w:docPartObj>
        <w:docPartGallery w:val="Page Numbers (Top of Page)"/>
        <w:docPartUnique/>
      </w:docPartObj>
    </w:sdtPr>
    <w:sdtEndPr/>
    <w:sdtContent>
      <w:p w14:paraId="2D04B0F1" w14:textId="5B0BE897" w:rsidR="00C43813" w:rsidRDefault="00C43813" w:rsidP="004C7B20">
        <w:pPr>
          <w:pStyle w:val="stBilgi"/>
          <w:ind w:left="567"/>
        </w:pPr>
        <w:r>
          <w:fldChar w:fldCharType="begin"/>
        </w:r>
        <w:r>
          <w:instrText>PAGE   \* MERGEFORMAT</w:instrText>
        </w:r>
        <w:r>
          <w:fldChar w:fldCharType="separate"/>
        </w:r>
        <w:r>
          <w:t>2</w:t>
        </w:r>
        <w:r>
          <w:fldChar w:fldCharType="end"/>
        </w:r>
      </w:p>
    </w:sdtContent>
  </w:sdt>
  <w:p w14:paraId="7B857BE8" w14:textId="6C239B2B" w:rsidR="00C43813" w:rsidRDefault="00C43813">
    <w:pPr>
      <w:pStyle w:val="GvdeMetni"/>
      <w:spacing w:line="14" w:lineRule="auto"/>
      <w:ind w:left="0"/>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6639678"/>
      <w:docPartObj>
        <w:docPartGallery w:val="Page Numbers (Top of Page)"/>
        <w:docPartUnique/>
      </w:docPartObj>
    </w:sdtPr>
    <w:sdtEndPr/>
    <w:sdtContent>
      <w:p w14:paraId="6A6CF356" w14:textId="77777777" w:rsidR="004C7B20" w:rsidRDefault="004C7B20" w:rsidP="004C7B20">
        <w:pPr>
          <w:pStyle w:val="stBilgi"/>
          <w:ind w:right="1472"/>
          <w:jc w:val="right"/>
        </w:pPr>
      </w:p>
      <w:p w14:paraId="388A5040" w14:textId="77777777" w:rsidR="004C7B20" w:rsidRDefault="004C7B20" w:rsidP="004C7B20">
        <w:pPr>
          <w:pStyle w:val="stBilgi"/>
          <w:ind w:right="1472"/>
          <w:jc w:val="right"/>
        </w:pPr>
      </w:p>
      <w:p w14:paraId="3EC1F67E" w14:textId="5F115F85" w:rsidR="004C7B20" w:rsidRDefault="004C7B20" w:rsidP="004C7B20">
        <w:pPr>
          <w:pStyle w:val="stBilgi"/>
          <w:ind w:right="1472"/>
          <w:jc w:val="right"/>
        </w:pPr>
        <w:r>
          <w:fldChar w:fldCharType="begin"/>
        </w:r>
        <w:r>
          <w:instrText>PAGE   \* MERGEFORMAT</w:instrText>
        </w:r>
        <w:r>
          <w:fldChar w:fldCharType="separate"/>
        </w:r>
        <w:r>
          <w:t>2</w:t>
        </w:r>
        <w:r>
          <w:fldChar w:fldCharType="end"/>
        </w:r>
      </w:p>
    </w:sdtContent>
  </w:sdt>
  <w:p w14:paraId="5EE0A849" w14:textId="77777777" w:rsidR="00C43813" w:rsidRDefault="00C43813">
    <w:pPr>
      <w:pStyle w:val="GvdeMetni"/>
      <w:spacing w:line="14" w:lineRule="auto"/>
      <w:ind w:left="0"/>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5065414"/>
      <w:docPartObj>
        <w:docPartGallery w:val="Page Numbers (Top of Page)"/>
        <w:docPartUnique/>
      </w:docPartObj>
    </w:sdtPr>
    <w:sdtEndPr/>
    <w:sdtContent>
      <w:p w14:paraId="73DD0C76" w14:textId="1E6EE7C2" w:rsidR="00C43813" w:rsidRDefault="00C43813" w:rsidP="004C7B20">
        <w:pPr>
          <w:pStyle w:val="stBilgi"/>
          <w:ind w:left="567"/>
        </w:pPr>
        <w:r>
          <w:fldChar w:fldCharType="begin"/>
        </w:r>
        <w:r>
          <w:instrText>PAGE   \* MERGEFORMAT</w:instrText>
        </w:r>
        <w:r>
          <w:fldChar w:fldCharType="separate"/>
        </w:r>
        <w:r>
          <w:t>2</w:t>
        </w:r>
        <w:r>
          <w:fldChar w:fldCharType="end"/>
        </w:r>
      </w:p>
    </w:sdtContent>
  </w:sdt>
  <w:p w14:paraId="31F24DDF" w14:textId="563CC1A0" w:rsidR="00C43813" w:rsidRDefault="00C43813">
    <w:pPr>
      <w:pStyle w:val="GvdeMetni"/>
      <w:spacing w:line="14" w:lineRule="auto"/>
      <w:ind w:left="0"/>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3242377"/>
      <w:docPartObj>
        <w:docPartGallery w:val="Page Numbers (Top of Page)"/>
        <w:docPartUnique/>
      </w:docPartObj>
    </w:sdtPr>
    <w:sdtEndPr/>
    <w:sdtContent>
      <w:p w14:paraId="321720D6" w14:textId="6C4F829A" w:rsidR="00C43813" w:rsidRDefault="00C43813" w:rsidP="0027233E">
        <w:pPr>
          <w:pStyle w:val="stBilgi"/>
          <w:ind w:left="709"/>
        </w:pPr>
        <w:r>
          <w:fldChar w:fldCharType="begin"/>
        </w:r>
        <w:r>
          <w:instrText>PAGE   \* MERGEFORMAT</w:instrText>
        </w:r>
        <w:r>
          <w:fldChar w:fldCharType="separate"/>
        </w:r>
        <w:r>
          <w:t>2</w:t>
        </w:r>
        <w:r>
          <w:fldChar w:fldCharType="end"/>
        </w:r>
      </w:p>
    </w:sdtContent>
  </w:sdt>
  <w:p w14:paraId="66DDDDD9" w14:textId="77777777" w:rsidR="00C43813" w:rsidRDefault="00C43813">
    <w:pPr>
      <w:pStyle w:val="GvdeMetni"/>
      <w:spacing w:line="14" w:lineRule="auto"/>
      <w:ind w:left="0"/>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7265509"/>
      <w:docPartObj>
        <w:docPartGallery w:val="Page Numbers (Top of Page)"/>
        <w:docPartUnique/>
      </w:docPartObj>
    </w:sdtPr>
    <w:sdtEndPr/>
    <w:sdtContent>
      <w:p w14:paraId="70D2DF22" w14:textId="45A9C60F" w:rsidR="00C43813" w:rsidRDefault="00C43813" w:rsidP="0027233E">
        <w:pPr>
          <w:pStyle w:val="stBilgi"/>
          <w:ind w:left="567"/>
        </w:pPr>
        <w:r>
          <w:fldChar w:fldCharType="begin"/>
        </w:r>
        <w:r>
          <w:instrText>PAGE   \* MERGEFORMAT</w:instrText>
        </w:r>
        <w:r>
          <w:fldChar w:fldCharType="separate"/>
        </w:r>
        <w:r>
          <w:t>2</w:t>
        </w:r>
        <w:r>
          <w:fldChar w:fldCharType="end"/>
        </w:r>
      </w:p>
    </w:sdtContent>
  </w:sdt>
  <w:p w14:paraId="2BD42D6E" w14:textId="2386435C" w:rsidR="00C43813" w:rsidRDefault="00C43813">
    <w:pPr>
      <w:pStyle w:val="GvdeMetni"/>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D511F" w14:textId="77777777" w:rsidR="00011902" w:rsidRDefault="00011902">
    <w:pPr>
      <w:pStyle w:val="stBilgi"/>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4609706"/>
      <w:docPartObj>
        <w:docPartGallery w:val="Page Numbers (Top of Page)"/>
        <w:docPartUnique/>
      </w:docPartObj>
    </w:sdtPr>
    <w:sdtEndPr/>
    <w:sdtContent>
      <w:p w14:paraId="7C663CE6" w14:textId="6ECEDBD0" w:rsidR="00C43813" w:rsidRDefault="00C43813">
        <w:pPr>
          <w:pStyle w:val="stBilgi"/>
        </w:pPr>
        <w:r>
          <w:fldChar w:fldCharType="begin"/>
        </w:r>
        <w:r>
          <w:instrText>PAGE   \* MERGEFORMAT</w:instrText>
        </w:r>
        <w:r>
          <w:fldChar w:fldCharType="separate"/>
        </w:r>
        <w:r>
          <w:t>2</w:t>
        </w:r>
        <w:r>
          <w:fldChar w:fldCharType="end"/>
        </w:r>
      </w:p>
    </w:sdtContent>
  </w:sdt>
  <w:p w14:paraId="70EB8406" w14:textId="77777777" w:rsidR="00C43813" w:rsidRDefault="00C43813">
    <w:pPr>
      <w:pStyle w:val="GvdeMetni"/>
      <w:spacing w:line="14" w:lineRule="auto"/>
      <w:ind w:left="0"/>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0481785"/>
      <w:docPartObj>
        <w:docPartGallery w:val="Page Numbers (Top of Page)"/>
        <w:docPartUnique/>
      </w:docPartObj>
    </w:sdtPr>
    <w:sdtEndPr/>
    <w:sdtContent>
      <w:p w14:paraId="2261DCA6" w14:textId="6F633C20" w:rsidR="00C43813" w:rsidRDefault="00C43813">
        <w:pPr>
          <w:pStyle w:val="stBilgi"/>
        </w:pPr>
        <w:r>
          <w:fldChar w:fldCharType="begin"/>
        </w:r>
        <w:r>
          <w:instrText>PAGE   \* MERGEFORMAT</w:instrText>
        </w:r>
        <w:r>
          <w:fldChar w:fldCharType="separate"/>
        </w:r>
        <w:r>
          <w:t>2</w:t>
        </w:r>
        <w:r>
          <w:fldChar w:fldCharType="end"/>
        </w:r>
      </w:p>
    </w:sdtContent>
  </w:sdt>
  <w:p w14:paraId="0021679A" w14:textId="667B470E" w:rsidR="00C43813" w:rsidRDefault="00C43813">
    <w:pPr>
      <w:pStyle w:val="GvdeMetni"/>
      <w:spacing w:line="14" w:lineRule="auto"/>
      <w:ind w:left="0"/>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502263"/>
      <w:docPartObj>
        <w:docPartGallery w:val="Page Numbers (Top of Page)"/>
        <w:docPartUnique/>
      </w:docPartObj>
    </w:sdtPr>
    <w:sdtEndPr/>
    <w:sdtContent>
      <w:p w14:paraId="528A0203" w14:textId="1C167C9D" w:rsidR="00C43813" w:rsidRDefault="00C43813">
        <w:pPr>
          <w:pStyle w:val="stBilgi"/>
        </w:pPr>
        <w:r>
          <w:fldChar w:fldCharType="begin"/>
        </w:r>
        <w:r>
          <w:instrText>PAGE   \* MERGEFORMAT</w:instrText>
        </w:r>
        <w:r>
          <w:fldChar w:fldCharType="separate"/>
        </w:r>
        <w:r>
          <w:t>2</w:t>
        </w:r>
        <w:r>
          <w:fldChar w:fldCharType="end"/>
        </w:r>
      </w:p>
    </w:sdtContent>
  </w:sdt>
  <w:p w14:paraId="606FE77D" w14:textId="77777777" w:rsidR="00C43813" w:rsidRDefault="00C43813">
    <w:pPr>
      <w:pStyle w:val="GvdeMetni"/>
      <w:spacing w:line="14" w:lineRule="auto"/>
      <w:ind w:left="0"/>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588476"/>
      <w:docPartObj>
        <w:docPartGallery w:val="Page Numbers (Top of Page)"/>
        <w:docPartUnique/>
      </w:docPartObj>
    </w:sdtPr>
    <w:sdtEndPr/>
    <w:sdtContent>
      <w:p w14:paraId="2CA52669" w14:textId="03CDF5DE" w:rsidR="00C43813" w:rsidRDefault="00C43813">
        <w:pPr>
          <w:pStyle w:val="stBilgi"/>
        </w:pPr>
        <w:r>
          <w:fldChar w:fldCharType="begin"/>
        </w:r>
        <w:r>
          <w:instrText>PAGE   \* MERGEFORMAT</w:instrText>
        </w:r>
        <w:r>
          <w:fldChar w:fldCharType="separate"/>
        </w:r>
        <w:r>
          <w:t>2</w:t>
        </w:r>
        <w:r>
          <w:fldChar w:fldCharType="end"/>
        </w:r>
      </w:p>
    </w:sdtContent>
  </w:sdt>
  <w:p w14:paraId="54AD4211" w14:textId="3147DAE4" w:rsidR="00C43813" w:rsidRDefault="00C43813">
    <w:pPr>
      <w:pStyle w:val="GvdeMetni"/>
      <w:spacing w:line="14" w:lineRule="auto"/>
      <w:ind w:left="0"/>
      <w:rPr>
        <w:sz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6024048"/>
      <w:docPartObj>
        <w:docPartGallery w:val="Page Numbers (Top of Page)"/>
        <w:docPartUnique/>
      </w:docPartObj>
    </w:sdtPr>
    <w:sdtEndPr/>
    <w:sdtContent>
      <w:p w14:paraId="3B006E9E" w14:textId="1792DA1F" w:rsidR="00C43813" w:rsidRDefault="00C43813">
        <w:pPr>
          <w:pStyle w:val="stBilgi"/>
        </w:pPr>
        <w:r>
          <w:fldChar w:fldCharType="begin"/>
        </w:r>
        <w:r>
          <w:instrText>PAGE   \* MERGEFORMAT</w:instrText>
        </w:r>
        <w:r>
          <w:fldChar w:fldCharType="separate"/>
        </w:r>
        <w:r>
          <w:t>2</w:t>
        </w:r>
        <w:r>
          <w:fldChar w:fldCharType="end"/>
        </w:r>
      </w:p>
    </w:sdtContent>
  </w:sdt>
  <w:p w14:paraId="5E3E5798" w14:textId="77777777" w:rsidR="00C43813" w:rsidRDefault="00C43813">
    <w:pPr>
      <w:pStyle w:val="GvdeMetni"/>
      <w:spacing w:line="14" w:lineRule="auto"/>
      <w:ind w:left="0"/>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8612506"/>
      <w:docPartObj>
        <w:docPartGallery w:val="Page Numbers (Top of Page)"/>
        <w:docPartUnique/>
      </w:docPartObj>
    </w:sdtPr>
    <w:sdtEndPr/>
    <w:sdtContent>
      <w:p w14:paraId="50186D17" w14:textId="18A10FD7" w:rsidR="00C43813" w:rsidRDefault="00C43813">
        <w:pPr>
          <w:pStyle w:val="stBilgi"/>
        </w:pPr>
        <w:r>
          <w:fldChar w:fldCharType="begin"/>
        </w:r>
        <w:r>
          <w:instrText>PAGE   \* MERGEFORMAT</w:instrText>
        </w:r>
        <w:r>
          <w:fldChar w:fldCharType="separate"/>
        </w:r>
        <w:r>
          <w:t>2</w:t>
        </w:r>
        <w:r>
          <w:fldChar w:fldCharType="end"/>
        </w:r>
      </w:p>
    </w:sdtContent>
  </w:sdt>
  <w:p w14:paraId="337D8A4C" w14:textId="774C95B6" w:rsidR="00C43813" w:rsidRDefault="00C43813">
    <w:pPr>
      <w:pStyle w:val="GvdeMetni"/>
      <w:spacing w:line="14" w:lineRule="auto"/>
      <w:ind w:left="0"/>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4471559"/>
      <w:docPartObj>
        <w:docPartGallery w:val="Page Numbers (Top of Page)"/>
        <w:docPartUnique/>
      </w:docPartObj>
    </w:sdtPr>
    <w:sdtEndPr/>
    <w:sdtContent>
      <w:p w14:paraId="4251F3B7" w14:textId="5289F836" w:rsidR="00C43813" w:rsidRDefault="00C43813">
        <w:pPr>
          <w:pStyle w:val="stBilgi"/>
        </w:pPr>
        <w:r>
          <w:fldChar w:fldCharType="begin"/>
        </w:r>
        <w:r>
          <w:instrText>PAGE   \* MERGEFORMAT</w:instrText>
        </w:r>
        <w:r>
          <w:fldChar w:fldCharType="separate"/>
        </w:r>
        <w:r>
          <w:t>2</w:t>
        </w:r>
        <w:r>
          <w:fldChar w:fldCharType="end"/>
        </w:r>
      </w:p>
    </w:sdtContent>
  </w:sdt>
  <w:p w14:paraId="1D1D3F95" w14:textId="77777777" w:rsidR="00C43813" w:rsidRDefault="00C43813">
    <w:pPr>
      <w:pStyle w:val="GvdeMetni"/>
      <w:spacing w:line="14" w:lineRule="auto"/>
      <w:ind w:left="0"/>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6376355"/>
      <w:docPartObj>
        <w:docPartGallery w:val="Page Numbers (Top of Page)"/>
        <w:docPartUnique/>
      </w:docPartObj>
    </w:sdtPr>
    <w:sdtEndPr/>
    <w:sdtContent>
      <w:p w14:paraId="4DE06DA2" w14:textId="21BC7C5D" w:rsidR="00C43813" w:rsidRDefault="00C43813">
        <w:pPr>
          <w:pStyle w:val="stBilgi"/>
        </w:pPr>
        <w:r>
          <w:fldChar w:fldCharType="begin"/>
        </w:r>
        <w:r>
          <w:instrText>PAGE   \* MERGEFORMAT</w:instrText>
        </w:r>
        <w:r>
          <w:fldChar w:fldCharType="separate"/>
        </w:r>
        <w:r>
          <w:t>2</w:t>
        </w:r>
        <w:r>
          <w:fldChar w:fldCharType="end"/>
        </w:r>
      </w:p>
    </w:sdtContent>
  </w:sdt>
  <w:p w14:paraId="219728FF" w14:textId="21DA46F2" w:rsidR="00C43813" w:rsidRDefault="00C43813">
    <w:pPr>
      <w:pStyle w:val="GvdeMetni"/>
      <w:spacing w:line="14" w:lineRule="auto"/>
      <w:ind w:left="0"/>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731010"/>
      <w:docPartObj>
        <w:docPartGallery w:val="Page Numbers (Top of Page)"/>
        <w:docPartUnique/>
      </w:docPartObj>
    </w:sdtPr>
    <w:sdtEndPr/>
    <w:sdtContent>
      <w:p w14:paraId="2A78024B" w14:textId="735EA826" w:rsidR="00C43813" w:rsidRDefault="00C43813">
        <w:pPr>
          <w:pStyle w:val="stBilgi"/>
        </w:pPr>
        <w:r>
          <w:fldChar w:fldCharType="begin"/>
        </w:r>
        <w:r>
          <w:instrText>PAGE   \* MERGEFORMAT</w:instrText>
        </w:r>
        <w:r>
          <w:fldChar w:fldCharType="separate"/>
        </w:r>
        <w:r>
          <w:t>2</w:t>
        </w:r>
        <w:r>
          <w:fldChar w:fldCharType="end"/>
        </w:r>
      </w:p>
    </w:sdtContent>
  </w:sdt>
  <w:p w14:paraId="5D09829E" w14:textId="77777777" w:rsidR="00C43813" w:rsidRDefault="00C43813">
    <w:pPr>
      <w:pStyle w:val="GvdeMetni"/>
      <w:spacing w:line="14" w:lineRule="auto"/>
      <w:ind w:left="0"/>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267315"/>
      <w:docPartObj>
        <w:docPartGallery w:val="Page Numbers (Top of Page)"/>
        <w:docPartUnique/>
      </w:docPartObj>
    </w:sdtPr>
    <w:sdtEndPr/>
    <w:sdtContent>
      <w:p w14:paraId="0F1C8199" w14:textId="68DDF31C" w:rsidR="00C43813" w:rsidRDefault="00C43813">
        <w:pPr>
          <w:pStyle w:val="stBilgi"/>
        </w:pPr>
        <w:r>
          <w:fldChar w:fldCharType="begin"/>
        </w:r>
        <w:r>
          <w:instrText>PAGE   \* MERGEFORMAT</w:instrText>
        </w:r>
        <w:r>
          <w:fldChar w:fldCharType="separate"/>
        </w:r>
        <w:r>
          <w:t>2</w:t>
        </w:r>
        <w:r>
          <w:fldChar w:fldCharType="end"/>
        </w:r>
      </w:p>
    </w:sdtContent>
  </w:sdt>
  <w:p w14:paraId="7503B9BD" w14:textId="555DEB66" w:rsidR="00C43813" w:rsidRDefault="00C43813">
    <w:pPr>
      <w:pStyle w:val="GvdeMetni"/>
      <w:spacing w:line="14" w:lineRule="auto"/>
      <w:ind w:left="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C0E96" w14:textId="77777777" w:rsidR="00C43813" w:rsidRDefault="00C9101E">
    <w:pPr>
      <w:pStyle w:val="GvdeMetni"/>
      <w:spacing w:line="14" w:lineRule="auto"/>
      <w:ind w:left="0"/>
      <w:rPr>
        <w:sz w:val="20"/>
      </w:rPr>
    </w:pPr>
    <w:r>
      <w:pict w14:anchorId="40766722">
        <v:shapetype id="_x0000_t202" coordsize="21600,21600" o:spt="202" path="m,l,21600r21600,l21600,xe">
          <v:stroke joinstyle="miter"/>
          <v:path gradientshapeok="t" o:connecttype="rect"/>
        </v:shapetype>
        <v:shape id="_x0000_s2076" type="#_x0000_t202" style="position:absolute;margin-left:386.8pt;margin-top:34.5pt;width:11.2pt;height:14.25pt;z-index:-270792704;mso-position-horizontal-relative:page;mso-position-vertical-relative:page" filled="f" stroked="f">
          <v:textbox inset="0,0,0,0">
            <w:txbxContent>
              <w:p w14:paraId="18CD09E0" w14:textId="77777777" w:rsidR="00C43813" w:rsidRDefault="00C43813">
                <w:pPr>
                  <w:pStyle w:val="GvdeMetni"/>
                  <w:spacing w:before="11"/>
                  <w:ind w:left="20"/>
                </w:pPr>
                <w:r>
                  <w:t>iii</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2084525"/>
      <w:docPartObj>
        <w:docPartGallery w:val="Page Numbers (Top of Page)"/>
        <w:docPartUnique/>
      </w:docPartObj>
    </w:sdtPr>
    <w:sdtEndPr/>
    <w:sdtContent>
      <w:p w14:paraId="17315663" w14:textId="56A38C3D" w:rsidR="00C43813" w:rsidRDefault="00C43813" w:rsidP="0027233E">
        <w:pPr>
          <w:pStyle w:val="stBilgi"/>
          <w:ind w:left="709"/>
        </w:pPr>
        <w:r>
          <w:fldChar w:fldCharType="begin"/>
        </w:r>
        <w:r>
          <w:instrText>PAGE   \* MERGEFORMAT</w:instrText>
        </w:r>
        <w:r>
          <w:fldChar w:fldCharType="separate"/>
        </w:r>
        <w:r>
          <w:t>2</w:t>
        </w:r>
        <w:r>
          <w:fldChar w:fldCharType="end"/>
        </w:r>
      </w:p>
    </w:sdtContent>
  </w:sdt>
  <w:p w14:paraId="42B87134" w14:textId="77777777" w:rsidR="00C43813" w:rsidRDefault="00C43813">
    <w:pPr>
      <w:pStyle w:val="GvdeMetni"/>
      <w:spacing w:line="14" w:lineRule="auto"/>
      <w:ind w:left="0"/>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0671916"/>
      <w:docPartObj>
        <w:docPartGallery w:val="Page Numbers (Top of Page)"/>
        <w:docPartUnique/>
      </w:docPartObj>
    </w:sdtPr>
    <w:sdtEndPr/>
    <w:sdtContent>
      <w:p w14:paraId="30AF8911" w14:textId="42BB1EE0" w:rsidR="00C43813" w:rsidRDefault="00C43813" w:rsidP="00C43813">
        <w:pPr>
          <w:pStyle w:val="stBilgi"/>
          <w:ind w:left="567"/>
        </w:pPr>
        <w:r>
          <w:fldChar w:fldCharType="begin"/>
        </w:r>
        <w:r>
          <w:instrText>PAGE   \* MERGEFORMAT</w:instrText>
        </w:r>
        <w:r>
          <w:fldChar w:fldCharType="separate"/>
        </w:r>
        <w:r>
          <w:t>2</w:t>
        </w:r>
        <w:r>
          <w:fldChar w:fldCharType="end"/>
        </w:r>
      </w:p>
    </w:sdtContent>
  </w:sdt>
  <w:p w14:paraId="5F46C437" w14:textId="620D3B79" w:rsidR="00C43813" w:rsidRDefault="00C43813">
    <w:pPr>
      <w:pStyle w:val="GvdeMetni"/>
      <w:spacing w:line="14" w:lineRule="auto"/>
      <w:ind w:left="0"/>
      <w:rPr>
        <w:sz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3889605"/>
      <w:docPartObj>
        <w:docPartGallery w:val="Page Numbers (Top of Page)"/>
        <w:docPartUnique/>
      </w:docPartObj>
    </w:sdtPr>
    <w:sdtEndPr/>
    <w:sdtContent>
      <w:p w14:paraId="3C757492" w14:textId="55FFB50B" w:rsidR="00C43813" w:rsidRDefault="00C43813" w:rsidP="00C43813">
        <w:pPr>
          <w:pStyle w:val="stBilgi"/>
          <w:ind w:right="1330"/>
          <w:jc w:val="right"/>
        </w:pPr>
        <w:r>
          <w:fldChar w:fldCharType="begin"/>
        </w:r>
        <w:r>
          <w:instrText>PAGE   \* MERGEFORMAT</w:instrText>
        </w:r>
        <w:r>
          <w:fldChar w:fldCharType="separate"/>
        </w:r>
        <w:r>
          <w:t>2</w:t>
        </w:r>
        <w:r>
          <w:fldChar w:fldCharType="end"/>
        </w:r>
      </w:p>
    </w:sdtContent>
  </w:sdt>
  <w:p w14:paraId="6057BCDC" w14:textId="66393A10" w:rsidR="00C43813" w:rsidRDefault="00C43813">
    <w:pPr>
      <w:pStyle w:val="GvdeMetni"/>
      <w:spacing w:line="14" w:lineRule="auto"/>
      <w:ind w:left="0"/>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19BD8" w14:textId="77777777" w:rsidR="00C43813" w:rsidRDefault="00C43813">
    <w:pPr>
      <w:pStyle w:val="GvdeMetni"/>
      <w:spacing w:line="14" w:lineRule="auto"/>
      <w:ind w:left="0"/>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D7D85" w14:textId="77777777" w:rsidR="00C43813" w:rsidRDefault="00C9101E">
    <w:pPr>
      <w:pStyle w:val="GvdeMetni"/>
      <w:spacing w:line="14" w:lineRule="auto"/>
      <w:ind w:left="0"/>
      <w:rPr>
        <w:sz w:val="20"/>
      </w:rPr>
    </w:pPr>
    <w:r>
      <w:pict w14:anchorId="7C25B959">
        <v:shapetype id="_x0000_t202" coordsize="21600,21600" o:spt="202" path="m,l,21600r21600,l21600,xe">
          <v:stroke joinstyle="miter"/>
          <v:path gradientshapeok="t" o:connecttype="rect"/>
        </v:shapetype>
        <v:shape id="_x0000_s2056" type="#_x0000_t202" style="position:absolute;margin-left:69.95pt;margin-top:34.5pt;width:13.05pt;height:14.25pt;z-index:-270772224;mso-position-horizontal-relative:page;mso-position-vertical-relative:page" filled="f" stroked="f">
          <v:textbox inset="0,0,0,0">
            <w:txbxContent>
              <w:p w14:paraId="2FBCCD0F" w14:textId="77777777" w:rsidR="00C43813" w:rsidRDefault="00C43813">
                <w:pPr>
                  <w:pStyle w:val="GvdeMetni"/>
                  <w:spacing w:before="11"/>
                  <w:ind w:left="20"/>
                </w:pPr>
                <w:r>
                  <w:t>32</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78A69" w14:textId="77777777" w:rsidR="00C43813" w:rsidRDefault="00C9101E">
    <w:pPr>
      <w:pStyle w:val="GvdeMetni"/>
      <w:spacing w:line="14" w:lineRule="auto"/>
      <w:ind w:left="0"/>
      <w:rPr>
        <w:sz w:val="20"/>
      </w:rPr>
    </w:pPr>
    <w:r>
      <w:pict w14:anchorId="4E4481F1">
        <v:shapetype id="_x0000_t202" coordsize="21600,21600" o:spt="202" path="m,l,21600r21600,l21600,xe">
          <v:stroke joinstyle="miter"/>
          <v:path gradientshapeok="t" o:connecttype="rect"/>
        </v:shapetype>
        <v:shape id="_x0000_s2055" type="#_x0000_t202" style="position:absolute;margin-left:377.5pt;margin-top:34.5pt;width:22.6pt;height:14.25pt;z-index:-270771200;mso-position-horizontal-relative:page;mso-position-vertical-relative:page" filled="f" stroked="f">
          <v:textbox inset="0,0,0,0">
            <w:txbxContent>
              <w:p w14:paraId="7B61FAC6" w14:textId="77777777" w:rsidR="00C43813" w:rsidRDefault="00C43813">
                <w:pPr>
                  <w:pStyle w:val="GvdeMetni"/>
                  <w:spacing w:before="11"/>
                  <w:ind w:left="60"/>
                </w:pPr>
                <w:r>
                  <w:t>101</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7348A" w14:textId="77777777" w:rsidR="00C43813" w:rsidRDefault="00C43813">
    <w:pPr>
      <w:pStyle w:val="GvdeMetni"/>
      <w:spacing w:line="14" w:lineRule="auto"/>
      <w:ind w:left="0"/>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5BEFD" w14:textId="77777777" w:rsidR="00C43813" w:rsidRDefault="00C9101E">
    <w:pPr>
      <w:pStyle w:val="GvdeMetni"/>
      <w:spacing w:line="14" w:lineRule="auto"/>
      <w:ind w:left="0"/>
      <w:rPr>
        <w:sz w:val="20"/>
      </w:rPr>
    </w:pPr>
    <w:r>
      <w:pict w14:anchorId="3539E912">
        <v:shapetype id="_x0000_t202" coordsize="21600,21600" o:spt="202" path="m,l,21600r21600,l21600,xe">
          <v:stroke joinstyle="miter"/>
          <v:path gradientshapeok="t" o:connecttype="rect"/>
        </v:shapetype>
        <v:shape id="_x0000_s2054" type="#_x0000_t202" style="position:absolute;margin-left:67.95pt;margin-top:34.5pt;width:22.6pt;height:14.25pt;z-index:-270770176;mso-position-horizontal-relative:page;mso-position-vertical-relative:page" filled="f" stroked="f">
          <v:textbox inset="0,0,0,0">
            <w:txbxContent>
              <w:p w14:paraId="072457EF" w14:textId="77777777" w:rsidR="00C43813" w:rsidRDefault="00C43813">
                <w:pPr>
                  <w:pStyle w:val="GvdeMetni"/>
                  <w:spacing w:before="11"/>
                  <w:ind w:left="60"/>
                </w:pPr>
                <w:r>
                  <w:fldChar w:fldCharType="begin"/>
                </w:r>
                <w:r>
                  <w:instrText xml:space="preserve"> PAGE </w:instrText>
                </w:r>
                <w:r>
                  <w:fldChar w:fldCharType="separate"/>
                </w:r>
                <w:r>
                  <w:t>128</w:t>
                </w:r>
                <w: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EB153" w14:textId="77777777" w:rsidR="00C43813" w:rsidRDefault="00C9101E">
    <w:pPr>
      <w:pStyle w:val="GvdeMetni"/>
      <w:spacing w:line="14" w:lineRule="auto"/>
      <w:ind w:left="0"/>
      <w:rPr>
        <w:sz w:val="20"/>
      </w:rPr>
    </w:pPr>
    <w:r>
      <w:pict w14:anchorId="09AF2E4F">
        <v:shapetype id="_x0000_t202" coordsize="21600,21600" o:spt="202" path="m,l,21600r21600,l21600,xe">
          <v:stroke joinstyle="miter"/>
          <v:path gradientshapeok="t" o:connecttype="rect"/>
        </v:shapetype>
        <v:shape id="_x0000_s2053" type="#_x0000_t202" style="position:absolute;margin-left:377.5pt;margin-top:34.5pt;width:22.6pt;height:14.25pt;z-index:-270769152;mso-position-horizontal-relative:page;mso-position-vertical-relative:page" filled="f" stroked="f">
          <v:textbox inset="0,0,0,0">
            <w:txbxContent>
              <w:p w14:paraId="098F0D94" w14:textId="77777777" w:rsidR="00C43813" w:rsidRDefault="00C43813">
                <w:pPr>
                  <w:pStyle w:val="GvdeMetni"/>
                  <w:spacing w:before="11"/>
                  <w:ind w:left="60"/>
                </w:pPr>
                <w:r>
                  <w:fldChar w:fldCharType="begin"/>
                </w:r>
                <w:r>
                  <w:instrText xml:space="preserve"> PAGE </w:instrText>
                </w:r>
                <w:r>
                  <w:fldChar w:fldCharType="separate"/>
                </w:r>
                <w:r>
                  <w:t>129</w:t>
                </w:r>
                <w:r>
                  <w:fldChar w:fldCharType="end"/>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741C6" w14:textId="77777777" w:rsidR="00C43813" w:rsidRDefault="00C43813">
    <w:pPr>
      <w:pStyle w:val="GvdeMetni"/>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CEB64" w14:textId="77777777" w:rsidR="00C43813" w:rsidRDefault="00C43813">
    <w:pPr>
      <w:pStyle w:val="GvdeMetni"/>
      <w:spacing w:line="14" w:lineRule="auto"/>
      <w:ind w:left="0"/>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E275A" w14:textId="77777777" w:rsidR="00C43813" w:rsidRDefault="00C9101E">
    <w:pPr>
      <w:pStyle w:val="GvdeMetni"/>
      <w:spacing w:line="14" w:lineRule="auto"/>
      <w:ind w:left="0"/>
      <w:rPr>
        <w:sz w:val="20"/>
      </w:rPr>
    </w:pPr>
    <w:r>
      <w:pict w14:anchorId="20904D37">
        <v:shapetype id="_x0000_t202" coordsize="21600,21600" o:spt="202" path="m,l,21600r21600,l21600,xe">
          <v:stroke joinstyle="miter"/>
          <v:path gradientshapeok="t" o:connecttype="rect"/>
        </v:shapetype>
        <v:shape id="_x0000_s2052" type="#_x0000_t202" style="position:absolute;margin-left:67.95pt;margin-top:34.5pt;width:22.6pt;height:14.25pt;z-index:-270768128;mso-position-horizontal-relative:page;mso-position-vertical-relative:page" filled="f" stroked="f">
          <v:textbox inset="0,0,0,0">
            <w:txbxContent>
              <w:p w14:paraId="73F85ADE" w14:textId="77777777" w:rsidR="00C43813" w:rsidRDefault="00C43813">
                <w:pPr>
                  <w:pStyle w:val="GvdeMetni"/>
                  <w:spacing w:before="11"/>
                  <w:ind w:left="60"/>
                </w:pPr>
                <w:r>
                  <w:fldChar w:fldCharType="begin"/>
                </w:r>
                <w:r>
                  <w:instrText xml:space="preserve"> PAGE </w:instrText>
                </w:r>
                <w:r>
                  <w:fldChar w:fldCharType="separate"/>
                </w:r>
                <w:r>
                  <w:t>192</w:t>
                </w:r>
                <w: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C3EEC" w14:textId="77777777" w:rsidR="00C43813" w:rsidRDefault="00C9101E">
    <w:pPr>
      <w:pStyle w:val="GvdeMetni"/>
      <w:spacing w:line="14" w:lineRule="auto"/>
      <w:ind w:left="0"/>
      <w:rPr>
        <w:sz w:val="20"/>
      </w:rPr>
    </w:pPr>
    <w:r>
      <w:pict w14:anchorId="5AEEF984">
        <v:shapetype id="_x0000_t202" coordsize="21600,21600" o:spt="202" path="m,l,21600r21600,l21600,xe">
          <v:stroke joinstyle="miter"/>
          <v:path gradientshapeok="t" o:connecttype="rect"/>
        </v:shapetype>
        <v:shape id="_x0000_s2051" type="#_x0000_t202" style="position:absolute;margin-left:377.5pt;margin-top:34.5pt;width:22.6pt;height:14.25pt;z-index:-270767104;mso-position-horizontal-relative:page;mso-position-vertical-relative:page" filled="f" stroked="f">
          <v:textbox inset="0,0,0,0">
            <w:txbxContent>
              <w:p w14:paraId="64BBFB03" w14:textId="77777777" w:rsidR="00C43813" w:rsidRDefault="00C43813">
                <w:pPr>
                  <w:pStyle w:val="GvdeMetni"/>
                  <w:spacing w:before="11"/>
                  <w:ind w:left="60"/>
                </w:pPr>
                <w:r>
                  <w:fldChar w:fldCharType="begin"/>
                </w:r>
                <w:r>
                  <w:instrText xml:space="preserve"> PAGE </w:instrText>
                </w:r>
                <w:r>
                  <w:fldChar w:fldCharType="separate"/>
                </w:r>
                <w:r>
                  <w:t>193</w:t>
                </w:r>
                <w: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FF44F" w14:textId="77777777" w:rsidR="00C43813" w:rsidRDefault="00C43813">
    <w:pPr>
      <w:pStyle w:val="GvdeMetni"/>
      <w:spacing w:line="14" w:lineRule="auto"/>
      <w:ind w:left="0"/>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2D362" w14:textId="77777777" w:rsidR="00C43813" w:rsidRDefault="00C9101E">
    <w:pPr>
      <w:pStyle w:val="GvdeMetni"/>
      <w:spacing w:line="14" w:lineRule="auto"/>
      <w:ind w:left="0"/>
      <w:rPr>
        <w:sz w:val="20"/>
      </w:rPr>
    </w:pPr>
    <w:r>
      <w:pict w14:anchorId="1CE7222F">
        <v:shapetype id="_x0000_t202" coordsize="21600,21600" o:spt="202" path="m,l,21600r21600,l21600,xe">
          <v:stroke joinstyle="miter"/>
          <v:path gradientshapeok="t" o:connecttype="rect"/>
        </v:shapetype>
        <v:shape id="_x0000_s2050" type="#_x0000_t202" style="position:absolute;margin-left:67.95pt;margin-top:34.5pt;width:22.6pt;height:14.25pt;z-index:-270766080;mso-position-horizontal-relative:page;mso-position-vertical-relative:page" filled="f" stroked="f">
          <v:textbox inset="0,0,0,0">
            <w:txbxContent>
              <w:p w14:paraId="11DD1577" w14:textId="77777777" w:rsidR="00C43813" w:rsidRDefault="00C43813">
                <w:pPr>
                  <w:pStyle w:val="GvdeMetni"/>
                  <w:spacing w:before="11"/>
                  <w:ind w:left="60"/>
                </w:pPr>
                <w:r>
                  <w:fldChar w:fldCharType="begin"/>
                </w:r>
                <w:r>
                  <w:instrText xml:space="preserve"> PAGE </w:instrText>
                </w:r>
                <w:r>
                  <w:fldChar w:fldCharType="separate"/>
                </w:r>
                <w:r>
                  <w:t>228</w:t>
                </w:r>
                <w: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B9446" w14:textId="77777777" w:rsidR="00C43813" w:rsidRDefault="00C9101E">
    <w:pPr>
      <w:pStyle w:val="GvdeMetni"/>
      <w:spacing w:line="14" w:lineRule="auto"/>
      <w:ind w:left="0"/>
      <w:rPr>
        <w:sz w:val="20"/>
      </w:rPr>
    </w:pPr>
    <w:r>
      <w:pict w14:anchorId="6A1727C2">
        <v:shapetype id="_x0000_t202" coordsize="21600,21600" o:spt="202" path="m,l,21600r21600,l21600,xe">
          <v:stroke joinstyle="miter"/>
          <v:path gradientshapeok="t" o:connecttype="rect"/>
        </v:shapetype>
        <v:shape id="_x0000_s2049" type="#_x0000_t202" style="position:absolute;margin-left:377.5pt;margin-top:34.5pt;width:22.6pt;height:14.25pt;z-index:-270765056;mso-position-horizontal-relative:page;mso-position-vertical-relative:page" filled="f" stroked="f">
          <v:textbox inset="0,0,0,0">
            <w:txbxContent>
              <w:p w14:paraId="69DE9B65" w14:textId="77777777" w:rsidR="00C43813" w:rsidRDefault="00C43813">
                <w:pPr>
                  <w:pStyle w:val="GvdeMetni"/>
                  <w:spacing w:before="11"/>
                  <w:ind w:left="60"/>
                </w:pPr>
                <w:r>
                  <w:fldChar w:fldCharType="begin"/>
                </w:r>
                <w:r>
                  <w:instrText xml:space="preserve"> PAGE </w:instrText>
                </w:r>
                <w:r>
                  <w:fldChar w:fldCharType="separate"/>
                </w:r>
                <w:r>
                  <w:t>229</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3CCC6" w14:textId="77777777" w:rsidR="00C43813" w:rsidRDefault="00C9101E">
    <w:pPr>
      <w:pStyle w:val="GvdeMetni"/>
      <w:spacing w:line="14" w:lineRule="auto"/>
      <w:ind w:left="0"/>
      <w:rPr>
        <w:sz w:val="20"/>
      </w:rPr>
    </w:pPr>
    <w:r>
      <w:pict w14:anchorId="195F491D">
        <v:shapetype id="_x0000_t202" coordsize="21600,21600" o:spt="202" path="m,l,21600r21600,l21600,xe">
          <v:stroke joinstyle="miter"/>
          <v:path gradientshapeok="t" o:connecttype="rect"/>
        </v:shapetype>
        <v:shape id="_x0000_s2075" type="#_x0000_t202" style="position:absolute;margin-left:390.4pt;margin-top:34.5pt;width:7.55pt;height:14.25pt;z-index:-270791680;mso-position-horizontal-relative:page;mso-position-vertical-relative:page" filled="f" stroked="f">
          <v:textbox inset="0,0,0,0">
            <w:txbxContent>
              <w:p w14:paraId="6CD71246" w14:textId="77777777" w:rsidR="00C43813" w:rsidRDefault="00C43813">
                <w:pPr>
                  <w:pStyle w:val="GvdeMetni"/>
                  <w:spacing w:before="11"/>
                  <w:ind w:left="20"/>
                </w:pPr>
                <w:r>
                  <w:t>v</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5CDF9" w14:textId="77777777" w:rsidR="00C43813" w:rsidRDefault="00C43813">
    <w:pPr>
      <w:pStyle w:val="GvdeMetni"/>
      <w:spacing w:line="14" w:lineRule="auto"/>
      <w:ind w:left="0"/>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0D40A" w14:textId="77777777" w:rsidR="00C43813" w:rsidRDefault="00C9101E">
    <w:pPr>
      <w:pStyle w:val="GvdeMetni"/>
      <w:spacing w:line="14" w:lineRule="auto"/>
      <w:ind w:left="0"/>
      <w:rPr>
        <w:sz w:val="20"/>
      </w:rPr>
    </w:pPr>
    <w:r>
      <w:pict w14:anchorId="77849521">
        <v:shapetype id="_x0000_t202" coordsize="21600,21600" o:spt="202" path="m,l,21600r21600,l21600,xe">
          <v:stroke joinstyle="miter"/>
          <v:path gradientshapeok="t" o:connecttype="rect"/>
        </v:shapetype>
        <v:shape id="_x0000_s2074" type="#_x0000_t202" style="position:absolute;margin-left:382.3pt;margin-top:34.5pt;width:17.85pt;height:14.25pt;z-index:-270790656;mso-position-horizontal-relative:page;mso-position-vertical-relative:page" filled="f" stroked="f">
          <v:textbox inset="0,0,0,0">
            <w:txbxContent>
              <w:p w14:paraId="1743878E" w14:textId="77777777" w:rsidR="00C43813" w:rsidRDefault="00C43813">
                <w:pPr>
                  <w:pStyle w:val="GvdeMetni"/>
                  <w:spacing w:before="11"/>
                  <w:ind w:left="60"/>
                </w:pPr>
                <w:r>
                  <w:fldChar w:fldCharType="begin"/>
                </w:r>
                <w:r>
                  <w:instrText xml:space="preserve"> PAGE  \* roman </w:instrText>
                </w:r>
                <w:r>
                  <w:fldChar w:fldCharType="separate"/>
                </w:r>
                <w:r>
                  <w:t>vii</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01C3F" w14:textId="77777777" w:rsidR="00C43813" w:rsidRDefault="00C43813">
    <w:pPr>
      <w:pStyle w:val="GvdeMetni"/>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D3922"/>
    <w:multiLevelType w:val="hybridMultilevel"/>
    <w:tmpl w:val="15EAF2EC"/>
    <w:lvl w:ilvl="0" w:tplc="EE386B22">
      <w:start w:val="1"/>
      <w:numFmt w:val="decimal"/>
      <w:lvlText w:val="(%1)"/>
      <w:lvlJc w:val="left"/>
      <w:pPr>
        <w:ind w:left="875" w:hanging="257"/>
        <w:jc w:val="left"/>
      </w:pPr>
      <w:rPr>
        <w:rFonts w:ascii="Times New Roman" w:eastAsia="Times New Roman" w:hAnsi="Times New Roman" w:cs="Times New Roman" w:hint="default"/>
        <w:spacing w:val="-4"/>
        <w:w w:val="100"/>
        <w:sz w:val="18"/>
        <w:szCs w:val="18"/>
        <w:lang w:val="tr-TR" w:eastAsia="tr-TR" w:bidi="tr-TR"/>
      </w:rPr>
    </w:lvl>
    <w:lvl w:ilvl="1" w:tplc="842C0020">
      <w:numFmt w:val="bullet"/>
      <w:lvlText w:val="•"/>
      <w:lvlJc w:val="left"/>
      <w:pPr>
        <w:ind w:left="1647" w:hanging="257"/>
      </w:pPr>
      <w:rPr>
        <w:rFonts w:hint="default"/>
        <w:lang w:val="tr-TR" w:eastAsia="tr-TR" w:bidi="tr-TR"/>
      </w:rPr>
    </w:lvl>
    <w:lvl w:ilvl="2" w:tplc="3510261E">
      <w:numFmt w:val="bullet"/>
      <w:lvlText w:val="•"/>
      <w:lvlJc w:val="left"/>
      <w:pPr>
        <w:ind w:left="2415" w:hanging="257"/>
      </w:pPr>
      <w:rPr>
        <w:rFonts w:hint="default"/>
        <w:lang w:val="tr-TR" w:eastAsia="tr-TR" w:bidi="tr-TR"/>
      </w:rPr>
    </w:lvl>
    <w:lvl w:ilvl="3" w:tplc="92682BB0">
      <w:numFmt w:val="bullet"/>
      <w:lvlText w:val="•"/>
      <w:lvlJc w:val="left"/>
      <w:pPr>
        <w:ind w:left="3182" w:hanging="257"/>
      </w:pPr>
      <w:rPr>
        <w:rFonts w:hint="default"/>
        <w:lang w:val="tr-TR" w:eastAsia="tr-TR" w:bidi="tr-TR"/>
      </w:rPr>
    </w:lvl>
    <w:lvl w:ilvl="4" w:tplc="5A861A10">
      <w:numFmt w:val="bullet"/>
      <w:lvlText w:val="•"/>
      <w:lvlJc w:val="left"/>
      <w:pPr>
        <w:ind w:left="3950" w:hanging="257"/>
      </w:pPr>
      <w:rPr>
        <w:rFonts w:hint="default"/>
        <w:lang w:val="tr-TR" w:eastAsia="tr-TR" w:bidi="tr-TR"/>
      </w:rPr>
    </w:lvl>
    <w:lvl w:ilvl="5" w:tplc="5150E85C">
      <w:numFmt w:val="bullet"/>
      <w:lvlText w:val="•"/>
      <w:lvlJc w:val="left"/>
      <w:pPr>
        <w:ind w:left="4717" w:hanging="257"/>
      </w:pPr>
      <w:rPr>
        <w:rFonts w:hint="default"/>
        <w:lang w:val="tr-TR" w:eastAsia="tr-TR" w:bidi="tr-TR"/>
      </w:rPr>
    </w:lvl>
    <w:lvl w:ilvl="6" w:tplc="D3B0962E">
      <w:numFmt w:val="bullet"/>
      <w:lvlText w:val="•"/>
      <w:lvlJc w:val="left"/>
      <w:pPr>
        <w:ind w:left="5485" w:hanging="257"/>
      </w:pPr>
      <w:rPr>
        <w:rFonts w:hint="default"/>
        <w:lang w:val="tr-TR" w:eastAsia="tr-TR" w:bidi="tr-TR"/>
      </w:rPr>
    </w:lvl>
    <w:lvl w:ilvl="7" w:tplc="FAB0B8EE">
      <w:numFmt w:val="bullet"/>
      <w:lvlText w:val="•"/>
      <w:lvlJc w:val="left"/>
      <w:pPr>
        <w:ind w:left="6252" w:hanging="257"/>
      </w:pPr>
      <w:rPr>
        <w:rFonts w:hint="default"/>
        <w:lang w:val="tr-TR" w:eastAsia="tr-TR" w:bidi="tr-TR"/>
      </w:rPr>
    </w:lvl>
    <w:lvl w:ilvl="8" w:tplc="23E09128">
      <w:numFmt w:val="bullet"/>
      <w:lvlText w:val="•"/>
      <w:lvlJc w:val="left"/>
      <w:pPr>
        <w:ind w:left="7020" w:hanging="257"/>
      </w:pPr>
      <w:rPr>
        <w:rFonts w:hint="default"/>
        <w:lang w:val="tr-TR" w:eastAsia="tr-TR" w:bidi="tr-TR"/>
      </w:rPr>
    </w:lvl>
  </w:abstractNum>
  <w:abstractNum w:abstractNumId="1" w15:restartNumberingAfterBreak="0">
    <w:nsid w:val="09913346"/>
    <w:multiLevelType w:val="hybridMultilevel"/>
    <w:tmpl w:val="93B03100"/>
    <w:lvl w:ilvl="0" w:tplc="182EF2F0">
      <w:start w:val="6"/>
      <w:numFmt w:val="decimal"/>
      <w:lvlText w:val="%1."/>
      <w:lvlJc w:val="left"/>
      <w:pPr>
        <w:ind w:left="902" w:hanging="284"/>
        <w:jc w:val="left"/>
      </w:pPr>
      <w:rPr>
        <w:rFonts w:ascii="Times New Roman" w:eastAsia="Times New Roman" w:hAnsi="Times New Roman" w:cs="Times New Roman" w:hint="default"/>
        <w:b/>
        <w:bCs/>
        <w:w w:val="100"/>
        <w:sz w:val="22"/>
        <w:szCs w:val="22"/>
        <w:lang w:val="tr-TR" w:eastAsia="tr-TR" w:bidi="tr-TR"/>
      </w:rPr>
    </w:lvl>
    <w:lvl w:ilvl="1" w:tplc="6FE06388">
      <w:start w:val="1"/>
      <w:numFmt w:val="decimal"/>
      <w:lvlText w:val="%1.%2."/>
      <w:lvlJc w:val="left"/>
      <w:pPr>
        <w:ind w:left="1005" w:hanging="387"/>
        <w:jc w:val="left"/>
      </w:pPr>
      <w:rPr>
        <w:rFonts w:ascii="Times New Roman" w:eastAsia="Times New Roman" w:hAnsi="Times New Roman" w:cs="Times New Roman" w:hint="default"/>
        <w:b/>
        <w:bCs/>
        <w:w w:val="100"/>
        <w:sz w:val="22"/>
        <w:szCs w:val="22"/>
        <w:lang w:val="tr-TR" w:eastAsia="tr-TR" w:bidi="tr-TR"/>
      </w:rPr>
    </w:lvl>
    <w:lvl w:ilvl="2" w:tplc="C10C67DA">
      <w:numFmt w:val="bullet"/>
      <w:lvlText w:val="•"/>
      <w:lvlJc w:val="left"/>
      <w:pPr>
        <w:ind w:left="1839" w:hanging="387"/>
      </w:pPr>
      <w:rPr>
        <w:rFonts w:hint="default"/>
        <w:lang w:val="tr-TR" w:eastAsia="tr-TR" w:bidi="tr-TR"/>
      </w:rPr>
    </w:lvl>
    <w:lvl w:ilvl="3" w:tplc="B75CD158">
      <w:numFmt w:val="bullet"/>
      <w:lvlText w:val="•"/>
      <w:lvlJc w:val="left"/>
      <w:pPr>
        <w:ind w:left="2678" w:hanging="387"/>
      </w:pPr>
      <w:rPr>
        <w:rFonts w:hint="default"/>
        <w:lang w:val="tr-TR" w:eastAsia="tr-TR" w:bidi="tr-TR"/>
      </w:rPr>
    </w:lvl>
    <w:lvl w:ilvl="4" w:tplc="B2921F64">
      <w:numFmt w:val="bullet"/>
      <w:lvlText w:val="•"/>
      <w:lvlJc w:val="left"/>
      <w:pPr>
        <w:ind w:left="3518" w:hanging="387"/>
      </w:pPr>
      <w:rPr>
        <w:rFonts w:hint="default"/>
        <w:lang w:val="tr-TR" w:eastAsia="tr-TR" w:bidi="tr-TR"/>
      </w:rPr>
    </w:lvl>
    <w:lvl w:ilvl="5" w:tplc="8C82E852">
      <w:numFmt w:val="bullet"/>
      <w:lvlText w:val="•"/>
      <w:lvlJc w:val="left"/>
      <w:pPr>
        <w:ind w:left="4357" w:hanging="387"/>
      </w:pPr>
      <w:rPr>
        <w:rFonts w:hint="default"/>
        <w:lang w:val="tr-TR" w:eastAsia="tr-TR" w:bidi="tr-TR"/>
      </w:rPr>
    </w:lvl>
    <w:lvl w:ilvl="6" w:tplc="1C565C08">
      <w:numFmt w:val="bullet"/>
      <w:lvlText w:val="•"/>
      <w:lvlJc w:val="left"/>
      <w:pPr>
        <w:ind w:left="5197" w:hanging="387"/>
      </w:pPr>
      <w:rPr>
        <w:rFonts w:hint="default"/>
        <w:lang w:val="tr-TR" w:eastAsia="tr-TR" w:bidi="tr-TR"/>
      </w:rPr>
    </w:lvl>
    <w:lvl w:ilvl="7" w:tplc="0A42C5A0">
      <w:numFmt w:val="bullet"/>
      <w:lvlText w:val="•"/>
      <w:lvlJc w:val="left"/>
      <w:pPr>
        <w:ind w:left="6036" w:hanging="387"/>
      </w:pPr>
      <w:rPr>
        <w:rFonts w:hint="default"/>
        <w:lang w:val="tr-TR" w:eastAsia="tr-TR" w:bidi="tr-TR"/>
      </w:rPr>
    </w:lvl>
    <w:lvl w:ilvl="8" w:tplc="3EF6B5B4">
      <w:numFmt w:val="bullet"/>
      <w:lvlText w:val="•"/>
      <w:lvlJc w:val="left"/>
      <w:pPr>
        <w:ind w:left="6876" w:hanging="387"/>
      </w:pPr>
      <w:rPr>
        <w:rFonts w:hint="default"/>
        <w:lang w:val="tr-TR" w:eastAsia="tr-TR" w:bidi="tr-TR"/>
      </w:rPr>
    </w:lvl>
  </w:abstractNum>
  <w:abstractNum w:abstractNumId="2" w15:restartNumberingAfterBreak="0">
    <w:nsid w:val="0BB011FB"/>
    <w:multiLevelType w:val="hybridMultilevel"/>
    <w:tmpl w:val="0C905196"/>
    <w:lvl w:ilvl="0" w:tplc="5E844E6C">
      <w:start w:val="1"/>
      <w:numFmt w:val="decimal"/>
      <w:lvlText w:val="%1."/>
      <w:lvlJc w:val="left"/>
      <w:pPr>
        <w:ind w:left="1046" w:hanging="428"/>
        <w:jc w:val="left"/>
      </w:pPr>
      <w:rPr>
        <w:rFonts w:ascii="Times New Roman" w:eastAsia="Times New Roman" w:hAnsi="Times New Roman" w:cs="Times New Roman" w:hint="default"/>
        <w:b/>
        <w:bCs/>
        <w:w w:val="100"/>
        <w:sz w:val="22"/>
        <w:szCs w:val="22"/>
        <w:lang w:val="tr-TR" w:eastAsia="tr-TR" w:bidi="tr-TR"/>
      </w:rPr>
    </w:lvl>
    <w:lvl w:ilvl="1" w:tplc="E2BCFB46">
      <w:start w:val="1"/>
      <w:numFmt w:val="decimal"/>
      <w:lvlText w:val="%1.%2."/>
      <w:lvlJc w:val="left"/>
      <w:pPr>
        <w:ind w:left="1005" w:hanging="387"/>
        <w:jc w:val="left"/>
      </w:pPr>
      <w:rPr>
        <w:rFonts w:ascii="Times New Roman" w:eastAsia="Times New Roman" w:hAnsi="Times New Roman" w:cs="Times New Roman" w:hint="default"/>
        <w:b/>
        <w:bCs/>
        <w:w w:val="100"/>
        <w:sz w:val="22"/>
        <w:szCs w:val="22"/>
        <w:lang w:val="tr-TR" w:eastAsia="tr-TR" w:bidi="tr-TR"/>
      </w:rPr>
    </w:lvl>
    <w:lvl w:ilvl="2" w:tplc="3DC41648">
      <w:start w:val="1"/>
      <w:numFmt w:val="decimal"/>
      <w:lvlText w:val="%1.%2.%3."/>
      <w:lvlJc w:val="left"/>
      <w:pPr>
        <w:ind w:left="1168" w:hanging="550"/>
        <w:jc w:val="left"/>
      </w:pPr>
      <w:rPr>
        <w:rFonts w:ascii="Times New Roman" w:eastAsia="Times New Roman" w:hAnsi="Times New Roman" w:cs="Times New Roman" w:hint="default"/>
        <w:b/>
        <w:bCs/>
        <w:w w:val="100"/>
        <w:sz w:val="22"/>
        <w:szCs w:val="22"/>
        <w:lang w:val="tr-TR" w:eastAsia="tr-TR" w:bidi="tr-TR"/>
      </w:rPr>
    </w:lvl>
    <w:lvl w:ilvl="3" w:tplc="34C848B0">
      <w:numFmt w:val="bullet"/>
      <w:lvlText w:val="•"/>
      <w:lvlJc w:val="left"/>
      <w:pPr>
        <w:ind w:left="1160" w:hanging="550"/>
      </w:pPr>
      <w:rPr>
        <w:rFonts w:hint="default"/>
        <w:lang w:val="tr-TR" w:eastAsia="tr-TR" w:bidi="tr-TR"/>
      </w:rPr>
    </w:lvl>
    <w:lvl w:ilvl="4" w:tplc="0ED8E40E">
      <w:numFmt w:val="bullet"/>
      <w:lvlText w:val="•"/>
      <w:lvlJc w:val="left"/>
      <w:pPr>
        <w:ind w:left="2216" w:hanging="550"/>
      </w:pPr>
      <w:rPr>
        <w:rFonts w:hint="default"/>
        <w:lang w:val="tr-TR" w:eastAsia="tr-TR" w:bidi="tr-TR"/>
      </w:rPr>
    </w:lvl>
    <w:lvl w:ilvl="5" w:tplc="945898D4">
      <w:numFmt w:val="bullet"/>
      <w:lvlText w:val="•"/>
      <w:lvlJc w:val="left"/>
      <w:pPr>
        <w:ind w:left="3272" w:hanging="550"/>
      </w:pPr>
      <w:rPr>
        <w:rFonts w:hint="default"/>
        <w:lang w:val="tr-TR" w:eastAsia="tr-TR" w:bidi="tr-TR"/>
      </w:rPr>
    </w:lvl>
    <w:lvl w:ilvl="6" w:tplc="674A04FA">
      <w:numFmt w:val="bullet"/>
      <w:lvlText w:val="•"/>
      <w:lvlJc w:val="left"/>
      <w:pPr>
        <w:ind w:left="4329" w:hanging="550"/>
      </w:pPr>
      <w:rPr>
        <w:rFonts w:hint="default"/>
        <w:lang w:val="tr-TR" w:eastAsia="tr-TR" w:bidi="tr-TR"/>
      </w:rPr>
    </w:lvl>
    <w:lvl w:ilvl="7" w:tplc="38A22CD6">
      <w:numFmt w:val="bullet"/>
      <w:lvlText w:val="•"/>
      <w:lvlJc w:val="left"/>
      <w:pPr>
        <w:ind w:left="5385" w:hanging="550"/>
      </w:pPr>
      <w:rPr>
        <w:rFonts w:hint="default"/>
        <w:lang w:val="tr-TR" w:eastAsia="tr-TR" w:bidi="tr-TR"/>
      </w:rPr>
    </w:lvl>
    <w:lvl w:ilvl="8" w:tplc="73065038">
      <w:numFmt w:val="bullet"/>
      <w:lvlText w:val="•"/>
      <w:lvlJc w:val="left"/>
      <w:pPr>
        <w:ind w:left="6442" w:hanging="550"/>
      </w:pPr>
      <w:rPr>
        <w:rFonts w:hint="default"/>
        <w:lang w:val="tr-TR" w:eastAsia="tr-TR" w:bidi="tr-TR"/>
      </w:rPr>
    </w:lvl>
  </w:abstractNum>
  <w:abstractNum w:abstractNumId="3" w15:restartNumberingAfterBreak="0">
    <w:nsid w:val="0CE843C1"/>
    <w:multiLevelType w:val="hybridMultilevel"/>
    <w:tmpl w:val="FF0614F0"/>
    <w:lvl w:ilvl="0" w:tplc="A9F83A38">
      <w:numFmt w:val="bullet"/>
      <w:lvlText w:val=""/>
      <w:lvlJc w:val="left"/>
      <w:pPr>
        <w:ind w:left="1331" w:hanging="356"/>
      </w:pPr>
      <w:rPr>
        <w:rFonts w:ascii="Symbol" w:eastAsia="Symbol" w:hAnsi="Symbol" w:cs="Symbol" w:hint="default"/>
        <w:w w:val="100"/>
        <w:sz w:val="22"/>
        <w:szCs w:val="22"/>
        <w:lang w:val="tr-TR" w:eastAsia="tr-TR" w:bidi="tr-TR"/>
      </w:rPr>
    </w:lvl>
    <w:lvl w:ilvl="1" w:tplc="C9EC038A">
      <w:numFmt w:val="bullet"/>
      <w:lvlText w:val="•"/>
      <w:lvlJc w:val="left"/>
      <w:pPr>
        <w:ind w:left="2061" w:hanging="356"/>
      </w:pPr>
      <w:rPr>
        <w:rFonts w:hint="default"/>
        <w:lang w:val="tr-TR" w:eastAsia="tr-TR" w:bidi="tr-TR"/>
      </w:rPr>
    </w:lvl>
    <w:lvl w:ilvl="2" w:tplc="10E2FF92">
      <w:numFmt w:val="bullet"/>
      <w:lvlText w:val="•"/>
      <w:lvlJc w:val="left"/>
      <w:pPr>
        <w:ind w:left="2783" w:hanging="356"/>
      </w:pPr>
      <w:rPr>
        <w:rFonts w:hint="default"/>
        <w:lang w:val="tr-TR" w:eastAsia="tr-TR" w:bidi="tr-TR"/>
      </w:rPr>
    </w:lvl>
    <w:lvl w:ilvl="3" w:tplc="1B1ECF86">
      <w:numFmt w:val="bullet"/>
      <w:lvlText w:val="•"/>
      <w:lvlJc w:val="left"/>
      <w:pPr>
        <w:ind w:left="3504" w:hanging="356"/>
      </w:pPr>
      <w:rPr>
        <w:rFonts w:hint="default"/>
        <w:lang w:val="tr-TR" w:eastAsia="tr-TR" w:bidi="tr-TR"/>
      </w:rPr>
    </w:lvl>
    <w:lvl w:ilvl="4" w:tplc="D6029B74">
      <w:numFmt w:val="bullet"/>
      <w:lvlText w:val="•"/>
      <w:lvlJc w:val="left"/>
      <w:pPr>
        <w:ind w:left="4226" w:hanging="356"/>
      </w:pPr>
      <w:rPr>
        <w:rFonts w:hint="default"/>
        <w:lang w:val="tr-TR" w:eastAsia="tr-TR" w:bidi="tr-TR"/>
      </w:rPr>
    </w:lvl>
    <w:lvl w:ilvl="5" w:tplc="49C09BD0">
      <w:numFmt w:val="bullet"/>
      <w:lvlText w:val="•"/>
      <w:lvlJc w:val="left"/>
      <w:pPr>
        <w:ind w:left="4947" w:hanging="356"/>
      </w:pPr>
      <w:rPr>
        <w:rFonts w:hint="default"/>
        <w:lang w:val="tr-TR" w:eastAsia="tr-TR" w:bidi="tr-TR"/>
      </w:rPr>
    </w:lvl>
    <w:lvl w:ilvl="6" w:tplc="F81CDDEC">
      <w:numFmt w:val="bullet"/>
      <w:lvlText w:val="•"/>
      <w:lvlJc w:val="left"/>
      <w:pPr>
        <w:ind w:left="5669" w:hanging="356"/>
      </w:pPr>
      <w:rPr>
        <w:rFonts w:hint="default"/>
        <w:lang w:val="tr-TR" w:eastAsia="tr-TR" w:bidi="tr-TR"/>
      </w:rPr>
    </w:lvl>
    <w:lvl w:ilvl="7" w:tplc="2BC6B734">
      <w:numFmt w:val="bullet"/>
      <w:lvlText w:val="•"/>
      <w:lvlJc w:val="left"/>
      <w:pPr>
        <w:ind w:left="6390" w:hanging="356"/>
      </w:pPr>
      <w:rPr>
        <w:rFonts w:hint="default"/>
        <w:lang w:val="tr-TR" w:eastAsia="tr-TR" w:bidi="tr-TR"/>
      </w:rPr>
    </w:lvl>
    <w:lvl w:ilvl="8" w:tplc="EA4AA1D8">
      <w:numFmt w:val="bullet"/>
      <w:lvlText w:val="•"/>
      <w:lvlJc w:val="left"/>
      <w:pPr>
        <w:ind w:left="7112" w:hanging="356"/>
      </w:pPr>
      <w:rPr>
        <w:rFonts w:hint="default"/>
        <w:lang w:val="tr-TR" w:eastAsia="tr-TR" w:bidi="tr-TR"/>
      </w:rPr>
    </w:lvl>
  </w:abstractNum>
  <w:abstractNum w:abstractNumId="4" w15:restartNumberingAfterBreak="0">
    <w:nsid w:val="176245EC"/>
    <w:multiLevelType w:val="hybridMultilevel"/>
    <w:tmpl w:val="4A62226A"/>
    <w:lvl w:ilvl="0" w:tplc="B4E43EEA">
      <w:start w:val="1"/>
      <w:numFmt w:val="decimal"/>
      <w:lvlText w:val="%1."/>
      <w:lvlJc w:val="left"/>
      <w:pPr>
        <w:ind w:left="902" w:hanging="284"/>
        <w:jc w:val="left"/>
      </w:pPr>
      <w:rPr>
        <w:rFonts w:ascii="Times New Roman" w:eastAsia="Times New Roman" w:hAnsi="Times New Roman" w:cs="Times New Roman" w:hint="default"/>
        <w:b/>
        <w:bCs/>
        <w:w w:val="100"/>
        <w:sz w:val="22"/>
        <w:szCs w:val="22"/>
        <w:lang w:val="tr-TR" w:eastAsia="tr-TR" w:bidi="tr-TR"/>
      </w:rPr>
    </w:lvl>
    <w:lvl w:ilvl="1" w:tplc="254AF2C8">
      <w:start w:val="1"/>
      <w:numFmt w:val="decimal"/>
      <w:lvlText w:val="%1.%2."/>
      <w:lvlJc w:val="left"/>
      <w:pPr>
        <w:ind w:left="1005" w:hanging="387"/>
        <w:jc w:val="left"/>
      </w:pPr>
      <w:rPr>
        <w:rFonts w:ascii="Times New Roman" w:eastAsia="Times New Roman" w:hAnsi="Times New Roman" w:cs="Times New Roman" w:hint="default"/>
        <w:b/>
        <w:bCs/>
        <w:w w:val="100"/>
        <w:sz w:val="22"/>
        <w:szCs w:val="22"/>
        <w:lang w:val="tr-TR" w:eastAsia="tr-TR" w:bidi="tr-TR"/>
      </w:rPr>
    </w:lvl>
    <w:lvl w:ilvl="2" w:tplc="8B222E62">
      <w:numFmt w:val="bullet"/>
      <w:lvlText w:val="•"/>
      <w:lvlJc w:val="left"/>
      <w:pPr>
        <w:ind w:left="1839" w:hanging="387"/>
      </w:pPr>
      <w:rPr>
        <w:rFonts w:hint="default"/>
        <w:lang w:val="tr-TR" w:eastAsia="tr-TR" w:bidi="tr-TR"/>
      </w:rPr>
    </w:lvl>
    <w:lvl w:ilvl="3" w:tplc="E760F604">
      <w:numFmt w:val="bullet"/>
      <w:lvlText w:val="•"/>
      <w:lvlJc w:val="left"/>
      <w:pPr>
        <w:ind w:left="2678" w:hanging="387"/>
      </w:pPr>
      <w:rPr>
        <w:rFonts w:hint="default"/>
        <w:lang w:val="tr-TR" w:eastAsia="tr-TR" w:bidi="tr-TR"/>
      </w:rPr>
    </w:lvl>
    <w:lvl w:ilvl="4" w:tplc="AE92A214">
      <w:numFmt w:val="bullet"/>
      <w:lvlText w:val="•"/>
      <w:lvlJc w:val="left"/>
      <w:pPr>
        <w:ind w:left="3518" w:hanging="387"/>
      </w:pPr>
      <w:rPr>
        <w:rFonts w:hint="default"/>
        <w:lang w:val="tr-TR" w:eastAsia="tr-TR" w:bidi="tr-TR"/>
      </w:rPr>
    </w:lvl>
    <w:lvl w:ilvl="5" w:tplc="51C8DCC8">
      <w:numFmt w:val="bullet"/>
      <w:lvlText w:val="•"/>
      <w:lvlJc w:val="left"/>
      <w:pPr>
        <w:ind w:left="4357" w:hanging="387"/>
      </w:pPr>
      <w:rPr>
        <w:rFonts w:hint="default"/>
        <w:lang w:val="tr-TR" w:eastAsia="tr-TR" w:bidi="tr-TR"/>
      </w:rPr>
    </w:lvl>
    <w:lvl w:ilvl="6" w:tplc="A7D2CAF6">
      <w:numFmt w:val="bullet"/>
      <w:lvlText w:val="•"/>
      <w:lvlJc w:val="left"/>
      <w:pPr>
        <w:ind w:left="5197" w:hanging="387"/>
      </w:pPr>
      <w:rPr>
        <w:rFonts w:hint="default"/>
        <w:lang w:val="tr-TR" w:eastAsia="tr-TR" w:bidi="tr-TR"/>
      </w:rPr>
    </w:lvl>
    <w:lvl w:ilvl="7" w:tplc="F12477B8">
      <w:numFmt w:val="bullet"/>
      <w:lvlText w:val="•"/>
      <w:lvlJc w:val="left"/>
      <w:pPr>
        <w:ind w:left="6036" w:hanging="387"/>
      </w:pPr>
      <w:rPr>
        <w:rFonts w:hint="default"/>
        <w:lang w:val="tr-TR" w:eastAsia="tr-TR" w:bidi="tr-TR"/>
      </w:rPr>
    </w:lvl>
    <w:lvl w:ilvl="8" w:tplc="4C441FCC">
      <w:numFmt w:val="bullet"/>
      <w:lvlText w:val="•"/>
      <w:lvlJc w:val="left"/>
      <w:pPr>
        <w:ind w:left="6876" w:hanging="387"/>
      </w:pPr>
      <w:rPr>
        <w:rFonts w:hint="default"/>
        <w:lang w:val="tr-TR" w:eastAsia="tr-TR" w:bidi="tr-TR"/>
      </w:rPr>
    </w:lvl>
  </w:abstractNum>
  <w:abstractNum w:abstractNumId="5" w15:restartNumberingAfterBreak="0">
    <w:nsid w:val="17B002F3"/>
    <w:multiLevelType w:val="hybridMultilevel"/>
    <w:tmpl w:val="B9687A7C"/>
    <w:lvl w:ilvl="0" w:tplc="44DADD98">
      <w:numFmt w:val="bullet"/>
      <w:lvlText w:val=""/>
      <w:lvlJc w:val="left"/>
      <w:pPr>
        <w:ind w:left="1338" w:hanging="360"/>
      </w:pPr>
      <w:rPr>
        <w:rFonts w:ascii="Symbol" w:eastAsia="Symbol" w:hAnsi="Symbol" w:cs="Symbol" w:hint="default"/>
        <w:w w:val="100"/>
        <w:sz w:val="22"/>
        <w:szCs w:val="22"/>
        <w:lang w:val="tr-TR" w:eastAsia="tr-TR" w:bidi="tr-TR"/>
      </w:rPr>
    </w:lvl>
    <w:lvl w:ilvl="1" w:tplc="915E2E1A">
      <w:numFmt w:val="bullet"/>
      <w:lvlText w:val="•"/>
      <w:lvlJc w:val="left"/>
      <w:pPr>
        <w:ind w:left="2061" w:hanging="360"/>
      </w:pPr>
      <w:rPr>
        <w:rFonts w:hint="default"/>
        <w:lang w:val="tr-TR" w:eastAsia="tr-TR" w:bidi="tr-TR"/>
      </w:rPr>
    </w:lvl>
    <w:lvl w:ilvl="2" w:tplc="0C185F8E">
      <w:numFmt w:val="bullet"/>
      <w:lvlText w:val="•"/>
      <w:lvlJc w:val="left"/>
      <w:pPr>
        <w:ind w:left="2783" w:hanging="360"/>
      </w:pPr>
      <w:rPr>
        <w:rFonts w:hint="default"/>
        <w:lang w:val="tr-TR" w:eastAsia="tr-TR" w:bidi="tr-TR"/>
      </w:rPr>
    </w:lvl>
    <w:lvl w:ilvl="3" w:tplc="5C2EB3C8">
      <w:numFmt w:val="bullet"/>
      <w:lvlText w:val="•"/>
      <w:lvlJc w:val="left"/>
      <w:pPr>
        <w:ind w:left="3504" w:hanging="360"/>
      </w:pPr>
      <w:rPr>
        <w:rFonts w:hint="default"/>
        <w:lang w:val="tr-TR" w:eastAsia="tr-TR" w:bidi="tr-TR"/>
      </w:rPr>
    </w:lvl>
    <w:lvl w:ilvl="4" w:tplc="B01E074A">
      <w:numFmt w:val="bullet"/>
      <w:lvlText w:val="•"/>
      <w:lvlJc w:val="left"/>
      <w:pPr>
        <w:ind w:left="4226" w:hanging="360"/>
      </w:pPr>
      <w:rPr>
        <w:rFonts w:hint="default"/>
        <w:lang w:val="tr-TR" w:eastAsia="tr-TR" w:bidi="tr-TR"/>
      </w:rPr>
    </w:lvl>
    <w:lvl w:ilvl="5" w:tplc="109C942E">
      <w:numFmt w:val="bullet"/>
      <w:lvlText w:val="•"/>
      <w:lvlJc w:val="left"/>
      <w:pPr>
        <w:ind w:left="4947" w:hanging="360"/>
      </w:pPr>
      <w:rPr>
        <w:rFonts w:hint="default"/>
        <w:lang w:val="tr-TR" w:eastAsia="tr-TR" w:bidi="tr-TR"/>
      </w:rPr>
    </w:lvl>
    <w:lvl w:ilvl="6" w:tplc="3B0CAF12">
      <w:numFmt w:val="bullet"/>
      <w:lvlText w:val="•"/>
      <w:lvlJc w:val="left"/>
      <w:pPr>
        <w:ind w:left="5669" w:hanging="360"/>
      </w:pPr>
      <w:rPr>
        <w:rFonts w:hint="default"/>
        <w:lang w:val="tr-TR" w:eastAsia="tr-TR" w:bidi="tr-TR"/>
      </w:rPr>
    </w:lvl>
    <w:lvl w:ilvl="7" w:tplc="EECCA3B8">
      <w:numFmt w:val="bullet"/>
      <w:lvlText w:val="•"/>
      <w:lvlJc w:val="left"/>
      <w:pPr>
        <w:ind w:left="6390" w:hanging="360"/>
      </w:pPr>
      <w:rPr>
        <w:rFonts w:hint="default"/>
        <w:lang w:val="tr-TR" w:eastAsia="tr-TR" w:bidi="tr-TR"/>
      </w:rPr>
    </w:lvl>
    <w:lvl w:ilvl="8" w:tplc="626655DA">
      <w:numFmt w:val="bullet"/>
      <w:lvlText w:val="•"/>
      <w:lvlJc w:val="left"/>
      <w:pPr>
        <w:ind w:left="7112" w:hanging="360"/>
      </w:pPr>
      <w:rPr>
        <w:rFonts w:hint="default"/>
        <w:lang w:val="tr-TR" w:eastAsia="tr-TR" w:bidi="tr-TR"/>
      </w:rPr>
    </w:lvl>
  </w:abstractNum>
  <w:abstractNum w:abstractNumId="6" w15:restartNumberingAfterBreak="0">
    <w:nsid w:val="1F6113C5"/>
    <w:multiLevelType w:val="hybridMultilevel"/>
    <w:tmpl w:val="352C3394"/>
    <w:lvl w:ilvl="0" w:tplc="3FEA7306">
      <w:start w:val="12"/>
      <w:numFmt w:val="decimal"/>
      <w:lvlText w:val="%1"/>
      <w:lvlJc w:val="left"/>
      <w:pPr>
        <w:ind w:left="1185" w:hanging="567"/>
        <w:jc w:val="left"/>
      </w:pPr>
      <w:rPr>
        <w:rFonts w:hint="default"/>
        <w:lang w:val="tr-TR" w:eastAsia="tr-TR" w:bidi="tr-TR"/>
      </w:rPr>
    </w:lvl>
    <w:lvl w:ilvl="1" w:tplc="460EFAAC">
      <w:start w:val="1"/>
      <w:numFmt w:val="decimal"/>
      <w:lvlText w:val="%1.%2."/>
      <w:lvlJc w:val="left"/>
      <w:pPr>
        <w:ind w:left="1185" w:hanging="567"/>
        <w:jc w:val="left"/>
      </w:pPr>
      <w:rPr>
        <w:rFonts w:ascii="Times New Roman" w:eastAsia="Times New Roman" w:hAnsi="Times New Roman" w:cs="Times New Roman" w:hint="default"/>
        <w:b/>
        <w:bCs/>
        <w:w w:val="100"/>
        <w:sz w:val="22"/>
        <w:szCs w:val="22"/>
        <w:lang w:val="tr-TR" w:eastAsia="tr-TR" w:bidi="tr-TR"/>
      </w:rPr>
    </w:lvl>
    <w:lvl w:ilvl="2" w:tplc="529A5BC4">
      <w:numFmt w:val="bullet"/>
      <w:lvlText w:val=""/>
      <w:lvlJc w:val="left"/>
      <w:pPr>
        <w:ind w:left="1331" w:hanging="356"/>
      </w:pPr>
      <w:rPr>
        <w:rFonts w:ascii="Symbol" w:eastAsia="Symbol" w:hAnsi="Symbol" w:cs="Symbol" w:hint="default"/>
        <w:w w:val="100"/>
        <w:sz w:val="22"/>
        <w:szCs w:val="22"/>
        <w:lang w:val="tr-TR" w:eastAsia="tr-TR" w:bidi="tr-TR"/>
      </w:rPr>
    </w:lvl>
    <w:lvl w:ilvl="3" w:tplc="FB0EF31E">
      <w:numFmt w:val="bullet"/>
      <w:lvlText w:val="•"/>
      <w:lvlJc w:val="left"/>
      <w:pPr>
        <w:ind w:left="2943" w:hanging="356"/>
      </w:pPr>
      <w:rPr>
        <w:rFonts w:hint="default"/>
        <w:lang w:val="tr-TR" w:eastAsia="tr-TR" w:bidi="tr-TR"/>
      </w:rPr>
    </w:lvl>
    <w:lvl w:ilvl="4" w:tplc="7AFEE7BA">
      <w:numFmt w:val="bullet"/>
      <w:lvlText w:val="•"/>
      <w:lvlJc w:val="left"/>
      <w:pPr>
        <w:ind w:left="3745" w:hanging="356"/>
      </w:pPr>
      <w:rPr>
        <w:rFonts w:hint="default"/>
        <w:lang w:val="tr-TR" w:eastAsia="tr-TR" w:bidi="tr-TR"/>
      </w:rPr>
    </w:lvl>
    <w:lvl w:ilvl="5" w:tplc="7598E1E8">
      <w:numFmt w:val="bullet"/>
      <w:lvlText w:val="•"/>
      <w:lvlJc w:val="left"/>
      <w:pPr>
        <w:ind w:left="4546" w:hanging="356"/>
      </w:pPr>
      <w:rPr>
        <w:rFonts w:hint="default"/>
        <w:lang w:val="tr-TR" w:eastAsia="tr-TR" w:bidi="tr-TR"/>
      </w:rPr>
    </w:lvl>
    <w:lvl w:ilvl="6" w:tplc="043A8AE0">
      <w:numFmt w:val="bullet"/>
      <w:lvlText w:val="•"/>
      <w:lvlJc w:val="left"/>
      <w:pPr>
        <w:ind w:left="5348" w:hanging="356"/>
      </w:pPr>
      <w:rPr>
        <w:rFonts w:hint="default"/>
        <w:lang w:val="tr-TR" w:eastAsia="tr-TR" w:bidi="tr-TR"/>
      </w:rPr>
    </w:lvl>
    <w:lvl w:ilvl="7" w:tplc="4B50BDB0">
      <w:numFmt w:val="bullet"/>
      <w:lvlText w:val="•"/>
      <w:lvlJc w:val="left"/>
      <w:pPr>
        <w:ind w:left="6150" w:hanging="356"/>
      </w:pPr>
      <w:rPr>
        <w:rFonts w:hint="default"/>
        <w:lang w:val="tr-TR" w:eastAsia="tr-TR" w:bidi="tr-TR"/>
      </w:rPr>
    </w:lvl>
    <w:lvl w:ilvl="8" w:tplc="B14C1E02">
      <w:numFmt w:val="bullet"/>
      <w:lvlText w:val="•"/>
      <w:lvlJc w:val="left"/>
      <w:pPr>
        <w:ind w:left="6951" w:hanging="356"/>
      </w:pPr>
      <w:rPr>
        <w:rFonts w:hint="default"/>
        <w:lang w:val="tr-TR" w:eastAsia="tr-TR" w:bidi="tr-TR"/>
      </w:rPr>
    </w:lvl>
  </w:abstractNum>
  <w:abstractNum w:abstractNumId="7" w15:restartNumberingAfterBreak="0">
    <w:nsid w:val="20366587"/>
    <w:multiLevelType w:val="hybridMultilevel"/>
    <w:tmpl w:val="6EEE1654"/>
    <w:lvl w:ilvl="0" w:tplc="E1E258A8">
      <w:start w:val="44"/>
      <w:numFmt w:val="decimal"/>
      <w:lvlText w:val="%1)"/>
      <w:lvlJc w:val="left"/>
      <w:pPr>
        <w:ind w:left="969" w:hanging="351"/>
        <w:jc w:val="left"/>
      </w:pPr>
      <w:rPr>
        <w:rFonts w:ascii="Times New Roman" w:eastAsia="Times New Roman" w:hAnsi="Times New Roman" w:cs="Times New Roman" w:hint="default"/>
        <w:w w:val="100"/>
        <w:sz w:val="22"/>
        <w:szCs w:val="22"/>
        <w:lang w:val="tr-TR" w:eastAsia="tr-TR" w:bidi="tr-TR"/>
      </w:rPr>
    </w:lvl>
    <w:lvl w:ilvl="1" w:tplc="7BDE5578">
      <w:numFmt w:val="bullet"/>
      <w:lvlText w:val=""/>
      <w:lvlJc w:val="left"/>
      <w:pPr>
        <w:ind w:left="1338" w:hanging="360"/>
      </w:pPr>
      <w:rPr>
        <w:rFonts w:ascii="Symbol" w:eastAsia="Symbol" w:hAnsi="Symbol" w:cs="Symbol" w:hint="default"/>
        <w:w w:val="100"/>
        <w:sz w:val="22"/>
        <w:szCs w:val="22"/>
        <w:lang w:val="tr-TR" w:eastAsia="tr-TR" w:bidi="tr-TR"/>
      </w:rPr>
    </w:lvl>
    <w:lvl w:ilvl="2" w:tplc="6F709D1A">
      <w:numFmt w:val="bullet"/>
      <w:lvlText w:val="•"/>
      <w:lvlJc w:val="left"/>
      <w:pPr>
        <w:ind w:left="2141" w:hanging="360"/>
      </w:pPr>
      <w:rPr>
        <w:rFonts w:hint="default"/>
        <w:lang w:val="tr-TR" w:eastAsia="tr-TR" w:bidi="tr-TR"/>
      </w:rPr>
    </w:lvl>
    <w:lvl w:ilvl="3" w:tplc="67EA1BC8">
      <w:numFmt w:val="bullet"/>
      <w:lvlText w:val="•"/>
      <w:lvlJc w:val="left"/>
      <w:pPr>
        <w:ind w:left="2943" w:hanging="360"/>
      </w:pPr>
      <w:rPr>
        <w:rFonts w:hint="default"/>
        <w:lang w:val="tr-TR" w:eastAsia="tr-TR" w:bidi="tr-TR"/>
      </w:rPr>
    </w:lvl>
    <w:lvl w:ilvl="4" w:tplc="48CADC0A">
      <w:numFmt w:val="bullet"/>
      <w:lvlText w:val="•"/>
      <w:lvlJc w:val="left"/>
      <w:pPr>
        <w:ind w:left="3745" w:hanging="360"/>
      </w:pPr>
      <w:rPr>
        <w:rFonts w:hint="default"/>
        <w:lang w:val="tr-TR" w:eastAsia="tr-TR" w:bidi="tr-TR"/>
      </w:rPr>
    </w:lvl>
    <w:lvl w:ilvl="5" w:tplc="1EE6C8BE">
      <w:numFmt w:val="bullet"/>
      <w:lvlText w:val="•"/>
      <w:lvlJc w:val="left"/>
      <w:pPr>
        <w:ind w:left="4546" w:hanging="360"/>
      </w:pPr>
      <w:rPr>
        <w:rFonts w:hint="default"/>
        <w:lang w:val="tr-TR" w:eastAsia="tr-TR" w:bidi="tr-TR"/>
      </w:rPr>
    </w:lvl>
    <w:lvl w:ilvl="6" w:tplc="DD360698">
      <w:numFmt w:val="bullet"/>
      <w:lvlText w:val="•"/>
      <w:lvlJc w:val="left"/>
      <w:pPr>
        <w:ind w:left="5348" w:hanging="360"/>
      </w:pPr>
      <w:rPr>
        <w:rFonts w:hint="default"/>
        <w:lang w:val="tr-TR" w:eastAsia="tr-TR" w:bidi="tr-TR"/>
      </w:rPr>
    </w:lvl>
    <w:lvl w:ilvl="7" w:tplc="4EE28200">
      <w:numFmt w:val="bullet"/>
      <w:lvlText w:val="•"/>
      <w:lvlJc w:val="left"/>
      <w:pPr>
        <w:ind w:left="6150" w:hanging="360"/>
      </w:pPr>
      <w:rPr>
        <w:rFonts w:hint="default"/>
        <w:lang w:val="tr-TR" w:eastAsia="tr-TR" w:bidi="tr-TR"/>
      </w:rPr>
    </w:lvl>
    <w:lvl w:ilvl="8" w:tplc="9DE276A8">
      <w:numFmt w:val="bullet"/>
      <w:lvlText w:val="•"/>
      <w:lvlJc w:val="left"/>
      <w:pPr>
        <w:ind w:left="6951" w:hanging="360"/>
      </w:pPr>
      <w:rPr>
        <w:rFonts w:hint="default"/>
        <w:lang w:val="tr-TR" w:eastAsia="tr-TR" w:bidi="tr-TR"/>
      </w:rPr>
    </w:lvl>
  </w:abstractNum>
  <w:abstractNum w:abstractNumId="8" w15:restartNumberingAfterBreak="0">
    <w:nsid w:val="25AA122C"/>
    <w:multiLevelType w:val="hybridMultilevel"/>
    <w:tmpl w:val="C9649B68"/>
    <w:lvl w:ilvl="0" w:tplc="7794E8EE">
      <w:start w:val="1"/>
      <w:numFmt w:val="decimal"/>
      <w:lvlText w:val="%1."/>
      <w:lvlJc w:val="left"/>
      <w:pPr>
        <w:ind w:left="902" w:hanging="284"/>
        <w:jc w:val="left"/>
      </w:pPr>
      <w:rPr>
        <w:rFonts w:ascii="Times New Roman" w:eastAsia="Times New Roman" w:hAnsi="Times New Roman" w:cs="Times New Roman" w:hint="default"/>
        <w:b/>
        <w:bCs/>
        <w:w w:val="100"/>
        <w:sz w:val="22"/>
        <w:szCs w:val="22"/>
        <w:lang w:val="tr-TR" w:eastAsia="tr-TR" w:bidi="tr-TR"/>
      </w:rPr>
    </w:lvl>
    <w:lvl w:ilvl="1" w:tplc="A62A23E2">
      <w:start w:val="1"/>
      <w:numFmt w:val="decimal"/>
      <w:lvlText w:val="%1.%2."/>
      <w:lvlJc w:val="left"/>
      <w:pPr>
        <w:ind w:left="1046" w:hanging="428"/>
        <w:jc w:val="left"/>
      </w:pPr>
      <w:rPr>
        <w:rFonts w:ascii="Times New Roman" w:eastAsia="Times New Roman" w:hAnsi="Times New Roman" w:cs="Times New Roman" w:hint="default"/>
        <w:b/>
        <w:bCs/>
        <w:w w:val="100"/>
        <w:sz w:val="22"/>
        <w:szCs w:val="22"/>
        <w:lang w:val="tr-TR" w:eastAsia="tr-TR" w:bidi="tr-TR"/>
      </w:rPr>
    </w:lvl>
    <w:lvl w:ilvl="2" w:tplc="DF205AC0">
      <w:numFmt w:val="bullet"/>
      <w:lvlText w:val="•"/>
      <w:lvlJc w:val="left"/>
      <w:pPr>
        <w:ind w:left="1875" w:hanging="428"/>
      </w:pPr>
      <w:rPr>
        <w:rFonts w:hint="default"/>
        <w:lang w:val="tr-TR" w:eastAsia="tr-TR" w:bidi="tr-TR"/>
      </w:rPr>
    </w:lvl>
    <w:lvl w:ilvl="3" w:tplc="D5547D72">
      <w:numFmt w:val="bullet"/>
      <w:lvlText w:val="•"/>
      <w:lvlJc w:val="left"/>
      <w:pPr>
        <w:ind w:left="2710" w:hanging="428"/>
      </w:pPr>
      <w:rPr>
        <w:rFonts w:hint="default"/>
        <w:lang w:val="tr-TR" w:eastAsia="tr-TR" w:bidi="tr-TR"/>
      </w:rPr>
    </w:lvl>
    <w:lvl w:ilvl="4" w:tplc="09E04D7E">
      <w:numFmt w:val="bullet"/>
      <w:lvlText w:val="•"/>
      <w:lvlJc w:val="left"/>
      <w:pPr>
        <w:ind w:left="3545" w:hanging="428"/>
      </w:pPr>
      <w:rPr>
        <w:rFonts w:hint="default"/>
        <w:lang w:val="tr-TR" w:eastAsia="tr-TR" w:bidi="tr-TR"/>
      </w:rPr>
    </w:lvl>
    <w:lvl w:ilvl="5" w:tplc="3184DFCE">
      <w:numFmt w:val="bullet"/>
      <w:lvlText w:val="•"/>
      <w:lvlJc w:val="left"/>
      <w:pPr>
        <w:ind w:left="4380" w:hanging="428"/>
      </w:pPr>
      <w:rPr>
        <w:rFonts w:hint="default"/>
        <w:lang w:val="tr-TR" w:eastAsia="tr-TR" w:bidi="tr-TR"/>
      </w:rPr>
    </w:lvl>
    <w:lvl w:ilvl="6" w:tplc="730AD864">
      <w:numFmt w:val="bullet"/>
      <w:lvlText w:val="•"/>
      <w:lvlJc w:val="left"/>
      <w:pPr>
        <w:ind w:left="5215" w:hanging="428"/>
      </w:pPr>
      <w:rPr>
        <w:rFonts w:hint="default"/>
        <w:lang w:val="tr-TR" w:eastAsia="tr-TR" w:bidi="tr-TR"/>
      </w:rPr>
    </w:lvl>
    <w:lvl w:ilvl="7" w:tplc="2E5E3D26">
      <w:numFmt w:val="bullet"/>
      <w:lvlText w:val="•"/>
      <w:lvlJc w:val="left"/>
      <w:pPr>
        <w:ind w:left="6050" w:hanging="428"/>
      </w:pPr>
      <w:rPr>
        <w:rFonts w:hint="default"/>
        <w:lang w:val="tr-TR" w:eastAsia="tr-TR" w:bidi="tr-TR"/>
      </w:rPr>
    </w:lvl>
    <w:lvl w:ilvl="8" w:tplc="4EA0CEC6">
      <w:numFmt w:val="bullet"/>
      <w:lvlText w:val="•"/>
      <w:lvlJc w:val="left"/>
      <w:pPr>
        <w:ind w:left="6885" w:hanging="428"/>
      </w:pPr>
      <w:rPr>
        <w:rFonts w:hint="default"/>
        <w:lang w:val="tr-TR" w:eastAsia="tr-TR" w:bidi="tr-TR"/>
      </w:rPr>
    </w:lvl>
  </w:abstractNum>
  <w:abstractNum w:abstractNumId="9" w15:restartNumberingAfterBreak="0">
    <w:nsid w:val="266536E1"/>
    <w:multiLevelType w:val="hybridMultilevel"/>
    <w:tmpl w:val="24E6FF92"/>
    <w:lvl w:ilvl="0" w:tplc="1F4865C2">
      <w:numFmt w:val="bullet"/>
      <w:lvlText w:val=""/>
      <w:lvlJc w:val="left"/>
      <w:pPr>
        <w:ind w:left="1331" w:hanging="356"/>
      </w:pPr>
      <w:rPr>
        <w:rFonts w:ascii="Symbol" w:eastAsia="Symbol" w:hAnsi="Symbol" w:cs="Symbol" w:hint="default"/>
        <w:w w:val="100"/>
        <w:sz w:val="22"/>
        <w:szCs w:val="22"/>
        <w:lang w:val="tr-TR" w:eastAsia="tr-TR" w:bidi="tr-TR"/>
      </w:rPr>
    </w:lvl>
    <w:lvl w:ilvl="1" w:tplc="3AEA779E">
      <w:numFmt w:val="bullet"/>
      <w:lvlText w:val="•"/>
      <w:lvlJc w:val="left"/>
      <w:pPr>
        <w:ind w:left="2061" w:hanging="356"/>
      </w:pPr>
      <w:rPr>
        <w:rFonts w:hint="default"/>
        <w:lang w:val="tr-TR" w:eastAsia="tr-TR" w:bidi="tr-TR"/>
      </w:rPr>
    </w:lvl>
    <w:lvl w:ilvl="2" w:tplc="826E53DE">
      <w:numFmt w:val="bullet"/>
      <w:lvlText w:val="•"/>
      <w:lvlJc w:val="left"/>
      <w:pPr>
        <w:ind w:left="2783" w:hanging="356"/>
      </w:pPr>
      <w:rPr>
        <w:rFonts w:hint="default"/>
        <w:lang w:val="tr-TR" w:eastAsia="tr-TR" w:bidi="tr-TR"/>
      </w:rPr>
    </w:lvl>
    <w:lvl w:ilvl="3" w:tplc="D730C494">
      <w:numFmt w:val="bullet"/>
      <w:lvlText w:val="•"/>
      <w:lvlJc w:val="left"/>
      <w:pPr>
        <w:ind w:left="3504" w:hanging="356"/>
      </w:pPr>
      <w:rPr>
        <w:rFonts w:hint="default"/>
        <w:lang w:val="tr-TR" w:eastAsia="tr-TR" w:bidi="tr-TR"/>
      </w:rPr>
    </w:lvl>
    <w:lvl w:ilvl="4" w:tplc="19D8C47A">
      <w:numFmt w:val="bullet"/>
      <w:lvlText w:val="•"/>
      <w:lvlJc w:val="left"/>
      <w:pPr>
        <w:ind w:left="4226" w:hanging="356"/>
      </w:pPr>
      <w:rPr>
        <w:rFonts w:hint="default"/>
        <w:lang w:val="tr-TR" w:eastAsia="tr-TR" w:bidi="tr-TR"/>
      </w:rPr>
    </w:lvl>
    <w:lvl w:ilvl="5" w:tplc="2EF61E80">
      <w:numFmt w:val="bullet"/>
      <w:lvlText w:val="•"/>
      <w:lvlJc w:val="left"/>
      <w:pPr>
        <w:ind w:left="4947" w:hanging="356"/>
      </w:pPr>
      <w:rPr>
        <w:rFonts w:hint="default"/>
        <w:lang w:val="tr-TR" w:eastAsia="tr-TR" w:bidi="tr-TR"/>
      </w:rPr>
    </w:lvl>
    <w:lvl w:ilvl="6" w:tplc="661EF3C6">
      <w:numFmt w:val="bullet"/>
      <w:lvlText w:val="•"/>
      <w:lvlJc w:val="left"/>
      <w:pPr>
        <w:ind w:left="5669" w:hanging="356"/>
      </w:pPr>
      <w:rPr>
        <w:rFonts w:hint="default"/>
        <w:lang w:val="tr-TR" w:eastAsia="tr-TR" w:bidi="tr-TR"/>
      </w:rPr>
    </w:lvl>
    <w:lvl w:ilvl="7" w:tplc="7A5C7960">
      <w:numFmt w:val="bullet"/>
      <w:lvlText w:val="•"/>
      <w:lvlJc w:val="left"/>
      <w:pPr>
        <w:ind w:left="6390" w:hanging="356"/>
      </w:pPr>
      <w:rPr>
        <w:rFonts w:hint="default"/>
        <w:lang w:val="tr-TR" w:eastAsia="tr-TR" w:bidi="tr-TR"/>
      </w:rPr>
    </w:lvl>
    <w:lvl w:ilvl="8" w:tplc="F5F2FF1A">
      <w:numFmt w:val="bullet"/>
      <w:lvlText w:val="•"/>
      <w:lvlJc w:val="left"/>
      <w:pPr>
        <w:ind w:left="7112" w:hanging="356"/>
      </w:pPr>
      <w:rPr>
        <w:rFonts w:hint="default"/>
        <w:lang w:val="tr-TR" w:eastAsia="tr-TR" w:bidi="tr-TR"/>
      </w:rPr>
    </w:lvl>
  </w:abstractNum>
  <w:abstractNum w:abstractNumId="10" w15:restartNumberingAfterBreak="0">
    <w:nsid w:val="2752205E"/>
    <w:multiLevelType w:val="hybridMultilevel"/>
    <w:tmpl w:val="B9EADDBC"/>
    <w:lvl w:ilvl="0" w:tplc="0538793C">
      <w:numFmt w:val="bullet"/>
      <w:lvlText w:val=""/>
      <w:lvlJc w:val="left"/>
      <w:pPr>
        <w:ind w:left="1338" w:hanging="360"/>
      </w:pPr>
      <w:rPr>
        <w:rFonts w:ascii="Symbol" w:eastAsia="Symbol" w:hAnsi="Symbol" w:cs="Symbol" w:hint="default"/>
        <w:w w:val="100"/>
        <w:sz w:val="22"/>
        <w:szCs w:val="22"/>
        <w:lang w:val="tr-TR" w:eastAsia="tr-TR" w:bidi="tr-TR"/>
      </w:rPr>
    </w:lvl>
    <w:lvl w:ilvl="1" w:tplc="8B747836">
      <w:numFmt w:val="bullet"/>
      <w:lvlText w:val="•"/>
      <w:lvlJc w:val="left"/>
      <w:pPr>
        <w:ind w:left="2061" w:hanging="360"/>
      </w:pPr>
      <w:rPr>
        <w:rFonts w:hint="default"/>
        <w:lang w:val="tr-TR" w:eastAsia="tr-TR" w:bidi="tr-TR"/>
      </w:rPr>
    </w:lvl>
    <w:lvl w:ilvl="2" w:tplc="2FC8697C">
      <w:numFmt w:val="bullet"/>
      <w:lvlText w:val="•"/>
      <w:lvlJc w:val="left"/>
      <w:pPr>
        <w:ind w:left="2783" w:hanging="360"/>
      </w:pPr>
      <w:rPr>
        <w:rFonts w:hint="default"/>
        <w:lang w:val="tr-TR" w:eastAsia="tr-TR" w:bidi="tr-TR"/>
      </w:rPr>
    </w:lvl>
    <w:lvl w:ilvl="3" w:tplc="3F700988">
      <w:numFmt w:val="bullet"/>
      <w:lvlText w:val="•"/>
      <w:lvlJc w:val="left"/>
      <w:pPr>
        <w:ind w:left="3504" w:hanging="360"/>
      </w:pPr>
      <w:rPr>
        <w:rFonts w:hint="default"/>
        <w:lang w:val="tr-TR" w:eastAsia="tr-TR" w:bidi="tr-TR"/>
      </w:rPr>
    </w:lvl>
    <w:lvl w:ilvl="4" w:tplc="E3969618">
      <w:numFmt w:val="bullet"/>
      <w:lvlText w:val="•"/>
      <w:lvlJc w:val="left"/>
      <w:pPr>
        <w:ind w:left="4226" w:hanging="360"/>
      </w:pPr>
      <w:rPr>
        <w:rFonts w:hint="default"/>
        <w:lang w:val="tr-TR" w:eastAsia="tr-TR" w:bidi="tr-TR"/>
      </w:rPr>
    </w:lvl>
    <w:lvl w:ilvl="5" w:tplc="7CCACEE6">
      <w:numFmt w:val="bullet"/>
      <w:lvlText w:val="•"/>
      <w:lvlJc w:val="left"/>
      <w:pPr>
        <w:ind w:left="4947" w:hanging="360"/>
      </w:pPr>
      <w:rPr>
        <w:rFonts w:hint="default"/>
        <w:lang w:val="tr-TR" w:eastAsia="tr-TR" w:bidi="tr-TR"/>
      </w:rPr>
    </w:lvl>
    <w:lvl w:ilvl="6" w:tplc="EEACE636">
      <w:numFmt w:val="bullet"/>
      <w:lvlText w:val="•"/>
      <w:lvlJc w:val="left"/>
      <w:pPr>
        <w:ind w:left="5669" w:hanging="360"/>
      </w:pPr>
      <w:rPr>
        <w:rFonts w:hint="default"/>
        <w:lang w:val="tr-TR" w:eastAsia="tr-TR" w:bidi="tr-TR"/>
      </w:rPr>
    </w:lvl>
    <w:lvl w:ilvl="7" w:tplc="2E6AED0C">
      <w:numFmt w:val="bullet"/>
      <w:lvlText w:val="•"/>
      <w:lvlJc w:val="left"/>
      <w:pPr>
        <w:ind w:left="6390" w:hanging="360"/>
      </w:pPr>
      <w:rPr>
        <w:rFonts w:hint="default"/>
        <w:lang w:val="tr-TR" w:eastAsia="tr-TR" w:bidi="tr-TR"/>
      </w:rPr>
    </w:lvl>
    <w:lvl w:ilvl="8" w:tplc="A3160C44">
      <w:numFmt w:val="bullet"/>
      <w:lvlText w:val="•"/>
      <w:lvlJc w:val="left"/>
      <w:pPr>
        <w:ind w:left="7112" w:hanging="360"/>
      </w:pPr>
      <w:rPr>
        <w:rFonts w:hint="default"/>
        <w:lang w:val="tr-TR" w:eastAsia="tr-TR" w:bidi="tr-TR"/>
      </w:rPr>
    </w:lvl>
  </w:abstractNum>
  <w:abstractNum w:abstractNumId="11" w15:restartNumberingAfterBreak="0">
    <w:nsid w:val="2E8E32B0"/>
    <w:multiLevelType w:val="hybridMultilevel"/>
    <w:tmpl w:val="8BC46850"/>
    <w:lvl w:ilvl="0" w:tplc="3DA2E84C">
      <w:start w:val="2"/>
      <w:numFmt w:val="decimal"/>
      <w:lvlText w:val="%1"/>
      <w:lvlJc w:val="left"/>
      <w:pPr>
        <w:ind w:left="1101" w:hanging="483"/>
        <w:jc w:val="left"/>
      </w:pPr>
      <w:rPr>
        <w:rFonts w:hint="default"/>
        <w:lang w:val="tr-TR" w:eastAsia="tr-TR" w:bidi="tr-TR"/>
      </w:rPr>
    </w:lvl>
    <w:lvl w:ilvl="1" w:tplc="6FCC85CA">
      <w:start w:val="1"/>
      <w:numFmt w:val="decimal"/>
      <w:lvlText w:val="%1.%2."/>
      <w:lvlJc w:val="left"/>
      <w:pPr>
        <w:ind w:left="1101" w:hanging="483"/>
        <w:jc w:val="left"/>
      </w:pPr>
      <w:rPr>
        <w:rFonts w:ascii="Times New Roman" w:eastAsia="Times New Roman" w:hAnsi="Times New Roman" w:cs="Times New Roman" w:hint="default"/>
        <w:b/>
        <w:bCs/>
        <w:w w:val="100"/>
        <w:sz w:val="22"/>
        <w:szCs w:val="22"/>
        <w:lang w:val="tr-TR" w:eastAsia="tr-TR" w:bidi="tr-TR"/>
      </w:rPr>
    </w:lvl>
    <w:lvl w:ilvl="2" w:tplc="08FE7910">
      <w:numFmt w:val="bullet"/>
      <w:lvlText w:val="•"/>
      <w:lvlJc w:val="left"/>
      <w:pPr>
        <w:ind w:left="2591" w:hanging="483"/>
      </w:pPr>
      <w:rPr>
        <w:rFonts w:hint="default"/>
        <w:lang w:val="tr-TR" w:eastAsia="tr-TR" w:bidi="tr-TR"/>
      </w:rPr>
    </w:lvl>
    <w:lvl w:ilvl="3" w:tplc="B546B056">
      <w:numFmt w:val="bullet"/>
      <w:lvlText w:val="•"/>
      <w:lvlJc w:val="left"/>
      <w:pPr>
        <w:ind w:left="3336" w:hanging="483"/>
      </w:pPr>
      <w:rPr>
        <w:rFonts w:hint="default"/>
        <w:lang w:val="tr-TR" w:eastAsia="tr-TR" w:bidi="tr-TR"/>
      </w:rPr>
    </w:lvl>
    <w:lvl w:ilvl="4" w:tplc="84E0E8B8">
      <w:numFmt w:val="bullet"/>
      <w:lvlText w:val="•"/>
      <w:lvlJc w:val="left"/>
      <w:pPr>
        <w:ind w:left="4082" w:hanging="483"/>
      </w:pPr>
      <w:rPr>
        <w:rFonts w:hint="default"/>
        <w:lang w:val="tr-TR" w:eastAsia="tr-TR" w:bidi="tr-TR"/>
      </w:rPr>
    </w:lvl>
    <w:lvl w:ilvl="5" w:tplc="60200F34">
      <w:numFmt w:val="bullet"/>
      <w:lvlText w:val="•"/>
      <w:lvlJc w:val="left"/>
      <w:pPr>
        <w:ind w:left="4827" w:hanging="483"/>
      </w:pPr>
      <w:rPr>
        <w:rFonts w:hint="default"/>
        <w:lang w:val="tr-TR" w:eastAsia="tr-TR" w:bidi="tr-TR"/>
      </w:rPr>
    </w:lvl>
    <w:lvl w:ilvl="6" w:tplc="87646FE2">
      <w:numFmt w:val="bullet"/>
      <w:lvlText w:val="•"/>
      <w:lvlJc w:val="left"/>
      <w:pPr>
        <w:ind w:left="5573" w:hanging="483"/>
      </w:pPr>
      <w:rPr>
        <w:rFonts w:hint="default"/>
        <w:lang w:val="tr-TR" w:eastAsia="tr-TR" w:bidi="tr-TR"/>
      </w:rPr>
    </w:lvl>
    <w:lvl w:ilvl="7" w:tplc="B0948C36">
      <w:numFmt w:val="bullet"/>
      <w:lvlText w:val="•"/>
      <w:lvlJc w:val="left"/>
      <w:pPr>
        <w:ind w:left="6318" w:hanging="483"/>
      </w:pPr>
      <w:rPr>
        <w:rFonts w:hint="default"/>
        <w:lang w:val="tr-TR" w:eastAsia="tr-TR" w:bidi="tr-TR"/>
      </w:rPr>
    </w:lvl>
    <w:lvl w:ilvl="8" w:tplc="5D4C8EC4">
      <w:numFmt w:val="bullet"/>
      <w:lvlText w:val="•"/>
      <w:lvlJc w:val="left"/>
      <w:pPr>
        <w:ind w:left="7064" w:hanging="483"/>
      </w:pPr>
      <w:rPr>
        <w:rFonts w:hint="default"/>
        <w:lang w:val="tr-TR" w:eastAsia="tr-TR" w:bidi="tr-TR"/>
      </w:rPr>
    </w:lvl>
  </w:abstractNum>
  <w:abstractNum w:abstractNumId="12" w15:restartNumberingAfterBreak="0">
    <w:nsid w:val="32FF2308"/>
    <w:multiLevelType w:val="hybridMultilevel"/>
    <w:tmpl w:val="3AEE3866"/>
    <w:lvl w:ilvl="0" w:tplc="1BFC0384">
      <w:start w:val="1"/>
      <w:numFmt w:val="decimal"/>
      <w:lvlText w:val="%1."/>
      <w:lvlJc w:val="left"/>
      <w:pPr>
        <w:ind w:left="618" w:hanging="284"/>
        <w:jc w:val="left"/>
      </w:pPr>
      <w:rPr>
        <w:rFonts w:ascii="Times New Roman" w:eastAsia="Times New Roman" w:hAnsi="Times New Roman" w:cs="Times New Roman" w:hint="default"/>
        <w:b/>
        <w:bCs/>
        <w:spacing w:val="0"/>
        <w:w w:val="100"/>
        <w:sz w:val="22"/>
        <w:szCs w:val="22"/>
        <w:lang w:val="tr-TR" w:eastAsia="tr-TR" w:bidi="tr-TR"/>
      </w:rPr>
    </w:lvl>
    <w:lvl w:ilvl="1" w:tplc="501CC7A4">
      <w:start w:val="1"/>
      <w:numFmt w:val="decimal"/>
      <w:lvlText w:val="%1.%2."/>
      <w:lvlJc w:val="left"/>
      <w:pPr>
        <w:ind w:left="1046" w:hanging="428"/>
        <w:jc w:val="left"/>
      </w:pPr>
      <w:rPr>
        <w:rFonts w:ascii="Times New Roman" w:eastAsia="Times New Roman" w:hAnsi="Times New Roman" w:cs="Times New Roman" w:hint="default"/>
        <w:b/>
        <w:bCs/>
        <w:spacing w:val="0"/>
        <w:w w:val="100"/>
        <w:sz w:val="22"/>
        <w:szCs w:val="22"/>
        <w:lang w:val="tr-TR" w:eastAsia="tr-TR" w:bidi="tr-TR"/>
      </w:rPr>
    </w:lvl>
    <w:lvl w:ilvl="2" w:tplc="76C85846">
      <w:numFmt w:val="bullet"/>
      <w:lvlText w:val="•"/>
      <w:lvlJc w:val="left"/>
      <w:pPr>
        <w:ind w:left="1875" w:hanging="428"/>
      </w:pPr>
      <w:rPr>
        <w:rFonts w:hint="default"/>
        <w:lang w:val="tr-TR" w:eastAsia="tr-TR" w:bidi="tr-TR"/>
      </w:rPr>
    </w:lvl>
    <w:lvl w:ilvl="3" w:tplc="08CE39D6">
      <w:numFmt w:val="bullet"/>
      <w:lvlText w:val="•"/>
      <w:lvlJc w:val="left"/>
      <w:pPr>
        <w:ind w:left="2710" w:hanging="428"/>
      </w:pPr>
      <w:rPr>
        <w:rFonts w:hint="default"/>
        <w:lang w:val="tr-TR" w:eastAsia="tr-TR" w:bidi="tr-TR"/>
      </w:rPr>
    </w:lvl>
    <w:lvl w:ilvl="4" w:tplc="467A0532">
      <w:numFmt w:val="bullet"/>
      <w:lvlText w:val="•"/>
      <w:lvlJc w:val="left"/>
      <w:pPr>
        <w:ind w:left="3545" w:hanging="428"/>
      </w:pPr>
      <w:rPr>
        <w:rFonts w:hint="default"/>
        <w:lang w:val="tr-TR" w:eastAsia="tr-TR" w:bidi="tr-TR"/>
      </w:rPr>
    </w:lvl>
    <w:lvl w:ilvl="5" w:tplc="B9047CCE">
      <w:numFmt w:val="bullet"/>
      <w:lvlText w:val="•"/>
      <w:lvlJc w:val="left"/>
      <w:pPr>
        <w:ind w:left="4380" w:hanging="428"/>
      </w:pPr>
      <w:rPr>
        <w:rFonts w:hint="default"/>
        <w:lang w:val="tr-TR" w:eastAsia="tr-TR" w:bidi="tr-TR"/>
      </w:rPr>
    </w:lvl>
    <w:lvl w:ilvl="6" w:tplc="5D8652AE">
      <w:numFmt w:val="bullet"/>
      <w:lvlText w:val="•"/>
      <w:lvlJc w:val="left"/>
      <w:pPr>
        <w:ind w:left="5215" w:hanging="428"/>
      </w:pPr>
      <w:rPr>
        <w:rFonts w:hint="default"/>
        <w:lang w:val="tr-TR" w:eastAsia="tr-TR" w:bidi="tr-TR"/>
      </w:rPr>
    </w:lvl>
    <w:lvl w:ilvl="7" w:tplc="2E7CC54A">
      <w:numFmt w:val="bullet"/>
      <w:lvlText w:val="•"/>
      <w:lvlJc w:val="left"/>
      <w:pPr>
        <w:ind w:left="6050" w:hanging="428"/>
      </w:pPr>
      <w:rPr>
        <w:rFonts w:hint="default"/>
        <w:lang w:val="tr-TR" w:eastAsia="tr-TR" w:bidi="tr-TR"/>
      </w:rPr>
    </w:lvl>
    <w:lvl w:ilvl="8" w:tplc="2FF05478">
      <w:numFmt w:val="bullet"/>
      <w:lvlText w:val="•"/>
      <w:lvlJc w:val="left"/>
      <w:pPr>
        <w:ind w:left="6885" w:hanging="428"/>
      </w:pPr>
      <w:rPr>
        <w:rFonts w:hint="default"/>
        <w:lang w:val="tr-TR" w:eastAsia="tr-TR" w:bidi="tr-TR"/>
      </w:rPr>
    </w:lvl>
  </w:abstractNum>
  <w:abstractNum w:abstractNumId="13" w15:restartNumberingAfterBreak="0">
    <w:nsid w:val="34D81361"/>
    <w:multiLevelType w:val="hybridMultilevel"/>
    <w:tmpl w:val="27B0ED7E"/>
    <w:lvl w:ilvl="0" w:tplc="8BA23802">
      <w:numFmt w:val="bullet"/>
      <w:lvlText w:val=""/>
      <w:lvlJc w:val="left"/>
      <w:pPr>
        <w:ind w:left="1338" w:hanging="360"/>
      </w:pPr>
      <w:rPr>
        <w:rFonts w:ascii="Symbol" w:eastAsia="Symbol" w:hAnsi="Symbol" w:cs="Symbol" w:hint="default"/>
        <w:w w:val="100"/>
        <w:sz w:val="22"/>
        <w:szCs w:val="22"/>
        <w:lang w:val="tr-TR" w:eastAsia="tr-TR" w:bidi="tr-TR"/>
      </w:rPr>
    </w:lvl>
    <w:lvl w:ilvl="1" w:tplc="0ABE7C02">
      <w:numFmt w:val="bullet"/>
      <w:lvlText w:val="•"/>
      <w:lvlJc w:val="left"/>
      <w:pPr>
        <w:ind w:left="2061" w:hanging="360"/>
      </w:pPr>
      <w:rPr>
        <w:rFonts w:hint="default"/>
        <w:lang w:val="tr-TR" w:eastAsia="tr-TR" w:bidi="tr-TR"/>
      </w:rPr>
    </w:lvl>
    <w:lvl w:ilvl="2" w:tplc="B4B641D2">
      <w:numFmt w:val="bullet"/>
      <w:lvlText w:val="•"/>
      <w:lvlJc w:val="left"/>
      <w:pPr>
        <w:ind w:left="2783" w:hanging="360"/>
      </w:pPr>
      <w:rPr>
        <w:rFonts w:hint="default"/>
        <w:lang w:val="tr-TR" w:eastAsia="tr-TR" w:bidi="tr-TR"/>
      </w:rPr>
    </w:lvl>
    <w:lvl w:ilvl="3" w:tplc="A6C09296">
      <w:numFmt w:val="bullet"/>
      <w:lvlText w:val="•"/>
      <w:lvlJc w:val="left"/>
      <w:pPr>
        <w:ind w:left="3504" w:hanging="360"/>
      </w:pPr>
      <w:rPr>
        <w:rFonts w:hint="default"/>
        <w:lang w:val="tr-TR" w:eastAsia="tr-TR" w:bidi="tr-TR"/>
      </w:rPr>
    </w:lvl>
    <w:lvl w:ilvl="4" w:tplc="0C18655A">
      <w:numFmt w:val="bullet"/>
      <w:lvlText w:val="•"/>
      <w:lvlJc w:val="left"/>
      <w:pPr>
        <w:ind w:left="4226" w:hanging="360"/>
      </w:pPr>
      <w:rPr>
        <w:rFonts w:hint="default"/>
        <w:lang w:val="tr-TR" w:eastAsia="tr-TR" w:bidi="tr-TR"/>
      </w:rPr>
    </w:lvl>
    <w:lvl w:ilvl="5" w:tplc="CA70A598">
      <w:numFmt w:val="bullet"/>
      <w:lvlText w:val="•"/>
      <w:lvlJc w:val="left"/>
      <w:pPr>
        <w:ind w:left="4947" w:hanging="360"/>
      </w:pPr>
      <w:rPr>
        <w:rFonts w:hint="default"/>
        <w:lang w:val="tr-TR" w:eastAsia="tr-TR" w:bidi="tr-TR"/>
      </w:rPr>
    </w:lvl>
    <w:lvl w:ilvl="6" w:tplc="5316F636">
      <w:numFmt w:val="bullet"/>
      <w:lvlText w:val="•"/>
      <w:lvlJc w:val="left"/>
      <w:pPr>
        <w:ind w:left="5669" w:hanging="360"/>
      </w:pPr>
      <w:rPr>
        <w:rFonts w:hint="default"/>
        <w:lang w:val="tr-TR" w:eastAsia="tr-TR" w:bidi="tr-TR"/>
      </w:rPr>
    </w:lvl>
    <w:lvl w:ilvl="7" w:tplc="014ADAEE">
      <w:numFmt w:val="bullet"/>
      <w:lvlText w:val="•"/>
      <w:lvlJc w:val="left"/>
      <w:pPr>
        <w:ind w:left="6390" w:hanging="360"/>
      </w:pPr>
      <w:rPr>
        <w:rFonts w:hint="default"/>
        <w:lang w:val="tr-TR" w:eastAsia="tr-TR" w:bidi="tr-TR"/>
      </w:rPr>
    </w:lvl>
    <w:lvl w:ilvl="8" w:tplc="8A3ECD92">
      <w:numFmt w:val="bullet"/>
      <w:lvlText w:val="•"/>
      <w:lvlJc w:val="left"/>
      <w:pPr>
        <w:ind w:left="7112" w:hanging="360"/>
      </w:pPr>
      <w:rPr>
        <w:rFonts w:hint="default"/>
        <w:lang w:val="tr-TR" w:eastAsia="tr-TR" w:bidi="tr-TR"/>
      </w:rPr>
    </w:lvl>
  </w:abstractNum>
  <w:abstractNum w:abstractNumId="14" w15:restartNumberingAfterBreak="0">
    <w:nsid w:val="42D11411"/>
    <w:multiLevelType w:val="hybridMultilevel"/>
    <w:tmpl w:val="F79CAE0E"/>
    <w:lvl w:ilvl="0" w:tplc="FB269D5E">
      <w:start w:val="1"/>
      <w:numFmt w:val="decimal"/>
      <w:lvlText w:val="%1."/>
      <w:lvlJc w:val="left"/>
      <w:pPr>
        <w:ind w:left="902" w:hanging="284"/>
        <w:jc w:val="left"/>
      </w:pPr>
      <w:rPr>
        <w:rFonts w:ascii="Times New Roman" w:eastAsia="Times New Roman" w:hAnsi="Times New Roman" w:cs="Times New Roman" w:hint="default"/>
        <w:b/>
        <w:bCs/>
        <w:w w:val="100"/>
        <w:sz w:val="22"/>
        <w:szCs w:val="22"/>
        <w:lang w:val="tr-TR" w:eastAsia="tr-TR" w:bidi="tr-TR"/>
      </w:rPr>
    </w:lvl>
    <w:lvl w:ilvl="1" w:tplc="CAFCBA4E">
      <w:start w:val="1"/>
      <w:numFmt w:val="decimal"/>
      <w:lvlText w:val="%1.%2."/>
      <w:lvlJc w:val="left"/>
      <w:pPr>
        <w:ind w:left="1046" w:hanging="428"/>
        <w:jc w:val="left"/>
      </w:pPr>
      <w:rPr>
        <w:rFonts w:ascii="Times New Roman" w:eastAsia="Times New Roman" w:hAnsi="Times New Roman" w:cs="Times New Roman" w:hint="default"/>
        <w:b/>
        <w:bCs/>
        <w:w w:val="100"/>
        <w:sz w:val="22"/>
        <w:szCs w:val="22"/>
        <w:lang w:val="tr-TR" w:eastAsia="tr-TR" w:bidi="tr-TR"/>
      </w:rPr>
    </w:lvl>
    <w:lvl w:ilvl="2" w:tplc="D71AA5B4">
      <w:numFmt w:val="bullet"/>
      <w:lvlText w:val=""/>
      <w:lvlJc w:val="left"/>
      <w:pPr>
        <w:ind w:left="1338" w:hanging="360"/>
      </w:pPr>
      <w:rPr>
        <w:rFonts w:ascii="Symbol" w:eastAsia="Symbol" w:hAnsi="Symbol" w:cs="Symbol" w:hint="default"/>
        <w:w w:val="100"/>
        <w:sz w:val="22"/>
        <w:szCs w:val="22"/>
        <w:lang w:val="tr-TR" w:eastAsia="tr-TR" w:bidi="tr-TR"/>
      </w:rPr>
    </w:lvl>
    <w:lvl w:ilvl="3" w:tplc="91CCE690">
      <w:numFmt w:val="bullet"/>
      <w:lvlText w:val="•"/>
      <w:lvlJc w:val="left"/>
      <w:pPr>
        <w:ind w:left="2241" w:hanging="360"/>
      </w:pPr>
      <w:rPr>
        <w:rFonts w:hint="default"/>
        <w:lang w:val="tr-TR" w:eastAsia="tr-TR" w:bidi="tr-TR"/>
      </w:rPr>
    </w:lvl>
    <w:lvl w:ilvl="4" w:tplc="A18284D2">
      <w:numFmt w:val="bullet"/>
      <w:lvlText w:val="•"/>
      <w:lvlJc w:val="left"/>
      <w:pPr>
        <w:ind w:left="3143" w:hanging="360"/>
      </w:pPr>
      <w:rPr>
        <w:rFonts w:hint="default"/>
        <w:lang w:val="tr-TR" w:eastAsia="tr-TR" w:bidi="tr-TR"/>
      </w:rPr>
    </w:lvl>
    <w:lvl w:ilvl="5" w:tplc="EF80B4F4">
      <w:numFmt w:val="bullet"/>
      <w:lvlText w:val="•"/>
      <w:lvlJc w:val="left"/>
      <w:pPr>
        <w:ind w:left="4045" w:hanging="360"/>
      </w:pPr>
      <w:rPr>
        <w:rFonts w:hint="default"/>
        <w:lang w:val="tr-TR" w:eastAsia="tr-TR" w:bidi="tr-TR"/>
      </w:rPr>
    </w:lvl>
    <w:lvl w:ilvl="6" w:tplc="7EAE6600">
      <w:numFmt w:val="bullet"/>
      <w:lvlText w:val="•"/>
      <w:lvlJc w:val="left"/>
      <w:pPr>
        <w:ind w:left="4947" w:hanging="360"/>
      </w:pPr>
      <w:rPr>
        <w:rFonts w:hint="default"/>
        <w:lang w:val="tr-TR" w:eastAsia="tr-TR" w:bidi="tr-TR"/>
      </w:rPr>
    </w:lvl>
    <w:lvl w:ilvl="7" w:tplc="961C4616">
      <w:numFmt w:val="bullet"/>
      <w:lvlText w:val="•"/>
      <w:lvlJc w:val="left"/>
      <w:pPr>
        <w:ind w:left="5849" w:hanging="360"/>
      </w:pPr>
      <w:rPr>
        <w:rFonts w:hint="default"/>
        <w:lang w:val="tr-TR" w:eastAsia="tr-TR" w:bidi="tr-TR"/>
      </w:rPr>
    </w:lvl>
    <w:lvl w:ilvl="8" w:tplc="37CCD7CA">
      <w:numFmt w:val="bullet"/>
      <w:lvlText w:val="•"/>
      <w:lvlJc w:val="left"/>
      <w:pPr>
        <w:ind w:left="6751" w:hanging="360"/>
      </w:pPr>
      <w:rPr>
        <w:rFonts w:hint="default"/>
        <w:lang w:val="tr-TR" w:eastAsia="tr-TR" w:bidi="tr-TR"/>
      </w:rPr>
    </w:lvl>
  </w:abstractNum>
  <w:abstractNum w:abstractNumId="15" w15:restartNumberingAfterBreak="0">
    <w:nsid w:val="44AA7CFA"/>
    <w:multiLevelType w:val="hybridMultilevel"/>
    <w:tmpl w:val="9E7A4258"/>
    <w:lvl w:ilvl="0" w:tplc="862E093E">
      <w:start w:val="1"/>
      <w:numFmt w:val="decimal"/>
      <w:lvlText w:val="%1."/>
      <w:lvlJc w:val="left"/>
      <w:pPr>
        <w:ind w:left="902" w:hanging="284"/>
        <w:jc w:val="left"/>
      </w:pPr>
      <w:rPr>
        <w:rFonts w:ascii="Times New Roman" w:eastAsia="Times New Roman" w:hAnsi="Times New Roman" w:cs="Times New Roman" w:hint="default"/>
        <w:b/>
        <w:bCs/>
        <w:w w:val="100"/>
        <w:sz w:val="22"/>
        <w:szCs w:val="22"/>
        <w:lang w:val="tr-TR" w:eastAsia="tr-TR" w:bidi="tr-TR"/>
      </w:rPr>
    </w:lvl>
    <w:lvl w:ilvl="1" w:tplc="E3060012">
      <w:numFmt w:val="bullet"/>
      <w:lvlText w:val=""/>
      <w:lvlJc w:val="left"/>
      <w:pPr>
        <w:ind w:left="1338" w:hanging="360"/>
      </w:pPr>
      <w:rPr>
        <w:rFonts w:ascii="Symbol" w:eastAsia="Symbol" w:hAnsi="Symbol" w:cs="Symbol" w:hint="default"/>
        <w:w w:val="100"/>
        <w:sz w:val="22"/>
        <w:szCs w:val="22"/>
        <w:lang w:val="tr-TR" w:eastAsia="tr-TR" w:bidi="tr-TR"/>
      </w:rPr>
    </w:lvl>
    <w:lvl w:ilvl="2" w:tplc="18387D40">
      <w:numFmt w:val="bullet"/>
      <w:lvlText w:val="•"/>
      <w:lvlJc w:val="left"/>
      <w:pPr>
        <w:ind w:left="2141" w:hanging="360"/>
      </w:pPr>
      <w:rPr>
        <w:rFonts w:hint="default"/>
        <w:lang w:val="tr-TR" w:eastAsia="tr-TR" w:bidi="tr-TR"/>
      </w:rPr>
    </w:lvl>
    <w:lvl w:ilvl="3" w:tplc="9D06856A">
      <w:numFmt w:val="bullet"/>
      <w:lvlText w:val="•"/>
      <w:lvlJc w:val="left"/>
      <w:pPr>
        <w:ind w:left="2943" w:hanging="360"/>
      </w:pPr>
      <w:rPr>
        <w:rFonts w:hint="default"/>
        <w:lang w:val="tr-TR" w:eastAsia="tr-TR" w:bidi="tr-TR"/>
      </w:rPr>
    </w:lvl>
    <w:lvl w:ilvl="4" w:tplc="C0F288B4">
      <w:numFmt w:val="bullet"/>
      <w:lvlText w:val="•"/>
      <w:lvlJc w:val="left"/>
      <w:pPr>
        <w:ind w:left="3745" w:hanging="360"/>
      </w:pPr>
      <w:rPr>
        <w:rFonts w:hint="default"/>
        <w:lang w:val="tr-TR" w:eastAsia="tr-TR" w:bidi="tr-TR"/>
      </w:rPr>
    </w:lvl>
    <w:lvl w:ilvl="5" w:tplc="FC725390">
      <w:numFmt w:val="bullet"/>
      <w:lvlText w:val="•"/>
      <w:lvlJc w:val="left"/>
      <w:pPr>
        <w:ind w:left="4546" w:hanging="360"/>
      </w:pPr>
      <w:rPr>
        <w:rFonts w:hint="default"/>
        <w:lang w:val="tr-TR" w:eastAsia="tr-TR" w:bidi="tr-TR"/>
      </w:rPr>
    </w:lvl>
    <w:lvl w:ilvl="6" w:tplc="22322DE2">
      <w:numFmt w:val="bullet"/>
      <w:lvlText w:val="•"/>
      <w:lvlJc w:val="left"/>
      <w:pPr>
        <w:ind w:left="5348" w:hanging="360"/>
      </w:pPr>
      <w:rPr>
        <w:rFonts w:hint="default"/>
        <w:lang w:val="tr-TR" w:eastAsia="tr-TR" w:bidi="tr-TR"/>
      </w:rPr>
    </w:lvl>
    <w:lvl w:ilvl="7" w:tplc="9662AD3A">
      <w:numFmt w:val="bullet"/>
      <w:lvlText w:val="•"/>
      <w:lvlJc w:val="left"/>
      <w:pPr>
        <w:ind w:left="6150" w:hanging="360"/>
      </w:pPr>
      <w:rPr>
        <w:rFonts w:hint="default"/>
        <w:lang w:val="tr-TR" w:eastAsia="tr-TR" w:bidi="tr-TR"/>
      </w:rPr>
    </w:lvl>
    <w:lvl w:ilvl="8" w:tplc="F8C06A02">
      <w:numFmt w:val="bullet"/>
      <w:lvlText w:val="•"/>
      <w:lvlJc w:val="left"/>
      <w:pPr>
        <w:ind w:left="6951" w:hanging="360"/>
      </w:pPr>
      <w:rPr>
        <w:rFonts w:hint="default"/>
        <w:lang w:val="tr-TR" w:eastAsia="tr-TR" w:bidi="tr-TR"/>
      </w:rPr>
    </w:lvl>
  </w:abstractNum>
  <w:abstractNum w:abstractNumId="16" w15:restartNumberingAfterBreak="0">
    <w:nsid w:val="4EC77B39"/>
    <w:multiLevelType w:val="hybridMultilevel"/>
    <w:tmpl w:val="FE62AF50"/>
    <w:lvl w:ilvl="0" w:tplc="45ECD48E">
      <w:start w:val="1"/>
      <w:numFmt w:val="decimal"/>
      <w:lvlText w:val="%1."/>
      <w:lvlJc w:val="left"/>
      <w:pPr>
        <w:ind w:left="957" w:hanging="339"/>
        <w:jc w:val="left"/>
      </w:pPr>
      <w:rPr>
        <w:rFonts w:ascii="Times New Roman" w:eastAsia="Times New Roman" w:hAnsi="Times New Roman" w:cs="Times New Roman" w:hint="default"/>
        <w:b/>
        <w:bCs/>
        <w:w w:val="100"/>
        <w:sz w:val="22"/>
        <w:szCs w:val="22"/>
        <w:lang w:val="tr-TR" w:eastAsia="tr-TR" w:bidi="tr-TR"/>
      </w:rPr>
    </w:lvl>
    <w:lvl w:ilvl="1" w:tplc="C1F8C330">
      <w:numFmt w:val="bullet"/>
      <w:lvlText w:val=""/>
      <w:lvlJc w:val="left"/>
      <w:pPr>
        <w:ind w:left="1338" w:hanging="360"/>
      </w:pPr>
      <w:rPr>
        <w:rFonts w:ascii="Symbol" w:eastAsia="Symbol" w:hAnsi="Symbol" w:cs="Symbol" w:hint="default"/>
        <w:w w:val="100"/>
        <w:sz w:val="22"/>
        <w:szCs w:val="22"/>
        <w:lang w:val="tr-TR" w:eastAsia="tr-TR" w:bidi="tr-TR"/>
      </w:rPr>
    </w:lvl>
    <w:lvl w:ilvl="2" w:tplc="7BD2A3C0">
      <w:numFmt w:val="bullet"/>
      <w:lvlText w:val="•"/>
      <w:lvlJc w:val="left"/>
      <w:pPr>
        <w:ind w:left="2141" w:hanging="360"/>
      </w:pPr>
      <w:rPr>
        <w:rFonts w:hint="default"/>
        <w:lang w:val="tr-TR" w:eastAsia="tr-TR" w:bidi="tr-TR"/>
      </w:rPr>
    </w:lvl>
    <w:lvl w:ilvl="3" w:tplc="985435D0">
      <w:numFmt w:val="bullet"/>
      <w:lvlText w:val="•"/>
      <w:lvlJc w:val="left"/>
      <w:pPr>
        <w:ind w:left="2943" w:hanging="360"/>
      </w:pPr>
      <w:rPr>
        <w:rFonts w:hint="default"/>
        <w:lang w:val="tr-TR" w:eastAsia="tr-TR" w:bidi="tr-TR"/>
      </w:rPr>
    </w:lvl>
    <w:lvl w:ilvl="4" w:tplc="B9E87250">
      <w:numFmt w:val="bullet"/>
      <w:lvlText w:val="•"/>
      <w:lvlJc w:val="left"/>
      <w:pPr>
        <w:ind w:left="3745" w:hanging="360"/>
      </w:pPr>
      <w:rPr>
        <w:rFonts w:hint="default"/>
        <w:lang w:val="tr-TR" w:eastAsia="tr-TR" w:bidi="tr-TR"/>
      </w:rPr>
    </w:lvl>
    <w:lvl w:ilvl="5" w:tplc="D85035AA">
      <w:numFmt w:val="bullet"/>
      <w:lvlText w:val="•"/>
      <w:lvlJc w:val="left"/>
      <w:pPr>
        <w:ind w:left="4546" w:hanging="360"/>
      </w:pPr>
      <w:rPr>
        <w:rFonts w:hint="default"/>
        <w:lang w:val="tr-TR" w:eastAsia="tr-TR" w:bidi="tr-TR"/>
      </w:rPr>
    </w:lvl>
    <w:lvl w:ilvl="6" w:tplc="0304173A">
      <w:numFmt w:val="bullet"/>
      <w:lvlText w:val="•"/>
      <w:lvlJc w:val="left"/>
      <w:pPr>
        <w:ind w:left="5348" w:hanging="360"/>
      </w:pPr>
      <w:rPr>
        <w:rFonts w:hint="default"/>
        <w:lang w:val="tr-TR" w:eastAsia="tr-TR" w:bidi="tr-TR"/>
      </w:rPr>
    </w:lvl>
    <w:lvl w:ilvl="7" w:tplc="598E0D12">
      <w:numFmt w:val="bullet"/>
      <w:lvlText w:val="•"/>
      <w:lvlJc w:val="left"/>
      <w:pPr>
        <w:ind w:left="6150" w:hanging="360"/>
      </w:pPr>
      <w:rPr>
        <w:rFonts w:hint="default"/>
        <w:lang w:val="tr-TR" w:eastAsia="tr-TR" w:bidi="tr-TR"/>
      </w:rPr>
    </w:lvl>
    <w:lvl w:ilvl="8" w:tplc="B03EEC0A">
      <w:numFmt w:val="bullet"/>
      <w:lvlText w:val="•"/>
      <w:lvlJc w:val="left"/>
      <w:pPr>
        <w:ind w:left="6951" w:hanging="360"/>
      </w:pPr>
      <w:rPr>
        <w:rFonts w:hint="default"/>
        <w:lang w:val="tr-TR" w:eastAsia="tr-TR" w:bidi="tr-TR"/>
      </w:rPr>
    </w:lvl>
  </w:abstractNum>
  <w:abstractNum w:abstractNumId="17" w15:restartNumberingAfterBreak="0">
    <w:nsid w:val="512F44FA"/>
    <w:multiLevelType w:val="hybridMultilevel"/>
    <w:tmpl w:val="E0A4A0A4"/>
    <w:lvl w:ilvl="0" w:tplc="437C511E">
      <w:start w:val="1"/>
      <w:numFmt w:val="decimal"/>
      <w:lvlText w:val="%1"/>
      <w:lvlJc w:val="left"/>
      <w:pPr>
        <w:ind w:left="1185" w:hanging="567"/>
        <w:jc w:val="left"/>
      </w:pPr>
      <w:rPr>
        <w:rFonts w:hint="default"/>
        <w:lang w:val="tr-TR" w:eastAsia="tr-TR" w:bidi="tr-TR"/>
      </w:rPr>
    </w:lvl>
    <w:lvl w:ilvl="1" w:tplc="479811D6">
      <w:start w:val="4"/>
      <w:numFmt w:val="decimal"/>
      <w:lvlText w:val="%1.%2"/>
      <w:lvlJc w:val="left"/>
      <w:pPr>
        <w:ind w:left="1185" w:hanging="567"/>
        <w:jc w:val="left"/>
      </w:pPr>
      <w:rPr>
        <w:rFonts w:hint="default"/>
        <w:lang w:val="tr-TR" w:eastAsia="tr-TR" w:bidi="tr-TR"/>
      </w:rPr>
    </w:lvl>
    <w:lvl w:ilvl="2" w:tplc="98DEF100">
      <w:start w:val="1"/>
      <w:numFmt w:val="decimal"/>
      <w:lvlText w:val="%1.%2.%3."/>
      <w:lvlJc w:val="left"/>
      <w:pPr>
        <w:ind w:left="1185" w:hanging="567"/>
        <w:jc w:val="left"/>
      </w:pPr>
      <w:rPr>
        <w:rFonts w:ascii="Times New Roman" w:eastAsia="Times New Roman" w:hAnsi="Times New Roman" w:cs="Times New Roman" w:hint="default"/>
        <w:b/>
        <w:bCs/>
        <w:w w:val="100"/>
        <w:sz w:val="22"/>
        <w:szCs w:val="22"/>
        <w:lang w:val="tr-TR" w:eastAsia="tr-TR" w:bidi="tr-TR"/>
      </w:rPr>
    </w:lvl>
    <w:lvl w:ilvl="3" w:tplc="2E5AA994">
      <w:numFmt w:val="bullet"/>
      <w:lvlText w:val=""/>
      <w:lvlJc w:val="left"/>
      <w:pPr>
        <w:ind w:left="1338" w:hanging="360"/>
      </w:pPr>
      <w:rPr>
        <w:rFonts w:ascii="Symbol" w:eastAsia="Symbol" w:hAnsi="Symbol" w:cs="Symbol" w:hint="default"/>
        <w:w w:val="99"/>
        <w:sz w:val="20"/>
        <w:szCs w:val="20"/>
        <w:lang w:val="tr-TR" w:eastAsia="tr-TR" w:bidi="tr-TR"/>
      </w:rPr>
    </w:lvl>
    <w:lvl w:ilvl="4" w:tplc="2452C218">
      <w:numFmt w:val="bullet"/>
      <w:lvlText w:val="•"/>
      <w:lvlJc w:val="left"/>
      <w:pPr>
        <w:ind w:left="3745" w:hanging="360"/>
      </w:pPr>
      <w:rPr>
        <w:rFonts w:hint="default"/>
        <w:lang w:val="tr-TR" w:eastAsia="tr-TR" w:bidi="tr-TR"/>
      </w:rPr>
    </w:lvl>
    <w:lvl w:ilvl="5" w:tplc="CB062022">
      <w:numFmt w:val="bullet"/>
      <w:lvlText w:val="•"/>
      <w:lvlJc w:val="left"/>
      <w:pPr>
        <w:ind w:left="4546" w:hanging="360"/>
      </w:pPr>
      <w:rPr>
        <w:rFonts w:hint="default"/>
        <w:lang w:val="tr-TR" w:eastAsia="tr-TR" w:bidi="tr-TR"/>
      </w:rPr>
    </w:lvl>
    <w:lvl w:ilvl="6" w:tplc="3B3E4AD0">
      <w:numFmt w:val="bullet"/>
      <w:lvlText w:val="•"/>
      <w:lvlJc w:val="left"/>
      <w:pPr>
        <w:ind w:left="5348" w:hanging="360"/>
      </w:pPr>
      <w:rPr>
        <w:rFonts w:hint="default"/>
        <w:lang w:val="tr-TR" w:eastAsia="tr-TR" w:bidi="tr-TR"/>
      </w:rPr>
    </w:lvl>
    <w:lvl w:ilvl="7" w:tplc="8710CF84">
      <w:numFmt w:val="bullet"/>
      <w:lvlText w:val="•"/>
      <w:lvlJc w:val="left"/>
      <w:pPr>
        <w:ind w:left="6150" w:hanging="360"/>
      </w:pPr>
      <w:rPr>
        <w:rFonts w:hint="default"/>
        <w:lang w:val="tr-TR" w:eastAsia="tr-TR" w:bidi="tr-TR"/>
      </w:rPr>
    </w:lvl>
    <w:lvl w:ilvl="8" w:tplc="9D706216">
      <w:numFmt w:val="bullet"/>
      <w:lvlText w:val="•"/>
      <w:lvlJc w:val="left"/>
      <w:pPr>
        <w:ind w:left="6951" w:hanging="360"/>
      </w:pPr>
      <w:rPr>
        <w:rFonts w:hint="default"/>
        <w:lang w:val="tr-TR" w:eastAsia="tr-TR" w:bidi="tr-TR"/>
      </w:rPr>
    </w:lvl>
  </w:abstractNum>
  <w:abstractNum w:abstractNumId="18" w15:restartNumberingAfterBreak="0">
    <w:nsid w:val="64B66E00"/>
    <w:multiLevelType w:val="hybridMultilevel"/>
    <w:tmpl w:val="9AA64D14"/>
    <w:lvl w:ilvl="0" w:tplc="81AAEBFE">
      <w:numFmt w:val="bullet"/>
      <w:lvlText w:val=""/>
      <w:lvlJc w:val="left"/>
      <w:pPr>
        <w:ind w:left="902" w:hanging="284"/>
      </w:pPr>
      <w:rPr>
        <w:rFonts w:ascii="Symbol" w:eastAsia="Symbol" w:hAnsi="Symbol" w:cs="Symbol" w:hint="default"/>
        <w:w w:val="100"/>
        <w:sz w:val="22"/>
        <w:szCs w:val="22"/>
        <w:lang w:val="tr-TR" w:eastAsia="tr-TR" w:bidi="tr-TR"/>
      </w:rPr>
    </w:lvl>
    <w:lvl w:ilvl="1" w:tplc="1B304B12">
      <w:numFmt w:val="bullet"/>
      <w:lvlText w:val="•"/>
      <w:lvlJc w:val="left"/>
      <w:pPr>
        <w:ind w:left="1665" w:hanging="284"/>
      </w:pPr>
      <w:rPr>
        <w:rFonts w:hint="default"/>
        <w:lang w:val="tr-TR" w:eastAsia="tr-TR" w:bidi="tr-TR"/>
      </w:rPr>
    </w:lvl>
    <w:lvl w:ilvl="2" w:tplc="4F447DF8">
      <w:numFmt w:val="bullet"/>
      <w:lvlText w:val="•"/>
      <w:lvlJc w:val="left"/>
      <w:pPr>
        <w:ind w:left="2431" w:hanging="284"/>
      </w:pPr>
      <w:rPr>
        <w:rFonts w:hint="default"/>
        <w:lang w:val="tr-TR" w:eastAsia="tr-TR" w:bidi="tr-TR"/>
      </w:rPr>
    </w:lvl>
    <w:lvl w:ilvl="3" w:tplc="280A76C2">
      <w:numFmt w:val="bullet"/>
      <w:lvlText w:val="•"/>
      <w:lvlJc w:val="left"/>
      <w:pPr>
        <w:ind w:left="3196" w:hanging="284"/>
      </w:pPr>
      <w:rPr>
        <w:rFonts w:hint="default"/>
        <w:lang w:val="tr-TR" w:eastAsia="tr-TR" w:bidi="tr-TR"/>
      </w:rPr>
    </w:lvl>
    <w:lvl w:ilvl="4" w:tplc="564AB152">
      <w:numFmt w:val="bullet"/>
      <w:lvlText w:val="•"/>
      <w:lvlJc w:val="left"/>
      <w:pPr>
        <w:ind w:left="3962" w:hanging="284"/>
      </w:pPr>
      <w:rPr>
        <w:rFonts w:hint="default"/>
        <w:lang w:val="tr-TR" w:eastAsia="tr-TR" w:bidi="tr-TR"/>
      </w:rPr>
    </w:lvl>
    <w:lvl w:ilvl="5" w:tplc="0448A6B6">
      <w:numFmt w:val="bullet"/>
      <w:lvlText w:val="•"/>
      <w:lvlJc w:val="left"/>
      <w:pPr>
        <w:ind w:left="4727" w:hanging="284"/>
      </w:pPr>
      <w:rPr>
        <w:rFonts w:hint="default"/>
        <w:lang w:val="tr-TR" w:eastAsia="tr-TR" w:bidi="tr-TR"/>
      </w:rPr>
    </w:lvl>
    <w:lvl w:ilvl="6" w:tplc="40D23894">
      <w:numFmt w:val="bullet"/>
      <w:lvlText w:val="•"/>
      <w:lvlJc w:val="left"/>
      <w:pPr>
        <w:ind w:left="5493" w:hanging="284"/>
      </w:pPr>
      <w:rPr>
        <w:rFonts w:hint="default"/>
        <w:lang w:val="tr-TR" w:eastAsia="tr-TR" w:bidi="tr-TR"/>
      </w:rPr>
    </w:lvl>
    <w:lvl w:ilvl="7" w:tplc="FB126578">
      <w:numFmt w:val="bullet"/>
      <w:lvlText w:val="•"/>
      <w:lvlJc w:val="left"/>
      <w:pPr>
        <w:ind w:left="6258" w:hanging="284"/>
      </w:pPr>
      <w:rPr>
        <w:rFonts w:hint="default"/>
        <w:lang w:val="tr-TR" w:eastAsia="tr-TR" w:bidi="tr-TR"/>
      </w:rPr>
    </w:lvl>
    <w:lvl w:ilvl="8" w:tplc="0DA614F8">
      <w:numFmt w:val="bullet"/>
      <w:lvlText w:val="•"/>
      <w:lvlJc w:val="left"/>
      <w:pPr>
        <w:ind w:left="7024" w:hanging="284"/>
      </w:pPr>
      <w:rPr>
        <w:rFonts w:hint="default"/>
        <w:lang w:val="tr-TR" w:eastAsia="tr-TR" w:bidi="tr-TR"/>
      </w:rPr>
    </w:lvl>
  </w:abstractNum>
  <w:abstractNum w:abstractNumId="19" w15:restartNumberingAfterBreak="0">
    <w:nsid w:val="64CE74C3"/>
    <w:multiLevelType w:val="hybridMultilevel"/>
    <w:tmpl w:val="6E1EF138"/>
    <w:lvl w:ilvl="0" w:tplc="B470BE7A">
      <w:start w:val="1"/>
      <w:numFmt w:val="decimal"/>
      <w:lvlText w:val="%1."/>
      <w:lvlJc w:val="left"/>
      <w:pPr>
        <w:ind w:left="902" w:hanging="284"/>
        <w:jc w:val="left"/>
      </w:pPr>
      <w:rPr>
        <w:rFonts w:ascii="Times New Roman" w:eastAsia="Times New Roman" w:hAnsi="Times New Roman" w:cs="Times New Roman" w:hint="default"/>
        <w:b/>
        <w:bCs/>
        <w:w w:val="100"/>
        <w:sz w:val="22"/>
        <w:szCs w:val="22"/>
        <w:lang w:val="tr-TR" w:eastAsia="tr-TR" w:bidi="tr-TR"/>
      </w:rPr>
    </w:lvl>
    <w:lvl w:ilvl="1" w:tplc="DBC0CD62">
      <w:start w:val="1"/>
      <w:numFmt w:val="decimal"/>
      <w:lvlText w:val="%1.%2."/>
      <w:lvlJc w:val="left"/>
      <w:pPr>
        <w:ind w:left="1046" w:hanging="428"/>
        <w:jc w:val="left"/>
      </w:pPr>
      <w:rPr>
        <w:rFonts w:ascii="Times New Roman" w:eastAsia="Times New Roman" w:hAnsi="Times New Roman" w:cs="Times New Roman" w:hint="default"/>
        <w:b/>
        <w:bCs/>
        <w:w w:val="100"/>
        <w:sz w:val="22"/>
        <w:szCs w:val="22"/>
        <w:lang w:val="tr-TR" w:eastAsia="tr-TR" w:bidi="tr-TR"/>
      </w:rPr>
    </w:lvl>
    <w:lvl w:ilvl="2" w:tplc="B0705DE6">
      <w:start w:val="1"/>
      <w:numFmt w:val="decimal"/>
      <w:lvlText w:val="%1.%2.%3."/>
      <w:lvlJc w:val="left"/>
      <w:pPr>
        <w:ind w:left="1168" w:hanging="550"/>
        <w:jc w:val="left"/>
      </w:pPr>
      <w:rPr>
        <w:rFonts w:ascii="Times New Roman" w:eastAsia="Times New Roman" w:hAnsi="Times New Roman" w:cs="Times New Roman" w:hint="default"/>
        <w:b/>
        <w:bCs/>
        <w:w w:val="100"/>
        <w:sz w:val="22"/>
        <w:szCs w:val="22"/>
        <w:lang w:val="tr-TR" w:eastAsia="tr-TR" w:bidi="tr-TR"/>
      </w:rPr>
    </w:lvl>
    <w:lvl w:ilvl="3" w:tplc="9D0A0CE8">
      <w:start w:val="1"/>
      <w:numFmt w:val="decimal"/>
      <w:lvlText w:val="%1.%2.%3.%4."/>
      <w:lvlJc w:val="left"/>
      <w:pPr>
        <w:ind w:left="1326" w:hanging="708"/>
        <w:jc w:val="left"/>
      </w:pPr>
      <w:rPr>
        <w:rFonts w:ascii="Times New Roman" w:eastAsia="Times New Roman" w:hAnsi="Times New Roman" w:cs="Times New Roman" w:hint="default"/>
        <w:b/>
        <w:bCs/>
        <w:w w:val="100"/>
        <w:sz w:val="22"/>
        <w:szCs w:val="22"/>
        <w:lang w:val="tr-TR" w:eastAsia="tr-TR" w:bidi="tr-TR"/>
      </w:rPr>
    </w:lvl>
    <w:lvl w:ilvl="4" w:tplc="7FC091C6">
      <w:numFmt w:val="bullet"/>
      <w:lvlText w:val=""/>
      <w:lvlJc w:val="left"/>
      <w:pPr>
        <w:ind w:left="1338" w:hanging="360"/>
      </w:pPr>
      <w:rPr>
        <w:rFonts w:ascii="Symbol" w:eastAsia="Symbol" w:hAnsi="Symbol" w:cs="Symbol" w:hint="default"/>
        <w:w w:val="100"/>
        <w:sz w:val="22"/>
        <w:szCs w:val="22"/>
        <w:lang w:val="tr-TR" w:eastAsia="tr-TR" w:bidi="tr-TR"/>
      </w:rPr>
    </w:lvl>
    <w:lvl w:ilvl="5" w:tplc="E5E63650">
      <w:numFmt w:val="bullet"/>
      <w:lvlText w:val="•"/>
      <w:lvlJc w:val="left"/>
      <w:pPr>
        <w:ind w:left="1320" w:hanging="360"/>
      </w:pPr>
      <w:rPr>
        <w:rFonts w:hint="default"/>
        <w:lang w:val="tr-TR" w:eastAsia="tr-TR" w:bidi="tr-TR"/>
      </w:rPr>
    </w:lvl>
    <w:lvl w:ilvl="6" w:tplc="E81AB47A">
      <w:numFmt w:val="bullet"/>
      <w:lvlText w:val="•"/>
      <w:lvlJc w:val="left"/>
      <w:pPr>
        <w:ind w:left="1340" w:hanging="360"/>
      </w:pPr>
      <w:rPr>
        <w:rFonts w:hint="default"/>
        <w:lang w:val="tr-TR" w:eastAsia="tr-TR" w:bidi="tr-TR"/>
      </w:rPr>
    </w:lvl>
    <w:lvl w:ilvl="7" w:tplc="1D7EE018">
      <w:numFmt w:val="bullet"/>
      <w:lvlText w:val="•"/>
      <w:lvlJc w:val="left"/>
      <w:pPr>
        <w:ind w:left="1380" w:hanging="360"/>
      </w:pPr>
      <w:rPr>
        <w:rFonts w:hint="default"/>
        <w:lang w:val="tr-TR" w:eastAsia="tr-TR" w:bidi="tr-TR"/>
      </w:rPr>
    </w:lvl>
    <w:lvl w:ilvl="8" w:tplc="76F04D5E">
      <w:numFmt w:val="bullet"/>
      <w:lvlText w:val="•"/>
      <w:lvlJc w:val="left"/>
      <w:pPr>
        <w:ind w:left="3771" w:hanging="360"/>
      </w:pPr>
      <w:rPr>
        <w:rFonts w:hint="default"/>
        <w:lang w:val="tr-TR" w:eastAsia="tr-TR" w:bidi="tr-TR"/>
      </w:rPr>
    </w:lvl>
  </w:abstractNum>
  <w:abstractNum w:abstractNumId="20" w15:restartNumberingAfterBreak="0">
    <w:nsid w:val="6D4009C0"/>
    <w:multiLevelType w:val="hybridMultilevel"/>
    <w:tmpl w:val="81C274D2"/>
    <w:lvl w:ilvl="0" w:tplc="30CE9F48">
      <w:numFmt w:val="bullet"/>
      <w:lvlText w:val="*"/>
      <w:lvlJc w:val="left"/>
      <w:pPr>
        <w:ind w:left="618" w:hanging="104"/>
      </w:pPr>
      <w:rPr>
        <w:rFonts w:ascii="Times New Roman" w:eastAsia="Times New Roman" w:hAnsi="Times New Roman" w:cs="Times New Roman" w:hint="default"/>
        <w:w w:val="100"/>
        <w:position w:val="6"/>
        <w:sz w:val="12"/>
        <w:szCs w:val="12"/>
        <w:lang w:val="tr-TR" w:eastAsia="tr-TR" w:bidi="tr-TR"/>
      </w:rPr>
    </w:lvl>
    <w:lvl w:ilvl="1" w:tplc="18EEE59C">
      <w:numFmt w:val="bullet"/>
      <w:lvlText w:val=""/>
      <w:lvlJc w:val="left"/>
      <w:pPr>
        <w:ind w:left="1545" w:hanging="360"/>
      </w:pPr>
      <w:rPr>
        <w:rFonts w:ascii="Symbol" w:eastAsia="Symbol" w:hAnsi="Symbol" w:cs="Symbol" w:hint="default"/>
        <w:w w:val="100"/>
        <w:sz w:val="22"/>
        <w:szCs w:val="22"/>
        <w:lang w:val="tr-TR" w:eastAsia="tr-TR" w:bidi="tr-TR"/>
      </w:rPr>
    </w:lvl>
    <w:lvl w:ilvl="2" w:tplc="1D4EBFD4">
      <w:numFmt w:val="bullet"/>
      <w:lvlText w:val=""/>
      <w:lvlJc w:val="left"/>
      <w:pPr>
        <w:ind w:left="1895" w:hanging="425"/>
      </w:pPr>
      <w:rPr>
        <w:rFonts w:ascii="Symbol" w:eastAsia="Symbol" w:hAnsi="Symbol" w:cs="Symbol" w:hint="default"/>
        <w:w w:val="100"/>
        <w:sz w:val="22"/>
        <w:szCs w:val="22"/>
        <w:lang w:val="tr-TR" w:eastAsia="tr-TR" w:bidi="tr-TR"/>
      </w:rPr>
    </w:lvl>
    <w:lvl w:ilvl="3" w:tplc="9FEE0E3C">
      <w:numFmt w:val="bullet"/>
      <w:lvlText w:val="•"/>
      <w:lvlJc w:val="left"/>
      <w:pPr>
        <w:ind w:left="2731" w:hanging="425"/>
      </w:pPr>
      <w:rPr>
        <w:rFonts w:hint="default"/>
        <w:lang w:val="tr-TR" w:eastAsia="tr-TR" w:bidi="tr-TR"/>
      </w:rPr>
    </w:lvl>
    <w:lvl w:ilvl="4" w:tplc="878C8798">
      <w:numFmt w:val="bullet"/>
      <w:lvlText w:val="•"/>
      <w:lvlJc w:val="left"/>
      <w:pPr>
        <w:ind w:left="3563" w:hanging="425"/>
      </w:pPr>
      <w:rPr>
        <w:rFonts w:hint="default"/>
        <w:lang w:val="tr-TR" w:eastAsia="tr-TR" w:bidi="tr-TR"/>
      </w:rPr>
    </w:lvl>
    <w:lvl w:ilvl="5" w:tplc="64F2EE1E">
      <w:numFmt w:val="bullet"/>
      <w:lvlText w:val="•"/>
      <w:lvlJc w:val="left"/>
      <w:pPr>
        <w:ind w:left="4395" w:hanging="425"/>
      </w:pPr>
      <w:rPr>
        <w:rFonts w:hint="default"/>
        <w:lang w:val="tr-TR" w:eastAsia="tr-TR" w:bidi="tr-TR"/>
      </w:rPr>
    </w:lvl>
    <w:lvl w:ilvl="6" w:tplc="93BAD44A">
      <w:numFmt w:val="bullet"/>
      <w:lvlText w:val="•"/>
      <w:lvlJc w:val="left"/>
      <w:pPr>
        <w:ind w:left="5227" w:hanging="425"/>
      </w:pPr>
      <w:rPr>
        <w:rFonts w:hint="default"/>
        <w:lang w:val="tr-TR" w:eastAsia="tr-TR" w:bidi="tr-TR"/>
      </w:rPr>
    </w:lvl>
    <w:lvl w:ilvl="7" w:tplc="B4BAB976">
      <w:numFmt w:val="bullet"/>
      <w:lvlText w:val="•"/>
      <w:lvlJc w:val="left"/>
      <w:pPr>
        <w:ind w:left="6059" w:hanging="425"/>
      </w:pPr>
      <w:rPr>
        <w:rFonts w:hint="default"/>
        <w:lang w:val="tr-TR" w:eastAsia="tr-TR" w:bidi="tr-TR"/>
      </w:rPr>
    </w:lvl>
    <w:lvl w:ilvl="8" w:tplc="8E9EEB92">
      <w:numFmt w:val="bullet"/>
      <w:lvlText w:val="•"/>
      <w:lvlJc w:val="left"/>
      <w:pPr>
        <w:ind w:left="6891" w:hanging="425"/>
      </w:pPr>
      <w:rPr>
        <w:rFonts w:hint="default"/>
        <w:lang w:val="tr-TR" w:eastAsia="tr-TR" w:bidi="tr-TR"/>
      </w:rPr>
    </w:lvl>
  </w:abstractNum>
  <w:abstractNum w:abstractNumId="21" w15:restartNumberingAfterBreak="0">
    <w:nsid w:val="70401435"/>
    <w:multiLevelType w:val="hybridMultilevel"/>
    <w:tmpl w:val="F03E374E"/>
    <w:lvl w:ilvl="0" w:tplc="F59A9F80">
      <w:numFmt w:val="bullet"/>
      <w:lvlText w:val=""/>
      <w:lvlJc w:val="left"/>
      <w:pPr>
        <w:ind w:left="249" w:hanging="142"/>
      </w:pPr>
      <w:rPr>
        <w:rFonts w:ascii="Symbol" w:eastAsia="Symbol" w:hAnsi="Symbol" w:cs="Symbol" w:hint="default"/>
        <w:w w:val="100"/>
        <w:sz w:val="18"/>
        <w:szCs w:val="18"/>
        <w:lang w:val="tr-TR" w:eastAsia="tr-TR" w:bidi="tr-TR"/>
      </w:rPr>
    </w:lvl>
    <w:lvl w:ilvl="1" w:tplc="94760B2E">
      <w:numFmt w:val="bullet"/>
      <w:lvlText w:val="•"/>
      <w:lvlJc w:val="left"/>
      <w:pPr>
        <w:ind w:left="889" w:hanging="142"/>
      </w:pPr>
      <w:rPr>
        <w:rFonts w:hint="default"/>
        <w:lang w:val="tr-TR" w:eastAsia="tr-TR" w:bidi="tr-TR"/>
      </w:rPr>
    </w:lvl>
    <w:lvl w:ilvl="2" w:tplc="37541AFC">
      <w:numFmt w:val="bullet"/>
      <w:lvlText w:val="•"/>
      <w:lvlJc w:val="left"/>
      <w:pPr>
        <w:ind w:left="1539" w:hanging="142"/>
      </w:pPr>
      <w:rPr>
        <w:rFonts w:hint="default"/>
        <w:lang w:val="tr-TR" w:eastAsia="tr-TR" w:bidi="tr-TR"/>
      </w:rPr>
    </w:lvl>
    <w:lvl w:ilvl="3" w:tplc="9F98F7CC">
      <w:numFmt w:val="bullet"/>
      <w:lvlText w:val="•"/>
      <w:lvlJc w:val="left"/>
      <w:pPr>
        <w:ind w:left="2189" w:hanging="142"/>
      </w:pPr>
      <w:rPr>
        <w:rFonts w:hint="default"/>
        <w:lang w:val="tr-TR" w:eastAsia="tr-TR" w:bidi="tr-TR"/>
      </w:rPr>
    </w:lvl>
    <w:lvl w:ilvl="4" w:tplc="0750E27A">
      <w:numFmt w:val="bullet"/>
      <w:lvlText w:val="•"/>
      <w:lvlJc w:val="left"/>
      <w:pPr>
        <w:ind w:left="2839" w:hanging="142"/>
      </w:pPr>
      <w:rPr>
        <w:rFonts w:hint="default"/>
        <w:lang w:val="tr-TR" w:eastAsia="tr-TR" w:bidi="tr-TR"/>
      </w:rPr>
    </w:lvl>
    <w:lvl w:ilvl="5" w:tplc="F3D038F0">
      <w:numFmt w:val="bullet"/>
      <w:lvlText w:val="•"/>
      <w:lvlJc w:val="left"/>
      <w:pPr>
        <w:ind w:left="3489" w:hanging="142"/>
      </w:pPr>
      <w:rPr>
        <w:rFonts w:hint="default"/>
        <w:lang w:val="tr-TR" w:eastAsia="tr-TR" w:bidi="tr-TR"/>
      </w:rPr>
    </w:lvl>
    <w:lvl w:ilvl="6" w:tplc="D5C45DA8">
      <w:numFmt w:val="bullet"/>
      <w:lvlText w:val="•"/>
      <w:lvlJc w:val="left"/>
      <w:pPr>
        <w:ind w:left="4139" w:hanging="142"/>
      </w:pPr>
      <w:rPr>
        <w:rFonts w:hint="default"/>
        <w:lang w:val="tr-TR" w:eastAsia="tr-TR" w:bidi="tr-TR"/>
      </w:rPr>
    </w:lvl>
    <w:lvl w:ilvl="7" w:tplc="6A48B3FC">
      <w:numFmt w:val="bullet"/>
      <w:lvlText w:val="•"/>
      <w:lvlJc w:val="left"/>
      <w:pPr>
        <w:ind w:left="4788" w:hanging="142"/>
      </w:pPr>
      <w:rPr>
        <w:rFonts w:hint="default"/>
        <w:lang w:val="tr-TR" w:eastAsia="tr-TR" w:bidi="tr-TR"/>
      </w:rPr>
    </w:lvl>
    <w:lvl w:ilvl="8" w:tplc="832CA5A2">
      <w:numFmt w:val="bullet"/>
      <w:lvlText w:val="•"/>
      <w:lvlJc w:val="left"/>
      <w:pPr>
        <w:ind w:left="5438" w:hanging="142"/>
      </w:pPr>
      <w:rPr>
        <w:rFonts w:hint="default"/>
        <w:lang w:val="tr-TR" w:eastAsia="tr-TR" w:bidi="tr-TR"/>
      </w:rPr>
    </w:lvl>
  </w:abstractNum>
  <w:abstractNum w:abstractNumId="22" w15:restartNumberingAfterBreak="0">
    <w:nsid w:val="72EE64D2"/>
    <w:multiLevelType w:val="hybridMultilevel"/>
    <w:tmpl w:val="39B2E822"/>
    <w:lvl w:ilvl="0" w:tplc="EC74A024">
      <w:numFmt w:val="bullet"/>
      <w:lvlText w:val=""/>
      <w:lvlJc w:val="left"/>
      <w:pPr>
        <w:ind w:left="1338" w:hanging="360"/>
      </w:pPr>
      <w:rPr>
        <w:rFonts w:ascii="Symbol" w:eastAsia="Symbol" w:hAnsi="Symbol" w:cs="Symbol" w:hint="default"/>
        <w:w w:val="100"/>
        <w:sz w:val="22"/>
        <w:szCs w:val="22"/>
        <w:lang w:val="tr-TR" w:eastAsia="tr-TR" w:bidi="tr-TR"/>
      </w:rPr>
    </w:lvl>
    <w:lvl w:ilvl="1" w:tplc="002CE288">
      <w:numFmt w:val="bullet"/>
      <w:lvlText w:val="•"/>
      <w:lvlJc w:val="left"/>
      <w:pPr>
        <w:ind w:left="2061" w:hanging="360"/>
      </w:pPr>
      <w:rPr>
        <w:rFonts w:hint="default"/>
        <w:lang w:val="tr-TR" w:eastAsia="tr-TR" w:bidi="tr-TR"/>
      </w:rPr>
    </w:lvl>
    <w:lvl w:ilvl="2" w:tplc="2F308C40">
      <w:numFmt w:val="bullet"/>
      <w:lvlText w:val="•"/>
      <w:lvlJc w:val="left"/>
      <w:pPr>
        <w:ind w:left="2783" w:hanging="360"/>
      </w:pPr>
      <w:rPr>
        <w:rFonts w:hint="default"/>
        <w:lang w:val="tr-TR" w:eastAsia="tr-TR" w:bidi="tr-TR"/>
      </w:rPr>
    </w:lvl>
    <w:lvl w:ilvl="3" w:tplc="DD9C6E24">
      <w:numFmt w:val="bullet"/>
      <w:lvlText w:val="•"/>
      <w:lvlJc w:val="left"/>
      <w:pPr>
        <w:ind w:left="3504" w:hanging="360"/>
      </w:pPr>
      <w:rPr>
        <w:rFonts w:hint="default"/>
        <w:lang w:val="tr-TR" w:eastAsia="tr-TR" w:bidi="tr-TR"/>
      </w:rPr>
    </w:lvl>
    <w:lvl w:ilvl="4" w:tplc="E5C2BE74">
      <w:numFmt w:val="bullet"/>
      <w:lvlText w:val="•"/>
      <w:lvlJc w:val="left"/>
      <w:pPr>
        <w:ind w:left="4226" w:hanging="360"/>
      </w:pPr>
      <w:rPr>
        <w:rFonts w:hint="default"/>
        <w:lang w:val="tr-TR" w:eastAsia="tr-TR" w:bidi="tr-TR"/>
      </w:rPr>
    </w:lvl>
    <w:lvl w:ilvl="5" w:tplc="E63414DA">
      <w:numFmt w:val="bullet"/>
      <w:lvlText w:val="•"/>
      <w:lvlJc w:val="left"/>
      <w:pPr>
        <w:ind w:left="4947" w:hanging="360"/>
      </w:pPr>
      <w:rPr>
        <w:rFonts w:hint="default"/>
        <w:lang w:val="tr-TR" w:eastAsia="tr-TR" w:bidi="tr-TR"/>
      </w:rPr>
    </w:lvl>
    <w:lvl w:ilvl="6" w:tplc="487C5282">
      <w:numFmt w:val="bullet"/>
      <w:lvlText w:val="•"/>
      <w:lvlJc w:val="left"/>
      <w:pPr>
        <w:ind w:left="5669" w:hanging="360"/>
      </w:pPr>
      <w:rPr>
        <w:rFonts w:hint="default"/>
        <w:lang w:val="tr-TR" w:eastAsia="tr-TR" w:bidi="tr-TR"/>
      </w:rPr>
    </w:lvl>
    <w:lvl w:ilvl="7" w:tplc="CE8A231C">
      <w:numFmt w:val="bullet"/>
      <w:lvlText w:val="•"/>
      <w:lvlJc w:val="left"/>
      <w:pPr>
        <w:ind w:left="6390" w:hanging="360"/>
      </w:pPr>
      <w:rPr>
        <w:rFonts w:hint="default"/>
        <w:lang w:val="tr-TR" w:eastAsia="tr-TR" w:bidi="tr-TR"/>
      </w:rPr>
    </w:lvl>
    <w:lvl w:ilvl="8" w:tplc="666CC9BA">
      <w:numFmt w:val="bullet"/>
      <w:lvlText w:val="•"/>
      <w:lvlJc w:val="left"/>
      <w:pPr>
        <w:ind w:left="7112" w:hanging="360"/>
      </w:pPr>
      <w:rPr>
        <w:rFonts w:hint="default"/>
        <w:lang w:val="tr-TR" w:eastAsia="tr-TR" w:bidi="tr-TR"/>
      </w:rPr>
    </w:lvl>
  </w:abstractNum>
  <w:abstractNum w:abstractNumId="23" w15:restartNumberingAfterBreak="0">
    <w:nsid w:val="77182496"/>
    <w:multiLevelType w:val="hybridMultilevel"/>
    <w:tmpl w:val="92823036"/>
    <w:lvl w:ilvl="0" w:tplc="FF30890C">
      <w:start w:val="1"/>
      <w:numFmt w:val="decimal"/>
      <w:lvlText w:val="%1."/>
      <w:lvlJc w:val="left"/>
      <w:pPr>
        <w:ind w:left="902" w:hanging="284"/>
        <w:jc w:val="left"/>
      </w:pPr>
      <w:rPr>
        <w:rFonts w:ascii="Times New Roman" w:eastAsia="Times New Roman" w:hAnsi="Times New Roman" w:cs="Times New Roman" w:hint="default"/>
        <w:b/>
        <w:bCs/>
        <w:w w:val="100"/>
        <w:sz w:val="22"/>
        <w:szCs w:val="22"/>
        <w:lang w:val="tr-TR" w:eastAsia="tr-TR" w:bidi="tr-TR"/>
      </w:rPr>
    </w:lvl>
    <w:lvl w:ilvl="1" w:tplc="21B2FFA8">
      <w:start w:val="1"/>
      <w:numFmt w:val="decimal"/>
      <w:lvlText w:val="%1.%2."/>
      <w:lvlJc w:val="left"/>
      <w:pPr>
        <w:ind w:left="1046" w:hanging="428"/>
        <w:jc w:val="left"/>
      </w:pPr>
      <w:rPr>
        <w:rFonts w:ascii="Times New Roman" w:eastAsia="Times New Roman" w:hAnsi="Times New Roman" w:cs="Times New Roman" w:hint="default"/>
        <w:b/>
        <w:bCs/>
        <w:w w:val="100"/>
        <w:sz w:val="22"/>
        <w:szCs w:val="22"/>
        <w:lang w:val="tr-TR" w:eastAsia="tr-TR" w:bidi="tr-TR"/>
      </w:rPr>
    </w:lvl>
    <w:lvl w:ilvl="2" w:tplc="84AC33F8">
      <w:start w:val="1"/>
      <w:numFmt w:val="lowerLetter"/>
      <w:lvlText w:val="%3."/>
      <w:lvlJc w:val="left"/>
      <w:pPr>
        <w:ind w:left="1338" w:hanging="360"/>
        <w:jc w:val="left"/>
      </w:pPr>
      <w:rPr>
        <w:rFonts w:ascii="Times New Roman" w:eastAsia="Times New Roman" w:hAnsi="Times New Roman" w:cs="Times New Roman" w:hint="default"/>
        <w:w w:val="100"/>
        <w:sz w:val="22"/>
        <w:szCs w:val="22"/>
        <w:lang w:val="tr-TR" w:eastAsia="tr-TR" w:bidi="tr-TR"/>
      </w:rPr>
    </w:lvl>
    <w:lvl w:ilvl="3" w:tplc="2C54F67E">
      <w:numFmt w:val="bullet"/>
      <w:lvlText w:val="•"/>
      <w:lvlJc w:val="left"/>
      <w:pPr>
        <w:ind w:left="2241" w:hanging="360"/>
      </w:pPr>
      <w:rPr>
        <w:rFonts w:hint="default"/>
        <w:lang w:val="tr-TR" w:eastAsia="tr-TR" w:bidi="tr-TR"/>
      </w:rPr>
    </w:lvl>
    <w:lvl w:ilvl="4" w:tplc="CC0A4EC8">
      <w:numFmt w:val="bullet"/>
      <w:lvlText w:val="•"/>
      <w:lvlJc w:val="left"/>
      <w:pPr>
        <w:ind w:left="3143" w:hanging="360"/>
      </w:pPr>
      <w:rPr>
        <w:rFonts w:hint="default"/>
        <w:lang w:val="tr-TR" w:eastAsia="tr-TR" w:bidi="tr-TR"/>
      </w:rPr>
    </w:lvl>
    <w:lvl w:ilvl="5" w:tplc="A536933C">
      <w:numFmt w:val="bullet"/>
      <w:lvlText w:val="•"/>
      <w:lvlJc w:val="left"/>
      <w:pPr>
        <w:ind w:left="4045" w:hanging="360"/>
      </w:pPr>
      <w:rPr>
        <w:rFonts w:hint="default"/>
        <w:lang w:val="tr-TR" w:eastAsia="tr-TR" w:bidi="tr-TR"/>
      </w:rPr>
    </w:lvl>
    <w:lvl w:ilvl="6" w:tplc="EB9A0768">
      <w:numFmt w:val="bullet"/>
      <w:lvlText w:val="•"/>
      <w:lvlJc w:val="left"/>
      <w:pPr>
        <w:ind w:left="4947" w:hanging="360"/>
      </w:pPr>
      <w:rPr>
        <w:rFonts w:hint="default"/>
        <w:lang w:val="tr-TR" w:eastAsia="tr-TR" w:bidi="tr-TR"/>
      </w:rPr>
    </w:lvl>
    <w:lvl w:ilvl="7" w:tplc="96D4A764">
      <w:numFmt w:val="bullet"/>
      <w:lvlText w:val="•"/>
      <w:lvlJc w:val="left"/>
      <w:pPr>
        <w:ind w:left="5849" w:hanging="360"/>
      </w:pPr>
      <w:rPr>
        <w:rFonts w:hint="default"/>
        <w:lang w:val="tr-TR" w:eastAsia="tr-TR" w:bidi="tr-TR"/>
      </w:rPr>
    </w:lvl>
    <w:lvl w:ilvl="8" w:tplc="1AD23660">
      <w:numFmt w:val="bullet"/>
      <w:lvlText w:val="•"/>
      <w:lvlJc w:val="left"/>
      <w:pPr>
        <w:ind w:left="6751" w:hanging="360"/>
      </w:pPr>
      <w:rPr>
        <w:rFonts w:hint="default"/>
        <w:lang w:val="tr-TR" w:eastAsia="tr-TR" w:bidi="tr-TR"/>
      </w:rPr>
    </w:lvl>
  </w:abstractNum>
  <w:abstractNum w:abstractNumId="24" w15:restartNumberingAfterBreak="0">
    <w:nsid w:val="79701A29"/>
    <w:multiLevelType w:val="hybridMultilevel"/>
    <w:tmpl w:val="8428656C"/>
    <w:lvl w:ilvl="0" w:tplc="5A34EBE0">
      <w:numFmt w:val="bullet"/>
      <w:lvlText w:val=""/>
      <w:lvlJc w:val="left"/>
      <w:pPr>
        <w:ind w:left="618" w:hanging="104"/>
      </w:pPr>
      <w:rPr>
        <w:rFonts w:ascii="Symbol" w:eastAsia="Symbol" w:hAnsi="Symbol" w:cs="Symbol" w:hint="default"/>
        <w:w w:val="100"/>
        <w:position w:val="6"/>
        <w:sz w:val="12"/>
        <w:szCs w:val="12"/>
        <w:lang w:val="tr-TR" w:eastAsia="tr-TR" w:bidi="tr-TR"/>
      </w:rPr>
    </w:lvl>
    <w:lvl w:ilvl="1" w:tplc="8EF48FCE">
      <w:numFmt w:val="bullet"/>
      <w:lvlText w:val="•"/>
      <w:lvlJc w:val="left"/>
      <w:pPr>
        <w:ind w:left="1413" w:hanging="104"/>
      </w:pPr>
      <w:rPr>
        <w:rFonts w:hint="default"/>
        <w:lang w:val="tr-TR" w:eastAsia="tr-TR" w:bidi="tr-TR"/>
      </w:rPr>
    </w:lvl>
    <w:lvl w:ilvl="2" w:tplc="663812D0">
      <w:numFmt w:val="bullet"/>
      <w:lvlText w:val="•"/>
      <w:lvlJc w:val="left"/>
      <w:pPr>
        <w:ind w:left="2207" w:hanging="104"/>
      </w:pPr>
      <w:rPr>
        <w:rFonts w:hint="default"/>
        <w:lang w:val="tr-TR" w:eastAsia="tr-TR" w:bidi="tr-TR"/>
      </w:rPr>
    </w:lvl>
    <w:lvl w:ilvl="3" w:tplc="14988F40">
      <w:numFmt w:val="bullet"/>
      <w:lvlText w:val="•"/>
      <w:lvlJc w:val="left"/>
      <w:pPr>
        <w:ind w:left="3000" w:hanging="104"/>
      </w:pPr>
      <w:rPr>
        <w:rFonts w:hint="default"/>
        <w:lang w:val="tr-TR" w:eastAsia="tr-TR" w:bidi="tr-TR"/>
      </w:rPr>
    </w:lvl>
    <w:lvl w:ilvl="4" w:tplc="F9860E4C">
      <w:numFmt w:val="bullet"/>
      <w:lvlText w:val="•"/>
      <w:lvlJc w:val="left"/>
      <w:pPr>
        <w:ind w:left="3794" w:hanging="104"/>
      </w:pPr>
      <w:rPr>
        <w:rFonts w:hint="default"/>
        <w:lang w:val="tr-TR" w:eastAsia="tr-TR" w:bidi="tr-TR"/>
      </w:rPr>
    </w:lvl>
    <w:lvl w:ilvl="5" w:tplc="BA48FB88">
      <w:numFmt w:val="bullet"/>
      <w:lvlText w:val="•"/>
      <w:lvlJc w:val="left"/>
      <w:pPr>
        <w:ind w:left="4587" w:hanging="104"/>
      </w:pPr>
      <w:rPr>
        <w:rFonts w:hint="default"/>
        <w:lang w:val="tr-TR" w:eastAsia="tr-TR" w:bidi="tr-TR"/>
      </w:rPr>
    </w:lvl>
    <w:lvl w:ilvl="6" w:tplc="4AAE897E">
      <w:numFmt w:val="bullet"/>
      <w:lvlText w:val="•"/>
      <w:lvlJc w:val="left"/>
      <w:pPr>
        <w:ind w:left="5381" w:hanging="104"/>
      </w:pPr>
      <w:rPr>
        <w:rFonts w:hint="default"/>
        <w:lang w:val="tr-TR" w:eastAsia="tr-TR" w:bidi="tr-TR"/>
      </w:rPr>
    </w:lvl>
    <w:lvl w:ilvl="7" w:tplc="0B589A4E">
      <w:numFmt w:val="bullet"/>
      <w:lvlText w:val="•"/>
      <w:lvlJc w:val="left"/>
      <w:pPr>
        <w:ind w:left="6174" w:hanging="104"/>
      </w:pPr>
      <w:rPr>
        <w:rFonts w:hint="default"/>
        <w:lang w:val="tr-TR" w:eastAsia="tr-TR" w:bidi="tr-TR"/>
      </w:rPr>
    </w:lvl>
    <w:lvl w:ilvl="8" w:tplc="175A5BB2">
      <w:numFmt w:val="bullet"/>
      <w:lvlText w:val="•"/>
      <w:lvlJc w:val="left"/>
      <w:pPr>
        <w:ind w:left="6968" w:hanging="104"/>
      </w:pPr>
      <w:rPr>
        <w:rFonts w:hint="default"/>
        <w:lang w:val="tr-TR" w:eastAsia="tr-TR" w:bidi="tr-TR"/>
      </w:rPr>
    </w:lvl>
  </w:abstractNum>
  <w:num w:numId="1">
    <w:abstractNumId w:val="23"/>
  </w:num>
  <w:num w:numId="2">
    <w:abstractNumId w:val="11"/>
  </w:num>
  <w:num w:numId="3">
    <w:abstractNumId w:val="15"/>
  </w:num>
  <w:num w:numId="4">
    <w:abstractNumId w:val="12"/>
  </w:num>
  <w:num w:numId="5">
    <w:abstractNumId w:val="1"/>
  </w:num>
  <w:num w:numId="6">
    <w:abstractNumId w:val="8"/>
  </w:num>
  <w:num w:numId="7">
    <w:abstractNumId w:val="2"/>
  </w:num>
  <w:num w:numId="8">
    <w:abstractNumId w:val="20"/>
  </w:num>
  <w:num w:numId="9">
    <w:abstractNumId w:val="18"/>
  </w:num>
  <w:num w:numId="10">
    <w:abstractNumId w:val="24"/>
  </w:num>
  <w:num w:numId="11">
    <w:abstractNumId w:val="4"/>
  </w:num>
  <w:num w:numId="12">
    <w:abstractNumId w:val="6"/>
  </w:num>
  <w:num w:numId="13">
    <w:abstractNumId w:val="16"/>
  </w:num>
  <w:num w:numId="14">
    <w:abstractNumId w:val="22"/>
  </w:num>
  <w:num w:numId="15">
    <w:abstractNumId w:val="13"/>
  </w:num>
  <w:num w:numId="16">
    <w:abstractNumId w:val="3"/>
  </w:num>
  <w:num w:numId="17">
    <w:abstractNumId w:val="9"/>
  </w:num>
  <w:num w:numId="18">
    <w:abstractNumId w:val="5"/>
  </w:num>
  <w:num w:numId="19">
    <w:abstractNumId w:val="0"/>
  </w:num>
  <w:num w:numId="20">
    <w:abstractNumId w:val="10"/>
  </w:num>
  <w:num w:numId="21">
    <w:abstractNumId w:val="19"/>
  </w:num>
  <w:num w:numId="22">
    <w:abstractNumId w:val="17"/>
  </w:num>
  <w:num w:numId="23">
    <w:abstractNumId w:val="7"/>
  </w:num>
  <w:num w:numId="24">
    <w:abstractNumId w:val="1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422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678B8"/>
    <w:rsid w:val="00011902"/>
    <w:rsid w:val="0027233E"/>
    <w:rsid w:val="002E6D0F"/>
    <w:rsid w:val="00405FD1"/>
    <w:rsid w:val="004678B8"/>
    <w:rsid w:val="004C7B20"/>
    <w:rsid w:val="00C11EF4"/>
    <w:rsid w:val="00C43813"/>
    <w:rsid w:val="00C910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222"/>
    <o:shapelayout v:ext="edit">
      <o:idmap v:ext="edit" data="1,3,4"/>
    </o:shapelayout>
  </w:shapeDefaults>
  <w:decimalSymbol w:val=","/>
  <w:listSeparator w:val=";"/>
  <w14:docId w14:val="292F1D05"/>
  <w15:docId w15:val="{2CEC071A-ACAF-47E7-920B-E419B671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uiPriority w:val="9"/>
    <w:qFormat/>
    <w:pPr>
      <w:spacing w:before="117"/>
      <w:ind w:left="615" w:right="144"/>
      <w:jc w:val="center"/>
      <w:outlineLvl w:val="0"/>
    </w:pPr>
    <w:rPr>
      <w:b/>
      <w:bCs/>
      <w:sz w:val="24"/>
      <w:szCs w:val="24"/>
    </w:rPr>
  </w:style>
  <w:style w:type="paragraph" w:styleId="Balk2">
    <w:name w:val="heading 2"/>
    <w:basedOn w:val="Normal"/>
    <w:uiPriority w:val="9"/>
    <w:unhideWhenUsed/>
    <w:qFormat/>
    <w:pPr>
      <w:spacing w:before="36"/>
      <w:ind w:left="615" w:right="1409"/>
      <w:jc w:val="center"/>
      <w:outlineLvl w:val="1"/>
    </w:pPr>
    <w:rPr>
      <w:sz w:val="24"/>
      <w:szCs w:val="24"/>
    </w:rPr>
  </w:style>
  <w:style w:type="paragraph" w:styleId="Balk3">
    <w:name w:val="heading 3"/>
    <w:basedOn w:val="Normal"/>
    <w:uiPriority w:val="9"/>
    <w:unhideWhenUsed/>
    <w:qFormat/>
    <w:pPr>
      <w:spacing w:before="172"/>
      <w:ind w:left="615"/>
      <w:outlineLvl w:val="2"/>
    </w:pPr>
    <w:rPr>
      <w:b/>
      <w:bCs/>
    </w:rPr>
  </w:style>
  <w:style w:type="paragraph" w:styleId="Balk4">
    <w:name w:val="heading 4"/>
    <w:basedOn w:val="Normal"/>
    <w:uiPriority w:val="9"/>
    <w:unhideWhenUsed/>
    <w:qFormat/>
    <w:pPr>
      <w:spacing w:before="186"/>
      <w:ind w:left="618"/>
      <w:outlineLvl w:val="3"/>
    </w:pPr>
    <w:rPr>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ind w:left="1185"/>
    </w:pPr>
  </w:style>
  <w:style w:type="paragraph" w:styleId="GvdeMetni">
    <w:name w:val="Body Text"/>
    <w:basedOn w:val="Normal"/>
    <w:uiPriority w:val="1"/>
    <w:qFormat/>
    <w:pPr>
      <w:ind w:left="618"/>
    </w:pPr>
  </w:style>
  <w:style w:type="paragraph" w:styleId="ListeParagraf">
    <w:name w:val="List Paragraph"/>
    <w:basedOn w:val="Normal"/>
    <w:uiPriority w:val="1"/>
    <w:qFormat/>
    <w:pPr>
      <w:ind w:left="133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43813"/>
    <w:pPr>
      <w:tabs>
        <w:tab w:val="center" w:pos="4536"/>
        <w:tab w:val="right" w:pos="9072"/>
      </w:tabs>
    </w:pPr>
  </w:style>
  <w:style w:type="character" w:customStyle="1" w:styleId="stBilgiChar">
    <w:name w:val="Üst Bilgi Char"/>
    <w:basedOn w:val="VarsaylanParagrafYazTipi"/>
    <w:link w:val="stBilgi"/>
    <w:uiPriority w:val="99"/>
    <w:rsid w:val="00C43813"/>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43813"/>
    <w:pPr>
      <w:tabs>
        <w:tab w:val="center" w:pos="4536"/>
        <w:tab w:val="right" w:pos="9072"/>
      </w:tabs>
    </w:pPr>
  </w:style>
  <w:style w:type="character" w:customStyle="1" w:styleId="AltBilgiChar">
    <w:name w:val="Alt Bilgi Char"/>
    <w:basedOn w:val="VarsaylanParagrafYazTipi"/>
    <w:link w:val="AltBilgi"/>
    <w:uiPriority w:val="99"/>
    <w:rsid w:val="00C43813"/>
    <w:rPr>
      <w:rFonts w:ascii="Times New Roman" w:eastAsia="Times New Roman" w:hAnsi="Times New Roman" w:cs="Times New Roman"/>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235.png"/><Relationship Id="rId21" Type="http://schemas.openxmlformats.org/officeDocument/2006/relationships/header" Target="header10.xml"/><Relationship Id="rId63" Type="http://schemas.openxmlformats.org/officeDocument/2006/relationships/header" Target="header41.xml"/><Relationship Id="rId159" Type="http://schemas.openxmlformats.org/officeDocument/2006/relationships/image" Target="media/image98.png"/><Relationship Id="rId324" Type="http://schemas.openxmlformats.org/officeDocument/2006/relationships/image" Target="media/image259.png"/><Relationship Id="rId366" Type="http://schemas.openxmlformats.org/officeDocument/2006/relationships/image" Target="media/image298.png"/><Relationship Id="rId531" Type="http://schemas.openxmlformats.org/officeDocument/2006/relationships/hyperlink" Target="mailto:ubingol@gmail.com" TargetMode="External"/><Relationship Id="rId573" Type="http://schemas.openxmlformats.org/officeDocument/2006/relationships/hyperlink" Target="http://www.ilo.org/public/english/standards/relm/ilc/ilc87/rep-i.htm" TargetMode="External"/><Relationship Id="rId170" Type="http://schemas.openxmlformats.org/officeDocument/2006/relationships/image" Target="media/image108.png"/><Relationship Id="rId226" Type="http://schemas.openxmlformats.org/officeDocument/2006/relationships/image" Target="media/image163.png"/><Relationship Id="rId433" Type="http://schemas.openxmlformats.org/officeDocument/2006/relationships/image" Target="media/image331.png"/><Relationship Id="rId268" Type="http://schemas.openxmlformats.org/officeDocument/2006/relationships/image" Target="media/image205.png"/><Relationship Id="rId475" Type="http://schemas.openxmlformats.org/officeDocument/2006/relationships/image" Target="media/image373.png"/><Relationship Id="rId32" Type="http://schemas.openxmlformats.org/officeDocument/2006/relationships/hyperlink" Target="http://www.bilgiyonetimi.org/cm/pages/mkl_gos.php?nt=158" TargetMode="External"/><Relationship Id="rId74" Type="http://schemas.openxmlformats.org/officeDocument/2006/relationships/image" Target="media/image15.png"/><Relationship Id="rId128" Type="http://schemas.openxmlformats.org/officeDocument/2006/relationships/image" Target="media/image67.png"/><Relationship Id="rId335" Type="http://schemas.openxmlformats.org/officeDocument/2006/relationships/image" Target="media/image270.png"/><Relationship Id="rId377" Type="http://schemas.openxmlformats.org/officeDocument/2006/relationships/hyperlink" Target="http://www.tuik.gov.tr/PreTablo.do?alt_id=1106" TargetMode="External"/><Relationship Id="rId500" Type="http://schemas.openxmlformats.org/officeDocument/2006/relationships/hyperlink" Target="http://www.birgun.net/haber-detay/sendikalasma-istatistiklerinin-" TargetMode="External"/><Relationship Id="rId542" Type="http://schemas.openxmlformats.org/officeDocument/2006/relationships/image" Target="media/image406.png"/><Relationship Id="rId584"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119.png"/><Relationship Id="rId237" Type="http://schemas.openxmlformats.org/officeDocument/2006/relationships/image" Target="media/image174.png"/><Relationship Id="rId402" Type="http://schemas.openxmlformats.org/officeDocument/2006/relationships/hyperlink" Target="http://journals.sagepub.com/doi/pdf/10.1177/095207670201700302" TargetMode="External"/><Relationship Id="rId279" Type="http://schemas.openxmlformats.org/officeDocument/2006/relationships/image" Target="media/image216.png"/><Relationship Id="rId444" Type="http://schemas.openxmlformats.org/officeDocument/2006/relationships/image" Target="media/image342.png"/><Relationship Id="rId486" Type="http://schemas.openxmlformats.org/officeDocument/2006/relationships/image" Target="media/image384.png"/><Relationship Id="rId43" Type="http://schemas.openxmlformats.org/officeDocument/2006/relationships/image" Target="media/image4.png"/><Relationship Id="rId139" Type="http://schemas.openxmlformats.org/officeDocument/2006/relationships/image" Target="media/image78.png"/><Relationship Id="rId290" Type="http://schemas.openxmlformats.org/officeDocument/2006/relationships/image" Target="media/image227.png"/><Relationship Id="rId304" Type="http://schemas.openxmlformats.org/officeDocument/2006/relationships/image" Target="media/image240.png"/><Relationship Id="rId346" Type="http://schemas.openxmlformats.org/officeDocument/2006/relationships/image" Target="media/image281.png"/><Relationship Id="rId388" Type="http://schemas.openxmlformats.org/officeDocument/2006/relationships/hyperlink" Target="http://www.tuik.gov.tr/PreIstatistikTablo.do?istab_id=2366" TargetMode="External"/><Relationship Id="rId511" Type="http://schemas.openxmlformats.org/officeDocument/2006/relationships/hyperlink" Target="http://www.resmigazete.gov.tr/eski-" TargetMode="External"/><Relationship Id="rId553" Type="http://schemas.openxmlformats.org/officeDocument/2006/relationships/image" Target="media/image417.png"/><Relationship Id="rId85" Type="http://schemas.openxmlformats.org/officeDocument/2006/relationships/image" Target="media/image25.png"/><Relationship Id="rId150" Type="http://schemas.openxmlformats.org/officeDocument/2006/relationships/image" Target="media/image89.png"/><Relationship Id="rId192" Type="http://schemas.openxmlformats.org/officeDocument/2006/relationships/image" Target="media/image130.png"/><Relationship Id="rId206" Type="http://schemas.openxmlformats.org/officeDocument/2006/relationships/image" Target="media/image144.png"/><Relationship Id="rId413" Type="http://schemas.openxmlformats.org/officeDocument/2006/relationships/image" Target="media/image311.png"/><Relationship Id="rId248" Type="http://schemas.openxmlformats.org/officeDocument/2006/relationships/image" Target="media/image185.png"/><Relationship Id="rId455" Type="http://schemas.openxmlformats.org/officeDocument/2006/relationships/image" Target="media/image353.png"/><Relationship Id="rId497" Type="http://schemas.openxmlformats.org/officeDocument/2006/relationships/image" Target="media/image395.png"/><Relationship Id="rId12" Type="http://schemas.openxmlformats.org/officeDocument/2006/relationships/header" Target="header3.xml"/><Relationship Id="rId108" Type="http://schemas.openxmlformats.org/officeDocument/2006/relationships/image" Target="media/image47.png"/><Relationship Id="rId315" Type="http://schemas.openxmlformats.org/officeDocument/2006/relationships/image" Target="media/image250.png"/><Relationship Id="rId357" Type="http://schemas.openxmlformats.org/officeDocument/2006/relationships/hyperlink" Target="http://www.tuik.gov.tr/PreIstatis-" TargetMode="External"/><Relationship Id="rId522" Type="http://schemas.openxmlformats.org/officeDocument/2006/relationships/hyperlink" Target="http://www.mevzuat.gov.tr/MevzuatMe-" TargetMode="External"/><Relationship Id="rId54" Type="http://schemas.openxmlformats.org/officeDocument/2006/relationships/header" Target="header34.xml"/><Relationship Id="rId96" Type="http://schemas.openxmlformats.org/officeDocument/2006/relationships/image" Target="media/image36.png"/><Relationship Id="rId161" Type="http://schemas.openxmlformats.org/officeDocument/2006/relationships/image" Target="media/image100.png"/><Relationship Id="rId217" Type="http://schemas.openxmlformats.org/officeDocument/2006/relationships/image" Target="media/image154.png"/><Relationship Id="rId399" Type="http://schemas.openxmlformats.org/officeDocument/2006/relationships/hyperlink" Target="http://www.yasader.org/web/yasama_dergisi/2015/sayi29/32-57.pdf" TargetMode="External"/><Relationship Id="rId564" Type="http://schemas.openxmlformats.org/officeDocument/2006/relationships/header" Target="header51.xml"/><Relationship Id="rId259" Type="http://schemas.openxmlformats.org/officeDocument/2006/relationships/image" Target="media/image196.png"/><Relationship Id="rId424" Type="http://schemas.openxmlformats.org/officeDocument/2006/relationships/image" Target="media/image322.png"/><Relationship Id="rId466" Type="http://schemas.openxmlformats.org/officeDocument/2006/relationships/image" Target="media/image364.png"/><Relationship Id="rId23" Type="http://schemas.openxmlformats.org/officeDocument/2006/relationships/header" Target="header12.xml"/><Relationship Id="rId119" Type="http://schemas.openxmlformats.org/officeDocument/2006/relationships/image" Target="media/image58.png"/><Relationship Id="rId270" Type="http://schemas.openxmlformats.org/officeDocument/2006/relationships/image" Target="media/image207.png"/><Relationship Id="rId326" Type="http://schemas.openxmlformats.org/officeDocument/2006/relationships/image" Target="media/image261.png"/><Relationship Id="rId533" Type="http://schemas.openxmlformats.org/officeDocument/2006/relationships/header" Target="header48.xml"/><Relationship Id="rId65" Type="http://schemas.openxmlformats.org/officeDocument/2006/relationships/hyperlink" Target="mailto:yozkan@sakarya.edu.tr" TargetMode="External"/><Relationship Id="rId130" Type="http://schemas.openxmlformats.org/officeDocument/2006/relationships/image" Target="media/image69.png"/><Relationship Id="rId368" Type="http://schemas.openxmlformats.org/officeDocument/2006/relationships/image" Target="media/image300.png"/><Relationship Id="rId575" Type="http://schemas.openxmlformats.org/officeDocument/2006/relationships/hyperlink" Target="http://www.ilo.org/ankara/conventions-ratified-by-turkey/lang--tr/index.htm" TargetMode="External"/><Relationship Id="rId172" Type="http://schemas.openxmlformats.org/officeDocument/2006/relationships/image" Target="media/image110.png"/><Relationship Id="rId228" Type="http://schemas.openxmlformats.org/officeDocument/2006/relationships/image" Target="media/image165.png"/><Relationship Id="rId435" Type="http://schemas.openxmlformats.org/officeDocument/2006/relationships/image" Target="media/image333.png"/><Relationship Id="rId477" Type="http://schemas.openxmlformats.org/officeDocument/2006/relationships/image" Target="media/image375.png"/><Relationship Id="rId281" Type="http://schemas.openxmlformats.org/officeDocument/2006/relationships/image" Target="media/image218.png"/><Relationship Id="rId337" Type="http://schemas.openxmlformats.org/officeDocument/2006/relationships/image" Target="media/image272.png"/><Relationship Id="rId502" Type="http://schemas.openxmlformats.org/officeDocument/2006/relationships/hyperlink" Target="http://disk.org.tr/2016/08/sendikalasma-ve-toplu-is-sozlesmesi-ra-" TargetMode="External"/><Relationship Id="rId34" Type="http://schemas.openxmlformats.org/officeDocument/2006/relationships/image" Target="media/image2.jpeg"/><Relationship Id="rId76" Type="http://schemas.openxmlformats.org/officeDocument/2006/relationships/image" Target="media/image17.png"/><Relationship Id="rId141" Type="http://schemas.openxmlformats.org/officeDocument/2006/relationships/image" Target="media/image80.png"/><Relationship Id="rId379" Type="http://schemas.openxmlformats.org/officeDocument/2006/relationships/hyperlink" Target="http://www.tuik.gov.tr/PreTablo.do?alt_id=1013" TargetMode="External"/><Relationship Id="rId544" Type="http://schemas.openxmlformats.org/officeDocument/2006/relationships/image" Target="media/image408.png"/><Relationship Id="rId7" Type="http://schemas.openxmlformats.org/officeDocument/2006/relationships/endnotes" Target="endnotes.xml"/><Relationship Id="rId183" Type="http://schemas.openxmlformats.org/officeDocument/2006/relationships/image" Target="media/image121.png"/><Relationship Id="rId239" Type="http://schemas.openxmlformats.org/officeDocument/2006/relationships/image" Target="media/image176.png"/><Relationship Id="rId390" Type="http://schemas.openxmlformats.org/officeDocument/2006/relationships/hyperlink" Target="http://www.tuik.gov.tr/PreIstatistikTablo.do?istab_id=2371" TargetMode="External"/><Relationship Id="rId404" Type="http://schemas.openxmlformats.org/officeDocument/2006/relationships/header" Target="header43.xml"/><Relationship Id="rId446" Type="http://schemas.openxmlformats.org/officeDocument/2006/relationships/image" Target="media/image344.png"/><Relationship Id="rId250" Type="http://schemas.openxmlformats.org/officeDocument/2006/relationships/image" Target="media/image187.png"/><Relationship Id="rId292" Type="http://schemas.openxmlformats.org/officeDocument/2006/relationships/image" Target="media/image229.png"/><Relationship Id="rId306" Type="http://schemas.openxmlformats.org/officeDocument/2006/relationships/image" Target="media/image242.png"/><Relationship Id="rId488" Type="http://schemas.openxmlformats.org/officeDocument/2006/relationships/image" Target="media/image386.png"/><Relationship Id="rId45" Type="http://schemas.openxmlformats.org/officeDocument/2006/relationships/image" Target="media/image5.jpeg"/><Relationship Id="rId87" Type="http://schemas.openxmlformats.org/officeDocument/2006/relationships/image" Target="media/image27.png"/><Relationship Id="rId110" Type="http://schemas.openxmlformats.org/officeDocument/2006/relationships/image" Target="media/image49.png"/><Relationship Id="rId348" Type="http://schemas.openxmlformats.org/officeDocument/2006/relationships/image" Target="media/image283.png"/><Relationship Id="rId513" Type="http://schemas.openxmlformats.org/officeDocument/2006/relationships/hyperlink" Target="http://www.tbmm.gov.tr/tutanaklar/KANUNLAR_KARAR-" TargetMode="External"/><Relationship Id="rId555" Type="http://schemas.openxmlformats.org/officeDocument/2006/relationships/image" Target="media/image419.jpeg"/><Relationship Id="rId152" Type="http://schemas.openxmlformats.org/officeDocument/2006/relationships/image" Target="media/image91.png"/><Relationship Id="rId194" Type="http://schemas.openxmlformats.org/officeDocument/2006/relationships/image" Target="media/image132.png"/><Relationship Id="rId208" Type="http://schemas.openxmlformats.org/officeDocument/2006/relationships/image" Target="media/image146.png"/><Relationship Id="rId415" Type="http://schemas.openxmlformats.org/officeDocument/2006/relationships/image" Target="media/image313.png"/><Relationship Id="rId457" Type="http://schemas.openxmlformats.org/officeDocument/2006/relationships/image" Target="media/image355.png"/><Relationship Id="rId261" Type="http://schemas.openxmlformats.org/officeDocument/2006/relationships/image" Target="media/image198.png"/><Relationship Id="rId499" Type="http://schemas.openxmlformats.org/officeDocument/2006/relationships/image" Target="media/image397.png"/><Relationship Id="rId14" Type="http://schemas.openxmlformats.org/officeDocument/2006/relationships/hyperlink" Target="http://www.sakaryakitap.com/" TargetMode="External"/><Relationship Id="rId56" Type="http://schemas.openxmlformats.org/officeDocument/2006/relationships/header" Target="header36.xml"/><Relationship Id="rId317" Type="http://schemas.openxmlformats.org/officeDocument/2006/relationships/image" Target="media/image252.png"/><Relationship Id="rId359" Type="http://schemas.openxmlformats.org/officeDocument/2006/relationships/image" Target="media/image291.png"/><Relationship Id="rId524" Type="http://schemas.openxmlformats.org/officeDocument/2006/relationships/hyperlink" Target="http://www.resmigazete.gov.tr/eskiler/2001/04/20010421.htm%26main%3D" TargetMode="External"/><Relationship Id="rId566" Type="http://schemas.openxmlformats.org/officeDocument/2006/relationships/hyperlink" Target="mailto:cihand@sakarya.edu.tr" TargetMode="External"/><Relationship Id="rId98" Type="http://schemas.openxmlformats.org/officeDocument/2006/relationships/image" Target="media/image38.png"/><Relationship Id="rId121" Type="http://schemas.openxmlformats.org/officeDocument/2006/relationships/image" Target="media/image60.png"/><Relationship Id="rId163" Type="http://schemas.openxmlformats.org/officeDocument/2006/relationships/image" Target="media/image102.png"/><Relationship Id="rId219" Type="http://schemas.openxmlformats.org/officeDocument/2006/relationships/image" Target="media/image156.png"/><Relationship Id="rId370" Type="http://schemas.openxmlformats.org/officeDocument/2006/relationships/image" Target="media/image302.png"/><Relationship Id="rId426" Type="http://schemas.openxmlformats.org/officeDocument/2006/relationships/image" Target="media/image324.png"/><Relationship Id="rId230" Type="http://schemas.openxmlformats.org/officeDocument/2006/relationships/image" Target="media/image167.png"/><Relationship Id="rId468" Type="http://schemas.openxmlformats.org/officeDocument/2006/relationships/image" Target="media/image366.png"/><Relationship Id="rId25" Type="http://schemas.openxmlformats.org/officeDocument/2006/relationships/header" Target="header13.xml"/><Relationship Id="rId67" Type="http://schemas.openxmlformats.org/officeDocument/2006/relationships/image" Target="media/image8.png"/><Relationship Id="rId272" Type="http://schemas.openxmlformats.org/officeDocument/2006/relationships/image" Target="media/image209.png"/><Relationship Id="rId328" Type="http://schemas.openxmlformats.org/officeDocument/2006/relationships/image" Target="media/image263.png"/><Relationship Id="rId535" Type="http://schemas.openxmlformats.org/officeDocument/2006/relationships/image" Target="media/image399.png"/><Relationship Id="rId577" Type="http://schemas.openxmlformats.org/officeDocument/2006/relationships/hyperlink" Target="http://www.ilo.org/dyn/normlex/en/f?p=NORMLEXPUB%3A12000%3A0%3A%3ANO" TargetMode="External"/><Relationship Id="rId132" Type="http://schemas.openxmlformats.org/officeDocument/2006/relationships/image" Target="media/image71.png"/><Relationship Id="rId174" Type="http://schemas.openxmlformats.org/officeDocument/2006/relationships/image" Target="media/image112.png"/><Relationship Id="rId381" Type="http://schemas.openxmlformats.org/officeDocument/2006/relationships/hyperlink" Target="http://www.tuik.gov.tr/PreTablo.do?alt_id=1011" TargetMode="External"/><Relationship Id="rId241" Type="http://schemas.openxmlformats.org/officeDocument/2006/relationships/image" Target="media/image178.png"/><Relationship Id="rId437" Type="http://schemas.openxmlformats.org/officeDocument/2006/relationships/image" Target="media/image335.png"/><Relationship Id="rId479" Type="http://schemas.openxmlformats.org/officeDocument/2006/relationships/image" Target="media/image377.png"/><Relationship Id="rId36" Type="http://schemas.openxmlformats.org/officeDocument/2006/relationships/header" Target="header21.xml"/><Relationship Id="rId283" Type="http://schemas.openxmlformats.org/officeDocument/2006/relationships/image" Target="media/image220.png"/><Relationship Id="rId339" Type="http://schemas.openxmlformats.org/officeDocument/2006/relationships/image" Target="media/image274.png"/><Relationship Id="rId490" Type="http://schemas.openxmlformats.org/officeDocument/2006/relationships/image" Target="media/image388.png"/><Relationship Id="rId504" Type="http://schemas.openxmlformats.org/officeDocument/2006/relationships/hyperlink" Target="http://www.etuc.org/what-so-" TargetMode="External"/><Relationship Id="rId546" Type="http://schemas.openxmlformats.org/officeDocument/2006/relationships/image" Target="media/image410.png"/><Relationship Id="rId78" Type="http://schemas.openxmlformats.org/officeDocument/2006/relationships/image" Target="media/image19.png"/><Relationship Id="rId101" Type="http://schemas.openxmlformats.org/officeDocument/2006/relationships/image" Target="media/image41.png"/><Relationship Id="rId143" Type="http://schemas.openxmlformats.org/officeDocument/2006/relationships/image" Target="media/image82.png"/><Relationship Id="rId185" Type="http://schemas.openxmlformats.org/officeDocument/2006/relationships/image" Target="media/image123.png"/><Relationship Id="rId350" Type="http://schemas.openxmlformats.org/officeDocument/2006/relationships/image" Target="media/image285.png"/><Relationship Id="rId406" Type="http://schemas.openxmlformats.org/officeDocument/2006/relationships/header" Target="header44.xml"/><Relationship Id="rId9" Type="http://schemas.openxmlformats.org/officeDocument/2006/relationships/header" Target="header2.xml"/><Relationship Id="rId210" Type="http://schemas.openxmlformats.org/officeDocument/2006/relationships/image" Target="media/image148.png"/><Relationship Id="rId392" Type="http://schemas.openxmlformats.org/officeDocument/2006/relationships/hyperlink" Target="http://www.tuik.gov.tr/PreIstatistikTablo.do?istab_id=2364" TargetMode="External"/><Relationship Id="rId448" Type="http://schemas.openxmlformats.org/officeDocument/2006/relationships/image" Target="media/image346.png"/><Relationship Id="rId252" Type="http://schemas.openxmlformats.org/officeDocument/2006/relationships/image" Target="media/image189.png"/><Relationship Id="rId294" Type="http://schemas.openxmlformats.org/officeDocument/2006/relationships/image" Target="media/image231.png"/><Relationship Id="rId308" Type="http://schemas.openxmlformats.org/officeDocument/2006/relationships/image" Target="media/image243.png"/><Relationship Id="rId515" Type="http://schemas.openxmlformats.org/officeDocument/2006/relationships/hyperlink" Target="http://www.mevzuat.gov.tr/Metin.Aspx?MevzuatKod=1.5.3146" TargetMode="External"/><Relationship Id="rId47" Type="http://schemas.openxmlformats.org/officeDocument/2006/relationships/header" Target="header28.xml"/><Relationship Id="rId89" Type="http://schemas.openxmlformats.org/officeDocument/2006/relationships/image" Target="media/image29.png"/><Relationship Id="rId112" Type="http://schemas.openxmlformats.org/officeDocument/2006/relationships/image" Target="media/image51.png"/><Relationship Id="rId154" Type="http://schemas.openxmlformats.org/officeDocument/2006/relationships/image" Target="media/image93.png"/><Relationship Id="rId361" Type="http://schemas.openxmlformats.org/officeDocument/2006/relationships/image" Target="media/image293.png"/><Relationship Id="rId557" Type="http://schemas.openxmlformats.org/officeDocument/2006/relationships/hyperlink" Target="mailto:sorhan@sakarya.edu.tr" TargetMode="External"/><Relationship Id="rId196" Type="http://schemas.openxmlformats.org/officeDocument/2006/relationships/image" Target="media/image134.png"/><Relationship Id="rId200" Type="http://schemas.openxmlformats.org/officeDocument/2006/relationships/image" Target="media/image138.png"/><Relationship Id="rId382" Type="http://schemas.openxmlformats.org/officeDocument/2006/relationships/hyperlink" Target="http://www.tuik.gov.tr/PreTablo.do?alt_id=1011" TargetMode="External"/><Relationship Id="rId417" Type="http://schemas.openxmlformats.org/officeDocument/2006/relationships/image" Target="media/image315.png"/><Relationship Id="rId438" Type="http://schemas.openxmlformats.org/officeDocument/2006/relationships/image" Target="media/image336.png"/><Relationship Id="rId459" Type="http://schemas.openxmlformats.org/officeDocument/2006/relationships/image" Target="media/image357.png"/><Relationship Id="rId16" Type="http://schemas.openxmlformats.org/officeDocument/2006/relationships/header" Target="header5.xml"/><Relationship Id="rId221" Type="http://schemas.openxmlformats.org/officeDocument/2006/relationships/image" Target="media/image158.png"/><Relationship Id="rId242" Type="http://schemas.openxmlformats.org/officeDocument/2006/relationships/image" Target="media/image179.png"/><Relationship Id="rId263" Type="http://schemas.openxmlformats.org/officeDocument/2006/relationships/image" Target="media/image200.png"/><Relationship Id="rId284" Type="http://schemas.openxmlformats.org/officeDocument/2006/relationships/image" Target="media/image221.png"/><Relationship Id="rId319" Type="http://schemas.openxmlformats.org/officeDocument/2006/relationships/image" Target="media/image254.png"/><Relationship Id="rId470" Type="http://schemas.openxmlformats.org/officeDocument/2006/relationships/image" Target="media/image368.png"/><Relationship Id="rId491" Type="http://schemas.openxmlformats.org/officeDocument/2006/relationships/image" Target="media/image389.png"/><Relationship Id="rId505" Type="http://schemas.openxmlformats.org/officeDocument/2006/relationships/hyperlink" Target="http://ec.eu-/" TargetMode="External"/><Relationship Id="rId526" Type="http://schemas.openxmlformats.org/officeDocument/2006/relationships/hyperlink" Target="http://www.tbmm.gov.tr/anayasa/anayasa_2011.pdf" TargetMode="External"/><Relationship Id="rId37" Type="http://schemas.openxmlformats.org/officeDocument/2006/relationships/header" Target="header22.xml"/><Relationship Id="rId58" Type="http://schemas.openxmlformats.org/officeDocument/2006/relationships/hyperlink" Target="http://www.bilgiyonetimi.org/cm/pages/mkl_gos.php?nt=158" TargetMode="External"/><Relationship Id="rId79" Type="http://schemas.openxmlformats.org/officeDocument/2006/relationships/image" Target="media/image20.png"/><Relationship Id="rId102" Type="http://schemas.openxmlformats.org/officeDocument/2006/relationships/image" Target="media/image42.png"/><Relationship Id="rId123" Type="http://schemas.openxmlformats.org/officeDocument/2006/relationships/image" Target="media/image62.png"/><Relationship Id="rId144" Type="http://schemas.openxmlformats.org/officeDocument/2006/relationships/image" Target="media/image83.png"/><Relationship Id="rId330" Type="http://schemas.openxmlformats.org/officeDocument/2006/relationships/image" Target="media/image265.png"/><Relationship Id="rId547" Type="http://schemas.openxmlformats.org/officeDocument/2006/relationships/image" Target="media/image411.png"/><Relationship Id="rId568" Type="http://schemas.openxmlformats.org/officeDocument/2006/relationships/header" Target="header53.xml"/><Relationship Id="rId90" Type="http://schemas.openxmlformats.org/officeDocument/2006/relationships/image" Target="media/image30.png"/><Relationship Id="rId165" Type="http://schemas.openxmlformats.org/officeDocument/2006/relationships/image" Target="media/image104.png"/><Relationship Id="rId186" Type="http://schemas.openxmlformats.org/officeDocument/2006/relationships/image" Target="media/image124.png"/><Relationship Id="rId351" Type="http://schemas.openxmlformats.org/officeDocument/2006/relationships/image" Target="media/image286.png"/><Relationship Id="rId372" Type="http://schemas.openxmlformats.org/officeDocument/2006/relationships/image" Target="media/image304.png"/><Relationship Id="rId393" Type="http://schemas.openxmlformats.org/officeDocument/2006/relationships/hyperlink" Target="http://www.tuik.gov.tr/PreIstatistikTablo.do?istab_id=2371" TargetMode="External"/><Relationship Id="rId407" Type="http://schemas.openxmlformats.org/officeDocument/2006/relationships/header" Target="header45.xml"/><Relationship Id="rId428" Type="http://schemas.openxmlformats.org/officeDocument/2006/relationships/image" Target="media/image326.png"/><Relationship Id="rId449" Type="http://schemas.openxmlformats.org/officeDocument/2006/relationships/image" Target="media/image347.png"/><Relationship Id="rId211" Type="http://schemas.openxmlformats.org/officeDocument/2006/relationships/image" Target="media/image149.png"/><Relationship Id="rId232" Type="http://schemas.openxmlformats.org/officeDocument/2006/relationships/image" Target="media/image169.png"/><Relationship Id="rId253" Type="http://schemas.openxmlformats.org/officeDocument/2006/relationships/image" Target="media/image190.png"/><Relationship Id="rId274" Type="http://schemas.openxmlformats.org/officeDocument/2006/relationships/image" Target="media/image211.png"/><Relationship Id="rId295" Type="http://schemas.openxmlformats.org/officeDocument/2006/relationships/image" Target="media/image232.png"/><Relationship Id="rId309" Type="http://schemas.openxmlformats.org/officeDocument/2006/relationships/image" Target="media/image244.png"/><Relationship Id="rId460" Type="http://schemas.openxmlformats.org/officeDocument/2006/relationships/image" Target="media/image358.png"/><Relationship Id="rId481" Type="http://schemas.openxmlformats.org/officeDocument/2006/relationships/image" Target="media/image379.png"/><Relationship Id="rId516" Type="http://schemas.openxmlformats.org/officeDocument/2006/relationships/hyperlink" Target="http://www.tbmm.gov.tr/anayasa/anayasa61.htm" TargetMode="External"/><Relationship Id="rId27" Type="http://schemas.openxmlformats.org/officeDocument/2006/relationships/header" Target="header15.xml"/><Relationship Id="rId48" Type="http://schemas.openxmlformats.org/officeDocument/2006/relationships/image" Target="media/image7.png"/><Relationship Id="rId69" Type="http://schemas.openxmlformats.org/officeDocument/2006/relationships/image" Target="media/image10.png"/><Relationship Id="rId113" Type="http://schemas.openxmlformats.org/officeDocument/2006/relationships/image" Target="media/image52.png"/><Relationship Id="rId134" Type="http://schemas.openxmlformats.org/officeDocument/2006/relationships/image" Target="media/image73.png"/><Relationship Id="rId320" Type="http://schemas.openxmlformats.org/officeDocument/2006/relationships/image" Target="media/image255.png"/><Relationship Id="rId537" Type="http://schemas.openxmlformats.org/officeDocument/2006/relationships/image" Target="media/image401.png"/><Relationship Id="rId558" Type="http://schemas.openxmlformats.org/officeDocument/2006/relationships/hyperlink" Target="http://www.dpb.gov.tr/" TargetMode="External"/><Relationship Id="rId579" Type="http://schemas.openxmlformats.org/officeDocument/2006/relationships/hyperlink" Target="http://www.ilo.org/ankara/about-us/WCMS_412372/lang--tr/index.htm" TargetMode="External"/><Relationship Id="rId80" Type="http://schemas.openxmlformats.org/officeDocument/2006/relationships/image" Target="media/image21.png"/><Relationship Id="rId155" Type="http://schemas.openxmlformats.org/officeDocument/2006/relationships/image" Target="media/image94.png"/><Relationship Id="rId176" Type="http://schemas.openxmlformats.org/officeDocument/2006/relationships/image" Target="media/image114.png"/><Relationship Id="rId197" Type="http://schemas.openxmlformats.org/officeDocument/2006/relationships/image" Target="media/image135.png"/><Relationship Id="rId341" Type="http://schemas.openxmlformats.org/officeDocument/2006/relationships/image" Target="media/image276.png"/><Relationship Id="rId362" Type="http://schemas.openxmlformats.org/officeDocument/2006/relationships/image" Target="media/image294.png"/><Relationship Id="rId383" Type="http://schemas.openxmlformats.org/officeDocument/2006/relationships/hyperlink" Target="http://www.tuik.gov.tr/PreTablo.do?alt_id=1011" TargetMode="External"/><Relationship Id="rId418" Type="http://schemas.openxmlformats.org/officeDocument/2006/relationships/image" Target="media/image316.png"/><Relationship Id="rId439" Type="http://schemas.openxmlformats.org/officeDocument/2006/relationships/image" Target="media/image337.png"/><Relationship Id="rId201" Type="http://schemas.openxmlformats.org/officeDocument/2006/relationships/image" Target="media/image139.png"/><Relationship Id="rId222" Type="http://schemas.openxmlformats.org/officeDocument/2006/relationships/image" Target="media/image159.png"/><Relationship Id="rId243" Type="http://schemas.openxmlformats.org/officeDocument/2006/relationships/image" Target="media/image180.png"/><Relationship Id="rId264" Type="http://schemas.openxmlformats.org/officeDocument/2006/relationships/image" Target="media/image201.png"/><Relationship Id="rId285" Type="http://schemas.openxmlformats.org/officeDocument/2006/relationships/image" Target="media/image222.png"/><Relationship Id="rId450" Type="http://schemas.openxmlformats.org/officeDocument/2006/relationships/image" Target="media/image348.png"/><Relationship Id="rId471" Type="http://schemas.openxmlformats.org/officeDocument/2006/relationships/image" Target="media/image369.png"/><Relationship Id="rId506" Type="http://schemas.openxmlformats.org/officeDocument/2006/relationships/hyperlink" Target="http://www.ilo.org/global/to-" TargetMode="External"/><Relationship Id="rId17" Type="http://schemas.openxmlformats.org/officeDocument/2006/relationships/header" Target="header6.xml"/><Relationship Id="rId38" Type="http://schemas.openxmlformats.org/officeDocument/2006/relationships/header" Target="header23.xml"/><Relationship Id="rId59" Type="http://schemas.openxmlformats.org/officeDocument/2006/relationships/hyperlink" Target="http://www.kobifinans.com.tr/article/view/60053/1/231" TargetMode="External"/><Relationship Id="rId103" Type="http://schemas.openxmlformats.org/officeDocument/2006/relationships/image" Target="media/image43.png"/><Relationship Id="rId124" Type="http://schemas.openxmlformats.org/officeDocument/2006/relationships/image" Target="media/image63.png"/><Relationship Id="rId310" Type="http://schemas.openxmlformats.org/officeDocument/2006/relationships/image" Target="media/image245.png"/><Relationship Id="rId492" Type="http://schemas.openxmlformats.org/officeDocument/2006/relationships/image" Target="media/image390.png"/><Relationship Id="rId527" Type="http://schemas.openxmlformats.org/officeDocument/2006/relationships/hyperlink" Target="http://www.tuik.gov.tr/PreHaberBultenleri.do?id=24623" TargetMode="External"/><Relationship Id="rId548" Type="http://schemas.openxmlformats.org/officeDocument/2006/relationships/image" Target="media/image412.png"/><Relationship Id="rId569" Type="http://schemas.openxmlformats.org/officeDocument/2006/relationships/header" Target="header54.xml"/><Relationship Id="rId70" Type="http://schemas.openxmlformats.org/officeDocument/2006/relationships/image" Target="media/image11.png"/><Relationship Id="rId91" Type="http://schemas.openxmlformats.org/officeDocument/2006/relationships/image" Target="media/image31.png"/><Relationship Id="rId145" Type="http://schemas.openxmlformats.org/officeDocument/2006/relationships/image" Target="media/image84.png"/><Relationship Id="rId166" Type="http://schemas.openxmlformats.org/officeDocument/2006/relationships/image" Target="media/image105.png"/><Relationship Id="rId187" Type="http://schemas.openxmlformats.org/officeDocument/2006/relationships/image" Target="media/image125.png"/><Relationship Id="rId331" Type="http://schemas.openxmlformats.org/officeDocument/2006/relationships/image" Target="media/image266.png"/><Relationship Id="rId352" Type="http://schemas.openxmlformats.org/officeDocument/2006/relationships/image" Target="media/image287.png"/><Relationship Id="rId373" Type="http://schemas.openxmlformats.org/officeDocument/2006/relationships/image" Target="media/image305.png"/><Relationship Id="rId394" Type="http://schemas.openxmlformats.org/officeDocument/2006/relationships/hyperlink" Target="http://www.tuik.gov.tr/PreIstatistikTablo.do?istab_id=2368" TargetMode="External"/><Relationship Id="rId408" Type="http://schemas.openxmlformats.org/officeDocument/2006/relationships/image" Target="media/image306.png"/><Relationship Id="rId429" Type="http://schemas.openxmlformats.org/officeDocument/2006/relationships/image" Target="media/image327.png"/><Relationship Id="rId580" Type="http://schemas.openxmlformats.org/officeDocument/2006/relationships/hyperlink" Target="mailto:akinozdemir@sakarya.edu.tr" TargetMode="External"/><Relationship Id="rId1" Type="http://schemas.openxmlformats.org/officeDocument/2006/relationships/customXml" Target="../customXml/item1.xml"/><Relationship Id="rId212" Type="http://schemas.openxmlformats.org/officeDocument/2006/relationships/image" Target="media/image150.png"/><Relationship Id="rId233" Type="http://schemas.openxmlformats.org/officeDocument/2006/relationships/image" Target="media/image170.png"/><Relationship Id="rId254" Type="http://schemas.openxmlformats.org/officeDocument/2006/relationships/image" Target="media/image191.png"/><Relationship Id="rId440" Type="http://schemas.openxmlformats.org/officeDocument/2006/relationships/image" Target="media/image338.png"/><Relationship Id="rId28" Type="http://schemas.openxmlformats.org/officeDocument/2006/relationships/header" Target="header16.xml"/><Relationship Id="rId49" Type="http://schemas.openxmlformats.org/officeDocument/2006/relationships/header" Target="header29.xml"/><Relationship Id="rId114" Type="http://schemas.openxmlformats.org/officeDocument/2006/relationships/image" Target="media/image53.png"/><Relationship Id="rId275" Type="http://schemas.openxmlformats.org/officeDocument/2006/relationships/image" Target="media/image212.png"/><Relationship Id="rId296" Type="http://schemas.openxmlformats.org/officeDocument/2006/relationships/image" Target="media/image233.png"/><Relationship Id="rId300" Type="http://schemas.openxmlformats.org/officeDocument/2006/relationships/image" Target="media/image236.png"/><Relationship Id="rId461" Type="http://schemas.openxmlformats.org/officeDocument/2006/relationships/image" Target="media/image359.png"/><Relationship Id="rId482" Type="http://schemas.openxmlformats.org/officeDocument/2006/relationships/image" Target="media/image380.png"/><Relationship Id="rId517" Type="http://schemas.openxmlformats.org/officeDocument/2006/relationships/hyperlink" Target="http://www.resmigazete.gov.tr/arsiv/11462" TargetMode="External"/><Relationship Id="rId538" Type="http://schemas.openxmlformats.org/officeDocument/2006/relationships/image" Target="media/image402.png"/><Relationship Id="rId559" Type="http://schemas.openxmlformats.org/officeDocument/2006/relationships/hyperlink" Target="http://www.dpb.gov.tr/F/Root/daireler/kamu_go-" TargetMode="External"/><Relationship Id="rId60" Type="http://schemas.openxmlformats.org/officeDocument/2006/relationships/header" Target="header38.xml"/><Relationship Id="rId81" Type="http://schemas.openxmlformats.org/officeDocument/2006/relationships/image" Target="media/image22.png"/><Relationship Id="rId135" Type="http://schemas.openxmlformats.org/officeDocument/2006/relationships/image" Target="media/image74.png"/><Relationship Id="rId156" Type="http://schemas.openxmlformats.org/officeDocument/2006/relationships/image" Target="media/image95.png"/><Relationship Id="rId177" Type="http://schemas.openxmlformats.org/officeDocument/2006/relationships/image" Target="media/image115.png"/><Relationship Id="rId198" Type="http://schemas.openxmlformats.org/officeDocument/2006/relationships/image" Target="media/image136.png"/><Relationship Id="rId321" Type="http://schemas.openxmlformats.org/officeDocument/2006/relationships/image" Target="media/image256.png"/><Relationship Id="rId342" Type="http://schemas.openxmlformats.org/officeDocument/2006/relationships/image" Target="media/image277.png"/><Relationship Id="rId363" Type="http://schemas.openxmlformats.org/officeDocument/2006/relationships/image" Target="media/image295.png"/><Relationship Id="rId384" Type="http://schemas.openxmlformats.org/officeDocument/2006/relationships/hyperlink" Target="http://www.tuik.gov.tr/PreTablo.do?alt_id=1011" TargetMode="External"/><Relationship Id="rId419" Type="http://schemas.openxmlformats.org/officeDocument/2006/relationships/image" Target="media/image317.png"/><Relationship Id="rId570" Type="http://schemas.openxmlformats.org/officeDocument/2006/relationships/hyperlink" Target="http://www.ilo.org/ankara/about-us/WCMS_372880/lang--tr/index.htm" TargetMode="External"/><Relationship Id="rId202" Type="http://schemas.openxmlformats.org/officeDocument/2006/relationships/image" Target="media/image140.png"/><Relationship Id="rId223" Type="http://schemas.openxmlformats.org/officeDocument/2006/relationships/image" Target="media/image160.png"/><Relationship Id="rId244" Type="http://schemas.openxmlformats.org/officeDocument/2006/relationships/image" Target="media/image181.png"/><Relationship Id="rId430" Type="http://schemas.openxmlformats.org/officeDocument/2006/relationships/image" Target="media/image328.png"/><Relationship Id="rId18" Type="http://schemas.openxmlformats.org/officeDocument/2006/relationships/header" Target="header7.xml"/><Relationship Id="rId39" Type="http://schemas.openxmlformats.org/officeDocument/2006/relationships/image" Target="media/image3.png"/><Relationship Id="rId265" Type="http://schemas.openxmlformats.org/officeDocument/2006/relationships/image" Target="media/image202.png"/><Relationship Id="rId286" Type="http://schemas.openxmlformats.org/officeDocument/2006/relationships/image" Target="media/image223.png"/><Relationship Id="rId451" Type="http://schemas.openxmlformats.org/officeDocument/2006/relationships/image" Target="media/image349.png"/><Relationship Id="rId472" Type="http://schemas.openxmlformats.org/officeDocument/2006/relationships/image" Target="media/image370.png"/><Relationship Id="rId493" Type="http://schemas.openxmlformats.org/officeDocument/2006/relationships/image" Target="media/image391.png"/><Relationship Id="rId507" Type="http://schemas.openxmlformats.org/officeDocument/2006/relationships/hyperlink" Target="http://www.kalkinma.gov.tr/Pages/EkonomikVeSosyalKon-" TargetMode="External"/><Relationship Id="rId528" Type="http://schemas.openxmlformats.org/officeDocument/2006/relationships/header" Target="header46.xml"/><Relationship Id="rId549" Type="http://schemas.openxmlformats.org/officeDocument/2006/relationships/image" Target="media/image413.png"/><Relationship Id="rId50" Type="http://schemas.openxmlformats.org/officeDocument/2006/relationships/header" Target="header30.xml"/><Relationship Id="rId104" Type="http://schemas.openxmlformats.org/officeDocument/2006/relationships/image" Target="media/image44.png"/><Relationship Id="rId125" Type="http://schemas.openxmlformats.org/officeDocument/2006/relationships/image" Target="media/image64.png"/><Relationship Id="rId146" Type="http://schemas.openxmlformats.org/officeDocument/2006/relationships/image" Target="media/image85.png"/><Relationship Id="rId167" Type="http://schemas.openxmlformats.org/officeDocument/2006/relationships/image" Target="media/image106.png"/><Relationship Id="rId188" Type="http://schemas.openxmlformats.org/officeDocument/2006/relationships/image" Target="media/image126.png"/><Relationship Id="rId311" Type="http://schemas.openxmlformats.org/officeDocument/2006/relationships/image" Target="media/image246.png"/><Relationship Id="rId332" Type="http://schemas.openxmlformats.org/officeDocument/2006/relationships/image" Target="media/image267.png"/><Relationship Id="rId353" Type="http://schemas.openxmlformats.org/officeDocument/2006/relationships/image" Target="media/image288.png"/><Relationship Id="rId374" Type="http://schemas.openxmlformats.org/officeDocument/2006/relationships/hyperlink" Target="http://www.tuik.gov.tr/PreIstatis-" TargetMode="External"/><Relationship Id="rId395" Type="http://schemas.openxmlformats.org/officeDocument/2006/relationships/hyperlink" Target="mailto:cozdemir@sakarya.edu.tr" TargetMode="External"/><Relationship Id="rId409" Type="http://schemas.openxmlformats.org/officeDocument/2006/relationships/image" Target="media/image307.png"/><Relationship Id="rId560" Type="http://schemas.openxmlformats.org/officeDocument/2006/relationships/hyperlink" Target="http://unesdoc.unesco.org/ima-" TargetMode="External"/><Relationship Id="rId581" Type="http://schemas.openxmlformats.org/officeDocument/2006/relationships/hyperlink" Target="http://www.sakarya.edu.tr/tr/sayilarla_sau" TargetMode="External"/><Relationship Id="rId71" Type="http://schemas.openxmlformats.org/officeDocument/2006/relationships/image" Target="media/image12.png"/><Relationship Id="rId92" Type="http://schemas.openxmlformats.org/officeDocument/2006/relationships/image" Target="media/image32.png"/><Relationship Id="rId213" Type="http://schemas.openxmlformats.org/officeDocument/2006/relationships/image" Target="media/image151.png"/><Relationship Id="rId234" Type="http://schemas.openxmlformats.org/officeDocument/2006/relationships/image" Target="media/image171.png"/><Relationship Id="rId420" Type="http://schemas.openxmlformats.org/officeDocument/2006/relationships/image" Target="media/image318.png"/><Relationship Id="rId2" Type="http://schemas.openxmlformats.org/officeDocument/2006/relationships/numbering" Target="numbering.xml"/><Relationship Id="rId29" Type="http://schemas.openxmlformats.org/officeDocument/2006/relationships/header" Target="header17.xml"/><Relationship Id="rId255" Type="http://schemas.openxmlformats.org/officeDocument/2006/relationships/image" Target="media/image192.png"/><Relationship Id="rId276" Type="http://schemas.openxmlformats.org/officeDocument/2006/relationships/image" Target="media/image213.png"/><Relationship Id="rId297" Type="http://schemas.openxmlformats.org/officeDocument/2006/relationships/image" Target="media/image234.png"/><Relationship Id="rId441" Type="http://schemas.openxmlformats.org/officeDocument/2006/relationships/image" Target="media/image339.png"/><Relationship Id="rId462" Type="http://schemas.openxmlformats.org/officeDocument/2006/relationships/image" Target="media/image360.png"/><Relationship Id="rId483" Type="http://schemas.openxmlformats.org/officeDocument/2006/relationships/image" Target="media/image381.png"/><Relationship Id="rId518" Type="http://schemas.openxmlformats.org/officeDocument/2006/relationships/hyperlink" Target="http://www.resmigazete.gov.tr/ar-" TargetMode="External"/><Relationship Id="rId539" Type="http://schemas.openxmlformats.org/officeDocument/2006/relationships/image" Target="media/image403.png"/><Relationship Id="rId40" Type="http://schemas.openxmlformats.org/officeDocument/2006/relationships/header" Target="header24.xml"/><Relationship Id="rId115" Type="http://schemas.openxmlformats.org/officeDocument/2006/relationships/image" Target="media/image54.png"/><Relationship Id="rId136" Type="http://schemas.openxmlformats.org/officeDocument/2006/relationships/image" Target="media/image75.png"/><Relationship Id="rId157" Type="http://schemas.openxmlformats.org/officeDocument/2006/relationships/image" Target="media/image96.png"/><Relationship Id="rId178" Type="http://schemas.openxmlformats.org/officeDocument/2006/relationships/image" Target="media/image116.png"/><Relationship Id="rId301" Type="http://schemas.openxmlformats.org/officeDocument/2006/relationships/image" Target="media/image237.png"/><Relationship Id="rId322" Type="http://schemas.openxmlformats.org/officeDocument/2006/relationships/image" Target="media/image257.png"/><Relationship Id="rId343" Type="http://schemas.openxmlformats.org/officeDocument/2006/relationships/image" Target="media/image278.png"/><Relationship Id="rId364" Type="http://schemas.openxmlformats.org/officeDocument/2006/relationships/image" Target="media/image296.png"/><Relationship Id="rId550" Type="http://schemas.openxmlformats.org/officeDocument/2006/relationships/image" Target="media/image414.jpeg"/><Relationship Id="rId61" Type="http://schemas.openxmlformats.org/officeDocument/2006/relationships/header" Target="header39.xml"/><Relationship Id="rId82" Type="http://schemas.openxmlformats.org/officeDocument/2006/relationships/hyperlink" Target="http://www.tuik.gov.tr/PreTablo.do?alt_id=1011" TargetMode="External"/><Relationship Id="rId199" Type="http://schemas.openxmlformats.org/officeDocument/2006/relationships/image" Target="media/image137.png"/><Relationship Id="rId203" Type="http://schemas.openxmlformats.org/officeDocument/2006/relationships/image" Target="media/image141.png"/><Relationship Id="rId385" Type="http://schemas.openxmlformats.org/officeDocument/2006/relationships/hyperlink" Target="http://www.tuik.gov.tr/PreTablo.do?alt_id=1011" TargetMode="External"/><Relationship Id="rId571" Type="http://schemas.openxmlformats.org/officeDocument/2006/relationships/hyperlink" Target="http://www.ilo.org/ankara/conventions-" TargetMode="External"/><Relationship Id="rId19" Type="http://schemas.openxmlformats.org/officeDocument/2006/relationships/header" Target="header8.xml"/><Relationship Id="rId224" Type="http://schemas.openxmlformats.org/officeDocument/2006/relationships/image" Target="media/image161.png"/><Relationship Id="rId245" Type="http://schemas.openxmlformats.org/officeDocument/2006/relationships/image" Target="media/image182.png"/><Relationship Id="rId266" Type="http://schemas.openxmlformats.org/officeDocument/2006/relationships/image" Target="media/image203.png"/><Relationship Id="rId287" Type="http://schemas.openxmlformats.org/officeDocument/2006/relationships/image" Target="media/image224.png"/><Relationship Id="rId410" Type="http://schemas.openxmlformats.org/officeDocument/2006/relationships/image" Target="media/image308.png"/><Relationship Id="rId431" Type="http://schemas.openxmlformats.org/officeDocument/2006/relationships/image" Target="media/image329.png"/><Relationship Id="rId452" Type="http://schemas.openxmlformats.org/officeDocument/2006/relationships/image" Target="media/image350.png"/><Relationship Id="rId473" Type="http://schemas.openxmlformats.org/officeDocument/2006/relationships/image" Target="media/image371.png"/><Relationship Id="rId494" Type="http://schemas.openxmlformats.org/officeDocument/2006/relationships/image" Target="media/image392.png"/><Relationship Id="rId508" Type="http://schemas.openxmlformats.org/officeDocument/2006/relationships/hyperlink" Target="http://www.milliyet.com.tr/calisma-hayatini-degistire-" TargetMode="External"/><Relationship Id="rId529" Type="http://schemas.openxmlformats.org/officeDocument/2006/relationships/hyperlink" Target="mailto:yozkan@sakarya.edu.tr" TargetMode="External"/><Relationship Id="rId30" Type="http://schemas.openxmlformats.org/officeDocument/2006/relationships/header" Target="header18.xml"/><Relationship Id="rId105" Type="http://schemas.openxmlformats.org/officeDocument/2006/relationships/hyperlink" Target="http://www.tuik.gov.tr/PreTablo.do?alt_id=1011" TargetMode="External"/><Relationship Id="rId126" Type="http://schemas.openxmlformats.org/officeDocument/2006/relationships/image" Target="media/image65.png"/><Relationship Id="rId147" Type="http://schemas.openxmlformats.org/officeDocument/2006/relationships/image" Target="media/image86.png"/><Relationship Id="rId168" Type="http://schemas.openxmlformats.org/officeDocument/2006/relationships/image" Target="media/image107.png"/><Relationship Id="rId312" Type="http://schemas.openxmlformats.org/officeDocument/2006/relationships/image" Target="media/image247.png"/><Relationship Id="rId333" Type="http://schemas.openxmlformats.org/officeDocument/2006/relationships/image" Target="media/image268.png"/><Relationship Id="rId354" Type="http://schemas.openxmlformats.org/officeDocument/2006/relationships/image" Target="media/image289.png"/><Relationship Id="rId540" Type="http://schemas.openxmlformats.org/officeDocument/2006/relationships/image" Target="media/image404.png"/><Relationship Id="rId51" Type="http://schemas.openxmlformats.org/officeDocument/2006/relationships/header" Target="header31.xml"/><Relationship Id="rId72" Type="http://schemas.openxmlformats.org/officeDocument/2006/relationships/image" Target="media/image13.png"/><Relationship Id="rId93" Type="http://schemas.openxmlformats.org/officeDocument/2006/relationships/image" Target="media/image33.png"/><Relationship Id="rId189" Type="http://schemas.openxmlformats.org/officeDocument/2006/relationships/image" Target="media/image127.png"/><Relationship Id="rId375" Type="http://schemas.openxmlformats.org/officeDocument/2006/relationships/hyperlink" Target="http://www.tuik.gov.tr/PreIstatis-" TargetMode="External"/><Relationship Id="rId396" Type="http://schemas.openxmlformats.org/officeDocument/2006/relationships/hyperlink" Target="http://www.bums.ac.ir/dorsapax/filemanager/userfiles/sub_41/22244.pdf" TargetMode="External"/><Relationship Id="rId561" Type="http://schemas.openxmlformats.org/officeDocument/2006/relationships/header" Target="header49.xml"/><Relationship Id="rId582" Type="http://schemas.openxmlformats.org/officeDocument/2006/relationships/hyperlink" Target="http://www.serdivan.bel.tr/tr/serdivanda-nu-" TargetMode="External"/><Relationship Id="rId3" Type="http://schemas.openxmlformats.org/officeDocument/2006/relationships/styles" Target="styles.xml"/><Relationship Id="rId214" Type="http://schemas.openxmlformats.org/officeDocument/2006/relationships/image" Target="media/image152.png"/><Relationship Id="rId235" Type="http://schemas.openxmlformats.org/officeDocument/2006/relationships/image" Target="media/image172.png"/><Relationship Id="rId256" Type="http://schemas.openxmlformats.org/officeDocument/2006/relationships/image" Target="media/image193.png"/><Relationship Id="rId277" Type="http://schemas.openxmlformats.org/officeDocument/2006/relationships/image" Target="media/image214.png"/><Relationship Id="rId298" Type="http://schemas.openxmlformats.org/officeDocument/2006/relationships/hyperlink" Target="http://www.tuik.gov.tr/PreTablo.do?alt_id=1011" TargetMode="External"/><Relationship Id="rId400" Type="http://schemas.openxmlformats.org/officeDocument/2006/relationships/hyperlink" Target="http://www.tandfonline.com/doi/pdf/10.1111/1467-9302.00145?needAccess=true" TargetMode="External"/><Relationship Id="rId421" Type="http://schemas.openxmlformats.org/officeDocument/2006/relationships/image" Target="media/image319.png"/><Relationship Id="rId442" Type="http://schemas.openxmlformats.org/officeDocument/2006/relationships/image" Target="media/image340.png"/><Relationship Id="rId463" Type="http://schemas.openxmlformats.org/officeDocument/2006/relationships/image" Target="media/image361.png"/><Relationship Id="rId484" Type="http://schemas.openxmlformats.org/officeDocument/2006/relationships/image" Target="media/image382.png"/><Relationship Id="rId519" Type="http://schemas.openxmlformats.org/officeDocument/2006/relationships/hyperlink" Target="http://www.resmigazete.gov.tr/ar-" TargetMode="External"/><Relationship Id="rId116" Type="http://schemas.openxmlformats.org/officeDocument/2006/relationships/image" Target="media/image55.png"/><Relationship Id="rId137" Type="http://schemas.openxmlformats.org/officeDocument/2006/relationships/image" Target="media/image76.png"/><Relationship Id="rId158" Type="http://schemas.openxmlformats.org/officeDocument/2006/relationships/image" Target="media/image97.png"/><Relationship Id="rId302" Type="http://schemas.openxmlformats.org/officeDocument/2006/relationships/image" Target="media/image238.png"/><Relationship Id="rId323" Type="http://schemas.openxmlformats.org/officeDocument/2006/relationships/image" Target="media/image258.png"/><Relationship Id="rId344" Type="http://schemas.openxmlformats.org/officeDocument/2006/relationships/image" Target="media/image279.png"/><Relationship Id="rId530" Type="http://schemas.openxmlformats.org/officeDocument/2006/relationships/hyperlink" Target="mailto:aaltinsoy@sakarya.edu.tr" TargetMode="External"/><Relationship Id="rId20" Type="http://schemas.openxmlformats.org/officeDocument/2006/relationships/header" Target="header9.xml"/><Relationship Id="rId41" Type="http://schemas.openxmlformats.org/officeDocument/2006/relationships/header" Target="header25.xml"/><Relationship Id="rId62" Type="http://schemas.openxmlformats.org/officeDocument/2006/relationships/header" Target="header40.xml"/><Relationship Id="rId83" Type="http://schemas.openxmlformats.org/officeDocument/2006/relationships/image" Target="media/image23.png"/><Relationship Id="rId179" Type="http://schemas.openxmlformats.org/officeDocument/2006/relationships/image" Target="media/image117.png"/><Relationship Id="rId365" Type="http://schemas.openxmlformats.org/officeDocument/2006/relationships/image" Target="media/image297.png"/><Relationship Id="rId386" Type="http://schemas.openxmlformats.org/officeDocument/2006/relationships/hyperlink" Target="http://www.tuik.gov.tr/PreTablo.do?alt_id=1012" TargetMode="External"/><Relationship Id="rId551" Type="http://schemas.openxmlformats.org/officeDocument/2006/relationships/image" Target="media/image415.png"/><Relationship Id="rId572" Type="http://schemas.openxmlformats.org/officeDocument/2006/relationships/hyperlink" Target="http://www.ilo.org/dyn/normlex/en/f?p=NORMLEXPUB%3A12000%3A0" TargetMode="External"/><Relationship Id="rId190" Type="http://schemas.openxmlformats.org/officeDocument/2006/relationships/image" Target="media/image128.png"/><Relationship Id="rId204" Type="http://schemas.openxmlformats.org/officeDocument/2006/relationships/image" Target="media/image142.png"/><Relationship Id="rId225" Type="http://schemas.openxmlformats.org/officeDocument/2006/relationships/image" Target="media/image162.png"/><Relationship Id="rId246" Type="http://schemas.openxmlformats.org/officeDocument/2006/relationships/image" Target="media/image183.png"/><Relationship Id="rId267" Type="http://schemas.openxmlformats.org/officeDocument/2006/relationships/image" Target="media/image204.png"/><Relationship Id="rId288" Type="http://schemas.openxmlformats.org/officeDocument/2006/relationships/image" Target="media/image225.png"/><Relationship Id="rId411" Type="http://schemas.openxmlformats.org/officeDocument/2006/relationships/image" Target="media/image309.png"/><Relationship Id="rId432" Type="http://schemas.openxmlformats.org/officeDocument/2006/relationships/image" Target="media/image330.png"/><Relationship Id="rId453" Type="http://schemas.openxmlformats.org/officeDocument/2006/relationships/image" Target="media/image351.png"/><Relationship Id="rId474" Type="http://schemas.openxmlformats.org/officeDocument/2006/relationships/image" Target="media/image372.png"/><Relationship Id="rId509" Type="http://schemas.openxmlformats.org/officeDocument/2006/relationships/hyperlink" Target="http://www.radikal.com.tr/yorum/memurlara-grev-yasagi-uluslara-" TargetMode="External"/><Relationship Id="rId106" Type="http://schemas.openxmlformats.org/officeDocument/2006/relationships/image" Target="media/image45.png"/><Relationship Id="rId127" Type="http://schemas.openxmlformats.org/officeDocument/2006/relationships/image" Target="media/image66.png"/><Relationship Id="rId313" Type="http://schemas.openxmlformats.org/officeDocument/2006/relationships/image" Target="media/image248.png"/><Relationship Id="rId495" Type="http://schemas.openxmlformats.org/officeDocument/2006/relationships/image" Target="media/image393.png"/><Relationship Id="rId10" Type="http://schemas.openxmlformats.org/officeDocument/2006/relationships/footer" Target="footer1.xml"/><Relationship Id="rId31" Type="http://schemas.openxmlformats.org/officeDocument/2006/relationships/image" Target="media/image1.png"/><Relationship Id="rId52" Type="http://schemas.openxmlformats.org/officeDocument/2006/relationships/header" Target="header32.xml"/><Relationship Id="rId73" Type="http://schemas.openxmlformats.org/officeDocument/2006/relationships/image" Target="media/image14.png"/><Relationship Id="rId94" Type="http://schemas.openxmlformats.org/officeDocument/2006/relationships/image" Target="media/image34.png"/><Relationship Id="rId148" Type="http://schemas.openxmlformats.org/officeDocument/2006/relationships/image" Target="media/image87.png"/><Relationship Id="rId169" Type="http://schemas.openxmlformats.org/officeDocument/2006/relationships/hyperlink" Target="http://www.tuik.gov.tr/PreTablo.do?alt_id=1011Eri&#351;im" TargetMode="External"/><Relationship Id="rId334" Type="http://schemas.openxmlformats.org/officeDocument/2006/relationships/image" Target="media/image269.png"/><Relationship Id="rId355" Type="http://schemas.openxmlformats.org/officeDocument/2006/relationships/image" Target="media/image290.png"/><Relationship Id="rId376" Type="http://schemas.openxmlformats.org/officeDocument/2006/relationships/hyperlink" Target="http://www.tuik.gov.tr/PreTablo.do?alt_id=1011" TargetMode="External"/><Relationship Id="rId397" Type="http://schemas.openxmlformats.org/officeDocument/2006/relationships/hyperlink" Target="http://www.bums.ac.ir/dorsapax/filemanager/userfiles/sub_41/22244.pdf" TargetMode="External"/><Relationship Id="rId520" Type="http://schemas.openxmlformats.org/officeDocument/2006/relationships/hyperlink" Target="http://www.resmigazete.gov.tr/ar-" TargetMode="External"/><Relationship Id="rId541" Type="http://schemas.openxmlformats.org/officeDocument/2006/relationships/image" Target="media/image405.png"/><Relationship Id="rId562" Type="http://schemas.openxmlformats.org/officeDocument/2006/relationships/hyperlink" Target="mailto:ometin@sakarya.edu.tr" TargetMode="External"/><Relationship Id="rId583"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18.png"/><Relationship Id="rId215" Type="http://schemas.openxmlformats.org/officeDocument/2006/relationships/image" Target="media/image153.png"/><Relationship Id="rId236" Type="http://schemas.openxmlformats.org/officeDocument/2006/relationships/image" Target="media/image173.png"/><Relationship Id="rId257" Type="http://schemas.openxmlformats.org/officeDocument/2006/relationships/image" Target="media/image194.png"/><Relationship Id="rId278" Type="http://schemas.openxmlformats.org/officeDocument/2006/relationships/image" Target="media/image215.png"/><Relationship Id="rId401" Type="http://schemas.openxmlformats.org/officeDocument/2006/relationships/hyperlink" Target="http://www.tandfonline.com/doi/pdf/10.1111/1467-9302.00145?needAccess=true" TargetMode="External"/><Relationship Id="rId422" Type="http://schemas.openxmlformats.org/officeDocument/2006/relationships/image" Target="media/image320.png"/><Relationship Id="rId443" Type="http://schemas.openxmlformats.org/officeDocument/2006/relationships/image" Target="media/image341.png"/><Relationship Id="rId464" Type="http://schemas.openxmlformats.org/officeDocument/2006/relationships/image" Target="media/image362.png"/><Relationship Id="rId303" Type="http://schemas.openxmlformats.org/officeDocument/2006/relationships/image" Target="media/image239.png"/><Relationship Id="rId485" Type="http://schemas.openxmlformats.org/officeDocument/2006/relationships/image" Target="media/image383.png"/><Relationship Id="rId42" Type="http://schemas.openxmlformats.org/officeDocument/2006/relationships/header" Target="header26.xml"/><Relationship Id="rId84" Type="http://schemas.openxmlformats.org/officeDocument/2006/relationships/image" Target="media/image24.png"/><Relationship Id="rId138" Type="http://schemas.openxmlformats.org/officeDocument/2006/relationships/image" Target="media/image77.png"/><Relationship Id="rId345" Type="http://schemas.openxmlformats.org/officeDocument/2006/relationships/image" Target="media/image280.png"/><Relationship Id="rId387" Type="http://schemas.openxmlformats.org/officeDocument/2006/relationships/hyperlink" Target="http://www.tuik.gov.tr/PreIstatistikTablo.do?istab_id=2365" TargetMode="External"/><Relationship Id="rId510" Type="http://schemas.openxmlformats.org/officeDocument/2006/relationships/hyperlink" Target="http://www.resmigazete.gov.tr/eskiler/2008/09/20080928-" TargetMode="External"/><Relationship Id="rId552" Type="http://schemas.openxmlformats.org/officeDocument/2006/relationships/image" Target="media/image416.png"/><Relationship Id="rId191" Type="http://schemas.openxmlformats.org/officeDocument/2006/relationships/image" Target="media/image129.png"/><Relationship Id="rId205" Type="http://schemas.openxmlformats.org/officeDocument/2006/relationships/image" Target="media/image143.png"/><Relationship Id="rId247" Type="http://schemas.openxmlformats.org/officeDocument/2006/relationships/image" Target="media/image184.png"/><Relationship Id="rId412" Type="http://schemas.openxmlformats.org/officeDocument/2006/relationships/image" Target="media/image310.png"/><Relationship Id="rId107" Type="http://schemas.openxmlformats.org/officeDocument/2006/relationships/image" Target="media/image46.png"/><Relationship Id="rId289" Type="http://schemas.openxmlformats.org/officeDocument/2006/relationships/image" Target="media/image226.png"/><Relationship Id="rId454" Type="http://schemas.openxmlformats.org/officeDocument/2006/relationships/image" Target="media/image352.png"/><Relationship Id="rId496" Type="http://schemas.openxmlformats.org/officeDocument/2006/relationships/image" Target="media/image394.png"/><Relationship Id="rId11" Type="http://schemas.openxmlformats.org/officeDocument/2006/relationships/footer" Target="footer2.xml"/><Relationship Id="rId53" Type="http://schemas.openxmlformats.org/officeDocument/2006/relationships/header" Target="header33.xml"/><Relationship Id="rId149" Type="http://schemas.openxmlformats.org/officeDocument/2006/relationships/image" Target="media/image88.png"/><Relationship Id="rId314" Type="http://schemas.openxmlformats.org/officeDocument/2006/relationships/image" Target="media/image249.png"/><Relationship Id="rId356" Type="http://schemas.openxmlformats.org/officeDocument/2006/relationships/hyperlink" Target="http://www.tuik.gov.tr/PreIstatis-" TargetMode="External"/><Relationship Id="rId398" Type="http://schemas.openxmlformats.org/officeDocument/2006/relationships/hyperlink" Target="http://www.yasader.org/web/yasama_dergisi/2015/sayi29/32-57.pdf" TargetMode="External"/><Relationship Id="rId521" Type="http://schemas.openxmlformats.org/officeDocument/2006/relationships/hyperlink" Target="http://www.resmigazete.gov.tr/ar-" TargetMode="External"/><Relationship Id="rId563" Type="http://schemas.openxmlformats.org/officeDocument/2006/relationships/header" Target="header50.xml"/><Relationship Id="rId95" Type="http://schemas.openxmlformats.org/officeDocument/2006/relationships/image" Target="media/image35.png"/><Relationship Id="rId160" Type="http://schemas.openxmlformats.org/officeDocument/2006/relationships/image" Target="media/image99.png"/><Relationship Id="rId216" Type="http://schemas.openxmlformats.org/officeDocument/2006/relationships/hyperlink" Target="http://www.tuik.gov.tr/PreTablo.do?alt_id=1011" TargetMode="External"/><Relationship Id="rId423" Type="http://schemas.openxmlformats.org/officeDocument/2006/relationships/image" Target="media/image321.png"/><Relationship Id="rId258" Type="http://schemas.openxmlformats.org/officeDocument/2006/relationships/image" Target="media/image195.png"/><Relationship Id="rId465" Type="http://schemas.openxmlformats.org/officeDocument/2006/relationships/image" Target="media/image363.png"/><Relationship Id="rId22" Type="http://schemas.openxmlformats.org/officeDocument/2006/relationships/header" Target="header11.xml"/><Relationship Id="rId64" Type="http://schemas.openxmlformats.org/officeDocument/2006/relationships/header" Target="header42.xml"/><Relationship Id="rId118" Type="http://schemas.openxmlformats.org/officeDocument/2006/relationships/image" Target="media/image57.png"/><Relationship Id="rId325" Type="http://schemas.openxmlformats.org/officeDocument/2006/relationships/image" Target="media/image260.png"/><Relationship Id="rId367" Type="http://schemas.openxmlformats.org/officeDocument/2006/relationships/image" Target="media/image299.png"/><Relationship Id="rId532" Type="http://schemas.openxmlformats.org/officeDocument/2006/relationships/header" Target="header47.xml"/><Relationship Id="rId574" Type="http://schemas.openxmlformats.org/officeDocument/2006/relationships/hyperlink" Target="http://www.ilo.org/ankara/about-us/WCMS_372880/lang--tr/index.htm" TargetMode="External"/><Relationship Id="rId171" Type="http://schemas.openxmlformats.org/officeDocument/2006/relationships/image" Target="media/image109.png"/><Relationship Id="rId227" Type="http://schemas.openxmlformats.org/officeDocument/2006/relationships/image" Target="media/image164.png"/><Relationship Id="rId269" Type="http://schemas.openxmlformats.org/officeDocument/2006/relationships/image" Target="media/image206.png"/><Relationship Id="rId434" Type="http://schemas.openxmlformats.org/officeDocument/2006/relationships/image" Target="media/image332.png"/><Relationship Id="rId476" Type="http://schemas.openxmlformats.org/officeDocument/2006/relationships/image" Target="media/image374.png"/><Relationship Id="rId33" Type="http://schemas.openxmlformats.org/officeDocument/2006/relationships/header" Target="header19.xml"/><Relationship Id="rId129" Type="http://schemas.openxmlformats.org/officeDocument/2006/relationships/image" Target="media/image68.png"/><Relationship Id="rId280" Type="http://schemas.openxmlformats.org/officeDocument/2006/relationships/image" Target="media/image217.png"/><Relationship Id="rId336" Type="http://schemas.openxmlformats.org/officeDocument/2006/relationships/image" Target="media/image271.png"/><Relationship Id="rId501" Type="http://schemas.openxmlformats.org/officeDocument/2006/relationships/hyperlink" Target="http://www.csgb.gov.tr/me-" TargetMode="External"/><Relationship Id="rId543" Type="http://schemas.openxmlformats.org/officeDocument/2006/relationships/image" Target="media/image407.png"/><Relationship Id="rId75" Type="http://schemas.openxmlformats.org/officeDocument/2006/relationships/image" Target="media/image16.png"/><Relationship Id="rId140" Type="http://schemas.openxmlformats.org/officeDocument/2006/relationships/image" Target="media/image79.png"/><Relationship Id="rId182" Type="http://schemas.openxmlformats.org/officeDocument/2006/relationships/image" Target="media/image120.png"/><Relationship Id="rId378" Type="http://schemas.openxmlformats.org/officeDocument/2006/relationships/hyperlink" Target="http://www.tuik.gov.tr/PreTablo.do?alt_id=1012" TargetMode="External"/><Relationship Id="rId403" Type="http://schemas.openxmlformats.org/officeDocument/2006/relationships/hyperlink" Target="http://journals.sagepub.com/doi/pdf/10.1177/095207670201700302" TargetMode="External"/><Relationship Id="rId6" Type="http://schemas.openxmlformats.org/officeDocument/2006/relationships/footnotes" Target="footnotes.xml"/><Relationship Id="rId238" Type="http://schemas.openxmlformats.org/officeDocument/2006/relationships/image" Target="media/image175.png"/><Relationship Id="rId445" Type="http://schemas.openxmlformats.org/officeDocument/2006/relationships/image" Target="media/image343.png"/><Relationship Id="rId487" Type="http://schemas.openxmlformats.org/officeDocument/2006/relationships/image" Target="media/image385.png"/><Relationship Id="rId291" Type="http://schemas.openxmlformats.org/officeDocument/2006/relationships/image" Target="media/image228.png"/><Relationship Id="rId305" Type="http://schemas.openxmlformats.org/officeDocument/2006/relationships/image" Target="media/image241.png"/><Relationship Id="rId347" Type="http://schemas.openxmlformats.org/officeDocument/2006/relationships/image" Target="media/image282.png"/><Relationship Id="rId512" Type="http://schemas.openxmlformats.org/officeDocument/2006/relationships/hyperlink" Target="http://www.resmigazete.gov.tr/eski-" TargetMode="External"/><Relationship Id="rId44" Type="http://schemas.openxmlformats.org/officeDocument/2006/relationships/header" Target="header27.xml"/><Relationship Id="rId86" Type="http://schemas.openxmlformats.org/officeDocument/2006/relationships/image" Target="media/image26.png"/><Relationship Id="rId151" Type="http://schemas.openxmlformats.org/officeDocument/2006/relationships/image" Target="media/image90.png"/><Relationship Id="rId389" Type="http://schemas.openxmlformats.org/officeDocument/2006/relationships/hyperlink" Target="http://www.tuik.gov.tr/PreIstatistikTablo.do?istab_id=2364" TargetMode="External"/><Relationship Id="rId554" Type="http://schemas.openxmlformats.org/officeDocument/2006/relationships/image" Target="media/image418.jpeg"/><Relationship Id="rId193" Type="http://schemas.openxmlformats.org/officeDocument/2006/relationships/image" Target="media/image131.png"/><Relationship Id="rId207" Type="http://schemas.openxmlformats.org/officeDocument/2006/relationships/image" Target="media/image145.png"/><Relationship Id="rId249" Type="http://schemas.openxmlformats.org/officeDocument/2006/relationships/image" Target="media/image186.png"/><Relationship Id="rId414" Type="http://schemas.openxmlformats.org/officeDocument/2006/relationships/image" Target="media/image312.png"/><Relationship Id="rId456" Type="http://schemas.openxmlformats.org/officeDocument/2006/relationships/image" Target="media/image354.png"/><Relationship Id="rId498" Type="http://schemas.openxmlformats.org/officeDocument/2006/relationships/image" Target="media/image396.png"/><Relationship Id="rId13" Type="http://schemas.openxmlformats.org/officeDocument/2006/relationships/footer" Target="footer3.xml"/><Relationship Id="rId109" Type="http://schemas.openxmlformats.org/officeDocument/2006/relationships/image" Target="media/image48.png"/><Relationship Id="rId260" Type="http://schemas.openxmlformats.org/officeDocument/2006/relationships/image" Target="media/image197.png"/><Relationship Id="rId316" Type="http://schemas.openxmlformats.org/officeDocument/2006/relationships/image" Target="media/image251.png"/><Relationship Id="rId523" Type="http://schemas.openxmlformats.org/officeDocument/2006/relationships/hyperlink" Target="http://www.resmigazete.gov.tr/main.aspx?home=http" TargetMode="External"/><Relationship Id="rId55" Type="http://schemas.openxmlformats.org/officeDocument/2006/relationships/header" Target="header35.xml"/><Relationship Id="rId97" Type="http://schemas.openxmlformats.org/officeDocument/2006/relationships/image" Target="media/image37.png"/><Relationship Id="rId120" Type="http://schemas.openxmlformats.org/officeDocument/2006/relationships/image" Target="media/image59.png"/><Relationship Id="rId358" Type="http://schemas.openxmlformats.org/officeDocument/2006/relationships/hyperlink" Target="http://www.tuik.gov.tr/PreIstatis-" TargetMode="External"/><Relationship Id="rId565" Type="http://schemas.openxmlformats.org/officeDocument/2006/relationships/image" Target="media/image421.jpeg"/><Relationship Id="rId162" Type="http://schemas.openxmlformats.org/officeDocument/2006/relationships/image" Target="media/image101.png"/><Relationship Id="rId218" Type="http://schemas.openxmlformats.org/officeDocument/2006/relationships/image" Target="media/image155.png"/><Relationship Id="rId425" Type="http://schemas.openxmlformats.org/officeDocument/2006/relationships/image" Target="media/image323.png"/><Relationship Id="rId467" Type="http://schemas.openxmlformats.org/officeDocument/2006/relationships/image" Target="media/image365.png"/><Relationship Id="rId271" Type="http://schemas.openxmlformats.org/officeDocument/2006/relationships/image" Target="media/image208.png"/><Relationship Id="rId24" Type="http://schemas.openxmlformats.org/officeDocument/2006/relationships/hyperlink" Target="mailto:ademu@sakarya.edu.tr" TargetMode="External"/><Relationship Id="rId66" Type="http://schemas.openxmlformats.org/officeDocument/2006/relationships/hyperlink" Target="http://www.tuik.gov.tr/PreIstatistikTablo.do?istab_id=1379" TargetMode="External"/><Relationship Id="rId131" Type="http://schemas.openxmlformats.org/officeDocument/2006/relationships/image" Target="media/image70.png"/><Relationship Id="rId327" Type="http://schemas.openxmlformats.org/officeDocument/2006/relationships/image" Target="media/image262.png"/><Relationship Id="rId369" Type="http://schemas.openxmlformats.org/officeDocument/2006/relationships/image" Target="media/image301.png"/><Relationship Id="rId534" Type="http://schemas.openxmlformats.org/officeDocument/2006/relationships/image" Target="media/image398.png"/><Relationship Id="rId576" Type="http://schemas.openxmlformats.org/officeDocument/2006/relationships/hyperlink" Target="http://www.ilo.org/ankara/conventions-ratified-by-turkey/lang--tr/index.htm" TargetMode="External"/><Relationship Id="rId173" Type="http://schemas.openxmlformats.org/officeDocument/2006/relationships/image" Target="media/image111.png"/><Relationship Id="rId229" Type="http://schemas.openxmlformats.org/officeDocument/2006/relationships/image" Target="media/image166.png"/><Relationship Id="rId380" Type="http://schemas.openxmlformats.org/officeDocument/2006/relationships/hyperlink" Target="http://www.tuik.gov.tr/PreIstatistikTablo.do?is-" TargetMode="External"/><Relationship Id="rId436" Type="http://schemas.openxmlformats.org/officeDocument/2006/relationships/image" Target="media/image334.png"/><Relationship Id="rId240" Type="http://schemas.openxmlformats.org/officeDocument/2006/relationships/image" Target="media/image177.png"/><Relationship Id="rId478" Type="http://schemas.openxmlformats.org/officeDocument/2006/relationships/image" Target="media/image376.png"/><Relationship Id="rId35" Type="http://schemas.openxmlformats.org/officeDocument/2006/relationships/header" Target="header20.xml"/><Relationship Id="rId77" Type="http://schemas.openxmlformats.org/officeDocument/2006/relationships/image" Target="media/image18.png"/><Relationship Id="rId100" Type="http://schemas.openxmlformats.org/officeDocument/2006/relationships/image" Target="media/image40.png"/><Relationship Id="rId282" Type="http://schemas.openxmlformats.org/officeDocument/2006/relationships/image" Target="media/image219.png"/><Relationship Id="rId338" Type="http://schemas.openxmlformats.org/officeDocument/2006/relationships/image" Target="media/image273.png"/><Relationship Id="rId503" Type="http://schemas.openxmlformats.org/officeDocument/2006/relationships/hyperlink" Target="http://www.dpb.gov.tr/tr-tr/istatistik-" TargetMode="External"/><Relationship Id="rId545" Type="http://schemas.openxmlformats.org/officeDocument/2006/relationships/image" Target="media/image409.jpeg"/><Relationship Id="rId8" Type="http://schemas.openxmlformats.org/officeDocument/2006/relationships/header" Target="header1.xml"/><Relationship Id="rId142" Type="http://schemas.openxmlformats.org/officeDocument/2006/relationships/image" Target="media/image81.png"/><Relationship Id="rId184" Type="http://schemas.openxmlformats.org/officeDocument/2006/relationships/image" Target="media/image122.png"/><Relationship Id="rId391" Type="http://schemas.openxmlformats.org/officeDocument/2006/relationships/hyperlink" Target="http://www.tuik.gov.tr/PreIstatistikTablo.do?istab_id=2368" TargetMode="External"/><Relationship Id="rId405" Type="http://schemas.openxmlformats.org/officeDocument/2006/relationships/hyperlink" Target="mailto:eerdogan@sakarya.edu.tr" TargetMode="External"/><Relationship Id="rId447" Type="http://schemas.openxmlformats.org/officeDocument/2006/relationships/image" Target="media/image345.png"/><Relationship Id="rId251" Type="http://schemas.openxmlformats.org/officeDocument/2006/relationships/image" Target="media/image188.png"/><Relationship Id="rId489" Type="http://schemas.openxmlformats.org/officeDocument/2006/relationships/image" Target="media/image387.png"/><Relationship Id="rId46" Type="http://schemas.openxmlformats.org/officeDocument/2006/relationships/image" Target="media/image6.png"/><Relationship Id="rId293" Type="http://schemas.openxmlformats.org/officeDocument/2006/relationships/image" Target="media/image230.png"/><Relationship Id="rId307" Type="http://schemas.openxmlformats.org/officeDocument/2006/relationships/hyperlink" Target="http://www.tuik.gov.tr/PreTablo.do?alt_id=1012" TargetMode="External"/><Relationship Id="rId349" Type="http://schemas.openxmlformats.org/officeDocument/2006/relationships/image" Target="media/image284.png"/><Relationship Id="rId514" Type="http://schemas.openxmlformats.org/officeDocument/2006/relationships/hyperlink" Target="http://www.tbmm.gov.tr/tutanaklar/KANUN-" TargetMode="External"/><Relationship Id="rId556" Type="http://schemas.openxmlformats.org/officeDocument/2006/relationships/image" Target="media/image420.jpeg"/><Relationship Id="rId88" Type="http://schemas.openxmlformats.org/officeDocument/2006/relationships/image" Target="media/image28.png"/><Relationship Id="rId111" Type="http://schemas.openxmlformats.org/officeDocument/2006/relationships/image" Target="media/image50.png"/><Relationship Id="rId153" Type="http://schemas.openxmlformats.org/officeDocument/2006/relationships/image" Target="media/image92.png"/><Relationship Id="rId195" Type="http://schemas.openxmlformats.org/officeDocument/2006/relationships/image" Target="media/image133.png"/><Relationship Id="rId209" Type="http://schemas.openxmlformats.org/officeDocument/2006/relationships/image" Target="media/image147.png"/><Relationship Id="rId360" Type="http://schemas.openxmlformats.org/officeDocument/2006/relationships/image" Target="media/image292.png"/><Relationship Id="rId416" Type="http://schemas.openxmlformats.org/officeDocument/2006/relationships/image" Target="media/image314.png"/><Relationship Id="rId220" Type="http://schemas.openxmlformats.org/officeDocument/2006/relationships/image" Target="media/image157.png"/><Relationship Id="rId458" Type="http://schemas.openxmlformats.org/officeDocument/2006/relationships/image" Target="media/image356.png"/><Relationship Id="rId15" Type="http://schemas.openxmlformats.org/officeDocument/2006/relationships/header" Target="header4.xml"/><Relationship Id="rId57" Type="http://schemas.openxmlformats.org/officeDocument/2006/relationships/header" Target="header37.xml"/><Relationship Id="rId262" Type="http://schemas.openxmlformats.org/officeDocument/2006/relationships/image" Target="media/image199.png"/><Relationship Id="rId318" Type="http://schemas.openxmlformats.org/officeDocument/2006/relationships/image" Target="media/image253.png"/><Relationship Id="rId525" Type="http://schemas.openxmlformats.org/officeDocument/2006/relationships/hyperlink" Target="http://www.resmigazete.gov.tr/" TargetMode="External"/><Relationship Id="rId567" Type="http://schemas.openxmlformats.org/officeDocument/2006/relationships/header" Target="header52.xml"/><Relationship Id="rId99" Type="http://schemas.openxmlformats.org/officeDocument/2006/relationships/image" Target="media/image39.png"/><Relationship Id="rId122" Type="http://schemas.openxmlformats.org/officeDocument/2006/relationships/image" Target="media/image61.png"/><Relationship Id="rId164" Type="http://schemas.openxmlformats.org/officeDocument/2006/relationships/image" Target="media/image103.png"/><Relationship Id="rId371" Type="http://schemas.openxmlformats.org/officeDocument/2006/relationships/image" Target="media/image303.png"/><Relationship Id="rId427" Type="http://schemas.openxmlformats.org/officeDocument/2006/relationships/image" Target="media/image325.png"/><Relationship Id="rId469" Type="http://schemas.openxmlformats.org/officeDocument/2006/relationships/image" Target="media/image367.png"/><Relationship Id="rId26" Type="http://schemas.openxmlformats.org/officeDocument/2006/relationships/header" Target="header14.xml"/><Relationship Id="rId231" Type="http://schemas.openxmlformats.org/officeDocument/2006/relationships/image" Target="media/image168.png"/><Relationship Id="rId273" Type="http://schemas.openxmlformats.org/officeDocument/2006/relationships/image" Target="media/image210.png"/><Relationship Id="rId329" Type="http://schemas.openxmlformats.org/officeDocument/2006/relationships/image" Target="media/image264.png"/><Relationship Id="rId480" Type="http://schemas.openxmlformats.org/officeDocument/2006/relationships/image" Target="media/image378.png"/><Relationship Id="rId536" Type="http://schemas.openxmlformats.org/officeDocument/2006/relationships/image" Target="media/image400.png"/><Relationship Id="rId68" Type="http://schemas.openxmlformats.org/officeDocument/2006/relationships/image" Target="media/image9.png"/><Relationship Id="rId133" Type="http://schemas.openxmlformats.org/officeDocument/2006/relationships/image" Target="media/image72.png"/><Relationship Id="rId175" Type="http://schemas.openxmlformats.org/officeDocument/2006/relationships/image" Target="media/image113.png"/><Relationship Id="rId340" Type="http://schemas.openxmlformats.org/officeDocument/2006/relationships/image" Target="media/image275.png"/><Relationship Id="rId578" Type="http://schemas.openxmlformats.org/officeDocument/2006/relationships/hyperlink" Target="http://www.ilo.org/dyn/normlex/en/f?p=NORMLEXPUB%3A12000%3A0%3A%3A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2F6B6-5CE7-4126-AF7B-6B528241D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281</Pages>
  <Words>75803</Words>
  <Characters>432079</Characters>
  <Application>Microsoft Office Word</Application>
  <DocSecurity>0</DocSecurity>
  <Lines>3600</Lines>
  <Paragraphs>1013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cihan durmuskaya</dc:creator>
  <cp:lastModifiedBy>Bünyamin Yasin ÇAKMAK</cp:lastModifiedBy>
  <cp:revision>6</cp:revision>
  <dcterms:created xsi:type="dcterms:W3CDTF">2020-12-09T14:44:00Z</dcterms:created>
  <dcterms:modified xsi:type="dcterms:W3CDTF">2020-12-09T15:07:00Z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2017-07-26T00:00:00Z</vt:filetime>
  </property>
  <property fmtid="{D5CDD505-2E9C-101B-9397-08002B2CF9AE}" pid="3" name="Creator">
    <vt:lpwstr>Microsoft® Word 2013</vt:lpwstr>
  </property>
  <property fmtid="{D5CDD505-2E9C-101B-9397-08002B2CF9AE}" pid="4" name="LastSaved">
    <vt:filetime>2020-12-09T00:00:00Z</vt:filetime>
  </property>
  <property fmtid="{D5CDD505-2E9C-101B-9397-08002B2CF9AE}" pid="5" name="Mendeley Document_1">
    <vt:lpwstr>True</vt:lpwstr>
  </property>
  <property fmtid="{D5CDD505-2E9C-101B-9397-08002B2CF9AE}" pid="6" name="Mendeley Citation Style_1">
    <vt:lpwstr>http://www.zotero.org/styles/apa-tr</vt:lpwstr>
  </property>
  <property fmtid="{D5CDD505-2E9C-101B-9397-08002B2CF9AE}" pid="7" name="Mendeley Unique User Id_1">
    <vt:lpwstr>f97745b0-f537-37ff-8e92-cb1ddc0d82b7</vt:lpwstr>
  </property>
</Properties>
</file>